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C84AF4" w14:paraId="5885D545" w14:textId="77777777" w:rsidTr="002E3252">
        <w:trPr>
          <w:trHeight w:val="720"/>
        </w:trPr>
        <w:tc>
          <w:tcPr>
            <w:tcW w:w="6012" w:type="dxa"/>
            <w:gridSpan w:val="2"/>
            <w:tcBorders>
              <w:bottom w:val="single" w:sz="18" w:space="0" w:color="auto"/>
            </w:tcBorders>
            <w:vAlign w:val="center"/>
          </w:tcPr>
          <w:p w14:paraId="33426045" w14:textId="77777777" w:rsidR="00C84AF4" w:rsidRDefault="00C84AF4" w:rsidP="002E3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473FEED" w14:textId="77777777" w:rsidR="00C84AF4" w:rsidRDefault="00C84AF4" w:rsidP="002E3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410784FE" w14:textId="77777777" w:rsidR="00C84AF4" w:rsidRDefault="00C84AF4" w:rsidP="002E3252">
            <w:pPr>
              <w:tabs>
                <w:tab w:val="left" w:pos="3010"/>
              </w:tabs>
              <w:jc w:val="center"/>
              <w:rPr>
                <w:sz w:val="52"/>
                <w:szCs w:val="52"/>
              </w:rPr>
            </w:pPr>
            <w:r>
              <w:rPr>
                <w:rFonts w:ascii="Univers Bold" w:hAnsi="Univers Bold"/>
                <w:b/>
                <w:sz w:val="72"/>
                <w:lang w:val="fr-CA"/>
              </w:rPr>
              <w:t xml:space="preserve">             EP</w:t>
            </w:r>
          </w:p>
        </w:tc>
      </w:tr>
      <w:tr w:rsidR="00C84AF4" w:rsidRPr="00C84AF4" w14:paraId="50321280" w14:textId="77777777" w:rsidTr="002E3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21539F78" w14:textId="77777777" w:rsidR="00C84AF4" w:rsidRDefault="00C84AF4" w:rsidP="002E3252">
            <w:pPr>
              <w:spacing w:before="120"/>
            </w:pPr>
            <w:r>
              <w:rPr>
                <w:noProof/>
                <w:lang w:eastAsia="en-CA"/>
              </w:rPr>
              <w:drawing>
                <wp:anchor distT="0" distB="0" distL="114300" distR="114300" simplePos="0" relativeHeight="251659264" behindDoc="0" locked="0" layoutInCell="1" allowOverlap="1" wp14:anchorId="697E6A10" wp14:editId="31B7D56F">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483D332" wp14:editId="004A1722">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0198B8C" w14:textId="77777777" w:rsidR="00C84AF4" w:rsidRDefault="00C84AF4" w:rsidP="002E3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F0B423E" w14:textId="77777777" w:rsidR="00C84AF4" w:rsidRDefault="00C84AF4" w:rsidP="002E3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DF909D5" w14:textId="77777777" w:rsidR="00C84AF4" w:rsidRDefault="00C84AF4" w:rsidP="002E3252">
            <w:pPr>
              <w:rPr>
                <w:rFonts w:ascii="Univers" w:hAnsi="Univers"/>
                <w:b/>
                <w:sz w:val="32"/>
                <w:lang w:val="fr-CA"/>
              </w:rPr>
            </w:pPr>
            <w:r>
              <w:rPr>
                <w:rFonts w:ascii="Univers" w:hAnsi="Univers"/>
                <w:b/>
                <w:sz w:val="32"/>
                <w:lang w:val="fr-CA"/>
              </w:rPr>
              <w:t>Nations Unies pour</w:t>
            </w:r>
          </w:p>
          <w:p w14:paraId="15FB0AE5" w14:textId="77777777" w:rsidR="00C84AF4" w:rsidRPr="00542808" w:rsidRDefault="00C84AF4" w:rsidP="002E3252">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ADDB6DA" w14:textId="77777777" w:rsidR="00C84AF4" w:rsidRDefault="00C84AF4" w:rsidP="002E3252">
            <w:pPr>
              <w:rPr>
                <w:lang w:val="fr-FR"/>
              </w:rPr>
            </w:pPr>
          </w:p>
          <w:p w14:paraId="06BCA3DD" w14:textId="77777777" w:rsidR="00C84AF4" w:rsidRPr="00DD3433" w:rsidRDefault="00C84AF4" w:rsidP="002E3252">
            <w:pPr>
              <w:rPr>
                <w:lang w:val="fr-FR"/>
              </w:rPr>
            </w:pPr>
            <w:proofErr w:type="spellStart"/>
            <w:r w:rsidRPr="00DD3433">
              <w:rPr>
                <w:lang w:val="fr-FR"/>
              </w:rPr>
              <w:t>Distr</w:t>
            </w:r>
            <w:proofErr w:type="spellEnd"/>
            <w:r w:rsidRPr="00DD3433">
              <w:rPr>
                <w:lang w:val="fr-FR"/>
              </w:rPr>
              <w:t>.</w:t>
            </w:r>
          </w:p>
          <w:p w14:paraId="0DE70086" w14:textId="77777777" w:rsidR="00C84AF4" w:rsidRPr="00DD3433" w:rsidRDefault="00C84AF4" w:rsidP="002E3252">
            <w:pPr>
              <w:rPr>
                <w:lang w:val="fr-FR"/>
              </w:rPr>
            </w:pPr>
            <w:r w:rsidRPr="00DD3433">
              <w:rPr>
                <w:lang w:val="fr-FR"/>
              </w:rPr>
              <w:t>GÉNÉRALE</w:t>
            </w:r>
          </w:p>
          <w:p w14:paraId="720BC0BC" w14:textId="77777777" w:rsidR="00C84AF4" w:rsidRPr="00DD3433" w:rsidRDefault="00C84AF4" w:rsidP="002E3252">
            <w:pPr>
              <w:rPr>
                <w:lang w:val="fr-FR"/>
              </w:rPr>
            </w:pPr>
          </w:p>
          <w:p w14:paraId="47EDE502" w14:textId="52EE3F50" w:rsidR="00C84AF4" w:rsidRPr="00FC0E5E" w:rsidRDefault="00C84AF4" w:rsidP="002E3252">
            <w:r>
              <w:fldChar w:fldCharType="begin"/>
            </w:r>
            <w:r w:rsidRPr="00FC0E5E">
              <w:instrText xml:space="preserve"> DOCPROPERTY "Document number"  \* MERGEFORMAT </w:instrText>
            </w:r>
            <w:r>
              <w:fldChar w:fldCharType="separate"/>
            </w:r>
            <w:r w:rsidR="00B23FF8" w:rsidRPr="00FC0E5E">
              <w:t>UNEP/</w:t>
            </w:r>
            <w:proofErr w:type="spellStart"/>
            <w:r w:rsidR="00B23FF8" w:rsidRPr="00FC0E5E">
              <w:t>OzL.Pro</w:t>
            </w:r>
            <w:proofErr w:type="spellEnd"/>
            <w:r w:rsidR="00B23FF8" w:rsidRPr="00FC0E5E">
              <w:t>/ExCom/98/38</w:t>
            </w:r>
            <w:r>
              <w:fldChar w:fldCharType="end"/>
            </w:r>
          </w:p>
          <w:p w14:paraId="0C77492F" w14:textId="7A54DCCA" w:rsidR="00C84AF4" w:rsidRPr="00C84AF4" w:rsidRDefault="00C84AF4" w:rsidP="002E3252">
            <w:pPr>
              <w:rPr>
                <w:szCs w:val="24"/>
              </w:rPr>
            </w:pPr>
            <w:r w:rsidRPr="008B7BCA">
              <w:rPr>
                <w:szCs w:val="24"/>
              </w:rPr>
              <w:fldChar w:fldCharType="begin"/>
            </w:r>
            <w:r w:rsidRPr="00C84AF4">
              <w:rPr>
                <w:szCs w:val="24"/>
              </w:rPr>
              <w:instrText xml:space="preserve"> DOCPROPERTY "Revision date" \@ "d MMMM YYYY"  \* MERGEFORMAT </w:instrText>
            </w:r>
            <w:r w:rsidRPr="008B7BCA">
              <w:rPr>
                <w:szCs w:val="24"/>
              </w:rPr>
              <w:fldChar w:fldCharType="separate"/>
            </w:r>
            <w:r w:rsidRPr="00C84AF4">
              <w:rPr>
                <w:szCs w:val="24"/>
              </w:rPr>
              <w:t xml:space="preserve">15 </w:t>
            </w:r>
            <w:proofErr w:type="spellStart"/>
            <w:r w:rsidRPr="00C84AF4">
              <w:rPr>
                <w:szCs w:val="24"/>
              </w:rPr>
              <w:t>mai</w:t>
            </w:r>
            <w:proofErr w:type="spellEnd"/>
            <w:r w:rsidRPr="00C84AF4">
              <w:rPr>
                <w:szCs w:val="24"/>
              </w:rPr>
              <w:t xml:space="preserve"> 2026</w:t>
            </w:r>
            <w:r w:rsidRPr="008B7BCA">
              <w:rPr>
                <w:szCs w:val="24"/>
              </w:rPr>
              <w:fldChar w:fldCharType="end"/>
            </w:r>
          </w:p>
          <w:p w14:paraId="573F402D" w14:textId="77777777" w:rsidR="00C84AF4" w:rsidRDefault="00C84AF4" w:rsidP="002E3252">
            <w:pPr>
              <w:rPr>
                <w:caps/>
                <w:lang w:val="fr-FR"/>
              </w:rPr>
            </w:pPr>
            <w:r w:rsidRPr="00C84AF4">
              <w:rPr>
                <w:caps/>
              </w:rPr>
              <w:br/>
            </w:r>
            <w:r>
              <w:rPr>
                <w:caps/>
                <w:lang w:val="fr-FR"/>
              </w:rPr>
              <w:t>FRANÇAIS</w:t>
            </w:r>
          </w:p>
          <w:p w14:paraId="308DEFB7" w14:textId="77777777" w:rsidR="00C84AF4" w:rsidRPr="00E5237E" w:rsidRDefault="00C84AF4" w:rsidP="002E3252">
            <w:pPr>
              <w:rPr>
                <w:lang w:val="fr-CA"/>
              </w:rPr>
            </w:pPr>
            <w:r w:rsidRPr="00E5237E">
              <w:rPr>
                <w:lang w:val="fr-CA"/>
              </w:rPr>
              <w:t>ORIGINAL: ANGLAIS</w:t>
            </w:r>
          </w:p>
        </w:tc>
      </w:tr>
    </w:tbl>
    <w:p w14:paraId="2BFC9C3B" w14:textId="77777777" w:rsidR="00C84AF4" w:rsidRPr="00630485" w:rsidRDefault="00C84AF4" w:rsidP="00C84AF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15025436" w14:textId="77777777" w:rsidR="00C84AF4" w:rsidRPr="00FE1FA0" w:rsidRDefault="00C84AF4" w:rsidP="00C84AF4">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156547C1" w14:textId="7132E93D" w:rsidR="00C84AF4" w:rsidRPr="00550019" w:rsidRDefault="00C84AF4" w:rsidP="00C84AF4">
      <w:pPr>
        <w:jc w:val="left"/>
        <w:rPr>
          <w:lang w:val="fr-FR"/>
        </w:rPr>
      </w:pPr>
      <w:r w:rsidRPr="00550019">
        <w:rPr>
          <w:lang w:val="fr-FR"/>
        </w:rPr>
        <w:t xml:space="preserve">Point </w:t>
      </w:r>
      <w:r>
        <w:rPr>
          <w:lang w:val="fr-FR"/>
        </w:rPr>
        <w:t>8 c)</w:t>
      </w:r>
      <w:r w:rsidRPr="00550019">
        <w:rPr>
          <w:lang w:val="fr-FR"/>
        </w:rPr>
        <w:t xml:space="preserve"> de l'ordre du jour provisoire</w:t>
      </w:r>
      <w:r w:rsidRPr="00550019">
        <w:rPr>
          <w:rStyle w:val="FootnoteReference"/>
          <w:lang w:val="fr-FR"/>
        </w:rPr>
        <w:footnoteReference w:id="1"/>
      </w:r>
    </w:p>
    <w:p w14:paraId="374B8F26" w14:textId="77777777" w:rsidR="00F72392" w:rsidRPr="00C84AF4" w:rsidRDefault="00F72392" w:rsidP="00086105">
      <w:pPr>
        <w:rPr>
          <w:lang w:val="fr-FR"/>
        </w:rPr>
      </w:pPr>
    </w:p>
    <w:p w14:paraId="68BF71D4" w14:textId="77777777" w:rsidR="00F72392" w:rsidRPr="00C84AF4" w:rsidRDefault="00F72392" w:rsidP="00086105">
      <w:pPr>
        <w:rPr>
          <w:lang w:val="fr-CA"/>
        </w:rPr>
      </w:pPr>
    </w:p>
    <w:p w14:paraId="137EC7BB" w14:textId="77777777" w:rsidR="00F72392" w:rsidRPr="00C84AF4" w:rsidRDefault="00F72392" w:rsidP="00086105">
      <w:pPr>
        <w:rPr>
          <w:lang w:val="fr-CA"/>
        </w:rPr>
      </w:pPr>
    </w:p>
    <w:p w14:paraId="66E10A26" w14:textId="77777777" w:rsidR="00F72392" w:rsidRPr="00C84AF4" w:rsidRDefault="00F72392" w:rsidP="00086105">
      <w:pPr>
        <w:rPr>
          <w:lang w:val="fr-CA"/>
        </w:rPr>
      </w:pPr>
    </w:p>
    <w:p w14:paraId="624F3A4F" w14:textId="77777777" w:rsidR="00F72392" w:rsidRPr="00C84AF4" w:rsidRDefault="00F72392" w:rsidP="00086105">
      <w:pPr>
        <w:rPr>
          <w:lang w:val="fr-CA"/>
        </w:rPr>
      </w:pPr>
    </w:p>
    <w:p w14:paraId="147CC5C3" w14:textId="4289E085" w:rsidR="00F72392" w:rsidRPr="00C84AF4" w:rsidRDefault="00F72392" w:rsidP="00086105">
      <w:pPr>
        <w:jc w:val="center"/>
        <w:rPr>
          <w:b/>
          <w:lang w:val="fr-CA"/>
        </w:rPr>
      </w:pPr>
      <w:r w:rsidRPr="00C84AF4">
        <w:rPr>
          <w:b/>
          <w:lang w:val="fr-CA"/>
        </w:rPr>
        <w:t xml:space="preserve">PROPOSITION DE PROJET : </w:t>
      </w:r>
      <w:r w:rsidR="00D52ACF" w:rsidRPr="00C84AF4">
        <w:rPr>
          <w:b/>
          <w:lang w:val="fr-CA"/>
        </w:rPr>
        <w:t>MALAW</w:t>
      </w:r>
      <w:r w:rsidR="00C44382">
        <w:rPr>
          <w:b/>
          <w:lang w:val="fr-CA"/>
        </w:rPr>
        <w:t>I</w:t>
      </w:r>
    </w:p>
    <w:p w14:paraId="11BB943F" w14:textId="77777777" w:rsidR="00F72392" w:rsidRPr="00C84AF4" w:rsidRDefault="00F72392" w:rsidP="00086105">
      <w:pPr>
        <w:rPr>
          <w:lang w:val="fr-CA"/>
        </w:rPr>
      </w:pPr>
    </w:p>
    <w:p w14:paraId="6432F686" w14:textId="77777777" w:rsidR="00F72392" w:rsidRPr="00C84AF4" w:rsidRDefault="00F72392" w:rsidP="00086105">
      <w:pPr>
        <w:rPr>
          <w:lang w:val="fr-CA"/>
        </w:rPr>
      </w:pPr>
    </w:p>
    <w:p w14:paraId="12285104" w14:textId="36FF6C30" w:rsidR="00F72392" w:rsidRPr="00C84AF4" w:rsidRDefault="00F72392" w:rsidP="00086105">
      <w:pPr>
        <w:spacing w:after="240"/>
        <w:ind w:firstLine="720"/>
        <w:rPr>
          <w:lang w:val="fr-CA"/>
        </w:rPr>
      </w:pPr>
      <w:r w:rsidRPr="00C84AF4">
        <w:rPr>
          <w:lang w:val="fr-CA"/>
        </w:rPr>
        <w:t>Ce document contient les observations et la recommandation du Secrétariat sur la proposition de projet suivante :</w:t>
      </w:r>
    </w:p>
    <w:p w14:paraId="2FB8D43B" w14:textId="77777777" w:rsidR="00F72392" w:rsidRPr="00E9063C" w:rsidRDefault="00F72392" w:rsidP="00086105">
      <w:pPr>
        <w:spacing w:after="240"/>
        <w:rPr>
          <w:u w:val="single"/>
        </w:rPr>
      </w:pPr>
      <w:proofErr w:type="spellStart"/>
      <w:r w:rsidRPr="00E9063C">
        <w:rPr>
          <w:u w:val="single"/>
        </w:rPr>
        <w:t>Élimination</w:t>
      </w:r>
      <w:proofErr w:type="spellEnd"/>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F4229F" w14:paraId="043A2686" w14:textId="77777777" w:rsidTr="00086105">
        <w:tc>
          <w:tcPr>
            <w:tcW w:w="5103" w:type="dxa"/>
          </w:tcPr>
          <w:p w14:paraId="60B2A3BD" w14:textId="0C2965BA" w:rsidR="00F72392" w:rsidRPr="00C84AF4" w:rsidRDefault="00F72392" w:rsidP="006D1166">
            <w:pPr>
              <w:numPr>
                <w:ilvl w:val="0"/>
                <w:numId w:val="6"/>
              </w:numPr>
              <w:ind w:left="599" w:hanging="709"/>
              <w:contextualSpacing/>
              <w:jc w:val="left"/>
              <w:rPr>
                <w:lang w:val="fr-CA"/>
              </w:rPr>
            </w:pPr>
            <w:r w:rsidRPr="00C84AF4">
              <w:rPr>
                <w:lang w:val="fr-CA"/>
              </w:rPr>
              <w:t xml:space="preserve">Plan de gestion de l'élimination des HCFC (phase II, </w:t>
            </w:r>
            <w:r w:rsidR="009A48A6" w:rsidRPr="00C84AF4">
              <w:rPr>
                <w:lang w:val="fr-CA"/>
              </w:rPr>
              <w:t xml:space="preserve">troisième </w:t>
            </w:r>
            <w:r w:rsidRPr="00C84AF4">
              <w:rPr>
                <w:lang w:val="fr-CA"/>
              </w:rPr>
              <w:t>tranche)</w:t>
            </w:r>
          </w:p>
        </w:tc>
        <w:tc>
          <w:tcPr>
            <w:tcW w:w="1843" w:type="dxa"/>
          </w:tcPr>
          <w:p w14:paraId="40406E5D" w14:textId="6A4F4511" w:rsidR="00F72392" w:rsidRPr="009A48A6" w:rsidRDefault="009A48A6" w:rsidP="00086105">
            <w:pPr>
              <w:ind w:left="-248" w:right="-394"/>
              <w:jc w:val="center"/>
            </w:pPr>
            <w:r w:rsidRPr="009A48A6">
              <w:t xml:space="preserve">PNUE </w:t>
            </w:r>
            <w:r w:rsidR="00F72392" w:rsidRPr="009A48A6">
              <w:t xml:space="preserve">et </w:t>
            </w:r>
            <w:r w:rsidRPr="009A48A6">
              <w:t>ONUDI</w:t>
            </w:r>
          </w:p>
        </w:tc>
        <w:tc>
          <w:tcPr>
            <w:tcW w:w="2552" w:type="dxa"/>
          </w:tcPr>
          <w:p w14:paraId="02D6C46C" w14:textId="6CC3BB6D" w:rsidR="00F72392" w:rsidRPr="00F4229F" w:rsidRDefault="001B02C5" w:rsidP="00086105">
            <w:pPr>
              <w:jc w:val="right"/>
            </w:pPr>
            <w:r w:rsidRPr="00F4229F">
              <w:t xml:space="preserve">Approbation </w:t>
            </w:r>
            <w:proofErr w:type="spellStart"/>
            <w:r w:rsidRPr="00F4229F">
              <w:t>globale</w:t>
            </w:r>
            <w:proofErr w:type="spellEnd"/>
          </w:p>
        </w:tc>
      </w:tr>
    </w:tbl>
    <w:p w14:paraId="45E49A81" w14:textId="77777777" w:rsidR="00F72392" w:rsidRPr="00E9063C" w:rsidRDefault="00F72392" w:rsidP="00086105"/>
    <w:p w14:paraId="6E081DB1" w14:textId="77777777" w:rsidR="00F72392" w:rsidRPr="00E9063C" w:rsidRDefault="00F72392" w:rsidP="00086105"/>
    <w:p w14:paraId="48681439" w14:textId="77777777" w:rsidR="00F72392" w:rsidRDefault="00F72392" w:rsidP="00086105"/>
    <w:p w14:paraId="5BDCB189" w14:textId="77777777" w:rsidR="00F72392" w:rsidRPr="00E9063C" w:rsidRDefault="00F72392" w:rsidP="00086105"/>
    <w:p w14:paraId="3C93C503" w14:textId="77777777" w:rsidR="00F72392" w:rsidRPr="00E9063C" w:rsidRDefault="00F72392" w:rsidP="00086105">
      <w:r w:rsidRPr="00E9063C">
        <w:br w:type="page"/>
      </w:r>
    </w:p>
    <w:p w14:paraId="0BF9E1AE" w14:textId="77777777" w:rsidR="00F72392" w:rsidRPr="00C84AF4" w:rsidRDefault="00F72392" w:rsidP="00086105">
      <w:pPr>
        <w:spacing w:after="120"/>
        <w:jc w:val="center"/>
        <w:rPr>
          <w:b/>
          <w:lang w:val="fr-CA"/>
        </w:rPr>
      </w:pPr>
      <w:r w:rsidRPr="00C84AF4">
        <w:rPr>
          <w:b/>
          <w:lang w:val="fr-CA"/>
        </w:rPr>
        <w:lastRenderedPageBreak/>
        <w:t>FICHE D'ÉVALUATION DE PROJET – PROJETS PLURIANNUELS</w:t>
      </w:r>
    </w:p>
    <w:p w14:paraId="0C537EAC" w14:textId="5EE39A80" w:rsidR="00F72392" w:rsidRPr="00E9063C" w:rsidRDefault="004533F6" w:rsidP="00086105">
      <w:pPr>
        <w:spacing w:after="200"/>
        <w:jc w:val="center"/>
      </w:pPr>
      <w:r w:rsidRPr="004533F6">
        <w:rPr>
          <w:b/>
        </w:rPr>
        <w:t>Malawi</w:t>
      </w:r>
    </w:p>
    <w:tbl>
      <w:tblPr>
        <w:tblStyle w:val="TableGrid"/>
        <w:tblW w:w="5360" w:type="pct"/>
        <w:tblLayout w:type="fixed"/>
        <w:tblLook w:val="04A0" w:firstRow="1" w:lastRow="0" w:firstColumn="1" w:lastColumn="0" w:noHBand="0" w:noVBand="1"/>
      </w:tblPr>
      <w:tblGrid>
        <w:gridCol w:w="2530"/>
        <w:gridCol w:w="2530"/>
        <w:gridCol w:w="2135"/>
        <w:gridCol w:w="2925"/>
      </w:tblGrid>
      <w:tr w:rsidR="00F72392" w:rsidRPr="004C1576" w14:paraId="36CE4FDD" w14:textId="77777777" w:rsidTr="00E90896">
        <w:trPr>
          <w:trHeight w:val="240"/>
        </w:trPr>
        <w:tc>
          <w:tcPr>
            <w:tcW w:w="2530" w:type="dxa"/>
            <w:tcBorders>
              <w:bottom w:val="single" w:sz="4" w:space="0" w:color="auto"/>
            </w:tcBorders>
            <w:vAlign w:val="center"/>
            <w:hideMark/>
          </w:tcPr>
          <w:p w14:paraId="7A2F3145" w14:textId="12D5CB78" w:rsidR="00F72392" w:rsidRPr="004C1576" w:rsidRDefault="00207EBC" w:rsidP="0082110D">
            <w:pPr>
              <w:spacing w:before="20" w:after="20"/>
              <w:jc w:val="center"/>
              <w:rPr>
                <w:b/>
                <w:sz w:val="17"/>
                <w:szCs w:val="17"/>
                <w:lang w:val="en-US"/>
              </w:rPr>
            </w:pPr>
            <w:r w:rsidRPr="004C1576">
              <w:rPr>
                <w:b/>
                <w:sz w:val="17"/>
                <w:szCs w:val="17"/>
                <w:lang w:val="en-US"/>
              </w:rPr>
              <w:t>TITRE DU PROJET</w:t>
            </w:r>
          </w:p>
        </w:tc>
        <w:tc>
          <w:tcPr>
            <w:tcW w:w="2530" w:type="dxa"/>
            <w:vAlign w:val="center"/>
            <w:hideMark/>
          </w:tcPr>
          <w:p w14:paraId="7F822B62" w14:textId="77777777" w:rsidR="00F72392" w:rsidRPr="004C1576" w:rsidRDefault="00F72392" w:rsidP="0082110D">
            <w:pPr>
              <w:spacing w:before="20" w:after="20"/>
              <w:jc w:val="center"/>
              <w:rPr>
                <w:b/>
                <w:sz w:val="17"/>
                <w:szCs w:val="17"/>
                <w:lang w:val="en-US"/>
              </w:rPr>
            </w:pPr>
            <w:r w:rsidRPr="004C1576">
              <w:rPr>
                <w:b/>
                <w:sz w:val="17"/>
                <w:szCs w:val="17"/>
                <w:lang w:val="en-US"/>
              </w:rPr>
              <w:t>AGENCE</w:t>
            </w:r>
          </w:p>
        </w:tc>
        <w:tc>
          <w:tcPr>
            <w:tcW w:w="2135" w:type="dxa"/>
            <w:vAlign w:val="center"/>
            <w:hideMark/>
          </w:tcPr>
          <w:p w14:paraId="3FC7509A" w14:textId="77777777" w:rsidR="00F72392" w:rsidRPr="004C1576" w:rsidRDefault="00F72392" w:rsidP="0082110D">
            <w:pPr>
              <w:spacing w:before="20" w:after="20"/>
              <w:jc w:val="center"/>
              <w:rPr>
                <w:b/>
                <w:sz w:val="17"/>
                <w:szCs w:val="17"/>
                <w:lang w:val="en-US"/>
              </w:rPr>
            </w:pPr>
            <w:r w:rsidRPr="004C1576">
              <w:rPr>
                <w:b/>
                <w:sz w:val="17"/>
                <w:szCs w:val="17"/>
                <w:lang w:val="en-US"/>
              </w:rPr>
              <w:t>RÉUNION D'APPROBATION</w:t>
            </w:r>
          </w:p>
        </w:tc>
        <w:tc>
          <w:tcPr>
            <w:tcW w:w="2925" w:type="dxa"/>
            <w:vAlign w:val="center"/>
            <w:hideMark/>
          </w:tcPr>
          <w:p w14:paraId="5C6C037A" w14:textId="77777777" w:rsidR="00F72392" w:rsidRPr="004C1576" w:rsidRDefault="00F72392" w:rsidP="0082110D">
            <w:pPr>
              <w:spacing w:before="20" w:after="20"/>
              <w:jc w:val="center"/>
              <w:rPr>
                <w:b/>
                <w:sz w:val="17"/>
                <w:szCs w:val="17"/>
                <w:lang w:val="en-US"/>
              </w:rPr>
            </w:pPr>
            <w:r w:rsidRPr="004C1576">
              <w:rPr>
                <w:b/>
                <w:sz w:val="17"/>
                <w:szCs w:val="17"/>
                <w:lang w:val="en-US"/>
              </w:rPr>
              <w:t>MESURE DE CONTRÔLE</w:t>
            </w:r>
          </w:p>
        </w:tc>
      </w:tr>
      <w:tr w:rsidR="00F72392" w:rsidRPr="004C1576" w14:paraId="00282CC4" w14:textId="77777777" w:rsidTr="00E90896">
        <w:trPr>
          <w:trHeight w:val="240"/>
        </w:trPr>
        <w:tc>
          <w:tcPr>
            <w:tcW w:w="2530" w:type="dxa"/>
            <w:tcBorders>
              <w:top w:val="single" w:sz="4" w:space="0" w:color="auto"/>
            </w:tcBorders>
            <w:vAlign w:val="center"/>
            <w:hideMark/>
          </w:tcPr>
          <w:p w14:paraId="23DAA462" w14:textId="1B10EA04" w:rsidR="00F72392" w:rsidRPr="004C1576" w:rsidRDefault="00F72392" w:rsidP="0082110D">
            <w:pPr>
              <w:spacing w:before="20" w:after="20"/>
              <w:ind w:right="37"/>
              <w:jc w:val="center"/>
              <w:rPr>
                <w:sz w:val="17"/>
                <w:szCs w:val="17"/>
                <w:lang w:val="fr-CA"/>
              </w:rPr>
            </w:pPr>
            <w:r w:rsidRPr="004C1576">
              <w:rPr>
                <w:sz w:val="17"/>
                <w:szCs w:val="17"/>
                <w:lang w:val="fr-CA"/>
              </w:rPr>
              <w:t>Plan d'élimination des HCFC (phase II)</w:t>
            </w:r>
          </w:p>
        </w:tc>
        <w:tc>
          <w:tcPr>
            <w:tcW w:w="2530" w:type="dxa"/>
            <w:vAlign w:val="center"/>
          </w:tcPr>
          <w:p w14:paraId="15E107F0" w14:textId="3ED46300" w:rsidR="00F72392" w:rsidRPr="004C1576" w:rsidRDefault="004533F6" w:rsidP="0082110D">
            <w:pPr>
              <w:tabs>
                <w:tab w:val="left" w:pos="1729"/>
              </w:tabs>
              <w:spacing w:before="20" w:after="20"/>
              <w:jc w:val="center"/>
              <w:rPr>
                <w:sz w:val="17"/>
                <w:szCs w:val="17"/>
                <w:lang w:val="en-US"/>
              </w:rPr>
            </w:pPr>
            <w:r w:rsidRPr="004C1576">
              <w:rPr>
                <w:color w:val="000000" w:themeColor="text1"/>
                <w:sz w:val="17"/>
                <w:szCs w:val="17"/>
              </w:rPr>
              <w:t xml:space="preserve">PNUE </w:t>
            </w:r>
            <w:r w:rsidR="00F72392" w:rsidRPr="004C1576">
              <w:rPr>
                <w:color w:val="000000" w:themeColor="text1"/>
                <w:sz w:val="17"/>
                <w:szCs w:val="17"/>
              </w:rPr>
              <w:t>(</w:t>
            </w:r>
            <w:proofErr w:type="spellStart"/>
            <w:r w:rsidR="00F72392" w:rsidRPr="004C1576">
              <w:rPr>
                <w:color w:val="000000" w:themeColor="text1"/>
                <w:sz w:val="17"/>
                <w:szCs w:val="17"/>
              </w:rPr>
              <w:t>principale</w:t>
            </w:r>
            <w:proofErr w:type="spellEnd"/>
            <w:r w:rsidR="00F72392" w:rsidRPr="004C1576">
              <w:rPr>
                <w:color w:val="000000" w:themeColor="text1"/>
                <w:sz w:val="17"/>
                <w:szCs w:val="17"/>
              </w:rPr>
              <w:t xml:space="preserve">), </w:t>
            </w:r>
            <w:r w:rsidRPr="004C1576">
              <w:rPr>
                <w:color w:val="000000" w:themeColor="text1"/>
                <w:sz w:val="17"/>
                <w:szCs w:val="17"/>
              </w:rPr>
              <w:t>ONUDI</w:t>
            </w:r>
          </w:p>
        </w:tc>
        <w:tc>
          <w:tcPr>
            <w:tcW w:w="2135" w:type="dxa"/>
            <w:vAlign w:val="center"/>
          </w:tcPr>
          <w:p w14:paraId="74FA4ED6" w14:textId="539DA0CE" w:rsidR="00F72392" w:rsidRPr="004C1576" w:rsidRDefault="004533F6" w:rsidP="0082110D">
            <w:pPr>
              <w:spacing w:before="20" w:after="20"/>
              <w:ind w:left="30" w:right="31"/>
              <w:jc w:val="center"/>
              <w:rPr>
                <w:sz w:val="17"/>
                <w:szCs w:val="17"/>
                <w:lang w:val="en-US"/>
              </w:rPr>
            </w:pPr>
            <w:r w:rsidRPr="004C1576">
              <w:rPr>
                <w:sz w:val="17"/>
                <w:szCs w:val="17"/>
                <w:lang w:val="en-US"/>
              </w:rPr>
              <w:t>85</w:t>
            </w:r>
            <w:r w:rsidRPr="004C1576">
              <w:rPr>
                <w:sz w:val="17"/>
                <w:szCs w:val="17"/>
                <w:vertAlign w:val="superscript"/>
                <w:lang w:val="en-US"/>
              </w:rPr>
              <w:t>e</w:t>
            </w:r>
          </w:p>
        </w:tc>
        <w:tc>
          <w:tcPr>
            <w:tcW w:w="2925" w:type="dxa"/>
            <w:vAlign w:val="center"/>
          </w:tcPr>
          <w:p w14:paraId="41AF60FA" w14:textId="524B1A6E" w:rsidR="00F72392" w:rsidRPr="004C1576" w:rsidRDefault="00F72392" w:rsidP="0082110D">
            <w:pPr>
              <w:spacing w:before="20" w:after="20"/>
              <w:jc w:val="center"/>
              <w:rPr>
                <w:sz w:val="17"/>
                <w:szCs w:val="17"/>
              </w:rPr>
            </w:pPr>
            <w:proofErr w:type="spellStart"/>
            <w:r w:rsidRPr="004C1576">
              <w:rPr>
                <w:sz w:val="17"/>
                <w:szCs w:val="17"/>
                <w:lang w:val="en-US"/>
              </w:rPr>
              <w:t>Élimination</w:t>
            </w:r>
            <w:proofErr w:type="spellEnd"/>
            <w:r w:rsidRPr="004C1576">
              <w:rPr>
                <w:sz w:val="17"/>
                <w:szCs w:val="17"/>
                <w:lang w:val="en-US"/>
              </w:rPr>
              <w:t xml:space="preserve"> de 100</w:t>
            </w:r>
            <w:r w:rsidR="0001387D" w:rsidRPr="004C1576">
              <w:rPr>
                <w:sz w:val="17"/>
                <w:szCs w:val="17"/>
                <w:lang w:val="en-US"/>
              </w:rPr>
              <w:t xml:space="preserve"> </w:t>
            </w:r>
            <w:r w:rsidRPr="004C1576">
              <w:rPr>
                <w:sz w:val="17"/>
                <w:szCs w:val="17"/>
                <w:lang w:val="en-US"/>
              </w:rPr>
              <w:t xml:space="preserve">% </w:t>
            </w:r>
            <w:proofErr w:type="spellStart"/>
            <w:r w:rsidRPr="004C1576">
              <w:rPr>
                <w:sz w:val="17"/>
                <w:szCs w:val="17"/>
                <w:lang w:val="en-US"/>
              </w:rPr>
              <w:t>d'ici</w:t>
            </w:r>
            <w:proofErr w:type="spellEnd"/>
            <w:r w:rsidR="004533F6" w:rsidRPr="004C1576">
              <w:rPr>
                <w:sz w:val="17"/>
                <w:szCs w:val="17"/>
                <w:lang w:val="en-US"/>
              </w:rPr>
              <w:t xml:space="preserve"> 2030</w:t>
            </w:r>
          </w:p>
        </w:tc>
      </w:tr>
    </w:tbl>
    <w:p w14:paraId="204A1BCB" w14:textId="77777777" w:rsidR="00F72392" w:rsidRPr="004C1576" w:rsidRDefault="00F72392" w:rsidP="00086105">
      <w:pPr>
        <w:spacing w:before="20" w:after="20"/>
        <w:jc w:val="center"/>
        <w:rPr>
          <w:sz w:val="17"/>
          <w:szCs w:val="17"/>
        </w:rPr>
      </w:pPr>
    </w:p>
    <w:tbl>
      <w:tblPr>
        <w:tblStyle w:val="TableGrid"/>
        <w:tblW w:w="5360" w:type="pct"/>
        <w:tblLayout w:type="fixed"/>
        <w:tblLook w:val="04A0" w:firstRow="1" w:lastRow="0" w:firstColumn="1" w:lastColumn="0" w:noHBand="0" w:noVBand="1"/>
      </w:tblPr>
      <w:tblGrid>
        <w:gridCol w:w="5147"/>
        <w:gridCol w:w="2486"/>
        <w:gridCol w:w="2487"/>
      </w:tblGrid>
      <w:tr w:rsidR="00F72392" w:rsidRPr="004C1576" w14:paraId="0234F157" w14:textId="77777777" w:rsidTr="00E61B45">
        <w:trPr>
          <w:trHeight w:val="43"/>
        </w:trPr>
        <w:tc>
          <w:tcPr>
            <w:tcW w:w="5098" w:type="dxa"/>
            <w:vAlign w:val="center"/>
            <w:hideMark/>
          </w:tcPr>
          <w:p w14:paraId="56190440" w14:textId="5701D139" w:rsidR="00F72392" w:rsidRPr="004C1576" w:rsidRDefault="003F7FC4" w:rsidP="0082110D">
            <w:pPr>
              <w:spacing w:before="20" w:after="20"/>
              <w:jc w:val="left"/>
              <w:rPr>
                <w:b/>
                <w:sz w:val="17"/>
                <w:szCs w:val="17"/>
                <w:lang w:val="fr-CA"/>
              </w:rPr>
            </w:pPr>
            <w:r w:rsidRPr="004C1576">
              <w:rPr>
                <w:b/>
                <w:sz w:val="17"/>
                <w:szCs w:val="17"/>
                <w:lang w:val="fr-CA"/>
              </w:rPr>
              <w:t xml:space="preserve">DONNÉES AU TITRE DE L'ARTICLE 7 </w:t>
            </w:r>
            <w:r w:rsidR="00F72392" w:rsidRPr="004C1576">
              <w:rPr>
                <w:b/>
                <w:sz w:val="17"/>
                <w:szCs w:val="17"/>
                <w:lang w:val="fr-CA"/>
              </w:rPr>
              <w:t>(annexe C, groupe I)</w:t>
            </w:r>
          </w:p>
        </w:tc>
        <w:tc>
          <w:tcPr>
            <w:tcW w:w="2462" w:type="dxa"/>
            <w:vAlign w:val="center"/>
            <w:hideMark/>
          </w:tcPr>
          <w:p w14:paraId="18C4FABF" w14:textId="320F0A28" w:rsidR="00F72392" w:rsidRPr="004C1576" w:rsidRDefault="00F72392" w:rsidP="0082110D">
            <w:pPr>
              <w:spacing w:before="20" w:after="20"/>
              <w:jc w:val="center"/>
              <w:rPr>
                <w:b/>
                <w:bCs/>
                <w:sz w:val="17"/>
                <w:szCs w:val="17"/>
                <w:lang w:val="en-US"/>
              </w:rPr>
            </w:pPr>
            <w:r w:rsidRPr="004C1576">
              <w:rPr>
                <w:b/>
                <w:bCs/>
                <w:sz w:val="17"/>
                <w:szCs w:val="17"/>
                <w:lang w:val="en-US"/>
              </w:rPr>
              <w:t>Année : 2025</w:t>
            </w:r>
          </w:p>
        </w:tc>
        <w:tc>
          <w:tcPr>
            <w:tcW w:w="2463" w:type="dxa"/>
            <w:vAlign w:val="center"/>
            <w:hideMark/>
          </w:tcPr>
          <w:p w14:paraId="57D42FA7" w14:textId="7C6A307E" w:rsidR="00F72392" w:rsidRPr="004C1576" w:rsidRDefault="00F370C7" w:rsidP="0082110D">
            <w:pPr>
              <w:spacing w:before="20" w:after="20"/>
              <w:jc w:val="right"/>
              <w:rPr>
                <w:sz w:val="17"/>
                <w:szCs w:val="17"/>
                <w:lang w:val="en-US"/>
              </w:rPr>
            </w:pPr>
            <w:r w:rsidRPr="004C1576">
              <w:rPr>
                <w:color w:val="000000" w:themeColor="text1"/>
                <w:sz w:val="17"/>
                <w:szCs w:val="17"/>
              </w:rPr>
              <w:t xml:space="preserve">1,30 </w:t>
            </w:r>
            <w:proofErr w:type="spellStart"/>
            <w:r w:rsidR="00F72392" w:rsidRPr="004C1576">
              <w:rPr>
                <w:sz w:val="17"/>
                <w:szCs w:val="17"/>
                <w:lang w:val="en-US"/>
              </w:rPr>
              <w:t>tonnes</w:t>
            </w:r>
            <w:proofErr w:type="spellEnd"/>
            <w:r w:rsidR="00F72392" w:rsidRPr="004C1576">
              <w:rPr>
                <w:sz w:val="17"/>
                <w:szCs w:val="17"/>
                <w:lang w:val="en-US"/>
              </w:rPr>
              <w:t xml:space="preserve"> PAO</w:t>
            </w:r>
          </w:p>
        </w:tc>
      </w:tr>
    </w:tbl>
    <w:p w14:paraId="441B37A6" w14:textId="77777777" w:rsidR="00F72392" w:rsidRPr="004C1576" w:rsidRDefault="00F72392" w:rsidP="00086105">
      <w:pPr>
        <w:spacing w:before="20" w:after="20"/>
        <w:jc w:val="center"/>
        <w:rPr>
          <w:sz w:val="17"/>
          <w:szCs w:val="17"/>
        </w:rPr>
      </w:pPr>
    </w:p>
    <w:tbl>
      <w:tblPr>
        <w:tblStyle w:val="TableGrid"/>
        <w:tblW w:w="5360" w:type="pct"/>
        <w:tblLayout w:type="fixed"/>
        <w:tblLook w:val="04A0" w:firstRow="1" w:lastRow="0" w:firstColumn="1" w:lastColumn="0" w:noHBand="0" w:noVBand="1"/>
      </w:tblPr>
      <w:tblGrid>
        <w:gridCol w:w="1253"/>
        <w:gridCol w:w="1176"/>
        <w:gridCol w:w="1144"/>
        <w:gridCol w:w="1289"/>
        <w:gridCol w:w="1429"/>
        <w:gridCol w:w="1289"/>
        <w:gridCol w:w="1002"/>
        <w:gridCol w:w="1538"/>
      </w:tblGrid>
      <w:tr w:rsidR="008D41DD" w:rsidRPr="004C1576" w14:paraId="5A6C4480" w14:textId="77777777" w:rsidTr="008D41DD">
        <w:trPr>
          <w:trHeight w:val="50"/>
        </w:trPr>
        <w:tc>
          <w:tcPr>
            <w:tcW w:w="4240" w:type="pct"/>
            <w:gridSpan w:val="7"/>
            <w:tcBorders>
              <w:right w:val="single" w:sz="4" w:space="0" w:color="auto"/>
            </w:tcBorders>
            <w:hideMark/>
          </w:tcPr>
          <w:p w14:paraId="6332B91E" w14:textId="77777777" w:rsidR="008D41DD" w:rsidRPr="004C1576" w:rsidRDefault="008D41DD" w:rsidP="0082110D">
            <w:pPr>
              <w:spacing w:before="20" w:after="20"/>
              <w:jc w:val="left"/>
              <w:rPr>
                <w:b/>
                <w:sz w:val="17"/>
                <w:szCs w:val="17"/>
                <w:lang w:val="fr-CA"/>
              </w:rPr>
            </w:pPr>
            <w:r w:rsidRPr="004C1576">
              <w:rPr>
                <w:b/>
                <w:sz w:val="17"/>
                <w:szCs w:val="17"/>
                <w:lang w:val="fr-CA"/>
              </w:rPr>
              <w:t>DONNÉES SECTORIELLES DU PROGRAMME DE PAYS (tonnes PAO)</w:t>
            </w:r>
          </w:p>
        </w:tc>
        <w:tc>
          <w:tcPr>
            <w:tcW w:w="760" w:type="pct"/>
            <w:tcBorders>
              <w:top w:val="single" w:sz="4" w:space="0" w:color="auto"/>
              <w:left w:val="single" w:sz="4" w:space="0" w:color="auto"/>
              <w:bottom w:val="single" w:sz="4" w:space="0" w:color="auto"/>
              <w:right w:val="single" w:sz="4" w:space="0" w:color="auto"/>
            </w:tcBorders>
          </w:tcPr>
          <w:p w14:paraId="60027C6D" w14:textId="6E99C3CB" w:rsidR="008D41DD" w:rsidRPr="004C1576" w:rsidRDefault="008D41DD" w:rsidP="008D41DD">
            <w:pPr>
              <w:spacing w:before="20" w:after="20"/>
              <w:jc w:val="left"/>
              <w:rPr>
                <w:b/>
                <w:sz w:val="17"/>
                <w:szCs w:val="17"/>
                <w:lang w:val="en-US"/>
              </w:rPr>
            </w:pPr>
            <w:r w:rsidRPr="004C1576">
              <w:rPr>
                <w:b/>
                <w:sz w:val="17"/>
                <w:szCs w:val="17"/>
                <w:lang w:val="en-US"/>
              </w:rPr>
              <w:t>Année :</w:t>
            </w:r>
            <w:r>
              <w:rPr>
                <w:b/>
                <w:sz w:val="17"/>
                <w:szCs w:val="17"/>
                <w:lang w:val="en-US"/>
              </w:rPr>
              <w:t xml:space="preserve"> </w:t>
            </w:r>
            <w:r w:rsidRPr="004C1576">
              <w:rPr>
                <w:b/>
                <w:bCs/>
                <w:sz w:val="17"/>
                <w:szCs w:val="17"/>
                <w:lang w:val="en-US"/>
              </w:rPr>
              <w:t>2025</w:t>
            </w:r>
          </w:p>
        </w:tc>
      </w:tr>
      <w:tr w:rsidR="00F72392" w:rsidRPr="004C1576" w14:paraId="5C1B4366" w14:textId="77777777" w:rsidTr="00E61B45">
        <w:trPr>
          <w:trHeight w:val="77"/>
        </w:trPr>
        <w:tc>
          <w:tcPr>
            <w:tcW w:w="619" w:type="pct"/>
            <w:vMerge w:val="restart"/>
            <w:vAlign w:val="center"/>
            <w:hideMark/>
          </w:tcPr>
          <w:p w14:paraId="068CD9B7" w14:textId="77777777" w:rsidR="00F72392" w:rsidRPr="004C1576" w:rsidRDefault="00F72392" w:rsidP="0082110D">
            <w:pPr>
              <w:spacing w:before="20" w:after="20"/>
              <w:jc w:val="center"/>
              <w:rPr>
                <w:sz w:val="17"/>
                <w:szCs w:val="17"/>
                <w:lang w:val="en-US"/>
              </w:rPr>
            </w:pPr>
            <w:r w:rsidRPr="004C1576">
              <w:rPr>
                <w:sz w:val="17"/>
                <w:szCs w:val="17"/>
                <w:lang w:val="en-US"/>
              </w:rPr>
              <w:t>Substance</w:t>
            </w:r>
          </w:p>
        </w:tc>
        <w:tc>
          <w:tcPr>
            <w:tcW w:w="581" w:type="pct"/>
            <w:vMerge w:val="restart"/>
            <w:vAlign w:val="center"/>
            <w:hideMark/>
          </w:tcPr>
          <w:p w14:paraId="6488F494" w14:textId="77777777" w:rsidR="00F72392" w:rsidRPr="004C1576" w:rsidRDefault="00F72392" w:rsidP="0082110D">
            <w:pPr>
              <w:spacing w:before="20" w:after="20"/>
              <w:jc w:val="center"/>
              <w:rPr>
                <w:sz w:val="17"/>
                <w:szCs w:val="17"/>
                <w:lang w:val="en-US"/>
              </w:rPr>
            </w:pPr>
            <w:proofErr w:type="spellStart"/>
            <w:r w:rsidRPr="004C1576">
              <w:rPr>
                <w:sz w:val="17"/>
                <w:szCs w:val="17"/>
                <w:lang w:val="en-US"/>
              </w:rPr>
              <w:t>Aérosols</w:t>
            </w:r>
            <w:proofErr w:type="spellEnd"/>
          </w:p>
        </w:tc>
        <w:tc>
          <w:tcPr>
            <w:tcW w:w="565" w:type="pct"/>
            <w:vMerge w:val="restart"/>
            <w:vAlign w:val="center"/>
            <w:hideMark/>
          </w:tcPr>
          <w:p w14:paraId="751BCD52" w14:textId="77777777" w:rsidR="00F72392" w:rsidRPr="004C1576" w:rsidRDefault="00F72392" w:rsidP="0082110D">
            <w:pPr>
              <w:spacing w:before="20" w:after="20"/>
              <w:jc w:val="center"/>
              <w:rPr>
                <w:sz w:val="17"/>
                <w:szCs w:val="17"/>
                <w:lang w:val="en-US"/>
              </w:rPr>
            </w:pPr>
            <w:r w:rsidRPr="004C1576">
              <w:rPr>
                <w:sz w:val="17"/>
                <w:szCs w:val="17"/>
                <w:lang w:val="en-US"/>
              </w:rPr>
              <w:t>Mousses</w:t>
            </w:r>
          </w:p>
        </w:tc>
        <w:tc>
          <w:tcPr>
            <w:tcW w:w="637" w:type="pct"/>
            <w:vMerge w:val="restart"/>
            <w:vAlign w:val="center"/>
            <w:hideMark/>
          </w:tcPr>
          <w:p w14:paraId="46A0B0C9" w14:textId="77777777" w:rsidR="00F72392" w:rsidRPr="004C1576" w:rsidRDefault="00F72392" w:rsidP="0082110D">
            <w:pPr>
              <w:spacing w:before="20" w:after="20"/>
              <w:jc w:val="center"/>
              <w:rPr>
                <w:sz w:val="17"/>
                <w:szCs w:val="17"/>
                <w:lang w:val="en-US"/>
              </w:rPr>
            </w:pPr>
            <w:r w:rsidRPr="004C1576">
              <w:rPr>
                <w:sz w:val="17"/>
                <w:szCs w:val="17"/>
                <w:lang w:val="en-US"/>
              </w:rPr>
              <w:t xml:space="preserve">Lutte </w:t>
            </w:r>
            <w:proofErr w:type="spellStart"/>
            <w:r w:rsidRPr="004C1576">
              <w:rPr>
                <w:sz w:val="17"/>
                <w:szCs w:val="17"/>
                <w:lang w:val="en-US"/>
              </w:rPr>
              <w:t>contre</w:t>
            </w:r>
            <w:proofErr w:type="spellEnd"/>
            <w:r w:rsidRPr="004C1576">
              <w:rPr>
                <w:sz w:val="17"/>
                <w:szCs w:val="17"/>
                <w:lang w:val="en-US"/>
              </w:rPr>
              <w:t xml:space="preserve"> </w:t>
            </w:r>
            <w:proofErr w:type="spellStart"/>
            <w:r w:rsidRPr="004C1576">
              <w:rPr>
                <w:sz w:val="17"/>
                <w:szCs w:val="17"/>
                <w:lang w:val="en-US"/>
              </w:rPr>
              <w:t>l'incendie</w:t>
            </w:r>
            <w:proofErr w:type="spellEnd"/>
          </w:p>
        </w:tc>
        <w:tc>
          <w:tcPr>
            <w:tcW w:w="1343" w:type="pct"/>
            <w:gridSpan w:val="2"/>
            <w:vAlign w:val="center"/>
            <w:hideMark/>
          </w:tcPr>
          <w:p w14:paraId="1DAADB60" w14:textId="77777777" w:rsidR="00F72392" w:rsidRPr="004C1576" w:rsidRDefault="00F72392" w:rsidP="0082110D">
            <w:pPr>
              <w:spacing w:before="20" w:after="20"/>
              <w:jc w:val="center"/>
              <w:rPr>
                <w:sz w:val="17"/>
                <w:szCs w:val="17"/>
                <w:lang w:val="en-US"/>
              </w:rPr>
            </w:pPr>
            <w:proofErr w:type="spellStart"/>
            <w:r w:rsidRPr="004C1576">
              <w:rPr>
                <w:sz w:val="17"/>
                <w:szCs w:val="17"/>
                <w:lang w:val="en-US"/>
              </w:rPr>
              <w:t>Réfrigération</w:t>
            </w:r>
            <w:proofErr w:type="spellEnd"/>
          </w:p>
        </w:tc>
        <w:tc>
          <w:tcPr>
            <w:tcW w:w="495" w:type="pct"/>
            <w:vMerge w:val="restart"/>
            <w:vAlign w:val="center"/>
            <w:hideMark/>
          </w:tcPr>
          <w:p w14:paraId="3EAEA8DF" w14:textId="77777777" w:rsidR="00F72392" w:rsidRPr="004C1576" w:rsidRDefault="00F72392" w:rsidP="0082110D">
            <w:pPr>
              <w:spacing w:before="20" w:after="20"/>
              <w:jc w:val="center"/>
              <w:rPr>
                <w:sz w:val="17"/>
                <w:szCs w:val="17"/>
                <w:lang w:val="en-US"/>
              </w:rPr>
            </w:pPr>
            <w:proofErr w:type="spellStart"/>
            <w:r w:rsidRPr="004C1576">
              <w:rPr>
                <w:sz w:val="17"/>
                <w:szCs w:val="17"/>
                <w:lang w:val="en-US"/>
              </w:rPr>
              <w:t>Solvant</w:t>
            </w:r>
            <w:proofErr w:type="spellEnd"/>
          </w:p>
        </w:tc>
        <w:tc>
          <w:tcPr>
            <w:tcW w:w="760" w:type="pct"/>
            <w:vMerge w:val="restart"/>
            <w:tcBorders>
              <w:top w:val="single" w:sz="4" w:space="0" w:color="auto"/>
            </w:tcBorders>
            <w:vAlign w:val="center"/>
            <w:hideMark/>
          </w:tcPr>
          <w:p w14:paraId="4D91594A" w14:textId="08F4B453" w:rsidR="00F72392" w:rsidRPr="004C1576" w:rsidRDefault="008D41DD" w:rsidP="0082110D">
            <w:pPr>
              <w:spacing w:before="20" w:after="20"/>
              <w:jc w:val="center"/>
              <w:rPr>
                <w:sz w:val="17"/>
                <w:szCs w:val="17"/>
                <w:lang w:val="en-US"/>
              </w:rPr>
            </w:pPr>
            <w:proofErr w:type="spellStart"/>
            <w:r w:rsidRPr="008D41DD">
              <w:rPr>
                <w:sz w:val="17"/>
                <w:szCs w:val="17"/>
                <w:lang w:val="en-US"/>
              </w:rPr>
              <w:t>Consommation</w:t>
            </w:r>
            <w:proofErr w:type="spellEnd"/>
            <w:r w:rsidRPr="008D41DD">
              <w:rPr>
                <w:sz w:val="17"/>
                <w:szCs w:val="17"/>
                <w:lang w:val="en-US"/>
              </w:rPr>
              <w:t xml:space="preserve"> </w:t>
            </w:r>
            <w:proofErr w:type="spellStart"/>
            <w:r w:rsidRPr="008D41DD">
              <w:rPr>
                <w:sz w:val="17"/>
                <w:szCs w:val="17"/>
                <w:lang w:val="en-US"/>
              </w:rPr>
              <w:t>totale</w:t>
            </w:r>
            <w:proofErr w:type="spellEnd"/>
            <w:r w:rsidRPr="008D41DD">
              <w:rPr>
                <w:sz w:val="17"/>
                <w:szCs w:val="17"/>
                <w:lang w:val="en-US"/>
              </w:rPr>
              <w:t xml:space="preserve"> du </w:t>
            </w:r>
            <w:proofErr w:type="spellStart"/>
            <w:r w:rsidRPr="008D41DD">
              <w:rPr>
                <w:sz w:val="17"/>
                <w:szCs w:val="17"/>
                <w:lang w:val="en-US"/>
              </w:rPr>
              <w:t>secteur</w:t>
            </w:r>
            <w:proofErr w:type="spellEnd"/>
          </w:p>
        </w:tc>
      </w:tr>
      <w:tr w:rsidR="00F72392" w:rsidRPr="004C1576" w14:paraId="7BEA7544" w14:textId="77777777" w:rsidTr="00E61B45">
        <w:trPr>
          <w:trHeight w:val="77"/>
        </w:trPr>
        <w:tc>
          <w:tcPr>
            <w:tcW w:w="619" w:type="pct"/>
            <w:vMerge/>
            <w:tcBorders>
              <w:bottom w:val="single" w:sz="4" w:space="0" w:color="auto"/>
            </w:tcBorders>
            <w:hideMark/>
          </w:tcPr>
          <w:p w14:paraId="1CF57FE4" w14:textId="77777777" w:rsidR="00F72392" w:rsidRPr="004C1576" w:rsidRDefault="00F72392" w:rsidP="0082110D">
            <w:pPr>
              <w:spacing w:before="20" w:after="20"/>
              <w:jc w:val="center"/>
              <w:rPr>
                <w:sz w:val="17"/>
                <w:szCs w:val="17"/>
                <w:lang w:val="en-US"/>
              </w:rPr>
            </w:pPr>
          </w:p>
        </w:tc>
        <w:tc>
          <w:tcPr>
            <w:tcW w:w="581" w:type="pct"/>
            <w:vMerge/>
            <w:tcBorders>
              <w:bottom w:val="single" w:sz="4" w:space="0" w:color="auto"/>
            </w:tcBorders>
          </w:tcPr>
          <w:p w14:paraId="11380D85" w14:textId="77777777" w:rsidR="00F72392" w:rsidRPr="004C1576" w:rsidRDefault="00F72392" w:rsidP="0082110D">
            <w:pPr>
              <w:spacing w:before="20" w:after="20"/>
              <w:jc w:val="center"/>
              <w:rPr>
                <w:sz w:val="17"/>
                <w:szCs w:val="17"/>
                <w:lang w:val="en-US"/>
              </w:rPr>
            </w:pPr>
          </w:p>
        </w:tc>
        <w:tc>
          <w:tcPr>
            <w:tcW w:w="565" w:type="pct"/>
            <w:vMerge/>
            <w:tcBorders>
              <w:bottom w:val="single" w:sz="4" w:space="0" w:color="auto"/>
            </w:tcBorders>
          </w:tcPr>
          <w:p w14:paraId="2E6B69EE" w14:textId="77777777" w:rsidR="00F72392" w:rsidRPr="004C1576" w:rsidRDefault="00F72392" w:rsidP="0082110D">
            <w:pPr>
              <w:spacing w:before="20" w:after="20"/>
              <w:jc w:val="center"/>
              <w:rPr>
                <w:sz w:val="17"/>
                <w:szCs w:val="17"/>
                <w:lang w:val="en-US"/>
              </w:rPr>
            </w:pPr>
          </w:p>
        </w:tc>
        <w:tc>
          <w:tcPr>
            <w:tcW w:w="637" w:type="pct"/>
            <w:vMerge/>
            <w:tcBorders>
              <w:bottom w:val="single" w:sz="4" w:space="0" w:color="auto"/>
            </w:tcBorders>
          </w:tcPr>
          <w:p w14:paraId="69CB954B" w14:textId="77777777" w:rsidR="00F72392" w:rsidRPr="004C1576" w:rsidRDefault="00F72392" w:rsidP="0082110D">
            <w:pPr>
              <w:spacing w:before="20" w:after="20"/>
              <w:jc w:val="center"/>
              <w:rPr>
                <w:sz w:val="17"/>
                <w:szCs w:val="17"/>
                <w:lang w:val="en-US"/>
              </w:rPr>
            </w:pPr>
          </w:p>
        </w:tc>
        <w:tc>
          <w:tcPr>
            <w:tcW w:w="706" w:type="pct"/>
            <w:hideMark/>
          </w:tcPr>
          <w:p w14:paraId="422B432D" w14:textId="77777777" w:rsidR="00F72392" w:rsidRPr="004C1576" w:rsidRDefault="00F72392" w:rsidP="0082110D">
            <w:pPr>
              <w:spacing w:before="20" w:after="20"/>
              <w:ind w:left="-250" w:right="-179"/>
              <w:jc w:val="center"/>
              <w:rPr>
                <w:sz w:val="17"/>
                <w:szCs w:val="17"/>
                <w:lang w:val="en-US"/>
              </w:rPr>
            </w:pPr>
            <w:r w:rsidRPr="004C1576">
              <w:rPr>
                <w:sz w:val="17"/>
                <w:szCs w:val="17"/>
                <w:lang w:val="en-US"/>
              </w:rPr>
              <w:t>Fabrication</w:t>
            </w:r>
          </w:p>
        </w:tc>
        <w:tc>
          <w:tcPr>
            <w:tcW w:w="637" w:type="pct"/>
            <w:hideMark/>
          </w:tcPr>
          <w:p w14:paraId="10BCE287" w14:textId="77777777" w:rsidR="00F72392" w:rsidRPr="004C1576" w:rsidRDefault="00F72392" w:rsidP="0082110D">
            <w:pPr>
              <w:spacing w:before="20" w:after="20"/>
              <w:jc w:val="center"/>
              <w:rPr>
                <w:sz w:val="17"/>
                <w:szCs w:val="17"/>
                <w:lang w:val="en-US"/>
              </w:rPr>
            </w:pPr>
            <w:r w:rsidRPr="004C1576">
              <w:rPr>
                <w:sz w:val="17"/>
                <w:szCs w:val="17"/>
                <w:lang w:val="en-US"/>
              </w:rPr>
              <w:t>Entretien</w:t>
            </w:r>
          </w:p>
        </w:tc>
        <w:tc>
          <w:tcPr>
            <w:tcW w:w="495" w:type="pct"/>
            <w:vMerge/>
            <w:tcBorders>
              <w:bottom w:val="single" w:sz="4" w:space="0" w:color="auto"/>
            </w:tcBorders>
          </w:tcPr>
          <w:p w14:paraId="394B0BF7" w14:textId="77777777" w:rsidR="00F72392" w:rsidRPr="004C1576" w:rsidRDefault="00F72392" w:rsidP="0082110D">
            <w:pPr>
              <w:spacing w:before="20" w:after="20"/>
              <w:jc w:val="right"/>
              <w:rPr>
                <w:sz w:val="17"/>
                <w:szCs w:val="17"/>
                <w:lang w:val="en-US"/>
              </w:rPr>
            </w:pPr>
          </w:p>
        </w:tc>
        <w:tc>
          <w:tcPr>
            <w:tcW w:w="760" w:type="pct"/>
            <w:vMerge/>
            <w:tcBorders>
              <w:bottom w:val="single" w:sz="4" w:space="0" w:color="auto"/>
            </w:tcBorders>
          </w:tcPr>
          <w:p w14:paraId="0F16E20B" w14:textId="77777777" w:rsidR="00F72392" w:rsidRPr="004C1576" w:rsidRDefault="00F72392" w:rsidP="0082110D">
            <w:pPr>
              <w:spacing w:before="20" w:after="20"/>
              <w:jc w:val="right"/>
              <w:rPr>
                <w:sz w:val="17"/>
                <w:szCs w:val="17"/>
                <w:lang w:val="en-US"/>
              </w:rPr>
            </w:pPr>
          </w:p>
        </w:tc>
      </w:tr>
      <w:tr w:rsidR="00F72392" w:rsidRPr="004C1576" w14:paraId="53EAD42B" w14:textId="77777777" w:rsidTr="00E61B45">
        <w:trPr>
          <w:trHeight w:val="249"/>
        </w:trPr>
        <w:tc>
          <w:tcPr>
            <w:tcW w:w="619" w:type="pct"/>
            <w:tcBorders>
              <w:top w:val="single" w:sz="4" w:space="0" w:color="auto"/>
            </w:tcBorders>
            <w:hideMark/>
          </w:tcPr>
          <w:p w14:paraId="6CA1B786" w14:textId="77777777" w:rsidR="00F72392" w:rsidRPr="004C1576" w:rsidRDefault="00F72392" w:rsidP="0082110D">
            <w:pPr>
              <w:spacing w:before="20" w:after="20"/>
              <w:ind w:left="32"/>
              <w:jc w:val="left"/>
              <w:rPr>
                <w:sz w:val="17"/>
                <w:szCs w:val="17"/>
                <w:lang w:val="en-US"/>
              </w:rPr>
            </w:pPr>
            <w:r w:rsidRPr="004C1576">
              <w:rPr>
                <w:sz w:val="17"/>
                <w:szCs w:val="17"/>
                <w:lang w:val="en-US"/>
              </w:rPr>
              <w:t>HCFC-22</w:t>
            </w:r>
          </w:p>
        </w:tc>
        <w:tc>
          <w:tcPr>
            <w:tcW w:w="581" w:type="pct"/>
            <w:tcBorders>
              <w:top w:val="single" w:sz="4" w:space="0" w:color="auto"/>
            </w:tcBorders>
          </w:tcPr>
          <w:p w14:paraId="130A7968" w14:textId="77777777" w:rsidR="00F72392" w:rsidRPr="004C1576" w:rsidRDefault="00F72392" w:rsidP="0082110D">
            <w:pPr>
              <w:spacing w:before="20" w:after="20"/>
              <w:jc w:val="right"/>
              <w:rPr>
                <w:sz w:val="17"/>
                <w:szCs w:val="17"/>
                <w:lang w:val="en-US"/>
              </w:rPr>
            </w:pPr>
          </w:p>
        </w:tc>
        <w:tc>
          <w:tcPr>
            <w:tcW w:w="565" w:type="pct"/>
            <w:tcBorders>
              <w:top w:val="single" w:sz="4" w:space="0" w:color="auto"/>
            </w:tcBorders>
          </w:tcPr>
          <w:p w14:paraId="13E049A6" w14:textId="77777777" w:rsidR="00F72392" w:rsidRPr="004C1576" w:rsidRDefault="00F72392" w:rsidP="0082110D">
            <w:pPr>
              <w:spacing w:before="20" w:after="20"/>
              <w:jc w:val="right"/>
              <w:rPr>
                <w:sz w:val="17"/>
                <w:szCs w:val="17"/>
                <w:lang w:val="en-US"/>
              </w:rPr>
            </w:pPr>
          </w:p>
        </w:tc>
        <w:tc>
          <w:tcPr>
            <w:tcW w:w="637" w:type="pct"/>
            <w:tcBorders>
              <w:top w:val="single" w:sz="4" w:space="0" w:color="auto"/>
            </w:tcBorders>
          </w:tcPr>
          <w:p w14:paraId="1E7627FE" w14:textId="77777777" w:rsidR="00F72392" w:rsidRPr="004C1576" w:rsidRDefault="00F72392" w:rsidP="0082110D">
            <w:pPr>
              <w:spacing w:before="20" w:after="20"/>
              <w:jc w:val="right"/>
              <w:rPr>
                <w:sz w:val="17"/>
                <w:szCs w:val="17"/>
                <w:lang w:val="en-US"/>
              </w:rPr>
            </w:pPr>
          </w:p>
        </w:tc>
        <w:tc>
          <w:tcPr>
            <w:tcW w:w="706" w:type="pct"/>
          </w:tcPr>
          <w:p w14:paraId="35E90813" w14:textId="77777777" w:rsidR="00F72392" w:rsidRPr="004C1576" w:rsidRDefault="00F72392" w:rsidP="0082110D">
            <w:pPr>
              <w:spacing w:before="20" w:after="20"/>
              <w:jc w:val="right"/>
              <w:rPr>
                <w:sz w:val="17"/>
                <w:szCs w:val="17"/>
                <w:lang w:val="en-US"/>
              </w:rPr>
            </w:pPr>
          </w:p>
        </w:tc>
        <w:tc>
          <w:tcPr>
            <w:tcW w:w="637" w:type="pct"/>
          </w:tcPr>
          <w:p w14:paraId="47E7A1B6" w14:textId="779D4852" w:rsidR="00F72392" w:rsidRPr="004C1576" w:rsidRDefault="007E311B" w:rsidP="0082110D">
            <w:pPr>
              <w:spacing w:before="20" w:after="20"/>
              <w:jc w:val="right"/>
              <w:rPr>
                <w:sz w:val="17"/>
                <w:szCs w:val="17"/>
                <w:lang w:val="en-US"/>
              </w:rPr>
            </w:pPr>
            <w:r w:rsidRPr="004C1576">
              <w:rPr>
                <w:color w:val="000000" w:themeColor="text1"/>
                <w:sz w:val="17"/>
                <w:szCs w:val="17"/>
              </w:rPr>
              <w:t>1,30</w:t>
            </w:r>
          </w:p>
        </w:tc>
        <w:tc>
          <w:tcPr>
            <w:tcW w:w="495" w:type="pct"/>
          </w:tcPr>
          <w:p w14:paraId="1C3390AC" w14:textId="77777777" w:rsidR="00F72392" w:rsidRPr="004C1576" w:rsidRDefault="00F72392" w:rsidP="0082110D">
            <w:pPr>
              <w:spacing w:before="20" w:after="20"/>
              <w:jc w:val="right"/>
              <w:rPr>
                <w:sz w:val="17"/>
                <w:szCs w:val="17"/>
                <w:lang w:val="en-US"/>
              </w:rPr>
            </w:pPr>
          </w:p>
        </w:tc>
        <w:tc>
          <w:tcPr>
            <w:tcW w:w="760" w:type="pct"/>
          </w:tcPr>
          <w:p w14:paraId="0141C9E4" w14:textId="72FBB9E7" w:rsidR="00F72392" w:rsidRPr="004C1576" w:rsidRDefault="007E311B" w:rsidP="0082110D">
            <w:pPr>
              <w:spacing w:before="20" w:after="20"/>
              <w:jc w:val="right"/>
              <w:rPr>
                <w:sz w:val="17"/>
                <w:szCs w:val="17"/>
                <w:lang w:val="en-US"/>
              </w:rPr>
            </w:pPr>
            <w:r w:rsidRPr="004C1576">
              <w:rPr>
                <w:color w:val="000000" w:themeColor="text1"/>
                <w:sz w:val="17"/>
                <w:szCs w:val="17"/>
              </w:rPr>
              <w:t>1,30</w:t>
            </w:r>
          </w:p>
        </w:tc>
      </w:tr>
    </w:tbl>
    <w:p w14:paraId="7A8EA75F" w14:textId="77777777" w:rsidR="00F72392" w:rsidRPr="004C1576" w:rsidRDefault="00F72392" w:rsidP="00E12D61">
      <w:pPr>
        <w:jc w:val="center"/>
        <w:rPr>
          <w:sz w:val="17"/>
          <w:szCs w:val="17"/>
        </w:rPr>
      </w:pPr>
    </w:p>
    <w:tbl>
      <w:tblPr>
        <w:tblStyle w:val="TableGrid"/>
        <w:tblW w:w="5360" w:type="pct"/>
        <w:tblLayout w:type="fixed"/>
        <w:tblLook w:val="04A0" w:firstRow="1" w:lastRow="0" w:firstColumn="1" w:lastColumn="0" w:noHBand="0" w:noVBand="1"/>
      </w:tblPr>
      <w:tblGrid>
        <w:gridCol w:w="2439"/>
        <w:gridCol w:w="2012"/>
        <w:gridCol w:w="4310"/>
        <w:gridCol w:w="1359"/>
      </w:tblGrid>
      <w:tr w:rsidR="00F72392" w:rsidRPr="00FC0E5E" w14:paraId="22A8D029" w14:textId="77777777" w:rsidTr="00E61B45">
        <w:trPr>
          <w:trHeight w:val="79"/>
        </w:trPr>
        <w:tc>
          <w:tcPr>
            <w:tcW w:w="9983" w:type="dxa"/>
            <w:gridSpan w:val="4"/>
            <w:vAlign w:val="center"/>
            <w:hideMark/>
          </w:tcPr>
          <w:p w14:paraId="4DB7E3BE" w14:textId="77777777" w:rsidR="00F72392" w:rsidRPr="004C1576" w:rsidRDefault="00F72392" w:rsidP="0082110D">
            <w:pPr>
              <w:spacing w:before="20" w:after="20"/>
              <w:jc w:val="left"/>
              <w:rPr>
                <w:b/>
                <w:sz w:val="17"/>
                <w:szCs w:val="17"/>
                <w:lang w:val="fr-CA"/>
              </w:rPr>
            </w:pPr>
            <w:r w:rsidRPr="004C1576">
              <w:rPr>
                <w:b/>
                <w:sz w:val="17"/>
                <w:szCs w:val="17"/>
                <w:lang w:val="fr-CA"/>
              </w:rPr>
              <w:t>DONNÉES SUR LA CONSOMMATION (tonnes PAO)</w:t>
            </w:r>
          </w:p>
        </w:tc>
      </w:tr>
      <w:tr w:rsidR="00F72392" w:rsidRPr="004C1576" w14:paraId="7AA116BD" w14:textId="77777777" w:rsidTr="00E61B45">
        <w:trPr>
          <w:trHeight w:val="140"/>
        </w:trPr>
        <w:tc>
          <w:tcPr>
            <w:tcW w:w="2405" w:type="dxa"/>
            <w:vAlign w:val="center"/>
            <w:hideMark/>
          </w:tcPr>
          <w:p w14:paraId="41466A18" w14:textId="77777777" w:rsidR="00F72392" w:rsidRPr="004C1576" w:rsidRDefault="00F72392" w:rsidP="0082110D">
            <w:pPr>
              <w:spacing w:before="20" w:after="20"/>
              <w:jc w:val="center"/>
              <w:rPr>
                <w:sz w:val="17"/>
                <w:szCs w:val="17"/>
                <w:lang w:val="en-US"/>
              </w:rPr>
            </w:pPr>
            <w:proofErr w:type="spellStart"/>
            <w:r w:rsidRPr="004C1576">
              <w:rPr>
                <w:sz w:val="17"/>
                <w:szCs w:val="17"/>
                <w:lang w:val="en-US"/>
              </w:rPr>
              <w:t>Référence</w:t>
            </w:r>
            <w:proofErr w:type="spellEnd"/>
            <w:r w:rsidRPr="004C1576">
              <w:rPr>
                <w:sz w:val="17"/>
                <w:szCs w:val="17"/>
                <w:lang w:val="en-US"/>
              </w:rPr>
              <w:t xml:space="preserve"> 2009-2010 :</w:t>
            </w:r>
          </w:p>
        </w:tc>
        <w:tc>
          <w:tcPr>
            <w:tcW w:w="1985" w:type="dxa"/>
            <w:vAlign w:val="center"/>
            <w:hideMark/>
          </w:tcPr>
          <w:p w14:paraId="4560F336" w14:textId="3A183552" w:rsidR="00F72392" w:rsidRPr="004C1576" w:rsidRDefault="00D57A2F" w:rsidP="0082110D">
            <w:pPr>
              <w:spacing w:before="20" w:after="20"/>
              <w:jc w:val="right"/>
              <w:rPr>
                <w:sz w:val="17"/>
                <w:szCs w:val="17"/>
                <w:lang w:val="en-US"/>
              </w:rPr>
            </w:pPr>
            <w:r w:rsidRPr="004C1576">
              <w:rPr>
                <w:color w:val="000000" w:themeColor="text1"/>
                <w:sz w:val="17"/>
                <w:szCs w:val="17"/>
              </w:rPr>
              <w:t>10,8</w:t>
            </w:r>
          </w:p>
        </w:tc>
        <w:tc>
          <w:tcPr>
            <w:tcW w:w="4252" w:type="dxa"/>
            <w:vAlign w:val="center"/>
            <w:hideMark/>
          </w:tcPr>
          <w:p w14:paraId="335F25F3" w14:textId="77777777" w:rsidR="00F72392" w:rsidRPr="004C1576" w:rsidRDefault="00F72392" w:rsidP="0082110D">
            <w:pPr>
              <w:spacing w:before="20" w:after="20"/>
              <w:jc w:val="center"/>
              <w:rPr>
                <w:sz w:val="17"/>
                <w:szCs w:val="17"/>
                <w:lang w:val="fr-CA"/>
              </w:rPr>
            </w:pPr>
            <w:r w:rsidRPr="004C1576">
              <w:rPr>
                <w:sz w:val="17"/>
                <w:szCs w:val="17"/>
                <w:lang w:val="fr-CA"/>
              </w:rPr>
              <w:t>Point de départ des réductions globales durables :</w:t>
            </w:r>
          </w:p>
        </w:tc>
        <w:tc>
          <w:tcPr>
            <w:tcW w:w="1341" w:type="dxa"/>
            <w:vAlign w:val="center"/>
            <w:hideMark/>
          </w:tcPr>
          <w:p w14:paraId="643FB21E" w14:textId="034BEEE3" w:rsidR="00F72392" w:rsidRPr="004C1576" w:rsidRDefault="00D57A2F" w:rsidP="0082110D">
            <w:pPr>
              <w:spacing w:before="20" w:after="20"/>
              <w:jc w:val="right"/>
              <w:rPr>
                <w:sz w:val="17"/>
                <w:szCs w:val="17"/>
                <w:lang w:val="en-US"/>
              </w:rPr>
            </w:pPr>
            <w:r w:rsidRPr="004C1576">
              <w:rPr>
                <w:color w:val="000000" w:themeColor="text1"/>
                <w:sz w:val="17"/>
                <w:szCs w:val="17"/>
              </w:rPr>
              <w:t>10,8</w:t>
            </w:r>
          </w:p>
        </w:tc>
      </w:tr>
      <w:tr w:rsidR="00F72392" w:rsidRPr="00FC0E5E" w14:paraId="3CB8AD27" w14:textId="77777777" w:rsidTr="00E61B45">
        <w:trPr>
          <w:trHeight w:val="215"/>
        </w:trPr>
        <w:tc>
          <w:tcPr>
            <w:tcW w:w="9983" w:type="dxa"/>
            <w:gridSpan w:val="4"/>
            <w:vAlign w:val="center"/>
            <w:hideMark/>
          </w:tcPr>
          <w:p w14:paraId="10F25BCE" w14:textId="77777777" w:rsidR="00F72392" w:rsidRPr="004C1576" w:rsidRDefault="00F72392" w:rsidP="0082110D">
            <w:pPr>
              <w:spacing w:before="20" w:after="20"/>
              <w:jc w:val="left"/>
              <w:rPr>
                <w:b/>
                <w:sz w:val="17"/>
                <w:szCs w:val="17"/>
                <w:lang w:val="fr-CA"/>
              </w:rPr>
            </w:pPr>
            <w:r w:rsidRPr="004C1576">
              <w:rPr>
                <w:b/>
                <w:sz w:val="17"/>
                <w:szCs w:val="17"/>
                <w:lang w:val="fr-CA"/>
              </w:rPr>
              <w:t>CONSOMMATION ADMISSIBLE AU FINANCEMENT (tonnes PAO)</w:t>
            </w:r>
          </w:p>
        </w:tc>
      </w:tr>
      <w:tr w:rsidR="00F72392" w:rsidRPr="004C1576" w14:paraId="4E3D5749" w14:textId="77777777" w:rsidTr="00E61B45">
        <w:trPr>
          <w:trHeight w:val="50"/>
        </w:trPr>
        <w:tc>
          <w:tcPr>
            <w:tcW w:w="2405" w:type="dxa"/>
            <w:vAlign w:val="center"/>
            <w:hideMark/>
          </w:tcPr>
          <w:p w14:paraId="13D7774E" w14:textId="77777777" w:rsidR="00F72392" w:rsidRPr="004C1576" w:rsidRDefault="00F72392" w:rsidP="0082110D">
            <w:pPr>
              <w:spacing w:before="20" w:after="20"/>
              <w:jc w:val="center"/>
              <w:rPr>
                <w:sz w:val="17"/>
                <w:szCs w:val="17"/>
                <w:lang w:val="en-US"/>
              </w:rPr>
            </w:pPr>
            <w:r w:rsidRPr="004C1576">
              <w:rPr>
                <w:sz w:val="17"/>
                <w:szCs w:val="17"/>
                <w:lang w:val="en-US"/>
              </w:rPr>
              <w:t xml:space="preserve">Déjà </w:t>
            </w:r>
            <w:proofErr w:type="spellStart"/>
            <w:r w:rsidRPr="004C1576">
              <w:rPr>
                <w:sz w:val="17"/>
                <w:szCs w:val="17"/>
                <w:lang w:val="en-US"/>
              </w:rPr>
              <w:t>approuvée</w:t>
            </w:r>
            <w:proofErr w:type="spellEnd"/>
            <w:r w:rsidRPr="004C1576">
              <w:rPr>
                <w:sz w:val="17"/>
                <w:szCs w:val="17"/>
                <w:lang w:val="en-US"/>
              </w:rPr>
              <w:t>:</w:t>
            </w:r>
          </w:p>
        </w:tc>
        <w:tc>
          <w:tcPr>
            <w:tcW w:w="1985" w:type="dxa"/>
            <w:vAlign w:val="center"/>
            <w:hideMark/>
          </w:tcPr>
          <w:p w14:paraId="4C089F69" w14:textId="05AFFBD4" w:rsidR="00F72392" w:rsidRPr="004C1576" w:rsidRDefault="00D57A2F" w:rsidP="0082110D">
            <w:pPr>
              <w:spacing w:before="20" w:after="20"/>
              <w:jc w:val="right"/>
              <w:rPr>
                <w:sz w:val="17"/>
                <w:szCs w:val="17"/>
                <w:lang w:val="en-US"/>
              </w:rPr>
            </w:pPr>
            <w:r w:rsidRPr="004C1576">
              <w:rPr>
                <w:color w:val="000000" w:themeColor="text1"/>
                <w:sz w:val="17"/>
                <w:szCs w:val="17"/>
              </w:rPr>
              <w:t>10,8</w:t>
            </w:r>
          </w:p>
        </w:tc>
        <w:tc>
          <w:tcPr>
            <w:tcW w:w="4252" w:type="dxa"/>
            <w:vAlign w:val="center"/>
            <w:hideMark/>
          </w:tcPr>
          <w:p w14:paraId="01D86234" w14:textId="77777777" w:rsidR="00F72392" w:rsidRPr="004C1576" w:rsidRDefault="00F72392" w:rsidP="0082110D">
            <w:pPr>
              <w:spacing w:before="20" w:after="20"/>
              <w:jc w:val="center"/>
              <w:rPr>
                <w:i/>
                <w:sz w:val="17"/>
                <w:szCs w:val="17"/>
                <w:lang w:val="en-US"/>
              </w:rPr>
            </w:pPr>
            <w:r w:rsidRPr="004C1576">
              <w:rPr>
                <w:sz w:val="17"/>
                <w:szCs w:val="17"/>
                <w:lang w:val="en-US"/>
              </w:rPr>
              <w:t>Restante :</w:t>
            </w:r>
          </w:p>
        </w:tc>
        <w:tc>
          <w:tcPr>
            <w:tcW w:w="1341" w:type="dxa"/>
            <w:vAlign w:val="center"/>
            <w:hideMark/>
          </w:tcPr>
          <w:p w14:paraId="653C1D4F" w14:textId="5531FE88" w:rsidR="00F72392" w:rsidRPr="004C1576" w:rsidRDefault="00F72392" w:rsidP="0082110D">
            <w:pPr>
              <w:spacing w:before="20" w:after="20"/>
              <w:jc w:val="right"/>
              <w:rPr>
                <w:sz w:val="17"/>
                <w:szCs w:val="17"/>
                <w:lang w:val="en-US"/>
              </w:rPr>
            </w:pPr>
            <w:r w:rsidRPr="004C1576">
              <w:rPr>
                <w:color w:val="000000" w:themeColor="text1"/>
                <w:sz w:val="17"/>
                <w:szCs w:val="17"/>
              </w:rPr>
              <w:t>0,00</w:t>
            </w:r>
          </w:p>
        </w:tc>
      </w:tr>
    </w:tbl>
    <w:p w14:paraId="224A7878" w14:textId="77777777" w:rsidR="00F72392" w:rsidRPr="004C1576" w:rsidRDefault="00F72392" w:rsidP="00086105">
      <w:pPr>
        <w:spacing w:before="20" w:after="20"/>
        <w:jc w:val="center"/>
        <w:rPr>
          <w:sz w:val="17"/>
          <w:szCs w:val="17"/>
        </w:rPr>
      </w:pPr>
    </w:p>
    <w:tbl>
      <w:tblPr>
        <w:tblStyle w:val="TableGrid"/>
        <w:tblW w:w="5360" w:type="pct"/>
        <w:tblLayout w:type="fixed"/>
        <w:tblLook w:val="04A0" w:firstRow="1" w:lastRow="0" w:firstColumn="1" w:lastColumn="0" w:noHBand="0" w:noVBand="1"/>
      </w:tblPr>
      <w:tblGrid>
        <w:gridCol w:w="1578"/>
        <w:gridCol w:w="2874"/>
        <w:gridCol w:w="1417"/>
        <w:gridCol w:w="1417"/>
        <w:gridCol w:w="1417"/>
        <w:gridCol w:w="1417"/>
      </w:tblGrid>
      <w:tr w:rsidR="00F72392" w:rsidRPr="004C1576" w14:paraId="782F7F81" w14:textId="77777777" w:rsidTr="00E61B45">
        <w:trPr>
          <w:trHeight w:val="50"/>
        </w:trPr>
        <w:tc>
          <w:tcPr>
            <w:tcW w:w="2200" w:type="pct"/>
            <w:gridSpan w:val="2"/>
            <w:vAlign w:val="center"/>
            <w:hideMark/>
          </w:tcPr>
          <w:p w14:paraId="1DFC4B1E" w14:textId="77777777" w:rsidR="00F72392" w:rsidRPr="004C1576" w:rsidRDefault="00F72392" w:rsidP="002C714A">
            <w:pPr>
              <w:jc w:val="left"/>
              <w:rPr>
                <w:b/>
                <w:sz w:val="17"/>
                <w:szCs w:val="17"/>
                <w:lang w:val="en-US"/>
              </w:rPr>
            </w:pPr>
            <w:r w:rsidRPr="004C1576">
              <w:rPr>
                <w:b/>
                <w:sz w:val="17"/>
                <w:szCs w:val="17"/>
                <w:lang w:val="en-US"/>
              </w:rPr>
              <w:t>PLAN D'ACTIVITÉS ENDOSSÉ</w:t>
            </w:r>
          </w:p>
        </w:tc>
        <w:tc>
          <w:tcPr>
            <w:tcW w:w="700" w:type="pct"/>
            <w:vAlign w:val="center"/>
            <w:hideMark/>
          </w:tcPr>
          <w:p w14:paraId="72DA8839" w14:textId="77777777" w:rsidR="00F72392" w:rsidRPr="004C1576" w:rsidRDefault="00F72392" w:rsidP="002C714A">
            <w:pPr>
              <w:jc w:val="center"/>
              <w:rPr>
                <w:b/>
                <w:sz w:val="17"/>
                <w:szCs w:val="17"/>
                <w:lang w:val="en-US"/>
              </w:rPr>
            </w:pPr>
            <w:r w:rsidRPr="004C1576">
              <w:rPr>
                <w:b/>
                <w:sz w:val="17"/>
                <w:szCs w:val="17"/>
                <w:lang w:val="en-US"/>
              </w:rPr>
              <w:t>2026</w:t>
            </w:r>
          </w:p>
        </w:tc>
        <w:tc>
          <w:tcPr>
            <w:tcW w:w="700" w:type="pct"/>
            <w:vAlign w:val="center"/>
            <w:hideMark/>
          </w:tcPr>
          <w:p w14:paraId="44A8FA1A" w14:textId="77777777" w:rsidR="00F72392" w:rsidRPr="004C1576" w:rsidRDefault="00F72392" w:rsidP="002C714A">
            <w:pPr>
              <w:jc w:val="center"/>
              <w:rPr>
                <w:b/>
                <w:sz w:val="17"/>
                <w:szCs w:val="17"/>
                <w:lang w:val="en-US"/>
              </w:rPr>
            </w:pPr>
            <w:r w:rsidRPr="004C1576">
              <w:rPr>
                <w:b/>
                <w:sz w:val="17"/>
                <w:szCs w:val="17"/>
                <w:lang w:val="en-US"/>
              </w:rPr>
              <w:t>2027</w:t>
            </w:r>
          </w:p>
        </w:tc>
        <w:tc>
          <w:tcPr>
            <w:tcW w:w="700" w:type="pct"/>
            <w:vAlign w:val="center"/>
            <w:hideMark/>
          </w:tcPr>
          <w:p w14:paraId="218F99FA" w14:textId="77777777" w:rsidR="00F72392" w:rsidRPr="004C1576" w:rsidRDefault="00F72392" w:rsidP="002C714A">
            <w:pPr>
              <w:jc w:val="center"/>
              <w:rPr>
                <w:b/>
                <w:sz w:val="17"/>
                <w:szCs w:val="17"/>
                <w:lang w:val="en-US"/>
              </w:rPr>
            </w:pPr>
            <w:r w:rsidRPr="004C1576">
              <w:rPr>
                <w:b/>
                <w:sz w:val="17"/>
                <w:szCs w:val="17"/>
                <w:lang w:val="en-US"/>
              </w:rPr>
              <w:t>2028</w:t>
            </w:r>
          </w:p>
        </w:tc>
        <w:tc>
          <w:tcPr>
            <w:tcW w:w="700" w:type="pct"/>
            <w:vAlign w:val="center"/>
            <w:hideMark/>
          </w:tcPr>
          <w:p w14:paraId="1D12E031" w14:textId="77777777" w:rsidR="00F72392" w:rsidRPr="004C1576" w:rsidRDefault="00F72392" w:rsidP="002C714A">
            <w:pPr>
              <w:jc w:val="center"/>
              <w:rPr>
                <w:b/>
                <w:sz w:val="17"/>
                <w:szCs w:val="17"/>
                <w:lang w:val="en-US"/>
              </w:rPr>
            </w:pPr>
            <w:r w:rsidRPr="004C1576">
              <w:rPr>
                <w:b/>
                <w:sz w:val="17"/>
                <w:szCs w:val="17"/>
                <w:lang w:val="en-US"/>
              </w:rPr>
              <w:t>Total</w:t>
            </w:r>
          </w:p>
        </w:tc>
      </w:tr>
      <w:tr w:rsidR="00742E6C" w:rsidRPr="004C1576" w14:paraId="79D64EC3" w14:textId="77777777" w:rsidTr="00E61B45">
        <w:trPr>
          <w:trHeight w:val="187"/>
        </w:trPr>
        <w:tc>
          <w:tcPr>
            <w:tcW w:w="780" w:type="pct"/>
            <w:vMerge w:val="restart"/>
            <w:vAlign w:val="center"/>
            <w:hideMark/>
          </w:tcPr>
          <w:p w14:paraId="513B718C" w14:textId="46258210" w:rsidR="00742E6C" w:rsidRPr="004C1576" w:rsidRDefault="00742E6C" w:rsidP="002C714A">
            <w:pPr>
              <w:jc w:val="center"/>
              <w:rPr>
                <w:sz w:val="17"/>
                <w:szCs w:val="17"/>
                <w:lang w:val="en-US"/>
              </w:rPr>
            </w:pPr>
            <w:r w:rsidRPr="004C1576">
              <w:rPr>
                <w:color w:val="000000" w:themeColor="text1"/>
                <w:sz w:val="17"/>
                <w:szCs w:val="17"/>
              </w:rPr>
              <w:t>PNUE</w:t>
            </w:r>
          </w:p>
        </w:tc>
        <w:tc>
          <w:tcPr>
            <w:tcW w:w="1420" w:type="pct"/>
            <w:vAlign w:val="center"/>
            <w:hideMark/>
          </w:tcPr>
          <w:p w14:paraId="707FE119" w14:textId="77777777" w:rsidR="00742E6C" w:rsidRPr="004C1576" w:rsidRDefault="00742E6C" w:rsidP="002C714A">
            <w:pPr>
              <w:jc w:val="left"/>
              <w:rPr>
                <w:sz w:val="17"/>
                <w:szCs w:val="17"/>
                <w:lang w:val="fr-CA"/>
              </w:rPr>
            </w:pPr>
            <w:r w:rsidRPr="004C1576">
              <w:rPr>
                <w:sz w:val="17"/>
                <w:szCs w:val="17"/>
                <w:lang w:val="fr-CA"/>
              </w:rPr>
              <w:t>Élimination des SAO (tonnes PAO)</w:t>
            </w:r>
          </w:p>
        </w:tc>
        <w:tc>
          <w:tcPr>
            <w:tcW w:w="700" w:type="pct"/>
            <w:vAlign w:val="center"/>
          </w:tcPr>
          <w:p w14:paraId="74EB62BB" w14:textId="2C547DC5" w:rsidR="00742E6C" w:rsidRPr="004C1576" w:rsidRDefault="00742E6C" w:rsidP="002C714A">
            <w:pPr>
              <w:jc w:val="right"/>
              <w:rPr>
                <w:sz w:val="17"/>
                <w:szCs w:val="17"/>
                <w:lang w:val="en-US"/>
              </w:rPr>
            </w:pPr>
            <w:r w:rsidRPr="004C1576">
              <w:rPr>
                <w:sz w:val="17"/>
                <w:szCs w:val="17"/>
              </w:rPr>
              <w:t>0,59</w:t>
            </w:r>
          </w:p>
        </w:tc>
        <w:tc>
          <w:tcPr>
            <w:tcW w:w="700" w:type="pct"/>
            <w:vAlign w:val="center"/>
          </w:tcPr>
          <w:p w14:paraId="05379A72" w14:textId="33EF7E54" w:rsidR="00742E6C" w:rsidRPr="004C1576" w:rsidRDefault="00742E6C" w:rsidP="002C714A">
            <w:pPr>
              <w:jc w:val="right"/>
              <w:rPr>
                <w:sz w:val="17"/>
                <w:szCs w:val="17"/>
                <w:lang w:val="en-US"/>
              </w:rPr>
            </w:pPr>
            <w:r w:rsidRPr="004C1576">
              <w:rPr>
                <w:sz w:val="17"/>
                <w:szCs w:val="17"/>
                <w:lang w:val="en-US"/>
              </w:rPr>
              <w:t>0,00</w:t>
            </w:r>
          </w:p>
        </w:tc>
        <w:tc>
          <w:tcPr>
            <w:tcW w:w="700" w:type="pct"/>
            <w:vAlign w:val="center"/>
          </w:tcPr>
          <w:p w14:paraId="412CBA4A" w14:textId="4F3F5E50" w:rsidR="00742E6C" w:rsidRPr="004C1576" w:rsidRDefault="00742E6C" w:rsidP="002C714A">
            <w:pPr>
              <w:jc w:val="right"/>
              <w:rPr>
                <w:sz w:val="17"/>
                <w:szCs w:val="17"/>
                <w:lang w:val="en-US"/>
              </w:rPr>
            </w:pPr>
            <w:r w:rsidRPr="004C1576">
              <w:rPr>
                <w:sz w:val="17"/>
                <w:szCs w:val="17"/>
                <w:lang w:val="en-US"/>
              </w:rPr>
              <w:t>0,00</w:t>
            </w:r>
          </w:p>
        </w:tc>
        <w:tc>
          <w:tcPr>
            <w:tcW w:w="700" w:type="pct"/>
            <w:vAlign w:val="center"/>
          </w:tcPr>
          <w:p w14:paraId="6BF38F88" w14:textId="4736CF0C" w:rsidR="00742E6C" w:rsidRPr="004C1576" w:rsidRDefault="00742E6C" w:rsidP="002C714A">
            <w:pPr>
              <w:jc w:val="right"/>
              <w:rPr>
                <w:sz w:val="17"/>
                <w:szCs w:val="17"/>
                <w:lang w:val="en-US"/>
              </w:rPr>
            </w:pPr>
            <w:r w:rsidRPr="004C1576">
              <w:rPr>
                <w:sz w:val="17"/>
                <w:szCs w:val="17"/>
              </w:rPr>
              <w:t>0,59</w:t>
            </w:r>
          </w:p>
        </w:tc>
      </w:tr>
      <w:tr w:rsidR="00742E6C" w:rsidRPr="004C1576" w14:paraId="2B559543" w14:textId="77777777" w:rsidTr="00E61B45">
        <w:trPr>
          <w:trHeight w:val="55"/>
        </w:trPr>
        <w:tc>
          <w:tcPr>
            <w:tcW w:w="780" w:type="pct"/>
            <w:vMerge/>
            <w:vAlign w:val="center"/>
            <w:hideMark/>
          </w:tcPr>
          <w:p w14:paraId="2D988082" w14:textId="77777777" w:rsidR="00742E6C" w:rsidRPr="004C1576" w:rsidRDefault="00742E6C" w:rsidP="002C714A">
            <w:pPr>
              <w:jc w:val="center"/>
              <w:rPr>
                <w:sz w:val="17"/>
                <w:szCs w:val="17"/>
                <w:lang w:val="en-US"/>
              </w:rPr>
            </w:pPr>
          </w:p>
        </w:tc>
        <w:tc>
          <w:tcPr>
            <w:tcW w:w="1420" w:type="pct"/>
            <w:vAlign w:val="center"/>
            <w:hideMark/>
          </w:tcPr>
          <w:p w14:paraId="4E86C3D5" w14:textId="77777777" w:rsidR="00742E6C" w:rsidRPr="004C1576" w:rsidRDefault="00742E6C" w:rsidP="002C714A">
            <w:pPr>
              <w:jc w:val="left"/>
              <w:rPr>
                <w:sz w:val="17"/>
                <w:szCs w:val="17"/>
                <w:lang w:val="en-US"/>
              </w:rPr>
            </w:pPr>
            <w:proofErr w:type="spellStart"/>
            <w:r w:rsidRPr="004C1576">
              <w:rPr>
                <w:sz w:val="17"/>
                <w:szCs w:val="17"/>
                <w:lang w:val="en-US"/>
              </w:rPr>
              <w:t>Financement</w:t>
            </w:r>
            <w:proofErr w:type="spellEnd"/>
            <w:r w:rsidRPr="004C1576">
              <w:rPr>
                <w:sz w:val="17"/>
                <w:szCs w:val="17"/>
                <w:lang w:val="en-US"/>
              </w:rPr>
              <w:t xml:space="preserve"> ($US)</w:t>
            </w:r>
          </w:p>
        </w:tc>
        <w:tc>
          <w:tcPr>
            <w:tcW w:w="700" w:type="pct"/>
            <w:vAlign w:val="center"/>
          </w:tcPr>
          <w:p w14:paraId="23139C98" w14:textId="6B6B07C7" w:rsidR="00742E6C" w:rsidRPr="004C1576" w:rsidRDefault="00742E6C" w:rsidP="002C714A">
            <w:pPr>
              <w:jc w:val="right"/>
              <w:rPr>
                <w:sz w:val="17"/>
                <w:szCs w:val="17"/>
                <w:lang w:val="en-US"/>
              </w:rPr>
            </w:pPr>
            <w:r w:rsidRPr="004C1576">
              <w:rPr>
                <w:sz w:val="17"/>
                <w:szCs w:val="17"/>
                <w:lang w:val="en-US"/>
              </w:rPr>
              <w:t>73 217</w:t>
            </w:r>
          </w:p>
        </w:tc>
        <w:tc>
          <w:tcPr>
            <w:tcW w:w="700" w:type="pct"/>
            <w:vAlign w:val="center"/>
          </w:tcPr>
          <w:p w14:paraId="426B415E" w14:textId="677E14C8" w:rsidR="00742E6C" w:rsidRPr="004C1576" w:rsidRDefault="00742E6C" w:rsidP="002C714A">
            <w:pPr>
              <w:jc w:val="right"/>
              <w:rPr>
                <w:sz w:val="17"/>
                <w:szCs w:val="17"/>
                <w:lang w:val="en-US"/>
              </w:rPr>
            </w:pPr>
            <w:r w:rsidRPr="004C1576">
              <w:rPr>
                <w:sz w:val="17"/>
                <w:szCs w:val="17"/>
                <w:lang w:val="en-US"/>
              </w:rPr>
              <w:t>0</w:t>
            </w:r>
          </w:p>
        </w:tc>
        <w:tc>
          <w:tcPr>
            <w:tcW w:w="700" w:type="pct"/>
            <w:vAlign w:val="center"/>
          </w:tcPr>
          <w:p w14:paraId="27B79E4C" w14:textId="1CE5BAE6" w:rsidR="00742E6C" w:rsidRPr="004C1576" w:rsidRDefault="00742E6C" w:rsidP="002C714A">
            <w:pPr>
              <w:jc w:val="right"/>
              <w:rPr>
                <w:sz w:val="17"/>
                <w:szCs w:val="17"/>
                <w:lang w:val="en-US"/>
              </w:rPr>
            </w:pPr>
            <w:r w:rsidRPr="004C1576">
              <w:rPr>
                <w:sz w:val="17"/>
                <w:szCs w:val="17"/>
                <w:lang w:val="en-US"/>
              </w:rPr>
              <w:t>0</w:t>
            </w:r>
          </w:p>
        </w:tc>
        <w:tc>
          <w:tcPr>
            <w:tcW w:w="700" w:type="pct"/>
            <w:vAlign w:val="center"/>
          </w:tcPr>
          <w:p w14:paraId="4A4099B5" w14:textId="0E885375" w:rsidR="00742E6C" w:rsidRPr="004C1576" w:rsidRDefault="00742E6C" w:rsidP="002C714A">
            <w:pPr>
              <w:jc w:val="right"/>
              <w:rPr>
                <w:sz w:val="17"/>
                <w:szCs w:val="17"/>
                <w:lang w:val="en-US"/>
              </w:rPr>
            </w:pPr>
            <w:r w:rsidRPr="004C1576">
              <w:rPr>
                <w:sz w:val="17"/>
                <w:szCs w:val="17"/>
                <w:lang w:val="en-US"/>
              </w:rPr>
              <w:t>73 217</w:t>
            </w:r>
          </w:p>
        </w:tc>
      </w:tr>
      <w:tr w:rsidR="00742E6C" w:rsidRPr="004C1576" w14:paraId="0B68E62F" w14:textId="77777777" w:rsidTr="00E61B45">
        <w:trPr>
          <w:trHeight w:val="78"/>
        </w:trPr>
        <w:tc>
          <w:tcPr>
            <w:tcW w:w="780" w:type="pct"/>
            <w:vMerge w:val="restart"/>
            <w:vAlign w:val="center"/>
            <w:hideMark/>
          </w:tcPr>
          <w:p w14:paraId="0D4C0362" w14:textId="5B3505AF" w:rsidR="00742E6C" w:rsidRPr="004C1576" w:rsidRDefault="00742E6C" w:rsidP="002C714A">
            <w:pPr>
              <w:jc w:val="center"/>
              <w:rPr>
                <w:sz w:val="17"/>
                <w:szCs w:val="17"/>
                <w:lang w:val="en-US"/>
              </w:rPr>
            </w:pPr>
            <w:proofErr w:type="spellStart"/>
            <w:r w:rsidRPr="004C1576">
              <w:rPr>
                <w:color w:val="000000" w:themeColor="text1"/>
                <w:sz w:val="17"/>
                <w:szCs w:val="17"/>
              </w:rPr>
              <w:t>l'ONUDI</w:t>
            </w:r>
            <w:proofErr w:type="spellEnd"/>
          </w:p>
        </w:tc>
        <w:tc>
          <w:tcPr>
            <w:tcW w:w="1420" w:type="pct"/>
            <w:vAlign w:val="center"/>
            <w:hideMark/>
          </w:tcPr>
          <w:p w14:paraId="382A8A7D" w14:textId="77777777" w:rsidR="00742E6C" w:rsidRPr="004C1576" w:rsidRDefault="00742E6C" w:rsidP="002C714A">
            <w:pPr>
              <w:jc w:val="left"/>
              <w:rPr>
                <w:sz w:val="17"/>
                <w:szCs w:val="17"/>
                <w:lang w:val="fr-CA"/>
              </w:rPr>
            </w:pPr>
            <w:r w:rsidRPr="004C1576">
              <w:rPr>
                <w:sz w:val="17"/>
                <w:szCs w:val="17"/>
                <w:lang w:val="fr-CA"/>
              </w:rPr>
              <w:t>Élimination des SAO (tonnes PAO)</w:t>
            </w:r>
          </w:p>
        </w:tc>
        <w:tc>
          <w:tcPr>
            <w:tcW w:w="700" w:type="pct"/>
            <w:vAlign w:val="center"/>
          </w:tcPr>
          <w:p w14:paraId="530FA69D" w14:textId="2DE336CF" w:rsidR="00742E6C" w:rsidRPr="004C1576" w:rsidRDefault="00742E6C" w:rsidP="002C714A">
            <w:pPr>
              <w:jc w:val="right"/>
              <w:rPr>
                <w:sz w:val="17"/>
                <w:szCs w:val="17"/>
                <w:lang w:val="en-US"/>
              </w:rPr>
            </w:pPr>
            <w:r w:rsidRPr="004C1576">
              <w:rPr>
                <w:sz w:val="17"/>
                <w:szCs w:val="17"/>
              </w:rPr>
              <w:t>0,00</w:t>
            </w:r>
          </w:p>
        </w:tc>
        <w:tc>
          <w:tcPr>
            <w:tcW w:w="700" w:type="pct"/>
            <w:vAlign w:val="center"/>
          </w:tcPr>
          <w:p w14:paraId="1A77C0A3" w14:textId="7EC8AE87" w:rsidR="00742E6C" w:rsidRPr="004C1576" w:rsidRDefault="00742E6C" w:rsidP="002C714A">
            <w:pPr>
              <w:jc w:val="right"/>
              <w:rPr>
                <w:sz w:val="17"/>
                <w:szCs w:val="17"/>
                <w:lang w:val="en-US"/>
              </w:rPr>
            </w:pPr>
            <w:r w:rsidRPr="004C1576">
              <w:rPr>
                <w:sz w:val="17"/>
                <w:szCs w:val="17"/>
                <w:lang w:val="en-US"/>
              </w:rPr>
              <w:t>0,00</w:t>
            </w:r>
          </w:p>
        </w:tc>
        <w:tc>
          <w:tcPr>
            <w:tcW w:w="700" w:type="pct"/>
            <w:vAlign w:val="center"/>
          </w:tcPr>
          <w:p w14:paraId="7F25DA65" w14:textId="73DC7297" w:rsidR="00742E6C" w:rsidRPr="004C1576" w:rsidRDefault="00742E6C" w:rsidP="002C714A">
            <w:pPr>
              <w:jc w:val="right"/>
              <w:rPr>
                <w:sz w:val="17"/>
                <w:szCs w:val="17"/>
                <w:lang w:val="en-US"/>
              </w:rPr>
            </w:pPr>
            <w:r w:rsidRPr="004C1576">
              <w:rPr>
                <w:sz w:val="17"/>
                <w:szCs w:val="17"/>
                <w:lang w:val="en-US"/>
              </w:rPr>
              <w:t>0,00</w:t>
            </w:r>
          </w:p>
        </w:tc>
        <w:tc>
          <w:tcPr>
            <w:tcW w:w="700" w:type="pct"/>
            <w:vAlign w:val="center"/>
          </w:tcPr>
          <w:p w14:paraId="6A3842D5" w14:textId="367E266C" w:rsidR="00742E6C" w:rsidRPr="004C1576" w:rsidRDefault="00742E6C" w:rsidP="002C714A">
            <w:pPr>
              <w:jc w:val="right"/>
              <w:rPr>
                <w:sz w:val="17"/>
                <w:szCs w:val="17"/>
                <w:lang w:val="en-US"/>
              </w:rPr>
            </w:pPr>
            <w:r w:rsidRPr="004C1576">
              <w:rPr>
                <w:sz w:val="17"/>
                <w:szCs w:val="17"/>
              </w:rPr>
              <w:t>0,00</w:t>
            </w:r>
          </w:p>
        </w:tc>
      </w:tr>
      <w:tr w:rsidR="00742E6C" w:rsidRPr="004C1576" w14:paraId="28616504" w14:textId="77777777" w:rsidTr="00E61B45">
        <w:trPr>
          <w:trHeight w:val="77"/>
        </w:trPr>
        <w:tc>
          <w:tcPr>
            <w:tcW w:w="780" w:type="pct"/>
            <w:vMerge/>
            <w:vAlign w:val="center"/>
            <w:hideMark/>
          </w:tcPr>
          <w:p w14:paraId="525355C4" w14:textId="77777777" w:rsidR="00742E6C" w:rsidRPr="004C1576" w:rsidRDefault="00742E6C" w:rsidP="002C714A">
            <w:pPr>
              <w:jc w:val="left"/>
              <w:rPr>
                <w:sz w:val="17"/>
                <w:szCs w:val="17"/>
                <w:lang w:val="en-US"/>
              </w:rPr>
            </w:pPr>
          </w:p>
        </w:tc>
        <w:tc>
          <w:tcPr>
            <w:tcW w:w="1420" w:type="pct"/>
            <w:vAlign w:val="center"/>
            <w:hideMark/>
          </w:tcPr>
          <w:p w14:paraId="620E1EFC" w14:textId="77777777" w:rsidR="00742E6C" w:rsidRPr="004C1576" w:rsidRDefault="00742E6C" w:rsidP="002C714A">
            <w:pPr>
              <w:jc w:val="left"/>
              <w:rPr>
                <w:sz w:val="17"/>
                <w:szCs w:val="17"/>
                <w:lang w:val="en-US"/>
              </w:rPr>
            </w:pPr>
            <w:proofErr w:type="spellStart"/>
            <w:r w:rsidRPr="004C1576">
              <w:rPr>
                <w:sz w:val="17"/>
                <w:szCs w:val="17"/>
                <w:lang w:val="en-US"/>
              </w:rPr>
              <w:t>Financement</w:t>
            </w:r>
            <w:proofErr w:type="spellEnd"/>
            <w:r w:rsidRPr="004C1576">
              <w:rPr>
                <w:sz w:val="17"/>
                <w:szCs w:val="17"/>
                <w:lang w:val="en-US"/>
              </w:rPr>
              <w:t xml:space="preserve"> ($US)</w:t>
            </w:r>
          </w:p>
        </w:tc>
        <w:tc>
          <w:tcPr>
            <w:tcW w:w="700" w:type="pct"/>
            <w:vAlign w:val="center"/>
          </w:tcPr>
          <w:p w14:paraId="52C7A122" w14:textId="594D99A4" w:rsidR="00742E6C" w:rsidRPr="004C1576" w:rsidRDefault="00742E6C" w:rsidP="002C714A">
            <w:pPr>
              <w:jc w:val="right"/>
              <w:rPr>
                <w:sz w:val="17"/>
                <w:szCs w:val="17"/>
                <w:lang w:val="en-US"/>
              </w:rPr>
            </w:pPr>
            <w:r w:rsidRPr="004C1576">
              <w:rPr>
                <w:sz w:val="17"/>
                <w:szCs w:val="17"/>
                <w:lang w:val="en-US"/>
              </w:rPr>
              <w:t>0</w:t>
            </w:r>
          </w:p>
        </w:tc>
        <w:tc>
          <w:tcPr>
            <w:tcW w:w="700" w:type="pct"/>
            <w:vAlign w:val="center"/>
          </w:tcPr>
          <w:p w14:paraId="4F7D6B4B" w14:textId="5D2CB9BE" w:rsidR="00742E6C" w:rsidRPr="004C1576" w:rsidRDefault="00742E6C" w:rsidP="002C714A">
            <w:pPr>
              <w:jc w:val="right"/>
              <w:rPr>
                <w:sz w:val="17"/>
                <w:szCs w:val="17"/>
                <w:lang w:val="en-US"/>
              </w:rPr>
            </w:pPr>
            <w:r w:rsidRPr="004C1576">
              <w:rPr>
                <w:sz w:val="17"/>
                <w:szCs w:val="17"/>
                <w:lang w:val="en-US"/>
              </w:rPr>
              <w:t>0</w:t>
            </w:r>
          </w:p>
        </w:tc>
        <w:tc>
          <w:tcPr>
            <w:tcW w:w="700" w:type="pct"/>
            <w:vAlign w:val="center"/>
          </w:tcPr>
          <w:p w14:paraId="198A0333" w14:textId="3BFFBE1A" w:rsidR="00742E6C" w:rsidRPr="004C1576" w:rsidRDefault="00742E6C" w:rsidP="002C714A">
            <w:pPr>
              <w:jc w:val="right"/>
              <w:rPr>
                <w:sz w:val="17"/>
                <w:szCs w:val="17"/>
                <w:lang w:val="en-US"/>
              </w:rPr>
            </w:pPr>
            <w:r w:rsidRPr="004C1576">
              <w:rPr>
                <w:sz w:val="17"/>
                <w:szCs w:val="17"/>
                <w:lang w:val="en-US"/>
              </w:rPr>
              <w:t>0</w:t>
            </w:r>
          </w:p>
        </w:tc>
        <w:tc>
          <w:tcPr>
            <w:tcW w:w="700" w:type="pct"/>
            <w:vAlign w:val="center"/>
          </w:tcPr>
          <w:p w14:paraId="5EA98508" w14:textId="72790697" w:rsidR="00742E6C" w:rsidRPr="004C1576" w:rsidRDefault="00742E6C" w:rsidP="002C714A">
            <w:pPr>
              <w:jc w:val="right"/>
              <w:rPr>
                <w:sz w:val="17"/>
                <w:szCs w:val="17"/>
                <w:lang w:val="en-US"/>
              </w:rPr>
            </w:pPr>
            <w:r w:rsidRPr="004C1576">
              <w:rPr>
                <w:sz w:val="17"/>
                <w:szCs w:val="17"/>
                <w:lang w:val="en-US"/>
              </w:rPr>
              <w:t>0</w:t>
            </w:r>
          </w:p>
        </w:tc>
      </w:tr>
    </w:tbl>
    <w:p w14:paraId="61AC4A3B" w14:textId="77777777" w:rsidR="00F72392" w:rsidRPr="004C1576" w:rsidRDefault="00F72392" w:rsidP="00086105">
      <w:pPr>
        <w:spacing w:before="20" w:after="20"/>
        <w:jc w:val="center"/>
        <w:rPr>
          <w:sz w:val="17"/>
          <w:szCs w:val="17"/>
        </w:rPr>
      </w:pPr>
    </w:p>
    <w:tbl>
      <w:tblPr>
        <w:tblStyle w:val="TableGrid"/>
        <w:tblW w:w="536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54"/>
        <w:gridCol w:w="903"/>
        <w:gridCol w:w="1351"/>
        <w:gridCol w:w="816"/>
        <w:gridCol w:w="725"/>
        <w:gridCol w:w="725"/>
        <w:gridCol w:w="725"/>
        <w:gridCol w:w="725"/>
        <w:gridCol w:w="725"/>
        <w:gridCol w:w="725"/>
        <w:gridCol w:w="725"/>
        <w:gridCol w:w="725"/>
      </w:tblGrid>
      <w:tr w:rsidR="00FD70C6" w:rsidRPr="004C1576" w14:paraId="656BC4D8" w14:textId="77777777" w:rsidTr="004C1576">
        <w:trPr>
          <w:trHeight w:val="82"/>
        </w:trPr>
        <w:tc>
          <w:tcPr>
            <w:tcW w:w="1732" w:type="pct"/>
            <w:gridSpan w:val="3"/>
            <w:tcBorders>
              <w:top w:val="single" w:sz="2" w:space="0" w:color="auto"/>
              <w:left w:val="single" w:sz="2" w:space="0" w:color="auto"/>
              <w:bottom w:val="single" w:sz="2" w:space="0" w:color="auto"/>
              <w:right w:val="single" w:sz="2" w:space="0" w:color="auto"/>
            </w:tcBorders>
            <w:vAlign w:val="center"/>
            <w:hideMark/>
          </w:tcPr>
          <w:p w14:paraId="29A8AC00" w14:textId="1FCA1E17" w:rsidR="00FD70C6" w:rsidRPr="004C1576" w:rsidRDefault="00FD70C6" w:rsidP="0082110D">
            <w:pPr>
              <w:spacing w:before="20" w:after="20"/>
              <w:ind w:left="38"/>
              <w:jc w:val="left"/>
              <w:rPr>
                <w:b/>
                <w:sz w:val="17"/>
                <w:szCs w:val="17"/>
                <w:lang w:val="en-US"/>
              </w:rPr>
            </w:pPr>
            <w:r w:rsidRPr="004C1576">
              <w:rPr>
                <w:b/>
                <w:sz w:val="17"/>
                <w:szCs w:val="17"/>
                <w:lang w:val="en-US"/>
              </w:rPr>
              <w:t xml:space="preserve">DONNÉES DU PROJET </w:t>
            </w:r>
          </w:p>
        </w:tc>
        <w:tc>
          <w:tcPr>
            <w:tcW w:w="403" w:type="pct"/>
            <w:tcBorders>
              <w:top w:val="single" w:sz="2" w:space="0" w:color="auto"/>
              <w:left w:val="single" w:sz="2" w:space="0" w:color="auto"/>
              <w:bottom w:val="single" w:sz="2" w:space="0" w:color="auto"/>
              <w:right w:val="single" w:sz="2" w:space="0" w:color="auto"/>
            </w:tcBorders>
            <w:vAlign w:val="center"/>
            <w:hideMark/>
          </w:tcPr>
          <w:p w14:paraId="46DB4B6D" w14:textId="45E3525A" w:rsidR="00FD70C6" w:rsidRPr="004C1576" w:rsidRDefault="00FD70C6" w:rsidP="0082110D">
            <w:pPr>
              <w:spacing w:before="20" w:after="20"/>
              <w:ind w:left="38"/>
              <w:jc w:val="center"/>
              <w:rPr>
                <w:b/>
                <w:sz w:val="17"/>
                <w:szCs w:val="17"/>
                <w:lang w:val="en-US"/>
              </w:rPr>
            </w:pPr>
            <w:r w:rsidRPr="004C1576">
              <w:rPr>
                <w:b/>
                <w:sz w:val="17"/>
                <w:szCs w:val="17"/>
                <w:lang w:val="en-US"/>
              </w:rPr>
              <w:t>2020</w:t>
            </w:r>
          </w:p>
        </w:tc>
        <w:tc>
          <w:tcPr>
            <w:tcW w:w="358" w:type="pct"/>
            <w:tcBorders>
              <w:top w:val="single" w:sz="2" w:space="0" w:color="auto"/>
              <w:left w:val="single" w:sz="2" w:space="0" w:color="auto"/>
              <w:bottom w:val="single" w:sz="2" w:space="0" w:color="auto"/>
              <w:right w:val="single" w:sz="2" w:space="0" w:color="auto"/>
            </w:tcBorders>
            <w:vAlign w:val="center"/>
            <w:hideMark/>
          </w:tcPr>
          <w:p w14:paraId="65E95CC0" w14:textId="08D982CB" w:rsidR="00FD70C6" w:rsidRPr="004C1576" w:rsidRDefault="00FD70C6" w:rsidP="0082110D">
            <w:pPr>
              <w:spacing w:before="20" w:after="20"/>
              <w:jc w:val="center"/>
              <w:rPr>
                <w:b/>
                <w:sz w:val="17"/>
                <w:szCs w:val="17"/>
                <w:lang w:val="en-US"/>
              </w:rPr>
            </w:pPr>
            <w:r w:rsidRPr="004C1576">
              <w:rPr>
                <w:b/>
                <w:sz w:val="17"/>
                <w:szCs w:val="17"/>
                <w:lang w:val="en-US"/>
              </w:rPr>
              <w:t xml:space="preserve">2021-2022 </w:t>
            </w:r>
          </w:p>
        </w:tc>
        <w:tc>
          <w:tcPr>
            <w:tcW w:w="358" w:type="pct"/>
            <w:tcBorders>
              <w:top w:val="single" w:sz="2" w:space="0" w:color="auto"/>
              <w:left w:val="single" w:sz="2" w:space="0" w:color="auto"/>
              <w:bottom w:val="single" w:sz="2" w:space="0" w:color="auto"/>
              <w:right w:val="single" w:sz="2" w:space="0" w:color="auto"/>
            </w:tcBorders>
            <w:vAlign w:val="center"/>
            <w:hideMark/>
          </w:tcPr>
          <w:p w14:paraId="44982EE1" w14:textId="24D27F2C" w:rsidR="00FD70C6" w:rsidRPr="004C1576" w:rsidRDefault="00FD70C6" w:rsidP="0082110D">
            <w:pPr>
              <w:spacing w:before="20" w:after="20"/>
              <w:jc w:val="center"/>
              <w:rPr>
                <w:b/>
                <w:sz w:val="17"/>
                <w:szCs w:val="17"/>
                <w:lang w:val="en-US"/>
              </w:rPr>
            </w:pPr>
            <w:r w:rsidRPr="004C1576">
              <w:rPr>
                <w:b/>
                <w:sz w:val="17"/>
                <w:szCs w:val="17"/>
                <w:lang w:val="en-US"/>
              </w:rPr>
              <w:t>2023</w:t>
            </w:r>
          </w:p>
        </w:tc>
        <w:tc>
          <w:tcPr>
            <w:tcW w:w="358" w:type="pct"/>
            <w:tcBorders>
              <w:top w:val="single" w:sz="2" w:space="0" w:color="auto"/>
              <w:left w:val="single" w:sz="2" w:space="0" w:color="auto"/>
              <w:bottom w:val="single" w:sz="2" w:space="0" w:color="auto"/>
              <w:right w:val="single" w:sz="2" w:space="0" w:color="auto"/>
            </w:tcBorders>
            <w:vAlign w:val="center"/>
            <w:hideMark/>
          </w:tcPr>
          <w:p w14:paraId="1D4B549E" w14:textId="5E484A74" w:rsidR="00FD70C6" w:rsidRPr="004C1576" w:rsidRDefault="00FD70C6" w:rsidP="0082110D">
            <w:pPr>
              <w:spacing w:before="20" w:after="20"/>
              <w:jc w:val="center"/>
              <w:rPr>
                <w:b/>
                <w:sz w:val="17"/>
                <w:szCs w:val="17"/>
                <w:lang w:val="en-US"/>
              </w:rPr>
            </w:pPr>
            <w:r w:rsidRPr="004C1576">
              <w:rPr>
                <w:b/>
                <w:sz w:val="17"/>
                <w:szCs w:val="17"/>
                <w:lang w:val="en-US"/>
              </w:rPr>
              <w:t>2024</w:t>
            </w:r>
          </w:p>
        </w:tc>
        <w:tc>
          <w:tcPr>
            <w:tcW w:w="358" w:type="pct"/>
            <w:tcBorders>
              <w:top w:val="single" w:sz="2" w:space="0" w:color="auto"/>
              <w:left w:val="single" w:sz="2" w:space="0" w:color="auto"/>
              <w:bottom w:val="single" w:sz="2" w:space="0" w:color="auto"/>
              <w:right w:val="single" w:sz="2" w:space="0" w:color="auto"/>
            </w:tcBorders>
            <w:vAlign w:val="center"/>
            <w:hideMark/>
          </w:tcPr>
          <w:p w14:paraId="6DF9F3EF" w14:textId="131D1F06" w:rsidR="00FD70C6" w:rsidRPr="004C1576" w:rsidRDefault="00FD70C6" w:rsidP="0082110D">
            <w:pPr>
              <w:spacing w:before="20" w:after="20"/>
              <w:jc w:val="center"/>
              <w:rPr>
                <w:b/>
                <w:sz w:val="17"/>
                <w:szCs w:val="17"/>
                <w:lang w:val="en-US"/>
              </w:rPr>
            </w:pPr>
            <w:r w:rsidRPr="004C1576">
              <w:rPr>
                <w:b/>
                <w:sz w:val="17"/>
                <w:szCs w:val="17"/>
                <w:lang w:val="en-US"/>
              </w:rPr>
              <w:t>2025</w:t>
            </w:r>
          </w:p>
        </w:tc>
        <w:tc>
          <w:tcPr>
            <w:tcW w:w="358" w:type="pct"/>
            <w:tcBorders>
              <w:top w:val="single" w:sz="2" w:space="0" w:color="auto"/>
              <w:left w:val="single" w:sz="2" w:space="0" w:color="auto"/>
              <w:bottom w:val="single" w:sz="2" w:space="0" w:color="auto"/>
              <w:right w:val="single" w:sz="2" w:space="0" w:color="auto"/>
            </w:tcBorders>
            <w:vAlign w:val="center"/>
          </w:tcPr>
          <w:p w14:paraId="227A7AB5" w14:textId="76106D25" w:rsidR="00FD70C6" w:rsidRPr="004C1576" w:rsidRDefault="00FD70C6" w:rsidP="0082110D">
            <w:pPr>
              <w:spacing w:before="20" w:after="20"/>
              <w:jc w:val="center"/>
              <w:rPr>
                <w:b/>
                <w:sz w:val="17"/>
                <w:szCs w:val="17"/>
                <w:lang w:val="en-US"/>
              </w:rPr>
            </w:pPr>
            <w:r w:rsidRPr="004C1576">
              <w:rPr>
                <w:b/>
                <w:sz w:val="17"/>
                <w:szCs w:val="17"/>
                <w:lang w:val="en-US"/>
              </w:rPr>
              <w:t>2026</w:t>
            </w:r>
          </w:p>
        </w:tc>
        <w:tc>
          <w:tcPr>
            <w:tcW w:w="358" w:type="pct"/>
            <w:tcBorders>
              <w:top w:val="single" w:sz="2" w:space="0" w:color="auto"/>
              <w:left w:val="single" w:sz="2" w:space="0" w:color="auto"/>
              <w:bottom w:val="single" w:sz="2" w:space="0" w:color="auto"/>
              <w:right w:val="single" w:sz="2" w:space="0" w:color="auto"/>
            </w:tcBorders>
            <w:vAlign w:val="center"/>
          </w:tcPr>
          <w:p w14:paraId="471E35A6" w14:textId="241569A6" w:rsidR="00FD70C6" w:rsidRPr="004C1576" w:rsidRDefault="00FD70C6" w:rsidP="0082110D">
            <w:pPr>
              <w:spacing w:before="20" w:after="20"/>
              <w:jc w:val="center"/>
              <w:rPr>
                <w:b/>
                <w:sz w:val="17"/>
                <w:szCs w:val="17"/>
                <w:lang w:val="en-US"/>
              </w:rPr>
            </w:pPr>
            <w:r w:rsidRPr="004C1576">
              <w:rPr>
                <w:b/>
                <w:sz w:val="17"/>
                <w:szCs w:val="17"/>
                <w:lang w:val="en-US"/>
              </w:rPr>
              <w:t>2027–2029</w:t>
            </w:r>
          </w:p>
        </w:tc>
        <w:tc>
          <w:tcPr>
            <w:tcW w:w="358" w:type="pct"/>
            <w:tcBorders>
              <w:top w:val="single" w:sz="2" w:space="0" w:color="auto"/>
              <w:left w:val="single" w:sz="2" w:space="0" w:color="auto"/>
              <w:bottom w:val="single" w:sz="2" w:space="0" w:color="auto"/>
              <w:right w:val="single" w:sz="2" w:space="0" w:color="auto"/>
            </w:tcBorders>
            <w:vAlign w:val="center"/>
          </w:tcPr>
          <w:p w14:paraId="1058FE44" w14:textId="77E6FFF7" w:rsidR="00FD70C6" w:rsidRPr="004C1576" w:rsidRDefault="00FD70C6" w:rsidP="0082110D">
            <w:pPr>
              <w:spacing w:before="20" w:after="20"/>
              <w:jc w:val="center"/>
              <w:rPr>
                <w:b/>
                <w:sz w:val="17"/>
                <w:szCs w:val="17"/>
                <w:lang w:val="en-US"/>
              </w:rPr>
            </w:pPr>
            <w:r w:rsidRPr="004C1576">
              <w:rPr>
                <w:b/>
                <w:sz w:val="17"/>
                <w:szCs w:val="17"/>
                <w:lang w:val="en-US"/>
              </w:rPr>
              <w:t>2030</w:t>
            </w:r>
          </w:p>
        </w:tc>
        <w:tc>
          <w:tcPr>
            <w:tcW w:w="358" w:type="pct"/>
            <w:tcBorders>
              <w:top w:val="single" w:sz="2" w:space="0" w:color="auto"/>
              <w:left w:val="single" w:sz="2" w:space="0" w:color="auto"/>
              <w:bottom w:val="single" w:sz="2" w:space="0" w:color="auto"/>
              <w:right w:val="single" w:sz="2" w:space="0" w:color="auto"/>
            </w:tcBorders>
            <w:vAlign w:val="center"/>
            <w:hideMark/>
          </w:tcPr>
          <w:p w14:paraId="290FFD0E" w14:textId="75DBE7D0" w:rsidR="00FD70C6" w:rsidRPr="004C1576" w:rsidRDefault="00FD70C6" w:rsidP="0082110D">
            <w:pPr>
              <w:spacing w:before="20" w:after="20"/>
              <w:jc w:val="center"/>
              <w:rPr>
                <w:b/>
                <w:sz w:val="17"/>
                <w:szCs w:val="17"/>
                <w:lang w:val="en-US"/>
              </w:rPr>
            </w:pPr>
            <w:r w:rsidRPr="004C1576">
              <w:rPr>
                <w:b/>
                <w:sz w:val="17"/>
                <w:szCs w:val="17"/>
                <w:lang w:val="en-US"/>
              </w:rPr>
              <w:t>Total</w:t>
            </w:r>
          </w:p>
        </w:tc>
      </w:tr>
      <w:tr w:rsidR="00126994" w:rsidRPr="004C1576" w14:paraId="1B7C00E9" w14:textId="77777777" w:rsidTr="004C1576">
        <w:trPr>
          <w:trHeight w:val="500"/>
        </w:trPr>
        <w:tc>
          <w:tcPr>
            <w:tcW w:w="619" w:type="pct"/>
            <w:vMerge w:val="restart"/>
            <w:tcBorders>
              <w:top w:val="single" w:sz="2" w:space="0" w:color="auto"/>
              <w:left w:val="single" w:sz="2" w:space="0" w:color="auto"/>
              <w:right w:val="single" w:sz="2" w:space="0" w:color="auto"/>
            </w:tcBorders>
            <w:vAlign w:val="center"/>
            <w:hideMark/>
          </w:tcPr>
          <w:p w14:paraId="726B8C99" w14:textId="77777777" w:rsidR="00126994" w:rsidRPr="004C1576" w:rsidRDefault="00126994" w:rsidP="0082110D">
            <w:pPr>
              <w:spacing w:before="20" w:after="20"/>
              <w:ind w:left="38"/>
              <w:jc w:val="left"/>
              <w:rPr>
                <w:sz w:val="17"/>
                <w:szCs w:val="17"/>
                <w:lang w:val="fr-CA"/>
              </w:rPr>
            </w:pPr>
            <w:proofErr w:type="spellStart"/>
            <w:r w:rsidRPr="004C1576">
              <w:rPr>
                <w:sz w:val="17"/>
                <w:szCs w:val="17"/>
              </w:rPr>
              <w:t>Consommation</w:t>
            </w:r>
            <w:proofErr w:type="spellEnd"/>
            <w:r w:rsidRPr="004C1576">
              <w:rPr>
                <w:sz w:val="17"/>
                <w:szCs w:val="17"/>
              </w:rPr>
              <w:t xml:space="preserve"> </w:t>
            </w:r>
            <w:r w:rsidRPr="004C1576">
              <w:rPr>
                <w:sz w:val="17"/>
                <w:szCs w:val="17"/>
                <w:lang w:val="fr-CA"/>
              </w:rPr>
              <w:t>(tonnes PAO)</w:t>
            </w:r>
          </w:p>
        </w:tc>
        <w:tc>
          <w:tcPr>
            <w:tcW w:w="1113" w:type="pct"/>
            <w:gridSpan w:val="2"/>
            <w:tcBorders>
              <w:top w:val="single" w:sz="2" w:space="0" w:color="auto"/>
              <w:left w:val="single" w:sz="2" w:space="0" w:color="auto"/>
              <w:bottom w:val="single" w:sz="2" w:space="0" w:color="auto"/>
              <w:right w:val="single" w:sz="2" w:space="0" w:color="auto"/>
            </w:tcBorders>
            <w:vAlign w:val="center"/>
          </w:tcPr>
          <w:p w14:paraId="22FDCCA2" w14:textId="77777777" w:rsidR="00126994" w:rsidRPr="004C1576" w:rsidRDefault="00126994" w:rsidP="0082110D">
            <w:pPr>
              <w:spacing w:before="20" w:after="20"/>
              <w:ind w:left="38"/>
              <w:jc w:val="left"/>
              <w:rPr>
                <w:sz w:val="17"/>
                <w:szCs w:val="17"/>
                <w:lang w:val="fr-CA"/>
              </w:rPr>
            </w:pPr>
            <w:r w:rsidRPr="004C1576">
              <w:rPr>
                <w:sz w:val="17"/>
                <w:szCs w:val="17"/>
                <w:lang w:val="fr-CA"/>
              </w:rPr>
              <w:t>Limites du Protocole de Montréal</w:t>
            </w:r>
          </w:p>
        </w:tc>
        <w:tc>
          <w:tcPr>
            <w:tcW w:w="403" w:type="pct"/>
            <w:tcBorders>
              <w:top w:val="single" w:sz="2" w:space="0" w:color="auto"/>
              <w:left w:val="single" w:sz="2" w:space="0" w:color="auto"/>
              <w:bottom w:val="single" w:sz="2" w:space="0" w:color="auto"/>
              <w:right w:val="single" w:sz="2" w:space="0" w:color="auto"/>
            </w:tcBorders>
            <w:vAlign w:val="center"/>
          </w:tcPr>
          <w:p w14:paraId="7DA030D9" w14:textId="295CE673" w:rsidR="00126994" w:rsidRPr="004C1576" w:rsidRDefault="00126994" w:rsidP="0082110D">
            <w:pPr>
              <w:spacing w:before="20" w:after="20"/>
              <w:ind w:left="38"/>
              <w:jc w:val="right"/>
              <w:rPr>
                <w:sz w:val="17"/>
                <w:szCs w:val="17"/>
                <w:lang w:val="en-US"/>
              </w:rPr>
            </w:pPr>
            <w:r w:rsidRPr="004C1576">
              <w:rPr>
                <w:sz w:val="17"/>
                <w:szCs w:val="17"/>
                <w:lang w:val="en-US"/>
              </w:rPr>
              <w:t>7,02</w:t>
            </w:r>
          </w:p>
        </w:tc>
        <w:tc>
          <w:tcPr>
            <w:tcW w:w="358" w:type="pct"/>
            <w:tcBorders>
              <w:top w:val="single" w:sz="2" w:space="0" w:color="auto"/>
              <w:left w:val="single" w:sz="2" w:space="0" w:color="auto"/>
              <w:bottom w:val="single" w:sz="2" w:space="0" w:color="auto"/>
              <w:right w:val="single" w:sz="2" w:space="0" w:color="auto"/>
            </w:tcBorders>
            <w:vAlign w:val="center"/>
          </w:tcPr>
          <w:p w14:paraId="057EF869" w14:textId="1395F11A" w:rsidR="00126994" w:rsidRPr="004C1576" w:rsidRDefault="00126994" w:rsidP="0082110D">
            <w:pPr>
              <w:spacing w:before="20" w:after="20"/>
              <w:jc w:val="right"/>
              <w:rPr>
                <w:sz w:val="17"/>
                <w:szCs w:val="17"/>
                <w:lang w:val="en-US"/>
              </w:rPr>
            </w:pPr>
            <w:r w:rsidRPr="004C1576">
              <w:rPr>
                <w:sz w:val="17"/>
                <w:szCs w:val="17"/>
                <w:lang w:val="en-US"/>
              </w:rPr>
              <w:t>7,02</w:t>
            </w:r>
          </w:p>
        </w:tc>
        <w:tc>
          <w:tcPr>
            <w:tcW w:w="358" w:type="pct"/>
            <w:tcBorders>
              <w:top w:val="single" w:sz="2" w:space="0" w:color="auto"/>
              <w:left w:val="single" w:sz="2" w:space="0" w:color="auto"/>
              <w:bottom w:val="single" w:sz="2" w:space="0" w:color="auto"/>
              <w:right w:val="single" w:sz="2" w:space="0" w:color="auto"/>
            </w:tcBorders>
            <w:vAlign w:val="center"/>
          </w:tcPr>
          <w:p w14:paraId="730C861E" w14:textId="7A4F36DA" w:rsidR="00126994" w:rsidRPr="004C1576" w:rsidRDefault="00126994" w:rsidP="0082110D">
            <w:pPr>
              <w:spacing w:before="20" w:after="20"/>
              <w:jc w:val="right"/>
              <w:rPr>
                <w:sz w:val="17"/>
                <w:szCs w:val="17"/>
                <w:lang w:val="en-US"/>
              </w:rPr>
            </w:pPr>
            <w:r w:rsidRPr="004C1576">
              <w:rPr>
                <w:sz w:val="17"/>
                <w:szCs w:val="17"/>
                <w:lang w:val="en-US"/>
              </w:rPr>
              <w:t>7,02</w:t>
            </w:r>
          </w:p>
        </w:tc>
        <w:tc>
          <w:tcPr>
            <w:tcW w:w="358" w:type="pct"/>
            <w:tcBorders>
              <w:top w:val="single" w:sz="2" w:space="0" w:color="auto"/>
              <w:left w:val="single" w:sz="2" w:space="0" w:color="auto"/>
              <w:bottom w:val="single" w:sz="2" w:space="0" w:color="auto"/>
              <w:right w:val="single" w:sz="2" w:space="0" w:color="auto"/>
            </w:tcBorders>
            <w:vAlign w:val="center"/>
          </w:tcPr>
          <w:p w14:paraId="42823305" w14:textId="4BF8432E" w:rsidR="00126994" w:rsidRPr="004C1576" w:rsidRDefault="00126994" w:rsidP="0082110D">
            <w:pPr>
              <w:spacing w:before="20" w:after="20"/>
              <w:jc w:val="right"/>
              <w:rPr>
                <w:sz w:val="17"/>
                <w:szCs w:val="17"/>
                <w:lang w:val="en-US"/>
              </w:rPr>
            </w:pPr>
            <w:r w:rsidRPr="004C1576">
              <w:rPr>
                <w:sz w:val="17"/>
                <w:szCs w:val="17"/>
                <w:lang w:val="en-US"/>
              </w:rPr>
              <w:t>7,02</w:t>
            </w:r>
          </w:p>
        </w:tc>
        <w:tc>
          <w:tcPr>
            <w:tcW w:w="358" w:type="pct"/>
            <w:tcBorders>
              <w:top w:val="single" w:sz="2" w:space="0" w:color="auto"/>
              <w:left w:val="single" w:sz="2" w:space="0" w:color="auto"/>
              <w:bottom w:val="single" w:sz="2" w:space="0" w:color="auto"/>
              <w:right w:val="single" w:sz="2" w:space="0" w:color="auto"/>
            </w:tcBorders>
            <w:vAlign w:val="center"/>
          </w:tcPr>
          <w:p w14:paraId="17EC260E" w14:textId="54F8D1DA" w:rsidR="00126994" w:rsidRPr="004C1576" w:rsidRDefault="00126994" w:rsidP="0082110D">
            <w:pPr>
              <w:spacing w:before="20" w:after="20"/>
              <w:jc w:val="right"/>
              <w:rPr>
                <w:sz w:val="17"/>
                <w:szCs w:val="17"/>
                <w:lang w:val="en-US"/>
              </w:rPr>
            </w:pPr>
            <w:r w:rsidRPr="004C1576">
              <w:rPr>
                <w:sz w:val="17"/>
                <w:szCs w:val="17"/>
                <w:lang w:val="en-US"/>
              </w:rPr>
              <w:t>3,51</w:t>
            </w:r>
          </w:p>
        </w:tc>
        <w:tc>
          <w:tcPr>
            <w:tcW w:w="358" w:type="pct"/>
            <w:tcBorders>
              <w:top w:val="single" w:sz="2" w:space="0" w:color="auto"/>
              <w:left w:val="single" w:sz="2" w:space="0" w:color="auto"/>
              <w:bottom w:val="single" w:sz="2" w:space="0" w:color="auto"/>
              <w:right w:val="single" w:sz="2" w:space="0" w:color="auto"/>
            </w:tcBorders>
            <w:vAlign w:val="center"/>
          </w:tcPr>
          <w:p w14:paraId="2A96B7E4" w14:textId="14779AD0" w:rsidR="00126994" w:rsidRPr="004C1576" w:rsidRDefault="00126994" w:rsidP="0082110D">
            <w:pPr>
              <w:spacing w:before="20" w:after="20"/>
              <w:jc w:val="right"/>
              <w:rPr>
                <w:sz w:val="17"/>
                <w:szCs w:val="17"/>
                <w:lang w:val="en-US"/>
              </w:rPr>
            </w:pPr>
            <w:r w:rsidRPr="004C1576">
              <w:rPr>
                <w:sz w:val="17"/>
                <w:szCs w:val="17"/>
                <w:lang w:val="en-US"/>
              </w:rPr>
              <w:t>3,51</w:t>
            </w:r>
          </w:p>
        </w:tc>
        <w:tc>
          <w:tcPr>
            <w:tcW w:w="358" w:type="pct"/>
            <w:tcBorders>
              <w:top w:val="single" w:sz="2" w:space="0" w:color="auto"/>
              <w:left w:val="single" w:sz="2" w:space="0" w:color="auto"/>
              <w:bottom w:val="single" w:sz="2" w:space="0" w:color="auto"/>
              <w:right w:val="single" w:sz="2" w:space="0" w:color="auto"/>
            </w:tcBorders>
            <w:vAlign w:val="center"/>
          </w:tcPr>
          <w:p w14:paraId="3A3B5086" w14:textId="44F6B8AC" w:rsidR="00126994" w:rsidRPr="004C1576" w:rsidRDefault="00126994" w:rsidP="0082110D">
            <w:pPr>
              <w:spacing w:before="20" w:after="20"/>
              <w:jc w:val="right"/>
              <w:rPr>
                <w:sz w:val="17"/>
                <w:szCs w:val="17"/>
                <w:lang w:val="en-US"/>
              </w:rPr>
            </w:pPr>
            <w:r w:rsidRPr="004C1576">
              <w:rPr>
                <w:sz w:val="17"/>
                <w:szCs w:val="17"/>
                <w:lang w:val="en-US"/>
              </w:rPr>
              <w:t>3,51</w:t>
            </w:r>
          </w:p>
        </w:tc>
        <w:tc>
          <w:tcPr>
            <w:tcW w:w="358" w:type="pct"/>
            <w:tcBorders>
              <w:top w:val="single" w:sz="2" w:space="0" w:color="auto"/>
              <w:left w:val="single" w:sz="2" w:space="0" w:color="auto"/>
              <w:bottom w:val="single" w:sz="2" w:space="0" w:color="auto"/>
              <w:right w:val="single" w:sz="2" w:space="0" w:color="auto"/>
            </w:tcBorders>
            <w:vAlign w:val="center"/>
          </w:tcPr>
          <w:p w14:paraId="7445A70D" w14:textId="53CD9657" w:rsidR="00126994" w:rsidRPr="004C1576" w:rsidRDefault="00126994" w:rsidP="0082110D">
            <w:pPr>
              <w:spacing w:before="20" w:after="20"/>
              <w:jc w:val="right"/>
              <w:rPr>
                <w:sz w:val="17"/>
                <w:szCs w:val="17"/>
                <w:lang w:val="en-US"/>
              </w:rPr>
            </w:pPr>
            <w:r w:rsidRPr="004C1576">
              <w:rPr>
                <w:sz w:val="17"/>
                <w:szCs w:val="17"/>
                <w:lang w:val="en-US"/>
              </w:rPr>
              <w:t>0,27</w:t>
            </w:r>
          </w:p>
        </w:tc>
        <w:tc>
          <w:tcPr>
            <w:tcW w:w="358" w:type="pct"/>
            <w:tcBorders>
              <w:top w:val="single" w:sz="2" w:space="0" w:color="auto"/>
              <w:left w:val="single" w:sz="2" w:space="0" w:color="auto"/>
              <w:bottom w:val="single" w:sz="2" w:space="0" w:color="auto"/>
              <w:right w:val="single" w:sz="2" w:space="0" w:color="auto"/>
            </w:tcBorders>
            <w:vAlign w:val="center"/>
            <w:hideMark/>
          </w:tcPr>
          <w:p w14:paraId="597C9564" w14:textId="7EC55B1F" w:rsidR="00126994" w:rsidRPr="004C1576" w:rsidRDefault="00126994" w:rsidP="0082110D">
            <w:pPr>
              <w:spacing w:before="20" w:after="20"/>
              <w:jc w:val="right"/>
              <w:rPr>
                <w:sz w:val="17"/>
                <w:szCs w:val="17"/>
                <w:lang w:val="en-US"/>
              </w:rPr>
            </w:pPr>
            <w:proofErr w:type="spellStart"/>
            <w:r w:rsidRPr="004C1576">
              <w:rPr>
                <w:sz w:val="17"/>
                <w:szCs w:val="17"/>
                <w:lang w:val="en-US"/>
              </w:rPr>
              <w:t>s.o</w:t>
            </w:r>
            <w:proofErr w:type="spellEnd"/>
            <w:r w:rsidRPr="004C1576">
              <w:rPr>
                <w:sz w:val="17"/>
                <w:szCs w:val="17"/>
                <w:lang w:val="en-US"/>
              </w:rPr>
              <w:t>.</w:t>
            </w:r>
          </w:p>
        </w:tc>
      </w:tr>
      <w:tr w:rsidR="00B436A0" w:rsidRPr="004C1576" w14:paraId="773322C7" w14:textId="77777777" w:rsidTr="004C1576">
        <w:trPr>
          <w:trHeight w:val="500"/>
        </w:trPr>
        <w:tc>
          <w:tcPr>
            <w:tcW w:w="619" w:type="pct"/>
            <w:vMerge/>
            <w:tcBorders>
              <w:left w:val="single" w:sz="2" w:space="0" w:color="auto"/>
              <w:bottom w:val="single" w:sz="2" w:space="0" w:color="auto"/>
              <w:right w:val="single" w:sz="2" w:space="0" w:color="auto"/>
            </w:tcBorders>
            <w:vAlign w:val="center"/>
            <w:hideMark/>
          </w:tcPr>
          <w:p w14:paraId="7F3BAD7A" w14:textId="77777777" w:rsidR="00B436A0" w:rsidRPr="004C1576" w:rsidRDefault="00B436A0" w:rsidP="0082110D">
            <w:pPr>
              <w:spacing w:before="20" w:after="20"/>
              <w:ind w:left="38"/>
              <w:jc w:val="left"/>
              <w:rPr>
                <w:sz w:val="17"/>
                <w:szCs w:val="17"/>
                <w:lang w:val="en-US"/>
              </w:rPr>
            </w:pPr>
          </w:p>
        </w:tc>
        <w:tc>
          <w:tcPr>
            <w:tcW w:w="1113" w:type="pct"/>
            <w:gridSpan w:val="2"/>
            <w:tcBorders>
              <w:top w:val="single" w:sz="2" w:space="0" w:color="auto"/>
              <w:left w:val="single" w:sz="2" w:space="0" w:color="auto"/>
              <w:bottom w:val="single" w:sz="2" w:space="0" w:color="auto"/>
              <w:right w:val="single" w:sz="2" w:space="0" w:color="auto"/>
            </w:tcBorders>
            <w:vAlign w:val="center"/>
          </w:tcPr>
          <w:p w14:paraId="2F7B226C" w14:textId="77777777" w:rsidR="00B436A0" w:rsidRPr="004C1576" w:rsidRDefault="00B436A0" w:rsidP="0082110D">
            <w:pPr>
              <w:spacing w:before="20" w:after="20"/>
              <w:ind w:left="38"/>
              <w:jc w:val="left"/>
              <w:rPr>
                <w:sz w:val="17"/>
                <w:szCs w:val="17"/>
                <w:lang w:val="en-US"/>
              </w:rPr>
            </w:pPr>
            <w:proofErr w:type="spellStart"/>
            <w:r w:rsidRPr="004C1576">
              <w:rPr>
                <w:sz w:val="17"/>
                <w:szCs w:val="17"/>
                <w:lang w:val="en-US"/>
              </w:rPr>
              <w:t>Montant</w:t>
            </w:r>
            <w:proofErr w:type="spellEnd"/>
            <w:r w:rsidRPr="004C1576">
              <w:rPr>
                <w:sz w:val="17"/>
                <w:szCs w:val="17"/>
                <w:lang w:val="en-US"/>
              </w:rPr>
              <w:t xml:space="preserve"> maximal </w:t>
            </w:r>
            <w:proofErr w:type="spellStart"/>
            <w:r w:rsidRPr="004C1576">
              <w:rPr>
                <w:sz w:val="17"/>
                <w:szCs w:val="17"/>
                <w:lang w:val="en-US"/>
              </w:rPr>
              <w:t>autorisé</w:t>
            </w:r>
            <w:proofErr w:type="spellEnd"/>
            <w:r w:rsidRPr="004C1576">
              <w:rPr>
                <w:sz w:val="17"/>
                <w:szCs w:val="17"/>
                <w:lang w:val="en-US"/>
              </w:rPr>
              <w:t xml:space="preserve"> </w:t>
            </w:r>
          </w:p>
        </w:tc>
        <w:tc>
          <w:tcPr>
            <w:tcW w:w="403" w:type="pct"/>
            <w:tcBorders>
              <w:top w:val="single" w:sz="2" w:space="0" w:color="auto"/>
              <w:left w:val="single" w:sz="2" w:space="0" w:color="auto"/>
              <w:bottom w:val="single" w:sz="2" w:space="0" w:color="auto"/>
              <w:right w:val="single" w:sz="2" w:space="0" w:color="auto"/>
            </w:tcBorders>
            <w:vAlign w:val="center"/>
          </w:tcPr>
          <w:p w14:paraId="21E461E0" w14:textId="7897CE1A" w:rsidR="00B436A0" w:rsidRPr="004C1576" w:rsidRDefault="00B436A0" w:rsidP="0082110D">
            <w:pPr>
              <w:spacing w:before="20" w:after="20"/>
              <w:ind w:left="38"/>
              <w:jc w:val="right"/>
              <w:rPr>
                <w:sz w:val="17"/>
                <w:szCs w:val="17"/>
                <w:lang w:val="en-US"/>
              </w:rPr>
            </w:pPr>
            <w:r w:rsidRPr="004C1576">
              <w:rPr>
                <w:sz w:val="17"/>
                <w:szCs w:val="17"/>
                <w:lang w:val="en-US"/>
              </w:rPr>
              <w:t>7,02</w:t>
            </w:r>
          </w:p>
        </w:tc>
        <w:tc>
          <w:tcPr>
            <w:tcW w:w="358" w:type="pct"/>
            <w:tcBorders>
              <w:top w:val="single" w:sz="2" w:space="0" w:color="auto"/>
              <w:left w:val="single" w:sz="2" w:space="0" w:color="auto"/>
              <w:bottom w:val="single" w:sz="2" w:space="0" w:color="auto"/>
              <w:right w:val="single" w:sz="2" w:space="0" w:color="auto"/>
            </w:tcBorders>
            <w:vAlign w:val="center"/>
          </w:tcPr>
          <w:p w14:paraId="518BA3A5" w14:textId="72CAA850" w:rsidR="00B436A0" w:rsidRPr="004C1576" w:rsidRDefault="00B436A0" w:rsidP="0082110D">
            <w:pPr>
              <w:spacing w:before="20" w:after="20"/>
              <w:jc w:val="right"/>
              <w:rPr>
                <w:sz w:val="17"/>
                <w:szCs w:val="17"/>
                <w:lang w:val="en-US"/>
              </w:rPr>
            </w:pPr>
            <w:r w:rsidRPr="004C1576">
              <w:rPr>
                <w:sz w:val="17"/>
                <w:szCs w:val="17"/>
                <w:lang w:val="en-US"/>
              </w:rPr>
              <w:t>7,02</w:t>
            </w:r>
          </w:p>
        </w:tc>
        <w:tc>
          <w:tcPr>
            <w:tcW w:w="358" w:type="pct"/>
            <w:tcBorders>
              <w:top w:val="single" w:sz="2" w:space="0" w:color="auto"/>
              <w:left w:val="single" w:sz="2" w:space="0" w:color="auto"/>
              <w:bottom w:val="single" w:sz="2" w:space="0" w:color="auto"/>
              <w:right w:val="single" w:sz="2" w:space="0" w:color="auto"/>
            </w:tcBorders>
            <w:vAlign w:val="center"/>
          </w:tcPr>
          <w:p w14:paraId="7511BF8A" w14:textId="63A8026A" w:rsidR="00B436A0" w:rsidRPr="004C1576" w:rsidRDefault="00B436A0" w:rsidP="0082110D">
            <w:pPr>
              <w:spacing w:before="20" w:after="20"/>
              <w:jc w:val="right"/>
              <w:rPr>
                <w:sz w:val="17"/>
                <w:szCs w:val="17"/>
                <w:lang w:val="en-US"/>
              </w:rPr>
            </w:pPr>
            <w:r w:rsidRPr="004C1576">
              <w:rPr>
                <w:sz w:val="17"/>
                <w:szCs w:val="17"/>
                <w:lang w:val="en-US"/>
              </w:rPr>
              <w:t>7,02</w:t>
            </w:r>
          </w:p>
        </w:tc>
        <w:tc>
          <w:tcPr>
            <w:tcW w:w="358" w:type="pct"/>
            <w:tcBorders>
              <w:top w:val="single" w:sz="2" w:space="0" w:color="auto"/>
              <w:left w:val="single" w:sz="2" w:space="0" w:color="auto"/>
              <w:bottom w:val="single" w:sz="2" w:space="0" w:color="auto"/>
              <w:right w:val="single" w:sz="2" w:space="0" w:color="auto"/>
            </w:tcBorders>
            <w:vAlign w:val="center"/>
          </w:tcPr>
          <w:p w14:paraId="44EDFFBA" w14:textId="3F71985D" w:rsidR="00B436A0" w:rsidRPr="004C1576" w:rsidRDefault="00B436A0" w:rsidP="0082110D">
            <w:pPr>
              <w:spacing w:before="20" w:after="20"/>
              <w:jc w:val="right"/>
              <w:rPr>
                <w:sz w:val="17"/>
                <w:szCs w:val="17"/>
                <w:lang w:val="en-US"/>
              </w:rPr>
            </w:pPr>
            <w:r w:rsidRPr="004C1576">
              <w:rPr>
                <w:sz w:val="17"/>
                <w:szCs w:val="17"/>
                <w:lang w:val="en-US"/>
              </w:rPr>
              <w:t>7,02</w:t>
            </w:r>
          </w:p>
        </w:tc>
        <w:tc>
          <w:tcPr>
            <w:tcW w:w="358" w:type="pct"/>
            <w:tcBorders>
              <w:top w:val="single" w:sz="2" w:space="0" w:color="auto"/>
              <w:left w:val="single" w:sz="2" w:space="0" w:color="auto"/>
              <w:bottom w:val="single" w:sz="2" w:space="0" w:color="auto"/>
              <w:right w:val="single" w:sz="2" w:space="0" w:color="auto"/>
            </w:tcBorders>
            <w:vAlign w:val="center"/>
          </w:tcPr>
          <w:p w14:paraId="7978604D" w14:textId="03EF0B4B" w:rsidR="00B436A0" w:rsidRPr="004C1576" w:rsidRDefault="00B436A0" w:rsidP="0082110D">
            <w:pPr>
              <w:spacing w:before="20" w:after="20"/>
              <w:jc w:val="right"/>
              <w:rPr>
                <w:sz w:val="17"/>
                <w:szCs w:val="17"/>
                <w:lang w:val="en-US"/>
              </w:rPr>
            </w:pPr>
            <w:r w:rsidRPr="004C1576">
              <w:rPr>
                <w:sz w:val="17"/>
                <w:szCs w:val="17"/>
                <w:lang w:val="en-US"/>
              </w:rPr>
              <w:t>3,51</w:t>
            </w:r>
          </w:p>
        </w:tc>
        <w:tc>
          <w:tcPr>
            <w:tcW w:w="358" w:type="pct"/>
            <w:tcBorders>
              <w:top w:val="single" w:sz="2" w:space="0" w:color="auto"/>
              <w:left w:val="single" w:sz="2" w:space="0" w:color="auto"/>
              <w:bottom w:val="single" w:sz="2" w:space="0" w:color="auto"/>
              <w:right w:val="single" w:sz="2" w:space="0" w:color="auto"/>
            </w:tcBorders>
            <w:vAlign w:val="center"/>
          </w:tcPr>
          <w:p w14:paraId="07EA3668" w14:textId="4D7E93E3" w:rsidR="00B436A0" w:rsidRPr="004C1576" w:rsidRDefault="00B436A0" w:rsidP="0082110D">
            <w:pPr>
              <w:spacing w:before="20" w:after="20"/>
              <w:jc w:val="right"/>
              <w:rPr>
                <w:sz w:val="17"/>
                <w:szCs w:val="17"/>
                <w:lang w:val="en-US"/>
              </w:rPr>
            </w:pPr>
            <w:r w:rsidRPr="004C1576">
              <w:rPr>
                <w:sz w:val="17"/>
                <w:szCs w:val="17"/>
                <w:lang w:val="en-US"/>
              </w:rPr>
              <w:t>3,51</w:t>
            </w:r>
          </w:p>
        </w:tc>
        <w:tc>
          <w:tcPr>
            <w:tcW w:w="358" w:type="pct"/>
            <w:tcBorders>
              <w:top w:val="single" w:sz="2" w:space="0" w:color="auto"/>
              <w:left w:val="single" w:sz="2" w:space="0" w:color="auto"/>
              <w:bottom w:val="single" w:sz="2" w:space="0" w:color="auto"/>
              <w:right w:val="single" w:sz="2" w:space="0" w:color="auto"/>
            </w:tcBorders>
            <w:vAlign w:val="center"/>
          </w:tcPr>
          <w:p w14:paraId="41321C20" w14:textId="03256C6E" w:rsidR="00B436A0" w:rsidRPr="004C1576" w:rsidRDefault="00B436A0" w:rsidP="0082110D">
            <w:pPr>
              <w:spacing w:before="20" w:after="20"/>
              <w:jc w:val="right"/>
              <w:rPr>
                <w:sz w:val="17"/>
                <w:szCs w:val="17"/>
                <w:lang w:val="en-US"/>
              </w:rPr>
            </w:pPr>
            <w:r w:rsidRPr="004C1576">
              <w:rPr>
                <w:sz w:val="17"/>
                <w:szCs w:val="17"/>
                <w:lang w:val="en-US"/>
              </w:rPr>
              <w:t>3,51</w:t>
            </w:r>
          </w:p>
        </w:tc>
        <w:tc>
          <w:tcPr>
            <w:tcW w:w="358" w:type="pct"/>
            <w:tcBorders>
              <w:top w:val="single" w:sz="2" w:space="0" w:color="auto"/>
              <w:left w:val="single" w:sz="2" w:space="0" w:color="auto"/>
              <w:bottom w:val="single" w:sz="2" w:space="0" w:color="auto"/>
              <w:right w:val="single" w:sz="2" w:space="0" w:color="auto"/>
            </w:tcBorders>
            <w:vAlign w:val="center"/>
          </w:tcPr>
          <w:p w14:paraId="570857D7" w14:textId="769C3639" w:rsidR="00B436A0" w:rsidRPr="004C1576" w:rsidRDefault="00B436A0" w:rsidP="0082110D">
            <w:pPr>
              <w:spacing w:before="20" w:after="20"/>
              <w:jc w:val="right"/>
              <w:rPr>
                <w:sz w:val="17"/>
                <w:szCs w:val="17"/>
                <w:lang w:val="en-US"/>
              </w:rPr>
            </w:pPr>
            <w:r w:rsidRPr="004C1576">
              <w:rPr>
                <w:sz w:val="17"/>
                <w:szCs w:val="17"/>
                <w:lang w:val="en-US"/>
              </w:rPr>
              <w:t>0,00</w:t>
            </w:r>
          </w:p>
        </w:tc>
        <w:tc>
          <w:tcPr>
            <w:tcW w:w="358" w:type="pct"/>
            <w:tcBorders>
              <w:top w:val="single" w:sz="2" w:space="0" w:color="auto"/>
              <w:left w:val="single" w:sz="2" w:space="0" w:color="auto"/>
              <w:bottom w:val="single" w:sz="2" w:space="0" w:color="auto"/>
              <w:right w:val="single" w:sz="2" w:space="0" w:color="auto"/>
            </w:tcBorders>
            <w:vAlign w:val="center"/>
            <w:hideMark/>
          </w:tcPr>
          <w:p w14:paraId="1A137318" w14:textId="14428581" w:rsidR="00B436A0" w:rsidRPr="004C1576" w:rsidRDefault="00B436A0" w:rsidP="0082110D">
            <w:pPr>
              <w:spacing w:before="20" w:after="20"/>
              <w:jc w:val="right"/>
              <w:rPr>
                <w:sz w:val="17"/>
                <w:szCs w:val="17"/>
                <w:lang w:val="en-US"/>
              </w:rPr>
            </w:pPr>
            <w:proofErr w:type="spellStart"/>
            <w:r w:rsidRPr="004C1576">
              <w:rPr>
                <w:sz w:val="17"/>
                <w:szCs w:val="17"/>
                <w:lang w:val="en-US"/>
              </w:rPr>
              <w:t>s.o</w:t>
            </w:r>
            <w:proofErr w:type="spellEnd"/>
            <w:r w:rsidRPr="004C1576">
              <w:rPr>
                <w:sz w:val="17"/>
                <w:szCs w:val="17"/>
                <w:lang w:val="en-US"/>
              </w:rPr>
              <w:t>.</w:t>
            </w:r>
          </w:p>
        </w:tc>
      </w:tr>
      <w:tr w:rsidR="00C850B0" w:rsidRPr="004C1576" w14:paraId="3BA14183" w14:textId="77777777" w:rsidTr="004C1576">
        <w:trPr>
          <w:trHeight w:val="500"/>
        </w:trPr>
        <w:tc>
          <w:tcPr>
            <w:tcW w:w="619" w:type="pct"/>
            <w:vMerge w:val="restart"/>
            <w:tcBorders>
              <w:top w:val="single" w:sz="2" w:space="0" w:color="auto"/>
              <w:left w:val="single" w:sz="4" w:space="0" w:color="auto"/>
              <w:bottom w:val="single" w:sz="4" w:space="0" w:color="auto"/>
              <w:right w:val="single" w:sz="4" w:space="0" w:color="auto"/>
            </w:tcBorders>
            <w:vAlign w:val="center"/>
            <w:hideMark/>
          </w:tcPr>
          <w:p w14:paraId="7FCA1BEF" w14:textId="77777777" w:rsidR="00C850B0" w:rsidRPr="004C1576" w:rsidRDefault="00C850B0" w:rsidP="0082110D">
            <w:pPr>
              <w:spacing w:before="20" w:after="20"/>
              <w:ind w:left="38" w:right="-82"/>
              <w:jc w:val="left"/>
              <w:rPr>
                <w:sz w:val="17"/>
                <w:szCs w:val="17"/>
                <w:lang w:val="fr-CA"/>
              </w:rPr>
            </w:pPr>
            <w:r w:rsidRPr="004C1576">
              <w:rPr>
                <w:sz w:val="17"/>
                <w:szCs w:val="17"/>
                <w:lang w:val="fr-CA"/>
              </w:rPr>
              <w:t>Montants approuvés en principe ($US)</w:t>
            </w:r>
          </w:p>
        </w:tc>
        <w:tc>
          <w:tcPr>
            <w:tcW w:w="446" w:type="pct"/>
            <w:vMerge w:val="restart"/>
            <w:tcBorders>
              <w:top w:val="single" w:sz="2" w:space="0" w:color="auto"/>
              <w:left w:val="single" w:sz="4" w:space="0" w:color="auto"/>
              <w:bottom w:val="single" w:sz="4" w:space="0" w:color="auto"/>
              <w:right w:val="single" w:sz="4" w:space="0" w:color="auto"/>
            </w:tcBorders>
            <w:vAlign w:val="center"/>
            <w:hideMark/>
          </w:tcPr>
          <w:p w14:paraId="079E928B" w14:textId="37AA8922" w:rsidR="00C850B0" w:rsidRPr="004C1576" w:rsidRDefault="00C850B0" w:rsidP="0082110D">
            <w:pPr>
              <w:spacing w:before="20" w:after="20"/>
              <w:ind w:left="38"/>
              <w:jc w:val="center"/>
              <w:rPr>
                <w:sz w:val="17"/>
                <w:szCs w:val="17"/>
                <w:lang w:val="en-US"/>
              </w:rPr>
            </w:pPr>
            <w:r w:rsidRPr="004C1576">
              <w:rPr>
                <w:color w:val="000000" w:themeColor="text1"/>
                <w:sz w:val="17"/>
                <w:szCs w:val="17"/>
              </w:rPr>
              <w:t>PNUE</w:t>
            </w:r>
          </w:p>
        </w:tc>
        <w:tc>
          <w:tcPr>
            <w:tcW w:w="667" w:type="pct"/>
            <w:tcBorders>
              <w:top w:val="single" w:sz="2" w:space="0" w:color="auto"/>
              <w:left w:val="single" w:sz="4" w:space="0" w:color="auto"/>
              <w:bottom w:val="single" w:sz="4" w:space="0" w:color="auto"/>
              <w:right w:val="single" w:sz="4" w:space="0" w:color="auto"/>
            </w:tcBorders>
            <w:vAlign w:val="center"/>
            <w:hideMark/>
          </w:tcPr>
          <w:p w14:paraId="69689591" w14:textId="77777777" w:rsidR="00C850B0" w:rsidRPr="004C1576" w:rsidRDefault="00C850B0" w:rsidP="0082110D">
            <w:pPr>
              <w:spacing w:before="20" w:after="20"/>
              <w:ind w:left="38"/>
              <w:jc w:val="left"/>
              <w:rPr>
                <w:sz w:val="17"/>
                <w:szCs w:val="17"/>
                <w:lang w:val="en-US"/>
              </w:rPr>
            </w:pPr>
            <w:proofErr w:type="spellStart"/>
            <w:r w:rsidRPr="004C1576">
              <w:rPr>
                <w:sz w:val="17"/>
                <w:szCs w:val="17"/>
                <w:lang w:val="en-US"/>
              </w:rPr>
              <w:t>Coûts</w:t>
            </w:r>
            <w:proofErr w:type="spellEnd"/>
            <w:r w:rsidRPr="004C1576">
              <w:rPr>
                <w:sz w:val="17"/>
                <w:szCs w:val="17"/>
                <w:lang w:val="en-US"/>
              </w:rPr>
              <w:t xml:space="preserve"> du </w:t>
            </w:r>
            <w:proofErr w:type="spellStart"/>
            <w:r w:rsidRPr="004C1576">
              <w:rPr>
                <w:sz w:val="17"/>
                <w:szCs w:val="17"/>
                <w:lang w:val="en-US"/>
              </w:rPr>
              <w:t>projet</w:t>
            </w:r>
            <w:proofErr w:type="spellEnd"/>
          </w:p>
        </w:tc>
        <w:tc>
          <w:tcPr>
            <w:tcW w:w="403" w:type="pct"/>
            <w:tcBorders>
              <w:top w:val="single" w:sz="2" w:space="0" w:color="auto"/>
              <w:left w:val="single" w:sz="4" w:space="0" w:color="auto"/>
              <w:bottom w:val="single" w:sz="4" w:space="0" w:color="auto"/>
              <w:right w:val="single" w:sz="4" w:space="0" w:color="auto"/>
            </w:tcBorders>
            <w:vAlign w:val="center"/>
          </w:tcPr>
          <w:p w14:paraId="6C3EC8EB" w14:textId="70BC1680" w:rsidR="00C850B0" w:rsidRPr="004C1576" w:rsidRDefault="00C850B0" w:rsidP="0082110D">
            <w:pPr>
              <w:spacing w:before="20" w:after="20"/>
              <w:ind w:left="38"/>
              <w:jc w:val="right"/>
              <w:rPr>
                <w:color w:val="000000"/>
                <w:sz w:val="17"/>
                <w:szCs w:val="17"/>
                <w:lang w:val="en-US" w:eastAsia="en-CA"/>
              </w:rPr>
            </w:pPr>
            <w:r w:rsidRPr="004C1576">
              <w:rPr>
                <w:color w:val="000000"/>
                <w:sz w:val="17"/>
                <w:szCs w:val="17"/>
                <w:lang w:val="en-US" w:eastAsia="en-CA"/>
              </w:rPr>
              <w:t>180 000</w:t>
            </w:r>
          </w:p>
        </w:tc>
        <w:tc>
          <w:tcPr>
            <w:tcW w:w="358" w:type="pct"/>
            <w:tcBorders>
              <w:top w:val="single" w:sz="2" w:space="0" w:color="auto"/>
              <w:left w:val="single" w:sz="4" w:space="0" w:color="auto"/>
              <w:bottom w:val="single" w:sz="4" w:space="0" w:color="auto"/>
              <w:right w:val="single" w:sz="4" w:space="0" w:color="auto"/>
            </w:tcBorders>
            <w:vAlign w:val="center"/>
          </w:tcPr>
          <w:p w14:paraId="3FAED921" w14:textId="2C957842" w:rsidR="00C850B0" w:rsidRPr="004C1576" w:rsidRDefault="00C850B0"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2" w:space="0" w:color="auto"/>
              <w:left w:val="single" w:sz="4" w:space="0" w:color="auto"/>
              <w:bottom w:val="single" w:sz="4" w:space="0" w:color="auto"/>
              <w:right w:val="single" w:sz="4" w:space="0" w:color="auto"/>
            </w:tcBorders>
            <w:vAlign w:val="center"/>
          </w:tcPr>
          <w:p w14:paraId="31CCA746" w14:textId="7C93AB82" w:rsidR="00C850B0" w:rsidRPr="004C1576" w:rsidRDefault="00C850B0" w:rsidP="0082110D">
            <w:pPr>
              <w:spacing w:before="20" w:after="20"/>
              <w:jc w:val="right"/>
              <w:rPr>
                <w:color w:val="000000"/>
                <w:sz w:val="17"/>
                <w:szCs w:val="17"/>
                <w:lang w:val="en-US" w:eastAsia="en-CA"/>
              </w:rPr>
            </w:pPr>
            <w:r w:rsidRPr="004C1576">
              <w:rPr>
                <w:color w:val="000000"/>
                <w:sz w:val="17"/>
                <w:szCs w:val="17"/>
                <w:lang w:val="en-US" w:eastAsia="en-CA"/>
              </w:rPr>
              <w:t>260 000</w:t>
            </w:r>
          </w:p>
        </w:tc>
        <w:tc>
          <w:tcPr>
            <w:tcW w:w="358" w:type="pct"/>
            <w:tcBorders>
              <w:top w:val="single" w:sz="2" w:space="0" w:color="auto"/>
              <w:left w:val="single" w:sz="4" w:space="0" w:color="auto"/>
              <w:bottom w:val="single" w:sz="4" w:space="0" w:color="auto"/>
              <w:right w:val="single" w:sz="4" w:space="0" w:color="auto"/>
            </w:tcBorders>
            <w:vAlign w:val="center"/>
          </w:tcPr>
          <w:p w14:paraId="1339EB92" w14:textId="482797BB" w:rsidR="00C850B0" w:rsidRPr="004C1576" w:rsidRDefault="00C850B0"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2" w:space="0" w:color="auto"/>
              <w:left w:val="single" w:sz="4" w:space="0" w:color="auto"/>
              <w:bottom w:val="single" w:sz="4" w:space="0" w:color="auto"/>
              <w:right w:val="single" w:sz="4" w:space="0" w:color="auto"/>
            </w:tcBorders>
            <w:vAlign w:val="center"/>
          </w:tcPr>
          <w:p w14:paraId="300EE9ED" w14:textId="31F4C45D" w:rsidR="00C850B0" w:rsidRPr="004C1576" w:rsidRDefault="00C850B0"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2" w:space="0" w:color="auto"/>
              <w:left w:val="single" w:sz="4" w:space="0" w:color="auto"/>
              <w:bottom w:val="single" w:sz="4" w:space="0" w:color="auto"/>
              <w:right w:val="single" w:sz="4" w:space="0" w:color="auto"/>
            </w:tcBorders>
            <w:vAlign w:val="center"/>
          </w:tcPr>
          <w:p w14:paraId="554647BE" w14:textId="5BE5E79F" w:rsidR="00C850B0" w:rsidRPr="004C1576" w:rsidRDefault="00C850B0" w:rsidP="0082110D">
            <w:pPr>
              <w:spacing w:before="20" w:after="20"/>
              <w:jc w:val="right"/>
              <w:rPr>
                <w:color w:val="000000"/>
                <w:sz w:val="17"/>
                <w:szCs w:val="17"/>
                <w:lang w:val="en-US" w:eastAsia="en-CA"/>
              </w:rPr>
            </w:pPr>
            <w:r w:rsidRPr="004C1576">
              <w:rPr>
                <w:color w:val="000000"/>
                <w:sz w:val="17"/>
                <w:szCs w:val="17"/>
                <w:lang w:val="en-US" w:eastAsia="en-CA"/>
              </w:rPr>
              <w:t>65 000</w:t>
            </w:r>
          </w:p>
        </w:tc>
        <w:tc>
          <w:tcPr>
            <w:tcW w:w="358" w:type="pct"/>
            <w:tcBorders>
              <w:top w:val="single" w:sz="2" w:space="0" w:color="auto"/>
              <w:left w:val="single" w:sz="4" w:space="0" w:color="auto"/>
              <w:bottom w:val="single" w:sz="4" w:space="0" w:color="auto"/>
              <w:right w:val="single" w:sz="4" w:space="0" w:color="auto"/>
            </w:tcBorders>
            <w:vAlign w:val="center"/>
          </w:tcPr>
          <w:p w14:paraId="2032A59E" w14:textId="1330F2D2" w:rsidR="00C850B0" w:rsidRPr="004C1576" w:rsidRDefault="00C850B0"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2" w:space="0" w:color="auto"/>
              <w:left w:val="single" w:sz="4" w:space="0" w:color="auto"/>
              <w:bottom w:val="single" w:sz="4" w:space="0" w:color="auto"/>
              <w:right w:val="single" w:sz="4" w:space="0" w:color="auto"/>
            </w:tcBorders>
            <w:vAlign w:val="center"/>
          </w:tcPr>
          <w:p w14:paraId="03E94C38" w14:textId="75DA4FD2" w:rsidR="00C850B0" w:rsidRPr="004C1576" w:rsidRDefault="00C850B0" w:rsidP="0082110D">
            <w:pPr>
              <w:spacing w:before="20" w:after="20"/>
              <w:jc w:val="right"/>
              <w:rPr>
                <w:color w:val="000000"/>
                <w:sz w:val="17"/>
                <w:szCs w:val="17"/>
                <w:lang w:val="en-US" w:eastAsia="en-CA"/>
              </w:rPr>
            </w:pPr>
            <w:r w:rsidRPr="004C1576">
              <w:rPr>
                <w:color w:val="000000"/>
                <w:sz w:val="17"/>
                <w:szCs w:val="17"/>
                <w:lang w:val="en-US" w:eastAsia="en-CA"/>
              </w:rPr>
              <w:t>65 000</w:t>
            </w:r>
          </w:p>
        </w:tc>
        <w:tc>
          <w:tcPr>
            <w:tcW w:w="358" w:type="pct"/>
            <w:tcBorders>
              <w:top w:val="single" w:sz="2" w:space="0" w:color="auto"/>
              <w:left w:val="single" w:sz="4" w:space="0" w:color="auto"/>
              <w:bottom w:val="single" w:sz="4" w:space="0" w:color="auto"/>
              <w:right w:val="single" w:sz="4" w:space="0" w:color="auto"/>
            </w:tcBorders>
            <w:vAlign w:val="center"/>
          </w:tcPr>
          <w:p w14:paraId="4730F12E" w14:textId="4F3D88D8" w:rsidR="00C850B0" w:rsidRPr="004C1576" w:rsidRDefault="003652B3" w:rsidP="0082110D">
            <w:pPr>
              <w:spacing w:before="20" w:after="20"/>
              <w:jc w:val="right"/>
              <w:rPr>
                <w:color w:val="000000"/>
                <w:sz w:val="17"/>
                <w:szCs w:val="17"/>
                <w:lang w:val="en-US" w:eastAsia="en-CA"/>
              </w:rPr>
            </w:pPr>
            <w:r w:rsidRPr="004C1576">
              <w:rPr>
                <w:color w:val="000000"/>
                <w:sz w:val="17"/>
                <w:szCs w:val="17"/>
                <w:lang w:val="en-US" w:eastAsia="en-CA"/>
              </w:rPr>
              <w:fldChar w:fldCharType="begin"/>
            </w:r>
            <w:r w:rsidRPr="004C1576">
              <w:rPr>
                <w:color w:val="000000"/>
                <w:sz w:val="17"/>
                <w:szCs w:val="17"/>
                <w:lang w:val="en-US" w:eastAsia="en-CA"/>
              </w:rPr>
              <w:instrText xml:space="preserve"> =SUM(LEFT) </w:instrText>
            </w:r>
            <w:r w:rsidRPr="004C1576">
              <w:rPr>
                <w:color w:val="000000"/>
                <w:sz w:val="17"/>
                <w:szCs w:val="17"/>
                <w:lang w:val="en-US" w:eastAsia="en-CA"/>
              </w:rPr>
              <w:fldChar w:fldCharType="separate"/>
            </w:r>
            <w:r w:rsidRPr="004C1576">
              <w:rPr>
                <w:noProof/>
                <w:color w:val="000000"/>
                <w:sz w:val="17"/>
                <w:szCs w:val="17"/>
                <w:lang w:val="en-US" w:eastAsia="en-CA"/>
              </w:rPr>
              <w:t>570</w:t>
            </w:r>
            <w:r w:rsidR="004C1576">
              <w:rPr>
                <w:noProof/>
                <w:color w:val="000000"/>
                <w:sz w:val="17"/>
                <w:szCs w:val="17"/>
                <w:lang w:val="en-US" w:eastAsia="en-CA"/>
              </w:rPr>
              <w:t xml:space="preserve"> </w:t>
            </w:r>
            <w:r w:rsidRPr="004C1576">
              <w:rPr>
                <w:noProof/>
                <w:color w:val="000000"/>
                <w:sz w:val="17"/>
                <w:szCs w:val="17"/>
                <w:lang w:val="en-US" w:eastAsia="en-CA"/>
              </w:rPr>
              <w:t>000</w:t>
            </w:r>
            <w:r w:rsidRPr="004C1576">
              <w:rPr>
                <w:color w:val="000000"/>
                <w:sz w:val="17"/>
                <w:szCs w:val="17"/>
                <w:lang w:val="en-US" w:eastAsia="en-CA"/>
              </w:rPr>
              <w:fldChar w:fldCharType="end"/>
            </w:r>
          </w:p>
        </w:tc>
      </w:tr>
      <w:tr w:rsidR="00070E26" w:rsidRPr="004C1576" w14:paraId="0E5987D9" w14:textId="77777777" w:rsidTr="004C1576">
        <w:trPr>
          <w:trHeight w:val="500"/>
        </w:trPr>
        <w:tc>
          <w:tcPr>
            <w:tcW w:w="619" w:type="pct"/>
            <w:vMerge/>
            <w:tcBorders>
              <w:top w:val="single" w:sz="4" w:space="0" w:color="auto"/>
              <w:left w:val="single" w:sz="4" w:space="0" w:color="auto"/>
              <w:bottom w:val="single" w:sz="4" w:space="0" w:color="auto"/>
              <w:right w:val="single" w:sz="4" w:space="0" w:color="auto"/>
            </w:tcBorders>
            <w:vAlign w:val="center"/>
            <w:hideMark/>
          </w:tcPr>
          <w:p w14:paraId="345B033A" w14:textId="77777777" w:rsidR="00070E26" w:rsidRPr="004C1576" w:rsidRDefault="00070E26" w:rsidP="0082110D">
            <w:pPr>
              <w:spacing w:before="20" w:after="20"/>
              <w:ind w:left="38"/>
              <w:jc w:val="left"/>
              <w:rPr>
                <w:sz w:val="17"/>
                <w:szCs w:val="17"/>
                <w:lang w:val="en-US"/>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14:paraId="22978A3C" w14:textId="77777777" w:rsidR="00070E26" w:rsidRPr="004C1576" w:rsidRDefault="00070E26" w:rsidP="0082110D">
            <w:pPr>
              <w:spacing w:before="20" w:after="20"/>
              <w:ind w:left="38"/>
              <w:jc w:val="center"/>
              <w:rPr>
                <w:sz w:val="17"/>
                <w:szCs w:val="17"/>
                <w:lang w:val="en-US"/>
              </w:rPr>
            </w:pPr>
          </w:p>
        </w:tc>
        <w:tc>
          <w:tcPr>
            <w:tcW w:w="667" w:type="pct"/>
            <w:tcBorders>
              <w:top w:val="single" w:sz="4" w:space="0" w:color="auto"/>
              <w:left w:val="single" w:sz="4" w:space="0" w:color="auto"/>
              <w:bottom w:val="single" w:sz="4" w:space="0" w:color="auto"/>
              <w:right w:val="single" w:sz="4" w:space="0" w:color="auto"/>
            </w:tcBorders>
            <w:vAlign w:val="center"/>
            <w:hideMark/>
          </w:tcPr>
          <w:p w14:paraId="2A9EE22F" w14:textId="77777777" w:rsidR="00070E26" w:rsidRPr="004C1576" w:rsidRDefault="00070E26" w:rsidP="0082110D">
            <w:pPr>
              <w:spacing w:before="20" w:after="20"/>
              <w:ind w:left="38"/>
              <w:jc w:val="left"/>
              <w:rPr>
                <w:sz w:val="17"/>
                <w:szCs w:val="17"/>
                <w:lang w:val="en-US"/>
              </w:rPr>
            </w:pPr>
            <w:proofErr w:type="spellStart"/>
            <w:r w:rsidRPr="004C1576">
              <w:rPr>
                <w:sz w:val="17"/>
                <w:szCs w:val="17"/>
                <w:lang w:val="en-US"/>
              </w:rPr>
              <w:t>Coûts</w:t>
            </w:r>
            <w:proofErr w:type="spellEnd"/>
            <w:r w:rsidRPr="004C1576">
              <w:rPr>
                <w:sz w:val="17"/>
                <w:szCs w:val="17"/>
                <w:lang w:val="en-US"/>
              </w:rPr>
              <w:t xml:space="preserve"> d'appui</w:t>
            </w:r>
          </w:p>
        </w:tc>
        <w:tc>
          <w:tcPr>
            <w:tcW w:w="403" w:type="pct"/>
            <w:tcBorders>
              <w:top w:val="single" w:sz="4" w:space="0" w:color="auto"/>
              <w:left w:val="single" w:sz="4" w:space="0" w:color="auto"/>
              <w:bottom w:val="single" w:sz="4" w:space="0" w:color="auto"/>
              <w:right w:val="single" w:sz="4" w:space="0" w:color="auto"/>
            </w:tcBorders>
            <w:vAlign w:val="center"/>
          </w:tcPr>
          <w:p w14:paraId="2C57FC5E" w14:textId="5DAA7D22" w:rsidR="00070E26" w:rsidRPr="004C1576" w:rsidRDefault="00070E26" w:rsidP="0082110D">
            <w:pPr>
              <w:spacing w:before="20" w:after="20"/>
              <w:ind w:left="38"/>
              <w:jc w:val="right"/>
              <w:rPr>
                <w:color w:val="000000"/>
                <w:sz w:val="17"/>
                <w:szCs w:val="17"/>
                <w:lang w:val="en-US" w:eastAsia="en-CA"/>
              </w:rPr>
            </w:pPr>
            <w:r w:rsidRPr="004C1576">
              <w:rPr>
                <w:color w:val="000000"/>
                <w:sz w:val="17"/>
                <w:szCs w:val="17"/>
                <w:lang w:val="en-US" w:eastAsia="en-CA"/>
              </w:rPr>
              <w:t>23 400</w:t>
            </w:r>
          </w:p>
        </w:tc>
        <w:tc>
          <w:tcPr>
            <w:tcW w:w="358" w:type="pct"/>
            <w:tcBorders>
              <w:top w:val="single" w:sz="4" w:space="0" w:color="auto"/>
              <w:left w:val="single" w:sz="4" w:space="0" w:color="auto"/>
              <w:bottom w:val="single" w:sz="4" w:space="0" w:color="auto"/>
              <w:right w:val="single" w:sz="4" w:space="0" w:color="auto"/>
            </w:tcBorders>
            <w:vAlign w:val="center"/>
          </w:tcPr>
          <w:p w14:paraId="46796D14" w14:textId="4AE1825E"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3B5A6452" w14:textId="0A215FE1"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32 866</w:t>
            </w:r>
          </w:p>
        </w:tc>
        <w:tc>
          <w:tcPr>
            <w:tcW w:w="358" w:type="pct"/>
            <w:tcBorders>
              <w:top w:val="single" w:sz="4" w:space="0" w:color="auto"/>
              <w:left w:val="single" w:sz="4" w:space="0" w:color="auto"/>
              <w:bottom w:val="single" w:sz="4" w:space="0" w:color="auto"/>
              <w:right w:val="single" w:sz="4" w:space="0" w:color="auto"/>
            </w:tcBorders>
            <w:vAlign w:val="center"/>
          </w:tcPr>
          <w:p w14:paraId="15C75F47" w14:textId="7F74B977"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1C9EF732" w14:textId="02AE1FD0"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5099C50B" w14:textId="69F8B276" w:rsidR="00070E26" w:rsidRPr="004C1576" w:rsidRDefault="00070E26" w:rsidP="0082110D">
            <w:pPr>
              <w:spacing w:before="20" w:after="20"/>
              <w:ind w:left="720" w:hanging="720"/>
              <w:jc w:val="right"/>
              <w:rPr>
                <w:color w:val="000000"/>
                <w:sz w:val="17"/>
                <w:szCs w:val="17"/>
                <w:lang w:val="en-US" w:eastAsia="en-CA"/>
              </w:rPr>
            </w:pPr>
            <w:r w:rsidRPr="004C1576">
              <w:rPr>
                <w:color w:val="000000"/>
                <w:sz w:val="17"/>
                <w:szCs w:val="17"/>
                <w:lang w:val="en-US" w:eastAsia="en-CA"/>
              </w:rPr>
              <w:t>8 217</w:t>
            </w:r>
          </w:p>
        </w:tc>
        <w:tc>
          <w:tcPr>
            <w:tcW w:w="358" w:type="pct"/>
            <w:tcBorders>
              <w:top w:val="single" w:sz="4" w:space="0" w:color="auto"/>
              <w:left w:val="single" w:sz="4" w:space="0" w:color="auto"/>
              <w:bottom w:val="single" w:sz="4" w:space="0" w:color="auto"/>
              <w:right w:val="single" w:sz="4" w:space="0" w:color="auto"/>
            </w:tcBorders>
            <w:vAlign w:val="center"/>
          </w:tcPr>
          <w:p w14:paraId="5FD1CB51" w14:textId="2A2085CF"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2F0FAB17" w14:textId="7958E920"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8 217</w:t>
            </w:r>
          </w:p>
        </w:tc>
        <w:tc>
          <w:tcPr>
            <w:tcW w:w="358" w:type="pct"/>
            <w:tcBorders>
              <w:top w:val="single" w:sz="4" w:space="0" w:color="auto"/>
              <w:left w:val="single" w:sz="4" w:space="0" w:color="auto"/>
              <w:bottom w:val="single" w:sz="4" w:space="0" w:color="auto"/>
              <w:right w:val="single" w:sz="4" w:space="0" w:color="auto"/>
            </w:tcBorders>
            <w:vAlign w:val="center"/>
          </w:tcPr>
          <w:p w14:paraId="197DE8D2" w14:textId="4B9C7EBE" w:rsidR="00070E26" w:rsidRPr="004C1576" w:rsidRDefault="003652B3" w:rsidP="0082110D">
            <w:pPr>
              <w:spacing w:before="20" w:after="20"/>
              <w:jc w:val="right"/>
              <w:rPr>
                <w:color w:val="000000"/>
                <w:sz w:val="17"/>
                <w:szCs w:val="17"/>
                <w:lang w:val="en-US" w:eastAsia="en-CA"/>
              </w:rPr>
            </w:pPr>
            <w:r w:rsidRPr="004C1576">
              <w:rPr>
                <w:color w:val="000000"/>
                <w:sz w:val="17"/>
                <w:szCs w:val="17"/>
                <w:lang w:val="en-US" w:eastAsia="en-CA"/>
              </w:rPr>
              <w:fldChar w:fldCharType="begin"/>
            </w:r>
            <w:r w:rsidRPr="004C1576">
              <w:rPr>
                <w:color w:val="000000"/>
                <w:sz w:val="17"/>
                <w:szCs w:val="17"/>
                <w:lang w:val="en-US" w:eastAsia="en-CA"/>
              </w:rPr>
              <w:instrText xml:space="preserve"> =SUM(LEFT) </w:instrText>
            </w:r>
            <w:r w:rsidRPr="004C1576">
              <w:rPr>
                <w:color w:val="000000"/>
                <w:sz w:val="17"/>
                <w:szCs w:val="17"/>
                <w:lang w:val="en-US" w:eastAsia="en-CA"/>
              </w:rPr>
              <w:fldChar w:fldCharType="separate"/>
            </w:r>
            <w:r w:rsidRPr="004C1576">
              <w:rPr>
                <w:noProof/>
                <w:color w:val="000000"/>
                <w:sz w:val="17"/>
                <w:szCs w:val="17"/>
                <w:lang w:val="en-US" w:eastAsia="en-CA"/>
              </w:rPr>
              <w:t>72</w:t>
            </w:r>
            <w:r w:rsidR="004C1576">
              <w:rPr>
                <w:noProof/>
                <w:color w:val="000000"/>
                <w:sz w:val="17"/>
                <w:szCs w:val="17"/>
                <w:lang w:val="en-US" w:eastAsia="en-CA"/>
              </w:rPr>
              <w:t xml:space="preserve"> </w:t>
            </w:r>
            <w:r w:rsidRPr="004C1576">
              <w:rPr>
                <w:noProof/>
                <w:color w:val="000000"/>
                <w:sz w:val="17"/>
                <w:szCs w:val="17"/>
                <w:lang w:val="en-US" w:eastAsia="en-CA"/>
              </w:rPr>
              <w:t>700</w:t>
            </w:r>
            <w:r w:rsidRPr="004C1576">
              <w:rPr>
                <w:color w:val="000000"/>
                <w:sz w:val="17"/>
                <w:szCs w:val="17"/>
                <w:lang w:val="en-US" w:eastAsia="en-CA"/>
              </w:rPr>
              <w:fldChar w:fldCharType="end"/>
            </w:r>
          </w:p>
        </w:tc>
      </w:tr>
      <w:tr w:rsidR="00070E26" w:rsidRPr="004C1576" w14:paraId="74296243" w14:textId="77777777" w:rsidTr="004C1576">
        <w:trPr>
          <w:trHeight w:val="500"/>
        </w:trPr>
        <w:tc>
          <w:tcPr>
            <w:tcW w:w="619" w:type="pct"/>
            <w:vMerge/>
            <w:tcBorders>
              <w:top w:val="single" w:sz="4" w:space="0" w:color="auto"/>
              <w:left w:val="single" w:sz="4" w:space="0" w:color="auto"/>
              <w:bottom w:val="single" w:sz="4" w:space="0" w:color="auto"/>
              <w:right w:val="single" w:sz="4" w:space="0" w:color="auto"/>
            </w:tcBorders>
            <w:vAlign w:val="center"/>
            <w:hideMark/>
          </w:tcPr>
          <w:p w14:paraId="1BBD5538" w14:textId="77777777" w:rsidR="00070E26" w:rsidRPr="004C1576" w:rsidRDefault="00070E26" w:rsidP="0082110D">
            <w:pPr>
              <w:spacing w:before="20" w:after="20"/>
              <w:ind w:left="38"/>
              <w:jc w:val="left"/>
              <w:rPr>
                <w:sz w:val="17"/>
                <w:szCs w:val="17"/>
                <w:lang w:val="en-US"/>
              </w:rPr>
            </w:pP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14:paraId="497B0076" w14:textId="1D84436F" w:rsidR="00070E26" w:rsidRPr="004C1576" w:rsidRDefault="00070E26" w:rsidP="0082110D">
            <w:pPr>
              <w:spacing w:before="20" w:after="20"/>
              <w:ind w:left="38"/>
              <w:jc w:val="center"/>
              <w:rPr>
                <w:caps/>
                <w:sz w:val="17"/>
                <w:szCs w:val="17"/>
                <w:lang w:val="en-US"/>
              </w:rPr>
            </w:pPr>
            <w:r w:rsidRPr="004C1576">
              <w:rPr>
                <w:color w:val="000000" w:themeColor="text1"/>
                <w:sz w:val="17"/>
                <w:szCs w:val="17"/>
              </w:rPr>
              <w:t>ONUDI</w:t>
            </w:r>
          </w:p>
        </w:tc>
        <w:tc>
          <w:tcPr>
            <w:tcW w:w="667" w:type="pct"/>
            <w:tcBorders>
              <w:top w:val="single" w:sz="4" w:space="0" w:color="auto"/>
              <w:left w:val="single" w:sz="4" w:space="0" w:color="auto"/>
              <w:bottom w:val="single" w:sz="4" w:space="0" w:color="auto"/>
              <w:right w:val="single" w:sz="4" w:space="0" w:color="auto"/>
            </w:tcBorders>
            <w:vAlign w:val="center"/>
            <w:hideMark/>
          </w:tcPr>
          <w:p w14:paraId="0ECD94C6" w14:textId="77777777" w:rsidR="00070E26" w:rsidRPr="004C1576" w:rsidRDefault="00070E26" w:rsidP="0082110D">
            <w:pPr>
              <w:spacing w:before="20" w:after="20"/>
              <w:ind w:left="38"/>
              <w:jc w:val="left"/>
              <w:rPr>
                <w:sz w:val="17"/>
                <w:szCs w:val="17"/>
                <w:lang w:val="en-US"/>
              </w:rPr>
            </w:pPr>
            <w:proofErr w:type="spellStart"/>
            <w:r w:rsidRPr="004C1576">
              <w:rPr>
                <w:sz w:val="17"/>
                <w:szCs w:val="17"/>
                <w:lang w:val="en-US"/>
              </w:rPr>
              <w:t>Coûts</w:t>
            </w:r>
            <w:proofErr w:type="spellEnd"/>
            <w:r w:rsidRPr="004C1576">
              <w:rPr>
                <w:sz w:val="17"/>
                <w:szCs w:val="17"/>
                <w:lang w:val="en-US"/>
              </w:rPr>
              <w:t xml:space="preserve"> du </w:t>
            </w:r>
            <w:proofErr w:type="spellStart"/>
            <w:r w:rsidRPr="004C1576">
              <w:rPr>
                <w:sz w:val="17"/>
                <w:szCs w:val="17"/>
                <w:lang w:val="en-US"/>
              </w:rPr>
              <w:t>projet</w:t>
            </w:r>
            <w:proofErr w:type="spellEnd"/>
          </w:p>
        </w:tc>
        <w:tc>
          <w:tcPr>
            <w:tcW w:w="403" w:type="pct"/>
            <w:tcBorders>
              <w:top w:val="single" w:sz="4" w:space="0" w:color="auto"/>
              <w:left w:val="single" w:sz="4" w:space="0" w:color="auto"/>
              <w:bottom w:val="single" w:sz="4" w:space="0" w:color="auto"/>
              <w:right w:val="single" w:sz="4" w:space="0" w:color="auto"/>
            </w:tcBorders>
            <w:vAlign w:val="center"/>
          </w:tcPr>
          <w:p w14:paraId="7FD1249A" w14:textId="44219418" w:rsidR="00070E26" w:rsidRPr="004C1576" w:rsidRDefault="00070E26" w:rsidP="0082110D">
            <w:pPr>
              <w:spacing w:before="20" w:after="20"/>
              <w:ind w:left="38"/>
              <w:jc w:val="right"/>
              <w:rPr>
                <w:color w:val="000000"/>
                <w:sz w:val="17"/>
                <w:szCs w:val="17"/>
                <w:lang w:val="en-US" w:eastAsia="en-CA"/>
              </w:rPr>
            </w:pPr>
            <w:r w:rsidRPr="004C1576">
              <w:rPr>
                <w:color w:val="000000"/>
                <w:sz w:val="17"/>
                <w:szCs w:val="17"/>
                <w:lang w:val="en-US" w:eastAsia="en-CA"/>
              </w:rPr>
              <w:t>100 000</w:t>
            </w:r>
          </w:p>
        </w:tc>
        <w:tc>
          <w:tcPr>
            <w:tcW w:w="358" w:type="pct"/>
            <w:tcBorders>
              <w:top w:val="single" w:sz="4" w:space="0" w:color="auto"/>
              <w:left w:val="single" w:sz="4" w:space="0" w:color="auto"/>
              <w:bottom w:val="single" w:sz="4" w:space="0" w:color="auto"/>
              <w:right w:val="single" w:sz="4" w:space="0" w:color="auto"/>
            </w:tcBorders>
            <w:vAlign w:val="center"/>
          </w:tcPr>
          <w:p w14:paraId="15761C63" w14:textId="48532B43"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6F2BBFEE" w14:textId="20984567"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100 000</w:t>
            </w:r>
          </w:p>
        </w:tc>
        <w:tc>
          <w:tcPr>
            <w:tcW w:w="358" w:type="pct"/>
            <w:tcBorders>
              <w:top w:val="single" w:sz="4" w:space="0" w:color="auto"/>
              <w:left w:val="single" w:sz="4" w:space="0" w:color="auto"/>
              <w:bottom w:val="single" w:sz="4" w:space="0" w:color="auto"/>
              <w:right w:val="single" w:sz="4" w:space="0" w:color="auto"/>
            </w:tcBorders>
            <w:vAlign w:val="center"/>
          </w:tcPr>
          <w:p w14:paraId="7C6EEF9D" w14:textId="3BFC19DE"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46EB5870" w14:textId="6D072FD3"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0880A113" w14:textId="595828B8"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0A4C0C2D" w14:textId="1A0BA4A0"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66704CF1" w14:textId="76EFFCEF"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4DACAB03" w14:textId="078BE211" w:rsidR="00070E26" w:rsidRPr="004C1576" w:rsidRDefault="003652B3" w:rsidP="0082110D">
            <w:pPr>
              <w:spacing w:before="20" w:after="20"/>
              <w:jc w:val="right"/>
              <w:rPr>
                <w:color w:val="000000"/>
                <w:sz w:val="17"/>
                <w:szCs w:val="17"/>
                <w:lang w:val="en-US" w:eastAsia="en-CA"/>
              </w:rPr>
            </w:pPr>
            <w:r w:rsidRPr="004C1576">
              <w:rPr>
                <w:color w:val="000000"/>
                <w:sz w:val="17"/>
                <w:szCs w:val="17"/>
                <w:lang w:val="en-US" w:eastAsia="en-CA"/>
              </w:rPr>
              <w:fldChar w:fldCharType="begin"/>
            </w:r>
            <w:r w:rsidRPr="004C1576">
              <w:rPr>
                <w:color w:val="000000"/>
                <w:sz w:val="17"/>
                <w:szCs w:val="17"/>
                <w:lang w:val="en-US" w:eastAsia="en-CA"/>
              </w:rPr>
              <w:instrText xml:space="preserve"> =SUM(LEFT) </w:instrText>
            </w:r>
            <w:r w:rsidRPr="004C1576">
              <w:rPr>
                <w:color w:val="000000"/>
                <w:sz w:val="17"/>
                <w:szCs w:val="17"/>
                <w:lang w:val="en-US" w:eastAsia="en-CA"/>
              </w:rPr>
              <w:fldChar w:fldCharType="separate"/>
            </w:r>
            <w:r w:rsidRPr="004C1576">
              <w:rPr>
                <w:noProof/>
                <w:color w:val="000000"/>
                <w:sz w:val="17"/>
                <w:szCs w:val="17"/>
                <w:lang w:val="en-US" w:eastAsia="en-CA"/>
              </w:rPr>
              <w:t>200</w:t>
            </w:r>
            <w:r w:rsidR="004C1576">
              <w:rPr>
                <w:noProof/>
                <w:color w:val="000000"/>
                <w:sz w:val="17"/>
                <w:szCs w:val="17"/>
                <w:lang w:val="en-US" w:eastAsia="en-CA"/>
              </w:rPr>
              <w:t xml:space="preserve"> </w:t>
            </w:r>
            <w:r w:rsidRPr="004C1576">
              <w:rPr>
                <w:noProof/>
                <w:color w:val="000000"/>
                <w:sz w:val="17"/>
                <w:szCs w:val="17"/>
                <w:lang w:val="en-US" w:eastAsia="en-CA"/>
              </w:rPr>
              <w:t>000</w:t>
            </w:r>
            <w:r w:rsidRPr="004C1576">
              <w:rPr>
                <w:color w:val="000000"/>
                <w:sz w:val="17"/>
                <w:szCs w:val="17"/>
                <w:lang w:val="en-US" w:eastAsia="en-CA"/>
              </w:rPr>
              <w:fldChar w:fldCharType="end"/>
            </w:r>
          </w:p>
        </w:tc>
      </w:tr>
      <w:tr w:rsidR="00070E26" w:rsidRPr="004C1576" w14:paraId="339109C1" w14:textId="77777777" w:rsidTr="004C1576">
        <w:trPr>
          <w:trHeight w:val="500"/>
        </w:trPr>
        <w:tc>
          <w:tcPr>
            <w:tcW w:w="619" w:type="pct"/>
            <w:vMerge/>
            <w:tcBorders>
              <w:top w:val="single" w:sz="4" w:space="0" w:color="auto"/>
              <w:left w:val="single" w:sz="4" w:space="0" w:color="auto"/>
              <w:bottom w:val="single" w:sz="4" w:space="0" w:color="auto"/>
              <w:right w:val="single" w:sz="4" w:space="0" w:color="auto"/>
            </w:tcBorders>
            <w:vAlign w:val="center"/>
            <w:hideMark/>
          </w:tcPr>
          <w:p w14:paraId="72AB8BD0" w14:textId="77777777" w:rsidR="00070E26" w:rsidRPr="004C1576" w:rsidRDefault="00070E26" w:rsidP="0082110D">
            <w:pPr>
              <w:spacing w:before="20" w:after="20"/>
              <w:ind w:left="38"/>
              <w:jc w:val="left"/>
              <w:rPr>
                <w:sz w:val="17"/>
                <w:szCs w:val="17"/>
                <w:lang w:val="en-US"/>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14:paraId="3A1FA4EC" w14:textId="77777777" w:rsidR="00070E26" w:rsidRPr="004C1576" w:rsidRDefault="00070E26" w:rsidP="0082110D">
            <w:pPr>
              <w:spacing w:before="20" w:after="20"/>
              <w:ind w:left="38"/>
              <w:jc w:val="left"/>
              <w:rPr>
                <w:sz w:val="17"/>
                <w:szCs w:val="17"/>
                <w:lang w:val="en-US"/>
              </w:rPr>
            </w:pPr>
          </w:p>
        </w:tc>
        <w:tc>
          <w:tcPr>
            <w:tcW w:w="667" w:type="pct"/>
            <w:tcBorders>
              <w:top w:val="single" w:sz="4" w:space="0" w:color="auto"/>
              <w:left w:val="single" w:sz="4" w:space="0" w:color="auto"/>
              <w:bottom w:val="single" w:sz="4" w:space="0" w:color="auto"/>
              <w:right w:val="single" w:sz="4" w:space="0" w:color="auto"/>
            </w:tcBorders>
            <w:vAlign w:val="center"/>
            <w:hideMark/>
          </w:tcPr>
          <w:p w14:paraId="6B06BD09" w14:textId="77777777" w:rsidR="00070E26" w:rsidRPr="004C1576" w:rsidRDefault="00070E26" w:rsidP="0082110D">
            <w:pPr>
              <w:spacing w:before="20" w:after="20"/>
              <w:ind w:left="38"/>
              <w:jc w:val="left"/>
              <w:rPr>
                <w:sz w:val="17"/>
                <w:szCs w:val="17"/>
                <w:lang w:val="en-US"/>
              </w:rPr>
            </w:pPr>
            <w:proofErr w:type="spellStart"/>
            <w:r w:rsidRPr="004C1576">
              <w:rPr>
                <w:sz w:val="17"/>
                <w:szCs w:val="17"/>
                <w:lang w:val="en-US"/>
              </w:rPr>
              <w:t>Coûts</w:t>
            </w:r>
            <w:proofErr w:type="spellEnd"/>
            <w:r w:rsidRPr="004C1576">
              <w:rPr>
                <w:sz w:val="17"/>
                <w:szCs w:val="17"/>
                <w:lang w:val="en-US"/>
              </w:rPr>
              <w:t xml:space="preserve"> d'appui</w:t>
            </w:r>
          </w:p>
        </w:tc>
        <w:tc>
          <w:tcPr>
            <w:tcW w:w="403" w:type="pct"/>
            <w:tcBorders>
              <w:top w:val="single" w:sz="4" w:space="0" w:color="auto"/>
              <w:left w:val="single" w:sz="4" w:space="0" w:color="auto"/>
              <w:bottom w:val="single" w:sz="4" w:space="0" w:color="auto"/>
              <w:right w:val="single" w:sz="4" w:space="0" w:color="auto"/>
            </w:tcBorders>
            <w:vAlign w:val="center"/>
          </w:tcPr>
          <w:p w14:paraId="7C8EF129" w14:textId="218B597B" w:rsidR="00070E26" w:rsidRPr="004C1576" w:rsidRDefault="00070E26" w:rsidP="0082110D">
            <w:pPr>
              <w:spacing w:before="20" w:after="20"/>
              <w:ind w:left="38"/>
              <w:jc w:val="right"/>
              <w:rPr>
                <w:color w:val="000000"/>
                <w:sz w:val="17"/>
                <w:szCs w:val="17"/>
                <w:lang w:val="en-US" w:eastAsia="en-CA"/>
              </w:rPr>
            </w:pPr>
            <w:r w:rsidRPr="004C1576">
              <w:rPr>
                <w:color w:val="000000"/>
                <w:sz w:val="17"/>
                <w:szCs w:val="17"/>
                <w:lang w:val="en-US" w:eastAsia="en-CA"/>
              </w:rPr>
              <w:t>9 000</w:t>
            </w:r>
          </w:p>
        </w:tc>
        <w:tc>
          <w:tcPr>
            <w:tcW w:w="358" w:type="pct"/>
            <w:tcBorders>
              <w:top w:val="single" w:sz="4" w:space="0" w:color="auto"/>
              <w:left w:val="single" w:sz="4" w:space="0" w:color="auto"/>
              <w:bottom w:val="single" w:sz="4" w:space="0" w:color="auto"/>
              <w:right w:val="single" w:sz="4" w:space="0" w:color="auto"/>
            </w:tcBorders>
            <w:vAlign w:val="center"/>
          </w:tcPr>
          <w:p w14:paraId="12C6AB82" w14:textId="39AF7E62"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6AAE4635" w14:textId="7BB7E9CF"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9 000</w:t>
            </w:r>
          </w:p>
        </w:tc>
        <w:tc>
          <w:tcPr>
            <w:tcW w:w="358" w:type="pct"/>
            <w:tcBorders>
              <w:top w:val="single" w:sz="4" w:space="0" w:color="auto"/>
              <w:left w:val="single" w:sz="4" w:space="0" w:color="auto"/>
              <w:bottom w:val="single" w:sz="4" w:space="0" w:color="auto"/>
              <w:right w:val="single" w:sz="4" w:space="0" w:color="auto"/>
            </w:tcBorders>
            <w:vAlign w:val="center"/>
          </w:tcPr>
          <w:p w14:paraId="3AC850FF" w14:textId="51793B6E"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31D81623" w14:textId="47C29383"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12381A35" w14:textId="57E332CC"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595869C1" w14:textId="2AA63C02"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28B4765C" w14:textId="72CCDD3F"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49D60BD7" w14:textId="06AC2B55" w:rsidR="00070E26" w:rsidRPr="004C1576" w:rsidRDefault="003652B3" w:rsidP="0082110D">
            <w:pPr>
              <w:spacing w:before="20" w:after="20"/>
              <w:jc w:val="right"/>
              <w:rPr>
                <w:color w:val="000000"/>
                <w:sz w:val="17"/>
                <w:szCs w:val="17"/>
                <w:lang w:val="en-US" w:eastAsia="en-CA"/>
              </w:rPr>
            </w:pPr>
            <w:r w:rsidRPr="004C1576">
              <w:rPr>
                <w:color w:val="000000"/>
                <w:sz w:val="17"/>
                <w:szCs w:val="17"/>
                <w:lang w:val="en-US" w:eastAsia="en-CA"/>
              </w:rPr>
              <w:fldChar w:fldCharType="begin"/>
            </w:r>
            <w:r w:rsidRPr="004C1576">
              <w:rPr>
                <w:color w:val="000000"/>
                <w:sz w:val="17"/>
                <w:szCs w:val="17"/>
                <w:lang w:val="en-US" w:eastAsia="en-CA"/>
              </w:rPr>
              <w:instrText xml:space="preserve"> =SUM(LEFT) </w:instrText>
            </w:r>
            <w:r w:rsidRPr="004C1576">
              <w:rPr>
                <w:color w:val="000000"/>
                <w:sz w:val="17"/>
                <w:szCs w:val="17"/>
                <w:lang w:val="en-US" w:eastAsia="en-CA"/>
              </w:rPr>
              <w:fldChar w:fldCharType="separate"/>
            </w:r>
            <w:r w:rsidRPr="004C1576">
              <w:rPr>
                <w:noProof/>
                <w:color w:val="000000"/>
                <w:sz w:val="17"/>
                <w:szCs w:val="17"/>
                <w:lang w:val="en-US" w:eastAsia="en-CA"/>
              </w:rPr>
              <w:t>18</w:t>
            </w:r>
            <w:r w:rsidR="004C1576">
              <w:rPr>
                <w:noProof/>
                <w:color w:val="000000"/>
                <w:sz w:val="17"/>
                <w:szCs w:val="17"/>
                <w:lang w:val="en-US" w:eastAsia="en-CA"/>
              </w:rPr>
              <w:t xml:space="preserve"> </w:t>
            </w:r>
            <w:r w:rsidRPr="004C1576">
              <w:rPr>
                <w:noProof/>
                <w:color w:val="000000"/>
                <w:sz w:val="17"/>
                <w:szCs w:val="17"/>
                <w:lang w:val="en-US" w:eastAsia="en-CA"/>
              </w:rPr>
              <w:t>000</w:t>
            </w:r>
            <w:r w:rsidRPr="004C1576">
              <w:rPr>
                <w:color w:val="000000"/>
                <w:sz w:val="17"/>
                <w:szCs w:val="17"/>
                <w:lang w:val="en-US" w:eastAsia="en-CA"/>
              </w:rPr>
              <w:fldChar w:fldCharType="end"/>
            </w:r>
          </w:p>
        </w:tc>
      </w:tr>
      <w:tr w:rsidR="00070E26" w:rsidRPr="004C1576" w14:paraId="4BC30717" w14:textId="77777777" w:rsidTr="004C1576">
        <w:trPr>
          <w:trHeight w:val="500"/>
        </w:trPr>
        <w:tc>
          <w:tcPr>
            <w:tcW w:w="106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E2FF200" w14:textId="77777777" w:rsidR="00070E26" w:rsidRPr="004C1576" w:rsidRDefault="00070E26" w:rsidP="0082110D">
            <w:pPr>
              <w:spacing w:before="20" w:after="20"/>
              <w:ind w:left="38"/>
              <w:jc w:val="left"/>
              <w:rPr>
                <w:sz w:val="17"/>
                <w:szCs w:val="17"/>
                <w:lang w:val="fr-CA"/>
              </w:rPr>
            </w:pPr>
            <w:r w:rsidRPr="004C1576">
              <w:rPr>
                <w:sz w:val="17"/>
                <w:szCs w:val="17"/>
                <w:lang w:val="fr-CA"/>
              </w:rPr>
              <w:t>Fonds approuvés par le Comité exécutif ($US)</w:t>
            </w:r>
          </w:p>
        </w:tc>
        <w:tc>
          <w:tcPr>
            <w:tcW w:w="667" w:type="pct"/>
            <w:tcBorders>
              <w:top w:val="single" w:sz="4" w:space="0" w:color="auto"/>
              <w:left w:val="single" w:sz="4" w:space="0" w:color="auto"/>
              <w:bottom w:val="single" w:sz="4" w:space="0" w:color="auto"/>
              <w:right w:val="single" w:sz="4" w:space="0" w:color="auto"/>
            </w:tcBorders>
            <w:vAlign w:val="center"/>
            <w:hideMark/>
          </w:tcPr>
          <w:p w14:paraId="7063CF60" w14:textId="77777777" w:rsidR="00070E26" w:rsidRPr="004C1576" w:rsidRDefault="00070E26" w:rsidP="0082110D">
            <w:pPr>
              <w:spacing w:before="20" w:after="20"/>
              <w:ind w:left="38"/>
              <w:jc w:val="left"/>
              <w:rPr>
                <w:sz w:val="17"/>
                <w:szCs w:val="17"/>
                <w:lang w:val="en-US"/>
              </w:rPr>
            </w:pPr>
            <w:proofErr w:type="spellStart"/>
            <w:r w:rsidRPr="004C1576">
              <w:rPr>
                <w:sz w:val="17"/>
                <w:szCs w:val="17"/>
                <w:lang w:val="en-US"/>
              </w:rPr>
              <w:t>Coûts</w:t>
            </w:r>
            <w:proofErr w:type="spellEnd"/>
            <w:r w:rsidRPr="004C1576">
              <w:rPr>
                <w:sz w:val="17"/>
                <w:szCs w:val="17"/>
                <w:lang w:val="en-US"/>
              </w:rPr>
              <w:t xml:space="preserve"> du </w:t>
            </w:r>
            <w:proofErr w:type="spellStart"/>
            <w:r w:rsidRPr="004C1576">
              <w:rPr>
                <w:sz w:val="17"/>
                <w:szCs w:val="17"/>
                <w:lang w:val="en-US"/>
              </w:rPr>
              <w:t>projet</w:t>
            </w:r>
            <w:proofErr w:type="spellEnd"/>
          </w:p>
        </w:tc>
        <w:tc>
          <w:tcPr>
            <w:tcW w:w="403" w:type="pct"/>
            <w:tcBorders>
              <w:top w:val="single" w:sz="4" w:space="0" w:color="auto"/>
              <w:left w:val="single" w:sz="4" w:space="0" w:color="auto"/>
              <w:bottom w:val="single" w:sz="4" w:space="0" w:color="auto"/>
              <w:right w:val="single" w:sz="4" w:space="0" w:color="auto"/>
            </w:tcBorders>
            <w:vAlign w:val="center"/>
          </w:tcPr>
          <w:p w14:paraId="40178CDD" w14:textId="1B84C07F" w:rsidR="00070E26" w:rsidRPr="004C1576" w:rsidRDefault="00070E26" w:rsidP="0082110D">
            <w:pPr>
              <w:spacing w:before="20" w:after="20"/>
              <w:ind w:left="38"/>
              <w:jc w:val="right"/>
              <w:rPr>
                <w:color w:val="000000"/>
                <w:sz w:val="17"/>
                <w:szCs w:val="17"/>
                <w:lang w:val="en-US" w:eastAsia="en-CA"/>
              </w:rPr>
            </w:pPr>
            <w:r w:rsidRPr="004C1576">
              <w:rPr>
                <w:color w:val="000000"/>
                <w:sz w:val="17"/>
                <w:szCs w:val="17"/>
                <w:lang w:val="en-US" w:eastAsia="en-CA"/>
              </w:rPr>
              <w:t>280 000</w:t>
            </w:r>
          </w:p>
        </w:tc>
        <w:tc>
          <w:tcPr>
            <w:tcW w:w="358" w:type="pct"/>
            <w:tcBorders>
              <w:top w:val="single" w:sz="4" w:space="0" w:color="auto"/>
              <w:left w:val="single" w:sz="4" w:space="0" w:color="auto"/>
              <w:bottom w:val="single" w:sz="4" w:space="0" w:color="auto"/>
              <w:right w:val="single" w:sz="4" w:space="0" w:color="auto"/>
            </w:tcBorders>
            <w:vAlign w:val="center"/>
          </w:tcPr>
          <w:p w14:paraId="6283BED8" w14:textId="1C9055AA"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733D4606" w14:textId="4101935E" w:rsidR="00070E26" w:rsidRPr="004C1576" w:rsidRDefault="00070E26" w:rsidP="0082110D">
            <w:pPr>
              <w:spacing w:before="20" w:after="20"/>
              <w:ind w:left="720" w:hanging="720"/>
              <w:jc w:val="right"/>
              <w:rPr>
                <w:color w:val="000000"/>
                <w:sz w:val="17"/>
                <w:szCs w:val="17"/>
                <w:lang w:val="en-US" w:eastAsia="en-CA"/>
              </w:rPr>
            </w:pPr>
            <w:r w:rsidRPr="004C1576">
              <w:rPr>
                <w:color w:val="000000"/>
                <w:sz w:val="17"/>
                <w:szCs w:val="17"/>
                <w:lang w:val="en-US" w:eastAsia="en-CA"/>
              </w:rPr>
              <w:t>360 000</w:t>
            </w:r>
          </w:p>
        </w:tc>
        <w:tc>
          <w:tcPr>
            <w:tcW w:w="358" w:type="pct"/>
            <w:tcBorders>
              <w:top w:val="single" w:sz="4" w:space="0" w:color="auto"/>
              <w:left w:val="single" w:sz="4" w:space="0" w:color="auto"/>
              <w:bottom w:val="single" w:sz="4" w:space="0" w:color="auto"/>
              <w:right w:val="single" w:sz="4" w:space="0" w:color="auto"/>
            </w:tcBorders>
            <w:vAlign w:val="center"/>
          </w:tcPr>
          <w:p w14:paraId="10B4410E" w14:textId="32E9C660"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6E3066B6" w14:textId="0EA1DBB0"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0DEA0AE5" w14:textId="705D49EE"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3840EA55" w14:textId="1A0AE5CA"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26727CC0" w14:textId="62F3F435"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51E14FE6" w14:textId="2660D931" w:rsidR="00070E26" w:rsidRPr="004C1576" w:rsidRDefault="00C911B2" w:rsidP="0082110D">
            <w:pPr>
              <w:spacing w:before="20" w:after="20"/>
              <w:jc w:val="right"/>
              <w:rPr>
                <w:color w:val="000000"/>
                <w:sz w:val="17"/>
                <w:szCs w:val="17"/>
                <w:lang w:val="en-US" w:eastAsia="en-CA"/>
              </w:rPr>
            </w:pPr>
            <w:r w:rsidRPr="004C1576">
              <w:rPr>
                <w:color w:val="000000"/>
                <w:sz w:val="17"/>
                <w:szCs w:val="17"/>
                <w:lang w:val="en-US" w:eastAsia="en-CA"/>
              </w:rPr>
              <w:fldChar w:fldCharType="begin"/>
            </w:r>
            <w:r w:rsidRPr="004C1576">
              <w:rPr>
                <w:color w:val="000000"/>
                <w:sz w:val="17"/>
                <w:szCs w:val="17"/>
                <w:lang w:val="en-US" w:eastAsia="en-CA"/>
              </w:rPr>
              <w:instrText xml:space="preserve"> =SUM(LEFT) </w:instrText>
            </w:r>
            <w:r w:rsidRPr="004C1576">
              <w:rPr>
                <w:color w:val="000000"/>
                <w:sz w:val="17"/>
                <w:szCs w:val="17"/>
                <w:lang w:val="en-US" w:eastAsia="en-CA"/>
              </w:rPr>
              <w:fldChar w:fldCharType="separate"/>
            </w:r>
            <w:r w:rsidRPr="004C1576">
              <w:rPr>
                <w:noProof/>
                <w:color w:val="000000"/>
                <w:sz w:val="17"/>
                <w:szCs w:val="17"/>
                <w:lang w:val="en-US" w:eastAsia="en-CA"/>
              </w:rPr>
              <w:t>640</w:t>
            </w:r>
            <w:r w:rsidR="004C1576">
              <w:rPr>
                <w:noProof/>
                <w:color w:val="000000"/>
                <w:sz w:val="17"/>
                <w:szCs w:val="17"/>
                <w:lang w:val="en-US" w:eastAsia="en-CA"/>
              </w:rPr>
              <w:t xml:space="preserve"> </w:t>
            </w:r>
            <w:r w:rsidRPr="004C1576">
              <w:rPr>
                <w:noProof/>
                <w:color w:val="000000"/>
                <w:sz w:val="17"/>
                <w:szCs w:val="17"/>
                <w:lang w:val="en-US" w:eastAsia="en-CA"/>
              </w:rPr>
              <w:t>000</w:t>
            </w:r>
            <w:r w:rsidRPr="004C1576">
              <w:rPr>
                <w:color w:val="000000"/>
                <w:sz w:val="17"/>
                <w:szCs w:val="17"/>
                <w:lang w:val="en-US" w:eastAsia="en-CA"/>
              </w:rPr>
              <w:fldChar w:fldCharType="end"/>
            </w:r>
          </w:p>
        </w:tc>
      </w:tr>
      <w:tr w:rsidR="00070E26" w:rsidRPr="004C1576" w14:paraId="01940A7B" w14:textId="77777777" w:rsidTr="004C1576">
        <w:trPr>
          <w:trHeight w:val="500"/>
        </w:trPr>
        <w:tc>
          <w:tcPr>
            <w:tcW w:w="1065" w:type="pct"/>
            <w:gridSpan w:val="2"/>
            <w:vMerge/>
            <w:tcBorders>
              <w:top w:val="single" w:sz="4" w:space="0" w:color="auto"/>
              <w:left w:val="single" w:sz="4" w:space="0" w:color="auto"/>
              <w:bottom w:val="single" w:sz="4" w:space="0" w:color="auto"/>
              <w:right w:val="single" w:sz="4" w:space="0" w:color="auto"/>
            </w:tcBorders>
            <w:vAlign w:val="center"/>
            <w:hideMark/>
          </w:tcPr>
          <w:p w14:paraId="13F3E3B6" w14:textId="77777777" w:rsidR="00070E26" w:rsidRPr="004C1576" w:rsidRDefault="00070E26" w:rsidP="0082110D">
            <w:pPr>
              <w:spacing w:before="20" w:after="20"/>
              <w:ind w:left="38"/>
              <w:jc w:val="left"/>
              <w:rPr>
                <w:sz w:val="17"/>
                <w:szCs w:val="17"/>
                <w:lang w:val="en-US"/>
              </w:rPr>
            </w:pPr>
          </w:p>
        </w:tc>
        <w:tc>
          <w:tcPr>
            <w:tcW w:w="667" w:type="pct"/>
            <w:tcBorders>
              <w:top w:val="single" w:sz="4" w:space="0" w:color="auto"/>
              <w:left w:val="single" w:sz="4" w:space="0" w:color="auto"/>
              <w:bottom w:val="single" w:sz="4" w:space="0" w:color="auto"/>
              <w:right w:val="single" w:sz="4" w:space="0" w:color="auto"/>
            </w:tcBorders>
            <w:vAlign w:val="center"/>
            <w:hideMark/>
          </w:tcPr>
          <w:p w14:paraId="0E73753E" w14:textId="77777777" w:rsidR="00070E26" w:rsidRPr="004C1576" w:rsidRDefault="00070E26" w:rsidP="0082110D">
            <w:pPr>
              <w:spacing w:before="20" w:after="20"/>
              <w:ind w:left="38"/>
              <w:jc w:val="left"/>
              <w:rPr>
                <w:sz w:val="17"/>
                <w:szCs w:val="17"/>
                <w:lang w:val="en-US"/>
              </w:rPr>
            </w:pPr>
            <w:proofErr w:type="spellStart"/>
            <w:r w:rsidRPr="004C1576">
              <w:rPr>
                <w:sz w:val="17"/>
                <w:szCs w:val="17"/>
                <w:lang w:val="en-US"/>
              </w:rPr>
              <w:t>Coûts</w:t>
            </w:r>
            <w:proofErr w:type="spellEnd"/>
            <w:r w:rsidRPr="004C1576">
              <w:rPr>
                <w:sz w:val="17"/>
                <w:szCs w:val="17"/>
                <w:lang w:val="en-US"/>
              </w:rPr>
              <w:t xml:space="preserve"> d'appui</w:t>
            </w:r>
          </w:p>
        </w:tc>
        <w:tc>
          <w:tcPr>
            <w:tcW w:w="403" w:type="pct"/>
            <w:tcBorders>
              <w:top w:val="single" w:sz="4" w:space="0" w:color="auto"/>
              <w:left w:val="single" w:sz="4" w:space="0" w:color="auto"/>
              <w:bottom w:val="single" w:sz="4" w:space="0" w:color="auto"/>
              <w:right w:val="single" w:sz="4" w:space="0" w:color="auto"/>
            </w:tcBorders>
            <w:vAlign w:val="center"/>
          </w:tcPr>
          <w:p w14:paraId="7E6580DE" w14:textId="4E637A12" w:rsidR="00070E26" w:rsidRPr="004C1576" w:rsidRDefault="00070E26" w:rsidP="0082110D">
            <w:pPr>
              <w:spacing w:before="20" w:after="20"/>
              <w:ind w:left="38"/>
              <w:jc w:val="right"/>
              <w:rPr>
                <w:color w:val="000000"/>
                <w:sz w:val="17"/>
                <w:szCs w:val="17"/>
                <w:lang w:val="en-US" w:eastAsia="en-CA"/>
              </w:rPr>
            </w:pPr>
            <w:r w:rsidRPr="004C1576">
              <w:rPr>
                <w:color w:val="000000"/>
                <w:sz w:val="17"/>
                <w:szCs w:val="17"/>
                <w:lang w:val="en-US" w:eastAsia="en-CA"/>
              </w:rPr>
              <w:t>32 400</w:t>
            </w:r>
          </w:p>
        </w:tc>
        <w:tc>
          <w:tcPr>
            <w:tcW w:w="358" w:type="pct"/>
            <w:tcBorders>
              <w:top w:val="single" w:sz="4" w:space="0" w:color="auto"/>
              <w:left w:val="single" w:sz="4" w:space="0" w:color="auto"/>
              <w:bottom w:val="single" w:sz="4" w:space="0" w:color="auto"/>
              <w:right w:val="single" w:sz="4" w:space="0" w:color="auto"/>
            </w:tcBorders>
            <w:vAlign w:val="center"/>
          </w:tcPr>
          <w:p w14:paraId="170DD171" w14:textId="683308FD"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08289B38" w14:textId="587A5F37"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41 866</w:t>
            </w:r>
          </w:p>
        </w:tc>
        <w:tc>
          <w:tcPr>
            <w:tcW w:w="358" w:type="pct"/>
            <w:tcBorders>
              <w:top w:val="single" w:sz="4" w:space="0" w:color="auto"/>
              <w:left w:val="single" w:sz="4" w:space="0" w:color="auto"/>
              <w:bottom w:val="single" w:sz="4" w:space="0" w:color="auto"/>
              <w:right w:val="single" w:sz="4" w:space="0" w:color="auto"/>
            </w:tcBorders>
            <w:vAlign w:val="center"/>
          </w:tcPr>
          <w:p w14:paraId="18D76B8B" w14:textId="4D6C1B6E"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1B456FD1" w14:textId="7275B345"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37AAEC2D" w14:textId="5B85CF6E"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1CD391DE" w14:textId="4F186AE4"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2C838A3B" w14:textId="10D6D037"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0</w:t>
            </w:r>
          </w:p>
        </w:tc>
        <w:tc>
          <w:tcPr>
            <w:tcW w:w="358" w:type="pct"/>
            <w:tcBorders>
              <w:top w:val="single" w:sz="4" w:space="0" w:color="auto"/>
              <w:left w:val="single" w:sz="4" w:space="0" w:color="auto"/>
              <w:bottom w:val="single" w:sz="4" w:space="0" w:color="auto"/>
              <w:right w:val="single" w:sz="4" w:space="0" w:color="auto"/>
            </w:tcBorders>
            <w:vAlign w:val="center"/>
          </w:tcPr>
          <w:p w14:paraId="51DF60DE" w14:textId="77125500" w:rsidR="00070E26" w:rsidRPr="004C1576" w:rsidRDefault="00C911B2" w:rsidP="0082110D">
            <w:pPr>
              <w:spacing w:before="20" w:after="20"/>
              <w:jc w:val="right"/>
              <w:rPr>
                <w:color w:val="000000"/>
                <w:sz w:val="17"/>
                <w:szCs w:val="17"/>
                <w:lang w:val="en-US" w:eastAsia="en-CA"/>
              </w:rPr>
            </w:pPr>
            <w:r w:rsidRPr="004C1576">
              <w:rPr>
                <w:color w:val="000000"/>
                <w:sz w:val="17"/>
                <w:szCs w:val="17"/>
                <w:lang w:val="en-US" w:eastAsia="en-CA"/>
              </w:rPr>
              <w:fldChar w:fldCharType="begin"/>
            </w:r>
            <w:r w:rsidRPr="004C1576">
              <w:rPr>
                <w:color w:val="000000"/>
                <w:sz w:val="17"/>
                <w:szCs w:val="17"/>
                <w:lang w:val="en-US" w:eastAsia="en-CA"/>
              </w:rPr>
              <w:instrText xml:space="preserve"> =SUM(LEFT) </w:instrText>
            </w:r>
            <w:r w:rsidRPr="004C1576">
              <w:rPr>
                <w:color w:val="000000"/>
                <w:sz w:val="17"/>
                <w:szCs w:val="17"/>
                <w:lang w:val="en-US" w:eastAsia="en-CA"/>
              </w:rPr>
              <w:fldChar w:fldCharType="separate"/>
            </w:r>
            <w:r w:rsidRPr="004C1576">
              <w:rPr>
                <w:noProof/>
                <w:color w:val="000000"/>
                <w:sz w:val="17"/>
                <w:szCs w:val="17"/>
                <w:lang w:val="en-US" w:eastAsia="en-CA"/>
              </w:rPr>
              <w:t>74</w:t>
            </w:r>
            <w:r w:rsidR="004C1576">
              <w:rPr>
                <w:noProof/>
                <w:color w:val="000000"/>
                <w:sz w:val="17"/>
                <w:szCs w:val="17"/>
                <w:lang w:val="en-US" w:eastAsia="en-CA"/>
              </w:rPr>
              <w:t xml:space="preserve"> </w:t>
            </w:r>
            <w:r w:rsidRPr="004C1576">
              <w:rPr>
                <w:noProof/>
                <w:color w:val="000000"/>
                <w:sz w:val="17"/>
                <w:szCs w:val="17"/>
                <w:lang w:val="en-US" w:eastAsia="en-CA"/>
              </w:rPr>
              <w:t>266</w:t>
            </w:r>
            <w:r w:rsidRPr="004C1576">
              <w:rPr>
                <w:color w:val="000000"/>
                <w:sz w:val="17"/>
                <w:szCs w:val="17"/>
                <w:lang w:val="en-US" w:eastAsia="en-CA"/>
              </w:rPr>
              <w:fldChar w:fldCharType="end"/>
            </w:r>
          </w:p>
        </w:tc>
      </w:tr>
      <w:tr w:rsidR="00070E26" w:rsidRPr="004C1576" w14:paraId="6945AB62" w14:textId="77777777" w:rsidTr="004C1576">
        <w:trPr>
          <w:trHeight w:val="358"/>
        </w:trPr>
        <w:tc>
          <w:tcPr>
            <w:tcW w:w="106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762BE64" w14:textId="77777777" w:rsidR="00070E26" w:rsidRPr="004C1576" w:rsidRDefault="00070E26" w:rsidP="0082110D">
            <w:pPr>
              <w:spacing w:before="20" w:after="20"/>
              <w:ind w:left="38" w:right="-85"/>
              <w:jc w:val="left"/>
              <w:rPr>
                <w:sz w:val="17"/>
                <w:szCs w:val="17"/>
                <w:lang w:val="fr-CA"/>
              </w:rPr>
            </w:pPr>
            <w:r w:rsidRPr="004C1576">
              <w:rPr>
                <w:sz w:val="17"/>
                <w:szCs w:val="17"/>
                <w:lang w:val="fr-CA"/>
              </w:rPr>
              <w:t>Total des fonds recommandés pour approbation lors de cette réunion ($US)</w:t>
            </w:r>
          </w:p>
        </w:tc>
        <w:tc>
          <w:tcPr>
            <w:tcW w:w="667" w:type="pct"/>
            <w:tcBorders>
              <w:top w:val="single" w:sz="4" w:space="0" w:color="auto"/>
              <w:left w:val="single" w:sz="4" w:space="0" w:color="auto"/>
              <w:bottom w:val="single" w:sz="4" w:space="0" w:color="auto"/>
              <w:right w:val="single" w:sz="4" w:space="0" w:color="auto"/>
            </w:tcBorders>
            <w:vAlign w:val="center"/>
            <w:hideMark/>
          </w:tcPr>
          <w:p w14:paraId="122ED487" w14:textId="77777777" w:rsidR="00070E26" w:rsidRPr="004C1576" w:rsidRDefault="00070E26" w:rsidP="0082110D">
            <w:pPr>
              <w:spacing w:before="20" w:after="20"/>
              <w:ind w:left="38"/>
              <w:jc w:val="left"/>
              <w:rPr>
                <w:sz w:val="17"/>
                <w:szCs w:val="17"/>
                <w:lang w:val="en-US"/>
              </w:rPr>
            </w:pPr>
            <w:proofErr w:type="spellStart"/>
            <w:r w:rsidRPr="004C1576">
              <w:rPr>
                <w:sz w:val="17"/>
                <w:szCs w:val="17"/>
                <w:lang w:val="en-US"/>
              </w:rPr>
              <w:t>Coûts</w:t>
            </w:r>
            <w:proofErr w:type="spellEnd"/>
            <w:r w:rsidRPr="004C1576">
              <w:rPr>
                <w:sz w:val="17"/>
                <w:szCs w:val="17"/>
                <w:lang w:val="en-US"/>
              </w:rPr>
              <w:t xml:space="preserve"> du </w:t>
            </w:r>
            <w:proofErr w:type="spellStart"/>
            <w:r w:rsidRPr="004C1576">
              <w:rPr>
                <w:sz w:val="17"/>
                <w:szCs w:val="17"/>
                <w:lang w:val="en-US"/>
              </w:rPr>
              <w:t>projet</w:t>
            </w:r>
            <w:proofErr w:type="spellEnd"/>
          </w:p>
        </w:tc>
        <w:tc>
          <w:tcPr>
            <w:tcW w:w="403" w:type="pct"/>
            <w:tcBorders>
              <w:top w:val="single" w:sz="4" w:space="0" w:color="auto"/>
              <w:left w:val="single" w:sz="4" w:space="0" w:color="auto"/>
              <w:bottom w:val="single" w:sz="4" w:space="0" w:color="auto"/>
              <w:right w:val="single" w:sz="4" w:space="0" w:color="auto"/>
            </w:tcBorders>
            <w:vAlign w:val="center"/>
          </w:tcPr>
          <w:p w14:paraId="299C07FD" w14:textId="6F30EDA4" w:rsidR="00070E26" w:rsidRPr="004C1576" w:rsidRDefault="00070E26" w:rsidP="0082110D">
            <w:pPr>
              <w:spacing w:before="20" w:after="20"/>
              <w:ind w:left="38"/>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61EB34EF" w14:textId="486F4182"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175AA9FA" w14:textId="4F27E454"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0C37A242" w14:textId="356DC4E9"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4D586790" w14:textId="604AECDD"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0C163AD4" w14:textId="37EB983D"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65 000</w:t>
            </w:r>
          </w:p>
        </w:tc>
        <w:tc>
          <w:tcPr>
            <w:tcW w:w="358" w:type="pct"/>
            <w:tcBorders>
              <w:top w:val="single" w:sz="4" w:space="0" w:color="auto"/>
              <w:left w:val="single" w:sz="4" w:space="0" w:color="auto"/>
              <w:bottom w:val="single" w:sz="4" w:space="0" w:color="auto"/>
              <w:right w:val="single" w:sz="4" w:space="0" w:color="auto"/>
            </w:tcBorders>
            <w:vAlign w:val="center"/>
          </w:tcPr>
          <w:p w14:paraId="330125ED" w14:textId="50F0B051"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71659752" w14:textId="43F60A29"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5389D1E2" w14:textId="4E1B97D4" w:rsidR="00070E26" w:rsidRPr="004C1576" w:rsidRDefault="00C911B2" w:rsidP="0082110D">
            <w:pPr>
              <w:spacing w:before="20" w:after="20"/>
              <w:jc w:val="right"/>
              <w:rPr>
                <w:color w:val="000000"/>
                <w:sz w:val="17"/>
                <w:szCs w:val="17"/>
                <w:lang w:val="en-US" w:eastAsia="en-CA"/>
              </w:rPr>
            </w:pPr>
            <w:r w:rsidRPr="004C1576">
              <w:rPr>
                <w:color w:val="000000"/>
                <w:sz w:val="17"/>
                <w:szCs w:val="17"/>
                <w:lang w:val="en-US" w:eastAsia="en-CA"/>
              </w:rPr>
              <w:fldChar w:fldCharType="begin"/>
            </w:r>
            <w:r w:rsidRPr="004C1576">
              <w:rPr>
                <w:color w:val="000000"/>
                <w:sz w:val="17"/>
                <w:szCs w:val="17"/>
                <w:lang w:val="en-US" w:eastAsia="en-CA"/>
              </w:rPr>
              <w:instrText xml:space="preserve"> =SUM(LEFT) </w:instrText>
            </w:r>
            <w:r w:rsidRPr="004C1576">
              <w:rPr>
                <w:color w:val="000000"/>
                <w:sz w:val="17"/>
                <w:szCs w:val="17"/>
                <w:lang w:val="en-US" w:eastAsia="en-CA"/>
              </w:rPr>
              <w:fldChar w:fldCharType="separate"/>
            </w:r>
            <w:r w:rsidRPr="004C1576">
              <w:rPr>
                <w:noProof/>
                <w:color w:val="000000"/>
                <w:sz w:val="17"/>
                <w:szCs w:val="17"/>
                <w:lang w:val="en-US" w:eastAsia="en-CA"/>
              </w:rPr>
              <w:t>65</w:t>
            </w:r>
            <w:r w:rsidR="004C1576">
              <w:rPr>
                <w:noProof/>
                <w:color w:val="000000"/>
                <w:sz w:val="17"/>
                <w:szCs w:val="17"/>
                <w:lang w:val="en-US" w:eastAsia="en-CA"/>
              </w:rPr>
              <w:t xml:space="preserve"> </w:t>
            </w:r>
            <w:r w:rsidRPr="004C1576">
              <w:rPr>
                <w:noProof/>
                <w:color w:val="000000"/>
                <w:sz w:val="17"/>
                <w:szCs w:val="17"/>
                <w:lang w:val="en-US" w:eastAsia="en-CA"/>
              </w:rPr>
              <w:t>000</w:t>
            </w:r>
            <w:r w:rsidRPr="004C1576">
              <w:rPr>
                <w:color w:val="000000"/>
                <w:sz w:val="17"/>
                <w:szCs w:val="17"/>
                <w:lang w:val="en-US" w:eastAsia="en-CA"/>
              </w:rPr>
              <w:fldChar w:fldCharType="end"/>
            </w:r>
          </w:p>
        </w:tc>
      </w:tr>
      <w:tr w:rsidR="00070E26" w:rsidRPr="004C1576" w14:paraId="083F2FBE" w14:textId="77777777" w:rsidTr="004C1576">
        <w:trPr>
          <w:trHeight w:val="500"/>
        </w:trPr>
        <w:tc>
          <w:tcPr>
            <w:tcW w:w="1065" w:type="pct"/>
            <w:gridSpan w:val="2"/>
            <w:vMerge/>
            <w:tcBorders>
              <w:top w:val="single" w:sz="4" w:space="0" w:color="auto"/>
              <w:left w:val="single" w:sz="4" w:space="0" w:color="auto"/>
              <w:bottom w:val="single" w:sz="4" w:space="0" w:color="auto"/>
              <w:right w:val="single" w:sz="4" w:space="0" w:color="auto"/>
            </w:tcBorders>
            <w:vAlign w:val="center"/>
            <w:hideMark/>
          </w:tcPr>
          <w:p w14:paraId="30CCB81A" w14:textId="77777777" w:rsidR="00070E26" w:rsidRPr="004C1576" w:rsidRDefault="00070E26" w:rsidP="0082110D">
            <w:pPr>
              <w:spacing w:before="20" w:after="20"/>
              <w:ind w:left="38"/>
              <w:jc w:val="left"/>
              <w:rPr>
                <w:sz w:val="17"/>
                <w:szCs w:val="17"/>
                <w:lang w:val="en-US"/>
              </w:rPr>
            </w:pPr>
          </w:p>
        </w:tc>
        <w:tc>
          <w:tcPr>
            <w:tcW w:w="667" w:type="pct"/>
            <w:tcBorders>
              <w:top w:val="single" w:sz="4" w:space="0" w:color="auto"/>
              <w:left w:val="single" w:sz="4" w:space="0" w:color="auto"/>
              <w:bottom w:val="single" w:sz="4" w:space="0" w:color="auto"/>
              <w:right w:val="single" w:sz="4" w:space="0" w:color="auto"/>
            </w:tcBorders>
            <w:vAlign w:val="center"/>
            <w:hideMark/>
          </w:tcPr>
          <w:p w14:paraId="38BF8DB2" w14:textId="77777777" w:rsidR="00070E26" w:rsidRPr="004C1576" w:rsidRDefault="00070E26" w:rsidP="0082110D">
            <w:pPr>
              <w:spacing w:before="20" w:after="20"/>
              <w:ind w:left="38"/>
              <w:jc w:val="left"/>
              <w:rPr>
                <w:sz w:val="17"/>
                <w:szCs w:val="17"/>
                <w:lang w:val="en-US"/>
              </w:rPr>
            </w:pPr>
            <w:proofErr w:type="spellStart"/>
            <w:r w:rsidRPr="004C1576">
              <w:rPr>
                <w:sz w:val="17"/>
                <w:szCs w:val="17"/>
                <w:lang w:val="en-US"/>
              </w:rPr>
              <w:t>Coûts</w:t>
            </w:r>
            <w:proofErr w:type="spellEnd"/>
            <w:r w:rsidRPr="004C1576">
              <w:rPr>
                <w:sz w:val="17"/>
                <w:szCs w:val="17"/>
                <w:lang w:val="en-US"/>
              </w:rPr>
              <w:t xml:space="preserve"> d'appui</w:t>
            </w:r>
          </w:p>
        </w:tc>
        <w:tc>
          <w:tcPr>
            <w:tcW w:w="403" w:type="pct"/>
            <w:tcBorders>
              <w:top w:val="single" w:sz="4" w:space="0" w:color="auto"/>
              <w:left w:val="single" w:sz="4" w:space="0" w:color="auto"/>
              <w:bottom w:val="single" w:sz="4" w:space="0" w:color="auto"/>
              <w:right w:val="single" w:sz="4" w:space="0" w:color="auto"/>
            </w:tcBorders>
            <w:vAlign w:val="center"/>
          </w:tcPr>
          <w:p w14:paraId="27ABADBF" w14:textId="6BB96F77" w:rsidR="00070E26" w:rsidRPr="004C1576" w:rsidRDefault="00070E26" w:rsidP="0082110D">
            <w:pPr>
              <w:spacing w:before="20" w:after="20"/>
              <w:ind w:left="38"/>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00354831" w14:textId="62838CB2"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171F1E13" w14:textId="4CAEA1D7"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1FD18111" w14:textId="4B6DC1BF"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435139EE" w14:textId="4319AF7A"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32D61D98" w14:textId="2DF83FF5" w:rsidR="00070E26" w:rsidRPr="004C1576" w:rsidRDefault="00070E26" w:rsidP="0082110D">
            <w:pPr>
              <w:spacing w:before="20" w:after="20"/>
              <w:jc w:val="right"/>
              <w:rPr>
                <w:color w:val="000000"/>
                <w:sz w:val="17"/>
                <w:szCs w:val="17"/>
                <w:lang w:val="en-US" w:eastAsia="en-CA"/>
              </w:rPr>
            </w:pPr>
            <w:r w:rsidRPr="004C1576">
              <w:rPr>
                <w:color w:val="000000"/>
                <w:sz w:val="17"/>
                <w:szCs w:val="17"/>
                <w:lang w:val="en-US" w:eastAsia="en-CA"/>
              </w:rPr>
              <w:t>8 217</w:t>
            </w:r>
          </w:p>
        </w:tc>
        <w:tc>
          <w:tcPr>
            <w:tcW w:w="358" w:type="pct"/>
            <w:tcBorders>
              <w:top w:val="single" w:sz="4" w:space="0" w:color="auto"/>
              <w:left w:val="single" w:sz="4" w:space="0" w:color="auto"/>
              <w:bottom w:val="single" w:sz="4" w:space="0" w:color="auto"/>
              <w:right w:val="single" w:sz="4" w:space="0" w:color="auto"/>
            </w:tcBorders>
            <w:vAlign w:val="center"/>
          </w:tcPr>
          <w:p w14:paraId="330C706D" w14:textId="3AE795BE"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6C4A59BB" w14:textId="3CA90312" w:rsidR="00070E26" w:rsidRPr="004C1576" w:rsidRDefault="00070E26" w:rsidP="0082110D">
            <w:pPr>
              <w:spacing w:before="20" w:after="20"/>
              <w:jc w:val="right"/>
              <w:rPr>
                <w:color w:val="000000"/>
                <w:sz w:val="17"/>
                <w:szCs w:val="17"/>
                <w:lang w:val="en-US" w:eastAsia="en-CA"/>
              </w:rPr>
            </w:pPr>
          </w:p>
        </w:tc>
        <w:tc>
          <w:tcPr>
            <w:tcW w:w="358" w:type="pct"/>
            <w:tcBorders>
              <w:top w:val="single" w:sz="4" w:space="0" w:color="auto"/>
              <w:left w:val="single" w:sz="4" w:space="0" w:color="auto"/>
              <w:bottom w:val="single" w:sz="4" w:space="0" w:color="auto"/>
              <w:right w:val="single" w:sz="4" w:space="0" w:color="auto"/>
            </w:tcBorders>
            <w:vAlign w:val="center"/>
          </w:tcPr>
          <w:p w14:paraId="1E2839D4" w14:textId="73100E58" w:rsidR="00070E26" w:rsidRPr="004C1576" w:rsidRDefault="00C911B2" w:rsidP="0082110D">
            <w:pPr>
              <w:spacing w:before="20" w:after="20"/>
              <w:jc w:val="right"/>
              <w:rPr>
                <w:color w:val="000000"/>
                <w:sz w:val="17"/>
                <w:szCs w:val="17"/>
                <w:lang w:val="en-US" w:eastAsia="en-CA"/>
              </w:rPr>
            </w:pPr>
            <w:r w:rsidRPr="004C1576">
              <w:rPr>
                <w:color w:val="000000"/>
                <w:sz w:val="17"/>
                <w:szCs w:val="17"/>
                <w:lang w:val="en-US" w:eastAsia="en-CA"/>
              </w:rPr>
              <w:fldChar w:fldCharType="begin"/>
            </w:r>
            <w:r w:rsidRPr="004C1576">
              <w:rPr>
                <w:color w:val="000000"/>
                <w:sz w:val="17"/>
                <w:szCs w:val="17"/>
                <w:lang w:val="en-US" w:eastAsia="en-CA"/>
              </w:rPr>
              <w:instrText xml:space="preserve"> =SUM(LEFT) </w:instrText>
            </w:r>
            <w:r w:rsidRPr="004C1576">
              <w:rPr>
                <w:color w:val="000000"/>
                <w:sz w:val="17"/>
                <w:szCs w:val="17"/>
                <w:lang w:val="en-US" w:eastAsia="en-CA"/>
              </w:rPr>
              <w:fldChar w:fldCharType="separate"/>
            </w:r>
            <w:r w:rsidRPr="004C1576">
              <w:rPr>
                <w:noProof/>
                <w:color w:val="000000"/>
                <w:sz w:val="17"/>
                <w:szCs w:val="17"/>
                <w:lang w:val="en-US" w:eastAsia="en-CA"/>
              </w:rPr>
              <w:t>8</w:t>
            </w:r>
            <w:r w:rsidR="004C1576">
              <w:rPr>
                <w:noProof/>
                <w:color w:val="000000"/>
                <w:sz w:val="17"/>
                <w:szCs w:val="17"/>
                <w:lang w:val="en-US" w:eastAsia="en-CA"/>
              </w:rPr>
              <w:t xml:space="preserve"> </w:t>
            </w:r>
            <w:r w:rsidRPr="004C1576">
              <w:rPr>
                <w:noProof/>
                <w:color w:val="000000"/>
                <w:sz w:val="17"/>
                <w:szCs w:val="17"/>
                <w:lang w:val="en-US" w:eastAsia="en-CA"/>
              </w:rPr>
              <w:t>217</w:t>
            </w:r>
            <w:r w:rsidRPr="004C1576">
              <w:rPr>
                <w:color w:val="000000"/>
                <w:sz w:val="17"/>
                <w:szCs w:val="17"/>
                <w:lang w:val="en-US" w:eastAsia="en-CA"/>
              </w:rPr>
              <w:fldChar w:fldCharType="end"/>
            </w:r>
          </w:p>
        </w:tc>
      </w:tr>
    </w:tbl>
    <w:p w14:paraId="7B174890" w14:textId="68C6A16A" w:rsidR="00F72392" w:rsidRPr="004C1576" w:rsidRDefault="00F72392" w:rsidP="004E6715">
      <w:pPr>
        <w:ind w:left="90" w:right="-279" w:hanging="90"/>
        <w:rPr>
          <w:sz w:val="17"/>
          <w:szCs w:val="17"/>
          <w:lang w:val="fr-CA"/>
        </w:rPr>
      </w:pPr>
      <w:r w:rsidRPr="004C1576">
        <w:rPr>
          <w:sz w:val="17"/>
          <w:szCs w:val="17"/>
          <w:lang w:val="fr-CA"/>
        </w:rPr>
        <w:t>*</w:t>
      </w:r>
      <w:r w:rsidR="004E6715">
        <w:rPr>
          <w:sz w:val="17"/>
          <w:szCs w:val="17"/>
          <w:lang w:val="fr-CA"/>
        </w:rPr>
        <w:t xml:space="preserve"> </w:t>
      </w:r>
      <w:r w:rsidRPr="004C1576">
        <w:rPr>
          <w:sz w:val="17"/>
          <w:szCs w:val="17"/>
          <w:lang w:val="fr-CA"/>
        </w:rPr>
        <w:t>Le financement pour</w:t>
      </w:r>
      <w:r w:rsidR="00AB6AA4" w:rsidRPr="004C1576">
        <w:rPr>
          <w:sz w:val="17"/>
          <w:szCs w:val="17"/>
          <w:lang w:val="fr-CA"/>
        </w:rPr>
        <w:t xml:space="preserve"> 2023 </w:t>
      </w:r>
      <w:r w:rsidRPr="004C1576">
        <w:rPr>
          <w:sz w:val="17"/>
          <w:szCs w:val="17"/>
          <w:lang w:val="fr-CA"/>
        </w:rPr>
        <w:t>comprend</w:t>
      </w:r>
      <w:r w:rsidR="00AB6AA4" w:rsidRPr="004C1576">
        <w:rPr>
          <w:sz w:val="17"/>
          <w:szCs w:val="17"/>
          <w:lang w:val="fr-CA"/>
        </w:rPr>
        <w:t xml:space="preserve"> 120 000 </w:t>
      </w:r>
      <w:r w:rsidRPr="004C1576">
        <w:rPr>
          <w:sz w:val="17"/>
          <w:szCs w:val="17"/>
          <w:lang w:val="fr-CA"/>
        </w:rPr>
        <w:t>$US, auxquels s'ajoutent des coûts d’appui de l’agence d’un montant de</w:t>
      </w:r>
      <w:r w:rsidR="00E9738A" w:rsidRPr="004C1576">
        <w:rPr>
          <w:sz w:val="17"/>
          <w:szCs w:val="17"/>
          <w:lang w:val="fr-CA"/>
        </w:rPr>
        <w:t xml:space="preserve"> 15 169 </w:t>
      </w:r>
      <w:r w:rsidRPr="004C1576">
        <w:rPr>
          <w:sz w:val="17"/>
          <w:szCs w:val="17"/>
          <w:lang w:val="fr-CA"/>
        </w:rPr>
        <w:t xml:space="preserve">$US, destinés </w:t>
      </w:r>
      <w:r w:rsidR="00AB6AA4" w:rsidRPr="004C1576">
        <w:rPr>
          <w:sz w:val="17"/>
          <w:szCs w:val="17"/>
          <w:lang w:val="fr-CA"/>
        </w:rPr>
        <w:t xml:space="preserve">au PNUE </w:t>
      </w:r>
      <w:r w:rsidRPr="004C1576">
        <w:rPr>
          <w:sz w:val="17"/>
          <w:szCs w:val="17"/>
          <w:lang w:val="fr-CA"/>
        </w:rPr>
        <w:t>pour des activités supplémentaires visant à maintenir l’efficacité énergétique (décision</w:t>
      </w:r>
      <w:r w:rsidR="00F816E4">
        <w:rPr>
          <w:sz w:val="17"/>
          <w:szCs w:val="17"/>
          <w:lang w:val="fr-CA"/>
        </w:rPr>
        <w:t xml:space="preserve"> </w:t>
      </w:r>
      <w:r w:rsidRPr="004C1576">
        <w:rPr>
          <w:sz w:val="17"/>
          <w:szCs w:val="17"/>
          <w:lang w:val="fr-CA"/>
        </w:rPr>
        <w:t>89/6).</w:t>
      </w:r>
    </w:p>
    <w:p w14:paraId="4747B386" w14:textId="77777777" w:rsidR="00F72392" w:rsidRPr="004C1576" w:rsidRDefault="00F72392" w:rsidP="00086105">
      <w:pPr>
        <w:spacing w:before="20" w:after="20"/>
        <w:jc w:val="center"/>
        <w:rPr>
          <w:sz w:val="17"/>
          <w:szCs w:val="17"/>
          <w:lang w:val="fr-CA"/>
        </w:rPr>
      </w:pPr>
    </w:p>
    <w:tbl>
      <w:tblPr>
        <w:tblStyle w:val="TableGrid"/>
        <w:tblW w:w="536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4C1576" w14:paraId="3927DBBD" w14:textId="77777777" w:rsidTr="00E61B45">
        <w:trPr>
          <w:trHeight w:val="128"/>
        </w:trPr>
        <w:tc>
          <w:tcPr>
            <w:tcW w:w="5013" w:type="dxa"/>
            <w:vAlign w:val="center"/>
            <w:hideMark/>
          </w:tcPr>
          <w:p w14:paraId="24BEF539" w14:textId="77777777" w:rsidR="00F72392" w:rsidRPr="004C1576" w:rsidRDefault="00F72392" w:rsidP="0082110D">
            <w:pPr>
              <w:spacing w:before="20" w:after="20"/>
              <w:jc w:val="left"/>
              <w:rPr>
                <w:b/>
                <w:sz w:val="17"/>
                <w:szCs w:val="17"/>
                <w:lang w:val="en-US"/>
              </w:rPr>
            </w:pPr>
            <w:proofErr w:type="spellStart"/>
            <w:r w:rsidRPr="004C1576">
              <w:rPr>
                <w:b/>
                <w:sz w:val="17"/>
                <w:szCs w:val="17"/>
                <w:lang w:val="en-US"/>
              </w:rPr>
              <w:t>Recommandation</w:t>
            </w:r>
            <w:proofErr w:type="spellEnd"/>
            <w:r w:rsidRPr="004C1576">
              <w:rPr>
                <w:b/>
                <w:sz w:val="17"/>
                <w:szCs w:val="17"/>
                <w:lang w:val="en-US"/>
              </w:rPr>
              <w:t xml:space="preserve"> du </w:t>
            </w:r>
            <w:proofErr w:type="spellStart"/>
            <w:r w:rsidRPr="004C1576">
              <w:rPr>
                <w:b/>
                <w:sz w:val="17"/>
                <w:szCs w:val="17"/>
                <w:lang w:val="en-US"/>
              </w:rPr>
              <w:t>Secrétariat</w:t>
            </w:r>
            <w:proofErr w:type="spellEnd"/>
            <w:r w:rsidRPr="004C1576">
              <w:rPr>
                <w:b/>
                <w:sz w:val="17"/>
                <w:szCs w:val="17"/>
                <w:lang w:val="en-US"/>
              </w:rPr>
              <w:t xml:space="preserve"> :</w:t>
            </w:r>
          </w:p>
        </w:tc>
        <w:tc>
          <w:tcPr>
            <w:tcW w:w="5014" w:type="dxa"/>
            <w:vAlign w:val="center"/>
            <w:hideMark/>
          </w:tcPr>
          <w:p w14:paraId="4CD24181" w14:textId="61C781E1" w:rsidR="00F72392" w:rsidRPr="004C1576" w:rsidRDefault="001B02C5" w:rsidP="0082110D">
            <w:pPr>
              <w:spacing w:before="20" w:after="20"/>
              <w:jc w:val="center"/>
              <w:rPr>
                <w:sz w:val="17"/>
                <w:szCs w:val="17"/>
                <w:highlight w:val="cyan"/>
                <w:lang w:val="en-US"/>
              </w:rPr>
            </w:pPr>
            <w:r w:rsidRPr="004C1576">
              <w:rPr>
                <w:sz w:val="17"/>
                <w:szCs w:val="17"/>
                <w:lang w:val="en-US"/>
              </w:rPr>
              <w:t xml:space="preserve">Approbation </w:t>
            </w:r>
            <w:proofErr w:type="spellStart"/>
            <w:r w:rsidRPr="004C1576">
              <w:rPr>
                <w:sz w:val="17"/>
                <w:szCs w:val="17"/>
                <w:lang w:val="en-US"/>
              </w:rPr>
              <w:t>globale</w:t>
            </w:r>
            <w:proofErr w:type="spellEnd"/>
          </w:p>
        </w:tc>
      </w:tr>
    </w:tbl>
    <w:p w14:paraId="4925AE63" w14:textId="1432BD43" w:rsidR="00F72392" w:rsidRPr="00E9063C" w:rsidRDefault="00F72392" w:rsidP="00086105"/>
    <w:p w14:paraId="459FE5CE" w14:textId="77777777" w:rsidR="00F72392" w:rsidRPr="00E9063C" w:rsidRDefault="00F72392" w:rsidP="00086105">
      <w:pPr>
        <w:keepNext/>
        <w:spacing w:after="240"/>
        <w:jc w:val="center"/>
        <w:rPr>
          <w:b/>
        </w:rPr>
      </w:pPr>
      <w:r w:rsidRPr="00E9063C">
        <w:rPr>
          <w:b/>
        </w:rPr>
        <w:lastRenderedPageBreak/>
        <w:t>DESCRIPTION DU PROJET</w:t>
      </w:r>
    </w:p>
    <w:p w14:paraId="223FE183" w14:textId="2E740534" w:rsidR="0016491C" w:rsidRPr="00C84AF4" w:rsidRDefault="00F72392" w:rsidP="0016491C">
      <w:pPr>
        <w:numPr>
          <w:ilvl w:val="0"/>
          <w:numId w:val="1"/>
        </w:numPr>
        <w:spacing w:after="240"/>
        <w:outlineLvl w:val="0"/>
        <w:rPr>
          <w:lang w:val="fr-CA"/>
        </w:rPr>
      </w:pPr>
      <w:r w:rsidRPr="00C84AF4">
        <w:rPr>
          <w:lang w:val="fr-CA"/>
        </w:rPr>
        <w:t xml:space="preserve">Au nom du gouvernement du </w:t>
      </w:r>
      <w:r w:rsidR="003C5FC3" w:rsidRPr="00C84AF4">
        <w:rPr>
          <w:lang w:val="fr-CA"/>
        </w:rPr>
        <w:t>Malawi</w:t>
      </w:r>
      <w:r w:rsidRPr="00C84AF4">
        <w:rPr>
          <w:lang w:val="fr-CA"/>
        </w:rPr>
        <w:t xml:space="preserve">, </w:t>
      </w:r>
      <w:r w:rsidR="003C5FC3" w:rsidRPr="00C84AF4">
        <w:rPr>
          <w:lang w:val="fr-CA"/>
        </w:rPr>
        <w:t xml:space="preserve">le PNUE, </w:t>
      </w:r>
      <w:r w:rsidRPr="00C84AF4">
        <w:rPr>
          <w:lang w:val="fr-CA"/>
        </w:rPr>
        <w:t xml:space="preserve">en tant qu'agence principale, a soumis une demande de financement pour la </w:t>
      </w:r>
      <w:r w:rsidR="003C5FC3" w:rsidRPr="00C84AF4">
        <w:rPr>
          <w:lang w:val="fr-CA"/>
        </w:rPr>
        <w:t xml:space="preserve">troisième </w:t>
      </w:r>
      <w:r w:rsidRPr="00C84AF4">
        <w:rPr>
          <w:lang w:val="fr-CA"/>
        </w:rPr>
        <w:t xml:space="preserve">tranche de la phase II du </w:t>
      </w:r>
      <w:r w:rsidR="000E59FE">
        <w:rPr>
          <w:lang w:val="fr-CA"/>
        </w:rPr>
        <w:t>p</w:t>
      </w:r>
      <w:r w:rsidRPr="00C84AF4">
        <w:rPr>
          <w:lang w:val="fr-CA"/>
        </w:rPr>
        <w:t>lan de gestion de l'élimination des HCFC (PGEH), d'un montant de</w:t>
      </w:r>
      <w:r w:rsidR="00612EDF" w:rsidRPr="00C84AF4">
        <w:rPr>
          <w:lang w:val="fr-CA"/>
        </w:rPr>
        <w:t xml:space="preserve"> 65 000 $</w:t>
      </w:r>
      <w:r w:rsidRPr="00C84AF4">
        <w:rPr>
          <w:lang w:val="fr-CA"/>
        </w:rPr>
        <w:t>US, plus des coûts d'appui de l’agence d’exécution de</w:t>
      </w:r>
      <w:r w:rsidR="00612EDF" w:rsidRPr="00C84AF4">
        <w:rPr>
          <w:lang w:val="fr-CA"/>
        </w:rPr>
        <w:t xml:space="preserve"> 8 217 </w:t>
      </w:r>
      <w:r w:rsidRPr="00C84AF4">
        <w:rPr>
          <w:lang w:val="fr-CA"/>
        </w:rPr>
        <w:t xml:space="preserve">$US, destinés uniquement </w:t>
      </w:r>
      <w:r w:rsidR="00612EDF" w:rsidRPr="00C84AF4">
        <w:rPr>
          <w:lang w:val="fr-CA"/>
        </w:rPr>
        <w:t>au PNUE</w:t>
      </w:r>
      <w:r w:rsidRPr="00C84AF4">
        <w:rPr>
          <w:lang w:val="fr-CA"/>
        </w:rPr>
        <w:t>.</w:t>
      </w:r>
      <w:r w:rsidRPr="00612EDF">
        <w:rPr>
          <w:vertAlign w:val="superscript"/>
        </w:rPr>
        <w:footnoteReference w:id="2"/>
      </w:r>
      <w:r w:rsidRPr="00C84AF4">
        <w:rPr>
          <w:lang w:val="fr-CA"/>
        </w:rPr>
        <w:t xml:space="preserve"> La demande comprend un rapport périodique sur la mise en œuvre de la </w:t>
      </w:r>
      <w:r w:rsidR="00612EDF" w:rsidRPr="00C84AF4">
        <w:rPr>
          <w:lang w:val="fr-CA"/>
        </w:rPr>
        <w:t xml:space="preserve">deuxième </w:t>
      </w:r>
      <w:r w:rsidRPr="00C84AF4">
        <w:rPr>
          <w:lang w:val="fr-CA"/>
        </w:rPr>
        <w:t xml:space="preserve">tranche et le plan de mise en œuvre de la tranche pour la </w:t>
      </w:r>
      <w:r w:rsidR="000E7B82" w:rsidRPr="00C84AF4">
        <w:rPr>
          <w:lang w:val="fr-CA"/>
        </w:rPr>
        <w:t>période</w:t>
      </w:r>
      <w:r w:rsidR="00612EDF" w:rsidRPr="00C84AF4">
        <w:rPr>
          <w:lang w:val="fr-CA"/>
        </w:rPr>
        <w:t xml:space="preserve"> 2026-2030</w:t>
      </w:r>
      <w:r w:rsidRPr="00C84AF4">
        <w:rPr>
          <w:lang w:val="fr-CA"/>
        </w:rPr>
        <w:t>.</w:t>
      </w:r>
    </w:p>
    <w:p w14:paraId="07BB119F" w14:textId="77777777" w:rsidR="00F72392" w:rsidRPr="00C84AF4" w:rsidRDefault="00F72392" w:rsidP="00086105">
      <w:pPr>
        <w:keepNext/>
        <w:spacing w:after="240"/>
        <w:rPr>
          <w:u w:val="single"/>
          <w:lang w:val="fr-CA"/>
        </w:rPr>
      </w:pPr>
      <w:r w:rsidRPr="00C84AF4">
        <w:rPr>
          <w:u w:val="single"/>
          <w:lang w:val="fr-CA"/>
        </w:rPr>
        <w:t>Rapport sur la consommation de HCFC</w:t>
      </w:r>
    </w:p>
    <w:p w14:paraId="2E9FA8A0" w14:textId="221E3B69" w:rsidR="00F72392" w:rsidRPr="00C84AF4" w:rsidRDefault="00F72392" w:rsidP="00086105">
      <w:pPr>
        <w:numPr>
          <w:ilvl w:val="0"/>
          <w:numId w:val="1"/>
        </w:numPr>
        <w:spacing w:after="240"/>
        <w:outlineLvl w:val="0"/>
        <w:rPr>
          <w:lang w:val="fr-CA"/>
        </w:rPr>
      </w:pPr>
      <w:r w:rsidRPr="00C84AF4">
        <w:rPr>
          <w:lang w:val="fr-CA"/>
        </w:rPr>
        <w:t xml:space="preserve">Le gouvernement du </w:t>
      </w:r>
      <w:r w:rsidR="00612EDF" w:rsidRPr="00C84AF4">
        <w:rPr>
          <w:lang w:val="fr-CA"/>
        </w:rPr>
        <w:t xml:space="preserve">Malawi </w:t>
      </w:r>
      <w:r w:rsidRPr="00C84AF4">
        <w:rPr>
          <w:lang w:val="fr-CA"/>
        </w:rPr>
        <w:t>a déclaré une consommation de</w:t>
      </w:r>
      <w:r w:rsidR="00523EAA" w:rsidRPr="00C84AF4">
        <w:rPr>
          <w:lang w:val="fr-CA"/>
        </w:rPr>
        <w:t xml:space="preserve"> 1,30 </w:t>
      </w:r>
      <w:r w:rsidRPr="00C84AF4">
        <w:rPr>
          <w:lang w:val="fr-CA"/>
        </w:rPr>
        <w:t>tonne PAO de HCFC en 2025, soit</w:t>
      </w:r>
      <w:r w:rsidR="0094465C" w:rsidRPr="00C84AF4">
        <w:rPr>
          <w:lang w:val="fr-CA"/>
        </w:rPr>
        <w:t xml:space="preserve"> 88 </w:t>
      </w:r>
      <w:r w:rsidRPr="00C84AF4">
        <w:rPr>
          <w:lang w:val="fr-CA"/>
        </w:rPr>
        <w:t>pour cent de moins que la valeur de référence nationale des HCFC aux fins de la conformité. La consommation de HCFC pour 2021-2025 figure au tableau I ci-après :</w:t>
      </w:r>
    </w:p>
    <w:p w14:paraId="3E14CDE1" w14:textId="38BCEF0B" w:rsidR="00F72392" w:rsidRPr="00C84AF4" w:rsidRDefault="00F72392" w:rsidP="00086105">
      <w:pPr>
        <w:keepNext/>
        <w:keepLines/>
        <w:spacing w:before="240"/>
        <w:rPr>
          <w:b/>
          <w:lang w:val="fr-CA"/>
        </w:rPr>
      </w:pPr>
      <w:r w:rsidRPr="00C84AF4">
        <w:rPr>
          <w:b/>
          <w:lang w:val="fr-CA"/>
        </w:rPr>
        <w:t xml:space="preserve">Tableau 1. Consommation de HCFC en 2021-2025 au </w:t>
      </w:r>
      <w:r w:rsidR="00770513" w:rsidRPr="00C84AF4">
        <w:rPr>
          <w:b/>
          <w:lang w:val="fr-CA"/>
        </w:rPr>
        <w:t xml:space="preserve">Malawi </w:t>
      </w:r>
      <w:r w:rsidRPr="00C84AF4">
        <w:rPr>
          <w:b/>
          <w:lang w:val="fr-CA"/>
        </w:rPr>
        <w:t>(données visées à l’article 7)</w:t>
      </w:r>
    </w:p>
    <w:tbl>
      <w:tblPr>
        <w:tblW w:w="5000" w:type="pct"/>
        <w:tblLook w:val="04A0" w:firstRow="1" w:lastRow="0" w:firstColumn="1" w:lastColumn="0" w:noHBand="0" w:noVBand="1"/>
      </w:tblPr>
      <w:tblGrid>
        <w:gridCol w:w="2974"/>
        <w:gridCol w:w="912"/>
        <w:gridCol w:w="912"/>
        <w:gridCol w:w="912"/>
        <w:gridCol w:w="912"/>
        <w:gridCol w:w="914"/>
        <w:gridCol w:w="1904"/>
      </w:tblGrid>
      <w:tr w:rsidR="00F72392" w:rsidRPr="00E9063C" w14:paraId="6CF4948D" w14:textId="77777777" w:rsidTr="00086105">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F2AFCB7" w14:textId="77777777" w:rsidR="00F72392" w:rsidRPr="00E9063C" w:rsidRDefault="00F72392" w:rsidP="004152FB">
            <w:pPr>
              <w:keepNext/>
              <w:keepLines/>
              <w:jc w:val="center"/>
              <w:rPr>
                <w:b/>
                <w:bCs/>
                <w:color w:val="000000"/>
                <w:sz w:val="20"/>
                <w:szCs w:val="20"/>
              </w:rPr>
            </w:pPr>
            <w:r w:rsidRPr="00E9063C">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6F2DD95C" w14:textId="77777777" w:rsidR="00F72392" w:rsidRPr="00E9063C" w:rsidRDefault="00F72392" w:rsidP="004152FB">
            <w:pPr>
              <w:keepNext/>
              <w:keepLines/>
              <w:jc w:val="center"/>
              <w:rPr>
                <w:b/>
                <w:bCs/>
                <w:color w:val="000000"/>
                <w:sz w:val="20"/>
                <w:szCs w:val="20"/>
              </w:rPr>
            </w:pPr>
            <w:r>
              <w:rPr>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4CF8994E" w14:textId="77777777" w:rsidR="00F72392" w:rsidRPr="00E9063C" w:rsidRDefault="00F72392" w:rsidP="004152FB">
            <w:pPr>
              <w:keepNext/>
              <w:keepLines/>
              <w:jc w:val="center"/>
              <w:rPr>
                <w:b/>
                <w:bCs/>
                <w:color w:val="000000"/>
                <w:sz w:val="20"/>
                <w:szCs w:val="20"/>
              </w:rPr>
            </w:pPr>
            <w:r>
              <w:rPr>
                <w:b/>
                <w:bCs/>
                <w:color w:val="000000"/>
                <w:sz w:val="20"/>
                <w:szCs w:val="20"/>
              </w:rPr>
              <w:t>2022</w:t>
            </w:r>
          </w:p>
        </w:tc>
        <w:tc>
          <w:tcPr>
            <w:tcW w:w="550" w:type="pct"/>
            <w:tcBorders>
              <w:top w:val="single" w:sz="4" w:space="0" w:color="auto"/>
              <w:left w:val="nil"/>
              <w:bottom w:val="single" w:sz="4" w:space="0" w:color="auto"/>
              <w:right w:val="single" w:sz="4" w:space="0" w:color="auto"/>
            </w:tcBorders>
            <w:vAlign w:val="center"/>
          </w:tcPr>
          <w:p w14:paraId="781E1AFA" w14:textId="77777777" w:rsidR="00F72392" w:rsidRPr="00E9063C" w:rsidRDefault="00F72392" w:rsidP="004152FB">
            <w:pPr>
              <w:keepNext/>
              <w:keepLines/>
              <w:jc w:val="center"/>
              <w:rPr>
                <w:b/>
                <w:bCs/>
                <w:color w:val="000000"/>
                <w:sz w:val="20"/>
                <w:szCs w:val="20"/>
              </w:rPr>
            </w:pPr>
            <w:r>
              <w:rPr>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35FDDA43" w14:textId="77777777" w:rsidR="00F72392" w:rsidRPr="00E9063C" w:rsidRDefault="00F72392" w:rsidP="004152FB">
            <w:pPr>
              <w:keepNext/>
              <w:keepLines/>
              <w:jc w:val="center"/>
              <w:rPr>
                <w:b/>
                <w:bCs/>
                <w:color w:val="000000"/>
                <w:sz w:val="20"/>
                <w:szCs w:val="20"/>
              </w:rPr>
            </w:pPr>
            <w:r>
              <w:rPr>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66AB167A" w14:textId="2C0C0444" w:rsidR="00F72392" w:rsidRPr="00E9063C" w:rsidRDefault="00F72392" w:rsidP="004152FB">
            <w:pPr>
              <w:keepNext/>
              <w:keepLines/>
              <w:jc w:val="center"/>
              <w:rPr>
                <w:b/>
                <w:bCs/>
                <w:color w:val="000000"/>
                <w:sz w:val="20"/>
                <w:szCs w:val="20"/>
              </w:rPr>
            </w:pPr>
            <w:r>
              <w:rPr>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4C8A33DD" w14:textId="77777777" w:rsidR="00F72392" w:rsidRPr="00E9063C" w:rsidRDefault="00F72392" w:rsidP="004152FB">
            <w:pPr>
              <w:keepNext/>
              <w:keepLines/>
              <w:jc w:val="center"/>
              <w:rPr>
                <w:b/>
                <w:bCs/>
                <w:color w:val="000000"/>
                <w:sz w:val="20"/>
                <w:szCs w:val="20"/>
              </w:rPr>
            </w:pPr>
            <w:r w:rsidRPr="00E9063C">
              <w:rPr>
                <w:b/>
                <w:bCs/>
                <w:color w:val="000000"/>
                <w:sz w:val="20"/>
                <w:szCs w:val="20"/>
              </w:rPr>
              <w:t xml:space="preserve">Valeur de </w:t>
            </w:r>
            <w:proofErr w:type="spellStart"/>
            <w:r w:rsidRPr="00E9063C">
              <w:rPr>
                <w:b/>
                <w:bCs/>
                <w:color w:val="000000"/>
                <w:sz w:val="20"/>
                <w:szCs w:val="20"/>
              </w:rPr>
              <w:t>référence</w:t>
            </w:r>
            <w:proofErr w:type="spellEnd"/>
          </w:p>
        </w:tc>
      </w:tr>
      <w:tr w:rsidR="00F72392" w:rsidRPr="00E9063C" w14:paraId="57F9550A" w14:textId="77777777" w:rsidTr="00086105">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DF3DB4E" w14:textId="77777777" w:rsidR="00F72392" w:rsidRPr="00E9063C" w:rsidRDefault="00F72392" w:rsidP="004152FB">
            <w:pPr>
              <w:keepNext/>
              <w:keepLines/>
              <w:ind w:left="98"/>
              <w:jc w:val="left"/>
              <w:rPr>
                <w:b/>
                <w:color w:val="000000"/>
                <w:sz w:val="20"/>
                <w:szCs w:val="20"/>
              </w:rPr>
            </w:pPr>
            <w:r w:rsidRPr="00E9063C">
              <w:rPr>
                <w:b/>
                <w:color w:val="000000"/>
                <w:sz w:val="20"/>
                <w:szCs w:val="20"/>
              </w:rPr>
              <w:t xml:space="preserve">Tonnes </w:t>
            </w:r>
            <w:proofErr w:type="spellStart"/>
            <w:r w:rsidRPr="00E9063C">
              <w:rPr>
                <w:b/>
                <w:color w:val="000000"/>
                <w:sz w:val="20"/>
                <w:szCs w:val="20"/>
              </w:rPr>
              <w:t>métriques</w:t>
            </w:r>
            <w:proofErr w:type="spellEnd"/>
            <w:r w:rsidRPr="00E9063C">
              <w:rPr>
                <w:b/>
                <w:color w:val="000000"/>
                <w:sz w:val="20"/>
                <w:szCs w:val="20"/>
              </w:rPr>
              <w:t xml:space="preserve"> (tm)</w:t>
            </w:r>
          </w:p>
        </w:tc>
        <w:tc>
          <w:tcPr>
            <w:tcW w:w="550" w:type="pct"/>
            <w:tcBorders>
              <w:top w:val="nil"/>
              <w:left w:val="nil"/>
              <w:bottom w:val="single" w:sz="4" w:space="0" w:color="auto"/>
              <w:right w:val="single" w:sz="4" w:space="0" w:color="auto"/>
            </w:tcBorders>
            <w:noWrap/>
            <w:vAlign w:val="center"/>
          </w:tcPr>
          <w:p w14:paraId="0F3149BB" w14:textId="63D06718" w:rsidR="00F72392" w:rsidRPr="00E9063C" w:rsidRDefault="003472C7" w:rsidP="004152FB">
            <w:pPr>
              <w:keepNext/>
              <w:keepLines/>
              <w:ind w:left="-201" w:right="104"/>
              <w:jc w:val="right"/>
              <w:rPr>
                <w:color w:val="000000"/>
                <w:sz w:val="20"/>
                <w:szCs w:val="20"/>
              </w:rPr>
            </w:pPr>
            <w:r>
              <w:rPr>
                <w:color w:val="000000"/>
                <w:sz w:val="20"/>
                <w:szCs w:val="20"/>
              </w:rPr>
              <w:t>51,</w:t>
            </w:r>
            <w:r w:rsidR="00374CF2">
              <w:rPr>
                <w:color w:val="000000"/>
                <w:sz w:val="20"/>
                <w:szCs w:val="20"/>
              </w:rPr>
              <w:t>20</w:t>
            </w:r>
          </w:p>
        </w:tc>
        <w:tc>
          <w:tcPr>
            <w:tcW w:w="550" w:type="pct"/>
            <w:tcBorders>
              <w:top w:val="nil"/>
              <w:left w:val="nil"/>
              <w:bottom w:val="single" w:sz="4" w:space="0" w:color="auto"/>
              <w:right w:val="single" w:sz="4" w:space="0" w:color="auto"/>
            </w:tcBorders>
            <w:noWrap/>
            <w:vAlign w:val="center"/>
          </w:tcPr>
          <w:p w14:paraId="70E6514A" w14:textId="6C19177C" w:rsidR="00F72392" w:rsidRPr="00E9063C" w:rsidRDefault="007B28C1" w:rsidP="004152FB">
            <w:pPr>
              <w:keepNext/>
              <w:keepLines/>
              <w:ind w:left="-201" w:right="104"/>
              <w:jc w:val="right"/>
              <w:rPr>
                <w:color w:val="000000"/>
                <w:sz w:val="20"/>
                <w:szCs w:val="20"/>
              </w:rPr>
            </w:pPr>
            <w:r>
              <w:rPr>
                <w:color w:val="000000"/>
                <w:sz w:val="20"/>
                <w:szCs w:val="20"/>
              </w:rPr>
              <w:t>45,</w:t>
            </w:r>
            <w:r w:rsidR="00E741ED">
              <w:rPr>
                <w:color w:val="000000"/>
                <w:sz w:val="20"/>
                <w:szCs w:val="20"/>
              </w:rPr>
              <w:t>60</w:t>
            </w:r>
          </w:p>
        </w:tc>
        <w:tc>
          <w:tcPr>
            <w:tcW w:w="550" w:type="pct"/>
            <w:tcBorders>
              <w:top w:val="single" w:sz="4" w:space="0" w:color="auto"/>
              <w:left w:val="nil"/>
              <w:bottom w:val="single" w:sz="4" w:space="0" w:color="auto"/>
              <w:right w:val="single" w:sz="4" w:space="0" w:color="auto"/>
            </w:tcBorders>
            <w:vAlign w:val="center"/>
          </w:tcPr>
          <w:p w14:paraId="4EC9733A" w14:textId="03CB635B" w:rsidR="00F72392" w:rsidRPr="00E9063C" w:rsidRDefault="00E70425" w:rsidP="004152FB">
            <w:pPr>
              <w:keepNext/>
              <w:keepLines/>
              <w:ind w:left="-201" w:right="104"/>
              <w:jc w:val="right"/>
              <w:rPr>
                <w:color w:val="000000"/>
                <w:sz w:val="20"/>
                <w:szCs w:val="20"/>
              </w:rPr>
            </w:pPr>
            <w:r>
              <w:rPr>
                <w:color w:val="000000"/>
                <w:sz w:val="20"/>
                <w:szCs w:val="20"/>
              </w:rPr>
              <w:t>34,</w:t>
            </w:r>
            <w:r w:rsidR="00002AC5">
              <w:rPr>
                <w:color w:val="000000"/>
                <w:sz w:val="20"/>
                <w:szCs w:val="20"/>
              </w:rPr>
              <w:t>20</w:t>
            </w:r>
          </w:p>
        </w:tc>
        <w:tc>
          <w:tcPr>
            <w:tcW w:w="550" w:type="pct"/>
            <w:tcBorders>
              <w:top w:val="nil"/>
              <w:left w:val="single" w:sz="4" w:space="0" w:color="auto"/>
              <w:bottom w:val="single" w:sz="4" w:space="0" w:color="auto"/>
              <w:right w:val="single" w:sz="4" w:space="0" w:color="auto"/>
            </w:tcBorders>
            <w:vAlign w:val="center"/>
          </w:tcPr>
          <w:p w14:paraId="21564EEA" w14:textId="073487F6" w:rsidR="00F72392" w:rsidRPr="00E9063C" w:rsidRDefault="00E70425" w:rsidP="004152FB">
            <w:pPr>
              <w:keepNext/>
              <w:keepLines/>
              <w:ind w:left="-201" w:right="104"/>
              <w:jc w:val="right"/>
              <w:rPr>
                <w:color w:val="000000"/>
                <w:sz w:val="20"/>
                <w:szCs w:val="20"/>
              </w:rPr>
            </w:pPr>
            <w:r>
              <w:rPr>
                <w:color w:val="000000"/>
                <w:sz w:val="20"/>
                <w:szCs w:val="20"/>
              </w:rPr>
              <w:t>28,</w:t>
            </w:r>
            <w:r w:rsidR="00002AC5">
              <w:rPr>
                <w:color w:val="000000"/>
                <w:sz w:val="20"/>
                <w:szCs w:val="20"/>
              </w:rPr>
              <w:t>30</w:t>
            </w:r>
          </w:p>
        </w:tc>
        <w:tc>
          <w:tcPr>
            <w:tcW w:w="551" w:type="pct"/>
            <w:tcBorders>
              <w:top w:val="nil"/>
              <w:left w:val="single" w:sz="4" w:space="0" w:color="auto"/>
              <w:bottom w:val="single" w:sz="4" w:space="0" w:color="auto"/>
              <w:right w:val="single" w:sz="4" w:space="0" w:color="auto"/>
            </w:tcBorders>
            <w:vAlign w:val="center"/>
          </w:tcPr>
          <w:p w14:paraId="071E2E7E" w14:textId="3DC090CE" w:rsidR="00F72392" w:rsidRPr="00E9063C" w:rsidRDefault="00856358" w:rsidP="004152FB">
            <w:pPr>
              <w:keepNext/>
              <w:keepLines/>
              <w:ind w:left="-201" w:right="104"/>
              <w:jc w:val="right"/>
              <w:rPr>
                <w:rFonts w:eastAsiaTheme="minorHAnsi"/>
                <w:color w:val="000000"/>
                <w:sz w:val="20"/>
                <w:szCs w:val="20"/>
              </w:rPr>
            </w:pPr>
            <w:r>
              <w:rPr>
                <w:rFonts w:eastAsiaTheme="minorHAnsi"/>
                <w:color w:val="000000"/>
                <w:sz w:val="20"/>
                <w:szCs w:val="20"/>
              </w:rPr>
              <w:t>23,</w:t>
            </w:r>
            <w:r w:rsidR="00002AC5">
              <w:rPr>
                <w:rFonts w:eastAsiaTheme="minorHAnsi"/>
                <w:color w:val="000000"/>
                <w:sz w:val="20"/>
                <w:szCs w:val="20"/>
              </w:rPr>
              <w:t>70</w:t>
            </w:r>
          </w:p>
        </w:tc>
        <w:tc>
          <w:tcPr>
            <w:tcW w:w="606" w:type="pct"/>
            <w:tcBorders>
              <w:top w:val="nil"/>
              <w:left w:val="single" w:sz="4" w:space="0" w:color="auto"/>
              <w:bottom w:val="single" w:sz="4" w:space="0" w:color="auto"/>
              <w:right w:val="single" w:sz="4" w:space="0" w:color="auto"/>
            </w:tcBorders>
            <w:noWrap/>
            <w:vAlign w:val="center"/>
          </w:tcPr>
          <w:p w14:paraId="2BEA5631" w14:textId="757DF20E" w:rsidR="00F72392" w:rsidRPr="00E9063C" w:rsidRDefault="00856358" w:rsidP="004152FB">
            <w:pPr>
              <w:keepNext/>
              <w:keepLines/>
              <w:ind w:left="-201" w:right="104"/>
              <w:jc w:val="right"/>
              <w:rPr>
                <w:color w:val="000000"/>
                <w:sz w:val="20"/>
                <w:szCs w:val="20"/>
              </w:rPr>
            </w:pPr>
            <w:r>
              <w:rPr>
                <w:color w:val="000000"/>
                <w:sz w:val="20"/>
                <w:szCs w:val="20"/>
              </w:rPr>
              <w:t>196,4</w:t>
            </w:r>
          </w:p>
        </w:tc>
      </w:tr>
      <w:tr w:rsidR="00F72392" w:rsidRPr="00E9063C" w14:paraId="1B4DB06A" w14:textId="77777777" w:rsidTr="00086105">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340462A" w14:textId="77777777" w:rsidR="00F72392" w:rsidRPr="00E9063C" w:rsidRDefault="00F72392" w:rsidP="004152FB">
            <w:pPr>
              <w:keepNext/>
              <w:keepLines/>
              <w:ind w:left="98"/>
              <w:jc w:val="left"/>
              <w:rPr>
                <w:b/>
                <w:color w:val="000000"/>
                <w:sz w:val="20"/>
                <w:szCs w:val="20"/>
              </w:rPr>
            </w:pPr>
            <w:r w:rsidRPr="00E9063C">
              <w:rPr>
                <w:b/>
                <w:color w:val="000000"/>
                <w:sz w:val="20"/>
                <w:szCs w:val="20"/>
              </w:rPr>
              <w:t>Tonnes PAO</w:t>
            </w:r>
          </w:p>
        </w:tc>
        <w:tc>
          <w:tcPr>
            <w:tcW w:w="550" w:type="pct"/>
            <w:tcBorders>
              <w:top w:val="nil"/>
              <w:left w:val="nil"/>
              <w:bottom w:val="single" w:sz="4" w:space="0" w:color="auto"/>
              <w:right w:val="single" w:sz="4" w:space="0" w:color="auto"/>
            </w:tcBorders>
            <w:noWrap/>
            <w:vAlign w:val="center"/>
          </w:tcPr>
          <w:p w14:paraId="23D07175" w14:textId="0D65D754" w:rsidR="00F72392" w:rsidRPr="00E9063C" w:rsidRDefault="003472C7" w:rsidP="004152FB">
            <w:pPr>
              <w:keepNext/>
              <w:keepLines/>
              <w:ind w:left="-201" w:right="104"/>
              <w:jc w:val="right"/>
              <w:rPr>
                <w:rFonts w:eastAsiaTheme="minorHAnsi"/>
                <w:color w:val="000000"/>
                <w:sz w:val="20"/>
                <w:szCs w:val="20"/>
              </w:rPr>
            </w:pPr>
            <w:r>
              <w:rPr>
                <w:rFonts w:eastAsiaTheme="minorHAnsi"/>
                <w:color w:val="000000"/>
                <w:sz w:val="20"/>
                <w:szCs w:val="20"/>
              </w:rPr>
              <w:t>2,82</w:t>
            </w:r>
          </w:p>
        </w:tc>
        <w:tc>
          <w:tcPr>
            <w:tcW w:w="550" w:type="pct"/>
            <w:tcBorders>
              <w:top w:val="nil"/>
              <w:left w:val="nil"/>
              <w:bottom w:val="single" w:sz="4" w:space="0" w:color="auto"/>
              <w:right w:val="single" w:sz="4" w:space="0" w:color="auto"/>
            </w:tcBorders>
            <w:noWrap/>
            <w:vAlign w:val="center"/>
          </w:tcPr>
          <w:p w14:paraId="0E9D51D3" w14:textId="6A3FDEEF" w:rsidR="00F72392" w:rsidRPr="00E9063C" w:rsidRDefault="007B28C1" w:rsidP="004152FB">
            <w:pPr>
              <w:keepNext/>
              <w:keepLines/>
              <w:ind w:left="-201" w:right="104"/>
              <w:jc w:val="right"/>
              <w:rPr>
                <w:color w:val="000000"/>
                <w:sz w:val="20"/>
                <w:szCs w:val="20"/>
              </w:rPr>
            </w:pPr>
            <w:r>
              <w:rPr>
                <w:color w:val="000000"/>
                <w:sz w:val="20"/>
                <w:szCs w:val="20"/>
              </w:rPr>
              <w:t>2,51</w:t>
            </w:r>
          </w:p>
        </w:tc>
        <w:tc>
          <w:tcPr>
            <w:tcW w:w="550" w:type="pct"/>
            <w:tcBorders>
              <w:top w:val="single" w:sz="4" w:space="0" w:color="auto"/>
              <w:left w:val="nil"/>
              <w:bottom w:val="single" w:sz="4" w:space="0" w:color="auto"/>
              <w:right w:val="single" w:sz="4" w:space="0" w:color="auto"/>
            </w:tcBorders>
            <w:vAlign w:val="center"/>
          </w:tcPr>
          <w:p w14:paraId="4458C798" w14:textId="518157C5" w:rsidR="00F72392" w:rsidRPr="00E9063C" w:rsidRDefault="007B28C1" w:rsidP="004152FB">
            <w:pPr>
              <w:keepNext/>
              <w:keepLines/>
              <w:ind w:left="-201" w:right="104"/>
              <w:jc w:val="right"/>
              <w:rPr>
                <w:color w:val="000000"/>
                <w:sz w:val="20"/>
                <w:szCs w:val="20"/>
              </w:rPr>
            </w:pPr>
            <w:r>
              <w:rPr>
                <w:color w:val="000000"/>
                <w:sz w:val="20"/>
                <w:szCs w:val="20"/>
              </w:rPr>
              <w:t>1,88</w:t>
            </w:r>
          </w:p>
        </w:tc>
        <w:tc>
          <w:tcPr>
            <w:tcW w:w="550" w:type="pct"/>
            <w:tcBorders>
              <w:top w:val="nil"/>
              <w:left w:val="single" w:sz="4" w:space="0" w:color="auto"/>
              <w:bottom w:val="single" w:sz="4" w:space="0" w:color="auto"/>
              <w:right w:val="single" w:sz="4" w:space="0" w:color="auto"/>
            </w:tcBorders>
            <w:vAlign w:val="center"/>
          </w:tcPr>
          <w:p w14:paraId="1CEDF80C" w14:textId="2BD93B31" w:rsidR="00F72392" w:rsidRPr="00E9063C" w:rsidRDefault="007B28C1" w:rsidP="004152FB">
            <w:pPr>
              <w:keepNext/>
              <w:keepLines/>
              <w:ind w:left="-201" w:right="104"/>
              <w:jc w:val="right"/>
              <w:rPr>
                <w:sz w:val="20"/>
                <w:szCs w:val="20"/>
              </w:rPr>
            </w:pPr>
            <w:r>
              <w:rPr>
                <w:sz w:val="20"/>
                <w:szCs w:val="20"/>
              </w:rPr>
              <w:t>1,56</w:t>
            </w:r>
          </w:p>
        </w:tc>
        <w:tc>
          <w:tcPr>
            <w:tcW w:w="551" w:type="pct"/>
            <w:tcBorders>
              <w:top w:val="nil"/>
              <w:left w:val="single" w:sz="4" w:space="0" w:color="auto"/>
              <w:bottom w:val="single" w:sz="4" w:space="0" w:color="auto"/>
              <w:right w:val="single" w:sz="4" w:space="0" w:color="auto"/>
            </w:tcBorders>
            <w:vAlign w:val="center"/>
          </w:tcPr>
          <w:p w14:paraId="7051B86D" w14:textId="7E3D32F6" w:rsidR="00F72392" w:rsidRPr="00E9063C" w:rsidRDefault="007B28C1" w:rsidP="004152FB">
            <w:pPr>
              <w:keepNext/>
              <w:keepLines/>
              <w:ind w:left="-201" w:right="104"/>
              <w:jc w:val="right"/>
              <w:rPr>
                <w:rFonts w:eastAsiaTheme="minorHAnsi"/>
                <w:color w:val="000000"/>
                <w:sz w:val="20"/>
                <w:szCs w:val="20"/>
              </w:rPr>
            </w:pPr>
            <w:r>
              <w:rPr>
                <w:rFonts w:eastAsiaTheme="minorHAnsi"/>
                <w:color w:val="000000"/>
                <w:sz w:val="20"/>
                <w:szCs w:val="20"/>
              </w:rPr>
              <w:t>1,</w:t>
            </w:r>
            <w:r w:rsidR="00215DB4">
              <w:rPr>
                <w:rFonts w:eastAsiaTheme="minorHAnsi"/>
                <w:color w:val="000000"/>
                <w:sz w:val="20"/>
                <w:szCs w:val="20"/>
              </w:rPr>
              <w:t>30</w:t>
            </w:r>
          </w:p>
        </w:tc>
        <w:tc>
          <w:tcPr>
            <w:tcW w:w="606" w:type="pct"/>
            <w:tcBorders>
              <w:top w:val="nil"/>
              <w:left w:val="single" w:sz="4" w:space="0" w:color="auto"/>
              <w:bottom w:val="single" w:sz="4" w:space="0" w:color="auto"/>
              <w:right w:val="single" w:sz="4" w:space="0" w:color="auto"/>
            </w:tcBorders>
            <w:noWrap/>
            <w:vAlign w:val="center"/>
          </w:tcPr>
          <w:p w14:paraId="0A1D2629" w14:textId="15728B28" w:rsidR="00F72392" w:rsidRPr="00E9063C" w:rsidRDefault="00856358" w:rsidP="004152FB">
            <w:pPr>
              <w:keepNext/>
              <w:keepLines/>
              <w:ind w:left="-201" w:right="104"/>
              <w:jc w:val="right"/>
              <w:rPr>
                <w:rFonts w:eastAsiaTheme="minorHAnsi"/>
                <w:color w:val="000000"/>
                <w:sz w:val="20"/>
                <w:szCs w:val="20"/>
              </w:rPr>
            </w:pPr>
            <w:r>
              <w:rPr>
                <w:rFonts w:eastAsiaTheme="minorHAnsi"/>
                <w:color w:val="000000"/>
                <w:sz w:val="20"/>
                <w:szCs w:val="20"/>
              </w:rPr>
              <w:t>10,8</w:t>
            </w:r>
          </w:p>
        </w:tc>
      </w:tr>
    </w:tbl>
    <w:p w14:paraId="603E5022" w14:textId="4C09747A" w:rsidR="005E43D9" w:rsidRPr="00C84AF4" w:rsidRDefault="00915B0D" w:rsidP="00845857">
      <w:pPr>
        <w:numPr>
          <w:ilvl w:val="0"/>
          <w:numId w:val="1"/>
        </w:numPr>
        <w:spacing w:before="240" w:after="240"/>
        <w:outlineLvl w:val="0"/>
        <w:rPr>
          <w:lang w:val="fr-CA"/>
        </w:rPr>
      </w:pPr>
      <w:r w:rsidRPr="00C84AF4">
        <w:rPr>
          <w:lang w:val="fr-CA"/>
        </w:rPr>
        <w:t xml:space="preserve">La consommation de HCFC-22 a connu une baisse systématique au cours des cinq dernières années, grâce à une application efficace et renforcée des règlements SAO, à la surveillance douanière et à l'engagement des parties prenantes visant à prévenir le commerce illicite et à garantir que la consommation nationale reste dans les limites des quotas alloués. </w:t>
      </w:r>
      <w:r w:rsidR="00A76904" w:rsidRPr="00C84AF4">
        <w:rPr>
          <w:lang w:val="fr-CA"/>
        </w:rPr>
        <w:t xml:space="preserve">En outre, </w:t>
      </w:r>
      <w:r w:rsidR="0094354D" w:rsidRPr="00C84AF4">
        <w:rPr>
          <w:lang w:val="fr-CA"/>
        </w:rPr>
        <w:t xml:space="preserve">les HFC </w:t>
      </w:r>
      <w:r w:rsidR="006219E8" w:rsidRPr="00C84AF4">
        <w:rPr>
          <w:lang w:val="fr-CA"/>
        </w:rPr>
        <w:t xml:space="preserve">et les mélanges de HFC sont de plus en plus utilisés dans les </w:t>
      </w:r>
      <w:r w:rsidR="00DC628A" w:rsidRPr="00C84AF4">
        <w:rPr>
          <w:lang w:val="fr-CA"/>
        </w:rPr>
        <w:t xml:space="preserve">secteurs </w:t>
      </w:r>
      <w:r w:rsidR="006219E8" w:rsidRPr="00C84AF4">
        <w:rPr>
          <w:lang w:val="fr-CA"/>
        </w:rPr>
        <w:t xml:space="preserve">nationaux de la réfrigération et de la climatisation </w:t>
      </w:r>
      <w:r w:rsidR="00B76331" w:rsidRPr="00C84AF4">
        <w:rPr>
          <w:lang w:val="fr-CA"/>
        </w:rPr>
        <w:t>(RAC)</w:t>
      </w:r>
      <w:r w:rsidR="006219E8" w:rsidRPr="00C84AF4">
        <w:rPr>
          <w:lang w:val="fr-CA"/>
        </w:rPr>
        <w:t xml:space="preserve">. </w:t>
      </w:r>
      <w:r w:rsidR="008428AA" w:rsidRPr="00C84AF4">
        <w:rPr>
          <w:lang w:val="fr-CA"/>
        </w:rPr>
        <w:t>On observe</w:t>
      </w:r>
      <w:r w:rsidR="00417FA6" w:rsidRPr="00C84AF4">
        <w:rPr>
          <w:lang w:val="fr-CA"/>
        </w:rPr>
        <w:t xml:space="preserve"> également </w:t>
      </w:r>
      <w:r w:rsidR="006219E8" w:rsidRPr="00C84AF4">
        <w:rPr>
          <w:lang w:val="fr-CA"/>
        </w:rPr>
        <w:t>une certaine pénétration</w:t>
      </w:r>
      <w:r w:rsidR="00DC628A" w:rsidRPr="00C84AF4">
        <w:rPr>
          <w:lang w:val="fr-CA"/>
        </w:rPr>
        <w:t xml:space="preserve"> récente </w:t>
      </w:r>
      <w:r w:rsidR="006219E8" w:rsidRPr="00C84AF4">
        <w:rPr>
          <w:lang w:val="fr-CA"/>
        </w:rPr>
        <w:t>des HFC et des mélanges de HFC dans les secteurs</w:t>
      </w:r>
      <w:r w:rsidR="00DF1118" w:rsidRPr="00C84AF4">
        <w:rPr>
          <w:lang w:val="fr-CA"/>
        </w:rPr>
        <w:t xml:space="preserve"> RAC</w:t>
      </w:r>
      <w:r w:rsidR="006219E8" w:rsidRPr="00C84AF4">
        <w:rPr>
          <w:lang w:val="fr-CA"/>
        </w:rPr>
        <w:t xml:space="preserve"> industriels et commerciaux, </w:t>
      </w:r>
      <w:r w:rsidR="008428AA" w:rsidRPr="00C84AF4">
        <w:rPr>
          <w:lang w:val="fr-CA"/>
        </w:rPr>
        <w:t xml:space="preserve">bien que </w:t>
      </w:r>
      <w:r w:rsidR="006219E8" w:rsidRPr="00C84AF4">
        <w:rPr>
          <w:lang w:val="fr-CA"/>
        </w:rPr>
        <w:t xml:space="preserve">le HCFC-22 reste prédominant. L'adoption de solutions de remplacement à faible PRP dans les sous-secteurs du transport frigorifique et </w:t>
      </w:r>
      <w:r w:rsidR="008428AA" w:rsidRPr="00C84AF4">
        <w:rPr>
          <w:lang w:val="fr-CA"/>
        </w:rPr>
        <w:t xml:space="preserve">de la climatisation mobile </w:t>
      </w:r>
      <w:r w:rsidR="006219E8" w:rsidRPr="00C84AF4">
        <w:rPr>
          <w:lang w:val="fr-CA"/>
        </w:rPr>
        <w:t xml:space="preserve">reste faible. </w:t>
      </w:r>
    </w:p>
    <w:p w14:paraId="3BB00E10" w14:textId="67721E41" w:rsidR="00992AB9" w:rsidRPr="00C84AF4" w:rsidRDefault="00F72392" w:rsidP="00992AB9">
      <w:pPr>
        <w:spacing w:after="240"/>
        <w:rPr>
          <w:i/>
          <w:lang w:val="fr-CA"/>
        </w:rPr>
      </w:pPr>
      <w:r w:rsidRPr="00C84AF4">
        <w:rPr>
          <w:i/>
          <w:lang w:val="fr-CA"/>
        </w:rPr>
        <w:t>Rapport sur la mise en œuvre du programme de pays</w:t>
      </w:r>
    </w:p>
    <w:p w14:paraId="4D60116B" w14:textId="1D6AB8BC" w:rsidR="00992AB9" w:rsidRPr="00C84AF4" w:rsidRDefault="00F72392" w:rsidP="00086105">
      <w:pPr>
        <w:pStyle w:val="Heading1"/>
        <w:keepNext/>
        <w:rPr>
          <w:lang w:val="fr-CA"/>
        </w:rPr>
      </w:pPr>
      <w:r w:rsidRPr="00C84AF4">
        <w:rPr>
          <w:lang w:val="fr-CA"/>
        </w:rPr>
        <w:t xml:space="preserve">Les données sur la consommation de HCFC fournies par le Gouvernement du </w:t>
      </w:r>
      <w:r w:rsidR="00992AB9" w:rsidRPr="00C84AF4">
        <w:rPr>
          <w:lang w:val="fr-CA"/>
        </w:rPr>
        <w:t xml:space="preserve">Malawi </w:t>
      </w:r>
      <w:r w:rsidRPr="00C84AF4">
        <w:rPr>
          <w:lang w:val="fr-CA"/>
        </w:rPr>
        <w:t>dans son rapport de mise en œuvre du programme de pays pour</w:t>
      </w:r>
      <w:r w:rsidRPr="00C84AF4">
        <w:rPr>
          <w:shd w:val="clear" w:color="auto" w:fill="FFFFFF" w:themeFill="background1"/>
          <w:lang w:val="fr-CA"/>
        </w:rPr>
        <w:t xml:space="preserve"> 2025 </w:t>
      </w:r>
      <w:r w:rsidRPr="00C84AF4">
        <w:rPr>
          <w:lang w:val="fr-CA"/>
        </w:rPr>
        <w:t>sont conformes aux données communiquées au titre de l'article 7 du Protocole de Montréal</w:t>
      </w:r>
      <w:r w:rsidR="001F722C" w:rsidRPr="00C84AF4">
        <w:rPr>
          <w:lang w:val="fr-CA"/>
        </w:rPr>
        <w:t>.</w:t>
      </w:r>
    </w:p>
    <w:p w14:paraId="301EB3A3" w14:textId="25290416" w:rsidR="00F72392" w:rsidRPr="00C84AF4" w:rsidRDefault="00F72392" w:rsidP="005218D6">
      <w:pPr>
        <w:keepNext/>
        <w:spacing w:after="240"/>
        <w:rPr>
          <w:u w:val="single"/>
          <w:lang w:val="fr-CA"/>
        </w:rPr>
      </w:pPr>
      <w:r w:rsidRPr="00C84AF4">
        <w:rPr>
          <w:u w:val="single"/>
          <w:lang w:val="fr-CA"/>
        </w:rPr>
        <w:t xml:space="preserve">Rapport d'étape sur la mise en œuvre de la </w:t>
      </w:r>
      <w:r w:rsidR="006520A0" w:rsidRPr="00C84AF4">
        <w:rPr>
          <w:u w:val="single"/>
          <w:lang w:val="fr-CA"/>
        </w:rPr>
        <w:t xml:space="preserve">deuxième </w:t>
      </w:r>
      <w:r w:rsidRPr="00C84AF4">
        <w:rPr>
          <w:u w:val="single"/>
          <w:lang w:val="fr-CA"/>
        </w:rPr>
        <w:t>tranche de la phase II du plan de gestion de l'élimination des HCFC</w:t>
      </w:r>
    </w:p>
    <w:p w14:paraId="24DE4690" w14:textId="582A4633" w:rsidR="00F72392" w:rsidRPr="00E9063C" w:rsidRDefault="00F72392" w:rsidP="005218D6">
      <w:pPr>
        <w:keepNext/>
        <w:spacing w:after="240"/>
      </w:pPr>
      <w:r w:rsidRPr="00E9063C">
        <w:rPr>
          <w:i/>
        </w:rPr>
        <w:t xml:space="preserve">Cadre </w:t>
      </w:r>
      <w:proofErr w:type="spellStart"/>
      <w:r w:rsidRPr="00E9063C">
        <w:rPr>
          <w:i/>
        </w:rPr>
        <w:t>juridique</w:t>
      </w:r>
      <w:proofErr w:type="spellEnd"/>
    </w:p>
    <w:p w14:paraId="33FB854F" w14:textId="103280EA" w:rsidR="00D169BA" w:rsidRPr="00C84AF4" w:rsidRDefault="00D169BA" w:rsidP="00086105">
      <w:pPr>
        <w:numPr>
          <w:ilvl w:val="0"/>
          <w:numId w:val="1"/>
        </w:numPr>
        <w:spacing w:after="240"/>
        <w:outlineLvl w:val="0"/>
        <w:rPr>
          <w:lang w:val="fr-CA"/>
        </w:rPr>
      </w:pPr>
      <w:r w:rsidRPr="00C84AF4">
        <w:rPr>
          <w:lang w:val="fr-CA"/>
        </w:rPr>
        <w:t xml:space="preserve">Le Gouvernement du Malawi </w:t>
      </w:r>
      <w:r w:rsidR="00865264" w:rsidRPr="00C84AF4">
        <w:rPr>
          <w:lang w:val="fr-CA"/>
        </w:rPr>
        <w:t xml:space="preserve">est en train de mettre à jour </w:t>
      </w:r>
      <w:r w:rsidRPr="00C84AF4">
        <w:rPr>
          <w:lang w:val="fr-CA"/>
        </w:rPr>
        <w:t xml:space="preserve">la réglementation sur les SAO conformément aux révisions </w:t>
      </w:r>
      <w:r w:rsidR="00ED790B" w:rsidRPr="00C84AF4">
        <w:rPr>
          <w:lang w:val="fr-CA"/>
        </w:rPr>
        <w:t>de la loi sur la gestion de l'environnement</w:t>
      </w:r>
      <w:r w:rsidRPr="00C84AF4">
        <w:rPr>
          <w:lang w:val="fr-CA"/>
        </w:rPr>
        <w:t xml:space="preserve">. Cette réglementation définit les systèmes de quotas et d'autorisation ainsi que </w:t>
      </w:r>
      <w:r w:rsidR="00E14AE2" w:rsidRPr="00C84AF4">
        <w:rPr>
          <w:lang w:val="fr-CA"/>
        </w:rPr>
        <w:t xml:space="preserve">les </w:t>
      </w:r>
      <w:r w:rsidRPr="00C84AF4">
        <w:rPr>
          <w:lang w:val="fr-CA"/>
        </w:rPr>
        <w:t xml:space="preserve">règles relatives </w:t>
      </w:r>
      <w:r w:rsidR="00480BE1" w:rsidRPr="00C84AF4">
        <w:rPr>
          <w:lang w:val="fr-CA"/>
        </w:rPr>
        <w:t xml:space="preserve">aux importations </w:t>
      </w:r>
      <w:r w:rsidRPr="00C84AF4">
        <w:rPr>
          <w:lang w:val="fr-CA"/>
        </w:rPr>
        <w:t xml:space="preserve">et aux exportations de SAO et d'équipements dépendants des SAO. L'interdiction </w:t>
      </w:r>
      <w:r w:rsidR="007C4F04" w:rsidRPr="00C84AF4">
        <w:rPr>
          <w:lang w:val="fr-CA"/>
        </w:rPr>
        <w:t xml:space="preserve">des importations </w:t>
      </w:r>
      <w:r w:rsidRPr="00C84AF4">
        <w:rPr>
          <w:lang w:val="fr-CA"/>
        </w:rPr>
        <w:t xml:space="preserve">d'équipements neufs et d'occasion utilisant des HCFC </w:t>
      </w:r>
      <w:r w:rsidR="00983DEC" w:rsidRPr="00C84AF4">
        <w:rPr>
          <w:lang w:val="fr-CA"/>
        </w:rPr>
        <w:t xml:space="preserve">sera mise en œuvre </w:t>
      </w:r>
      <w:r w:rsidRPr="00C84AF4">
        <w:rPr>
          <w:lang w:val="fr-CA"/>
        </w:rPr>
        <w:t xml:space="preserve">d'ici le 31 décembre 2026. </w:t>
      </w:r>
    </w:p>
    <w:p w14:paraId="7E45CDB0" w14:textId="30A73CA9" w:rsidR="00F72392" w:rsidRPr="00C84AF4" w:rsidRDefault="00D169BA" w:rsidP="00086105">
      <w:pPr>
        <w:numPr>
          <w:ilvl w:val="0"/>
          <w:numId w:val="1"/>
        </w:numPr>
        <w:spacing w:after="240"/>
        <w:outlineLvl w:val="0"/>
        <w:rPr>
          <w:lang w:val="fr-CA"/>
        </w:rPr>
      </w:pPr>
      <w:r w:rsidRPr="00C84AF4">
        <w:rPr>
          <w:lang w:val="fr-CA"/>
        </w:rPr>
        <w:t xml:space="preserve">Le Gouvernement du Malawi a élaboré des normes minimales de performance énergétique (NMPE) pour les appareils de réfrigération domestiques et commerciaux. Il existe des normes de certification </w:t>
      </w:r>
      <w:r w:rsidR="00A032C2" w:rsidRPr="00C84AF4">
        <w:rPr>
          <w:lang w:val="fr-CA"/>
        </w:rPr>
        <w:t xml:space="preserve">volontaires </w:t>
      </w:r>
      <w:r w:rsidRPr="00C84AF4">
        <w:rPr>
          <w:lang w:val="fr-CA"/>
        </w:rPr>
        <w:t>pour les techniciens en équipements</w:t>
      </w:r>
      <w:r w:rsidR="00B76331" w:rsidRPr="00C84AF4">
        <w:rPr>
          <w:lang w:val="fr-CA"/>
        </w:rPr>
        <w:t xml:space="preserve"> de réfrigération et de climatisation </w:t>
      </w:r>
      <w:r w:rsidRPr="00C84AF4">
        <w:rPr>
          <w:lang w:val="fr-CA"/>
        </w:rPr>
        <w:t>dans le pays, le projet de règlements révisés sur les SAO visant à rendre ces normes obligatoires en 2027.</w:t>
      </w:r>
    </w:p>
    <w:p w14:paraId="2926DE78" w14:textId="2CA2564D" w:rsidR="00D435A2" w:rsidRPr="00C84AF4" w:rsidRDefault="00A02FD9" w:rsidP="00086105">
      <w:pPr>
        <w:numPr>
          <w:ilvl w:val="0"/>
          <w:numId w:val="1"/>
        </w:numPr>
        <w:spacing w:after="240"/>
        <w:outlineLvl w:val="0"/>
        <w:rPr>
          <w:lang w:val="fr-CA"/>
        </w:rPr>
      </w:pPr>
      <w:r w:rsidRPr="00C84AF4">
        <w:rPr>
          <w:lang w:val="fr-CA"/>
        </w:rPr>
        <w:lastRenderedPageBreak/>
        <w:t xml:space="preserve">Au cours de la deuxième tranche, </w:t>
      </w:r>
      <w:r w:rsidR="00D435A2" w:rsidRPr="00C84AF4">
        <w:rPr>
          <w:lang w:val="fr-CA"/>
        </w:rPr>
        <w:t>un dialogue frontalier a été organisé à l’intention d’huit agents des douanes (cinq du Malawi et trois de Zambie) sur la collaboration entre les deux pays concernant la mise en œuvre des activités du Protocole de Montréal ; deux sessions de formation ont été organisées à l’intention d’un total de 50 agents des douanes et des forces de l’ordre (dont 17 femmes) sur l’application de la législation relative aux substances réglementées.</w:t>
      </w:r>
    </w:p>
    <w:p w14:paraId="2D28691A" w14:textId="77777777" w:rsidR="00F72392" w:rsidRPr="00C84AF4" w:rsidRDefault="00F72392" w:rsidP="00086105">
      <w:pPr>
        <w:keepNext/>
        <w:spacing w:after="240"/>
        <w:rPr>
          <w:i/>
          <w:lang w:val="fr-CA"/>
        </w:rPr>
      </w:pPr>
      <w:r w:rsidRPr="00C84AF4">
        <w:rPr>
          <w:i/>
          <w:lang w:val="fr-CA"/>
        </w:rPr>
        <w:t>Secteur de l'entretien dans la réfrigération</w:t>
      </w:r>
    </w:p>
    <w:p w14:paraId="0254C737" w14:textId="5BE6B6FC" w:rsidR="00F72392" w:rsidRPr="00C84AF4" w:rsidRDefault="00671D5E" w:rsidP="00086105">
      <w:pPr>
        <w:numPr>
          <w:ilvl w:val="0"/>
          <w:numId w:val="1"/>
        </w:numPr>
        <w:spacing w:after="240"/>
        <w:outlineLvl w:val="0"/>
        <w:rPr>
          <w:lang w:val="fr-CA"/>
        </w:rPr>
      </w:pPr>
      <w:r w:rsidRPr="00C84AF4">
        <w:rPr>
          <w:lang w:val="fr-CA"/>
        </w:rPr>
        <w:t xml:space="preserve">Au cours de la période de mise en œuvre, les activités suivantes ont été réalisées : </w:t>
      </w:r>
    </w:p>
    <w:p w14:paraId="2ADFFA5A" w14:textId="527D3D52" w:rsidR="00671D5E" w:rsidRPr="00C84AF4" w:rsidRDefault="002414D8" w:rsidP="00672E96">
      <w:pPr>
        <w:pStyle w:val="Heading2"/>
        <w:rPr>
          <w:lang w:val="fr-CA" w:eastAsia="en-CA"/>
        </w:rPr>
      </w:pPr>
      <w:r w:rsidRPr="00C84AF4">
        <w:rPr>
          <w:lang w:val="fr-CA" w:eastAsia="en-CA"/>
        </w:rPr>
        <w:t xml:space="preserve">Élaboration de normes techniques nationales et promotion du provisionnement écologique </w:t>
      </w:r>
      <w:r w:rsidR="001F38A4" w:rsidRPr="00C84AF4">
        <w:rPr>
          <w:lang w:val="fr-CA" w:eastAsia="en-CA"/>
        </w:rPr>
        <w:t xml:space="preserve">pour les systèmes de réfrigération, de climatisation et de ventilation : </w:t>
      </w:r>
      <w:r w:rsidR="00671D5E" w:rsidRPr="00C84AF4">
        <w:rPr>
          <w:lang w:val="fr-CA" w:eastAsia="en-CA"/>
        </w:rPr>
        <w:t>Organisation d’une formation à l’intention de 20 agents d’application de la loi (</w:t>
      </w:r>
      <w:r w:rsidR="00F41C20" w:rsidRPr="00C84AF4">
        <w:rPr>
          <w:lang w:val="fr-CA" w:eastAsia="en-CA"/>
        </w:rPr>
        <w:t xml:space="preserve">dont </w:t>
      </w:r>
      <w:r w:rsidR="00671D5E" w:rsidRPr="00C84AF4">
        <w:rPr>
          <w:lang w:val="fr-CA" w:eastAsia="en-CA"/>
        </w:rPr>
        <w:t>huit femmes) sur les NMPE pour les appareils de réfrigération ; organisation d’un atelier à l’intention de 30 participants (</w:t>
      </w:r>
      <w:r w:rsidR="00F41C20" w:rsidRPr="00C84AF4">
        <w:rPr>
          <w:lang w:val="fr-CA" w:eastAsia="en-CA"/>
        </w:rPr>
        <w:t xml:space="preserve">dont </w:t>
      </w:r>
      <w:r w:rsidR="00671D5E" w:rsidRPr="00C84AF4">
        <w:rPr>
          <w:lang w:val="fr-CA" w:eastAsia="en-CA"/>
        </w:rPr>
        <w:t>huit femmes) sur les normes de certification des systèmes de climatisation et de réfrigération ; formation de 20 agents chargés du provisionnement (</w:t>
      </w:r>
      <w:r w:rsidR="00F41C20" w:rsidRPr="00C84AF4">
        <w:rPr>
          <w:lang w:val="fr-CA" w:eastAsia="en-CA"/>
        </w:rPr>
        <w:t xml:space="preserve">dont </w:t>
      </w:r>
      <w:r w:rsidR="00671D5E" w:rsidRPr="00C84AF4">
        <w:rPr>
          <w:lang w:val="fr-CA" w:eastAsia="en-CA"/>
        </w:rPr>
        <w:t xml:space="preserve">neuf femmes) aux pratiques d’achat écologiques ; réalisation de deux inspections de surveillance de la conformité auprès de 60 institutions au total concernant la mise en œuvre de la réglementation sur la gestion des substances réglementées </w:t>
      </w:r>
      <w:r w:rsidR="0007155C" w:rsidRPr="00C84AF4">
        <w:rPr>
          <w:lang w:val="fr-CA" w:eastAsia="en-CA"/>
        </w:rPr>
        <w:t>;</w:t>
      </w:r>
    </w:p>
    <w:p w14:paraId="60E54227" w14:textId="446DB8CC" w:rsidR="00731300" w:rsidRPr="00C84AF4" w:rsidRDefault="001F38A4" w:rsidP="00731300">
      <w:pPr>
        <w:pStyle w:val="Heading2"/>
        <w:rPr>
          <w:lang w:val="fr-CA" w:eastAsia="en-CA"/>
        </w:rPr>
      </w:pPr>
      <w:r w:rsidRPr="00C84AF4">
        <w:rPr>
          <w:i/>
          <w:iCs/>
          <w:lang w:val="fr-CA" w:eastAsia="en-CA"/>
        </w:rPr>
        <w:t xml:space="preserve">Renforcement de la capacité du secteur RAC : </w:t>
      </w:r>
      <w:r w:rsidR="00731300" w:rsidRPr="00C84AF4">
        <w:rPr>
          <w:lang w:val="fr-CA" w:eastAsia="en-CA"/>
        </w:rPr>
        <w:t>formation dispensée à 167 techniciens du secteur (</w:t>
      </w:r>
      <w:r w:rsidR="00F41C20" w:rsidRPr="00C84AF4">
        <w:rPr>
          <w:lang w:val="fr-CA" w:eastAsia="en-CA"/>
        </w:rPr>
        <w:t>dont</w:t>
      </w:r>
      <w:r w:rsidR="00731300" w:rsidRPr="00C84AF4">
        <w:rPr>
          <w:lang w:val="fr-CA" w:eastAsia="en-CA"/>
        </w:rPr>
        <w:t xml:space="preserve"> 44 femmes) </w:t>
      </w:r>
      <w:r w:rsidR="00D8562B" w:rsidRPr="00C84AF4">
        <w:rPr>
          <w:lang w:val="fr-CA" w:eastAsia="en-CA"/>
        </w:rPr>
        <w:t xml:space="preserve">dans le cadre de </w:t>
      </w:r>
      <w:r w:rsidR="00731300" w:rsidRPr="00C84AF4">
        <w:rPr>
          <w:lang w:val="fr-CA" w:eastAsia="en-CA"/>
        </w:rPr>
        <w:t>cinq sessions de formation sur les bonnes pratiques d'entretien ; organisation d'une session de formation pour 20 participants (</w:t>
      </w:r>
      <w:r w:rsidR="00F41C20" w:rsidRPr="00C84AF4">
        <w:rPr>
          <w:lang w:val="fr-CA" w:eastAsia="en-CA"/>
        </w:rPr>
        <w:t xml:space="preserve">dont </w:t>
      </w:r>
      <w:r w:rsidR="00731300" w:rsidRPr="00C84AF4">
        <w:rPr>
          <w:lang w:val="fr-CA" w:eastAsia="en-CA"/>
        </w:rPr>
        <w:t>six femmes) sur le système national de certification ; organisation d'une réunion pour 39</w:t>
      </w:r>
      <w:r w:rsidR="00E90896">
        <w:rPr>
          <w:lang w:val="fr-CA" w:eastAsia="en-CA"/>
        </w:rPr>
        <w:t> </w:t>
      </w:r>
      <w:r w:rsidR="00731300" w:rsidRPr="00C84AF4">
        <w:rPr>
          <w:lang w:val="fr-CA" w:eastAsia="en-CA"/>
        </w:rPr>
        <w:t>participants (</w:t>
      </w:r>
      <w:r w:rsidR="00F41C20" w:rsidRPr="00C84AF4">
        <w:rPr>
          <w:lang w:val="fr-CA" w:eastAsia="en-CA"/>
        </w:rPr>
        <w:t>dont</w:t>
      </w:r>
      <w:r w:rsidR="00731300" w:rsidRPr="00C84AF4">
        <w:rPr>
          <w:lang w:val="fr-CA" w:eastAsia="en-CA"/>
        </w:rPr>
        <w:t xml:space="preserve"> 18 femmes) visant à accroître l'adoption de technologies à faible PRP et à haute efficacité énergétique </w:t>
      </w:r>
      <w:r w:rsidR="0007155C" w:rsidRPr="00C84AF4">
        <w:rPr>
          <w:lang w:val="fr-CA" w:eastAsia="en-CA"/>
        </w:rPr>
        <w:t xml:space="preserve">; </w:t>
      </w:r>
    </w:p>
    <w:p w14:paraId="67E6F0E6" w14:textId="0A501542" w:rsidR="002902E0" w:rsidRPr="00C84AF4" w:rsidRDefault="004D3F39" w:rsidP="002902E0">
      <w:pPr>
        <w:pStyle w:val="Heading2"/>
        <w:rPr>
          <w:lang w:val="fr-CA" w:eastAsia="en-CA"/>
        </w:rPr>
      </w:pPr>
      <w:r w:rsidRPr="00C84AF4">
        <w:rPr>
          <w:i/>
          <w:iCs/>
          <w:lang w:val="fr-CA" w:eastAsia="en-CA"/>
        </w:rPr>
        <w:t xml:space="preserve">Assistance technique et renforcement des centres d'excellence : </w:t>
      </w:r>
      <w:r w:rsidR="002902E0" w:rsidRPr="00C84AF4">
        <w:rPr>
          <w:lang w:val="fr-CA" w:eastAsia="en-CA"/>
        </w:rPr>
        <w:t>provisionnement et fourniture d'outils et d'équipements</w:t>
      </w:r>
      <w:r w:rsidR="00E765A8">
        <w:rPr>
          <w:rStyle w:val="FootnoteReference"/>
          <w:lang w:eastAsia="en-CA"/>
        </w:rPr>
        <w:footnoteReference w:id="3"/>
      </w:r>
      <w:r w:rsidR="002902E0" w:rsidRPr="00C84AF4">
        <w:rPr>
          <w:lang w:val="fr-CA" w:eastAsia="en-CA"/>
        </w:rPr>
        <w:t xml:space="preserve"> à deux centres régionaux d'excellence destinés aux étudiants et diplômés en RAC ainsi qu'aux techniciens informels ; création d'un Centre </w:t>
      </w:r>
      <w:r w:rsidR="00036A04" w:rsidRPr="00C84AF4">
        <w:rPr>
          <w:lang w:val="fr-CA" w:eastAsia="en-CA"/>
        </w:rPr>
        <w:t xml:space="preserve">de régénération, </w:t>
      </w:r>
      <w:r w:rsidR="002902E0" w:rsidRPr="00C84AF4">
        <w:rPr>
          <w:lang w:val="fr-CA" w:eastAsia="en-CA"/>
        </w:rPr>
        <w:t>comprenant le provisionnement et l'installation d'une machine de régénération et la formation de 14 formateurs (</w:t>
      </w:r>
      <w:r w:rsidR="003B476F" w:rsidRPr="00C84AF4">
        <w:rPr>
          <w:lang w:val="fr-CA" w:eastAsia="en-CA"/>
        </w:rPr>
        <w:t xml:space="preserve">dont </w:t>
      </w:r>
      <w:r w:rsidR="002902E0" w:rsidRPr="00C84AF4">
        <w:rPr>
          <w:lang w:val="fr-CA" w:eastAsia="en-CA"/>
        </w:rPr>
        <w:t xml:space="preserve">deux femmes) </w:t>
      </w:r>
      <w:r w:rsidR="0007155C" w:rsidRPr="00C84AF4">
        <w:rPr>
          <w:lang w:val="fr-CA" w:eastAsia="en-CA"/>
        </w:rPr>
        <w:t xml:space="preserve">; </w:t>
      </w:r>
    </w:p>
    <w:p w14:paraId="41DC605D" w14:textId="45F102ED" w:rsidR="00A613F4" w:rsidRPr="00C84AF4" w:rsidRDefault="00A613F4" w:rsidP="00A613F4">
      <w:pPr>
        <w:pStyle w:val="Heading2"/>
        <w:rPr>
          <w:lang w:val="fr-CA" w:eastAsia="en-CA"/>
        </w:rPr>
      </w:pPr>
      <w:r w:rsidRPr="00C84AF4">
        <w:rPr>
          <w:i/>
          <w:iCs/>
          <w:lang w:val="fr-CA" w:eastAsia="en-CA"/>
        </w:rPr>
        <w:t xml:space="preserve">Activités </w:t>
      </w:r>
      <w:r w:rsidR="00847608" w:rsidRPr="00C84AF4">
        <w:rPr>
          <w:i/>
          <w:iCs/>
          <w:lang w:val="fr-CA" w:eastAsia="en-CA"/>
        </w:rPr>
        <w:t>visant à maintenir l'efficacité</w:t>
      </w:r>
      <w:r w:rsidRPr="00C84AF4">
        <w:rPr>
          <w:i/>
          <w:iCs/>
          <w:lang w:val="fr-CA" w:eastAsia="en-CA"/>
        </w:rPr>
        <w:t xml:space="preserve"> énergétique : </w:t>
      </w:r>
      <w:r w:rsidR="004A2D9C" w:rsidRPr="00C84AF4">
        <w:rPr>
          <w:lang w:val="fr-CA" w:eastAsia="en-CA"/>
        </w:rPr>
        <w:t xml:space="preserve">achèvement de </w:t>
      </w:r>
      <w:r w:rsidR="00C0397D" w:rsidRPr="00C84AF4">
        <w:rPr>
          <w:lang w:val="fr-CA" w:eastAsia="en-CA"/>
        </w:rPr>
        <w:t xml:space="preserve">toutes les activités relevant de </w:t>
      </w:r>
      <w:r w:rsidR="0051461F" w:rsidRPr="00C84AF4">
        <w:rPr>
          <w:lang w:val="fr-CA" w:eastAsia="en-CA"/>
        </w:rPr>
        <w:t xml:space="preserve">cette </w:t>
      </w:r>
      <w:r w:rsidR="00090C21" w:rsidRPr="00C84AF4">
        <w:rPr>
          <w:lang w:val="fr-CA" w:eastAsia="en-CA"/>
        </w:rPr>
        <w:t xml:space="preserve">composante </w:t>
      </w:r>
      <w:r w:rsidR="00E5092A" w:rsidRPr="00C84AF4">
        <w:rPr>
          <w:lang w:val="fr-CA" w:eastAsia="en-CA"/>
        </w:rPr>
        <w:t xml:space="preserve">; les </w:t>
      </w:r>
      <w:r w:rsidR="00354C75" w:rsidRPr="00C84AF4">
        <w:rPr>
          <w:lang w:val="fr-CA" w:eastAsia="en-CA"/>
        </w:rPr>
        <w:t>objectifs</w:t>
      </w:r>
      <w:r w:rsidR="00E5092A" w:rsidRPr="00C84AF4">
        <w:rPr>
          <w:lang w:val="fr-CA" w:eastAsia="en-CA"/>
        </w:rPr>
        <w:t xml:space="preserve"> finaux </w:t>
      </w:r>
      <w:r w:rsidR="00354C75" w:rsidRPr="00C84AF4">
        <w:rPr>
          <w:lang w:val="fr-CA" w:eastAsia="en-CA"/>
        </w:rPr>
        <w:t xml:space="preserve">obtenus sont décrits en détail dans </w:t>
      </w:r>
      <w:r w:rsidR="00E71829" w:rsidRPr="00C84AF4">
        <w:rPr>
          <w:lang w:val="fr-CA" w:eastAsia="en-CA"/>
        </w:rPr>
        <w:t xml:space="preserve">le tableau 3 </w:t>
      </w:r>
      <w:r w:rsidR="00350FE8" w:rsidRPr="00C84AF4">
        <w:rPr>
          <w:lang w:val="fr-CA" w:eastAsia="en-CA"/>
        </w:rPr>
        <w:t xml:space="preserve">; et </w:t>
      </w:r>
    </w:p>
    <w:p w14:paraId="0DC1AA93" w14:textId="56694DB0" w:rsidR="00AF44AA" w:rsidRPr="00C84AF4" w:rsidRDefault="009C6C7B" w:rsidP="009A33AB">
      <w:pPr>
        <w:pStyle w:val="Heading2"/>
        <w:rPr>
          <w:lang w:val="fr-CA" w:eastAsia="en-CA"/>
        </w:rPr>
      </w:pPr>
      <w:r w:rsidRPr="00C84AF4">
        <w:rPr>
          <w:i/>
          <w:iCs/>
          <w:lang w:val="fr-CA" w:eastAsia="en-CA"/>
        </w:rPr>
        <w:t xml:space="preserve">Mise en œuvre et suivi du projet : </w:t>
      </w:r>
      <w:r w:rsidRPr="00C84AF4">
        <w:rPr>
          <w:lang w:val="fr-CA"/>
        </w:rPr>
        <w:t>activités de suivi</w:t>
      </w:r>
      <w:r w:rsidR="00C4349D" w:rsidRPr="00C84AF4">
        <w:rPr>
          <w:lang w:val="fr-CA"/>
        </w:rPr>
        <w:t xml:space="preserve"> du projet</w:t>
      </w:r>
      <w:r w:rsidRPr="00C84AF4">
        <w:rPr>
          <w:lang w:val="fr-CA"/>
        </w:rPr>
        <w:t>, y compris le personnel et les consultants (5 000 $US), les frais de déplacements et les visites de contrôle de conformité (5 000 $US) et les ateliers consultatifs (5 000 $US).</w:t>
      </w:r>
    </w:p>
    <w:p w14:paraId="57A5FA0F" w14:textId="77777777" w:rsidR="009A33AB" w:rsidRDefault="00F72392" w:rsidP="000166AF">
      <w:pPr>
        <w:pStyle w:val="Heading2"/>
        <w:numPr>
          <w:ilvl w:val="0"/>
          <w:numId w:val="0"/>
        </w:numPr>
      </w:pPr>
      <w:proofErr w:type="spellStart"/>
      <w:r w:rsidRPr="00AF44AA">
        <w:rPr>
          <w:u w:val="single"/>
        </w:rPr>
        <w:t>Niveau</w:t>
      </w:r>
      <w:proofErr w:type="spellEnd"/>
      <w:r w:rsidRPr="00AF44AA">
        <w:rPr>
          <w:u w:val="single"/>
        </w:rPr>
        <w:t xml:space="preserve"> du </w:t>
      </w:r>
      <w:proofErr w:type="spellStart"/>
      <w:r w:rsidRPr="00AF44AA">
        <w:rPr>
          <w:u w:val="single"/>
        </w:rPr>
        <w:t>décaissement</w:t>
      </w:r>
      <w:proofErr w:type="spellEnd"/>
      <w:r w:rsidRPr="00AF44AA">
        <w:rPr>
          <w:u w:val="single"/>
        </w:rPr>
        <w:t xml:space="preserve"> des fonds </w:t>
      </w:r>
    </w:p>
    <w:p w14:paraId="03190DDB" w14:textId="34D90016" w:rsidR="00F72392" w:rsidRPr="00FA544C" w:rsidRDefault="00F72392" w:rsidP="000166AF">
      <w:pPr>
        <w:pStyle w:val="Heading1"/>
        <w:rPr>
          <w:lang w:val="fr-CA" w:eastAsia="en-CA"/>
        </w:rPr>
      </w:pPr>
      <w:r w:rsidRPr="00C84AF4">
        <w:rPr>
          <w:lang w:val="fr-CA"/>
        </w:rPr>
        <w:t xml:space="preserve">En </w:t>
      </w:r>
      <w:r w:rsidR="00A75EC4" w:rsidRPr="00C84AF4">
        <w:rPr>
          <w:lang w:val="fr-CA"/>
        </w:rPr>
        <w:t>février</w:t>
      </w:r>
      <w:r w:rsidRPr="00C84AF4">
        <w:rPr>
          <w:lang w:val="fr-CA"/>
        </w:rPr>
        <w:t xml:space="preserve"> 2026, sur les</w:t>
      </w:r>
      <w:r w:rsidR="00A75EC4" w:rsidRPr="00C84AF4">
        <w:rPr>
          <w:lang w:val="fr-CA"/>
        </w:rPr>
        <w:t xml:space="preserve"> 640 000 $</w:t>
      </w:r>
      <w:r w:rsidRPr="00C84AF4">
        <w:rPr>
          <w:lang w:val="fr-CA"/>
        </w:rPr>
        <w:t>US sollicités à ce jour,</w:t>
      </w:r>
      <w:r w:rsidR="00A75EC4" w:rsidRPr="00C84AF4">
        <w:rPr>
          <w:lang w:val="fr-CA"/>
        </w:rPr>
        <w:t xml:space="preserve"> 566 482 </w:t>
      </w:r>
      <w:r w:rsidRPr="00C84AF4">
        <w:rPr>
          <w:lang w:val="fr-CA"/>
        </w:rPr>
        <w:t>$US avaient été décaissés</w:t>
      </w:r>
      <w:r w:rsidR="00FA544C">
        <w:rPr>
          <w:lang w:val="fr-CA"/>
        </w:rPr>
        <w:t xml:space="preserve">           </w:t>
      </w:r>
      <w:r w:rsidRPr="00C84AF4">
        <w:rPr>
          <w:lang w:val="fr-CA"/>
        </w:rPr>
        <w:t xml:space="preserve"> (</w:t>
      </w:r>
      <w:r w:rsidR="00BD71AB" w:rsidRPr="00C84AF4">
        <w:rPr>
          <w:lang w:val="fr-CA"/>
        </w:rPr>
        <w:t xml:space="preserve">440 000 </w:t>
      </w:r>
      <w:r w:rsidRPr="00C84AF4">
        <w:rPr>
          <w:lang w:val="fr-CA"/>
        </w:rPr>
        <w:t xml:space="preserve">$US pour </w:t>
      </w:r>
      <w:r w:rsidR="00BD71AB" w:rsidRPr="00C84AF4">
        <w:rPr>
          <w:lang w:val="fr-CA"/>
        </w:rPr>
        <w:t xml:space="preserve">le PNUE </w:t>
      </w:r>
      <w:r w:rsidRPr="00C84AF4">
        <w:rPr>
          <w:lang w:val="fr-CA"/>
        </w:rPr>
        <w:t>et</w:t>
      </w:r>
      <w:r w:rsidR="00BD71AB" w:rsidRPr="00C84AF4">
        <w:rPr>
          <w:lang w:val="fr-CA"/>
        </w:rPr>
        <w:t xml:space="preserve"> 126 482 </w:t>
      </w:r>
      <w:r w:rsidRPr="00C84AF4">
        <w:rPr>
          <w:lang w:val="fr-CA"/>
        </w:rPr>
        <w:t xml:space="preserve">$US pour </w:t>
      </w:r>
      <w:r w:rsidR="00BD71AB" w:rsidRPr="00C84AF4">
        <w:rPr>
          <w:lang w:val="fr-CA"/>
        </w:rPr>
        <w:t>l'ONUDI)</w:t>
      </w:r>
      <w:r w:rsidR="00A75EC4" w:rsidRPr="00C84AF4">
        <w:rPr>
          <w:lang w:val="fr-CA"/>
        </w:rPr>
        <w:t>,</w:t>
      </w:r>
      <w:r w:rsidR="00BD71AB" w:rsidRPr="00C84AF4">
        <w:rPr>
          <w:lang w:val="fr-CA"/>
        </w:rPr>
        <w:t xml:space="preserve"> </w:t>
      </w:r>
      <w:r w:rsidRPr="00C84AF4">
        <w:rPr>
          <w:lang w:val="fr-CA"/>
        </w:rPr>
        <w:t xml:space="preserve">comme le montre le tableau 2. </w:t>
      </w:r>
      <w:r w:rsidRPr="00FA544C">
        <w:rPr>
          <w:lang w:val="fr-CA"/>
        </w:rPr>
        <w:t>Le solde de</w:t>
      </w:r>
      <w:r w:rsidR="00BD71AB" w:rsidRPr="00FA544C">
        <w:rPr>
          <w:lang w:val="fr-CA"/>
        </w:rPr>
        <w:t xml:space="preserve"> </w:t>
      </w:r>
      <w:r w:rsidR="00FA544C">
        <w:rPr>
          <w:lang w:val="fr-CA"/>
        </w:rPr>
        <w:t xml:space="preserve">    </w:t>
      </w:r>
      <w:r w:rsidR="00BD71AB" w:rsidRPr="00FA544C">
        <w:rPr>
          <w:lang w:val="fr-CA"/>
        </w:rPr>
        <w:t>73 518 $</w:t>
      </w:r>
      <w:r w:rsidRPr="00FA544C">
        <w:rPr>
          <w:lang w:val="fr-CA"/>
        </w:rPr>
        <w:t>US sera effectué en</w:t>
      </w:r>
      <w:r w:rsidR="00EF0104" w:rsidRPr="00FA544C">
        <w:rPr>
          <w:lang w:val="fr-CA"/>
        </w:rPr>
        <w:t xml:space="preserve"> 2026</w:t>
      </w:r>
      <w:r w:rsidRPr="00FA544C">
        <w:rPr>
          <w:lang w:val="fr-CA"/>
        </w:rPr>
        <w:t>.</w:t>
      </w:r>
    </w:p>
    <w:p w14:paraId="2754B6AB" w14:textId="23367589" w:rsidR="00F72392" w:rsidRPr="00C84AF4" w:rsidRDefault="00F72392" w:rsidP="000166AF">
      <w:pPr>
        <w:keepNext/>
        <w:keepLines/>
        <w:rPr>
          <w:b/>
          <w:lang w:val="fr-CA"/>
        </w:rPr>
      </w:pPr>
      <w:r w:rsidRPr="00C84AF4">
        <w:rPr>
          <w:b/>
          <w:lang w:val="fr-CA"/>
        </w:rPr>
        <w:lastRenderedPageBreak/>
        <w:t xml:space="preserve">Tableau 2. Rapport financier de la phase II du PGEH pour </w:t>
      </w:r>
      <w:r w:rsidR="00C12740" w:rsidRPr="00C84AF4">
        <w:rPr>
          <w:b/>
          <w:lang w:val="fr-CA"/>
        </w:rPr>
        <w:t xml:space="preserve">le Malawi </w:t>
      </w:r>
      <w:r w:rsidRPr="00C84AF4">
        <w:rPr>
          <w:b/>
          <w:lang w:val="fr-CA"/>
        </w:rPr>
        <w:t>(en $US)</w:t>
      </w:r>
    </w:p>
    <w:tbl>
      <w:tblPr>
        <w:tblStyle w:val="TableGrid"/>
        <w:tblW w:w="5000" w:type="pct"/>
        <w:tblLayout w:type="fixed"/>
        <w:tblLook w:val="04A0" w:firstRow="1" w:lastRow="0" w:firstColumn="1" w:lastColumn="0" w:noHBand="0" w:noVBand="1"/>
      </w:tblPr>
      <w:tblGrid>
        <w:gridCol w:w="1343"/>
        <w:gridCol w:w="1171"/>
        <w:gridCol w:w="1171"/>
        <w:gridCol w:w="1318"/>
        <w:gridCol w:w="1146"/>
        <w:gridCol w:w="1225"/>
        <w:gridCol w:w="1065"/>
        <w:gridCol w:w="1001"/>
      </w:tblGrid>
      <w:tr w:rsidR="00F72392" w:rsidRPr="00E9063C" w14:paraId="47B02FA8" w14:textId="77777777" w:rsidTr="00361B14">
        <w:trPr>
          <w:tblHeader/>
        </w:trPr>
        <w:tc>
          <w:tcPr>
            <w:tcW w:w="711" w:type="pct"/>
            <w:vMerge w:val="restart"/>
            <w:vAlign w:val="center"/>
          </w:tcPr>
          <w:p w14:paraId="77F09350" w14:textId="77777777" w:rsidR="00F72392" w:rsidRPr="00256368" w:rsidRDefault="00F72392" w:rsidP="000166AF">
            <w:pPr>
              <w:keepNext/>
              <w:keepLines/>
              <w:jc w:val="center"/>
              <w:rPr>
                <w:b/>
                <w:sz w:val="20"/>
                <w:szCs w:val="20"/>
              </w:rPr>
            </w:pPr>
            <w:r w:rsidRPr="00256368">
              <w:rPr>
                <w:b/>
                <w:sz w:val="20"/>
                <w:szCs w:val="20"/>
              </w:rPr>
              <w:t>AGENCE</w:t>
            </w:r>
          </w:p>
        </w:tc>
        <w:tc>
          <w:tcPr>
            <w:tcW w:w="1240" w:type="pct"/>
            <w:gridSpan w:val="2"/>
            <w:vAlign w:val="center"/>
          </w:tcPr>
          <w:p w14:paraId="6350520E" w14:textId="77777777" w:rsidR="00F72392" w:rsidRPr="00256368" w:rsidRDefault="00F72392" w:rsidP="000166AF">
            <w:pPr>
              <w:keepNext/>
              <w:keepLines/>
              <w:jc w:val="center"/>
              <w:rPr>
                <w:b/>
                <w:sz w:val="20"/>
                <w:szCs w:val="20"/>
              </w:rPr>
            </w:pPr>
            <w:r w:rsidRPr="00256368">
              <w:rPr>
                <w:b/>
                <w:sz w:val="20"/>
                <w:szCs w:val="20"/>
              </w:rPr>
              <w:t>Première tranche</w:t>
            </w:r>
          </w:p>
        </w:tc>
        <w:tc>
          <w:tcPr>
            <w:tcW w:w="1305" w:type="pct"/>
            <w:gridSpan w:val="2"/>
            <w:vAlign w:val="center"/>
          </w:tcPr>
          <w:p w14:paraId="1B68D5CE" w14:textId="77777777" w:rsidR="00F72392" w:rsidRPr="00256368" w:rsidRDefault="00F72392" w:rsidP="000166AF">
            <w:pPr>
              <w:keepNext/>
              <w:keepLines/>
              <w:jc w:val="center"/>
              <w:rPr>
                <w:b/>
                <w:sz w:val="20"/>
                <w:szCs w:val="20"/>
              </w:rPr>
            </w:pPr>
            <w:r w:rsidRPr="00256368">
              <w:rPr>
                <w:b/>
                <w:sz w:val="20"/>
                <w:szCs w:val="20"/>
              </w:rPr>
              <w:t>Deuxième tranche</w:t>
            </w:r>
          </w:p>
        </w:tc>
        <w:tc>
          <w:tcPr>
            <w:tcW w:w="1743" w:type="pct"/>
            <w:gridSpan w:val="3"/>
            <w:vAlign w:val="center"/>
          </w:tcPr>
          <w:p w14:paraId="1FDEF6D6" w14:textId="77777777" w:rsidR="00F72392" w:rsidRPr="00256368" w:rsidRDefault="00F72392" w:rsidP="000166AF">
            <w:pPr>
              <w:keepNext/>
              <w:keepLines/>
              <w:jc w:val="center"/>
              <w:rPr>
                <w:b/>
                <w:sz w:val="20"/>
                <w:szCs w:val="20"/>
              </w:rPr>
            </w:pPr>
            <w:r w:rsidRPr="00256368">
              <w:rPr>
                <w:b/>
                <w:sz w:val="20"/>
                <w:szCs w:val="20"/>
              </w:rPr>
              <w:t>Total</w:t>
            </w:r>
          </w:p>
        </w:tc>
      </w:tr>
      <w:tr w:rsidR="00F72392" w:rsidRPr="00E9063C" w14:paraId="69F75DEF" w14:textId="77777777" w:rsidTr="00361B14">
        <w:trPr>
          <w:tblHeader/>
        </w:trPr>
        <w:tc>
          <w:tcPr>
            <w:tcW w:w="711" w:type="pct"/>
            <w:vMerge/>
            <w:vAlign w:val="center"/>
          </w:tcPr>
          <w:p w14:paraId="4D21178C" w14:textId="77777777" w:rsidR="00F72392" w:rsidRPr="00256368" w:rsidRDefault="00F72392" w:rsidP="000166AF">
            <w:pPr>
              <w:keepNext/>
              <w:keepLines/>
              <w:jc w:val="center"/>
              <w:rPr>
                <w:b/>
                <w:sz w:val="20"/>
                <w:szCs w:val="20"/>
              </w:rPr>
            </w:pPr>
          </w:p>
        </w:tc>
        <w:tc>
          <w:tcPr>
            <w:tcW w:w="620" w:type="pct"/>
            <w:vAlign w:val="center"/>
          </w:tcPr>
          <w:p w14:paraId="099135B2" w14:textId="77777777" w:rsidR="00F72392" w:rsidRPr="00256368" w:rsidRDefault="00F72392" w:rsidP="000166AF">
            <w:pPr>
              <w:keepNext/>
              <w:keepLines/>
              <w:jc w:val="center"/>
              <w:rPr>
                <w:b/>
                <w:sz w:val="20"/>
                <w:szCs w:val="20"/>
              </w:rPr>
            </w:pPr>
            <w:proofErr w:type="spellStart"/>
            <w:r w:rsidRPr="00256368">
              <w:rPr>
                <w:b/>
                <w:sz w:val="20"/>
                <w:szCs w:val="20"/>
              </w:rPr>
              <w:t>Approuvée</w:t>
            </w:r>
            <w:proofErr w:type="spellEnd"/>
          </w:p>
        </w:tc>
        <w:tc>
          <w:tcPr>
            <w:tcW w:w="620" w:type="pct"/>
            <w:vAlign w:val="center"/>
          </w:tcPr>
          <w:p w14:paraId="22C5AD5B" w14:textId="77777777" w:rsidR="00F72392" w:rsidRPr="00256368" w:rsidRDefault="00F72392" w:rsidP="000166AF">
            <w:pPr>
              <w:keepNext/>
              <w:keepLines/>
              <w:jc w:val="center"/>
              <w:rPr>
                <w:b/>
                <w:sz w:val="20"/>
                <w:szCs w:val="20"/>
              </w:rPr>
            </w:pPr>
            <w:proofErr w:type="spellStart"/>
            <w:r w:rsidRPr="00256368">
              <w:rPr>
                <w:b/>
                <w:sz w:val="20"/>
                <w:szCs w:val="20"/>
              </w:rPr>
              <w:t>Décaissé</w:t>
            </w:r>
            <w:proofErr w:type="spellEnd"/>
          </w:p>
        </w:tc>
        <w:tc>
          <w:tcPr>
            <w:tcW w:w="698" w:type="pct"/>
            <w:vAlign w:val="center"/>
          </w:tcPr>
          <w:p w14:paraId="14983EAC" w14:textId="77777777" w:rsidR="00F72392" w:rsidRPr="00256368" w:rsidRDefault="00F72392" w:rsidP="000166AF">
            <w:pPr>
              <w:keepNext/>
              <w:keepLines/>
              <w:jc w:val="center"/>
              <w:rPr>
                <w:b/>
                <w:sz w:val="20"/>
                <w:szCs w:val="20"/>
              </w:rPr>
            </w:pPr>
            <w:proofErr w:type="spellStart"/>
            <w:r w:rsidRPr="00256368">
              <w:rPr>
                <w:b/>
                <w:sz w:val="20"/>
                <w:szCs w:val="20"/>
              </w:rPr>
              <w:t>Approuvée</w:t>
            </w:r>
            <w:proofErr w:type="spellEnd"/>
          </w:p>
        </w:tc>
        <w:tc>
          <w:tcPr>
            <w:tcW w:w="607" w:type="pct"/>
            <w:vAlign w:val="center"/>
          </w:tcPr>
          <w:p w14:paraId="2FA91252" w14:textId="77777777" w:rsidR="00F72392" w:rsidRPr="00256368" w:rsidRDefault="00F72392" w:rsidP="000166AF">
            <w:pPr>
              <w:keepNext/>
              <w:keepLines/>
              <w:jc w:val="center"/>
              <w:rPr>
                <w:b/>
                <w:sz w:val="20"/>
                <w:szCs w:val="20"/>
              </w:rPr>
            </w:pPr>
            <w:proofErr w:type="spellStart"/>
            <w:r w:rsidRPr="00256368">
              <w:rPr>
                <w:b/>
                <w:sz w:val="20"/>
                <w:szCs w:val="20"/>
              </w:rPr>
              <w:t>Décaissé</w:t>
            </w:r>
            <w:proofErr w:type="spellEnd"/>
          </w:p>
        </w:tc>
        <w:tc>
          <w:tcPr>
            <w:tcW w:w="649" w:type="pct"/>
            <w:vAlign w:val="center"/>
          </w:tcPr>
          <w:p w14:paraId="0430925C" w14:textId="77777777" w:rsidR="00F72392" w:rsidRPr="00256368" w:rsidRDefault="00F72392" w:rsidP="000166AF">
            <w:pPr>
              <w:keepNext/>
              <w:keepLines/>
              <w:jc w:val="center"/>
              <w:rPr>
                <w:b/>
                <w:sz w:val="20"/>
                <w:szCs w:val="20"/>
              </w:rPr>
            </w:pPr>
            <w:proofErr w:type="spellStart"/>
            <w:r w:rsidRPr="00256368">
              <w:rPr>
                <w:b/>
                <w:sz w:val="20"/>
                <w:szCs w:val="20"/>
              </w:rPr>
              <w:t>Approuvée</w:t>
            </w:r>
            <w:proofErr w:type="spellEnd"/>
          </w:p>
        </w:tc>
        <w:tc>
          <w:tcPr>
            <w:tcW w:w="564" w:type="pct"/>
            <w:vAlign w:val="center"/>
          </w:tcPr>
          <w:p w14:paraId="566B7A3C" w14:textId="77777777" w:rsidR="00F72392" w:rsidRPr="00256368" w:rsidRDefault="00F72392" w:rsidP="000166AF">
            <w:pPr>
              <w:keepNext/>
              <w:keepLines/>
              <w:jc w:val="center"/>
              <w:rPr>
                <w:b/>
                <w:sz w:val="20"/>
                <w:szCs w:val="20"/>
              </w:rPr>
            </w:pPr>
            <w:proofErr w:type="spellStart"/>
            <w:r w:rsidRPr="00256368">
              <w:rPr>
                <w:b/>
                <w:sz w:val="20"/>
                <w:szCs w:val="20"/>
              </w:rPr>
              <w:t>Décaissé</w:t>
            </w:r>
            <w:proofErr w:type="spellEnd"/>
          </w:p>
        </w:tc>
        <w:tc>
          <w:tcPr>
            <w:tcW w:w="530" w:type="pct"/>
          </w:tcPr>
          <w:p w14:paraId="743D2D14" w14:textId="77777777" w:rsidR="00F72392" w:rsidRPr="00256368" w:rsidRDefault="00F72392" w:rsidP="000166AF">
            <w:pPr>
              <w:keepNext/>
              <w:keepLines/>
              <w:jc w:val="center"/>
              <w:rPr>
                <w:b/>
                <w:sz w:val="20"/>
                <w:szCs w:val="20"/>
              </w:rPr>
            </w:pPr>
            <w:proofErr w:type="spellStart"/>
            <w:r w:rsidRPr="00256368">
              <w:rPr>
                <w:b/>
                <w:sz w:val="20"/>
                <w:szCs w:val="20"/>
              </w:rPr>
              <w:t>Solde</w:t>
            </w:r>
            <w:proofErr w:type="spellEnd"/>
          </w:p>
        </w:tc>
      </w:tr>
      <w:tr w:rsidR="00F72392" w:rsidRPr="00E9063C" w14:paraId="29A758E2" w14:textId="77777777" w:rsidTr="00361B14">
        <w:tc>
          <w:tcPr>
            <w:tcW w:w="711" w:type="pct"/>
          </w:tcPr>
          <w:p w14:paraId="51DB9BD3" w14:textId="2394CF5E" w:rsidR="00F72392" w:rsidRPr="00256368" w:rsidRDefault="00C12740" w:rsidP="000166AF">
            <w:pPr>
              <w:keepNext/>
              <w:keepLines/>
              <w:rPr>
                <w:sz w:val="20"/>
                <w:szCs w:val="20"/>
              </w:rPr>
            </w:pPr>
            <w:r w:rsidRPr="00256368">
              <w:rPr>
                <w:sz w:val="20"/>
                <w:szCs w:val="20"/>
              </w:rPr>
              <w:t>PNUE</w:t>
            </w:r>
          </w:p>
        </w:tc>
        <w:tc>
          <w:tcPr>
            <w:tcW w:w="620" w:type="pct"/>
          </w:tcPr>
          <w:p w14:paraId="70F5CD1C" w14:textId="0FE0FC6A" w:rsidR="00F72392" w:rsidRPr="00256368" w:rsidRDefault="00C12740" w:rsidP="000166AF">
            <w:pPr>
              <w:keepNext/>
              <w:keepLines/>
              <w:jc w:val="right"/>
              <w:rPr>
                <w:sz w:val="20"/>
                <w:szCs w:val="20"/>
              </w:rPr>
            </w:pPr>
            <w:r w:rsidRPr="00256368">
              <w:rPr>
                <w:sz w:val="20"/>
                <w:szCs w:val="20"/>
              </w:rPr>
              <w:t>180 000</w:t>
            </w:r>
          </w:p>
        </w:tc>
        <w:tc>
          <w:tcPr>
            <w:tcW w:w="620" w:type="pct"/>
          </w:tcPr>
          <w:p w14:paraId="20CA94C0" w14:textId="03DD40E9" w:rsidR="00F72392" w:rsidRPr="00256368" w:rsidRDefault="00FB3B42" w:rsidP="000166AF">
            <w:pPr>
              <w:keepNext/>
              <w:keepLines/>
              <w:jc w:val="right"/>
              <w:rPr>
                <w:sz w:val="20"/>
                <w:szCs w:val="20"/>
              </w:rPr>
            </w:pPr>
            <w:r w:rsidRPr="00256368">
              <w:rPr>
                <w:sz w:val="20"/>
                <w:szCs w:val="20"/>
              </w:rPr>
              <w:t>180 000</w:t>
            </w:r>
          </w:p>
        </w:tc>
        <w:tc>
          <w:tcPr>
            <w:tcW w:w="698" w:type="pct"/>
          </w:tcPr>
          <w:p w14:paraId="16B93AAE" w14:textId="22A5C49C" w:rsidR="00F72392" w:rsidRPr="00256368" w:rsidRDefault="00722FD3" w:rsidP="000166AF">
            <w:pPr>
              <w:keepNext/>
              <w:keepLines/>
              <w:jc w:val="right"/>
              <w:rPr>
                <w:sz w:val="20"/>
                <w:szCs w:val="20"/>
              </w:rPr>
            </w:pPr>
            <w:r w:rsidRPr="00256368">
              <w:rPr>
                <w:sz w:val="20"/>
                <w:szCs w:val="20"/>
              </w:rPr>
              <w:t>260 000</w:t>
            </w:r>
          </w:p>
        </w:tc>
        <w:tc>
          <w:tcPr>
            <w:tcW w:w="607" w:type="pct"/>
          </w:tcPr>
          <w:p w14:paraId="5B0CF023" w14:textId="4BFAE207" w:rsidR="00F72392" w:rsidRPr="00256368" w:rsidRDefault="00DA059C" w:rsidP="000166AF">
            <w:pPr>
              <w:keepNext/>
              <w:keepLines/>
              <w:jc w:val="right"/>
              <w:rPr>
                <w:sz w:val="20"/>
                <w:szCs w:val="20"/>
              </w:rPr>
            </w:pPr>
            <w:r w:rsidRPr="00256368">
              <w:rPr>
                <w:sz w:val="20"/>
                <w:szCs w:val="20"/>
              </w:rPr>
              <w:t>260 000</w:t>
            </w:r>
          </w:p>
        </w:tc>
        <w:tc>
          <w:tcPr>
            <w:tcW w:w="649" w:type="pct"/>
          </w:tcPr>
          <w:p w14:paraId="1A656122" w14:textId="4E78B0C2" w:rsidR="00F72392" w:rsidRPr="00256368" w:rsidRDefault="00442373" w:rsidP="000166AF">
            <w:pPr>
              <w:keepNext/>
              <w:keepLines/>
              <w:jc w:val="right"/>
              <w:rPr>
                <w:sz w:val="20"/>
                <w:szCs w:val="20"/>
              </w:rPr>
            </w:pPr>
            <w:r w:rsidRPr="00256368">
              <w:rPr>
                <w:sz w:val="20"/>
                <w:szCs w:val="20"/>
              </w:rPr>
              <w:t>440 000</w:t>
            </w:r>
          </w:p>
        </w:tc>
        <w:tc>
          <w:tcPr>
            <w:tcW w:w="564" w:type="pct"/>
          </w:tcPr>
          <w:p w14:paraId="3E4C16D7" w14:textId="2443820D" w:rsidR="00F72392" w:rsidRPr="00256368" w:rsidRDefault="00442373" w:rsidP="000166AF">
            <w:pPr>
              <w:keepNext/>
              <w:keepLines/>
              <w:jc w:val="right"/>
              <w:rPr>
                <w:sz w:val="20"/>
                <w:szCs w:val="20"/>
              </w:rPr>
            </w:pPr>
            <w:r w:rsidRPr="00256368">
              <w:rPr>
                <w:sz w:val="20"/>
                <w:szCs w:val="20"/>
              </w:rPr>
              <w:t>440 000</w:t>
            </w:r>
          </w:p>
        </w:tc>
        <w:tc>
          <w:tcPr>
            <w:tcW w:w="530" w:type="pct"/>
          </w:tcPr>
          <w:p w14:paraId="08150682" w14:textId="4CE0EAD7" w:rsidR="00F72392" w:rsidRPr="00256368" w:rsidRDefault="00442373" w:rsidP="000166AF">
            <w:pPr>
              <w:keepNext/>
              <w:keepLines/>
              <w:jc w:val="right"/>
              <w:rPr>
                <w:sz w:val="20"/>
                <w:szCs w:val="20"/>
              </w:rPr>
            </w:pPr>
            <w:r w:rsidRPr="00256368">
              <w:rPr>
                <w:sz w:val="20"/>
                <w:szCs w:val="20"/>
              </w:rPr>
              <w:t>0</w:t>
            </w:r>
          </w:p>
        </w:tc>
      </w:tr>
      <w:tr w:rsidR="00F72392" w:rsidRPr="00E9063C" w14:paraId="59200C86" w14:textId="77777777" w:rsidTr="00361B14">
        <w:tc>
          <w:tcPr>
            <w:tcW w:w="711" w:type="pct"/>
          </w:tcPr>
          <w:p w14:paraId="14099DA9" w14:textId="1ECA1C7F" w:rsidR="00F72392" w:rsidRPr="00256368" w:rsidRDefault="00C12740" w:rsidP="00DD7E3B">
            <w:pPr>
              <w:rPr>
                <w:sz w:val="20"/>
                <w:szCs w:val="20"/>
              </w:rPr>
            </w:pPr>
            <w:r w:rsidRPr="00256368">
              <w:rPr>
                <w:sz w:val="20"/>
                <w:szCs w:val="20"/>
              </w:rPr>
              <w:t>ONUDI</w:t>
            </w:r>
          </w:p>
        </w:tc>
        <w:tc>
          <w:tcPr>
            <w:tcW w:w="620" w:type="pct"/>
          </w:tcPr>
          <w:p w14:paraId="4FF221C7" w14:textId="64EC2BDF" w:rsidR="00F72392" w:rsidRPr="00256368" w:rsidRDefault="00FB3B42" w:rsidP="00DD7E3B">
            <w:pPr>
              <w:jc w:val="right"/>
              <w:rPr>
                <w:sz w:val="20"/>
                <w:szCs w:val="20"/>
              </w:rPr>
            </w:pPr>
            <w:r w:rsidRPr="00256368">
              <w:rPr>
                <w:sz w:val="20"/>
                <w:szCs w:val="20"/>
              </w:rPr>
              <w:t>100 000</w:t>
            </w:r>
          </w:p>
        </w:tc>
        <w:tc>
          <w:tcPr>
            <w:tcW w:w="620" w:type="pct"/>
          </w:tcPr>
          <w:p w14:paraId="1706B0C7" w14:textId="1A833001" w:rsidR="00F72392" w:rsidRPr="00256368" w:rsidRDefault="00FB3B42" w:rsidP="00DD7E3B">
            <w:pPr>
              <w:jc w:val="right"/>
              <w:rPr>
                <w:sz w:val="20"/>
                <w:szCs w:val="20"/>
              </w:rPr>
            </w:pPr>
            <w:r w:rsidRPr="00256368">
              <w:rPr>
                <w:sz w:val="20"/>
                <w:szCs w:val="20"/>
              </w:rPr>
              <w:t>100 000</w:t>
            </w:r>
          </w:p>
        </w:tc>
        <w:tc>
          <w:tcPr>
            <w:tcW w:w="698" w:type="pct"/>
          </w:tcPr>
          <w:p w14:paraId="76B881D4" w14:textId="3906D3E4" w:rsidR="00F72392" w:rsidRPr="00256368" w:rsidRDefault="00722FD3" w:rsidP="00DD7E3B">
            <w:pPr>
              <w:jc w:val="right"/>
              <w:rPr>
                <w:sz w:val="20"/>
                <w:szCs w:val="20"/>
              </w:rPr>
            </w:pPr>
            <w:r w:rsidRPr="00256368">
              <w:rPr>
                <w:sz w:val="20"/>
                <w:szCs w:val="20"/>
              </w:rPr>
              <w:t>100 000</w:t>
            </w:r>
          </w:p>
        </w:tc>
        <w:tc>
          <w:tcPr>
            <w:tcW w:w="607" w:type="pct"/>
          </w:tcPr>
          <w:p w14:paraId="1F59A36B" w14:textId="401C9EB0" w:rsidR="00F72392" w:rsidRPr="00256368" w:rsidRDefault="00390242" w:rsidP="00DD7E3B">
            <w:pPr>
              <w:jc w:val="right"/>
              <w:rPr>
                <w:sz w:val="20"/>
                <w:szCs w:val="20"/>
              </w:rPr>
            </w:pPr>
            <w:r w:rsidRPr="00256368">
              <w:rPr>
                <w:sz w:val="20"/>
                <w:szCs w:val="20"/>
              </w:rPr>
              <w:t>26 482</w:t>
            </w:r>
          </w:p>
        </w:tc>
        <w:tc>
          <w:tcPr>
            <w:tcW w:w="649" w:type="pct"/>
          </w:tcPr>
          <w:p w14:paraId="4CDF0E05" w14:textId="5D70E401" w:rsidR="00F72392" w:rsidRPr="00256368" w:rsidRDefault="004A40B9" w:rsidP="00DD7E3B">
            <w:pPr>
              <w:jc w:val="right"/>
              <w:rPr>
                <w:sz w:val="20"/>
                <w:szCs w:val="20"/>
              </w:rPr>
            </w:pPr>
            <w:r w:rsidRPr="00256368">
              <w:rPr>
                <w:sz w:val="20"/>
                <w:szCs w:val="20"/>
              </w:rPr>
              <w:t>200 000</w:t>
            </w:r>
          </w:p>
        </w:tc>
        <w:tc>
          <w:tcPr>
            <w:tcW w:w="564" w:type="pct"/>
          </w:tcPr>
          <w:p w14:paraId="2429C0F7" w14:textId="29FFABA2" w:rsidR="00F72392" w:rsidRPr="00256368" w:rsidRDefault="004A40B9" w:rsidP="00DD7E3B">
            <w:pPr>
              <w:jc w:val="right"/>
              <w:rPr>
                <w:sz w:val="20"/>
                <w:szCs w:val="20"/>
              </w:rPr>
            </w:pPr>
            <w:r w:rsidRPr="00256368">
              <w:rPr>
                <w:sz w:val="20"/>
                <w:szCs w:val="20"/>
              </w:rPr>
              <w:t>126 482</w:t>
            </w:r>
          </w:p>
        </w:tc>
        <w:tc>
          <w:tcPr>
            <w:tcW w:w="530" w:type="pct"/>
          </w:tcPr>
          <w:p w14:paraId="70DC93D3" w14:textId="6D3FE0CF" w:rsidR="00F72392" w:rsidRPr="00256368" w:rsidRDefault="004A40B9" w:rsidP="00DD7E3B">
            <w:pPr>
              <w:jc w:val="right"/>
              <w:rPr>
                <w:sz w:val="20"/>
                <w:szCs w:val="20"/>
              </w:rPr>
            </w:pPr>
            <w:r w:rsidRPr="00256368">
              <w:rPr>
                <w:sz w:val="20"/>
                <w:szCs w:val="20"/>
              </w:rPr>
              <w:t>73 518</w:t>
            </w:r>
          </w:p>
        </w:tc>
      </w:tr>
      <w:tr w:rsidR="00F72392" w:rsidRPr="00E9063C" w14:paraId="4E68FDAF" w14:textId="77777777" w:rsidTr="00361B14">
        <w:tc>
          <w:tcPr>
            <w:tcW w:w="711" w:type="pct"/>
          </w:tcPr>
          <w:p w14:paraId="734B445C" w14:textId="77777777" w:rsidR="00F72392" w:rsidRPr="00256368" w:rsidRDefault="00F72392" w:rsidP="00DD7E3B">
            <w:pPr>
              <w:keepNext/>
              <w:keepLines/>
              <w:rPr>
                <w:b/>
                <w:sz w:val="20"/>
                <w:szCs w:val="20"/>
              </w:rPr>
            </w:pPr>
            <w:r w:rsidRPr="00256368">
              <w:rPr>
                <w:b/>
                <w:sz w:val="20"/>
                <w:szCs w:val="20"/>
              </w:rPr>
              <w:t>Total</w:t>
            </w:r>
          </w:p>
        </w:tc>
        <w:tc>
          <w:tcPr>
            <w:tcW w:w="620" w:type="pct"/>
          </w:tcPr>
          <w:p w14:paraId="298A6F2A" w14:textId="746C8592" w:rsidR="00F72392" w:rsidRPr="00256368" w:rsidRDefault="00DA059C" w:rsidP="00DD7E3B">
            <w:pPr>
              <w:keepNext/>
              <w:keepLines/>
              <w:jc w:val="right"/>
              <w:rPr>
                <w:b/>
                <w:bCs/>
                <w:sz w:val="20"/>
                <w:szCs w:val="20"/>
              </w:rPr>
            </w:pPr>
            <w:r w:rsidRPr="00256368">
              <w:rPr>
                <w:b/>
                <w:bCs/>
                <w:sz w:val="20"/>
                <w:szCs w:val="20"/>
              </w:rPr>
              <w:t>280 000</w:t>
            </w:r>
          </w:p>
        </w:tc>
        <w:tc>
          <w:tcPr>
            <w:tcW w:w="620" w:type="pct"/>
          </w:tcPr>
          <w:p w14:paraId="3ED76DE8" w14:textId="77B353F7" w:rsidR="00F72392" w:rsidRPr="00256368" w:rsidRDefault="00DA059C" w:rsidP="00DD7E3B">
            <w:pPr>
              <w:keepNext/>
              <w:keepLines/>
              <w:jc w:val="right"/>
              <w:rPr>
                <w:b/>
                <w:bCs/>
                <w:sz w:val="20"/>
                <w:szCs w:val="20"/>
              </w:rPr>
            </w:pPr>
            <w:r w:rsidRPr="00256368">
              <w:rPr>
                <w:b/>
                <w:bCs/>
                <w:sz w:val="20"/>
                <w:szCs w:val="20"/>
              </w:rPr>
              <w:t>280 000</w:t>
            </w:r>
          </w:p>
        </w:tc>
        <w:tc>
          <w:tcPr>
            <w:tcW w:w="698" w:type="pct"/>
          </w:tcPr>
          <w:p w14:paraId="69A03A57" w14:textId="1A8D976E" w:rsidR="00F72392" w:rsidRPr="00256368" w:rsidRDefault="00390242" w:rsidP="00DD7E3B">
            <w:pPr>
              <w:keepNext/>
              <w:keepLines/>
              <w:jc w:val="right"/>
              <w:rPr>
                <w:b/>
                <w:bCs/>
                <w:sz w:val="20"/>
                <w:szCs w:val="20"/>
              </w:rPr>
            </w:pPr>
            <w:r w:rsidRPr="00256368">
              <w:rPr>
                <w:b/>
                <w:bCs/>
                <w:sz w:val="20"/>
                <w:szCs w:val="20"/>
              </w:rPr>
              <w:t>360 000</w:t>
            </w:r>
          </w:p>
        </w:tc>
        <w:tc>
          <w:tcPr>
            <w:tcW w:w="607" w:type="pct"/>
          </w:tcPr>
          <w:p w14:paraId="42EB0C5F" w14:textId="2A13CA40" w:rsidR="00F72392" w:rsidRPr="00256368" w:rsidRDefault="00390242" w:rsidP="00DD7E3B">
            <w:pPr>
              <w:keepNext/>
              <w:keepLines/>
              <w:jc w:val="right"/>
              <w:rPr>
                <w:b/>
                <w:bCs/>
                <w:sz w:val="20"/>
                <w:szCs w:val="20"/>
              </w:rPr>
            </w:pPr>
            <w:r w:rsidRPr="00256368">
              <w:rPr>
                <w:b/>
                <w:bCs/>
                <w:sz w:val="20"/>
                <w:szCs w:val="20"/>
              </w:rPr>
              <w:t>286 482</w:t>
            </w:r>
          </w:p>
        </w:tc>
        <w:tc>
          <w:tcPr>
            <w:tcW w:w="649" w:type="pct"/>
          </w:tcPr>
          <w:p w14:paraId="4E468083" w14:textId="30DF3111" w:rsidR="00F72392" w:rsidRPr="00256368" w:rsidRDefault="004A40B9" w:rsidP="00DD7E3B">
            <w:pPr>
              <w:keepNext/>
              <w:keepLines/>
              <w:jc w:val="right"/>
              <w:rPr>
                <w:b/>
                <w:bCs/>
                <w:sz w:val="20"/>
                <w:szCs w:val="20"/>
              </w:rPr>
            </w:pPr>
            <w:r w:rsidRPr="00256368">
              <w:rPr>
                <w:b/>
                <w:bCs/>
                <w:sz w:val="20"/>
                <w:szCs w:val="20"/>
              </w:rPr>
              <w:t>640 000</w:t>
            </w:r>
          </w:p>
        </w:tc>
        <w:tc>
          <w:tcPr>
            <w:tcW w:w="564" w:type="pct"/>
          </w:tcPr>
          <w:p w14:paraId="01BCFFEE" w14:textId="7BF1F71B" w:rsidR="00F72392" w:rsidRPr="00256368" w:rsidRDefault="004A40B9" w:rsidP="00DD7E3B">
            <w:pPr>
              <w:keepNext/>
              <w:keepLines/>
              <w:jc w:val="right"/>
              <w:rPr>
                <w:b/>
                <w:bCs/>
                <w:sz w:val="20"/>
                <w:szCs w:val="20"/>
              </w:rPr>
            </w:pPr>
            <w:r w:rsidRPr="00256368">
              <w:rPr>
                <w:b/>
                <w:bCs/>
                <w:sz w:val="20"/>
                <w:szCs w:val="20"/>
              </w:rPr>
              <w:t>566 482</w:t>
            </w:r>
          </w:p>
        </w:tc>
        <w:tc>
          <w:tcPr>
            <w:tcW w:w="530" w:type="pct"/>
          </w:tcPr>
          <w:p w14:paraId="4AB2F4DF" w14:textId="4437CC7C" w:rsidR="00F72392" w:rsidRPr="00256368" w:rsidRDefault="004D2DAB" w:rsidP="00DD7E3B">
            <w:pPr>
              <w:keepNext/>
              <w:keepLines/>
              <w:jc w:val="right"/>
              <w:rPr>
                <w:b/>
                <w:bCs/>
                <w:sz w:val="20"/>
                <w:szCs w:val="20"/>
              </w:rPr>
            </w:pPr>
            <w:r w:rsidRPr="00256368">
              <w:rPr>
                <w:b/>
                <w:bCs/>
                <w:sz w:val="20"/>
                <w:szCs w:val="20"/>
              </w:rPr>
              <w:t>73 518</w:t>
            </w:r>
          </w:p>
        </w:tc>
      </w:tr>
      <w:tr w:rsidR="00F72392" w:rsidRPr="00E9063C" w14:paraId="2F968D19" w14:textId="77777777" w:rsidTr="00361B14">
        <w:tc>
          <w:tcPr>
            <w:tcW w:w="711" w:type="pct"/>
          </w:tcPr>
          <w:p w14:paraId="2CD8F7EB" w14:textId="77777777" w:rsidR="00F72392" w:rsidRPr="00256368" w:rsidRDefault="00F72392" w:rsidP="00DD7E3B">
            <w:pPr>
              <w:jc w:val="left"/>
              <w:rPr>
                <w:b/>
                <w:sz w:val="20"/>
                <w:szCs w:val="20"/>
              </w:rPr>
            </w:pPr>
            <w:proofErr w:type="spellStart"/>
            <w:r w:rsidRPr="00256368">
              <w:rPr>
                <w:b/>
                <w:sz w:val="20"/>
                <w:szCs w:val="20"/>
              </w:rPr>
              <w:t>Taux</w:t>
            </w:r>
            <w:proofErr w:type="spellEnd"/>
            <w:r w:rsidRPr="00256368">
              <w:rPr>
                <w:b/>
                <w:sz w:val="20"/>
                <w:szCs w:val="20"/>
              </w:rPr>
              <w:t xml:space="preserve"> de </w:t>
            </w:r>
            <w:proofErr w:type="spellStart"/>
            <w:r w:rsidRPr="00256368">
              <w:rPr>
                <w:b/>
                <w:sz w:val="20"/>
                <w:szCs w:val="20"/>
              </w:rPr>
              <w:t>décaissement</w:t>
            </w:r>
            <w:proofErr w:type="spellEnd"/>
            <w:r w:rsidRPr="00256368">
              <w:rPr>
                <w:b/>
                <w:sz w:val="20"/>
                <w:szCs w:val="20"/>
              </w:rPr>
              <w:t xml:space="preserve"> (%)</w:t>
            </w:r>
          </w:p>
        </w:tc>
        <w:tc>
          <w:tcPr>
            <w:tcW w:w="1240" w:type="pct"/>
            <w:gridSpan w:val="2"/>
            <w:vAlign w:val="center"/>
          </w:tcPr>
          <w:p w14:paraId="1AABC7F1" w14:textId="1A1C0F26" w:rsidR="00F72392" w:rsidRPr="00256368" w:rsidRDefault="00722FD3" w:rsidP="00DD7E3B">
            <w:pPr>
              <w:jc w:val="center"/>
              <w:rPr>
                <w:b/>
                <w:bCs/>
                <w:sz w:val="20"/>
                <w:szCs w:val="20"/>
              </w:rPr>
            </w:pPr>
            <w:r w:rsidRPr="00256368">
              <w:rPr>
                <w:b/>
                <w:bCs/>
                <w:sz w:val="20"/>
                <w:szCs w:val="20"/>
              </w:rPr>
              <w:t>100</w:t>
            </w:r>
          </w:p>
        </w:tc>
        <w:tc>
          <w:tcPr>
            <w:tcW w:w="1305" w:type="pct"/>
            <w:gridSpan w:val="2"/>
            <w:vAlign w:val="center"/>
          </w:tcPr>
          <w:p w14:paraId="4B222CA9" w14:textId="7E8F47A7" w:rsidR="00F72392" w:rsidRPr="00256368" w:rsidRDefault="00390242" w:rsidP="00DD7E3B">
            <w:pPr>
              <w:jc w:val="center"/>
              <w:rPr>
                <w:b/>
                <w:bCs/>
                <w:sz w:val="20"/>
                <w:szCs w:val="20"/>
              </w:rPr>
            </w:pPr>
            <w:r w:rsidRPr="00256368">
              <w:rPr>
                <w:b/>
                <w:bCs/>
                <w:sz w:val="20"/>
                <w:szCs w:val="20"/>
              </w:rPr>
              <w:t>79,6</w:t>
            </w:r>
          </w:p>
        </w:tc>
        <w:tc>
          <w:tcPr>
            <w:tcW w:w="1743" w:type="pct"/>
            <w:gridSpan w:val="3"/>
            <w:vAlign w:val="center"/>
          </w:tcPr>
          <w:p w14:paraId="79182D80" w14:textId="26032E47" w:rsidR="00F72392" w:rsidRPr="00256368" w:rsidRDefault="004D2DAB" w:rsidP="00DD7E3B">
            <w:pPr>
              <w:jc w:val="center"/>
              <w:rPr>
                <w:b/>
                <w:bCs/>
                <w:sz w:val="20"/>
                <w:szCs w:val="20"/>
              </w:rPr>
            </w:pPr>
            <w:r w:rsidRPr="00256368">
              <w:rPr>
                <w:b/>
                <w:bCs/>
                <w:sz w:val="20"/>
                <w:szCs w:val="20"/>
              </w:rPr>
              <w:t>88,5</w:t>
            </w:r>
          </w:p>
        </w:tc>
      </w:tr>
    </w:tbl>
    <w:p w14:paraId="02ED461B" w14:textId="5E19D4FC" w:rsidR="00F72392" w:rsidRPr="00C84AF4" w:rsidRDefault="00F72392" w:rsidP="007A5254">
      <w:pPr>
        <w:keepNext/>
        <w:spacing w:before="240" w:after="240"/>
        <w:rPr>
          <w:u w:val="single"/>
          <w:lang w:val="fr-CA"/>
        </w:rPr>
      </w:pPr>
      <w:r w:rsidRPr="00C84AF4">
        <w:rPr>
          <w:u w:val="single"/>
          <w:lang w:val="fr-CA"/>
        </w:rPr>
        <w:t xml:space="preserve">Plan de mise en œuvre de la </w:t>
      </w:r>
      <w:r w:rsidR="00AD5A48" w:rsidRPr="00C84AF4">
        <w:rPr>
          <w:u w:val="single"/>
          <w:lang w:val="fr-CA"/>
        </w:rPr>
        <w:t xml:space="preserve">troisième </w:t>
      </w:r>
      <w:r w:rsidRPr="00C84AF4">
        <w:rPr>
          <w:u w:val="single"/>
          <w:lang w:val="fr-CA"/>
        </w:rPr>
        <w:t xml:space="preserve">tranche de la phase II du </w:t>
      </w:r>
      <w:r w:rsidR="000E59FE">
        <w:rPr>
          <w:u w:val="single"/>
          <w:lang w:val="fr-CA"/>
        </w:rPr>
        <w:t>p</w:t>
      </w:r>
      <w:r w:rsidRPr="00C84AF4">
        <w:rPr>
          <w:u w:val="single"/>
          <w:lang w:val="fr-CA"/>
        </w:rPr>
        <w:t>lan de gestion de l'élimination des HCFC</w:t>
      </w:r>
    </w:p>
    <w:p w14:paraId="63A71BF9" w14:textId="1CA94C48" w:rsidR="00F72392" w:rsidRPr="00C84AF4" w:rsidRDefault="00F72392" w:rsidP="000166AF">
      <w:pPr>
        <w:keepNext/>
        <w:numPr>
          <w:ilvl w:val="0"/>
          <w:numId w:val="1"/>
        </w:numPr>
        <w:spacing w:after="240"/>
        <w:outlineLvl w:val="0"/>
        <w:rPr>
          <w:lang w:val="fr-CA"/>
        </w:rPr>
      </w:pPr>
      <w:bookmarkStart w:id="0" w:name="_Hlk126934425"/>
      <w:bookmarkStart w:id="1" w:name="_Hlk126663552"/>
      <w:r w:rsidRPr="00C84AF4">
        <w:rPr>
          <w:lang w:val="fr-CA"/>
        </w:rPr>
        <w:t xml:space="preserve">Les activités suivantes seront mises en œuvre par </w:t>
      </w:r>
      <w:r w:rsidR="00A81D76" w:rsidRPr="00C84AF4">
        <w:rPr>
          <w:lang w:val="fr-CA"/>
        </w:rPr>
        <w:t xml:space="preserve">le PNUE </w:t>
      </w:r>
      <w:r w:rsidRPr="00C84AF4">
        <w:rPr>
          <w:lang w:val="fr-CA"/>
        </w:rPr>
        <w:t xml:space="preserve">entre juillet 2026 et </w:t>
      </w:r>
      <w:r w:rsidR="0084782C" w:rsidRPr="00C84AF4">
        <w:rPr>
          <w:lang w:val="fr-CA"/>
        </w:rPr>
        <w:t xml:space="preserve">juin 2030 </w:t>
      </w:r>
      <w:r w:rsidRPr="00C84AF4">
        <w:rPr>
          <w:lang w:val="fr-CA"/>
        </w:rPr>
        <w:t>:</w:t>
      </w:r>
    </w:p>
    <w:p w14:paraId="7851CDCB" w14:textId="6BF303E3" w:rsidR="00855552" w:rsidRPr="00C84AF4" w:rsidRDefault="00855552" w:rsidP="00855552">
      <w:pPr>
        <w:pStyle w:val="Heading2"/>
        <w:rPr>
          <w:lang w:val="fr-CA" w:eastAsia="en-CA"/>
        </w:rPr>
      </w:pPr>
      <w:r w:rsidRPr="00C84AF4">
        <w:rPr>
          <w:lang w:val="fr-CA" w:eastAsia="en-CA"/>
        </w:rPr>
        <w:t xml:space="preserve">Organiser une session de formation à l'intention de 20 agents sur l'application de la réglementation et les normes techniques dans le secteur de la réfrigération et de la climatisation ; effectuer deux inspections de surveillance auprès de 60 établissements, notamment aux frontières, dans les magasins, les entrepôts et les installations de stockage, afin de garantir le respect des normes techniques et de la réglementation relative aux SAO (15 000 $US) </w:t>
      </w:r>
      <w:r w:rsidR="00144593" w:rsidRPr="00C84AF4">
        <w:rPr>
          <w:lang w:val="fr-CA" w:eastAsia="en-CA"/>
        </w:rPr>
        <w:t>;</w:t>
      </w:r>
    </w:p>
    <w:p w14:paraId="2C933F7C" w14:textId="2D88DA6F" w:rsidR="00F72392" w:rsidRPr="00C84AF4" w:rsidRDefault="00855552" w:rsidP="00855552">
      <w:pPr>
        <w:pStyle w:val="Heading2"/>
        <w:rPr>
          <w:lang w:val="fr-CA"/>
        </w:rPr>
      </w:pPr>
      <w:r w:rsidRPr="00C84AF4">
        <w:rPr>
          <w:lang w:val="fr-CA"/>
        </w:rPr>
        <w:t xml:space="preserve">Organiser </w:t>
      </w:r>
      <w:r w:rsidRPr="00C84AF4">
        <w:rPr>
          <w:lang w:val="fr-CA" w:eastAsia="en-CA"/>
        </w:rPr>
        <w:t xml:space="preserve">une formation en deux sessions à l'intention de 50 agents chargés de l'application de la loi sur les enjeux du Protocole de Montréal </w:t>
      </w:r>
      <w:r w:rsidR="00F72392" w:rsidRPr="00C84AF4">
        <w:rPr>
          <w:lang w:val="fr-CA"/>
        </w:rPr>
        <w:t>(</w:t>
      </w:r>
      <w:r w:rsidRPr="00C84AF4">
        <w:rPr>
          <w:lang w:val="fr-CA"/>
        </w:rPr>
        <w:t xml:space="preserve">10 000 </w:t>
      </w:r>
      <w:r w:rsidR="00F72392" w:rsidRPr="00C84AF4">
        <w:rPr>
          <w:lang w:val="fr-CA"/>
        </w:rPr>
        <w:t>$US) ;</w:t>
      </w:r>
    </w:p>
    <w:p w14:paraId="27F74C7E" w14:textId="701A1EEC" w:rsidR="00F72392" w:rsidRPr="00C84AF4" w:rsidRDefault="00855552" w:rsidP="00855552">
      <w:pPr>
        <w:pStyle w:val="Heading2"/>
        <w:rPr>
          <w:lang w:val="fr-CA"/>
        </w:rPr>
      </w:pPr>
      <w:r w:rsidRPr="00C84AF4">
        <w:rPr>
          <w:lang w:val="fr-CA" w:eastAsia="en-CA"/>
        </w:rPr>
        <w:t>Organiser trois sessions de formation à l’intention de 60 techniciens du secteur RAC sur les technologies de substitution ; organiser une session de formation à l’intention de 20</w:t>
      </w:r>
      <w:r w:rsidR="00E90896">
        <w:rPr>
          <w:lang w:val="fr-CA" w:eastAsia="en-CA"/>
        </w:rPr>
        <w:t> </w:t>
      </w:r>
      <w:r w:rsidRPr="00C84AF4">
        <w:rPr>
          <w:lang w:val="fr-CA" w:eastAsia="en-CA"/>
        </w:rPr>
        <w:t>participants sur le système de certification et les codes de conduite pour l’industrie RAC</w:t>
      </w:r>
      <w:r w:rsidR="00E90896">
        <w:rPr>
          <w:lang w:val="fr-CA" w:eastAsia="en-CA"/>
        </w:rPr>
        <w:t> </w:t>
      </w:r>
      <w:r w:rsidRPr="00C84AF4">
        <w:rPr>
          <w:lang w:val="fr-CA" w:eastAsia="en-CA"/>
        </w:rPr>
        <w:t xml:space="preserve">; organiser une réunion de sensibilisation à l’intention de 30 participants sur les avantages de l’utilisation de technologies à faible PRP </w:t>
      </w:r>
      <w:r w:rsidR="00EB05BC" w:rsidRPr="00C84AF4">
        <w:rPr>
          <w:lang w:val="fr-CA" w:eastAsia="en-CA"/>
        </w:rPr>
        <w:t xml:space="preserve">et </w:t>
      </w:r>
      <w:r w:rsidRPr="00C84AF4">
        <w:rPr>
          <w:lang w:val="fr-CA" w:eastAsia="en-CA"/>
        </w:rPr>
        <w:t xml:space="preserve">à haute efficacité énergétique </w:t>
      </w:r>
      <w:r w:rsidR="00F72392" w:rsidRPr="00C84AF4">
        <w:rPr>
          <w:lang w:val="fr-CA"/>
        </w:rPr>
        <w:t>(</w:t>
      </w:r>
      <w:r w:rsidRPr="00C84AF4">
        <w:rPr>
          <w:lang w:val="fr-CA"/>
        </w:rPr>
        <w:t>30 000</w:t>
      </w:r>
      <w:r w:rsidR="00361B14">
        <w:rPr>
          <w:lang w:val="fr-CA"/>
        </w:rPr>
        <w:t xml:space="preserve"> </w:t>
      </w:r>
      <w:r w:rsidR="00361B14" w:rsidRPr="00C84AF4">
        <w:rPr>
          <w:lang w:val="fr-CA"/>
        </w:rPr>
        <w:t>$US</w:t>
      </w:r>
      <w:r w:rsidR="00F72392" w:rsidRPr="00C84AF4">
        <w:rPr>
          <w:lang w:val="fr-CA"/>
        </w:rPr>
        <w:t xml:space="preserve">) ; </w:t>
      </w:r>
      <w:r w:rsidR="006C2AED" w:rsidRPr="00C84AF4">
        <w:rPr>
          <w:lang w:val="fr-CA"/>
        </w:rPr>
        <w:t>et</w:t>
      </w:r>
    </w:p>
    <w:p w14:paraId="5207A6FA" w14:textId="5F69A6E1" w:rsidR="00F72392" w:rsidRPr="00C84AF4" w:rsidRDefault="00872DDC" w:rsidP="00086105">
      <w:pPr>
        <w:numPr>
          <w:ilvl w:val="1"/>
          <w:numId w:val="1"/>
        </w:numPr>
        <w:spacing w:after="240"/>
        <w:outlineLvl w:val="1"/>
        <w:rPr>
          <w:lang w:val="fr-CA"/>
        </w:rPr>
      </w:pPr>
      <w:r w:rsidRPr="00C84AF4">
        <w:rPr>
          <w:lang w:val="fr-CA"/>
        </w:rPr>
        <w:t xml:space="preserve">Activités </w:t>
      </w:r>
      <w:r w:rsidR="00F72392" w:rsidRPr="00C84AF4">
        <w:rPr>
          <w:lang w:val="fr-CA"/>
        </w:rPr>
        <w:t xml:space="preserve">de suivi du projet, </w:t>
      </w:r>
      <w:r w:rsidRPr="00C84AF4">
        <w:rPr>
          <w:lang w:val="fr-CA"/>
        </w:rPr>
        <w:t xml:space="preserve">y compris le recours à des consultants et à un conseiller technique pour aider à la mise en œuvre du PGEH </w:t>
      </w:r>
      <w:r w:rsidR="00F72392" w:rsidRPr="00C84AF4">
        <w:rPr>
          <w:lang w:val="fr-CA"/>
        </w:rPr>
        <w:t>(</w:t>
      </w:r>
      <w:r w:rsidR="00855552" w:rsidRPr="00C84AF4">
        <w:rPr>
          <w:lang w:val="fr-CA"/>
        </w:rPr>
        <w:t>10 000 $US</w:t>
      </w:r>
      <w:r w:rsidR="00F72392" w:rsidRPr="00C84AF4">
        <w:rPr>
          <w:lang w:val="fr-CA"/>
        </w:rPr>
        <w:t>)</w:t>
      </w:r>
      <w:r w:rsidR="006C2AED" w:rsidRPr="00C84AF4">
        <w:rPr>
          <w:lang w:val="fr-CA"/>
        </w:rPr>
        <w:t>.</w:t>
      </w:r>
    </w:p>
    <w:bookmarkEnd w:id="0"/>
    <w:bookmarkEnd w:id="1"/>
    <w:p w14:paraId="7D1262B5" w14:textId="77777777" w:rsidR="00401A06" w:rsidRPr="00C84AF4" w:rsidRDefault="00F72392" w:rsidP="00E05FA2">
      <w:pPr>
        <w:keepNext/>
        <w:keepLines/>
        <w:spacing w:before="360"/>
        <w:jc w:val="center"/>
        <w:rPr>
          <w:b/>
          <w:lang w:val="fr-CA"/>
        </w:rPr>
      </w:pPr>
      <w:r w:rsidRPr="00C84AF4">
        <w:rPr>
          <w:b/>
          <w:lang w:val="fr-CA"/>
        </w:rPr>
        <w:t>OBSERVATIONS ET RECOMMANDATION DU SECRÉTARIAT</w:t>
      </w:r>
    </w:p>
    <w:p w14:paraId="0DAEA583" w14:textId="2992BABB" w:rsidR="00D96AF4" w:rsidRPr="00C84AF4" w:rsidRDefault="00F72392" w:rsidP="00E05FA2">
      <w:pPr>
        <w:keepNext/>
        <w:keepLines/>
        <w:spacing w:before="360"/>
        <w:jc w:val="left"/>
        <w:rPr>
          <w:b/>
          <w:lang w:val="fr-CA"/>
        </w:rPr>
      </w:pPr>
      <w:r w:rsidRPr="00C84AF4">
        <w:rPr>
          <w:b/>
          <w:lang w:val="fr-CA"/>
        </w:rPr>
        <w:t>OBSERVATIONS</w:t>
      </w:r>
    </w:p>
    <w:p w14:paraId="5CDAEF62" w14:textId="3E104292" w:rsidR="00F72392" w:rsidRPr="00C84AF4" w:rsidRDefault="00F72392" w:rsidP="009B6351">
      <w:pPr>
        <w:keepNext/>
        <w:keepLines/>
        <w:spacing w:before="360" w:after="240"/>
        <w:rPr>
          <w:b/>
          <w:lang w:val="fr-CA"/>
        </w:rPr>
      </w:pPr>
      <w:r w:rsidRPr="00C84AF4">
        <w:rPr>
          <w:u w:val="single"/>
          <w:lang w:val="fr-CA"/>
        </w:rPr>
        <w:t xml:space="preserve">Rapport d'étape sur la mise en œuvre de la </w:t>
      </w:r>
      <w:r w:rsidR="00DA124F" w:rsidRPr="00C84AF4">
        <w:rPr>
          <w:u w:val="single"/>
          <w:lang w:val="fr-CA"/>
        </w:rPr>
        <w:t xml:space="preserve">deuxième </w:t>
      </w:r>
      <w:r w:rsidRPr="00C84AF4">
        <w:rPr>
          <w:u w:val="single"/>
          <w:lang w:val="fr-CA"/>
        </w:rPr>
        <w:t>tranche de la phase II du plan de gestion de l'élimination des HCFC</w:t>
      </w:r>
    </w:p>
    <w:p w14:paraId="561E7192" w14:textId="77777777" w:rsidR="00F72392" w:rsidRPr="00E9063C" w:rsidRDefault="00F72392" w:rsidP="00086105">
      <w:pPr>
        <w:keepNext/>
        <w:keepLines/>
        <w:spacing w:before="240" w:after="240"/>
        <w:rPr>
          <w:i/>
        </w:rPr>
      </w:pPr>
      <w:r w:rsidRPr="00E9063C">
        <w:rPr>
          <w:i/>
        </w:rPr>
        <w:t xml:space="preserve">Cadre </w:t>
      </w:r>
      <w:proofErr w:type="spellStart"/>
      <w:r w:rsidRPr="00E9063C">
        <w:rPr>
          <w:i/>
        </w:rPr>
        <w:t>juridique</w:t>
      </w:r>
      <w:proofErr w:type="spellEnd"/>
    </w:p>
    <w:p w14:paraId="68F7C840" w14:textId="166BD30A" w:rsidR="00F72392" w:rsidRPr="00C84AF4" w:rsidRDefault="00F72392" w:rsidP="00086105">
      <w:pPr>
        <w:numPr>
          <w:ilvl w:val="0"/>
          <w:numId w:val="1"/>
        </w:numPr>
        <w:spacing w:after="240"/>
        <w:outlineLvl w:val="0"/>
        <w:rPr>
          <w:lang w:val="fr-CA"/>
        </w:rPr>
      </w:pPr>
      <w:r w:rsidRPr="00C84AF4">
        <w:rPr>
          <w:lang w:val="fr-CA"/>
        </w:rPr>
        <w:t xml:space="preserve">Le Gouvernement du </w:t>
      </w:r>
      <w:r w:rsidR="00C05C82" w:rsidRPr="00C84AF4">
        <w:rPr>
          <w:lang w:val="fr-CA"/>
        </w:rPr>
        <w:t xml:space="preserve">Malawi </w:t>
      </w:r>
      <w:r w:rsidRPr="00C84AF4">
        <w:rPr>
          <w:lang w:val="fr-CA"/>
        </w:rPr>
        <w:t>a fixé les quotas d’importation de HCFC pour 2026 à</w:t>
      </w:r>
      <w:r w:rsidR="00BF6E1C" w:rsidRPr="00C84AF4">
        <w:rPr>
          <w:lang w:val="fr-CA"/>
        </w:rPr>
        <w:t xml:space="preserve"> 15 tonnes métriques </w:t>
      </w:r>
      <w:r w:rsidR="00DF2631" w:rsidRPr="00C84AF4">
        <w:rPr>
          <w:lang w:val="fr-CA"/>
        </w:rPr>
        <w:t xml:space="preserve">(0,83 </w:t>
      </w:r>
      <w:r w:rsidRPr="00C84AF4">
        <w:rPr>
          <w:lang w:val="fr-CA"/>
        </w:rPr>
        <w:t>tonnes PAO</w:t>
      </w:r>
      <w:r w:rsidR="00DF2631" w:rsidRPr="00C84AF4">
        <w:rPr>
          <w:lang w:val="fr-CA"/>
        </w:rPr>
        <w:t xml:space="preserve">), </w:t>
      </w:r>
      <w:r w:rsidRPr="00C84AF4">
        <w:rPr>
          <w:lang w:val="fr-CA"/>
        </w:rPr>
        <w:t>ce qui est inférieur aux objectifs de contrôle du Protocole de Montréal.</w:t>
      </w:r>
    </w:p>
    <w:p w14:paraId="6A3E9B15" w14:textId="55BCDC97" w:rsidR="00427B24" w:rsidRPr="00C84AF4" w:rsidRDefault="00CA7CB3" w:rsidP="00427B24">
      <w:pPr>
        <w:pStyle w:val="Heading1"/>
        <w:rPr>
          <w:lang w:val="fr-CA"/>
        </w:rPr>
      </w:pPr>
      <w:r w:rsidRPr="00C84AF4">
        <w:rPr>
          <w:lang w:val="fr-CA"/>
        </w:rPr>
        <w:t xml:space="preserve">Le secrétariat s'est enquis de </w:t>
      </w:r>
      <w:r w:rsidR="00184E9C" w:rsidRPr="00C84AF4">
        <w:rPr>
          <w:lang w:val="fr-CA"/>
        </w:rPr>
        <w:t xml:space="preserve">l'état d'avancement de </w:t>
      </w:r>
      <w:r w:rsidR="00DC1BFA" w:rsidRPr="00C84AF4">
        <w:rPr>
          <w:lang w:val="fr-CA"/>
        </w:rPr>
        <w:t>la</w:t>
      </w:r>
      <w:r w:rsidR="00881977" w:rsidRPr="00C84AF4">
        <w:rPr>
          <w:lang w:val="fr-CA"/>
        </w:rPr>
        <w:t xml:space="preserve"> mise </w:t>
      </w:r>
      <w:r w:rsidR="00DC1BFA" w:rsidRPr="00C84AF4">
        <w:rPr>
          <w:lang w:val="fr-CA"/>
        </w:rPr>
        <w:t xml:space="preserve">en place </w:t>
      </w:r>
      <w:r w:rsidR="00881977" w:rsidRPr="00C84AF4">
        <w:rPr>
          <w:lang w:val="fr-CA"/>
        </w:rPr>
        <w:t xml:space="preserve">de l'interdiction des </w:t>
      </w:r>
      <w:r w:rsidR="006122F3" w:rsidRPr="00C84AF4">
        <w:rPr>
          <w:lang w:val="fr-CA"/>
        </w:rPr>
        <w:t>équipements</w:t>
      </w:r>
      <w:r w:rsidR="00881977" w:rsidRPr="00C84AF4">
        <w:rPr>
          <w:lang w:val="fr-CA"/>
        </w:rPr>
        <w:t xml:space="preserve"> à base de HCFC </w:t>
      </w:r>
      <w:r w:rsidR="006122F3" w:rsidRPr="00C84AF4">
        <w:rPr>
          <w:lang w:val="fr-CA"/>
        </w:rPr>
        <w:t xml:space="preserve">; le PNUE </w:t>
      </w:r>
      <w:r w:rsidR="00BC4050" w:rsidRPr="00C84AF4">
        <w:rPr>
          <w:lang w:val="fr-CA"/>
        </w:rPr>
        <w:t xml:space="preserve">a précisé que le </w:t>
      </w:r>
      <w:r w:rsidR="003E2AE7" w:rsidRPr="00C84AF4">
        <w:rPr>
          <w:lang w:val="fr-CA"/>
        </w:rPr>
        <w:t xml:space="preserve">projet de règlement </w:t>
      </w:r>
      <w:r w:rsidR="00136E27" w:rsidRPr="00C84AF4">
        <w:rPr>
          <w:lang w:val="fr-CA"/>
        </w:rPr>
        <w:t xml:space="preserve">était </w:t>
      </w:r>
      <w:r w:rsidR="003E2AE7" w:rsidRPr="00C84AF4">
        <w:rPr>
          <w:lang w:val="fr-CA"/>
        </w:rPr>
        <w:t xml:space="preserve">en cours de </w:t>
      </w:r>
      <w:r w:rsidR="00E90896" w:rsidRPr="00C84AF4">
        <w:rPr>
          <w:lang w:val="fr-CA"/>
        </w:rPr>
        <w:t>parachèvement</w:t>
      </w:r>
      <w:r w:rsidR="003E2AE7" w:rsidRPr="00C84AF4">
        <w:rPr>
          <w:lang w:val="fr-CA"/>
        </w:rPr>
        <w:t xml:space="preserve"> par </w:t>
      </w:r>
      <w:r w:rsidR="00DB4C21" w:rsidRPr="00C84AF4">
        <w:rPr>
          <w:lang w:val="fr-CA"/>
        </w:rPr>
        <w:t xml:space="preserve">le </w:t>
      </w:r>
      <w:r w:rsidR="003E2AE7" w:rsidRPr="00C84AF4">
        <w:rPr>
          <w:lang w:val="fr-CA"/>
        </w:rPr>
        <w:t xml:space="preserve">ministère de la Justice et des Affaires constitutionnelles et qu'il devrait être sollicité d'ici juin 2026. </w:t>
      </w:r>
      <w:r w:rsidR="00F84CD2" w:rsidRPr="00C84AF4">
        <w:rPr>
          <w:lang w:val="fr-CA"/>
        </w:rPr>
        <w:t xml:space="preserve">La mise en œuvre de l'interdiction est </w:t>
      </w:r>
      <w:r w:rsidR="00AC3CDB" w:rsidRPr="00C84AF4">
        <w:rPr>
          <w:lang w:val="fr-CA"/>
        </w:rPr>
        <w:t>prévue pour le 31 décembre 2026. Le PNUE a ajouté qu’</w:t>
      </w:r>
      <w:r w:rsidR="003E2AE7" w:rsidRPr="00C84AF4">
        <w:rPr>
          <w:lang w:val="fr-CA"/>
        </w:rPr>
        <w:t xml:space="preserve">une campagne de sensibilisation du public à la </w:t>
      </w:r>
      <w:r w:rsidR="00C85471" w:rsidRPr="00C84AF4">
        <w:rPr>
          <w:lang w:val="fr-CA"/>
        </w:rPr>
        <w:t xml:space="preserve">mise en œuvre de </w:t>
      </w:r>
      <w:r w:rsidR="003E2AE7" w:rsidRPr="00C84AF4">
        <w:rPr>
          <w:lang w:val="fr-CA"/>
        </w:rPr>
        <w:t xml:space="preserve">l’interdiction avait été engagée </w:t>
      </w:r>
      <w:r w:rsidR="0039729A" w:rsidRPr="00C84AF4">
        <w:rPr>
          <w:lang w:val="fr-CA"/>
        </w:rPr>
        <w:t xml:space="preserve">et que </w:t>
      </w:r>
      <w:r w:rsidR="00DC1BFA" w:rsidRPr="00C84AF4">
        <w:rPr>
          <w:lang w:val="fr-CA"/>
        </w:rPr>
        <w:t xml:space="preserve">le pays </w:t>
      </w:r>
      <w:r w:rsidR="0039729A" w:rsidRPr="00C84AF4">
        <w:rPr>
          <w:lang w:val="fr-CA"/>
        </w:rPr>
        <w:t xml:space="preserve">bénéficiait </w:t>
      </w:r>
      <w:r w:rsidR="00D75F5F" w:rsidRPr="00C84AF4">
        <w:rPr>
          <w:lang w:val="fr-CA"/>
        </w:rPr>
        <w:lastRenderedPageBreak/>
        <w:t xml:space="preserve">actuellement </w:t>
      </w:r>
      <w:r w:rsidR="0039729A" w:rsidRPr="00C84AF4">
        <w:rPr>
          <w:lang w:val="fr-CA"/>
        </w:rPr>
        <w:t xml:space="preserve">de </w:t>
      </w:r>
      <w:r w:rsidR="002D08B0" w:rsidRPr="00C84AF4">
        <w:rPr>
          <w:lang w:val="fr-CA"/>
        </w:rPr>
        <w:t>l’</w:t>
      </w:r>
      <w:r w:rsidR="0039729A" w:rsidRPr="00C84AF4">
        <w:rPr>
          <w:lang w:val="fr-CA"/>
        </w:rPr>
        <w:t xml:space="preserve">NMPE de </w:t>
      </w:r>
      <w:r w:rsidR="00F41C20" w:rsidRPr="00C84AF4">
        <w:rPr>
          <w:lang w:val="fr-CA"/>
        </w:rPr>
        <w:t>la Communauté de développement de l’Afrique australe (</w:t>
      </w:r>
      <w:r w:rsidR="0039729A" w:rsidRPr="00C84AF4">
        <w:rPr>
          <w:lang w:val="fr-CA"/>
        </w:rPr>
        <w:t>SADC</w:t>
      </w:r>
      <w:r w:rsidR="00F41C20" w:rsidRPr="00C84AF4">
        <w:rPr>
          <w:lang w:val="fr-CA"/>
        </w:rPr>
        <w:t>)</w:t>
      </w:r>
      <w:r w:rsidR="005B0CB2" w:rsidRPr="00300D71">
        <w:rPr>
          <w:rStyle w:val="FootnoteReference"/>
          <w:lang w:val="fr-CA"/>
        </w:rPr>
        <w:t xml:space="preserve"> </w:t>
      </w:r>
      <w:r w:rsidR="005B0CB2">
        <w:rPr>
          <w:rStyle w:val="FootnoteReference"/>
        </w:rPr>
        <w:footnoteReference w:id="4"/>
      </w:r>
      <w:r w:rsidR="00F41C20" w:rsidRPr="00C84AF4">
        <w:rPr>
          <w:lang w:val="fr-CA"/>
        </w:rPr>
        <w:t xml:space="preserve">, </w:t>
      </w:r>
      <w:r w:rsidR="00171EDE" w:rsidRPr="00C84AF4">
        <w:rPr>
          <w:lang w:val="fr-CA"/>
        </w:rPr>
        <w:t xml:space="preserve">qui </w:t>
      </w:r>
      <w:r w:rsidR="00B16AF7" w:rsidRPr="00C84AF4">
        <w:rPr>
          <w:lang w:val="fr-CA"/>
        </w:rPr>
        <w:t xml:space="preserve">a </w:t>
      </w:r>
      <w:r w:rsidR="00957AF0" w:rsidRPr="00C84AF4">
        <w:rPr>
          <w:lang w:val="fr-CA"/>
        </w:rPr>
        <w:t xml:space="preserve">déjà </w:t>
      </w:r>
      <w:r w:rsidR="00171EDE" w:rsidRPr="00C84AF4">
        <w:rPr>
          <w:lang w:val="fr-CA"/>
        </w:rPr>
        <w:t>limité l’introduction d’appareils à base de HCFC sur le marché local</w:t>
      </w:r>
      <w:r w:rsidR="003E2AE7" w:rsidRPr="00C84AF4">
        <w:rPr>
          <w:lang w:val="fr-CA"/>
        </w:rPr>
        <w:t>.</w:t>
      </w:r>
    </w:p>
    <w:p w14:paraId="6F1B1841" w14:textId="688786AB" w:rsidR="006A1E5D" w:rsidRPr="00C84AF4" w:rsidRDefault="00F72392" w:rsidP="0086184F">
      <w:pPr>
        <w:keepNext/>
        <w:spacing w:after="240"/>
        <w:rPr>
          <w:i/>
          <w:lang w:val="fr-CA"/>
        </w:rPr>
      </w:pPr>
      <w:r w:rsidRPr="00C84AF4">
        <w:rPr>
          <w:i/>
          <w:lang w:val="fr-CA"/>
        </w:rPr>
        <w:t>Secteur de l'entretien dans la réfrigération</w:t>
      </w:r>
    </w:p>
    <w:p w14:paraId="7F5BEE7C" w14:textId="1F62A643" w:rsidR="00901E59" w:rsidRPr="00C84AF4" w:rsidRDefault="00117650" w:rsidP="00901E59">
      <w:pPr>
        <w:pStyle w:val="Heading1"/>
        <w:rPr>
          <w:lang w:val="fr-CA"/>
        </w:rPr>
      </w:pPr>
      <w:r w:rsidRPr="00C84AF4">
        <w:rPr>
          <w:lang w:val="fr-CA"/>
        </w:rPr>
        <w:t>En réponse à la demande</w:t>
      </w:r>
      <w:r w:rsidR="00123C9F" w:rsidRPr="00C84AF4">
        <w:rPr>
          <w:lang w:val="fr-CA"/>
        </w:rPr>
        <w:t xml:space="preserve"> du secrétariat </w:t>
      </w:r>
      <w:r w:rsidRPr="00C84AF4">
        <w:rPr>
          <w:lang w:val="fr-CA"/>
        </w:rPr>
        <w:t xml:space="preserve">concernant le niveau d'application </w:t>
      </w:r>
      <w:r w:rsidR="00091BDD" w:rsidRPr="00C84AF4">
        <w:rPr>
          <w:lang w:val="fr-CA"/>
        </w:rPr>
        <w:t xml:space="preserve">et les modalités de </w:t>
      </w:r>
      <w:r w:rsidRPr="00C84AF4">
        <w:rPr>
          <w:lang w:val="fr-CA"/>
        </w:rPr>
        <w:t xml:space="preserve">mise </w:t>
      </w:r>
      <w:r w:rsidR="00091BDD" w:rsidRPr="00C84AF4">
        <w:rPr>
          <w:lang w:val="fr-CA"/>
        </w:rPr>
        <w:t xml:space="preserve">en œuvre de la politique d'achats verts, </w:t>
      </w:r>
      <w:r w:rsidR="004F4C4B" w:rsidRPr="00C84AF4">
        <w:rPr>
          <w:lang w:val="fr-CA"/>
        </w:rPr>
        <w:t xml:space="preserve">le PNUE </w:t>
      </w:r>
      <w:r w:rsidR="00403D7E" w:rsidRPr="00C84AF4">
        <w:rPr>
          <w:lang w:val="fr-CA"/>
        </w:rPr>
        <w:t xml:space="preserve">a indiqué </w:t>
      </w:r>
      <w:r w:rsidR="004F4C4B" w:rsidRPr="00C84AF4">
        <w:rPr>
          <w:lang w:val="fr-CA"/>
        </w:rPr>
        <w:t>que</w:t>
      </w:r>
      <w:r w:rsidR="007B21CC" w:rsidRPr="00C84AF4">
        <w:rPr>
          <w:lang w:val="fr-CA"/>
        </w:rPr>
        <w:t xml:space="preserve">, bien que </w:t>
      </w:r>
      <w:r w:rsidR="004F4C4B" w:rsidRPr="00C84AF4">
        <w:rPr>
          <w:lang w:val="fr-CA"/>
        </w:rPr>
        <w:t xml:space="preserve">cette </w:t>
      </w:r>
      <w:r w:rsidR="006A1E5D" w:rsidRPr="00C84AF4">
        <w:rPr>
          <w:lang w:val="fr-CA"/>
        </w:rPr>
        <w:t xml:space="preserve">politique soit </w:t>
      </w:r>
      <w:r w:rsidR="004F4C4B" w:rsidRPr="00C84AF4">
        <w:rPr>
          <w:lang w:val="fr-CA"/>
        </w:rPr>
        <w:t xml:space="preserve">actuellement mise en œuvre </w:t>
      </w:r>
      <w:r w:rsidR="00017BE6" w:rsidRPr="00C84AF4">
        <w:rPr>
          <w:lang w:val="fr-CA"/>
        </w:rPr>
        <w:t xml:space="preserve">sur une base </w:t>
      </w:r>
      <w:r w:rsidR="006A1E5D" w:rsidRPr="00C84AF4">
        <w:rPr>
          <w:lang w:val="fr-CA"/>
        </w:rPr>
        <w:t>volontaire</w:t>
      </w:r>
      <w:r w:rsidR="00B17A6A" w:rsidRPr="00C84AF4">
        <w:rPr>
          <w:lang w:val="fr-CA"/>
        </w:rPr>
        <w:t xml:space="preserve">, </w:t>
      </w:r>
      <w:r w:rsidR="00100E04" w:rsidRPr="00C84AF4">
        <w:rPr>
          <w:lang w:val="fr-CA"/>
        </w:rPr>
        <w:t xml:space="preserve">l'Autorité chargée des marchés publics et de la cession des biens </w:t>
      </w:r>
      <w:r w:rsidR="006A1E5D" w:rsidRPr="00C84AF4">
        <w:rPr>
          <w:lang w:val="fr-CA"/>
        </w:rPr>
        <w:t>a intégré les enjeux d'achats verts comme une exigence dans les processus de passation des marchés</w:t>
      </w:r>
      <w:r w:rsidR="00596A26" w:rsidRPr="00C84AF4">
        <w:rPr>
          <w:lang w:val="fr-CA"/>
        </w:rPr>
        <w:t xml:space="preserve"> publics</w:t>
      </w:r>
      <w:r w:rsidR="006A1E5D" w:rsidRPr="00C84AF4">
        <w:rPr>
          <w:lang w:val="fr-CA"/>
        </w:rPr>
        <w:t>.</w:t>
      </w:r>
      <w:r w:rsidR="00362A7F" w:rsidRPr="00C84AF4">
        <w:rPr>
          <w:lang w:val="fr-CA"/>
        </w:rPr>
        <w:t xml:space="preserve"> </w:t>
      </w:r>
      <w:r w:rsidR="00B72C96" w:rsidRPr="00C84AF4">
        <w:rPr>
          <w:lang w:val="fr-CA"/>
        </w:rPr>
        <w:t>L'</w:t>
      </w:r>
      <w:r w:rsidR="00E90896">
        <w:rPr>
          <w:lang w:val="fr-CA"/>
        </w:rPr>
        <w:t>u</w:t>
      </w:r>
      <w:r w:rsidR="00B72C96" w:rsidRPr="00C84AF4">
        <w:rPr>
          <w:lang w:val="fr-CA"/>
        </w:rPr>
        <w:t xml:space="preserve">nité nationale de l'ozone </w:t>
      </w:r>
      <w:r w:rsidR="00ED375E" w:rsidRPr="00C84AF4">
        <w:rPr>
          <w:lang w:val="fr-CA"/>
        </w:rPr>
        <w:t xml:space="preserve">mène des activités </w:t>
      </w:r>
      <w:r w:rsidR="006A1E5D" w:rsidRPr="00C84AF4">
        <w:rPr>
          <w:lang w:val="fr-CA"/>
        </w:rPr>
        <w:t xml:space="preserve">de sensibilisation </w:t>
      </w:r>
      <w:r w:rsidR="00ED375E" w:rsidRPr="00C84AF4">
        <w:rPr>
          <w:lang w:val="fr-CA"/>
        </w:rPr>
        <w:t xml:space="preserve">du </w:t>
      </w:r>
      <w:r w:rsidR="006A1E5D" w:rsidRPr="00C84AF4">
        <w:rPr>
          <w:lang w:val="fr-CA"/>
        </w:rPr>
        <w:t>public aux avantages des achats verts</w:t>
      </w:r>
      <w:r w:rsidR="001E6F3C" w:rsidRPr="00C84AF4">
        <w:rPr>
          <w:lang w:val="fr-CA"/>
        </w:rPr>
        <w:t xml:space="preserve">, </w:t>
      </w:r>
      <w:r w:rsidR="006A1E5D" w:rsidRPr="00C84AF4">
        <w:rPr>
          <w:lang w:val="fr-CA"/>
        </w:rPr>
        <w:t xml:space="preserve">en particulier en ce qui concerne </w:t>
      </w:r>
      <w:r w:rsidR="00BC1C9E" w:rsidRPr="00C84AF4">
        <w:rPr>
          <w:lang w:val="fr-CA"/>
        </w:rPr>
        <w:t>les technologies</w:t>
      </w:r>
      <w:r w:rsidR="006A1E5D" w:rsidRPr="00C84AF4">
        <w:rPr>
          <w:lang w:val="fr-CA"/>
        </w:rPr>
        <w:t xml:space="preserve"> de réfrigération</w:t>
      </w:r>
      <w:r w:rsidR="001E6F3C" w:rsidRPr="00C84AF4">
        <w:rPr>
          <w:lang w:val="fr-CA"/>
        </w:rPr>
        <w:t xml:space="preserve">, </w:t>
      </w:r>
      <w:r w:rsidR="00BC1C9E" w:rsidRPr="00C84AF4">
        <w:rPr>
          <w:lang w:val="fr-CA"/>
        </w:rPr>
        <w:t xml:space="preserve">et </w:t>
      </w:r>
      <w:r w:rsidR="006A1E5D" w:rsidRPr="00C84AF4">
        <w:rPr>
          <w:lang w:val="fr-CA"/>
        </w:rPr>
        <w:t>encourage davantage l'intégration des considérations politiques dans les processus de provisionnement publics et privés.</w:t>
      </w:r>
    </w:p>
    <w:p w14:paraId="2970D026" w14:textId="1BBBADE8" w:rsidR="00427B24" w:rsidRPr="00C84AF4" w:rsidRDefault="00407AAF" w:rsidP="00427B24">
      <w:pPr>
        <w:pStyle w:val="Heading1"/>
        <w:rPr>
          <w:lang w:val="fr-CA"/>
        </w:rPr>
      </w:pPr>
      <w:r w:rsidRPr="00C84AF4">
        <w:rPr>
          <w:bCs/>
          <w:lang w:val="fr-CA"/>
        </w:rPr>
        <w:t xml:space="preserve">En </w:t>
      </w:r>
      <w:r w:rsidR="003027C4" w:rsidRPr="00C84AF4">
        <w:rPr>
          <w:bCs/>
          <w:lang w:val="fr-CA"/>
        </w:rPr>
        <w:t xml:space="preserve">réponse </w:t>
      </w:r>
      <w:r w:rsidR="00A97CBB" w:rsidRPr="00C84AF4">
        <w:rPr>
          <w:bCs/>
          <w:lang w:val="fr-CA"/>
        </w:rPr>
        <w:t>à la demande</w:t>
      </w:r>
      <w:r w:rsidR="00123C9F" w:rsidRPr="00C84AF4">
        <w:rPr>
          <w:bCs/>
          <w:lang w:val="fr-CA"/>
        </w:rPr>
        <w:t xml:space="preserve"> du secrétariat </w:t>
      </w:r>
      <w:r w:rsidR="00A97CBB" w:rsidRPr="00C84AF4">
        <w:rPr>
          <w:bCs/>
          <w:lang w:val="fr-CA"/>
        </w:rPr>
        <w:t xml:space="preserve">concernant l'état de la mise en œuvre de la </w:t>
      </w:r>
      <w:r w:rsidR="003027C4" w:rsidRPr="00C84AF4">
        <w:rPr>
          <w:bCs/>
          <w:lang w:val="fr-CA"/>
        </w:rPr>
        <w:t>certification</w:t>
      </w:r>
      <w:r w:rsidR="00A97CBB" w:rsidRPr="00C84AF4">
        <w:rPr>
          <w:bCs/>
          <w:lang w:val="fr-CA"/>
        </w:rPr>
        <w:t xml:space="preserve"> RAC </w:t>
      </w:r>
      <w:r w:rsidR="008C7C3A" w:rsidRPr="00C84AF4">
        <w:rPr>
          <w:bCs/>
          <w:lang w:val="fr-CA"/>
        </w:rPr>
        <w:t xml:space="preserve">et les </w:t>
      </w:r>
      <w:r w:rsidR="00351200" w:rsidRPr="00C84AF4">
        <w:rPr>
          <w:bCs/>
          <w:lang w:val="fr-CA"/>
        </w:rPr>
        <w:t xml:space="preserve">niveaux de certification établis, le PNUE a précisé </w:t>
      </w:r>
      <w:r w:rsidR="0007351E" w:rsidRPr="00C84AF4">
        <w:rPr>
          <w:bCs/>
          <w:lang w:val="fr-CA"/>
        </w:rPr>
        <w:t xml:space="preserve">qu'actuellement, le programme est </w:t>
      </w:r>
      <w:r w:rsidR="00351200" w:rsidRPr="00C84AF4">
        <w:rPr>
          <w:bCs/>
          <w:lang w:val="fr-CA"/>
        </w:rPr>
        <w:t xml:space="preserve">mis en œuvre à </w:t>
      </w:r>
      <w:r w:rsidR="00513CB4" w:rsidRPr="00C84AF4">
        <w:rPr>
          <w:bCs/>
          <w:lang w:val="fr-CA"/>
        </w:rPr>
        <w:t xml:space="preserve">titre volontaire et </w:t>
      </w:r>
      <w:r w:rsidR="00056C01" w:rsidRPr="00C84AF4">
        <w:rPr>
          <w:bCs/>
          <w:lang w:val="fr-CA"/>
        </w:rPr>
        <w:t xml:space="preserve">qu'il est </w:t>
      </w:r>
      <w:r w:rsidR="00FA57B2" w:rsidRPr="00C84AF4">
        <w:rPr>
          <w:bCs/>
          <w:lang w:val="fr-CA"/>
        </w:rPr>
        <w:t xml:space="preserve">en </w:t>
      </w:r>
      <w:r w:rsidR="00607805" w:rsidRPr="00C84AF4">
        <w:rPr>
          <w:bCs/>
          <w:lang w:val="fr-CA"/>
        </w:rPr>
        <w:t xml:space="preserve">passe </w:t>
      </w:r>
      <w:r w:rsidR="0007351E" w:rsidRPr="00C84AF4">
        <w:rPr>
          <w:bCs/>
          <w:lang w:val="fr-CA"/>
        </w:rPr>
        <w:t xml:space="preserve">de devenir </w:t>
      </w:r>
      <w:r w:rsidR="00F14866" w:rsidRPr="00C84AF4">
        <w:rPr>
          <w:bCs/>
          <w:lang w:val="fr-CA"/>
        </w:rPr>
        <w:t xml:space="preserve">obligatoire </w:t>
      </w:r>
      <w:r w:rsidR="00BD0525" w:rsidRPr="00C84AF4">
        <w:rPr>
          <w:bCs/>
          <w:lang w:val="fr-CA"/>
        </w:rPr>
        <w:t xml:space="preserve">d'ici </w:t>
      </w:r>
      <w:r w:rsidR="00607805" w:rsidRPr="00C84AF4">
        <w:rPr>
          <w:bCs/>
          <w:lang w:val="fr-CA"/>
        </w:rPr>
        <w:t>mi-2026</w:t>
      </w:r>
      <w:r w:rsidR="003027C4" w:rsidRPr="00C84AF4">
        <w:rPr>
          <w:bCs/>
          <w:lang w:val="fr-CA"/>
        </w:rPr>
        <w:t xml:space="preserve">. </w:t>
      </w:r>
      <w:r w:rsidR="00513CB4" w:rsidRPr="00C84AF4">
        <w:rPr>
          <w:bCs/>
          <w:lang w:val="fr-CA"/>
        </w:rPr>
        <w:t xml:space="preserve">L'Autorité chargée de l'enseignement et de la formation techniques, entrepreneuriaux et </w:t>
      </w:r>
      <w:r w:rsidR="008F4FE0" w:rsidRPr="00C84AF4">
        <w:rPr>
          <w:bCs/>
          <w:lang w:val="fr-CA"/>
        </w:rPr>
        <w:t xml:space="preserve">professionnels </w:t>
      </w:r>
      <w:r w:rsidR="003027C4" w:rsidRPr="00C84AF4">
        <w:rPr>
          <w:bCs/>
          <w:lang w:val="fr-CA"/>
        </w:rPr>
        <w:t xml:space="preserve">sera </w:t>
      </w:r>
      <w:r w:rsidR="00A9665A" w:rsidRPr="00C84AF4">
        <w:rPr>
          <w:bCs/>
          <w:lang w:val="fr-CA"/>
        </w:rPr>
        <w:t>l'autorité</w:t>
      </w:r>
      <w:r w:rsidR="003027C4" w:rsidRPr="00C84AF4">
        <w:rPr>
          <w:bCs/>
          <w:lang w:val="fr-CA"/>
        </w:rPr>
        <w:t xml:space="preserve"> de certification</w:t>
      </w:r>
      <w:r w:rsidR="00A9665A" w:rsidRPr="00C84AF4">
        <w:rPr>
          <w:bCs/>
          <w:lang w:val="fr-CA"/>
        </w:rPr>
        <w:t xml:space="preserve">, </w:t>
      </w:r>
      <w:r w:rsidR="009C5157" w:rsidRPr="00C84AF4">
        <w:rPr>
          <w:bCs/>
          <w:lang w:val="fr-CA"/>
        </w:rPr>
        <w:t xml:space="preserve">tandis que </w:t>
      </w:r>
      <w:r w:rsidR="003027C4" w:rsidRPr="00C84AF4">
        <w:rPr>
          <w:bCs/>
          <w:lang w:val="fr-CA"/>
        </w:rPr>
        <w:t xml:space="preserve">l'Association </w:t>
      </w:r>
      <w:r w:rsidR="00360D1D" w:rsidRPr="00C84AF4">
        <w:rPr>
          <w:bCs/>
          <w:lang w:val="fr-CA"/>
        </w:rPr>
        <w:t xml:space="preserve">nationale </w:t>
      </w:r>
      <w:r w:rsidR="003027C4" w:rsidRPr="00C84AF4">
        <w:rPr>
          <w:bCs/>
          <w:lang w:val="fr-CA"/>
        </w:rPr>
        <w:t xml:space="preserve">de la réfrigération apportera un soutien technique </w:t>
      </w:r>
      <w:r w:rsidR="009C5157" w:rsidRPr="00C84AF4">
        <w:rPr>
          <w:bCs/>
          <w:lang w:val="fr-CA"/>
        </w:rPr>
        <w:t xml:space="preserve">tout au long </w:t>
      </w:r>
      <w:r w:rsidR="003027C4" w:rsidRPr="00C84AF4">
        <w:rPr>
          <w:bCs/>
          <w:lang w:val="fr-CA"/>
        </w:rPr>
        <w:t>du processus. Le système de certification comprend quatre catégories</w:t>
      </w:r>
      <w:r w:rsidR="003639B9" w:rsidRPr="00C84AF4">
        <w:rPr>
          <w:bCs/>
          <w:lang w:val="fr-CA"/>
        </w:rPr>
        <w:t xml:space="preserve"> établies</w:t>
      </w:r>
      <w:r w:rsidR="00BE69ED" w:rsidRPr="00C84AF4">
        <w:rPr>
          <w:bCs/>
          <w:lang w:val="fr-CA"/>
        </w:rPr>
        <w:t xml:space="preserve">, </w:t>
      </w:r>
      <w:r w:rsidR="003639B9" w:rsidRPr="00C84AF4">
        <w:rPr>
          <w:bCs/>
          <w:lang w:val="fr-CA"/>
        </w:rPr>
        <w:t xml:space="preserve">à savoir </w:t>
      </w:r>
      <w:r w:rsidR="009C5157" w:rsidRPr="00C84AF4">
        <w:rPr>
          <w:bCs/>
          <w:lang w:val="fr-CA"/>
        </w:rPr>
        <w:t xml:space="preserve">i) </w:t>
      </w:r>
      <w:r w:rsidR="003027C4" w:rsidRPr="00C84AF4">
        <w:rPr>
          <w:bCs/>
          <w:lang w:val="fr-CA"/>
        </w:rPr>
        <w:t xml:space="preserve">la Carte Or </w:t>
      </w:r>
      <w:r w:rsidR="00901076" w:rsidRPr="00C84AF4">
        <w:rPr>
          <w:bCs/>
          <w:lang w:val="fr-CA"/>
        </w:rPr>
        <w:t xml:space="preserve">(destinée </w:t>
      </w:r>
      <w:r w:rsidR="003027C4" w:rsidRPr="00C84AF4">
        <w:rPr>
          <w:bCs/>
          <w:lang w:val="fr-CA"/>
        </w:rPr>
        <w:t xml:space="preserve">aux experts titulaires au minimum d’une licence en réfrigération </w:t>
      </w:r>
      <w:r w:rsidR="00923B9D" w:rsidRPr="00C84AF4">
        <w:rPr>
          <w:bCs/>
          <w:lang w:val="fr-CA"/>
        </w:rPr>
        <w:t xml:space="preserve">et possédant </w:t>
      </w:r>
      <w:r w:rsidR="003027C4" w:rsidRPr="00C84AF4">
        <w:rPr>
          <w:bCs/>
          <w:lang w:val="fr-CA"/>
        </w:rPr>
        <w:t xml:space="preserve">des connaissances et des compétences en matière de bonnes </w:t>
      </w:r>
      <w:r w:rsidR="00BE69ED" w:rsidRPr="00C84AF4">
        <w:rPr>
          <w:bCs/>
          <w:lang w:val="fr-CA"/>
        </w:rPr>
        <w:t>pratiques</w:t>
      </w:r>
      <w:r w:rsidR="003027C4" w:rsidRPr="00C84AF4">
        <w:rPr>
          <w:bCs/>
          <w:lang w:val="fr-CA"/>
        </w:rPr>
        <w:t xml:space="preserve"> d’entretien</w:t>
      </w:r>
      <w:r w:rsidR="009C5157" w:rsidRPr="00C84AF4">
        <w:rPr>
          <w:bCs/>
          <w:lang w:val="fr-CA"/>
        </w:rPr>
        <w:t xml:space="preserve">), ii) </w:t>
      </w:r>
      <w:r w:rsidR="003027C4" w:rsidRPr="00C84AF4">
        <w:rPr>
          <w:bCs/>
          <w:lang w:val="fr-CA"/>
        </w:rPr>
        <w:t xml:space="preserve">la Carte Verte </w:t>
      </w:r>
      <w:r w:rsidR="002C6670" w:rsidRPr="00C84AF4">
        <w:rPr>
          <w:bCs/>
          <w:lang w:val="fr-CA"/>
        </w:rPr>
        <w:t>(</w:t>
      </w:r>
      <w:r w:rsidR="003027C4" w:rsidRPr="00C84AF4">
        <w:rPr>
          <w:bCs/>
          <w:lang w:val="fr-CA"/>
        </w:rPr>
        <w:t xml:space="preserve">destinée aux titulaires d’un certificat de compétence professionnelle de niveau 1 ou d’un diplôme en réfrigération et compétents en matière d’entretien, d’installation et de maintenance des </w:t>
      </w:r>
      <w:r w:rsidR="00D513CA" w:rsidRPr="00C84AF4">
        <w:rPr>
          <w:bCs/>
          <w:lang w:val="fr-CA"/>
        </w:rPr>
        <w:t>équipements</w:t>
      </w:r>
      <w:r w:rsidR="003027C4" w:rsidRPr="00C84AF4">
        <w:rPr>
          <w:bCs/>
          <w:lang w:val="fr-CA"/>
        </w:rPr>
        <w:t xml:space="preserve"> de réfrigération</w:t>
      </w:r>
      <w:r w:rsidR="00E25097" w:rsidRPr="00C84AF4">
        <w:rPr>
          <w:bCs/>
          <w:lang w:val="fr-CA"/>
        </w:rPr>
        <w:t>)</w:t>
      </w:r>
      <w:r w:rsidR="009C5157" w:rsidRPr="00C84AF4">
        <w:rPr>
          <w:bCs/>
          <w:lang w:val="fr-CA"/>
        </w:rPr>
        <w:t xml:space="preserve">, et iii) </w:t>
      </w:r>
      <w:r w:rsidR="003027C4" w:rsidRPr="00C84AF4">
        <w:rPr>
          <w:bCs/>
          <w:lang w:val="fr-CA"/>
        </w:rPr>
        <w:t xml:space="preserve">la Carte Bleue </w:t>
      </w:r>
      <w:r w:rsidR="005216F1" w:rsidRPr="00C84AF4">
        <w:rPr>
          <w:bCs/>
          <w:lang w:val="fr-CA"/>
        </w:rPr>
        <w:t xml:space="preserve">ou </w:t>
      </w:r>
      <w:r w:rsidR="00336D95" w:rsidRPr="00C84AF4">
        <w:rPr>
          <w:bCs/>
          <w:lang w:val="fr-CA"/>
        </w:rPr>
        <w:t xml:space="preserve">iv) </w:t>
      </w:r>
      <w:r w:rsidR="005216F1" w:rsidRPr="00C84AF4">
        <w:rPr>
          <w:bCs/>
          <w:lang w:val="fr-CA"/>
        </w:rPr>
        <w:t>la carte jaune</w:t>
      </w:r>
      <w:r w:rsidR="0007351E" w:rsidRPr="00C84AF4">
        <w:rPr>
          <w:bCs/>
          <w:lang w:val="fr-CA"/>
        </w:rPr>
        <w:t xml:space="preserve">, qui </w:t>
      </w:r>
      <w:r w:rsidR="003027C4" w:rsidRPr="00C84AF4">
        <w:rPr>
          <w:bCs/>
          <w:lang w:val="fr-CA"/>
        </w:rPr>
        <w:t xml:space="preserve">est </w:t>
      </w:r>
      <w:r w:rsidR="00C34D7E" w:rsidRPr="00C84AF4">
        <w:rPr>
          <w:bCs/>
          <w:lang w:val="fr-CA"/>
        </w:rPr>
        <w:t xml:space="preserve">plus couramment attribuée aux techniciens ayant une expérience informelle acquise sur le terrain et qui </w:t>
      </w:r>
      <w:r w:rsidR="003027C4" w:rsidRPr="00C84AF4">
        <w:rPr>
          <w:bCs/>
          <w:lang w:val="fr-CA"/>
        </w:rPr>
        <w:t>repose sur des qualifications, des connaissances et des compétences liées à l’installation et à la maintenance des appareils</w:t>
      </w:r>
      <w:r w:rsidR="00B16AF7" w:rsidRPr="00C84AF4">
        <w:rPr>
          <w:bCs/>
          <w:lang w:val="fr-CA"/>
        </w:rPr>
        <w:t xml:space="preserve"> de réfrigération, de climatisation et de ventilation</w:t>
      </w:r>
      <w:r w:rsidR="003027C4" w:rsidRPr="00C84AF4">
        <w:rPr>
          <w:bCs/>
          <w:lang w:val="fr-CA"/>
        </w:rPr>
        <w:t xml:space="preserve">. </w:t>
      </w:r>
      <w:r w:rsidR="008C2EF8" w:rsidRPr="00C84AF4">
        <w:rPr>
          <w:bCs/>
          <w:lang w:val="fr-CA"/>
        </w:rPr>
        <w:t xml:space="preserve">Le PNUE a précisé que </w:t>
      </w:r>
      <w:r w:rsidR="009C5157" w:rsidRPr="00C84AF4">
        <w:rPr>
          <w:bCs/>
          <w:lang w:val="fr-CA"/>
        </w:rPr>
        <w:t xml:space="preserve">les </w:t>
      </w:r>
      <w:r w:rsidR="008C2EF8" w:rsidRPr="00C84AF4">
        <w:rPr>
          <w:bCs/>
          <w:lang w:val="fr-CA"/>
        </w:rPr>
        <w:t xml:space="preserve">prochaines </w:t>
      </w:r>
      <w:r w:rsidR="009C5157" w:rsidRPr="00C84AF4">
        <w:rPr>
          <w:bCs/>
          <w:lang w:val="fr-CA"/>
        </w:rPr>
        <w:t xml:space="preserve">formations organisées </w:t>
      </w:r>
      <w:r w:rsidR="008C2EF8" w:rsidRPr="00C84AF4">
        <w:rPr>
          <w:bCs/>
          <w:lang w:val="fr-CA"/>
        </w:rPr>
        <w:t xml:space="preserve">dans </w:t>
      </w:r>
      <w:r w:rsidR="009C5157" w:rsidRPr="00C84AF4">
        <w:rPr>
          <w:bCs/>
          <w:lang w:val="fr-CA"/>
        </w:rPr>
        <w:t xml:space="preserve">le cadre </w:t>
      </w:r>
      <w:r w:rsidR="008C2EF8" w:rsidRPr="00C84AF4">
        <w:rPr>
          <w:bCs/>
          <w:lang w:val="fr-CA"/>
        </w:rPr>
        <w:t xml:space="preserve">du PGEH seront </w:t>
      </w:r>
      <w:r w:rsidR="00A9665A" w:rsidRPr="00C84AF4">
        <w:rPr>
          <w:bCs/>
          <w:lang w:val="fr-CA"/>
        </w:rPr>
        <w:t>liées au système de certification.</w:t>
      </w:r>
    </w:p>
    <w:p w14:paraId="6EDB59EC" w14:textId="310B36E8" w:rsidR="005F5B92" w:rsidRPr="00C84AF4" w:rsidRDefault="004E34EA" w:rsidP="00A572A2">
      <w:pPr>
        <w:pStyle w:val="Heading1"/>
        <w:rPr>
          <w:lang w:val="fr-CA"/>
        </w:rPr>
      </w:pPr>
      <w:r w:rsidRPr="00C84AF4">
        <w:rPr>
          <w:lang w:val="fr-CA"/>
        </w:rPr>
        <w:t xml:space="preserve">Le </w:t>
      </w:r>
      <w:r w:rsidR="00833613" w:rsidRPr="00C84AF4">
        <w:rPr>
          <w:lang w:val="fr-CA"/>
        </w:rPr>
        <w:t xml:space="preserve">secrétariat </w:t>
      </w:r>
      <w:r w:rsidR="00D37471" w:rsidRPr="00C84AF4">
        <w:rPr>
          <w:lang w:val="fr-CA"/>
        </w:rPr>
        <w:t xml:space="preserve">a demandé </w:t>
      </w:r>
      <w:r w:rsidR="00A61E5C" w:rsidRPr="00C84AF4">
        <w:rPr>
          <w:lang w:val="fr-CA"/>
        </w:rPr>
        <w:t xml:space="preserve">des précisions </w:t>
      </w:r>
      <w:r w:rsidR="00D37471" w:rsidRPr="00C84AF4">
        <w:rPr>
          <w:lang w:val="fr-CA"/>
        </w:rPr>
        <w:t xml:space="preserve">supplémentaires </w:t>
      </w:r>
      <w:r w:rsidR="00A61E5C" w:rsidRPr="00C84AF4">
        <w:rPr>
          <w:lang w:val="fr-CA"/>
        </w:rPr>
        <w:t xml:space="preserve">concernant </w:t>
      </w:r>
      <w:r w:rsidR="00D37471" w:rsidRPr="00C84AF4">
        <w:rPr>
          <w:lang w:val="fr-CA"/>
        </w:rPr>
        <w:t xml:space="preserve">le </w:t>
      </w:r>
      <w:r w:rsidR="00D81BE0" w:rsidRPr="00C84AF4">
        <w:rPr>
          <w:lang w:val="fr-CA"/>
        </w:rPr>
        <w:t xml:space="preserve">soutien apporté au renforcement </w:t>
      </w:r>
      <w:r w:rsidR="00BF1A41" w:rsidRPr="00C84AF4">
        <w:rPr>
          <w:lang w:val="fr-CA"/>
        </w:rPr>
        <w:t xml:space="preserve">des associations locales de réfrigération, </w:t>
      </w:r>
      <w:r w:rsidR="0063272D" w:rsidRPr="00C84AF4">
        <w:rPr>
          <w:lang w:val="fr-CA"/>
        </w:rPr>
        <w:t xml:space="preserve">et </w:t>
      </w:r>
      <w:r w:rsidR="00BF1A41" w:rsidRPr="00C84AF4">
        <w:rPr>
          <w:lang w:val="fr-CA"/>
        </w:rPr>
        <w:t xml:space="preserve">le PNUE </w:t>
      </w:r>
      <w:r w:rsidR="0063272D" w:rsidRPr="00C84AF4">
        <w:rPr>
          <w:lang w:val="fr-CA"/>
        </w:rPr>
        <w:t xml:space="preserve">a indiqué que </w:t>
      </w:r>
      <w:r w:rsidR="00BF1A41" w:rsidRPr="00C84AF4">
        <w:rPr>
          <w:lang w:val="fr-CA"/>
        </w:rPr>
        <w:t xml:space="preserve">ce </w:t>
      </w:r>
      <w:r w:rsidR="00A61E5C" w:rsidRPr="00C84AF4">
        <w:rPr>
          <w:lang w:val="fr-CA"/>
        </w:rPr>
        <w:t xml:space="preserve">soutien </w:t>
      </w:r>
      <w:r w:rsidR="00590AFA" w:rsidRPr="00C84AF4">
        <w:rPr>
          <w:lang w:val="fr-CA"/>
        </w:rPr>
        <w:t xml:space="preserve">comprenait </w:t>
      </w:r>
      <w:r w:rsidR="00A61E5C" w:rsidRPr="00C84AF4">
        <w:rPr>
          <w:lang w:val="fr-CA"/>
        </w:rPr>
        <w:t xml:space="preserve">l’organisation d’une session de formation à l’intention de 20 membres de l’association RAC sur le système de certification des techniciens en réfrigération et climatisation. En outre, une autre session de formation est prévue pour 20 membres de l’association afin de renforcer leur capacité à soutenir le processus de certification et </w:t>
      </w:r>
      <w:r w:rsidR="00B05F9E" w:rsidRPr="00C84AF4">
        <w:rPr>
          <w:lang w:val="fr-CA"/>
        </w:rPr>
        <w:t xml:space="preserve">de </w:t>
      </w:r>
      <w:r w:rsidR="00A61E5C" w:rsidRPr="00C84AF4">
        <w:rPr>
          <w:lang w:val="fr-CA"/>
        </w:rPr>
        <w:t>promouvoir l’adoption de bonnes pratiques d’entretien à l’échelle nationale.</w:t>
      </w:r>
    </w:p>
    <w:p w14:paraId="3FB8089F" w14:textId="6231F1D3" w:rsidR="0006555E" w:rsidRPr="00C84AF4" w:rsidRDefault="00D41FAF" w:rsidP="00B05F9E">
      <w:pPr>
        <w:pStyle w:val="Heading1"/>
        <w:rPr>
          <w:lang w:val="fr-CA"/>
        </w:rPr>
      </w:pPr>
      <w:r w:rsidRPr="00C84AF4">
        <w:rPr>
          <w:lang w:val="fr-CA"/>
        </w:rPr>
        <w:t xml:space="preserve">En ce qui concerne le fonctionnement du </w:t>
      </w:r>
      <w:r w:rsidR="0032182F" w:rsidRPr="00C84AF4">
        <w:rPr>
          <w:lang w:val="fr-CA"/>
        </w:rPr>
        <w:t>centre</w:t>
      </w:r>
      <w:r w:rsidR="0006555E" w:rsidRPr="00C84AF4">
        <w:rPr>
          <w:lang w:val="fr-CA"/>
        </w:rPr>
        <w:t xml:space="preserve"> de régénération</w:t>
      </w:r>
      <w:r w:rsidRPr="00C84AF4">
        <w:rPr>
          <w:lang w:val="fr-CA"/>
        </w:rPr>
        <w:t xml:space="preserve"> mis en place, le PNUE </w:t>
      </w:r>
      <w:r w:rsidR="008E703D" w:rsidRPr="00C84AF4">
        <w:rPr>
          <w:lang w:val="fr-CA"/>
        </w:rPr>
        <w:t xml:space="preserve">a précisé que </w:t>
      </w:r>
      <w:r w:rsidR="0032182F" w:rsidRPr="00C84AF4">
        <w:rPr>
          <w:lang w:val="fr-CA"/>
        </w:rPr>
        <w:t xml:space="preserve">celui-ci </w:t>
      </w:r>
      <w:r w:rsidR="0006555E" w:rsidRPr="00C84AF4">
        <w:rPr>
          <w:lang w:val="fr-CA"/>
        </w:rPr>
        <w:t xml:space="preserve">est </w:t>
      </w:r>
      <w:r w:rsidR="008E703D" w:rsidRPr="00C84AF4">
        <w:rPr>
          <w:lang w:val="fr-CA"/>
        </w:rPr>
        <w:t xml:space="preserve">désormais </w:t>
      </w:r>
      <w:r w:rsidR="0006555E" w:rsidRPr="00C84AF4">
        <w:rPr>
          <w:lang w:val="fr-CA"/>
        </w:rPr>
        <w:t xml:space="preserve">opérationnel ; toutefois, il reste sous-utilisé </w:t>
      </w:r>
      <w:r w:rsidR="00AA09D3" w:rsidRPr="00C84AF4">
        <w:rPr>
          <w:lang w:val="fr-CA"/>
        </w:rPr>
        <w:t>en raison de sa création récente</w:t>
      </w:r>
      <w:r w:rsidR="00E65C71" w:rsidRPr="00C84AF4">
        <w:rPr>
          <w:lang w:val="fr-CA"/>
        </w:rPr>
        <w:t xml:space="preserve">. </w:t>
      </w:r>
      <w:r w:rsidR="0006555E" w:rsidRPr="00C84AF4">
        <w:rPr>
          <w:lang w:val="fr-CA"/>
        </w:rPr>
        <w:t xml:space="preserve">Le volume de réfrigérants récupérés à ce jour est minime et provient en grande partie d'entités commerciales. Les efforts </w:t>
      </w:r>
      <w:r w:rsidR="00C04AE3" w:rsidRPr="00C84AF4">
        <w:rPr>
          <w:lang w:val="fr-CA"/>
        </w:rPr>
        <w:t>de sensibilisation</w:t>
      </w:r>
      <w:r w:rsidR="0006555E" w:rsidRPr="00C84AF4">
        <w:rPr>
          <w:lang w:val="fr-CA"/>
        </w:rPr>
        <w:t xml:space="preserve"> en cours visent à accroître la prise de conscience et à encourager une utilisation plus large du </w:t>
      </w:r>
      <w:r w:rsidR="004105E2" w:rsidRPr="00C84AF4">
        <w:rPr>
          <w:lang w:val="fr-CA"/>
        </w:rPr>
        <w:t xml:space="preserve">centre </w:t>
      </w:r>
      <w:r w:rsidR="0006555E" w:rsidRPr="00C84AF4">
        <w:rPr>
          <w:lang w:val="fr-CA"/>
        </w:rPr>
        <w:t xml:space="preserve">et de ses installations. </w:t>
      </w:r>
      <w:r w:rsidR="00254518" w:rsidRPr="00C84AF4">
        <w:rPr>
          <w:lang w:val="fr-CA"/>
        </w:rPr>
        <w:t xml:space="preserve">Le centre </w:t>
      </w:r>
      <w:r w:rsidR="00D10BD7" w:rsidRPr="00C84AF4">
        <w:rPr>
          <w:lang w:val="fr-CA"/>
        </w:rPr>
        <w:t xml:space="preserve">est </w:t>
      </w:r>
      <w:r w:rsidR="00254518" w:rsidRPr="00C84AF4">
        <w:rPr>
          <w:lang w:val="fr-CA"/>
        </w:rPr>
        <w:t xml:space="preserve">toujours </w:t>
      </w:r>
      <w:r w:rsidR="00A72085" w:rsidRPr="00C84AF4">
        <w:rPr>
          <w:lang w:val="fr-CA"/>
        </w:rPr>
        <w:t xml:space="preserve">en train de </w:t>
      </w:r>
      <w:r w:rsidR="00124C6B" w:rsidRPr="00C84AF4">
        <w:rPr>
          <w:lang w:val="fr-CA"/>
        </w:rPr>
        <w:t xml:space="preserve">concevoir </w:t>
      </w:r>
      <w:r w:rsidR="00D10BD7" w:rsidRPr="00C84AF4">
        <w:rPr>
          <w:lang w:val="fr-CA"/>
        </w:rPr>
        <w:t xml:space="preserve">le </w:t>
      </w:r>
      <w:r w:rsidR="00254518" w:rsidRPr="00C84AF4">
        <w:rPr>
          <w:lang w:val="fr-CA"/>
        </w:rPr>
        <w:t>meilleur modèle d'exploitation</w:t>
      </w:r>
      <w:r w:rsidR="00E65C71" w:rsidRPr="00C84AF4">
        <w:rPr>
          <w:lang w:val="fr-CA"/>
        </w:rPr>
        <w:t xml:space="preserve">, en envisageant </w:t>
      </w:r>
      <w:r w:rsidR="00AD65B0" w:rsidRPr="00C84AF4">
        <w:rPr>
          <w:lang w:val="fr-CA"/>
        </w:rPr>
        <w:t>toutes les pistes possibles</w:t>
      </w:r>
      <w:r w:rsidR="00E65C71" w:rsidRPr="00C84AF4">
        <w:rPr>
          <w:lang w:val="fr-CA"/>
        </w:rPr>
        <w:t xml:space="preserve">, notamment </w:t>
      </w:r>
      <w:r w:rsidR="00AD65B0" w:rsidRPr="00C84AF4">
        <w:rPr>
          <w:lang w:val="fr-CA"/>
        </w:rPr>
        <w:t>la récupération de réfrigérants en vue de leur réutilisation moyennant des frais</w:t>
      </w:r>
      <w:r w:rsidR="00A7779B" w:rsidRPr="00C84AF4">
        <w:rPr>
          <w:lang w:val="fr-CA"/>
        </w:rPr>
        <w:t>,</w:t>
      </w:r>
      <w:r w:rsidR="00AD65B0" w:rsidRPr="00C84AF4">
        <w:rPr>
          <w:lang w:val="fr-CA"/>
        </w:rPr>
        <w:t xml:space="preserve"> </w:t>
      </w:r>
      <w:r w:rsidR="00467966" w:rsidRPr="00C84AF4">
        <w:rPr>
          <w:lang w:val="fr-CA"/>
        </w:rPr>
        <w:t xml:space="preserve">ou </w:t>
      </w:r>
      <w:r w:rsidR="00172AFB" w:rsidRPr="00C84AF4">
        <w:rPr>
          <w:lang w:val="fr-CA"/>
        </w:rPr>
        <w:t xml:space="preserve">l'achat de réfrigérants récupérés et </w:t>
      </w:r>
      <w:r w:rsidR="009E7A9B" w:rsidRPr="00C84AF4">
        <w:rPr>
          <w:lang w:val="fr-CA"/>
        </w:rPr>
        <w:t xml:space="preserve">leur réintroduction </w:t>
      </w:r>
      <w:r w:rsidR="00172AFB" w:rsidRPr="00C84AF4">
        <w:rPr>
          <w:lang w:val="fr-CA"/>
        </w:rPr>
        <w:t xml:space="preserve">sur le marché à un prix inférieur à celui </w:t>
      </w:r>
      <w:r w:rsidR="006F1D26" w:rsidRPr="00C84AF4">
        <w:rPr>
          <w:lang w:val="fr-CA"/>
        </w:rPr>
        <w:t xml:space="preserve">des réfrigérants </w:t>
      </w:r>
      <w:r w:rsidR="009E7A9B" w:rsidRPr="00C84AF4">
        <w:rPr>
          <w:lang w:val="fr-CA"/>
        </w:rPr>
        <w:t>vierges</w:t>
      </w:r>
      <w:r w:rsidR="006F1D26" w:rsidRPr="00C84AF4">
        <w:rPr>
          <w:lang w:val="fr-CA"/>
        </w:rPr>
        <w:t xml:space="preserve">. </w:t>
      </w:r>
    </w:p>
    <w:p w14:paraId="31CD952D" w14:textId="3CA5C057" w:rsidR="001E609F" w:rsidRPr="00C84AF4" w:rsidRDefault="00923178" w:rsidP="00CC6394">
      <w:pPr>
        <w:pStyle w:val="Heading1"/>
        <w:rPr>
          <w:lang w:val="fr-CA"/>
        </w:rPr>
      </w:pPr>
      <w:r w:rsidRPr="00C84AF4">
        <w:rPr>
          <w:lang w:val="fr-CA"/>
        </w:rPr>
        <w:t xml:space="preserve">En ce qui concerne le soutien au centre d’excellence, le PNUE </w:t>
      </w:r>
      <w:r w:rsidR="004E3B4A" w:rsidRPr="00C84AF4">
        <w:rPr>
          <w:lang w:val="fr-CA"/>
        </w:rPr>
        <w:t xml:space="preserve">a précisé qu’outre l’équipement </w:t>
      </w:r>
      <w:r w:rsidR="004D0E5A" w:rsidRPr="00C84AF4">
        <w:rPr>
          <w:lang w:val="fr-CA"/>
        </w:rPr>
        <w:t>fourni et fait état dans le rapport d’avancement actuel, des équipements supplémentaires</w:t>
      </w:r>
      <w:r w:rsidR="007B69ED">
        <w:rPr>
          <w:rStyle w:val="FootnoteReference"/>
        </w:rPr>
        <w:footnoteReference w:id="5"/>
      </w:r>
      <w:r w:rsidR="004D0E5A" w:rsidRPr="00C84AF4">
        <w:rPr>
          <w:lang w:val="fr-CA"/>
        </w:rPr>
        <w:t xml:space="preserve"> </w:t>
      </w:r>
      <w:r w:rsidR="007B69ED" w:rsidRPr="00C84AF4">
        <w:rPr>
          <w:lang w:val="fr-CA"/>
        </w:rPr>
        <w:t xml:space="preserve">sont </w:t>
      </w:r>
      <w:r w:rsidR="004D0E5A" w:rsidRPr="00C84AF4">
        <w:rPr>
          <w:lang w:val="fr-CA"/>
        </w:rPr>
        <w:t xml:space="preserve">en cours </w:t>
      </w:r>
      <w:r w:rsidR="000907D9" w:rsidRPr="00C84AF4">
        <w:rPr>
          <w:lang w:val="fr-CA"/>
        </w:rPr>
        <w:t xml:space="preserve">d’achat </w:t>
      </w:r>
      <w:r w:rsidR="00E67C50" w:rsidRPr="00C84AF4">
        <w:rPr>
          <w:lang w:val="fr-CA"/>
        </w:rPr>
        <w:t xml:space="preserve">afin de répondre </w:t>
      </w:r>
      <w:r w:rsidR="007C6E2A" w:rsidRPr="00C84AF4">
        <w:rPr>
          <w:lang w:val="fr-CA"/>
        </w:rPr>
        <w:t xml:space="preserve">aux besoins de base du centre d’excellence et </w:t>
      </w:r>
      <w:r w:rsidR="00E333E3" w:rsidRPr="00C84AF4">
        <w:rPr>
          <w:lang w:val="fr-CA"/>
        </w:rPr>
        <w:t xml:space="preserve">du Centre </w:t>
      </w:r>
      <w:r w:rsidR="007C6E2A" w:rsidRPr="00C84AF4">
        <w:rPr>
          <w:lang w:val="fr-CA"/>
        </w:rPr>
        <w:t>de régénération</w:t>
      </w:r>
      <w:r w:rsidR="007B69ED" w:rsidRPr="00C84AF4">
        <w:rPr>
          <w:lang w:val="fr-CA"/>
        </w:rPr>
        <w:t xml:space="preserve">. </w:t>
      </w:r>
    </w:p>
    <w:p w14:paraId="036C062E" w14:textId="4185CABA" w:rsidR="0006555E" w:rsidRPr="00C84AF4" w:rsidRDefault="00FF3B1D" w:rsidP="0006555E">
      <w:pPr>
        <w:pStyle w:val="Heading1"/>
        <w:rPr>
          <w:color w:val="000000" w:themeColor="text1"/>
          <w:lang w:val="fr-CA"/>
        </w:rPr>
      </w:pPr>
      <w:r w:rsidRPr="00C84AF4">
        <w:rPr>
          <w:lang w:val="fr-CA"/>
        </w:rPr>
        <w:lastRenderedPageBreak/>
        <w:t xml:space="preserve">Notant que les activités supplémentaires visant à soutenir l'efficacité énergétique au titre de </w:t>
      </w:r>
      <w:r w:rsidR="00B81571" w:rsidRPr="00C84AF4">
        <w:rPr>
          <w:lang w:val="fr-CA"/>
        </w:rPr>
        <w:t>la décision</w:t>
      </w:r>
      <w:r w:rsidRPr="00C84AF4">
        <w:rPr>
          <w:lang w:val="fr-CA"/>
        </w:rPr>
        <w:t xml:space="preserve"> 89/6 sont déclarées </w:t>
      </w:r>
      <w:r w:rsidR="00336E35" w:rsidRPr="00C84AF4">
        <w:rPr>
          <w:lang w:val="fr-CA"/>
        </w:rPr>
        <w:t xml:space="preserve">comme </w:t>
      </w:r>
      <w:r w:rsidRPr="00C84AF4">
        <w:rPr>
          <w:lang w:val="fr-CA"/>
        </w:rPr>
        <w:t xml:space="preserve">achevées et que tous les fonds </w:t>
      </w:r>
      <w:r w:rsidR="000A4F80" w:rsidRPr="00C84AF4">
        <w:rPr>
          <w:lang w:val="fr-CA"/>
        </w:rPr>
        <w:t xml:space="preserve">ont été entièrement </w:t>
      </w:r>
      <w:r w:rsidR="00336E35" w:rsidRPr="00C84AF4">
        <w:rPr>
          <w:lang w:val="fr-CA"/>
        </w:rPr>
        <w:t>décaissés</w:t>
      </w:r>
      <w:r w:rsidR="00F31758" w:rsidRPr="00C84AF4">
        <w:rPr>
          <w:lang w:val="fr-CA"/>
        </w:rPr>
        <w:t xml:space="preserve">, le Secrétariat a demandé </w:t>
      </w:r>
      <w:r w:rsidR="00090C18" w:rsidRPr="00C84AF4">
        <w:rPr>
          <w:lang w:val="fr-CA"/>
        </w:rPr>
        <w:t xml:space="preserve">au PNUE de fournir </w:t>
      </w:r>
      <w:r w:rsidR="009127D3" w:rsidRPr="00C84AF4">
        <w:rPr>
          <w:lang w:val="fr-CA"/>
        </w:rPr>
        <w:t>des détails</w:t>
      </w:r>
      <w:r w:rsidR="00D91325" w:rsidRPr="00C84AF4">
        <w:rPr>
          <w:lang w:val="fr-CA"/>
        </w:rPr>
        <w:t xml:space="preserve"> supplémentaires </w:t>
      </w:r>
      <w:r w:rsidR="00090C18" w:rsidRPr="00C84AF4">
        <w:rPr>
          <w:lang w:val="fr-CA"/>
        </w:rPr>
        <w:t xml:space="preserve">sur les </w:t>
      </w:r>
      <w:r w:rsidR="00E81F7B" w:rsidRPr="00C84AF4">
        <w:rPr>
          <w:lang w:val="fr-CA"/>
        </w:rPr>
        <w:t xml:space="preserve">objectifs finaux obtenus, ainsi que la ventilation des fonds par rapport aux activités mises en œuvre dans le cadre de ce projet. </w:t>
      </w:r>
      <w:r w:rsidR="00451515" w:rsidRPr="00C84AF4">
        <w:rPr>
          <w:lang w:val="fr-CA"/>
        </w:rPr>
        <w:t xml:space="preserve">En conséquence, le PNUE a fourni </w:t>
      </w:r>
      <w:r w:rsidR="00654043" w:rsidRPr="00C84AF4">
        <w:rPr>
          <w:lang w:val="fr-CA"/>
        </w:rPr>
        <w:t xml:space="preserve">des détails conformément au </w:t>
      </w:r>
      <w:r w:rsidR="00451515" w:rsidRPr="00C84AF4">
        <w:rPr>
          <w:lang w:val="fr-CA"/>
        </w:rPr>
        <w:t>tableau</w:t>
      </w:r>
      <w:r w:rsidR="00654043" w:rsidRPr="00C84AF4">
        <w:rPr>
          <w:lang w:val="fr-CA"/>
        </w:rPr>
        <w:t xml:space="preserve"> 3 ci-dessous</w:t>
      </w:r>
      <w:r w:rsidR="00047F01" w:rsidRPr="00C84AF4">
        <w:rPr>
          <w:color w:val="000000" w:themeColor="text1"/>
          <w:lang w:val="fr-CA"/>
        </w:rPr>
        <w:t xml:space="preserve">. </w:t>
      </w:r>
    </w:p>
    <w:p w14:paraId="0575B160" w14:textId="1D7C3538" w:rsidR="002F74A9" w:rsidRPr="00C84AF4" w:rsidRDefault="00654043" w:rsidP="000166AF">
      <w:pPr>
        <w:keepNext/>
        <w:shd w:val="clear" w:color="auto" w:fill="FFFFFF"/>
        <w:rPr>
          <w:rFonts w:eastAsia="Times New Roman"/>
          <w:b/>
          <w:bCs/>
          <w:lang w:val="fr-CA"/>
        </w:rPr>
      </w:pPr>
      <w:r w:rsidRPr="00C84AF4">
        <w:rPr>
          <w:rFonts w:eastAsia="Times New Roman"/>
          <w:b/>
          <w:bCs/>
          <w:lang w:val="fr-CA"/>
        </w:rPr>
        <w:t xml:space="preserve">Tableau 3 : </w:t>
      </w:r>
      <w:r w:rsidR="0086184F" w:rsidRPr="00C84AF4">
        <w:rPr>
          <w:rFonts w:eastAsia="Times New Roman"/>
          <w:b/>
          <w:bCs/>
          <w:lang w:val="fr-CA"/>
        </w:rPr>
        <w:t>Rapport sur les activités visant à maintenir l'efficacité énergétique au titre de la décision 89/6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343"/>
        <w:gridCol w:w="4371"/>
        <w:gridCol w:w="1276"/>
      </w:tblGrid>
      <w:tr w:rsidR="002F74A9" w:rsidRPr="007F3987" w14:paraId="0AF81F8E" w14:textId="77777777" w:rsidTr="00B35E81">
        <w:trPr>
          <w:tblHeader/>
        </w:trPr>
        <w:tc>
          <w:tcPr>
            <w:tcW w:w="1305" w:type="dxa"/>
          </w:tcPr>
          <w:p w14:paraId="0F226B26" w14:textId="77777777" w:rsidR="002F74A9" w:rsidRPr="007F3987" w:rsidRDefault="002F74A9" w:rsidP="00FD2EE5">
            <w:pPr>
              <w:jc w:val="center"/>
              <w:rPr>
                <w:b/>
                <w:bCs/>
                <w:sz w:val="20"/>
                <w:szCs w:val="20"/>
              </w:rPr>
            </w:pPr>
            <w:proofErr w:type="spellStart"/>
            <w:r w:rsidRPr="007F3987">
              <w:rPr>
                <w:b/>
                <w:bCs/>
                <w:sz w:val="20"/>
                <w:szCs w:val="20"/>
              </w:rPr>
              <w:t>Activité</w:t>
            </w:r>
            <w:proofErr w:type="spellEnd"/>
          </w:p>
        </w:tc>
        <w:tc>
          <w:tcPr>
            <w:tcW w:w="2376" w:type="dxa"/>
          </w:tcPr>
          <w:p w14:paraId="367537EB" w14:textId="77777777" w:rsidR="002F74A9" w:rsidRPr="00C84AF4" w:rsidRDefault="002F74A9" w:rsidP="00FD2EE5">
            <w:pPr>
              <w:jc w:val="center"/>
              <w:rPr>
                <w:b/>
                <w:bCs/>
                <w:sz w:val="20"/>
                <w:szCs w:val="20"/>
                <w:lang w:val="fr-CA"/>
              </w:rPr>
            </w:pPr>
            <w:r w:rsidRPr="00C84AF4">
              <w:rPr>
                <w:b/>
                <w:bCs/>
                <w:sz w:val="20"/>
                <w:szCs w:val="20"/>
                <w:lang w:val="fr-CA"/>
              </w:rPr>
              <w:t>Description des travaux entrepris au cours de la période considérée</w:t>
            </w:r>
          </w:p>
        </w:tc>
        <w:tc>
          <w:tcPr>
            <w:tcW w:w="4473" w:type="dxa"/>
          </w:tcPr>
          <w:p w14:paraId="49EF052B" w14:textId="0AA12784" w:rsidR="002F74A9" w:rsidRPr="007F3987" w:rsidRDefault="002F74A9" w:rsidP="00FD2EE5">
            <w:pPr>
              <w:jc w:val="center"/>
              <w:rPr>
                <w:b/>
                <w:bCs/>
                <w:sz w:val="20"/>
                <w:szCs w:val="20"/>
              </w:rPr>
            </w:pPr>
            <w:proofErr w:type="spellStart"/>
            <w:r w:rsidRPr="007F3987">
              <w:rPr>
                <w:b/>
                <w:bCs/>
                <w:sz w:val="20"/>
                <w:szCs w:val="20"/>
              </w:rPr>
              <w:t>Objectifs</w:t>
            </w:r>
            <w:proofErr w:type="spellEnd"/>
            <w:r w:rsidRPr="007F3987">
              <w:rPr>
                <w:b/>
                <w:bCs/>
                <w:sz w:val="20"/>
                <w:szCs w:val="20"/>
              </w:rPr>
              <w:t xml:space="preserve"> </w:t>
            </w:r>
            <w:proofErr w:type="spellStart"/>
            <w:r w:rsidR="001C04F3">
              <w:rPr>
                <w:b/>
                <w:bCs/>
                <w:sz w:val="20"/>
                <w:szCs w:val="20"/>
              </w:rPr>
              <w:t>atteints</w:t>
            </w:r>
            <w:proofErr w:type="spellEnd"/>
          </w:p>
        </w:tc>
        <w:tc>
          <w:tcPr>
            <w:tcW w:w="1286" w:type="dxa"/>
          </w:tcPr>
          <w:p w14:paraId="71A61171" w14:textId="35BA3C4E" w:rsidR="002F74A9" w:rsidRPr="007F3987" w:rsidRDefault="00415234" w:rsidP="00FD2EE5">
            <w:pPr>
              <w:jc w:val="center"/>
              <w:rPr>
                <w:b/>
                <w:bCs/>
                <w:sz w:val="20"/>
                <w:szCs w:val="20"/>
              </w:rPr>
            </w:pPr>
            <w:proofErr w:type="spellStart"/>
            <w:r>
              <w:rPr>
                <w:b/>
                <w:bCs/>
                <w:sz w:val="20"/>
                <w:szCs w:val="20"/>
              </w:rPr>
              <w:t>Dépenses</w:t>
            </w:r>
            <w:proofErr w:type="spellEnd"/>
            <w:r>
              <w:rPr>
                <w:b/>
                <w:bCs/>
                <w:sz w:val="20"/>
                <w:szCs w:val="20"/>
              </w:rPr>
              <w:t xml:space="preserve"> </w:t>
            </w:r>
            <w:r w:rsidR="002F74A9" w:rsidRPr="007F3987">
              <w:rPr>
                <w:b/>
                <w:bCs/>
                <w:sz w:val="20"/>
                <w:szCs w:val="20"/>
              </w:rPr>
              <w:t>(</w:t>
            </w:r>
            <w:r w:rsidR="00F2129A">
              <w:rPr>
                <w:b/>
                <w:bCs/>
                <w:sz w:val="20"/>
                <w:szCs w:val="20"/>
              </w:rPr>
              <w:t>$US</w:t>
            </w:r>
            <w:r w:rsidR="002F74A9" w:rsidRPr="007F3987">
              <w:rPr>
                <w:b/>
                <w:bCs/>
                <w:sz w:val="20"/>
                <w:szCs w:val="20"/>
              </w:rPr>
              <w:t>)</w:t>
            </w:r>
          </w:p>
        </w:tc>
      </w:tr>
      <w:tr w:rsidR="002F74A9" w:rsidRPr="007F3987" w14:paraId="43BFE416" w14:textId="77777777" w:rsidTr="00FD2EE5">
        <w:tc>
          <w:tcPr>
            <w:tcW w:w="1305" w:type="dxa"/>
            <w:vMerge w:val="restart"/>
          </w:tcPr>
          <w:p w14:paraId="6BDF35AB" w14:textId="77777777" w:rsidR="002F74A9" w:rsidRPr="00C84AF4" w:rsidRDefault="002F74A9" w:rsidP="00F2129A">
            <w:pPr>
              <w:jc w:val="left"/>
              <w:rPr>
                <w:b/>
                <w:bCs/>
                <w:sz w:val="20"/>
                <w:szCs w:val="20"/>
                <w:lang w:val="fr-CA"/>
              </w:rPr>
            </w:pPr>
            <w:r w:rsidRPr="00C84AF4">
              <w:rPr>
                <w:b/>
                <w:bCs/>
                <w:sz w:val="20"/>
                <w:szCs w:val="20"/>
                <w:lang w:val="fr-CA"/>
              </w:rPr>
              <w:t>Renforcement de la capacité du personnel clé et des parties prenantes</w:t>
            </w:r>
          </w:p>
        </w:tc>
        <w:tc>
          <w:tcPr>
            <w:tcW w:w="2376" w:type="dxa"/>
          </w:tcPr>
          <w:p w14:paraId="6D1ACBF7" w14:textId="1BACBACB" w:rsidR="002F74A9" w:rsidRPr="00C84AF4" w:rsidRDefault="002F74A9" w:rsidP="00361B14">
            <w:pPr>
              <w:jc w:val="left"/>
              <w:rPr>
                <w:sz w:val="20"/>
                <w:szCs w:val="20"/>
                <w:lang w:val="fr-CA"/>
              </w:rPr>
            </w:pPr>
            <w:r w:rsidRPr="00C84AF4">
              <w:rPr>
                <w:sz w:val="20"/>
                <w:szCs w:val="20"/>
                <w:lang w:val="fr-CA"/>
              </w:rPr>
              <w:t xml:space="preserve">Réunions </w:t>
            </w:r>
            <w:r w:rsidR="00DD589A" w:rsidRPr="00C84AF4">
              <w:rPr>
                <w:sz w:val="20"/>
                <w:szCs w:val="20"/>
                <w:lang w:val="fr-CA"/>
              </w:rPr>
              <w:t xml:space="preserve">de coordination </w:t>
            </w:r>
            <w:r w:rsidRPr="00C84AF4">
              <w:rPr>
                <w:sz w:val="20"/>
                <w:szCs w:val="20"/>
                <w:lang w:val="fr-CA"/>
              </w:rPr>
              <w:t>avec les principales parties prenantes</w:t>
            </w:r>
          </w:p>
        </w:tc>
        <w:tc>
          <w:tcPr>
            <w:tcW w:w="4473" w:type="dxa"/>
          </w:tcPr>
          <w:p w14:paraId="380FC3D5" w14:textId="470BEB52" w:rsidR="002F74A9" w:rsidRPr="00C84AF4" w:rsidRDefault="002F74A9" w:rsidP="00361B14">
            <w:pPr>
              <w:rPr>
                <w:sz w:val="20"/>
                <w:szCs w:val="20"/>
                <w:lang w:val="fr-CA"/>
              </w:rPr>
            </w:pPr>
            <w:r w:rsidRPr="00C84AF4">
              <w:rPr>
                <w:sz w:val="20"/>
                <w:szCs w:val="20"/>
                <w:lang w:val="fr-CA"/>
              </w:rPr>
              <w:t>Quatre réunions de coordination ont été organisées avec les agences d’exécution chargées de l'application de la réglementation concernant la mise en œuvre des normes relatives aux appareils de réfrigération</w:t>
            </w:r>
            <w:r w:rsidR="00724FC2" w:rsidRPr="00C84AF4">
              <w:rPr>
                <w:sz w:val="20"/>
                <w:szCs w:val="20"/>
                <w:lang w:val="fr-CA"/>
              </w:rPr>
              <w:t xml:space="preserve">, et </w:t>
            </w:r>
            <w:r w:rsidRPr="00C84AF4">
              <w:rPr>
                <w:sz w:val="20"/>
                <w:szCs w:val="20"/>
                <w:lang w:val="fr-CA"/>
              </w:rPr>
              <w:t>les rôles de ces agences ont été définis. Au total, 78 participants (</w:t>
            </w:r>
            <w:r w:rsidR="00F2129A" w:rsidRPr="00C84AF4">
              <w:rPr>
                <w:sz w:val="20"/>
                <w:szCs w:val="20"/>
                <w:lang w:val="fr-CA"/>
              </w:rPr>
              <w:t>dont</w:t>
            </w:r>
            <w:r w:rsidRPr="00C84AF4">
              <w:rPr>
                <w:sz w:val="20"/>
                <w:szCs w:val="20"/>
                <w:lang w:val="fr-CA"/>
              </w:rPr>
              <w:t xml:space="preserve"> 36 </w:t>
            </w:r>
            <w:r w:rsidR="00F2129A" w:rsidRPr="00C84AF4">
              <w:rPr>
                <w:sz w:val="20"/>
                <w:szCs w:val="20"/>
                <w:lang w:val="fr-CA"/>
              </w:rPr>
              <w:t>femmes</w:t>
            </w:r>
            <w:r w:rsidRPr="00C84AF4">
              <w:rPr>
                <w:sz w:val="20"/>
                <w:szCs w:val="20"/>
                <w:lang w:val="fr-CA"/>
              </w:rPr>
              <w:t>) ont assisté à ces réunions.</w:t>
            </w:r>
          </w:p>
        </w:tc>
        <w:tc>
          <w:tcPr>
            <w:tcW w:w="1286" w:type="dxa"/>
          </w:tcPr>
          <w:p w14:paraId="4FD89B05" w14:textId="77777777" w:rsidR="002F74A9" w:rsidRPr="007F3987" w:rsidRDefault="002F74A9" w:rsidP="00361B14">
            <w:pPr>
              <w:jc w:val="right"/>
              <w:rPr>
                <w:sz w:val="20"/>
                <w:szCs w:val="20"/>
              </w:rPr>
            </w:pPr>
            <w:r w:rsidRPr="007F3987">
              <w:rPr>
                <w:sz w:val="20"/>
                <w:szCs w:val="20"/>
              </w:rPr>
              <w:t>20 000</w:t>
            </w:r>
          </w:p>
        </w:tc>
      </w:tr>
      <w:tr w:rsidR="002F74A9" w:rsidRPr="007F3987" w14:paraId="0EB3C765" w14:textId="77777777" w:rsidTr="00FD2EE5">
        <w:tc>
          <w:tcPr>
            <w:tcW w:w="1305" w:type="dxa"/>
            <w:vMerge/>
          </w:tcPr>
          <w:p w14:paraId="339DEE98" w14:textId="77777777" w:rsidR="002F74A9" w:rsidRPr="007F3987" w:rsidRDefault="002F74A9" w:rsidP="00F2129A">
            <w:pPr>
              <w:jc w:val="left"/>
              <w:rPr>
                <w:sz w:val="20"/>
                <w:szCs w:val="20"/>
              </w:rPr>
            </w:pPr>
          </w:p>
        </w:tc>
        <w:tc>
          <w:tcPr>
            <w:tcW w:w="2376" w:type="dxa"/>
          </w:tcPr>
          <w:p w14:paraId="4CD70573" w14:textId="77777777" w:rsidR="002F74A9" w:rsidRPr="00C84AF4" w:rsidRDefault="002F74A9" w:rsidP="00361B14">
            <w:pPr>
              <w:jc w:val="left"/>
              <w:rPr>
                <w:sz w:val="20"/>
                <w:szCs w:val="20"/>
                <w:lang w:val="fr-CA"/>
              </w:rPr>
            </w:pPr>
            <w:r w:rsidRPr="00C84AF4">
              <w:rPr>
                <w:sz w:val="20"/>
                <w:szCs w:val="20"/>
                <w:lang w:val="fr-CA"/>
              </w:rPr>
              <w:t>Formation d’agents d’application de la loi</w:t>
            </w:r>
          </w:p>
        </w:tc>
        <w:tc>
          <w:tcPr>
            <w:tcW w:w="4473" w:type="dxa"/>
          </w:tcPr>
          <w:p w14:paraId="6FF8EA83" w14:textId="25A5F6E4" w:rsidR="002F74A9" w:rsidRPr="00E90896" w:rsidRDefault="002F74A9" w:rsidP="00361B14">
            <w:pPr>
              <w:rPr>
                <w:sz w:val="20"/>
                <w:szCs w:val="20"/>
                <w:lang w:val="fr-FR"/>
              </w:rPr>
            </w:pPr>
            <w:r w:rsidRPr="00C84AF4">
              <w:rPr>
                <w:sz w:val="20"/>
                <w:szCs w:val="20"/>
                <w:lang w:val="fr-CA"/>
              </w:rPr>
              <w:t xml:space="preserve">Quatre sessions de formation d’agents d’application de la loi ont été organisées. Les agents ont été sensibilisés aux nouvelles normes relatives aux appareils de réfrigération. Ces formations ont renforcé </w:t>
            </w:r>
            <w:r w:rsidR="00724FC2" w:rsidRPr="00C84AF4">
              <w:rPr>
                <w:sz w:val="20"/>
                <w:szCs w:val="20"/>
                <w:lang w:val="fr-CA"/>
              </w:rPr>
              <w:t xml:space="preserve">les </w:t>
            </w:r>
            <w:r w:rsidRPr="00C84AF4">
              <w:rPr>
                <w:sz w:val="20"/>
                <w:szCs w:val="20"/>
                <w:lang w:val="fr-CA"/>
              </w:rPr>
              <w:t xml:space="preserve">capacités et la compréhension nécessaires à une application efficace de la loi par </w:t>
            </w:r>
            <w:r w:rsidRPr="00E90896">
              <w:rPr>
                <w:sz w:val="20"/>
                <w:szCs w:val="20"/>
                <w:lang w:val="fr-FR"/>
              </w:rPr>
              <w:t>Au total, 80 agents (</w:t>
            </w:r>
            <w:r w:rsidR="00B40D31" w:rsidRPr="00E90896">
              <w:rPr>
                <w:sz w:val="20"/>
                <w:szCs w:val="20"/>
                <w:lang w:val="fr-FR"/>
              </w:rPr>
              <w:t>dont</w:t>
            </w:r>
            <w:r w:rsidRPr="00E90896">
              <w:rPr>
                <w:sz w:val="20"/>
                <w:szCs w:val="20"/>
                <w:lang w:val="fr-FR"/>
              </w:rPr>
              <w:t xml:space="preserve"> 25 </w:t>
            </w:r>
            <w:r w:rsidR="00B40D31" w:rsidRPr="00E90896">
              <w:rPr>
                <w:sz w:val="20"/>
                <w:szCs w:val="20"/>
                <w:lang w:val="fr-FR"/>
              </w:rPr>
              <w:t>femmes</w:t>
            </w:r>
            <w:r w:rsidRPr="00E90896">
              <w:rPr>
                <w:sz w:val="20"/>
                <w:szCs w:val="20"/>
                <w:lang w:val="fr-FR"/>
              </w:rPr>
              <w:t>) ont été formés.</w:t>
            </w:r>
          </w:p>
        </w:tc>
        <w:tc>
          <w:tcPr>
            <w:tcW w:w="1286" w:type="dxa"/>
          </w:tcPr>
          <w:p w14:paraId="3B498659" w14:textId="77777777" w:rsidR="002F74A9" w:rsidRPr="007F3987" w:rsidRDefault="002F74A9" w:rsidP="00361B14">
            <w:pPr>
              <w:jc w:val="right"/>
              <w:rPr>
                <w:sz w:val="20"/>
                <w:szCs w:val="20"/>
              </w:rPr>
            </w:pPr>
            <w:r w:rsidRPr="007F3987">
              <w:rPr>
                <w:sz w:val="20"/>
                <w:szCs w:val="20"/>
              </w:rPr>
              <w:t>30 000</w:t>
            </w:r>
          </w:p>
        </w:tc>
      </w:tr>
      <w:tr w:rsidR="002F74A9" w:rsidRPr="007F3987" w14:paraId="4581802E" w14:textId="77777777" w:rsidTr="00FD2EE5">
        <w:tc>
          <w:tcPr>
            <w:tcW w:w="1305" w:type="dxa"/>
            <w:vMerge/>
          </w:tcPr>
          <w:p w14:paraId="21F536F9" w14:textId="77777777" w:rsidR="002F74A9" w:rsidRPr="007F3987" w:rsidRDefault="002F74A9" w:rsidP="00F2129A">
            <w:pPr>
              <w:jc w:val="left"/>
              <w:rPr>
                <w:sz w:val="20"/>
                <w:szCs w:val="20"/>
              </w:rPr>
            </w:pPr>
          </w:p>
        </w:tc>
        <w:tc>
          <w:tcPr>
            <w:tcW w:w="2376" w:type="dxa"/>
          </w:tcPr>
          <w:p w14:paraId="574ABAA8" w14:textId="77777777" w:rsidR="002F74A9" w:rsidRPr="00C84AF4" w:rsidRDefault="002F74A9" w:rsidP="00361B14">
            <w:pPr>
              <w:jc w:val="left"/>
              <w:rPr>
                <w:sz w:val="20"/>
                <w:szCs w:val="20"/>
                <w:lang w:val="fr-CA"/>
              </w:rPr>
            </w:pPr>
            <w:r w:rsidRPr="00C84AF4">
              <w:rPr>
                <w:sz w:val="20"/>
                <w:szCs w:val="20"/>
                <w:lang w:val="fr-CA"/>
              </w:rPr>
              <w:t xml:space="preserve">Sensibilisation des importateurs et des détaillants </w:t>
            </w:r>
          </w:p>
        </w:tc>
        <w:tc>
          <w:tcPr>
            <w:tcW w:w="4473" w:type="dxa"/>
          </w:tcPr>
          <w:p w14:paraId="68E7B4D1" w14:textId="11A8BADF" w:rsidR="002F74A9" w:rsidRPr="00C84AF4" w:rsidRDefault="002F74A9" w:rsidP="00361B14">
            <w:pPr>
              <w:rPr>
                <w:sz w:val="20"/>
                <w:szCs w:val="20"/>
                <w:lang w:val="fr-CA"/>
              </w:rPr>
            </w:pPr>
            <w:r w:rsidRPr="00C84AF4">
              <w:rPr>
                <w:sz w:val="20"/>
                <w:szCs w:val="20"/>
                <w:lang w:val="fr-CA"/>
              </w:rPr>
              <w:t>Deux réunions de sensibilisation ont été organisées avec des importateurs et des fournisseurs de technologies de réfrigération. Au total, 38</w:t>
            </w:r>
            <w:r w:rsidR="00E90896">
              <w:rPr>
                <w:sz w:val="20"/>
                <w:szCs w:val="20"/>
                <w:lang w:val="fr-CA"/>
              </w:rPr>
              <w:t> </w:t>
            </w:r>
            <w:r w:rsidRPr="00C84AF4">
              <w:rPr>
                <w:sz w:val="20"/>
                <w:szCs w:val="20"/>
                <w:lang w:val="fr-CA"/>
              </w:rPr>
              <w:t>participants (</w:t>
            </w:r>
            <w:r w:rsidR="00096EF7" w:rsidRPr="00C84AF4">
              <w:rPr>
                <w:sz w:val="20"/>
                <w:szCs w:val="20"/>
                <w:lang w:val="fr-CA"/>
              </w:rPr>
              <w:t>dont</w:t>
            </w:r>
            <w:r w:rsidRPr="00C84AF4">
              <w:rPr>
                <w:sz w:val="20"/>
                <w:szCs w:val="20"/>
                <w:lang w:val="fr-CA"/>
              </w:rPr>
              <w:t xml:space="preserve"> 17 </w:t>
            </w:r>
            <w:r w:rsidR="00096EF7" w:rsidRPr="00C84AF4">
              <w:rPr>
                <w:sz w:val="20"/>
                <w:szCs w:val="20"/>
                <w:lang w:val="fr-CA"/>
              </w:rPr>
              <w:t>femmes</w:t>
            </w:r>
            <w:r w:rsidRPr="00C84AF4">
              <w:rPr>
                <w:sz w:val="20"/>
                <w:szCs w:val="20"/>
                <w:lang w:val="fr-CA"/>
              </w:rPr>
              <w:t xml:space="preserve">) ont assisté à ces </w:t>
            </w:r>
            <w:r w:rsidR="00FD2EE5" w:rsidRPr="00C84AF4">
              <w:rPr>
                <w:sz w:val="20"/>
                <w:szCs w:val="20"/>
                <w:lang w:val="fr-CA"/>
              </w:rPr>
              <w:t>réunions</w:t>
            </w:r>
            <w:r w:rsidRPr="00C84AF4">
              <w:rPr>
                <w:sz w:val="20"/>
                <w:szCs w:val="20"/>
                <w:lang w:val="fr-CA"/>
              </w:rPr>
              <w:t xml:space="preserve">. Les parties prenantes ont été sensibilisées aux normes applicables </w:t>
            </w:r>
            <w:r w:rsidR="00FD2EE5" w:rsidRPr="00C84AF4">
              <w:rPr>
                <w:sz w:val="20"/>
                <w:szCs w:val="20"/>
                <w:lang w:val="fr-CA"/>
              </w:rPr>
              <w:t>aux appareils</w:t>
            </w:r>
            <w:r w:rsidRPr="00C84AF4">
              <w:rPr>
                <w:sz w:val="20"/>
                <w:szCs w:val="20"/>
                <w:lang w:val="fr-CA"/>
              </w:rPr>
              <w:t xml:space="preserve"> de réfrigération afin de favoriser l'adoption de technologies de climatisation à haute efficacité énergétique.</w:t>
            </w:r>
          </w:p>
        </w:tc>
        <w:tc>
          <w:tcPr>
            <w:tcW w:w="1286" w:type="dxa"/>
          </w:tcPr>
          <w:p w14:paraId="1C10A473" w14:textId="77777777" w:rsidR="002F74A9" w:rsidRPr="007F3987" w:rsidRDefault="002F74A9" w:rsidP="00361B14">
            <w:pPr>
              <w:jc w:val="right"/>
              <w:rPr>
                <w:sz w:val="20"/>
                <w:szCs w:val="20"/>
              </w:rPr>
            </w:pPr>
            <w:r w:rsidRPr="007F3987">
              <w:rPr>
                <w:sz w:val="20"/>
                <w:szCs w:val="20"/>
              </w:rPr>
              <w:t>10 000</w:t>
            </w:r>
          </w:p>
        </w:tc>
      </w:tr>
      <w:tr w:rsidR="002F74A9" w:rsidRPr="007F3987" w14:paraId="71737D03" w14:textId="77777777" w:rsidTr="00FD2EE5">
        <w:tc>
          <w:tcPr>
            <w:tcW w:w="1305" w:type="dxa"/>
            <w:vMerge w:val="restart"/>
          </w:tcPr>
          <w:p w14:paraId="141F4B97" w14:textId="77777777" w:rsidR="002F74A9" w:rsidRPr="00C84AF4" w:rsidRDefault="002F74A9" w:rsidP="00724FC2">
            <w:pPr>
              <w:jc w:val="left"/>
              <w:rPr>
                <w:b/>
                <w:bCs/>
                <w:sz w:val="20"/>
                <w:szCs w:val="20"/>
                <w:lang w:val="fr-CA"/>
              </w:rPr>
            </w:pPr>
            <w:r w:rsidRPr="00C84AF4">
              <w:rPr>
                <w:b/>
                <w:bCs/>
                <w:sz w:val="20"/>
                <w:szCs w:val="20"/>
                <w:lang w:val="fr-CA"/>
              </w:rPr>
              <w:t>Sensibilisation et évaluation des conséquences</w:t>
            </w:r>
          </w:p>
        </w:tc>
        <w:tc>
          <w:tcPr>
            <w:tcW w:w="2376" w:type="dxa"/>
          </w:tcPr>
          <w:p w14:paraId="0FA3A265" w14:textId="77777777" w:rsidR="002F74A9" w:rsidRPr="00C84AF4" w:rsidRDefault="002F74A9" w:rsidP="00361B14">
            <w:pPr>
              <w:jc w:val="left"/>
              <w:rPr>
                <w:sz w:val="20"/>
                <w:szCs w:val="20"/>
                <w:lang w:val="fr-CA"/>
              </w:rPr>
            </w:pPr>
            <w:r w:rsidRPr="00C84AF4">
              <w:rPr>
                <w:sz w:val="20"/>
                <w:szCs w:val="20"/>
                <w:lang w:val="fr-CA"/>
              </w:rPr>
              <w:t>Élaboration de supports de sensibilisation</w:t>
            </w:r>
          </w:p>
        </w:tc>
        <w:tc>
          <w:tcPr>
            <w:tcW w:w="4473" w:type="dxa"/>
          </w:tcPr>
          <w:p w14:paraId="1399BB8F" w14:textId="77777777" w:rsidR="002F74A9" w:rsidRPr="00C84AF4" w:rsidRDefault="002F74A9" w:rsidP="00361B14">
            <w:pPr>
              <w:rPr>
                <w:sz w:val="20"/>
                <w:szCs w:val="20"/>
                <w:lang w:val="fr-CA"/>
              </w:rPr>
            </w:pPr>
            <w:r w:rsidRPr="00C84AF4">
              <w:rPr>
                <w:sz w:val="20"/>
                <w:szCs w:val="20"/>
                <w:lang w:val="fr-CA"/>
              </w:rPr>
              <w:t>Des supports de communication mettant en avant les dispositions des normes de réfrigération et d’autres enjeux liés à l’efficacité énergétique ont été élaborés et diffusés auprès des principales parties prenantes. Ces supports comprenaient des affiches, des jingles diffusés sur les radios et télévisions locales, ainsi que des t-shirts et des PAC.</w:t>
            </w:r>
          </w:p>
        </w:tc>
        <w:tc>
          <w:tcPr>
            <w:tcW w:w="1286" w:type="dxa"/>
          </w:tcPr>
          <w:p w14:paraId="0BBD1FA4" w14:textId="77777777" w:rsidR="002F74A9" w:rsidRPr="007F3987" w:rsidRDefault="002F74A9" w:rsidP="00361B14">
            <w:pPr>
              <w:jc w:val="right"/>
              <w:rPr>
                <w:sz w:val="20"/>
                <w:szCs w:val="20"/>
              </w:rPr>
            </w:pPr>
            <w:r w:rsidRPr="007F3987">
              <w:rPr>
                <w:sz w:val="20"/>
                <w:szCs w:val="20"/>
              </w:rPr>
              <w:t>20 000</w:t>
            </w:r>
          </w:p>
        </w:tc>
      </w:tr>
      <w:tr w:rsidR="002F74A9" w:rsidRPr="007F3987" w14:paraId="5AFDFC22" w14:textId="77777777" w:rsidTr="00336E35">
        <w:trPr>
          <w:trHeight w:val="941"/>
        </w:trPr>
        <w:tc>
          <w:tcPr>
            <w:tcW w:w="1305" w:type="dxa"/>
            <w:vMerge/>
          </w:tcPr>
          <w:p w14:paraId="768FE342" w14:textId="77777777" w:rsidR="002F74A9" w:rsidRPr="007F3987" w:rsidRDefault="002F74A9">
            <w:pPr>
              <w:rPr>
                <w:b/>
                <w:bCs/>
                <w:sz w:val="20"/>
                <w:szCs w:val="20"/>
              </w:rPr>
            </w:pPr>
          </w:p>
        </w:tc>
        <w:tc>
          <w:tcPr>
            <w:tcW w:w="2376" w:type="dxa"/>
          </w:tcPr>
          <w:p w14:paraId="090E4EE5" w14:textId="488892C0" w:rsidR="002F74A9" w:rsidRPr="00C84AF4" w:rsidRDefault="002F74A9" w:rsidP="00361B14">
            <w:pPr>
              <w:jc w:val="left"/>
              <w:rPr>
                <w:sz w:val="20"/>
                <w:szCs w:val="20"/>
                <w:lang w:val="fr-CA"/>
              </w:rPr>
            </w:pPr>
            <w:r w:rsidRPr="00C84AF4">
              <w:rPr>
                <w:sz w:val="20"/>
                <w:szCs w:val="20"/>
                <w:lang w:val="fr-CA"/>
              </w:rPr>
              <w:t>Enquête sur le comportement des consommateurs lors de l'achat d'appareils de climatisation et de réfrigération</w:t>
            </w:r>
          </w:p>
        </w:tc>
        <w:tc>
          <w:tcPr>
            <w:tcW w:w="4473" w:type="dxa"/>
          </w:tcPr>
          <w:p w14:paraId="04F55AAC" w14:textId="26868B6C" w:rsidR="002F74A9" w:rsidRPr="00C84AF4" w:rsidRDefault="002F74A9" w:rsidP="00361B14">
            <w:pPr>
              <w:rPr>
                <w:sz w:val="20"/>
                <w:szCs w:val="20"/>
                <w:lang w:val="fr-CA"/>
              </w:rPr>
            </w:pPr>
            <w:r w:rsidRPr="00C84AF4">
              <w:rPr>
                <w:sz w:val="20"/>
                <w:szCs w:val="20"/>
                <w:lang w:val="fr-CA"/>
              </w:rPr>
              <w:t xml:space="preserve">Une enquête sur le comportement des consommateurs a été </w:t>
            </w:r>
            <w:r w:rsidR="00F2129A" w:rsidRPr="00C84AF4">
              <w:rPr>
                <w:sz w:val="20"/>
                <w:szCs w:val="20"/>
                <w:lang w:val="fr-CA"/>
              </w:rPr>
              <w:t xml:space="preserve">menée, </w:t>
            </w:r>
            <w:r w:rsidRPr="00C84AF4">
              <w:rPr>
                <w:sz w:val="20"/>
                <w:szCs w:val="20"/>
                <w:lang w:val="fr-CA"/>
              </w:rPr>
              <w:t xml:space="preserve">et les enjeux </w:t>
            </w:r>
            <w:r w:rsidR="00F2129A" w:rsidRPr="00C84AF4">
              <w:rPr>
                <w:sz w:val="20"/>
                <w:szCs w:val="20"/>
                <w:lang w:val="fr-CA"/>
              </w:rPr>
              <w:t>comportementaux</w:t>
            </w:r>
            <w:r w:rsidRPr="00C84AF4">
              <w:rPr>
                <w:sz w:val="20"/>
                <w:szCs w:val="20"/>
                <w:lang w:val="fr-CA"/>
              </w:rPr>
              <w:t xml:space="preserve"> prioritaires ont été identifiés.</w:t>
            </w:r>
          </w:p>
        </w:tc>
        <w:tc>
          <w:tcPr>
            <w:tcW w:w="1286" w:type="dxa"/>
          </w:tcPr>
          <w:p w14:paraId="53A423CB" w14:textId="77777777" w:rsidR="002F74A9" w:rsidRPr="007F3987" w:rsidRDefault="002F74A9" w:rsidP="00361B14">
            <w:pPr>
              <w:jc w:val="right"/>
              <w:rPr>
                <w:sz w:val="20"/>
                <w:szCs w:val="20"/>
              </w:rPr>
            </w:pPr>
            <w:r w:rsidRPr="007F3987">
              <w:rPr>
                <w:sz w:val="20"/>
                <w:szCs w:val="20"/>
              </w:rPr>
              <w:t>10 000</w:t>
            </w:r>
          </w:p>
        </w:tc>
      </w:tr>
      <w:tr w:rsidR="002F74A9" w:rsidRPr="007F3987" w14:paraId="318B626F" w14:textId="77777777" w:rsidTr="00FD2EE5">
        <w:tc>
          <w:tcPr>
            <w:tcW w:w="1305" w:type="dxa"/>
            <w:vMerge/>
          </w:tcPr>
          <w:p w14:paraId="5CBE98F0" w14:textId="77777777" w:rsidR="002F74A9" w:rsidRPr="007F3987" w:rsidRDefault="002F74A9">
            <w:pPr>
              <w:rPr>
                <w:b/>
                <w:bCs/>
                <w:sz w:val="20"/>
                <w:szCs w:val="20"/>
              </w:rPr>
            </w:pPr>
          </w:p>
        </w:tc>
        <w:tc>
          <w:tcPr>
            <w:tcW w:w="2376" w:type="dxa"/>
          </w:tcPr>
          <w:p w14:paraId="16FE214E" w14:textId="1ADD30C7" w:rsidR="002F74A9" w:rsidRPr="00C84AF4" w:rsidRDefault="002F74A9" w:rsidP="00361B14">
            <w:pPr>
              <w:jc w:val="left"/>
              <w:rPr>
                <w:sz w:val="20"/>
                <w:szCs w:val="20"/>
                <w:lang w:val="fr-CA"/>
              </w:rPr>
            </w:pPr>
            <w:r w:rsidRPr="00C84AF4">
              <w:rPr>
                <w:sz w:val="20"/>
                <w:szCs w:val="20"/>
                <w:lang w:val="fr-CA"/>
              </w:rPr>
              <w:t>Campagnes de sensibilisation aux technologies et normes à faible PRP et à haute efficacité énergétique</w:t>
            </w:r>
          </w:p>
        </w:tc>
        <w:tc>
          <w:tcPr>
            <w:tcW w:w="4473" w:type="dxa"/>
          </w:tcPr>
          <w:p w14:paraId="2E507951" w14:textId="4E85F528" w:rsidR="002F74A9" w:rsidRPr="00C84AF4" w:rsidRDefault="002F74A9" w:rsidP="00361B14">
            <w:pPr>
              <w:rPr>
                <w:sz w:val="20"/>
                <w:szCs w:val="20"/>
                <w:lang w:val="fr-CA"/>
              </w:rPr>
            </w:pPr>
            <w:r w:rsidRPr="00C84AF4">
              <w:rPr>
                <w:sz w:val="20"/>
                <w:szCs w:val="20"/>
                <w:lang w:val="fr-CA"/>
              </w:rPr>
              <w:t>Cinq réunions de sensibilisation ont été organisées avec des responsables des conseils de district, de la protection des consommateurs et du bureau des normes. Au total, 120 participants (</w:t>
            </w:r>
            <w:r w:rsidR="00336E35" w:rsidRPr="00C84AF4">
              <w:rPr>
                <w:sz w:val="20"/>
                <w:szCs w:val="20"/>
                <w:lang w:val="fr-CA"/>
              </w:rPr>
              <w:t>dont</w:t>
            </w:r>
            <w:r w:rsidRPr="00C84AF4">
              <w:rPr>
                <w:sz w:val="20"/>
                <w:szCs w:val="20"/>
                <w:lang w:val="fr-CA"/>
              </w:rPr>
              <w:t xml:space="preserve"> 39 </w:t>
            </w:r>
            <w:r w:rsidR="00336E35" w:rsidRPr="00C84AF4">
              <w:rPr>
                <w:sz w:val="20"/>
                <w:szCs w:val="20"/>
                <w:lang w:val="fr-CA"/>
              </w:rPr>
              <w:t>femmes</w:t>
            </w:r>
            <w:r w:rsidRPr="00C84AF4">
              <w:rPr>
                <w:sz w:val="20"/>
                <w:szCs w:val="20"/>
                <w:lang w:val="fr-CA"/>
              </w:rPr>
              <w:t>) ont assisté à ces réunions.</w:t>
            </w:r>
          </w:p>
        </w:tc>
        <w:tc>
          <w:tcPr>
            <w:tcW w:w="1286" w:type="dxa"/>
          </w:tcPr>
          <w:p w14:paraId="604AD2F1" w14:textId="77777777" w:rsidR="002F74A9" w:rsidRPr="007F3987" w:rsidRDefault="002F74A9" w:rsidP="00361B14">
            <w:pPr>
              <w:jc w:val="right"/>
              <w:rPr>
                <w:sz w:val="20"/>
                <w:szCs w:val="20"/>
              </w:rPr>
            </w:pPr>
            <w:r w:rsidRPr="007F3987">
              <w:rPr>
                <w:sz w:val="20"/>
                <w:szCs w:val="20"/>
              </w:rPr>
              <w:t>30 000</w:t>
            </w:r>
          </w:p>
        </w:tc>
      </w:tr>
      <w:tr w:rsidR="002F74A9" w:rsidRPr="007F3987" w14:paraId="5CDDCBF9" w14:textId="77777777" w:rsidTr="00FD2EE5">
        <w:trPr>
          <w:trHeight w:val="376"/>
        </w:trPr>
        <w:tc>
          <w:tcPr>
            <w:tcW w:w="8154" w:type="dxa"/>
            <w:gridSpan w:val="3"/>
          </w:tcPr>
          <w:p w14:paraId="4B4C11F8" w14:textId="77777777" w:rsidR="002F74A9" w:rsidRPr="007F3987" w:rsidRDefault="002F74A9" w:rsidP="00407010">
            <w:pPr>
              <w:rPr>
                <w:b/>
                <w:sz w:val="20"/>
                <w:szCs w:val="20"/>
              </w:rPr>
            </w:pPr>
            <w:r w:rsidRPr="007F3987">
              <w:rPr>
                <w:b/>
                <w:sz w:val="20"/>
                <w:szCs w:val="20"/>
              </w:rPr>
              <w:t>Total</w:t>
            </w:r>
          </w:p>
        </w:tc>
        <w:tc>
          <w:tcPr>
            <w:tcW w:w="1286" w:type="dxa"/>
          </w:tcPr>
          <w:p w14:paraId="405A222C" w14:textId="2D987708" w:rsidR="002F74A9" w:rsidRPr="007F3987" w:rsidRDefault="00FD2EE5" w:rsidP="00407010">
            <w:pPr>
              <w:jc w:val="right"/>
              <w:rPr>
                <w:b/>
                <w:sz w:val="20"/>
                <w:szCs w:val="20"/>
              </w:rPr>
            </w:pPr>
            <w:r>
              <w:rPr>
                <w:b/>
                <w:sz w:val="20"/>
                <w:szCs w:val="20"/>
              </w:rPr>
              <w:fldChar w:fldCharType="begin"/>
            </w:r>
            <w:r>
              <w:rPr>
                <w:b/>
                <w:sz w:val="20"/>
                <w:szCs w:val="20"/>
              </w:rPr>
              <w:instrText xml:space="preserve"> =SUM(ABOVE) </w:instrText>
            </w:r>
            <w:r>
              <w:rPr>
                <w:b/>
                <w:sz w:val="20"/>
                <w:szCs w:val="20"/>
              </w:rPr>
              <w:fldChar w:fldCharType="separate"/>
            </w:r>
            <w:r>
              <w:rPr>
                <w:b/>
                <w:noProof/>
                <w:sz w:val="20"/>
                <w:szCs w:val="20"/>
              </w:rPr>
              <w:t>120</w:t>
            </w:r>
            <w:r w:rsidR="006F3AA2">
              <w:rPr>
                <w:b/>
                <w:noProof/>
                <w:sz w:val="20"/>
                <w:szCs w:val="20"/>
              </w:rPr>
              <w:t xml:space="preserve"> </w:t>
            </w:r>
            <w:r>
              <w:rPr>
                <w:b/>
                <w:noProof/>
                <w:sz w:val="20"/>
                <w:szCs w:val="20"/>
              </w:rPr>
              <w:t>000</w:t>
            </w:r>
            <w:r>
              <w:rPr>
                <w:b/>
                <w:sz w:val="20"/>
                <w:szCs w:val="20"/>
              </w:rPr>
              <w:fldChar w:fldCharType="end"/>
            </w:r>
          </w:p>
        </w:tc>
      </w:tr>
    </w:tbl>
    <w:p w14:paraId="0A279CDC" w14:textId="05A63490" w:rsidR="00F72392" w:rsidRPr="00C84AF4" w:rsidRDefault="00F72392" w:rsidP="009F033D">
      <w:pPr>
        <w:keepNext/>
        <w:spacing w:before="240" w:after="240"/>
        <w:rPr>
          <w:u w:val="single"/>
          <w:lang w:val="fr-CA"/>
        </w:rPr>
      </w:pPr>
      <w:r w:rsidRPr="00C84AF4">
        <w:rPr>
          <w:u w:val="single"/>
          <w:lang w:val="fr-CA"/>
        </w:rPr>
        <w:lastRenderedPageBreak/>
        <w:t>Mise en œuvre de la politique d'égalité des genres</w:t>
      </w:r>
    </w:p>
    <w:p w14:paraId="2B983CDF" w14:textId="5BB7DC41" w:rsidR="004060DB" w:rsidRPr="00C84AF4" w:rsidRDefault="00D126B1" w:rsidP="00DA17FD">
      <w:pPr>
        <w:pStyle w:val="Heading1"/>
        <w:rPr>
          <w:lang w:val="fr-CA"/>
        </w:rPr>
      </w:pPr>
      <w:r w:rsidRPr="00C84AF4">
        <w:rPr>
          <w:lang w:val="fr-CA"/>
        </w:rPr>
        <w:t xml:space="preserve">Le Gouvernement du Malawi, le PNUE et l’ONUDI sont pleinement engagés dans </w:t>
      </w:r>
      <w:r w:rsidR="00344312" w:rsidRPr="00C84AF4">
        <w:rPr>
          <w:lang w:val="fr-CA"/>
        </w:rPr>
        <w:t xml:space="preserve">la </w:t>
      </w:r>
      <w:r w:rsidR="00911616" w:rsidRPr="00C84AF4">
        <w:rPr>
          <w:lang w:val="fr-CA"/>
        </w:rPr>
        <w:t xml:space="preserve">mise </w:t>
      </w:r>
      <w:r w:rsidR="00344312" w:rsidRPr="00C84AF4">
        <w:rPr>
          <w:lang w:val="fr-CA"/>
        </w:rPr>
        <w:t xml:space="preserve">en œuvre de </w:t>
      </w:r>
      <w:r w:rsidRPr="00C84AF4">
        <w:rPr>
          <w:lang w:val="fr-CA"/>
        </w:rPr>
        <w:t xml:space="preserve">la </w:t>
      </w:r>
      <w:r w:rsidR="007846C5" w:rsidRPr="00C84AF4">
        <w:rPr>
          <w:lang w:val="fr-CA"/>
        </w:rPr>
        <w:t>politique du Fonds multilatéral, conformément aux décisions 84/92</w:t>
      </w:r>
      <w:r w:rsidR="00F9295B">
        <w:rPr>
          <w:lang w:val="fr-CA"/>
        </w:rPr>
        <w:t xml:space="preserve"> </w:t>
      </w:r>
      <w:r w:rsidR="007846C5" w:rsidRPr="00C84AF4">
        <w:rPr>
          <w:lang w:val="fr-CA"/>
        </w:rPr>
        <w:t>d) et 90/48</w:t>
      </w:r>
      <w:r w:rsidR="00F9295B">
        <w:rPr>
          <w:lang w:val="fr-CA"/>
        </w:rPr>
        <w:t xml:space="preserve"> </w:t>
      </w:r>
      <w:r w:rsidR="007846C5" w:rsidRPr="00C84AF4">
        <w:rPr>
          <w:lang w:val="fr-CA"/>
        </w:rPr>
        <w:t>c)</w:t>
      </w:r>
      <w:r w:rsidR="00212A57" w:rsidRPr="00C84AF4">
        <w:rPr>
          <w:lang w:val="fr-CA"/>
        </w:rPr>
        <w:t xml:space="preserve">. </w:t>
      </w:r>
      <w:r w:rsidR="009611B0" w:rsidRPr="00C84AF4">
        <w:rPr>
          <w:lang w:val="fr-CA"/>
        </w:rPr>
        <w:t xml:space="preserve">Au cours de la première tranche, </w:t>
      </w:r>
      <w:r w:rsidR="00107E07" w:rsidRPr="00C84AF4">
        <w:rPr>
          <w:lang w:val="fr-CA"/>
        </w:rPr>
        <w:t xml:space="preserve">huit </w:t>
      </w:r>
      <w:r w:rsidR="000C5F9E" w:rsidRPr="00C84AF4">
        <w:rPr>
          <w:lang w:val="fr-CA"/>
        </w:rPr>
        <w:t>agentes chargées de l’application de la loi,</w:t>
      </w:r>
      <w:r w:rsidR="00107E07" w:rsidRPr="00C84AF4">
        <w:rPr>
          <w:lang w:val="fr-CA"/>
        </w:rPr>
        <w:t xml:space="preserve"> 17 douanières et 44 </w:t>
      </w:r>
      <w:r w:rsidR="00B9384A" w:rsidRPr="00C84AF4">
        <w:rPr>
          <w:lang w:val="fr-CA"/>
        </w:rPr>
        <w:t>techniciens en équipements de réfrigération et de climatisation ont participé à des activités de renforcement de la capacité et de formation.</w:t>
      </w:r>
      <w:r w:rsidR="003D72A3" w:rsidRPr="00C84AF4">
        <w:rPr>
          <w:lang w:val="fr-CA"/>
        </w:rPr>
        <w:t xml:space="preserve"> </w:t>
      </w:r>
      <w:r w:rsidR="006B6F68" w:rsidRPr="00C84AF4">
        <w:rPr>
          <w:lang w:val="fr-CA"/>
        </w:rPr>
        <w:t xml:space="preserve">Un </w:t>
      </w:r>
      <w:r w:rsidR="00D279FB" w:rsidRPr="00C84AF4">
        <w:rPr>
          <w:lang w:val="fr-CA"/>
        </w:rPr>
        <w:t xml:space="preserve">plan d’action a été élaboré </w:t>
      </w:r>
      <w:r w:rsidR="00BB6597" w:rsidRPr="00C84AF4">
        <w:rPr>
          <w:lang w:val="fr-CA"/>
        </w:rPr>
        <w:t xml:space="preserve">et </w:t>
      </w:r>
      <w:r w:rsidR="00777B81" w:rsidRPr="00C84AF4">
        <w:rPr>
          <w:lang w:val="fr-CA"/>
        </w:rPr>
        <w:t xml:space="preserve">est actuellement </w:t>
      </w:r>
      <w:r w:rsidR="00BB6597" w:rsidRPr="00C84AF4">
        <w:rPr>
          <w:lang w:val="fr-CA"/>
        </w:rPr>
        <w:t xml:space="preserve">mis en œuvre ; il </w:t>
      </w:r>
      <w:r w:rsidR="00F93689" w:rsidRPr="00C84AF4">
        <w:rPr>
          <w:lang w:val="fr-CA"/>
        </w:rPr>
        <w:t xml:space="preserve">prévoit </w:t>
      </w:r>
      <w:r w:rsidR="007E300C" w:rsidRPr="00C84AF4">
        <w:rPr>
          <w:lang w:val="fr-CA"/>
        </w:rPr>
        <w:t xml:space="preserve">l’intégration d’indicateurs adaptés </w:t>
      </w:r>
      <w:r w:rsidR="00777B81" w:rsidRPr="00C84AF4">
        <w:rPr>
          <w:lang w:val="fr-CA"/>
        </w:rPr>
        <w:t xml:space="preserve">et </w:t>
      </w:r>
      <w:r w:rsidR="007E300C" w:rsidRPr="00C84AF4">
        <w:rPr>
          <w:lang w:val="fr-CA"/>
        </w:rPr>
        <w:t>de rapports dans la mise en œuvre du PGEH</w:t>
      </w:r>
      <w:r w:rsidR="002241AD" w:rsidRPr="00C84AF4">
        <w:rPr>
          <w:lang w:val="fr-CA"/>
        </w:rPr>
        <w:t xml:space="preserve">, </w:t>
      </w:r>
      <w:r w:rsidR="00BC7C9B" w:rsidRPr="00C84AF4">
        <w:rPr>
          <w:lang w:val="fr-CA"/>
        </w:rPr>
        <w:t xml:space="preserve">ainsi que </w:t>
      </w:r>
      <w:r w:rsidR="002241AD" w:rsidRPr="00C84AF4">
        <w:rPr>
          <w:lang w:val="fr-CA"/>
        </w:rPr>
        <w:t xml:space="preserve">l’adoption d’approches </w:t>
      </w:r>
      <w:r w:rsidR="006967B9" w:rsidRPr="00C84AF4">
        <w:rPr>
          <w:lang w:val="fr-CA"/>
        </w:rPr>
        <w:t xml:space="preserve">visant à </w:t>
      </w:r>
      <w:r w:rsidR="00777B81" w:rsidRPr="00C84AF4">
        <w:rPr>
          <w:lang w:val="fr-CA"/>
        </w:rPr>
        <w:t xml:space="preserve">encourager </w:t>
      </w:r>
      <w:r w:rsidR="001402A8" w:rsidRPr="00C84AF4">
        <w:rPr>
          <w:lang w:val="fr-CA"/>
        </w:rPr>
        <w:t xml:space="preserve">la participation des femmes à la formation, à la collecte de données, aux consultations des parties prenantes et aux processus décisionnels </w:t>
      </w:r>
      <w:r w:rsidR="00ED23CC" w:rsidRPr="00C84AF4">
        <w:rPr>
          <w:lang w:val="fr-CA"/>
        </w:rPr>
        <w:t xml:space="preserve">afin de </w:t>
      </w:r>
      <w:r w:rsidR="001C6C88" w:rsidRPr="00C84AF4">
        <w:rPr>
          <w:lang w:val="fr-CA"/>
        </w:rPr>
        <w:t>remédier aux inégalités dans la conception, la mise en œuvre et l’accessibilité des projets.</w:t>
      </w:r>
    </w:p>
    <w:p w14:paraId="10AF318C" w14:textId="6AC9E0C3" w:rsidR="00F72392" w:rsidRPr="00C84AF4" w:rsidRDefault="00F72392" w:rsidP="00FD4F92">
      <w:pPr>
        <w:keepNext/>
        <w:spacing w:after="240"/>
        <w:outlineLvl w:val="0"/>
        <w:rPr>
          <w:u w:val="single"/>
          <w:lang w:val="fr-CA"/>
        </w:rPr>
      </w:pPr>
      <w:r w:rsidRPr="00C84AF4">
        <w:rPr>
          <w:u w:val="single"/>
          <w:lang w:val="fr-CA"/>
        </w:rPr>
        <w:t>Durabilité de l'élimination des HCFC et évaluation des risques</w:t>
      </w:r>
    </w:p>
    <w:p w14:paraId="242BFFFB" w14:textId="08AA76E1" w:rsidR="008C5360" w:rsidRPr="00DE0C9B" w:rsidRDefault="008C5360" w:rsidP="00CC7816">
      <w:pPr>
        <w:pStyle w:val="Heading1"/>
      </w:pPr>
      <w:r w:rsidRPr="00C84AF4">
        <w:rPr>
          <w:lang w:val="fr-CA"/>
        </w:rPr>
        <w:t xml:space="preserve">Les principaux risques et mesures d’atténuation </w:t>
      </w:r>
      <w:r w:rsidR="00782236" w:rsidRPr="00C84AF4">
        <w:rPr>
          <w:lang w:val="fr-CA"/>
        </w:rPr>
        <w:t xml:space="preserve">s’appuient </w:t>
      </w:r>
      <w:r w:rsidRPr="00C84AF4">
        <w:rPr>
          <w:lang w:val="fr-CA"/>
        </w:rPr>
        <w:t xml:space="preserve">sur des approches appliquées avec succès lors </w:t>
      </w:r>
      <w:r w:rsidR="003179C7" w:rsidRPr="00C84AF4">
        <w:rPr>
          <w:lang w:val="fr-CA"/>
        </w:rPr>
        <w:t xml:space="preserve">des tranches </w:t>
      </w:r>
      <w:r w:rsidRPr="00C84AF4">
        <w:rPr>
          <w:lang w:val="fr-CA"/>
        </w:rPr>
        <w:t xml:space="preserve">précédentes </w:t>
      </w:r>
      <w:r w:rsidR="003179C7" w:rsidRPr="00C84AF4">
        <w:rPr>
          <w:lang w:val="fr-CA"/>
        </w:rPr>
        <w:t xml:space="preserve">du </w:t>
      </w:r>
      <w:r w:rsidRPr="00C84AF4">
        <w:rPr>
          <w:lang w:val="fr-CA"/>
        </w:rPr>
        <w:t xml:space="preserve">PGEH et seront encore </w:t>
      </w:r>
      <w:r w:rsidR="00D17420" w:rsidRPr="00C84AF4">
        <w:rPr>
          <w:lang w:val="fr-CA"/>
        </w:rPr>
        <w:t xml:space="preserve">renforcés </w:t>
      </w:r>
      <w:r w:rsidRPr="00C84AF4">
        <w:rPr>
          <w:lang w:val="fr-CA"/>
        </w:rPr>
        <w:t xml:space="preserve">lors des tranches suivantes afin d’assurer la continuité et la durabilité des activités d’élimination des HCFC. </w:t>
      </w:r>
      <w:r w:rsidR="00353FD2" w:rsidRPr="00DE0C9B">
        <w:t xml:space="preserve">Cela </w:t>
      </w:r>
      <w:proofErr w:type="spellStart"/>
      <w:r w:rsidR="00353FD2" w:rsidRPr="00DE0C9B">
        <w:t>inclut</w:t>
      </w:r>
      <w:proofErr w:type="spellEnd"/>
      <w:r w:rsidR="00353FD2" w:rsidRPr="00DE0C9B">
        <w:t xml:space="preserve"> </w:t>
      </w:r>
      <w:r w:rsidR="00D541CA" w:rsidRPr="00DE0C9B">
        <w:t xml:space="preserve">les aspects </w:t>
      </w:r>
      <w:proofErr w:type="spellStart"/>
      <w:r w:rsidR="00E90896" w:rsidRPr="00DE0C9B">
        <w:t>suivants</w:t>
      </w:r>
      <w:proofErr w:type="spellEnd"/>
      <w:r w:rsidR="00E90896" w:rsidRPr="00DE0C9B">
        <w:t>:</w:t>
      </w:r>
    </w:p>
    <w:p w14:paraId="6F3F6E1B" w14:textId="301F8751" w:rsidR="00357531" w:rsidRPr="00C84AF4" w:rsidRDefault="00357531" w:rsidP="00AE2184">
      <w:pPr>
        <w:pStyle w:val="Heading2"/>
        <w:rPr>
          <w:lang w:val="fr-CA"/>
        </w:rPr>
      </w:pPr>
      <w:r w:rsidRPr="00C84AF4">
        <w:rPr>
          <w:lang w:val="fr-CA"/>
        </w:rPr>
        <w:t xml:space="preserve">les limites des capacités institutionnelles et techniques, </w:t>
      </w:r>
      <w:r w:rsidR="00E626E6" w:rsidRPr="00C84AF4">
        <w:rPr>
          <w:lang w:val="fr-CA"/>
        </w:rPr>
        <w:t xml:space="preserve">qui </w:t>
      </w:r>
      <w:r w:rsidR="001206D2" w:rsidRPr="00C84AF4">
        <w:rPr>
          <w:lang w:val="fr-CA"/>
        </w:rPr>
        <w:t xml:space="preserve">sont </w:t>
      </w:r>
      <w:r w:rsidRPr="00C84AF4">
        <w:rPr>
          <w:lang w:val="fr-CA"/>
        </w:rPr>
        <w:t xml:space="preserve">atténuées par une formation ciblée, </w:t>
      </w:r>
      <w:r w:rsidR="003179C7" w:rsidRPr="00C84AF4">
        <w:rPr>
          <w:lang w:val="fr-CA"/>
        </w:rPr>
        <w:t xml:space="preserve">garantissant la clarté </w:t>
      </w:r>
      <w:r w:rsidR="009C3D27" w:rsidRPr="00C84AF4">
        <w:rPr>
          <w:lang w:val="fr-CA"/>
        </w:rPr>
        <w:t xml:space="preserve">et favorisant </w:t>
      </w:r>
      <w:r w:rsidR="004F66A2" w:rsidRPr="00C84AF4">
        <w:rPr>
          <w:lang w:val="fr-CA"/>
        </w:rPr>
        <w:t xml:space="preserve">les rôles et </w:t>
      </w:r>
      <w:r w:rsidR="009C3D27" w:rsidRPr="00C84AF4">
        <w:rPr>
          <w:lang w:val="fr-CA"/>
        </w:rPr>
        <w:t xml:space="preserve">la collaboration institutionnelle entre </w:t>
      </w:r>
      <w:r w:rsidR="009D69F3" w:rsidRPr="00C84AF4">
        <w:rPr>
          <w:lang w:val="fr-CA"/>
        </w:rPr>
        <w:t xml:space="preserve">les </w:t>
      </w:r>
      <w:r w:rsidR="009C3D27" w:rsidRPr="00C84AF4">
        <w:rPr>
          <w:lang w:val="fr-CA"/>
        </w:rPr>
        <w:t xml:space="preserve">différentes </w:t>
      </w:r>
      <w:r w:rsidR="009D69F3" w:rsidRPr="00C84AF4">
        <w:rPr>
          <w:lang w:val="fr-CA"/>
        </w:rPr>
        <w:t>entités</w:t>
      </w:r>
      <w:r w:rsidR="00CB1E39" w:rsidRPr="00C84AF4">
        <w:rPr>
          <w:lang w:val="fr-CA"/>
        </w:rPr>
        <w:t xml:space="preserve"> concernées </w:t>
      </w:r>
      <w:r w:rsidR="004E2102" w:rsidRPr="00C84AF4">
        <w:rPr>
          <w:lang w:val="fr-CA"/>
        </w:rPr>
        <w:t>;</w:t>
      </w:r>
    </w:p>
    <w:p w14:paraId="6F6FEDA1" w14:textId="78EC90F2" w:rsidR="00357531" w:rsidRPr="00C84AF4" w:rsidRDefault="00357531" w:rsidP="00AE2184">
      <w:pPr>
        <w:pStyle w:val="Heading2"/>
        <w:rPr>
          <w:lang w:val="fr-CA"/>
        </w:rPr>
      </w:pPr>
      <w:r w:rsidRPr="00C84AF4">
        <w:rPr>
          <w:lang w:val="fr-CA"/>
        </w:rPr>
        <w:t xml:space="preserve">L'adoption lente des solutions de remplacement par le marché, due à des coûts initiaux plus élevés, </w:t>
      </w:r>
      <w:r w:rsidR="00B20D3C" w:rsidRPr="00C84AF4">
        <w:rPr>
          <w:lang w:val="fr-CA"/>
        </w:rPr>
        <w:t xml:space="preserve">à laquelle on s'efforce </w:t>
      </w:r>
      <w:r w:rsidRPr="00C84AF4">
        <w:rPr>
          <w:lang w:val="fr-CA"/>
        </w:rPr>
        <w:t xml:space="preserve">de remédier en </w:t>
      </w:r>
      <w:r w:rsidR="0003553F" w:rsidRPr="00C84AF4">
        <w:rPr>
          <w:lang w:val="fr-CA"/>
        </w:rPr>
        <w:t xml:space="preserve">renforçant </w:t>
      </w:r>
      <w:r w:rsidRPr="00C84AF4">
        <w:rPr>
          <w:lang w:val="fr-CA"/>
        </w:rPr>
        <w:t xml:space="preserve">l'engagement des fournisseurs et en </w:t>
      </w:r>
      <w:r w:rsidR="00B20D3C" w:rsidRPr="00C84AF4">
        <w:rPr>
          <w:lang w:val="fr-CA"/>
        </w:rPr>
        <w:t xml:space="preserve">menant </w:t>
      </w:r>
      <w:r w:rsidRPr="00C84AF4">
        <w:rPr>
          <w:lang w:val="fr-CA"/>
        </w:rPr>
        <w:t xml:space="preserve">des campagnes de sensibilisation mettant en avant </w:t>
      </w:r>
      <w:r w:rsidR="00741B2C" w:rsidRPr="00C84AF4">
        <w:rPr>
          <w:lang w:val="fr-CA"/>
        </w:rPr>
        <w:t xml:space="preserve">les avantages </w:t>
      </w:r>
      <w:r w:rsidR="003179C7" w:rsidRPr="00C84AF4">
        <w:rPr>
          <w:lang w:val="fr-CA"/>
        </w:rPr>
        <w:t xml:space="preserve">à court </w:t>
      </w:r>
      <w:r w:rsidR="00741B2C" w:rsidRPr="00C84AF4">
        <w:rPr>
          <w:lang w:val="fr-CA"/>
        </w:rPr>
        <w:t xml:space="preserve">et </w:t>
      </w:r>
      <w:r w:rsidRPr="00C84AF4">
        <w:rPr>
          <w:lang w:val="fr-CA"/>
        </w:rPr>
        <w:t xml:space="preserve">à long terme </w:t>
      </w:r>
      <w:r w:rsidR="004E2102" w:rsidRPr="00C84AF4">
        <w:rPr>
          <w:lang w:val="fr-CA"/>
        </w:rPr>
        <w:t>;</w:t>
      </w:r>
    </w:p>
    <w:p w14:paraId="33FC2204" w14:textId="6035B5A0" w:rsidR="00357531" w:rsidRPr="00C84AF4" w:rsidRDefault="00357531" w:rsidP="00AE2184">
      <w:pPr>
        <w:pStyle w:val="Heading2"/>
        <w:rPr>
          <w:lang w:val="fr-CA"/>
        </w:rPr>
      </w:pPr>
      <w:r w:rsidRPr="00C84AF4">
        <w:rPr>
          <w:lang w:val="fr-CA"/>
        </w:rPr>
        <w:t xml:space="preserve">Les difficultés </w:t>
      </w:r>
      <w:r w:rsidR="008D7682" w:rsidRPr="00C84AF4">
        <w:rPr>
          <w:lang w:val="fr-CA"/>
        </w:rPr>
        <w:t>liées à</w:t>
      </w:r>
      <w:r w:rsidRPr="00C84AF4">
        <w:rPr>
          <w:lang w:val="fr-CA"/>
        </w:rPr>
        <w:t xml:space="preserve"> l'application de la réglementation</w:t>
      </w:r>
      <w:r w:rsidR="008D7682" w:rsidRPr="00C84AF4">
        <w:rPr>
          <w:lang w:val="fr-CA"/>
        </w:rPr>
        <w:t xml:space="preserve">, auxquelles on </w:t>
      </w:r>
      <w:r w:rsidRPr="00C84AF4">
        <w:rPr>
          <w:lang w:val="fr-CA"/>
        </w:rPr>
        <w:t xml:space="preserve">s'attaque par un renforcement de la surveillance, la formation des douanes et la coordination interinstitutionnelle, </w:t>
      </w:r>
      <w:r w:rsidR="004E53D7" w:rsidRPr="00C84AF4">
        <w:rPr>
          <w:lang w:val="fr-CA"/>
        </w:rPr>
        <w:t xml:space="preserve">ainsi que par des campagnes d'inspection sur </w:t>
      </w:r>
      <w:r w:rsidR="00A20D33" w:rsidRPr="00C84AF4">
        <w:rPr>
          <w:lang w:val="fr-CA"/>
        </w:rPr>
        <w:t xml:space="preserve">la mise en œuvre des réglementations relatives aux SAO </w:t>
      </w:r>
      <w:r w:rsidR="004E2102" w:rsidRPr="00C84AF4">
        <w:rPr>
          <w:lang w:val="fr-CA"/>
        </w:rPr>
        <w:t xml:space="preserve">; et </w:t>
      </w:r>
    </w:p>
    <w:p w14:paraId="2C0C7F16" w14:textId="0C96A3E2" w:rsidR="00F72392" w:rsidRPr="00C84AF4" w:rsidRDefault="00357531" w:rsidP="00EA5B51">
      <w:pPr>
        <w:pStyle w:val="Heading2"/>
        <w:rPr>
          <w:lang w:val="fr-CA"/>
        </w:rPr>
      </w:pPr>
      <w:r w:rsidRPr="00C84AF4">
        <w:rPr>
          <w:lang w:val="fr-CA"/>
        </w:rPr>
        <w:t>Les risques techniques et de sécurité liés aux frigorigènes inflammables ou à haute pression</w:t>
      </w:r>
      <w:r w:rsidR="001E49D4" w:rsidRPr="00C84AF4">
        <w:rPr>
          <w:lang w:val="fr-CA"/>
        </w:rPr>
        <w:t xml:space="preserve">, qui sont </w:t>
      </w:r>
      <w:r w:rsidRPr="00C84AF4">
        <w:rPr>
          <w:lang w:val="fr-CA"/>
        </w:rPr>
        <w:t>atténués par une formation complète, l'adoption de normes internationales et l'intégration d'exigences de sécurité dans les réglementations nationales et les procédures des entreprises</w:t>
      </w:r>
      <w:r w:rsidR="001E49D4" w:rsidRPr="00C84AF4">
        <w:rPr>
          <w:lang w:val="fr-CA"/>
        </w:rPr>
        <w:t xml:space="preserve">, ainsi que </w:t>
      </w:r>
      <w:r w:rsidR="003A390E" w:rsidRPr="00C84AF4">
        <w:rPr>
          <w:lang w:val="fr-CA"/>
        </w:rPr>
        <w:t xml:space="preserve">par </w:t>
      </w:r>
      <w:r w:rsidR="001E49D4" w:rsidRPr="00C84AF4">
        <w:rPr>
          <w:lang w:val="fr-CA"/>
        </w:rPr>
        <w:t>la mise en place du système de certification RAC.</w:t>
      </w:r>
    </w:p>
    <w:p w14:paraId="4023E5F4" w14:textId="5A595C5D" w:rsidR="00EB2060" w:rsidRPr="00E9063C" w:rsidRDefault="00F72392" w:rsidP="00086105">
      <w:pPr>
        <w:keepNext/>
        <w:spacing w:before="240" w:after="240"/>
        <w:rPr>
          <w:u w:val="single"/>
        </w:rPr>
      </w:pPr>
      <w:r w:rsidRPr="00E9063C">
        <w:rPr>
          <w:u w:val="single"/>
        </w:rPr>
        <w:t>Conclusion</w:t>
      </w:r>
    </w:p>
    <w:p w14:paraId="6A912F23" w14:textId="069019C8" w:rsidR="00562CC8" w:rsidRPr="00C84AF4" w:rsidRDefault="00562CC8" w:rsidP="00DA17FD">
      <w:pPr>
        <w:pStyle w:val="Heading1"/>
        <w:rPr>
          <w:lang w:val="fr-CA"/>
        </w:rPr>
      </w:pPr>
      <w:r w:rsidRPr="00C84AF4">
        <w:rPr>
          <w:lang w:val="fr-CA"/>
        </w:rPr>
        <w:t>Le Gouvernement du Malawi a réduit sa consommation de HCFC à 1,3 tonne PAO en</w:t>
      </w:r>
      <w:r w:rsidR="00501BAB" w:rsidRPr="00C84AF4">
        <w:rPr>
          <w:lang w:val="fr-CA"/>
        </w:rPr>
        <w:t xml:space="preserve"> 2025</w:t>
      </w:r>
      <w:r w:rsidRPr="00C84AF4">
        <w:rPr>
          <w:lang w:val="fr-CA"/>
        </w:rPr>
        <w:t>, soit</w:t>
      </w:r>
      <w:r w:rsidR="00233346" w:rsidRPr="00C84AF4">
        <w:rPr>
          <w:lang w:val="fr-CA"/>
        </w:rPr>
        <w:t xml:space="preserve"> 88 </w:t>
      </w:r>
      <w:r w:rsidRPr="00C84AF4">
        <w:rPr>
          <w:lang w:val="fr-CA"/>
        </w:rPr>
        <w:t>% de moins que le niveau de référence pour les HCFC et</w:t>
      </w:r>
      <w:r w:rsidR="00233346" w:rsidRPr="00C84AF4">
        <w:rPr>
          <w:lang w:val="fr-CA"/>
        </w:rPr>
        <w:t xml:space="preserve"> 70 </w:t>
      </w:r>
      <w:r w:rsidRPr="00C84AF4">
        <w:rPr>
          <w:lang w:val="fr-CA"/>
        </w:rPr>
        <w:t xml:space="preserve">% de moins que l'objectif fixé par l'Accord pour </w:t>
      </w:r>
      <w:r w:rsidR="006A021A" w:rsidRPr="00C84AF4">
        <w:rPr>
          <w:lang w:val="fr-CA"/>
        </w:rPr>
        <w:t xml:space="preserve">la même </w:t>
      </w:r>
      <w:r w:rsidRPr="00C84AF4">
        <w:rPr>
          <w:lang w:val="fr-CA"/>
        </w:rPr>
        <w:t>année. Les activités relatives au secteur des services</w:t>
      </w:r>
      <w:r w:rsidR="00803120" w:rsidRPr="00C84AF4">
        <w:rPr>
          <w:lang w:val="fr-CA"/>
        </w:rPr>
        <w:t>,</w:t>
      </w:r>
      <w:r w:rsidRPr="00C84AF4">
        <w:rPr>
          <w:lang w:val="fr-CA"/>
        </w:rPr>
        <w:t xml:space="preserve"> à </w:t>
      </w:r>
      <w:r w:rsidR="006A021A" w:rsidRPr="00C84AF4">
        <w:rPr>
          <w:lang w:val="fr-CA"/>
        </w:rPr>
        <w:t xml:space="preserve">la formation </w:t>
      </w:r>
      <w:r w:rsidRPr="00C84AF4">
        <w:rPr>
          <w:lang w:val="fr-CA"/>
        </w:rPr>
        <w:t>et à l'application des règlements douaniers</w:t>
      </w:r>
      <w:r w:rsidR="00803120" w:rsidRPr="00C84AF4">
        <w:rPr>
          <w:lang w:val="fr-CA"/>
        </w:rPr>
        <w:t xml:space="preserve">, </w:t>
      </w:r>
      <w:r w:rsidR="0059743B" w:rsidRPr="00C84AF4">
        <w:rPr>
          <w:lang w:val="fr-CA"/>
        </w:rPr>
        <w:t xml:space="preserve">ainsi </w:t>
      </w:r>
      <w:r w:rsidR="00C73114" w:rsidRPr="00C84AF4">
        <w:rPr>
          <w:lang w:val="fr-CA"/>
        </w:rPr>
        <w:t xml:space="preserve">qu'à l'exploitation des </w:t>
      </w:r>
      <w:r w:rsidR="0059743B" w:rsidRPr="00C84AF4">
        <w:rPr>
          <w:lang w:val="fr-CA"/>
        </w:rPr>
        <w:t>centres de régénération nationaux</w:t>
      </w:r>
      <w:r w:rsidRPr="00C84AF4">
        <w:rPr>
          <w:lang w:val="fr-CA"/>
        </w:rPr>
        <w:t xml:space="preserve">, </w:t>
      </w:r>
      <w:r w:rsidR="007D28CF" w:rsidRPr="00C84AF4">
        <w:rPr>
          <w:lang w:val="fr-CA"/>
        </w:rPr>
        <w:t xml:space="preserve">avancent </w:t>
      </w:r>
      <w:r w:rsidR="00915BDE" w:rsidRPr="00C84AF4">
        <w:rPr>
          <w:lang w:val="fr-CA"/>
        </w:rPr>
        <w:t>comme prévu</w:t>
      </w:r>
      <w:r w:rsidRPr="00C84AF4">
        <w:rPr>
          <w:lang w:val="fr-CA"/>
        </w:rPr>
        <w:t xml:space="preserve">. </w:t>
      </w:r>
      <w:r w:rsidR="002721A0" w:rsidRPr="00C84AF4">
        <w:rPr>
          <w:lang w:val="fr-CA"/>
        </w:rPr>
        <w:t xml:space="preserve">Les activités supplémentaires visant à maintenir </w:t>
      </w:r>
      <w:r w:rsidR="004F223F" w:rsidRPr="00C84AF4">
        <w:rPr>
          <w:lang w:val="fr-CA"/>
        </w:rPr>
        <w:t xml:space="preserve">l’efficacité énergétique </w:t>
      </w:r>
      <w:r w:rsidR="004216E3" w:rsidRPr="00C84AF4">
        <w:rPr>
          <w:lang w:val="fr-CA"/>
        </w:rPr>
        <w:t xml:space="preserve">au titre de la décision 89/6 sont achevées, </w:t>
      </w:r>
      <w:r w:rsidR="004F223F" w:rsidRPr="00C84AF4">
        <w:rPr>
          <w:lang w:val="fr-CA"/>
        </w:rPr>
        <w:t>les objectifs</w:t>
      </w:r>
      <w:r w:rsidR="004216E3" w:rsidRPr="00C84AF4">
        <w:rPr>
          <w:lang w:val="fr-CA"/>
        </w:rPr>
        <w:t xml:space="preserve"> ayant été</w:t>
      </w:r>
      <w:r w:rsidR="004F223F" w:rsidRPr="00C84AF4">
        <w:rPr>
          <w:lang w:val="fr-CA"/>
        </w:rPr>
        <w:t xml:space="preserve"> pleinement </w:t>
      </w:r>
      <w:r w:rsidR="004216E3" w:rsidRPr="00C84AF4">
        <w:rPr>
          <w:lang w:val="fr-CA"/>
        </w:rPr>
        <w:t xml:space="preserve">atteints </w:t>
      </w:r>
      <w:r w:rsidR="00B12E36" w:rsidRPr="00C84AF4">
        <w:rPr>
          <w:lang w:val="fr-CA"/>
        </w:rPr>
        <w:t>et des rapports détaillés ayant été fournis</w:t>
      </w:r>
      <w:r w:rsidR="00FE5431" w:rsidRPr="00C84AF4">
        <w:rPr>
          <w:lang w:val="fr-CA"/>
        </w:rPr>
        <w:t xml:space="preserve">. </w:t>
      </w:r>
      <w:r w:rsidRPr="00C84AF4">
        <w:rPr>
          <w:lang w:val="fr-CA"/>
        </w:rPr>
        <w:t>Tous les fonds approuvés au titre de la première tranche ont été entièrement décaissés</w:t>
      </w:r>
      <w:r w:rsidR="00C74BD4" w:rsidRPr="00C84AF4">
        <w:rPr>
          <w:lang w:val="fr-CA"/>
        </w:rPr>
        <w:t xml:space="preserve">, et 80 % des fonds approuvés au titre de la deuxième tranche </w:t>
      </w:r>
      <w:r w:rsidR="00610637" w:rsidRPr="00C84AF4">
        <w:rPr>
          <w:lang w:val="fr-CA"/>
        </w:rPr>
        <w:t xml:space="preserve">ont été </w:t>
      </w:r>
      <w:r w:rsidR="00C74BD4" w:rsidRPr="00C84AF4">
        <w:rPr>
          <w:lang w:val="fr-CA"/>
        </w:rPr>
        <w:t>décaissés</w:t>
      </w:r>
      <w:r w:rsidR="00BF5F7B" w:rsidRPr="00C84AF4">
        <w:rPr>
          <w:lang w:val="fr-CA"/>
        </w:rPr>
        <w:t xml:space="preserve">, </w:t>
      </w:r>
      <w:r w:rsidR="00C74BD4" w:rsidRPr="00C84AF4">
        <w:rPr>
          <w:lang w:val="fr-CA"/>
        </w:rPr>
        <w:t xml:space="preserve">y compris </w:t>
      </w:r>
      <w:r w:rsidR="0066083A" w:rsidRPr="00C84AF4">
        <w:rPr>
          <w:lang w:val="fr-CA"/>
        </w:rPr>
        <w:t xml:space="preserve">l’utilisation intégrale des fonds alloués aux </w:t>
      </w:r>
      <w:r w:rsidR="00610637" w:rsidRPr="00C84AF4">
        <w:rPr>
          <w:lang w:val="fr-CA"/>
        </w:rPr>
        <w:t>activités</w:t>
      </w:r>
      <w:r w:rsidR="0066083A" w:rsidRPr="00C84AF4">
        <w:rPr>
          <w:lang w:val="fr-CA"/>
        </w:rPr>
        <w:t xml:space="preserve"> supplémentaires </w:t>
      </w:r>
      <w:r w:rsidR="00610637" w:rsidRPr="00C84AF4">
        <w:rPr>
          <w:lang w:val="fr-CA"/>
        </w:rPr>
        <w:t>visant à maintenir l’efficacité énergétique</w:t>
      </w:r>
      <w:r w:rsidR="0066083A" w:rsidRPr="00C84AF4">
        <w:rPr>
          <w:lang w:val="fr-CA"/>
        </w:rPr>
        <w:t>.</w:t>
      </w:r>
      <w:r w:rsidR="00550159" w:rsidRPr="00C84AF4">
        <w:rPr>
          <w:lang w:val="fr-CA"/>
        </w:rPr>
        <w:t xml:space="preserve"> </w:t>
      </w:r>
      <w:r w:rsidRPr="00C84AF4">
        <w:rPr>
          <w:lang w:val="fr-CA"/>
        </w:rPr>
        <w:t xml:space="preserve">Les activités de la phase II </w:t>
      </w:r>
      <w:r w:rsidR="001A75CA" w:rsidRPr="00C84AF4">
        <w:rPr>
          <w:lang w:val="fr-CA"/>
        </w:rPr>
        <w:t xml:space="preserve">ont facilité </w:t>
      </w:r>
      <w:r w:rsidR="00475B6D" w:rsidRPr="00C84AF4">
        <w:rPr>
          <w:lang w:val="fr-CA"/>
        </w:rPr>
        <w:t xml:space="preserve">la </w:t>
      </w:r>
      <w:r w:rsidR="001A75CA" w:rsidRPr="00C84AF4">
        <w:rPr>
          <w:lang w:val="fr-CA"/>
        </w:rPr>
        <w:t xml:space="preserve">mise en place </w:t>
      </w:r>
      <w:r w:rsidR="00475B6D" w:rsidRPr="00C84AF4">
        <w:rPr>
          <w:lang w:val="fr-CA"/>
        </w:rPr>
        <w:t xml:space="preserve">du </w:t>
      </w:r>
      <w:r w:rsidR="00BC3912" w:rsidRPr="00C84AF4">
        <w:rPr>
          <w:lang w:val="fr-CA"/>
        </w:rPr>
        <w:t xml:space="preserve">système de certification </w:t>
      </w:r>
      <w:r w:rsidR="00723716" w:rsidRPr="00C84AF4">
        <w:rPr>
          <w:lang w:val="fr-CA"/>
        </w:rPr>
        <w:t>des techniciens</w:t>
      </w:r>
      <w:r w:rsidR="00BC3912" w:rsidRPr="00C84AF4">
        <w:rPr>
          <w:lang w:val="fr-CA"/>
        </w:rPr>
        <w:t xml:space="preserve">, </w:t>
      </w:r>
      <w:r w:rsidR="00357EA9" w:rsidRPr="00C84AF4">
        <w:rPr>
          <w:lang w:val="fr-CA"/>
        </w:rPr>
        <w:t xml:space="preserve">la surveillance des </w:t>
      </w:r>
      <w:r w:rsidRPr="00C84AF4">
        <w:rPr>
          <w:lang w:val="fr-CA"/>
        </w:rPr>
        <w:t>importations de HCFC</w:t>
      </w:r>
      <w:r w:rsidR="00357EA9" w:rsidRPr="00C84AF4">
        <w:rPr>
          <w:lang w:val="fr-CA"/>
        </w:rPr>
        <w:t xml:space="preserve">, </w:t>
      </w:r>
      <w:r w:rsidRPr="00C84AF4">
        <w:rPr>
          <w:lang w:val="fr-CA"/>
        </w:rPr>
        <w:t>y compris la formation d’agents d’application de la loi</w:t>
      </w:r>
      <w:r w:rsidR="00357EA9" w:rsidRPr="00C84AF4">
        <w:rPr>
          <w:lang w:val="fr-CA"/>
        </w:rPr>
        <w:t xml:space="preserve">, </w:t>
      </w:r>
      <w:r w:rsidRPr="00C84AF4">
        <w:rPr>
          <w:lang w:val="fr-CA"/>
        </w:rPr>
        <w:t>et la mise en œuvre de politiques d’achats écologiques</w:t>
      </w:r>
      <w:r w:rsidR="00357EA9" w:rsidRPr="00C84AF4">
        <w:rPr>
          <w:lang w:val="fr-CA"/>
        </w:rPr>
        <w:t xml:space="preserve">, ainsi que </w:t>
      </w:r>
      <w:r w:rsidR="004524FA" w:rsidRPr="00C84AF4">
        <w:rPr>
          <w:lang w:val="fr-CA"/>
        </w:rPr>
        <w:t xml:space="preserve">des campagnes d’inspection sur l’application de </w:t>
      </w:r>
      <w:r w:rsidR="00357EA9" w:rsidRPr="00C84AF4">
        <w:rPr>
          <w:lang w:val="fr-CA"/>
        </w:rPr>
        <w:t xml:space="preserve">la </w:t>
      </w:r>
      <w:r w:rsidR="000B323F" w:rsidRPr="00C84AF4">
        <w:rPr>
          <w:lang w:val="fr-CA"/>
        </w:rPr>
        <w:t>réglementation</w:t>
      </w:r>
      <w:r w:rsidR="004524FA" w:rsidRPr="00C84AF4">
        <w:rPr>
          <w:lang w:val="fr-CA"/>
        </w:rPr>
        <w:t xml:space="preserve"> relative aux SAO</w:t>
      </w:r>
      <w:r w:rsidRPr="00C84AF4">
        <w:rPr>
          <w:lang w:val="fr-CA"/>
        </w:rPr>
        <w:t xml:space="preserve">. </w:t>
      </w:r>
      <w:r w:rsidR="00715696" w:rsidRPr="00C84AF4">
        <w:rPr>
          <w:lang w:val="fr-CA"/>
        </w:rPr>
        <w:t xml:space="preserve">Elles ont également facilité </w:t>
      </w:r>
      <w:r w:rsidR="00357EA9" w:rsidRPr="00C84AF4">
        <w:rPr>
          <w:lang w:val="fr-CA"/>
        </w:rPr>
        <w:t xml:space="preserve">le </w:t>
      </w:r>
      <w:r w:rsidR="00715696" w:rsidRPr="00C84AF4">
        <w:rPr>
          <w:lang w:val="fr-CA"/>
        </w:rPr>
        <w:t xml:space="preserve">soutien </w:t>
      </w:r>
      <w:r w:rsidR="00357EA9" w:rsidRPr="00C84AF4">
        <w:rPr>
          <w:lang w:val="fr-CA"/>
        </w:rPr>
        <w:t xml:space="preserve">apporté à </w:t>
      </w:r>
      <w:r w:rsidR="00715696" w:rsidRPr="00C84AF4">
        <w:rPr>
          <w:lang w:val="fr-CA"/>
        </w:rPr>
        <w:t xml:space="preserve">deux </w:t>
      </w:r>
      <w:r w:rsidR="00C72374" w:rsidRPr="00C84AF4">
        <w:rPr>
          <w:lang w:val="fr-CA"/>
        </w:rPr>
        <w:t xml:space="preserve">centres </w:t>
      </w:r>
      <w:r w:rsidR="00715696" w:rsidRPr="00C84AF4">
        <w:rPr>
          <w:lang w:val="fr-CA"/>
        </w:rPr>
        <w:t xml:space="preserve">d’excellence et </w:t>
      </w:r>
      <w:r w:rsidR="00357EA9" w:rsidRPr="00C84AF4">
        <w:rPr>
          <w:lang w:val="fr-CA"/>
        </w:rPr>
        <w:t xml:space="preserve">la </w:t>
      </w:r>
      <w:r w:rsidR="00715696" w:rsidRPr="00C84AF4">
        <w:rPr>
          <w:lang w:val="fr-CA"/>
        </w:rPr>
        <w:t>création du Centre de régénération</w:t>
      </w:r>
      <w:r w:rsidR="00C72374" w:rsidRPr="00C84AF4">
        <w:rPr>
          <w:lang w:val="fr-CA"/>
        </w:rPr>
        <w:t xml:space="preserve">. Les activités supplémentaires en matière d’efficacité énergétique prévues par la décision 89/6 </w:t>
      </w:r>
      <w:r w:rsidR="00352FFE" w:rsidRPr="00C84AF4">
        <w:rPr>
          <w:lang w:val="fr-CA"/>
        </w:rPr>
        <w:t xml:space="preserve">ont permis de </w:t>
      </w:r>
      <w:r w:rsidR="00F84E9B" w:rsidRPr="00C84AF4">
        <w:rPr>
          <w:lang w:val="fr-CA"/>
        </w:rPr>
        <w:t xml:space="preserve">créer la </w:t>
      </w:r>
      <w:r w:rsidR="00F84E9B" w:rsidRPr="00C84AF4">
        <w:rPr>
          <w:lang w:val="fr-CA"/>
        </w:rPr>
        <w:lastRenderedPageBreak/>
        <w:t xml:space="preserve">dynamique nécessaire au déploiement </w:t>
      </w:r>
      <w:r w:rsidR="00FE3CAE" w:rsidRPr="00C84AF4">
        <w:rPr>
          <w:lang w:val="fr-CA"/>
        </w:rPr>
        <w:t>d’applications de climatisation</w:t>
      </w:r>
      <w:r w:rsidR="00F84E9B" w:rsidRPr="00C84AF4">
        <w:rPr>
          <w:lang w:val="fr-CA"/>
        </w:rPr>
        <w:t xml:space="preserve"> à faible consommation d’énergie</w:t>
      </w:r>
      <w:r w:rsidR="00BF5F7B" w:rsidRPr="00C84AF4">
        <w:rPr>
          <w:lang w:val="fr-CA"/>
        </w:rPr>
        <w:t xml:space="preserve">, </w:t>
      </w:r>
      <w:r w:rsidR="00FE3CAE" w:rsidRPr="00C84AF4">
        <w:rPr>
          <w:lang w:val="fr-CA"/>
        </w:rPr>
        <w:t xml:space="preserve">en particulier dans </w:t>
      </w:r>
      <w:r w:rsidR="000B7441" w:rsidRPr="00C84AF4">
        <w:rPr>
          <w:lang w:val="fr-CA"/>
        </w:rPr>
        <w:t xml:space="preserve">les secteurs résidentiel </w:t>
      </w:r>
      <w:r w:rsidR="00FE3CAE" w:rsidRPr="00C84AF4">
        <w:rPr>
          <w:lang w:val="fr-CA"/>
        </w:rPr>
        <w:t xml:space="preserve">et </w:t>
      </w:r>
      <w:r w:rsidR="000B7441" w:rsidRPr="00C84AF4">
        <w:rPr>
          <w:lang w:val="fr-CA"/>
        </w:rPr>
        <w:t>commercial léger</w:t>
      </w:r>
      <w:r w:rsidR="00BF5F7B" w:rsidRPr="00C84AF4">
        <w:rPr>
          <w:lang w:val="fr-CA"/>
        </w:rPr>
        <w:t xml:space="preserve">, </w:t>
      </w:r>
      <w:r w:rsidR="00D0532D" w:rsidRPr="00C84AF4">
        <w:rPr>
          <w:lang w:val="fr-CA"/>
        </w:rPr>
        <w:t>à l’appui des NMPE régionaux de la SADC</w:t>
      </w:r>
      <w:r w:rsidR="009F033D" w:rsidRPr="00C84AF4">
        <w:rPr>
          <w:lang w:val="fr-CA"/>
        </w:rPr>
        <w:t>.</w:t>
      </w:r>
    </w:p>
    <w:p w14:paraId="06017B01" w14:textId="77777777" w:rsidR="00F72392" w:rsidRPr="00E9063C" w:rsidRDefault="00F72392" w:rsidP="00BF5F7B">
      <w:pPr>
        <w:keepNext/>
        <w:spacing w:before="360" w:after="240"/>
        <w:rPr>
          <w:b/>
        </w:rPr>
      </w:pPr>
      <w:r w:rsidRPr="00E9063C">
        <w:rPr>
          <w:b/>
        </w:rPr>
        <w:t>RECOMMANDATION</w:t>
      </w:r>
    </w:p>
    <w:p w14:paraId="4F0E04C6" w14:textId="0EE4C705" w:rsidR="00F72392" w:rsidRPr="00C84AF4" w:rsidRDefault="00F72392" w:rsidP="00BF5F7B">
      <w:pPr>
        <w:keepNext/>
        <w:numPr>
          <w:ilvl w:val="0"/>
          <w:numId w:val="1"/>
        </w:numPr>
        <w:spacing w:after="240"/>
        <w:outlineLvl w:val="0"/>
        <w:rPr>
          <w:lang w:val="fr-CA"/>
        </w:rPr>
      </w:pPr>
      <w:bookmarkStart w:id="2" w:name="_Hlk122622077"/>
      <w:r w:rsidRPr="00C84AF4">
        <w:rPr>
          <w:lang w:val="fr-CA"/>
        </w:rPr>
        <w:t xml:space="preserve">Le Secrétariat recommande au Comité exécutif de prendre note du rapport d'étape sur la mise en œuvre de la </w:t>
      </w:r>
      <w:r w:rsidR="001213E7" w:rsidRPr="00C84AF4">
        <w:rPr>
          <w:lang w:val="fr-CA"/>
        </w:rPr>
        <w:t xml:space="preserve">deuxième </w:t>
      </w:r>
      <w:r w:rsidRPr="00C84AF4">
        <w:rPr>
          <w:lang w:val="fr-CA"/>
        </w:rPr>
        <w:t xml:space="preserve">tranche de la phase II du plan de gestion de l'élimination des HCFC (PGEH) pour </w:t>
      </w:r>
      <w:r w:rsidR="001213E7" w:rsidRPr="00C84AF4">
        <w:rPr>
          <w:lang w:val="fr-CA"/>
        </w:rPr>
        <w:t xml:space="preserve">le Malawi, </w:t>
      </w:r>
      <w:r w:rsidRPr="00C84AF4">
        <w:rPr>
          <w:lang w:val="fr-CA"/>
        </w:rPr>
        <w:t xml:space="preserve">et recommande également l'approbation globale de la </w:t>
      </w:r>
      <w:r w:rsidR="001213E7" w:rsidRPr="00C84AF4">
        <w:rPr>
          <w:lang w:val="fr-CA"/>
        </w:rPr>
        <w:t xml:space="preserve">troisième </w:t>
      </w:r>
      <w:r w:rsidRPr="00C84AF4">
        <w:rPr>
          <w:lang w:val="fr-CA"/>
        </w:rPr>
        <w:t>tranche de la phase II du PGEH ainsi que du plan correspondant de mise en œuvre de la tranche pour</w:t>
      </w:r>
      <w:r w:rsidR="001213E7" w:rsidRPr="00C84AF4">
        <w:rPr>
          <w:lang w:val="fr-CA"/>
        </w:rPr>
        <w:t xml:space="preserve"> 2026-2030</w:t>
      </w:r>
      <w:r w:rsidRPr="00C84AF4">
        <w:rPr>
          <w:lang w:val="fr-CA"/>
        </w:rPr>
        <w:t>,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E9063C" w14:paraId="1A60849C" w14:textId="77777777" w:rsidTr="00E90896">
        <w:trPr>
          <w:tblHeader/>
        </w:trPr>
        <w:tc>
          <w:tcPr>
            <w:tcW w:w="293" w:type="pct"/>
            <w:vAlign w:val="center"/>
          </w:tcPr>
          <w:p w14:paraId="67DA0801" w14:textId="77777777" w:rsidR="00F72392" w:rsidRPr="00C84AF4" w:rsidRDefault="00F72392" w:rsidP="00BF5F7B">
            <w:pPr>
              <w:keepNext/>
              <w:spacing w:before="20" w:after="20"/>
              <w:jc w:val="center"/>
              <w:rPr>
                <w:b/>
                <w:bCs/>
                <w:sz w:val="20"/>
                <w:szCs w:val="20"/>
                <w:lang w:val="fr-CA"/>
              </w:rPr>
            </w:pPr>
          </w:p>
        </w:tc>
        <w:tc>
          <w:tcPr>
            <w:tcW w:w="2337" w:type="pct"/>
            <w:tcBorders>
              <w:bottom w:val="single" w:sz="4" w:space="0" w:color="auto"/>
            </w:tcBorders>
            <w:vAlign w:val="center"/>
          </w:tcPr>
          <w:p w14:paraId="3271F3AB" w14:textId="77777777" w:rsidR="00F72392" w:rsidRPr="001213E7" w:rsidRDefault="00F72392" w:rsidP="00BF5F7B">
            <w:pPr>
              <w:keepNext/>
              <w:spacing w:before="20" w:after="20"/>
              <w:jc w:val="center"/>
              <w:rPr>
                <w:b/>
                <w:bCs/>
                <w:sz w:val="20"/>
                <w:szCs w:val="20"/>
              </w:rPr>
            </w:pPr>
            <w:r w:rsidRPr="001213E7">
              <w:rPr>
                <w:b/>
                <w:bCs/>
                <w:sz w:val="20"/>
                <w:szCs w:val="20"/>
              </w:rPr>
              <w:t xml:space="preserve">Titre du </w:t>
            </w:r>
            <w:proofErr w:type="spellStart"/>
            <w:r w:rsidRPr="001213E7">
              <w:rPr>
                <w:b/>
                <w:bCs/>
                <w:sz w:val="20"/>
                <w:szCs w:val="20"/>
              </w:rPr>
              <w:t>projet</w:t>
            </w:r>
            <w:proofErr w:type="spellEnd"/>
          </w:p>
        </w:tc>
        <w:tc>
          <w:tcPr>
            <w:tcW w:w="790" w:type="pct"/>
            <w:tcMar>
              <w:left w:w="29" w:type="dxa"/>
              <w:right w:w="29" w:type="dxa"/>
            </w:tcMar>
            <w:vAlign w:val="center"/>
          </w:tcPr>
          <w:p w14:paraId="589DB0C6" w14:textId="77777777" w:rsidR="00F72392" w:rsidRPr="001213E7" w:rsidRDefault="00F72392" w:rsidP="00BF5F7B">
            <w:pPr>
              <w:keepNext/>
              <w:spacing w:before="20" w:after="20"/>
              <w:jc w:val="center"/>
              <w:rPr>
                <w:b/>
                <w:bCs/>
                <w:sz w:val="20"/>
                <w:szCs w:val="20"/>
              </w:rPr>
            </w:pPr>
            <w:proofErr w:type="spellStart"/>
            <w:r w:rsidRPr="001213E7">
              <w:rPr>
                <w:b/>
                <w:bCs/>
                <w:sz w:val="20"/>
                <w:szCs w:val="20"/>
              </w:rPr>
              <w:t>Financement</w:t>
            </w:r>
            <w:proofErr w:type="spellEnd"/>
            <w:r w:rsidRPr="001213E7">
              <w:rPr>
                <w:b/>
                <w:bCs/>
                <w:sz w:val="20"/>
                <w:szCs w:val="20"/>
              </w:rPr>
              <w:t xml:space="preserve"> du </w:t>
            </w:r>
            <w:proofErr w:type="spellStart"/>
            <w:r w:rsidRPr="001213E7">
              <w:rPr>
                <w:b/>
                <w:bCs/>
                <w:sz w:val="20"/>
                <w:szCs w:val="20"/>
              </w:rPr>
              <w:t>projet</w:t>
            </w:r>
            <w:proofErr w:type="spellEnd"/>
            <w:r w:rsidRPr="001213E7">
              <w:rPr>
                <w:b/>
                <w:bCs/>
                <w:sz w:val="20"/>
                <w:szCs w:val="20"/>
              </w:rPr>
              <w:t xml:space="preserve"> ($US)</w:t>
            </w:r>
          </w:p>
        </w:tc>
        <w:tc>
          <w:tcPr>
            <w:tcW w:w="747" w:type="pct"/>
            <w:tcMar>
              <w:left w:w="29" w:type="dxa"/>
              <w:right w:w="29" w:type="dxa"/>
            </w:tcMar>
            <w:vAlign w:val="center"/>
          </w:tcPr>
          <w:p w14:paraId="34938AF9" w14:textId="77777777" w:rsidR="00F72392" w:rsidRPr="001213E7" w:rsidRDefault="00F72392" w:rsidP="00BF5F7B">
            <w:pPr>
              <w:keepNext/>
              <w:spacing w:before="20" w:after="20"/>
              <w:jc w:val="center"/>
              <w:rPr>
                <w:b/>
                <w:bCs/>
                <w:sz w:val="20"/>
                <w:szCs w:val="20"/>
              </w:rPr>
            </w:pPr>
            <w:proofErr w:type="spellStart"/>
            <w:r w:rsidRPr="001213E7">
              <w:rPr>
                <w:b/>
                <w:bCs/>
                <w:sz w:val="20"/>
                <w:szCs w:val="20"/>
              </w:rPr>
              <w:t>Coûts</w:t>
            </w:r>
            <w:proofErr w:type="spellEnd"/>
            <w:r w:rsidRPr="001213E7">
              <w:rPr>
                <w:b/>
                <w:bCs/>
                <w:sz w:val="20"/>
                <w:szCs w:val="20"/>
              </w:rPr>
              <w:t xml:space="preserve"> d'appui ($US)</w:t>
            </w:r>
          </w:p>
        </w:tc>
        <w:tc>
          <w:tcPr>
            <w:tcW w:w="833" w:type="pct"/>
            <w:tcBorders>
              <w:bottom w:val="single" w:sz="4" w:space="0" w:color="auto"/>
            </w:tcBorders>
            <w:tcMar>
              <w:left w:w="29" w:type="dxa"/>
              <w:right w:w="29" w:type="dxa"/>
            </w:tcMar>
            <w:vAlign w:val="center"/>
          </w:tcPr>
          <w:p w14:paraId="1B4753A4" w14:textId="77777777" w:rsidR="00F72392" w:rsidRPr="001213E7" w:rsidRDefault="00F72392" w:rsidP="00BF5F7B">
            <w:pPr>
              <w:keepNext/>
              <w:spacing w:before="20" w:after="20"/>
              <w:jc w:val="center"/>
              <w:rPr>
                <w:b/>
                <w:bCs/>
                <w:sz w:val="20"/>
                <w:szCs w:val="20"/>
              </w:rPr>
            </w:pPr>
            <w:r w:rsidRPr="001213E7">
              <w:rPr>
                <w:b/>
                <w:bCs/>
                <w:sz w:val="20"/>
                <w:szCs w:val="20"/>
              </w:rPr>
              <w:t xml:space="preserve">Agence </w:t>
            </w:r>
            <w:proofErr w:type="spellStart"/>
            <w:r w:rsidRPr="001213E7">
              <w:rPr>
                <w:b/>
                <w:bCs/>
                <w:sz w:val="20"/>
                <w:szCs w:val="20"/>
              </w:rPr>
              <w:t>d'exécution</w:t>
            </w:r>
            <w:proofErr w:type="spellEnd"/>
          </w:p>
        </w:tc>
      </w:tr>
      <w:tr w:rsidR="00F72392" w:rsidRPr="00E9063C" w14:paraId="2555161B" w14:textId="77777777" w:rsidTr="00E90896">
        <w:tc>
          <w:tcPr>
            <w:tcW w:w="293" w:type="pct"/>
          </w:tcPr>
          <w:p w14:paraId="03CC19D6" w14:textId="77777777" w:rsidR="00F72392" w:rsidRPr="00E9063C" w:rsidRDefault="00F72392" w:rsidP="00BF5F7B">
            <w:pPr>
              <w:keepNext/>
              <w:spacing w:before="20" w:after="20"/>
              <w:rPr>
                <w:sz w:val="20"/>
                <w:szCs w:val="20"/>
              </w:rPr>
            </w:pPr>
            <w:r w:rsidRPr="00E9063C">
              <w:rPr>
                <w:sz w:val="20"/>
                <w:szCs w:val="20"/>
              </w:rPr>
              <w:t>a)</w:t>
            </w:r>
          </w:p>
        </w:tc>
        <w:tc>
          <w:tcPr>
            <w:tcW w:w="2337" w:type="pct"/>
            <w:tcBorders>
              <w:bottom w:val="single" w:sz="4" w:space="0" w:color="auto"/>
            </w:tcBorders>
          </w:tcPr>
          <w:p w14:paraId="7A333E17" w14:textId="77777777" w:rsidR="00DE3517" w:rsidRDefault="00F72392" w:rsidP="00BF5F7B">
            <w:pPr>
              <w:keepNext/>
              <w:spacing w:before="20" w:after="20"/>
              <w:jc w:val="left"/>
              <w:rPr>
                <w:sz w:val="20"/>
                <w:szCs w:val="20"/>
                <w:lang w:val="fr-CA"/>
              </w:rPr>
            </w:pPr>
            <w:r w:rsidRPr="00C84AF4">
              <w:rPr>
                <w:sz w:val="20"/>
                <w:szCs w:val="20"/>
                <w:lang w:val="fr-CA"/>
              </w:rPr>
              <w:t xml:space="preserve">Plan de gestion de l'élimination des HCFC </w:t>
            </w:r>
          </w:p>
          <w:p w14:paraId="4807CCF5" w14:textId="0856F0E7" w:rsidR="00F72392" w:rsidRPr="00C84AF4" w:rsidRDefault="00F72392" w:rsidP="00BF5F7B">
            <w:pPr>
              <w:keepNext/>
              <w:spacing w:before="20" w:after="20"/>
              <w:jc w:val="left"/>
              <w:rPr>
                <w:sz w:val="20"/>
                <w:szCs w:val="20"/>
                <w:lang w:val="fr-CA"/>
              </w:rPr>
            </w:pPr>
            <w:r w:rsidRPr="00C84AF4">
              <w:rPr>
                <w:sz w:val="20"/>
                <w:szCs w:val="20"/>
                <w:lang w:val="fr-CA"/>
              </w:rPr>
              <w:t>(</w:t>
            </w:r>
            <w:r w:rsidR="00D932F1" w:rsidRPr="00C84AF4">
              <w:rPr>
                <w:sz w:val="20"/>
                <w:szCs w:val="20"/>
                <w:lang w:val="fr-CA"/>
              </w:rPr>
              <w:t>Phase</w:t>
            </w:r>
            <w:r w:rsidRPr="00C84AF4">
              <w:rPr>
                <w:sz w:val="20"/>
                <w:szCs w:val="20"/>
                <w:lang w:val="fr-CA"/>
              </w:rPr>
              <w:t xml:space="preserve"> II, </w:t>
            </w:r>
            <w:r w:rsidR="001213E7" w:rsidRPr="00C84AF4">
              <w:rPr>
                <w:sz w:val="20"/>
                <w:szCs w:val="20"/>
                <w:lang w:val="fr-CA"/>
              </w:rPr>
              <w:t xml:space="preserve">troisième </w:t>
            </w:r>
            <w:r w:rsidRPr="00C84AF4">
              <w:rPr>
                <w:sz w:val="20"/>
                <w:szCs w:val="20"/>
                <w:lang w:val="fr-CA"/>
              </w:rPr>
              <w:t>tranche)</w:t>
            </w:r>
          </w:p>
        </w:tc>
        <w:tc>
          <w:tcPr>
            <w:tcW w:w="790" w:type="pct"/>
            <w:vAlign w:val="center"/>
          </w:tcPr>
          <w:p w14:paraId="6E4E9EE7" w14:textId="5FDB15CC" w:rsidR="00F72392" w:rsidRPr="001213E7" w:rsidRDefault="001213E7" w:rsidP="00BF5F7B">
            <w:pPr>
              <w:keepNext/>
              <w:spacing w:before="20" w:after="20"/>
              <w:jc w:val="right"/>
              <w:rPr>
                <w:sz w:val="20"/>
                <w:szCs w:val="20"/>
              </w:rPr>
            </w:pPr>
            <w:r w:rsidRPr="001213E7">
              <w:rPr>
                <w:sz w:val="20"/>
                <w:szCs w:val="20"/>
              </w:rPr>
              <w:t>65 000</w:t>
            </w:r>
          </w:p>
        </w:tc>
        <w:tc>
          <w:tcPr>
            <w:tcW w:w="747" w:type="pct"/>
            <w:vAlign w:val="center"/>
          </w:tcPr>
          <w:p w14:paraId="59330432" w14:textId="12E3C539" w:rsidR="00F72392" w:rsidRPr="001213E7" w:rsidRDefault="001213E7" w:rsidP="00BF5F7B">
            <w:pPr>
              <w:keepNext/>
              <w:spacing w:before="20" w:after="20"/>
              <w:jc w:val="right"/>
            </w:pPr>
            <w:r w:rsidRPr="001213E7">
              <w:rPr>
                <w:sz w:val="20"/>
                <w:szCs w:val="20"/>
              </w:rPr>
              <w:t>8 217</w:t>
            </w:r>
          </w:p>
        </w:tc>
        <w:tc>
          <w:tcPr>
            <w:tcW w:w="833" w:type="pct"/>
            <w:tcBorders>
              <w:top w:val="single" w:sz="4" w:space="0" w:color="auto"/>
            </w:tcBorders>
            <w:vAlign w:val="center"/>
          </w:tcPr>
          <w:p w14:paraId="1534CACF" w14:textId="14A28FF7" w:rsidR="00F72392" w:rsidRPr="001213E7" w:rsidRDefault="001213E7" w:rsidP="00BF5F7B">
            <w:pPr>
              <w:keepNext/>
              <w:spacing w:before="20" w:after="20"/>
              <w:jc w:val="center"/>
              <w:rPr>
                <w:sz w:val="20"/>
                <w:szCs w:val="20"/>
              </w:rPr>
            </w:pPr>
            <w:r w:rsidRPr="001213E7">
              <w:rPr>
                <w:sz w:val="20"/>
                <w:szCs w:val="20"/>
              </w:rPr>
              <w:t>PNUE</w:t>
            </w:r>
          </w:p>
        </w:tc>
      </w:tr>
      <w:bookmarkEnd w:id="2"/>
    </w:tbl>
    <w:p w14:paraId="73F624EA" w14:textId="75879430" w:rsidR="00F72392" w:rsidRPr="00E9063C" w:rsidRDefault="00F72392" w:rsidP="001B02C5">
      <w:pPr>
        <w:spacing w:before="240"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214D0B2E" w14:textId="77777777" w:rsidTr="00086105">
        <w:tc>
          <w:tcPr>
            <w:tcW w:w="1871" w:type="dxa"/>
          </w:tcPr>
          <w:p w14:paraId="44F30BBC" w14:textId="77777777" w:rsidR="00F72392" w:rsidRPr="00E9063C" w:rsidRDefault="00F72392" w:rsidP="00086105"/>
        </w:tc>
        <w:tc>
          <w:tcPr>
            <w:tcW w:w="1872" w:type="dxa"/>
          </w:tcPr>
          <w:p w14:paraId="3B160656" w14:textId="77777777" w:rsidR="00F72392" w:rsidRPr="00E9063C" w:rsidRDefault="00F72392" w:rsidP="00086105"/>
        </w:tc>
        <w:tc>
          <w:tcPr>
            <w:tcW w:w="1872" w:type="dxa"/>
            <w:tcBorders>
              <w:bottom w:val="single" w:sz="4" w:space="0" w:color="auto"/>
            </w:tcBorders>
          </w:tcPr>
          <w:p w14:paraId="56FDDF51" w14:textId="77777777" w:rsidR="00F72392" w:rsidRPr="00E9063C" w:rsidRDefault="00F72392" w:rsidP="00086105"/>
        </w:tc>
        <w:tc>
          <w:tcPr>
            <w:tcW w:w="1872" w:type="dxa"/>
          </w:tcPr>
          <w:p w14:paraId="646D0A9A" w14:textId="77777777" w:rsidR="00F72392" w:rsidRPr="00E9063C" w:rsidRDefault="00F72392" w:rsidP="00086105"/>
        </w:tc>
        <w:tc>
          <w:tcPr>
            <w:tcW w:w="1873" w:type="dxa"/>
          </w:tcPr>
          <w:p w14:paraId="463CB087" w14:textId="77777777" w:rsidR="00F72392" w:rsidRPr="00E9063C" w:rsidRDefault="00F72392" w:rsidP="00086105"/>
        </w:tc>
      </w:tr>
    </w:tbl>
    <w:p w14:paraId="15A0FB23" w14:textId="77777777" w:rsidR="00720EE7" w:rsidRPr="009B0D30" w:rsidRDefault="00720EE7" w:rsidP="002A062E"/>
    <w:sectPr w:rsidR="00720EE7" w:rsidRPr="009B0D30"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56027" w14:textId="77777777" w:rsidR="000D5D32" w:rsidRDefault="000D5D32" w:rsidP="004A504B">
      <w:r>
        <w:separator/>
      </w:r>
    </w:p>
  </w:endnote>
  <w:endnote w:type="continuationSeparator" w:id="0">
    <w:p w14:paraId="2E78ACF1" w14:textId="77777777" w:rsidR="000D5D32" w:rsidRDefault="000D5D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959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B53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CDA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5DCEF56" w14:textId="77777777" w:rsidR="004E7F9C" w:rsidRPr="00C84AF4"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C84AF4">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07D67928" w14:textId="77777777" w:rsidR="004E7F9C" w:rsidRPr="00C84AF4" w:rsidRDefault="004E7F9C"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74EFF" w14:textId="77777777" w:rsidR="000D5D32" w:rsidRDefault="000D5D32" w:rsidP="004A504B">
      <w:r>
        <w:separator/>
      </w:r>
    </w:p>
  </w:footnote>
  <w:footnote w:type="continuationSeparator" w:id="0">
    <w:p w14:paraId="044B185D" w14:textId="77777777" w:rsidR="000D5D32" w:rsidRDefault="000D5D32" w:rsidP="004A504B">
      <w:r>
        <w:continuationSeparator/>
      </w:r>
    </w:p>
  </w:footnote>
  <w:footnote w:id="1">
    <w:p w14:paraId="35663178" w14:textId="77777777" w:rsidR="00C84AF4" w:rsidRDefault="00C84AF4" w:rsidP="00C84AF4">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8</w:t>
      </w:r>
      <w:r w:rsidRPr="00564224">
        <w:rPr>
          <w:lang w:val="fr-CH"/>
        </w:rPr>
        <w:t>/1</w:t>
      </w:r>
    </w:p>
    <w:p w14:paraId="2C849253" w14:textId="77777777" w:rsidR="00C84AF4" w:rsidRPr="00564224" w:rsidRDefault="00C84AF4" w:rsidP="00C84AF4">
      <w:pPr>
        <w:pStyle w:val="FootnoteText"/>
        <w:rPr>
          <w:lang w:val="fr-CH"/>
        </w:rPr>
      </w:pPr>
    </w:p>
  </w:footnote>
  <w:footnote w:id="2">
    <w:p w14:paraId="7356F414" w14:textId="7E277746" w:rsidR="00F72392" w:rsidRPr="00C84AF4" w:rsidRDefault="00F72392" w:rsidP="00086105">
      <w:pPr>
        <w:pStyle w:val="FootnoteText"/>
        <w:rPr>
          <w:lang w:val="fr-CA"/>
        </w:rPr>
      </w:pPr>
      <w:r w:rsidRPr="00FE3307">
        <w:rPr>
          <w:rStyle w:val="FootnoteReference"/>
        </w:rPr>
        <w:footnoteRef/>
      </w:r>
      <w:r w:rsidRPr="00C84AF4">
        <w:rPr>
          <w:lang w:val="fr-CA"/>
        </w:rPr>
        <w:t xml:space="preserve"> Conformément à la lettre du</w:t>
      </w:r>
      <w:r w:rsidR="00A714E6" w:rsidRPr="00C84AF4">
        <w:rPr>
          <w:lang w:val="fr-CA"/>
        </w:rPr>
        <w:t xml:space="preserve"> 10 février</w:t>
      </w:r>
      <w:r w:rsidRPr="00C84AF4">
        <w:rPr>
          <w:lang w:val="fr-CA"/>
        </w:rPr>
        <w:t xml:space="preserve"> 2026 adressée au secrétariat par le ministère </w:t>
      </w:r>
      <w:r w:rsidR="00A714E6" w:rsidRPr="00C84AF4">
        <w:rPr>
          <w:lang w:val="fr-CA"/>
        </w:rPr>
        <w:t xml:space="preserve">des Affaires environnementales </w:t>
      </w:r>
      <w:r w:rsidRPr="00C84AF4">
        <w:rPr>
          <w:lang w:val="fr-CA"/>
        </w:rPr>
        <w:t xml:space="preserve">du </w:t>
      </w:r>
      <w:r w:rsidR="00A714E6" w:rsidRPr="00C84AF4">
        <w:rPr>
          <w:lang w:val="fr-CA"/>
        </w:rPr>
        <w:t>Malawi.</w:t>
      </w:r>
    </w:p>
  </w:footnote>
  <w:footnote w:id="3">
    <w:p w14:paraId="77E0DDB5" w14:textId="1765F3D4" w:rsidR="00E765A8" w:rsidRPr="00C84AF4" w:rsidRDefault="00E765A8">
      <w:pPr>
        <w:pStyle w:val="FootnoteText"/>
        <w:rPr>
          <w:lang w:val="fr-CA"/>
        </w:rPr>
      </w:pPr>
      <w:r>
        <w:rPr>
          <w:rStyle w:val="FootnoteReference"/>
        </w:rPr>
        <w:footnoteRef/>
      </w:r>
      <w:r w:rsidRPr="00C84AF4">
        <w:rPr>
          <w:lang w:val="fr-CA"/>
        </w:rPr>
        <w:t xml:space="preserve"> </w:t>
      </w:r>
      <w:r w:rsidR="00D630C3" w:rsidRPr="00C84AF4">
        <w:rPr>
          <w:lang w:val="fr-CA"/>
        </w:rPr>
        <w:t xml:space="preserve">La fourniture initiale aux centres d'excellence </w:t>
      </w:r>
      <w:r w:rsidR="00DD3386" w:rsidRPr="00C84AF4">
        <w:rPr>
          <w:lang w:val="fr-CA"/>
        </w:rPr>
        <w:t xml:space="preserve">comprenait </w:t>
      </w:r>
      <w:r w:rsidR="00F43CC9" w:rsidRPr="00C84AF4">
        <w:rPr>
          <w:lang w:val="fr-CA"/>
        </w:rPr>
        <w:t xml:space="preserve">un kit </w:t>
      </w:r>
      <w:r w:rsidR="00CA36C6" w:rsidRPr="00C84AF4">
        <w:rPr>
          <w:lang w:val="fr-CA"/>
        </w:rPr>
        <w:t xml:space="preserve">d'identification des réfrigérants, une unité de récupération et de recyclage, </w:t>
      </w:r>
      <w:r w:rsidR="004E4591" w:rsidRPr="00C84AF4">
        <w:rPr>
          <w:lang w:val="fr-CA"/>
        </w:rPr>
        <w:t xml:space="preserve">une pompe à vide, </w:t>
      </w:r>
      <w:r w:rsidR="00252FB0" w:rsidRPr="00C84AF4">
        <w:rPr>
          <w:lang w:val="fr-CA"/>
        </w:rPr>
        <w:t xml:space="preserve">une unité de récupération, </w:t>
      </w:r>
      <w:r w:rsidR="004613EC" w:rsidRPr="00C84AF4">
        <w:rPr>
          <w:lang w:val="fr-CA"/>
        </w:rPr>
        <w:t xml:space="preserve">un kit de purge à l'azote </w:t>
      </w:r>
      <w:r w:rsidR="001831D6" w:rsidRPr="00C84AF4">
        <w:rPr>
          <w:lang w:val="fr-CA"/>
        </w:rPr>
        <w:t xml:space="preserve">et </w:t>
      </w:r>
      <w:r w:rsidR="00901E59" w:rsidRPr="00C84AF4">
        <w:rPr>
          <w:lang w:val="fr-CA"/>
        </w:rPr>
        <w:t xml:space="preserve">des boîtes à outils </w:t>
      </w:r>
      <w:r w:rsidR="001831D6" w:rsidRPr="00C84AF4">
        <w:rPr>
          <w:lang w:val="fr-CA"/>
        </w:rPr>
        <w:t xml:space="preserve">(comprenant des manomètres à collecteur, </w:t>
      </w:r>
      <w:r w:rsidR="00B62062" w:rsidRPr="00C84AF4">
        <w:rPr>
          <w:lang w:val="fr-CA"/>
        </w:rPr>
        <w:t xml:space="preserve">des adaptateurs, </w:t>
      </w:r>
      <w:r w:rsidR="00C04746" w:rsidRPr="00C84AF4">
        <w:rPr>
          <w:lang w:val="fr-CA"/>
        </w:rPr>
        <w:t xml:space="preserve">des outils </w:t>
      </w:r>
      <w:r w:rsidR="00B62062" w:rsidRPr="00C84AF4">
        <w:rPr>
          <w:lang w:val="fr-CA"/>
        </w:rPr>
        <w:t>de pincement, de perçage</w:t>
      </w:r>
      <w:r w:rsidR="00C04746" w:rsidRPr="00C84AF4">
        <w:rPr>
          <w:lang w:val="fr-CA"/>
        </w:rPr>
        <w:t>, de coupe et d'évasement de tubes</w:t>
      </w:r>
      <w:r w:rsidR="00BE30B8" w:rsidRPr="00C84AF4">
        <w:rPr>
          <w:lang w:val="fr-CA"/>
        </w:rPr>
        <w:t xml:space="preserve">, des cintreuses de tubes, des alésoirs, etc.). </w:t>
      </w:r>
    </w:p>
  </w:footnote>
  <w:footnote w:id="4">
    <w:p w14:paraId="47CDAA45" w14:textId="77777777" w:rsidR="005B0CB2" w:rsidRPr="00C84AF4" w:rsidRDefault="005B0CB2" w:rsidP="005B0CB2">
      <w:pPr>
        <w:pStyle w:val="FootnoteText"/>
        <w:rPr>
          <w:lang w:val="fr-CA"/>
        </w:rPr>
      </w:pPr>
      <w:r w:rsidRPr="00224949">
        <w:rPr>
          <w:rStyle w:val="FootnoteReference"/>
        </w:rPr>
        <w:footnoteRef/>
      </w:r>
      <w:r w:rsidRPr="00C84AF4">
        <w:rPr>
          <w:lang w:val="fr-CA"/>
        </w:rPr>
        <w:t xml:space="preserve"> SADC HT 110:2023 pour les climatiseurs et SADC HT 111:2023 pour les appareils de réfrigération – décembre 2023</w:t>
      </w:r>
    </w:p>
  </w:footnote>
  <w:footnote w:id="5">
    <w:p w14:paraId="3DD0A4DE" w14:textId="63E2781D" w:rsidR="007B69ED" w:rsidRPr="00C84AF4" w:rsidRDefault="007B69ED">
      <w:pPr>
        <w:pStyle w:val="FootnoteText"/>
        <w:rPr>
          <w:lang w:val="fr-CA"/>
        </w:rPr>
      </w:pPr>
      <w:r>
        <w:rPr>
          <w:rStyle w:val="FootnoteReference"/>
        </w:rPr>
        <w:footnoteRef/>
      </w:r>
      <w:r w:rsidRPr="00C84AF4">
        <w:rPr>
          <w:lang w:val="fr-CA"/>
        </w:rPr>
        <w:t xml:space="preserve"> </w:t>
      </w:r>
      <w:r w:rsidR="007943FC" w:rsidRPr="00C84AF4">
        <w:rPr>
          <w:lang w:val="fr-CA"/>
        </w:rPr>
        <w:t xml:space="preserve">Cela comprend des identificateurs de réfrigérants, </w:t>
      </w:r>
      <w:r w:rsidR="00FF51DA" w:rsidRPr="00C84AF4">
        <w:rPr>
          <w:lang w:val="fr-CA"/>
        </w:rPr>
        <w:t xml:space="preserve">des détecteurs de fuites électroniques, </w:t>
      </w:r>
      <w:r w:rsidR="00D8086E" w:rsidRPr="00C84AF4">
        <w:rPr>
          <w:lang w:val="fr-CA"/>
        </w:rPr>
        <w:t xml:space="preserve">des unités de récupération, des bouteilles de récupération, des balances, </w:t>
      </w:r>
      <w:r w:rsidR="0031702D" w:rsidRPr="00C84AF4">
        <w:rPr>
          <w:lang w:val="fr-CA"/>
        </w:rPr>
        <w:t>des stations de chargement, des citernes de stockage de grande taille</w:t>
      </w:r>
      <w:r w:rsidR="00887EFE" w:rsidRPr="00C84AF4">
        <w:rPr>
          <w:lang w:val="fr-CA"/>
        </w:rPr>
        <w:t xml:space="preserve">, </w:t>
      </w:r>
      <w:r w:rsidR="009E3AD7" w:rsidRPr="00C84AF4">
        <w:rPr>
          <w:lang w:val="fr-CA"/>
        </w:rPr>
        <w:t>des bancs</w:t>
      </w:r>
      <w:r w:rsidR="00887EFE" w:rsidRPr="00C84AF4">
        <w:rPr>
          <w:lang w:val="fr-CA"/>
        </w:rPr>
        <w:t xml:space="preserve"> d'entraînement </w:t>
      </w:r>
      <w:r w:rsidR="008467B3" w:rsidRPr="00C84AF4">
        <w:rPr>
          <w:lang w:val="fr-CA"/>
        </w:rPr>
        <w:t>(</w:t>
      </w:r>
      <w:r w:rsidR="009E3AD7" w:rsidRPr="00C84AF4">
        <w:rPr>
          <w:lang w:val="fr-CA"/>
        </w:rPr>
        <w:t xml:space="preserve">y compris </w:t>
      </w:r>
      <w:r w:rsidR="00D73D7F" w:rsidRPr="00C84AF4">
        <w:rPr>
          <w:lang w:val="fr-CA"/>
        </w:rPr>
        <w:t xml:space="preserve">un système </w:t>
      </w:r>
      <w:r w:rsidR="00D73D7F" w:rsidRPr="00C551FC">
        <w:rPr>
          <w:lang w:val="fr-CA"/>
        </w:rPr>
        <w:t>d'apprentissage</w:t>
      </w:r>
      <w:r w:rsidR="00743140" w:rsidRPr="00C551FC">
        <w:rPr>
          <w:lang w:val="fr-CA"/>
        </w:rPr>
        <w:t xml:space="preserve"> au CO</w:t>
      </w:r>
      <w:r w:rsidR="00743140" w:rsidRPr="00C551FC">
        <w:rPr>
          <w:vertAlign w:val="subscript"/>
          <w:lang w:val="fr-CA"/>
        </w:rPr>
        <w:t>2</w:t>
      </w:r>
      <w:r w:rsidR="0047304A" w:rsidRPr="00C84AF4">
        <w:rPr>
          <w:lang w:val="fr-CA"/>
        </w:rPr>
        <w:t xml:space="preserve">), des pompes à vide, des manomètres à collecteur, des unités de réfrigération et de climatisation à des fins de formation, ainsi que divers tubes et outils à main.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4B96" w14:textId="02FBEC89" w:rsidR="00DC6A10" w:rsidRPr="0033525D" w:rsidRDefault="00E90896">
    <w:r>
      <w:fldChar w:fldCharType="begin"/>
    </w:r>
    <w:r>
      <w:instrText xml:space="preserve"> DOCPROPERTY "Document number"  \* MERGEFORMAT </w:instrText>
    </w:r>
    <w:r>
      <w:fldChar w:fldCharType="separate"/>
    </w:r>
    <w:r>
      <w:t>UNEP/</w:t>
    </w:r>
    <w:proofErr w:type="spellStart"/>
    <w:r>
      <w:t>OzL.Pro</w:t>
    </w:r>
    <w:proofErr w:type="spellEnd"/>
    <w:r>
      <w:t>/ExCom/98/38</w:t>
    </w:r>
    <w:r>
      <w:fldChar w:fldCharType="end"/>
    </w:r>
  </w:p>
  <w:p w14:paraId="71588D8F" w14:textId="77777777" w:rsidR="00DC6A10" w:rsidRPr="0033525D" w:rsidRDefault="00DC6A10"/>
  <w:p w14:paraId="6D3B9F8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04498" w14:textId="46E9587E" w:rsidR="00DC6A10" w:rsidRPr="0033525D" w:rsidRDefault="00E90896">
    <w:pPr>
      <w:jc w:val="right"/>
    </w:pPr>
    <w:r>
      <w:fldChar w:fldCharType="begin"/>
    </w:r>
    <w:r>
      <w:instrText xml:space="preserve"> DOCPROPERTY "Document number"  \* MERGEFORMAT </w:instrText>
    </w:r>
    <w:r>
      <w:fldChar w:fldCharType="separate"/>
    </w:r>
    <w:r>
      <w:t>UNEP/</w:t>
    </w:r>
    <w:proofErr w:type="spellStart"/>
    <w:r>
      <w:t>OzL.Pro</w:t>
    </w:r>
    <w:proofErr w:type="spellEnd"/>
    <w:r>
      <w:t>/ExCom/98/38</w:t>
    </w:r>
    <w:r>
      <w:fldChar w:fldCharType="end"/>
    </w:r>
  </w:p>
  <w:p w14:paraId="49F44C71" w14:textId="77777777" w:rsidR="00DC6A10" w:rsidRPr="0033525D" w:rsidRDefault="00DC6A10" w:rsidP="00003D27">
    <w:pPr>
      <w:jc w:val="right"/>
    </w:pPr>
  </w:p>
  <w:p w14:paraId="3C2560FE"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4BC7D86"/>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1CC66A2"/>
    <w:multiLevelType w:val="hybridMultilevel"/>
    <w:tmpl w:val="64EAFC2E"/>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82D072A"/>
    <w:multiLevelType w:val="hybridMultilevel"/>
    <w:tmpl w:val="FB966BB8"/>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8B84659"/>
    <w:multiLevelType w:val="hybridMultilevel"/>
    <w:tmpl w:val="30081BD0"/>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0E215A1"/>
    <w:multiLevelType w:val="hybridMultilevel"/>
    <w:tmpl w:val="D10E9950"/>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2982CB4"/>
    <w:multiLevelType w:val="hybridMultilevel"/>
    <w:tmpl w:val="4062622C"/>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3" w15:restartNumberingAfterBreak="0">
    <w:nsid w:val="724814B3"/>
    <w:multiLevelType w:val="hybridMultilevel"/>
    <w:tmpl w:val="9DEACB66"/>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74FE015F"/>
    <w:multiLevelType w:val="multilevel"/>
    <w:tmpl w:val="850EE5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15"/>
  </w:num>
  <w:num w:numId="6" w16cid:durableId="1051735893">
    <w:abstractNumId w:val="9"/>
  </w:num>
  <w:num w:numId="7" w16cid:durableId="1074813681">
    <w:abstractNumId w:val="6"/>
  </w:num>
  <w:num w:numId="8" w16cid:durableId="1725564835">
    <w:abstractNumId w:val="3"/>
  </w:num>
  <w:num w:numId="9" w16cid:durableId="1269001707">
    <w:abstractNumId w:val="12"/>
  </w:num>
  <w:num w:numId="10" w16cid:durableId="1872723133">
    <w:abstractNumId w:val="14"/>
  </w:num>
  <w:num w:numId="11" w16cid:durableId="334069475">
    <w:abstractNumId w:val="8"/>
  </w:num>
  <w:num w:numId="12" w16cid:durableId="815268651">
    <w:abstractNumId w:val="7"/>
  </w:num>
  <w:num w:numId="13" w16cid:durableId="861289201">
    <w:abstractNumId w:val="13"/>
  </w:num>
  <w:num w:numId="14" w16cid:durableId="1948462659">
    <w:abstractNumId w:val="11"/>
  </w:num>
  <w:num w:numId="15" w16cid:durableId="1805275690">
    <w:abstractNumId w:val="10"/>
  </w:num>
  <w:num w:numId="16" w16cid:durableId="1238630830">
    <w:abstractNumId w:val="1"/>
  </w:num>
  <w:num w:numId="17" w16cid:durableId="896358687">
    <w:abstractNumId w:val="0"/>
  </w:num>
  <w:num w:numId="18" w16cid:durableId="223763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620C3"/>
    <w:rsid w:val="00000377"/>
    <w:rsid w:val="00000FED"/>
    <w:rsid w:val="0000125E"/>
    <w:rsid w:val="00002AC5"/>
    <w:rsid w:val="000036FD"/>
    <w:rsid w:val="00003D27"/>
    <w:rsid w:val="0000434E"/>
    <w:rsid w:val="00004F53"/>
    <w:rsid w:val="00007F93"/>
    <w:rsid w:val="00010747"/>
    <w:rsid w:val="0001179F"/>
    <w:rsid w:val="0001387D"/>
    <w:rsid w:val="000144A2"/>
    <w:rsid w:val="0001485A"/>
    <w:rsid w:val="00014E92"/>
    <w:rsid w:val="00016025"/>
    <w:rsid w:val="00016147"/>
    <w:rsid w:val="000166AF"/>
    <w:rsid w:val="00016FBD"/>
    <w:rsid w:val="000173D1"/>
    <w:rsid w:val="00017BE6"/>
    <w:rsid w:val="000200C6"/>
    <w:rsid w:val="00020960"/>
    <w:rsid w:val="000219FC"/>
    <w:rsid w:val="00021A4C"/>
    <w:rsid w:val="000222C8"/>
    <w:rsid w:val="00022BDD"/>
    <w:rsid w:val="00022FA2"/>
    <w:rsid w:val="00023BB5"/>
    <w:rsid w:val="00024948"/>
    <w:rsid w:val="00026F1A"/>
    <w:rsid w:val="00027178"/>
    <w:rsid w:val="0003030D"/>
    <w:rsid w:val="00030723"/>
    <w:rsid w:val="00030861"/>
    <w:rsid w:val="00031260"/>
    <w:rsid w:val="000315E1"/>
    <w:rsid w:val="00031D4D"/>
    <w:rsid w:val="000327D0"/>
    <w:rsid w:val="00033B37"/>
    <w:rsid w:val="0003553F"/>
    <w:rsid w:val="00036482"/>
    <w:rsid w:val="00036522"/>
    <w:rsid w:val="0003681A"/>
    <w:rsid w:val="00036A04"/>
    <w:rsid w:val="00036E2B"/>
    <w:rsid w:val="00042885"/>
    <w:rsid w:val="00042BA4"/>
    <w:rsid w:val="00043546"/>
    <w:rsid w:val="0004366A"/>
    <w:rsid w:val="00043966"/>
    <w:rsid w:val="000451D8"/>
    <w:rsid w:val="0004555A"/>
    <w:rsid w:val="00045EFD"/>
    <w:rsid w:val="00046B54"/>
    <w:rsid w:val="00046BB4"/>
    <w:rsid w:val="0004742D"/>
    <w:rsid w:val="00047F01"/>
    <w:rsid w:val="000534C2"/>
    <w:rsid w:val="000538A0"/>
    <w:rsid w:val="00053FE4"/>
    <w:rsid w:val="000554FD"/>
    <w:rsid w:val="000565EB"/>
    <w:rsid w:val="0005678C"/>
    <w:rsid w:val="00056AB5"/>
    <w:rsid w:val="00056C01"/>
    <w:rsid w:val="00056D6E"/>
    <w:rsid w:val="000601DC"/>
    <w:rsid w:val="000616B3"/>
    <w:rsid w:val="00065035"/>
    <w:rsid w:val="0006555E"/>
    <w:rsid w:val="00065D34"/>
    <w:rsid w:val="00066AB2"/>
    <w:rsid w:val="00070E26"/>
    <w:rsid w:val="0007155C"/>
    <w:rsid w:val="00072B13"/>
    <w:rsid w:val="00072FD3"/>
    <w:rsid w:val="0007351E"/>
    <w:rsid w:val="00073A74"/>
    <w:rsid w:val="00076155"/>
    <w:rsid w:val="00076CEE"/>
    <w:rsid w:val="000809C5"/>
    <w:rsid w:val="00080ED0"/>
    <w:rsid w:val="00081E35"/>
    <w:rsid w:val="00083121"/>
    <w:rsid w:val="00083481"/>
    <w:rsid w:val="00084B30"/>
    <w:rsid w:val="00084CFE"/>
    <w:rsid w:val="00085B8F"/>
    <w:rsid w:val="0008605B"/>
    <w:rsid w:val="00086105"/>
    <w:rsid w:val="000861CC"/>
    <w:rsid w:val="0008698E"/>
    <w:rsid w:val="00086B97"/>
    <w:rsid w:val="000877F6"/>
    <w:rsid w:val="00087AFC"/>
    <w:rsid w:val="00090481"/>
    <w:rsid w:val="000907D9"/>
    <w:rsid w:val="00090C18"/>
    <w:rsid w:val="00090C21"/>
    <w:rsid w:val="00091A22"/>
    <w:rsid w:val="00091BDD"/>
    <w:rsid w:val="00092DFB"/>
    <w:rsid w:val="00095D68"/>
    <w:rsid w:val="00096EF7"/>
    <w:rsid w:val="000A134A"/>
    <w:rsid w:val="000A2F65"/>
    <w:rsid w:val="000A4F80"/>
    <w:rsid w:val="000A5D7B"/>
    <w:rsid w:val="000A6DE1"/>
    <w:rsid w:val="000A78CC"/>
    <w:rsid w:val="000B1CE5"/>
    <w:rsid w:val="000B1F31"/>
    <w:rsid w:val="000B323F"/>
    <w:rsid w:val="000B324E"/>
    <w:rsid w:val="000B3375"/>
    <w:rsid w:val="000B3D26"/>
    <w:rsid w:val="000B51C8"/>
    <w:rsid w:val="000B7441"/>
    <w:rsid w:val="000C07BF"/>
    <w:rsid w:val="000C5DA5"/>
    <w:rsid w:val="000C5F9E"/>
    <w:rsid w:val="000C61C9"/>
    <w:rsid w:val="000C6980"/>
    <w:rsid w:val="000C7EF8"/>
    <w:rsid w:val="000D2047"/>
    <w:rsid w:val="000D3111"/>
    <w:rsid w:val="000D4DE8"/>
    <w:rsid w:val="000D4ED5"/>
    <w:rsid w:val="000D58A4"/>
    <w:rsid w:val="000D5D32"/>
    <w:rsid w:val="000E07BC"/>
    <w:rsid w:val="000E0B5F"/>
    <w:rsid w:val="000E15AD"/>
    <w:rsid w:val="000E19D5"/>
    <w:rsid w:val="000E1DE9"/>
    <w:rsid w:val="000E2313"/>
    <w:rsid w:val="000E29EC"/>
    <w:rsid w:val="000E3086"/>
    <w:rsid w:val="000E345A"/>
    <w:rsid w:val="000E3EEF"/>
    <w:rsid w:val="000E45E1"/>
    <w:rsid w:val="000E59FE"/>
    <w:rsid w:val="000E6293"/>
    <w:rsid w:val="000E7674"/>
    <w:rsid w:val="000E7B82"/>
    <w:rsid w:val="000F07B6"/>
    <w:rsid w:val="000F0F1A"/>
    <w:rsid w:val="000F1CD4"/>
    <w:rsid w:val="000F4103"/>
    <w:rsid w:val="000F5F54"/>
    <w:rsid w:val="000F70A7"/>
    <w:rsid w:val="000F72F3"/>
    <w:rsid w:val="00100E04"/>
    <w:rsid w:val="00102E11"/>
    <w:rsid w:val="00103AF4"/>
    <w:rsid w:val="00104568"/>
    <w:rsid w:val="001049B8"/>
    <w:rsid w:val="001069F6"/>
    <w:rsid w:val="00106BDD"/>
    <w:rsid w:val="00107E07"/>
    <w:rsid w:val="0011062E"/>
    <w:rsid w:val="001130FC"/>
    <w:rsid w:val="001139D2"/>
    <w:rsid w:val="001143DC"/>
    <w:rsid w:val="001153FF"/>
    <w:rsid w:val="00117650"/>
    <w:rsid w:val="0011771A"/>
    <w:rsid w:val="00117A6B"/>
    <w:rsid w:val="001206D2"/>
    <w:rsid w:val="001213E7"/>
    <w:rsid w:val="00123C70"/>
    <w:rsid w:val="00123C9F"/>
    <w:rsid w:val="00123EA2"/>
    <w:rsid w:val="00124C6B"/>
    <w:rsid w:val="00125C32"/>
    <w:rsid w:val="00126994"/>
    <w:rsid w:val="001348FB"/>
    <w:rsid w:val="00135980"/>
    <w:rsid w:val="001362B5"/>
    <w:rsid w:val="001363FB"/>
    <w:rsid w:val="00136E27"/>
    <w:rsid w:val="001402A8"/>
    <w:rsid w:val="001413D2"/>
    <w:rsid w:val="001425F6"/>
    <w:rsid w:val="00142FB8"/>
    <w:rsid w:val="00144593"/>
    <w:rsid w:val="00144A72"/>
    <w:rsid w:val="00144CA5"/>
    <w:rsid w:val="00146433"/>
    <w:rsid w:val="001464E9"/>
    <w:rsid w:val="00146599"/>
    <w:rsid w:val="001477ED"/>
    <w:rsid w:val="0015376B"/>
    <w:rsid w:val="00154357"/>
    <w:rsid w:val="00157E86"/>
    <w:rsid w:val="001621AD"/>
    <w:rsid w:val="001624D2"/>
    <w:rsid w:val="0016394D"/>
    <w:rsid w:val="00164719"/>
    <w:rsid w:val="0016491C"/>
    <w:rsid w:val="001654A3"/>
    <w:rsid w:val="001667B8"/>
    <w:rsid w:val="00166A5E"/>
    <w:rsid w:val="00166FC4"/>
    <w:rsid w:val="001677AC"/>
    <w:rsid w:val="00171EDE"/>
    <w:rsid w:val="00172805"/>
    <w:rsid w:val="00172AFB"/>
    <w:rsid w:val="001743E5"/>
    <w:rsid w:val="0017466B"/>
    <w:rsid w:val="00180FBB"/>
    <w:rsid w:val="00181BBA"/>
    <w:rsid w:val="001831D6"/>
    <w:rsid w:val="00184E9C"/>
    <w:rsid w:val="001857FD"/>
    <w:rsid w:val="00186B95"/>
    <w:rsid w:val="001908D8"/>
    <w:rsid w:val="001908E2"/>
    <w:rsid w:val="00190A61"/>
    <w:rsid w:val="001913CB"/>
    <w:rsid w:val="0019266B"/>
    <w:rsid w:val="00192AA0"/>
    <w:rsid w:val="0019303E"/>
    <w:rsid w:val="0019560D"/>
    <w:rsid w:val="00196253"/>
    <w:rsid w:val="00196357"/>
    <w:rsid w:val="0019682B"/>
    <w:rsid w:val="0019757C"/>
    <w:rsid w:val="001976BC"/>
    <w:rsid w:val="001A0D8F"/>
    <w:rsid w:val="001A10AE"/>
    <w:rsid w:val="001A113A"/>
    <w:rsid w:val="001A13FA"/>
    <w:rsid w:val="001A267C"/>
    <w:rsid w:val="001A3342"/>
    <w:rsid w:val="001A3E3D"/>
    <w:rsid w:val="001A4DEB"/>
    <w:rsid w:val="001A5A24"/>
    <w:rsid w:val="001A5E6E"/>
    <w:rsid w:val="001A7027"/>
    <w:rsid w:val="001A75CA"/>
    <w:rsid w:val="001B02C5"/>
    <w:rsid w:val="001B1E40"/>
    <w:rsid w:val="001B7EEE"/>
    <w:rsid w:val="001B7F8C"/>
    <w:rsid w:val="001C04F3"/>
    <w:rsid w:val="001C257F"/>
    <w:rsid w:val="001C2F87"/>
    <w:rsid w:val="001C43B6"/>
    <w:rsid w:val="001C52A6"/>
    <w:rsid w:val="001C6C88"/>
    <w:rsid w:val="001C6DEA"/>
    <w:rsid w:val="001C764E"/>
    <w:rsid w:val="001C7B9B"/>
    <w:rsid w:val="001C7E4C"/>
    <w:rsid w:val="001D0168"/>
    <w:rsid w:val="001D0E1E"/>
    <w:rsid w:val="001D1BCD"/>
    <w:rsid w:val="001D262C"/>
    <w:rsid w:val="001D4586"/>
    <w:rsid w:val="001D4ADA"/>
    <w:rsid w:val="001D4E46"/>
    <w:rsid w:val="001D68CA"/>
    <w:rsid w:val="001E1052"/>
    <w:rsid w:val="001E12C4"/>
    <w:rsid w:val="001E1675"/>
    <w:rsid w:val="001E212B"/>
    <w:rsid w:val="001E21B1"/>
    <w:rsid w:val="001E2519"/>
    <w:rsid w:val="001E2CEB"/>
    <w:rsid w:val="001E2D9D"/>
    <w:rsid w:val="001E2F93"/>
    <w:rsid w:val="001E49D4"/>
    <w:rsid w:val="001E609F"/>
    <w:rsid w:val="001E614F"/>
    <w:rsid w:val="001E61E5"/>
    <w:rsid w:val="001E6F3C"/>
    <w:rsid w:val="001E7707"/>
    <w:rsid w:val="001F0589"/>
    <w:rsid w:val="001F0F46"/>
    <w:rsid w:val="001F160A"/>
    <w:rsid w:val="001F1BC0"/>
    <w:rsid w:val="001F2159"/>
    <w:rsid w:val="001F220B"/>
    <w:rsid w:val="001F38A4"/>
    <w:rsid w:val="001F5E4E"/>
    <w:rsid w:val="001F722C"/>
    <w:rsid w:val="001F7F0C"/>
    <w:rsid w:val="002006E8"/>
    <w:rsid w:val="00203CA8"/>
    <w:rsid w:val="00205FFE"/>
    <w:rsid w:val="0020601D"/>
    <w:rsid w:val="002062C0"/>
    <w:rsid w:val="002066C3"/>
    <w:rsid w:val="00207EBC"/>
    <w:rsid w:val="002109DE"/>
    <w:rsid w:val="0021133E"/>
    <w:rsid w:val="00211E05"/>
    <w:rsid w:val="00212A57"/>
    <w:rsid w:val="0021341D"/>
    <w:rsid w:val="00213C2C"/>
    <w:rsid w:val="002150EA"/>
    <w:rsid w:val="0021528F"/>
    <w:rsid w:val="00215DB4"/>
    <w:rsid w:val="0021729E"/>
    <w:rsid w:val="00217564"/>
    <w:rsid w:val="00217617"/>
    <w:rsid w:val="00221CAC"/>
    <w:rsid w:val="00222C8E"/>
    <w:rsid w:val="002241AD"/>
    <w:rsid w:val="00224632"/>
    <w:rsid w:val="00224949"/>
    <w:rsid w:val="00224B28"/>
    <w:rsid w:val="002252A2"/>
    <w:rsid w:val="002268C2"/>
    <w:rsid w:val="00227F38"/>
    <w:rsid w:val="00227F4F"/>
    <w:rsid w:val="002310E7"/>
    <w:rsid w:val="00233346"/>
    <w:rsid w:val="002338A1"/>
    <w:rsid w:val="00233F29"/>
    <w:rsid w:val="002365BB"/>
    <w:rsid w:val="00236B1C"/>
    <w:rsid w:val="00236BB4"/>
    <w:rsid w:val="00236E11"/>
    <w:rsid w:val="00237199"/>
    <w:rsid w:val="002371BA"/>
    <w:rsid w:val="0023737D"/>
    <w:rsid w:val="002376F3"/>
    <w:rsid w:val="002414D8"/>
    <w:rsid w:val="0024191C"/>
    <w:rsid w:val="00241BC5"/>
    <w:rsid w:val="00242190"/>
    <w:rsid w:val="002422ED"/>
    <w:rsid w:val="002423FB"/>
    <w:rsid w:val="00244623"/>
    <w:rsid w:val="00251834"/>
    <w:rsid w:val="00251DFF"/>
    <w:rsid w:val="0025289F"/>
    <w:rsid w:val="00252FB0"/>
    <w:rsid w:val="00253222"/>
    <w:rsid w:val="00254518"/>
    <w:rsid w:val="00256368"/>
    <w:rsid w:val="0025667E"/>
    <w:rsid w:val="00257903"/>
    <w:rsid w:val="002616BA"/>
    <w:rsid w:val="00261AD4"/>
    <w:rsid w:val="0026204A"/>
    <w:rsid w:val="00262AFC"/>
    <w:rsid w:val="00262E06"/>
    <w:rsid w:val="00265088"/>
    <w:rsid w:val="002709B2"/>
    <w:rsid w:val="00271A43"/>
    <w:rsid w:val="002721A0"/>
    <w:rsid w:val="00274606"/>
    <w:rsid w:val="0027567B"/>
    <w:rsid w:val="00276D10"/>
    <w:rsid w:val="002774FE"/>
    <w:rsid w:val="00280CFE"/>
    <w:rsid w:val="0028134F"/>
    <w:rsid w:val="00283077"/>
    <w:rsid w:val="00283AF8"/>
    <w:rsid w:val="00284C69"/>
    <w:rsid w:val="002902E0"/>
    <w:rsid w:val="00291181"/>
    <w:rsid w:val="00291880"/>
    <w:rsid w:val="00292200"/>
    <w:rsid w:val="00292AA2"/>
    <w:rsid w:val="00293479"/>
    <w:rsid w:val="00293BDB"/>
    <w:rsid w:val="00294DDC"/>
    <w:rsid w:val="002A062E"/>
    <w:rsid w:val="002A2001"/>
    <w:rsid w:val="002A27DE"/>
    <w:rsid w:val="002A3398"/>
    <w:rsid w:val="002A3541"/>
    <w:rsid w:val="002A3D7F"/>
    <w:rsid w:val="002A3FCA"/>
    <w:rsid w:val="002A58C6"/>
    <w:rsid w:val="002A5C99"/>
    <w:rsid w:val="002B25E1"/>
    <w:rsid w:val="002B67E7"/>
    <w:rsid w:val="002B72E9"/>
    <w:rsid w:val="002C133B"/>
    <w:rsid w:val="002C1E9B"/>
    <w:rsid w:val="002C3A12"/>
    <w:rsid w:val="002C6670"/>
    <w:rsid w:val="002C6BC2"/>
    <w:rsid w:val="002C714A"/>
    <w:rsid w:val="002C7241"/>
    <w:rsid w:val="002C753D"/>
    <w:rsid w:val="002D08B0"/>
    <w:rsid w:val="002D30EE"/>
    <w:rsid w:val="002D42FD"/>
    <w:rsid w:val="002D6A27"/>
    <w:rsid w:val="002D7F1C"/>
    <w:rsid w:val="002E1466"/>
    <w:rsid w:val="002E1ACD"/>
    <w:rsid w:val="002E1D44"/>
    <w:rsid w:val="002E1DB6"/>
    <w:rsid w:val="002E36BE"/>
    <w:rsid w:val="002E3882"/>
    <w:rsid w:val="002E3935"/>
    <w:rsid w:val="002E4686"/>
    <w:rsid w:val="002E46E3"/>
    <w:rsid w:val="002E495D"/>
    <w:rsid w:val="002E5B06"/>
    <w:rsid w:val="002E7150"/>
    <w:rsid w:val="002F08C2"/>
    <w:rsid w:val="002F16BB"/>
    <w:rsid w:val="002F3AB3"/>
    <w:rsid w:val="002F53D9"/>
    <w:rsid w:val="002F6E3D"/>
    <w:rsid w:val="002F74A9"/>
    <w:rsid w:val="002F74D5"/>
    <w:rsid w:val="002F752A"/>
    <w:rsid w:val="0030065C"/>
    <w:rsid w:val="00300D71"/>
    <w:rsid w:val="003027C4"/>
    <w:rsid w:val="00303EB0"/>
    <w:rsid w:val="00304C03"/>
    <w:rsid w:val="0030527E"/>
    <w:rsid w:val="003064E5"/>
    <w:rsid w:val="00307F6F"/>
    <w:rsid w:val="0031046E"/>
    <w:rsid w:val="00311465"/>
    <w:rsid w:val="00311736"/>
    <w:rsid w:val="003123E9"/>
    <w:rsid w:val="003126D2"/>
    <w:rsid w:val="00312D0D"/>
    <w:rsid w:val="00313806"/>
    <w:rsid w:val="00313E30"/>
    <w:rsid w:val="00314FFC"/>
    <w:rsid w:val="00316BCE"/>
    <w:rsid w:val="0031702D"/>
    <w:rsid w:val="003179C7"/>
    <w:rsid w:val="0032182F"/>
    <w:rsid w:val="00322869"/>
    <w:rsid w:val="003256FE"/>
    <w:rsid w:val="003272D4"/>
    <w:rsid w:val="0032769A"/>
    <w:rsid w:val="003306E1"/>
    <w:rsid w:val="003320E4"/>
    <w:rsid w:val="003336BC"/>
    <w:rsid w:val="0033525D"/>
    <w:rsid w:val="00335888"/>
    <w:rsid w:val="00336D95"/>
    <w:rsid w:val="00336E35"/>
    <w:rsid w:val="003378DC"/>
    <w:rsid w:val="00340640"/>
    <w:rsid w:val="00340DCF"/>
    <w:rsid w:val="003414F3"/>
    <w:rsid w:val="00341CCE"/>
    <w:rsid w:val="0034209C"/>
    <w:rsid w:val="0034267B"/>
    <w:rsid w:val="00344312"/>
    <w:rsid w:val="00344A55"/>
    <w:rsid w:val="00344B52"/>
    <w:rsid w:val="00345A42"/>
    <w:rsid w:val="00345AB8"/>
    <w:rsid w:val="0034656E"/>
    <w:rsid w:val="003472C7"/>
    <w:rsid w:val="00350FE8"/>
    <w:rsid w:val="00351200"/>
    <w:rsid w:val="003524A3"/>
    <w:rsid w:val="00352531"/>
    <w:rsid w:val="00352FFE"/>
    <w:rsid w:val="00353FD2"/>
    <w:rsid w:val="003544E0"/>
    <w:rsid w:val="00354C75"/>
    <w:rsid w:val="00355345"/>
    <w:rsid w:val="0035553A"/>
    <w:rsid w:val="0035613E"/>
    <w:rsid w:val="00357357"/>
    <w:rsid w:val="00357531"/>
    <w:rsid w:val="00357EA9"/>
    <w:rsid w:val="003600DD"/>
    <w:rsid w:val="00360D1D"/>
    <w:rsid w:val="00361B14"/>
    <w:rsid w:val="00361FDA"/>
    <w:rsid w:val="00362A7F"/>
    <w:rsid w:val="003639B9"/>
    <w:rsid w:val="00363EE9"/>
    <w:rsid w:val="00364A2C"/>
    <w:rsid w:val="003652B3"/>
    <w:rsid w:val="00366591"/>
    <w:rsid w:val="0037088E"/>
    <w:rsid w:val="0037098C"/>
    <w:rsid w:val="00372F19"/>
    <w:rsid w:val="00374CF2"/>
    <w:rsid w:val="00376128"/>
    <w:rsid w:val="0037742E"/>
    <w:rsid w:val="003774F5"/>
    <w:rsid w:val="00377D80"/>
    <w:rsid w:val="00382015"/>
    <w:rsid w:val="0038233E"/>
    <w:rsid w:val="0038245A"/>
    <w:rsid w:val="00382869"/>
    <w:rsid w:val="003837A1"/>
    <w:rsid w:val="00383EAD"/>
    <w:rsid w:val="00385788"/>
    <w:rsid w:val="00387CC5"/>
    <w:rsid w:val="00390242"/>
    <w:rsid w:val="00391F5E"/>
    <w:rsid w:val="0039337A"/>
    <w:rsid w:val="00396605"/>
    <w:rsid w:val="0039729A"/>
    <w:rsid w:val="003A188C"/>
    <w:rsid w:val="003A3189"/>
    <w:rsid w:val="003A390E"/>
    <w:rsid w:val="003A429A"/>
    <w:rsid w:val="003A6D72"/>
    <w:rsid w:val="003B1866"/>
    <w:rsid w:val="003B28BA"/>
    <w:rsid w:val="003B3973"/>
    <w:rsid w:val="003B3AB8"/>
    <w:rsid w:val="003B466C"/>
    <w:rsid w:val="003B476F"/>
    <w:rsid w:val="003B569D"/>
    <w:rsid w:val="003B5A3F"/>
    <w:rsid w:val="003B5D8B"/>
    <w:rsid w:val="003C3690"/>
    <w:rsid w:val="003C3C0E"/>
    <w:rsid w:val="003C5FC3"/>
    <w:rsid w:val="003C62F4"/>
    <w:rsid w:val="003C6F48"/>
    <w:rsid w:val="003D0C07"/>
    <w:rsid w:val="003D241C"/>
    <w:rsid w:val="003D4FAC"/>
    <w:rsid w:val="003D61A2"/>
    <w:rsid w:val="003D61D6"/>
    <w:rsid w:val="003D6F6F"/>
    <w:rsid w:val="003D72A3"/>
    <w:rsid w:val="003E2AE7"/>
    <w:rsid w:val="003E4534"/>
    <w:rsid w:val="003E7906"/>
    <w:rsid w:val="003F00AF"/>
    <w:rsid w:val="003F05DD"/>
    <w:rsid w:val="003F2AC8"/>
    <w:rsid w:val="003F2CED"/>
    <w:rsid w:val="003F32A6"/>
    <w:rsid w:val="003F3C50"/>
    <w:rsid w:val="003F3F1B"/>
    <w:rsid w:val="003F47E5"/>
    <w:rsid w:val="003F5ED4"/>
    <w:rsid w:val="003F6543"/>
    <w:rsid w:val="003F6A1B"/>
    <w:rsid w:val="003F7FC4"/>
    <w:rsid w:val="0040042A"/>
    <w:rsid w:val="00401A06"/>
    <w:rsid w:val="004028D8"/>
    <w:rsid w:val="00403D7E"/>
    <w:rsid w:val="004040DD"/>
    <w:rsid w:val="004060DB"/>
    <w:rsid w:val="004061E3"/>
    <w:rsid w:val="00406A6A"/>
    <w:rsid w:val="00406B22"/>
    <w:rsid w:val="00407010"/>
    <w:rsid w:val="00407AAF"/>
    <w:rsid w:val="004103C2"/>
    <w:rsid w:val="00410453"/>
    <w:rsid w:val="004105E2"/>
    <w:rsid w:val="00410C9D"/>
    <w:rsid w:val="00410E81"/>
    <w:rsid w:val="00412DF1"/>
    <w:rsid w:val="00413B85"/>
    <w:rsid w:val="00415234"/>
    <w:rsid w:val="004152FB"/>
    <w:rsid w:val="00417FA6"/>
    <w:rsid w:val="00417FD8"/>
    <w:rsid w:val="0042061C"/>
    <w:rsid w:val="004216E3"/>
    <w:rsid w:val="0042285F"/>
    <w:rsid w:val="00424749"/>
    <w:rsid w:val="00427B24"/>
    <w:rsid w:val="00427C95"/>
    <w:rsid w:val="00431B1D"/>
    <w:rsid w:val="004320B0"/>
    <w:rsid w:val="00432279"/>
    <w:rsid w:val="00432298"/>
    <w:rsid w:val="004328A7"/>
    <w:rsid w:val="00434C74"/>
    <w:rsid w:val="00435315"/>
    <w:rsid w:val="00436510"/>
    <w:rsid w:val="00442373"/>
    <w:rsid w:val="00442CBE"/>
    <w:rsid w:val="00443568"/>
    <w:rsid w:val="00447528"/>
    <w:rsid w:val="00450AA6"/>
    <w:rsid w:val="00451515"/>
    <w:rsid w:val="004524FA"/>
    <w:rsid w:val="004533F6"/>
    <w:rsid w:val="00455276"/>
    <w:rsid w:val="004553F8"/>
    <w:rsid w:val="00455EDC"/>
    <w:rsid w:val="0045623A"/>
    <w:rsid w:val="00456915"/>
    <w:rsid w:val="00456EB4"/>
    <w:rsid w:val="0045700A"/>
    <w:rsid w:val="00457876"/>
    <w:rsid w:val="00460C15"/>
    <w:rsid w:val="004613EC"/>
    <w:rsid w:val="0046245B"/>
    <w:rsid w:val="00462CDD"/>
    <w:rsid w:val="0046368E"/>
    <w:rsid w:val="00464231"/>
    <w:rsid w:val="00466265"/>
    <w:rsid w:val="004666B8"/>
    <w:rsid w:val="004669D1"/>
    <w:rsid w:val="00467966"/>
    <w:rsid w:val="00467B82"/>
    <w:rsid w:val="00470584"/>
    <w:rsid w:val="004718F3"/>
    <w:rsid w:val="004726EC"/>
    <w:rsid w:val="0047304A"/>
    <w:rsid w:val="00473BD4"/>
    <w:rsid w:val="004749E1"/>
    <w:rsid w:val="00475040"/>
    <w:rsid w:val="00475B6D"/>
    <w:rsid w:val="004777CC"/>
    <w:rsid w:val="00480539"/>
    <w:rsid w:val="00480A9B"/>
    <w:rsid w:val="00480BE1"/>
    <w:rsid w:val="00484F82"/>
    <w:rsid w:val="0048686F"/>
    <w:rsid w:val="00491DA8"/>
    <w:rsid w:val="004921F8"/>
    <w:rsid w:val="004925A8"/>
    <w:rsid w:val="00493D40"/>
    <w:rsid w:val="00495F07"/>
    <w:rsid w:val="004960ED"/>
    <w:rsid w:val="00497217"/>
    <w:rsid w:val="004A0A07"/>
    <w:rsid w:val="004A2D9C"/>
    <w:rsid w:val="004A3E58"/>
    <w:rsid w:val="004A40B9"/>
    <w:rsid w:val="004A465C"/>
    <w:rsid w:val="004A4CDA"/>
    <w:rsid w:val="004A504B"/>
    <w:rsid w:val="004A6911"/>
    <w:rsid w:val="004A6980"/>
    <w:rsid w:val="004B545C"/>
    <w:rsid w:val="004B54E0"/>
    <w:rsid w:val="004B6AB4"/>
    <w:rsid w:val="004B6B53"/>
    <w:rsid w:val="004B7384"/>
    <w:rsid w:val="004C04C5"/>
    <w:rsid w:val="004C1576"/>
    <w:rsid w:val="004C1BEE"/>
    <w:rsid w:val="004C26E6"/>
    <w:rsid w:val="004C296F"/>
    <w:rsid w:val="004C30E7"/>
    <w:rsid w:val="004C4269"/>
    <w:rsid w:val="004C4B3F"/>
    <w:rsid w:val="004C548F"/>
    <w:rsid w:val="004D0E5A"/>
    <w:rsid w:val="004D0FB5"/>
    <w:rsid w:val="004D20B6"/>
    <w:rsid w:val="004D244F"/>
    <w:rsid w:val="004D2DAB"/>
    <w:rsid w:val="004D3551"/>
    <w:rsid w:val="004D3F39"/>
    <w:rsid w:val="004D4D70"/>
    <w:rsid w:val="004D6236"/>
    <w:rsid w:val="004D7C74"/>
    <w:rsid w:val="004E07D9"/>
    <w:rsid w:val="004E0F33"/>
    <w:rsid w:val="004E0F88"/>
    <w:rsid w:val="004E2102"/>
    <w:rsid w:val="004E25BD"/>
    <w:rsid w:val="004E2F62"/>
    <w:rsid w:val="004E34EA"/>
    <w:rsid w:val="004E3B4A"/>
    <w:rsid w:val="004E3D7C"/>
    <w:rsid w:val="004E4591"/>
    <w:rsid w:val="004E4C07"/>
    <w:rsid w:val="004E4DBB"/>
    <w:rsid w:val="004E53D7"/>
    <w:rsid w:val="004E602B"/>
    <w:rsid w:val="004E6715"/>
    <w:rsid w:val="004E6B6C"/>
    <w:rsid w:val="004E6F62"/>
    <w:rsid w:val="004E7F9C"/>
    <w:rsid w:val="004F0E49"/>
    <w:rsid w:val="004F0FDC"/>
    <w:rsid w:val="004F223F"/>
    <w:rsid w:val="004F3493"/>
    <w:rsid w:val="004F4C4B"/>
    <w:rsid w:val="004F66A2"/>
    <w:rsid w:val="00501BAB"/>
    <w:rsid w:val="00502487"/>
    <w:rsid w:val="00503BE3"/>
    <w:rsid w:val="00504518"/>
    <w:rsid w:val="00504AE0"/>
    <w:rsid w:val="00504E58"/>
    <w:rsid w:val="00506244"/>
    <w:rsid w:val="00506460"/>
    <w:rsid w:val="00507454"/>
    <w:rsid w:val="00507F2D"/>
    <w:rsid w:val="00507F8C"/>
    <w:rsid w:val="0051206B"/>
    <w:rsid w:val="00512B09"/>
    <w:rsid w:val="00512C3E"/>
    <w:rsid w:val="00513B0E"/>
    <w:rsid w:val="00513CB4"/>
    <w:rsid w:val="00513FD5"/>
    <w:rsid w:val="0051461F"/>
    <w:rsid w:val="0051506E"/>
    <w:rsid w:val="005156EB"/>
    <w:rsid w:val="0051710D"/>
    <w:rsid w:val="005216F1"/>
    <w:rsid w:val="005218D6"/>
    <w:rsid w:val="00521A49"/>
    <w:rsid w:val="0052233A"/>
    <w:rsid w:val="00522C75"/>
    <w:rsid w:val="005236C0"/>
    <w:rsid w:val="00523D2D"/>
    <w:rsid w:val="00523EAA"/>
    <w:rsid w:val="005251A0"/>
    <w:rsid w:val="005251C0"/>
    <w:rsid w:val="0052703A"/>
    <w:rsid w:val="00527D4D"/>
    <w:rsid w:val="00530429"/>
    <w:rsid w:val="005307F6"/>
    <w:rsid w:val="005361DF"/>
    <w:rsid w:val="00540DCC"/>
    <w:rsid w:val="00542452"/>
    <w:rsid w:val="00542837"/>
    <w:rsid w:val="00543B0C"/>
    <w:rsid w:val="005467FC"/>
    <w:rsid w:val="00550159"/>
    <w:rsid w:val="005544DF"/>
    <w:rsid w:val="00554EB6"/>
    <w:rsid w:val="005550B9"/>
    <w:rsid w:val="00555148"/>
    <w:rsid w:val="005559B3"/>
    <w:rsid w:val="00555D75"/>
    <w:rsid w:val="00560DF0"/>
    <w:rsid w:val="00562148"/>
    <w:rsid w:val="00562249"/>
    <w:rsid w:val="00562CC8"/>
    <w:rsid w:val="005669B8"/>
    <w:rsid w:val="00571B30"/>
    <w:rsid w:val="00572D31"/>
    <w:rsid w:val="005736AF"/>
    <w:rsid w:val="00574427"/>
    <w:rsid w:val="00574C02"/>
    <w:rsid w:val="00574DBE"/>
    <w:rsid w:val="00576024"/>
    <w:rsid w:val="00577A87"/>
    <w:rsid w:val="00577D7F"/>
    <w:rsid w:val="0058062F"/>
    <w:rsid w:val="005809A9"/>
    <w:rsid w:val="0058131D"/>
    <w:rsid w:val="005814EB"/>
    <w:rsid w:val="00581EE0"/>
    <w:rsid w:val="005830D3"/>
    <w:rsid w:val="00583734"/>
    <w:rsid w:val="005865B5"/>
    <w:rsid w:val="00586BCE"/>
    <w:rsid w:val="00590AFA"/>
    <w:rsid w:val="005913AE"/>
    <w:rsid w:val="00591AF8"/>
    <w:rsid w:val="00591BC9"/>
    <w:rsid w:val="005947FE"/>
    <w:rsid w:val="00596A26"/>
    <w:rsid w:val="00597002"/>
    <w:rsid w:val="0059743B"/>
    <w:rsid w:val="00597523"/>
    <w:rsid w:val="005A0251"/>
    <w:rsid w:val="005A1481"/>
    <w:rsid w:val="005A2933"/>
    <w:rsid w:val="005A4CB0"/>
    <w:rsid w:val="005A647A"/>
    <w:rsid w:val="005A6635"/>
    <w:rsid w:val="005A68C5"/>
    <w:rsid w:val="005B0CB2"/>
    <w:rsid w:val="005B17B5"/>
    <w:rsid w:val="005B29B7"/>
    <w:rsid w:val="005B48FF"/>
    <w:rsid w:val="005B4BDB"/>
    <w:rsid w:val="005B5601"/>
    <w:rsid w:val="005B594D"/>
    <w:rsid w:val="005B5BE4"/>
    <w:rsid w:val="005B63C9"/>
    <w:rsid w:val="005B7646"/>
    <w:rsid w:val="005C2758"/>
    <w:rsid w:val="005C37E3"/>
    <w:rsid w:val="005C5589"/>
    <w:rsid w:val="005C7764"/>
    <w:rsid w:val="005C7A40"/>
    <w:rsid w:val="005C7DFB"/>
    <w:rsid w:val="005D1A3F"/>
    <w:rsid w:val="005D1E4E"/>
    <w:rsid w:val="005D51CE"/>
    <w:rsid w:val="005D5927"/>
    <w:rsid w:val="005D6993"/>
    <w:rsid w:val="005E33F1"/>
    <w:rsid w:val="005E3FC3"/>
    <w:rsid w:val="005E4366"/>
    <w:rsid w:val="005E43D9"/>
    <w:rsid w:val="005E44DD"/>
    <w:rsid w:val="005E6E73"/>
    <w:rsid w:val="005E7B42"/>
    <w:rsid w:val="005F0CC0"/>
    <w:rsid w:val="005F2B68"/>
    <w:rsid w:val="005F5B92"/>
    <w:rsid w:val="005F7A1B"/>
    <w:rsid w:val="005F7F3E"/>
    <w:rsid w:val="00600A67"/>
    <w:rsid w:val="006012A7"/>
    <w:rsid w:val="006013BD"/>
    <w:rsid w:val="00601BFD"/>
    <w:rsid w:val="00603D0D"/>
    <w:rsid w:val="00605AA4"/>
    <w:rsid w:val="00606929"/>
    <w:rsid w:val="00607805"/>
    <w:rsid w:val="00607C92"/>
    <w:rsid w:val="00610637"/>
    <w:rsid w:val="00610E58"/>
    <w:rsid w:val="00611D41"/>
    <w:rsid w:val="006122F3"/>
    <w:rsid w:val="00612704"/>
    <w:rsid w:val="00612EDF"/>
    <w:rsid w:val="006141C1"/>
    <w:rsid w:val="0061522F"/>
    <w:rsid w:val="00615791"/>
    <w:rsid w:val="006158D5"/>
    <w:rsid w:val="0061650C"/>
    <w:rsid w:val="006177A4"/>
    <w:rsid w:val="006212CB"/>
    <w:rsid w:val="00621914"/>
    <w:rsid w:val="006219E8"/>
    <w:rsid w:val="006256F1"/>
    <w:rsid w:val="00625C5A"/>
    <w:rsid w:val="00625D83"/>
    <w:rsid w:val="00625DE3"/>
    <w:rsid w:val="00626125"/>
    <w:rsid w:val="0063136F"/>
    <w:rsid w:val="0063272D"/>
    <w:rsid w:val="00633287"/>
    <w:rsid w:val="006359B9"/>
    <w:rsid w:val="00635A35"/>
    <w:rsid w:val="0063656D"/>
    <w:rsid w:val="00636A52"/>
    <w:rsid w:val="00636DCC"/>
    <w:rsid w:val="00637577"/>
    <w:rsid w:val="006422C1"/>
    <w:rsid w:val="00643292"/>
    <w:rsid w:val="00643857"/>
    <w:rsid w:val="0064452B"/>
    <w:rsid w:val="00645D3D"/>
    <w:rsid w:val="006465B1"/>
    <w:rsid w:val="00646BF6"/>
    <w:rsid w:val="0064700A"/>
    <w:rsid w:val="006520A0"/>
    <w:rsid w:val="00654043"/>
    <w:rsid w:val="00654184"/>
    <w:rsid w:val="0066083A"/>
    <w:rsid w:val="006617BC"/>
    <w:rsid w:val="006623E7"/>
    <w:rsid w:val="0066268E"/>
    <w:rsid w:val="00662B80"/>
    <w:rsid w:val="00664E63"/>
    <w:rsid w:val="006653AA"/>
    <w:rsid w:val="00671D5E"/>
    <w:rsid w:val="00672946"/>
    <w:rsid w:val="00672E96"/>
    <w:rsid w:val="006733E2"/>
    <w:rsid w:val="00674CC8"/>
    <w:rsid w:val="006753CA"/>
    <w:rsid w:val="006809D4"/>
    <w:rsid w:val="0068191B"/>
    <w:rsid w:val="00682720"/>
    <w:rsid w:val="006833F6"/>
    <w:rsid w:val="00683C27"/>
    <w:rsid w:val="006852C7"/>
    <w:rsid w:val="00687328"/>
    <w:rsid w:val="006900E0"/>
    <w:rsid w:val="006915ED"/>
    <w:rsid w:val="00694C1E"/>
    <w:rsid w:val="006959B3"/>
    <w:rsid w:val="00695A4B"/>
    <w:rsid w:val="006967B9"/>
    <w:rsid w:val="006A021A"/>
    <w:rsid w:val="006A0347"/>
    <w:rsid w:val="006A1E5D"/>
    <w:rsid w:val="006A329B"/>
    <w:rsid w:val="006A54A7"/>
    <w:rsid w:val="006A65D4"/>
    <w:rsid w:val="006A6890"/>
    <w:rsid w:val="006A73F3"/>
    <w:rsid w:val="006A7948"/>
    <w:rsid w:val="006B23CA"/>
    <w:rsid w:val="006B38D2"/>
    <w:rsid w:val="006B4E61"/>
    <w:rsid w:val="006B6F68"/>
    <w:rsid w:val="006B7AD8"/>
    <w:rsid w:val="006C0F84"/>
    <w:rsid w:val="006C1727"/>
    <w:rsid w:val="006C290A"/>
    <w:rsid w:val="006C2AED"/>
    <w:rsid w:val="006C32FD"/>
    <w:rsid w:val="006C4779"/>
    <w:rsid w:val="006C48B7"/>
    <w:rsid w:val="006C54BC"/>
    <w:rsid w:val="006C5CAB"/>
    <w:rsid w:val="006C5E9D"/>
    <w:rsid w:val="006C6AD2"/>
    <w:rsid w:val="006C6DD9"/>
    <w:rsid w:val="006D0940"/>
    <w:rsid w:val="006D0FCC"/>
    <w:rsid w:val="006D1166"/>
    <w:rsid w:val="006D19CC"/>
    <w:rsid w:val="006D29E9"/>
    <w:rsid w:val="006D37D3"/>
    <w:rsid w:val="006D3FBE"/>
    <w:rsid w:val="006D591C"/>
    <w:rsid w:val="006D60B9"/>
    <w:rsid w:val="006D7E46"/>
    <w:rsid w:val="006E0D57"/>
    <w:rsid w:val="006E2FED"/>
    <w:rsid w:val="006E44BF"/>
    <w:rsid w:val="006E4963"/>
    <w:rsid w:val="006E53AB"/>
    <w:rsid w:val="006F0078"/>
    <w:rsid w:val="006F0CEE"/>
    <w:rsid w:val="006F1D26"/>
    <w:rsid w:val="006F39D2"/>
    <w:rsid w:val="006F3AA2"/>
    <w:rsid w:val="006F4FED"/>
    <w:rsid w:val="006F5392"/>
    <w:rsid w:val="006F6061"/>
    <w:rsid w:val="006F6B40"/>
    <w:rsid w:val="006F77F2"/>
    <w:rsid w:val="006F7E21"/>
    <w:rsid w:val="007000C4"/>
    <w:rsid w:val="00703E34"/>
    <w:rsid w:val="00704796"/>
    <w:rsid w:val="007048E2"/>
    <w:rsid w:val="00705E97"/>
    <w:rsid w:val="0070616B"/>
    <w:rsid w:val="00706FDA"/>
    <w:rsid w:val="0071106C"/>
    <w:rsid w:val="00711F9A"/>
    <w:rsid w:val="007123CC"/>
    <w:rsid w:val="00713810"/>
    <w:rsid w:val="00715298"/>
    <w:rsid w:val="00715696"/>
    <w:rsid w:val="00716A17"/>
    <w:rsid w:val="0071746D"/>
    <w:rsid w:val="00720393"/>
    <w:rsid w:val="00720619"/>
    <w:rsid w:val="00720EE7"/>
    <w:rsid w:val="00722D28"/>
    <w:rsid w:val="00722FD3"/>
    <w:rsid w:val="00723716"/>
    <w:rsid w:val="00723E5B"/>
    <w:rsid w:val="00724FC2"/>
    <w:rsid w:val="00725003"/>
    <w:rsid w:val="007250A8"/>
    <w:rsid w:val="007303A5"/>
    <w:rsid w:val="00730B3E"/>
    <w:rsid w:val="00730B42"/>
    <w:rsid w:val="00731300"/>
    <w:rsid w:val="0073271C"/>
    <w:rsid w:val="007330C6"/>
    <w:rsid w:val="00734070"/>
    <w:rsid w:val="0073420B"/>
    <w:rsid w:val="00734899"/>
    <w:rsid w:val="007357BE"/>
    <w:rsid w:val="00735814"/>
    <w:rsid w:val="007359B4"/>
    <w:rsid w:val="00737C8B"/>
    <w:rsid w:val="007416DA"/>
    <w:rsid w:val="00741B2C"/>
    <w:rsid w:val="00741B70"/>
    <w:rsid w:val="00742B44"/>
    <w:rsid w:val="00742E6C"/>
    <w:rsid w:val="00743140"/>
    <w:rsid w:val="00743885"/>
    <w:rsid w:val="0074402F"/>
    <w:rsid w:val="007440CC"/>
    <w:rsid w:val="00746F3F"/>
    <w:rsid w:val="0074760E"/>
    <w:rsid w:val="00750CDA"/>
    <w:rsid w:val="00752A9A"/>
    <w:rsid w:val="00752C5C"/>
    <w:rsid w:val="00753D75"/>
    <w:rsid w:val="00754ABA"/>
    <w:rsid w:val="007550D2"/>
    <w:rsid w:val="00757B94"/>
    <w:rsid w:val="00760F9F"/>
    <w:rsid w:val="0076212C"/>
    <w:rsid w:val="00762F7C"/>
    <w:rsid w:val="00763655"/>
    <w:rsid w:val="007648EA"/>
    <w:rsid w:val="00765427"/>
    <w:rsid w:val="007673FA"/>
    <w:rsid w:val="00767726"/>
    <w:rsid w:val="00770513"/>
    <w:rsid w:val="00770B71"/>
    <w:rsid w:val="007715DA"/>
    <w:rsid w:val="00772373"/>
    <w:rsid w:val="00772C82"/>
    <w:rsid w:val="007734A1"/>
    <w:rsid w:val="00777B81"/>
    <w:rsid w:val="00777CCF"/>
    <w:rsid w:val="0078154D"/>
    <w:rsid w:val="00782236"/>
    <w:rsid w:val="00782C69"/>
    <w:rsid w:val="007846C5"/>
    <w:rsid w:val="0078534E"/>
    <w:rsid w:val="00785401"/>
    <w:rsid w:val="00786518"/>
    <w:rsid w:val="00787117"/>
    <w:rsid w:val="00787625"/>
    <w:rsid w:val="00790C50"/>
    <w:rsid w:val="00791C13"/>
    <w:rsid w:val="007935B4"/>
    <w:rsid w:val="007943FC"/>
    <w:rsid w:val="00795131"/>
    <w:rsid w:val="00795313"/>
    <w:rsid w:val="00795354"/>
    <w:rsid w:val="00795BEA"/>
    <w:rsid w:val="00796104"/>
    <w:rsid w:val="00797670"/>
    <w:rsid w:val="007A1546"/>
    <w:rsid w:val="007A19D7"/>
    <w:rsid w:val="007A228C"/>
    <w:rsid w:val="007A368E"/>
    <w:rsid w:val="007A5254"/>
    <w:rsid w:val="007A5868"/>
    <w:rsid w:val="007A60F4"/>
    <w:rsid w:val="007A7649"/>
    <w:rsid w:val="007A7C0D"/>
    <w:rsid w:val="007B04CE"/>
    <w:rsid w:val="007B1CF3"/>
    <w:rsid w:val="007B21CC"/>
    <w:rsid w:val="007B28C1"/>
    <w:rsid w:val="007B3D87"/>
    <w:rsid w:val="007B598C"/>
    <w:rsid w:val="007B6871"/>
    <w:rsid w:val="007B6897"/>
    <w:rsid w:val="007B69ED"/>
    <w:rsid w:val="007B7086"/>
    <w:rsid w:val="007C0031"/>
    <w:rsid w:val="007C1714"/>
    <w:rsid w:val="007C1C13"/>
    <w:rsid w:val="007C20D8"/>
    <w:rsid w:val="007C2FE6"/>
    <w:rsid w:val="007C3D33"/>
    <w:rsid w:val="007C4332"/>
    <w:rsid w:val="007C4F04"/>
    <w:rsid w:val="007C55A1"/>
    <w:rsid w:val="007C6E2A"/>
    <w:rsid w:val="007C7DE2"/>
    <w:rsid w:val="007D114C"/>
    <w:rsid w:val="007D28CF"/>
    <w:rsid w:val="007D294A"/>
    <w:rsid w:val="007D3618"/>
    <w:rsid w:val="007D3D13"/>
    <w:rsid w:val="007D47D2"/>
    <w:rsid w:val="007D53DC"/>
    <w:rsid w:val="007D5636"/>
    <w:rsid w:val="007D6EC0"/>
    <w:rsid w:val="007D7E1D"/>
    <w:rsid w:val="007E0687"/>
    <w:rsid w:val="007E1915"/>
    <w:rsid w:val="007E19C5"/>
    <w:rsid w:val="007E253F"/>
    <w:rsid w:val="007E300C"/>
    <w:rsid w:val="007E311B"/>
    <w:rsid w:val="007E4AD1"/>
    <w:rsid w:val="007E4AF2"/>
    <w:rsid w:val="007E6D6A"/>
    <w:rsid w:val="007E7D5D"/>
    <w:rsid w:val="007E7E14"/>
    <w:rsid w:val="007F0DB8"/>
    <w:rsid w:val="007F2069"/>
    <w:rsid w:val="007F5940"/>
    <w:rsid w:val="007F616E"/>
    <w:rsid w:val="00801FDD"/>
    <w:rsid w:val="00802196"/>
    <w:rsid w:val="00802C8B"/>
    <w:rsid w:val="00803120"/>
    <w:rsid w:val="00804A0C"/>
    <w:rsid w:val="00806097"/>
    <w:rsid w:val="008063BA"/>
    <w:rsid w:val="008071F2"/>
    <w:rsid w:val="0081133E"/>
    <w:rsid w:val="00811C7F"/>
    <w:rsid w:val="00811EB9"/>
    <w:rsid w:val="00813B1D"/>
    <w:rsid w:val="00813E14"/>
    <w:rsid w:val="00814AB8"/>
    <w:rsid w:val="00817778"/>
    <w:rsid w:val="0081792B"/>
    <w:rsid w:val="00820982"/>
    <w:rsid w:val="0082110D"/>
    <w:rsid w:val="00821DFA"/>
    <w:rsid w:val="008223E9"/>
    <w:rsid w:val="008260B5"/>
    <w:rsid w:val="00827EAA"/>
    <w:rsid w:val="0083096D"/>
    <w:rsid w:val="00833613"/>
    <w:rsid w:val="008356D5"/>
    <w:rsid w:val="008366F0"/>
    <w:rsid w:val="00840C35"/>
    <w:rsid w:val="00840D2E"/>
    <w:rsid w:val="008428AA"/>
    <w:rsid w:val="00843664"/>
    <w:rsid w:val="00845857"/>
    <w:rsid w:val="00845CF2"/>
    <w:rsid w:val="008467B3"/>
    <w:rsid w:val="00846DD2"/>
    <w:rsid w:val="00847253"/>
    <w:rsid w:val="00847608"/>
    <w:rsid w:val="0084782C"/>
    <w:rsid w:val="00847919"/>
    <w:rsid w:val="00850ED9"/>
    <w:rsid w:val="00852543"/>
    <w:rsid w:val="00852ED2"/>
    <w:rsid w:val="00853E37"/>
    <w:rsid w:val="00855552"/>
    <w:rsid w:val="00856358"/>
    <w:rsid w:val="0086184F"/>
    <w:rsid w:val="00862654"/>
    <w:rsid w:val="00863230"/>
    <w:rsid w:val="00864114"/>
    <w:rsid w:val="00865264"/>
    <w:rsid w:val="0086715A"/>
    <w:rsid w:val="008717D8"/>
    <w:rsid w:val="0087188D"/>
    <w:rsid w:val="0087215C"/>
    <w:rsid w:val="00872DDC"/>
    <w:rsid w:val="00873AE2"/>
    <w:rsid w:val="00874F2C"/>
    <w:rsid w:val="00881977"/>
    <w:rsid w:val="00884A4D"/>
    <w:rsid w:val="008875FE"/>
    <w:rsid w:val="00887EFE"/>
    <w:rsid w:val="00887F8E"/>
    <w:rsid w:val="00890195"/>
    <w:rsid w:val="00890B4F"/>
    <w:rsid w:val="00893193"/>
    <w:rsid w:val="00896234"/>
    <w:rsid w:val="00896AA2"/>
    <w:rsid w:val="00897E43"/>
    <w:rsid w:val="008A089A"/>
    <w:rsid w:val="008A1B44"/>
    <w:rsid w:val="008A2644"/>
    <w:rsid w:val="008A27A5"/>
    <w:rsid w:val="008A3367"/>
    <w:rsid w:val="008A3855"/>
    <w:rsid w:val="008A3FFB"/>
    <w:rsid w:val="008A4017"/>
    <w:rsid w:val="008A7624"/>
    <w:rsid w:val="008A787E"/>
    <w:rsid w:val="008B2ED4"/>
    <w:rsid w:val="008B5C3E"/>
    <w:rsid w:val="008B67CD"/>
    <w:rsid w:val="008B6A33"/>
    <w:rsid w:val="008C0E8A"/>
    <w:rsid w:val="008C1295"/>
    <w:rsid w:val="008C2559"/>
    <w:rsid w:val="008C2EF8"/>
    <w:rsid w:val="008C3782"/>
    <w:rsid w:val="008C4731"/>
    <w:rsid w:val="008C5360"/>
    <w:rsid w:val="008C5738"/>
    <w:rsid w:val="008C68C7"/>
    <w:rsid w:val="008C736A"/>
    <w:rsid w:val="008C796D"/>
    <w:rsid w:val="008C7C3A"/>
    <w:rsid w:val="008C7EAD"/>
    <w:rsid w:val="008D185B"/>
    <w:rsid w:val="008D2D17"/>
    <w:rsid w:val="008D41DD"/>
    <w:rsid w:val="008D5C2E"/>
    <w:rsid w:val="008D6152"/>
    <w:rsid w:val="008D7682"/>
    <w:rsid w:val="008E24AF"/>
    <w:rsid w:val="008E32B8"/>
    <w:rsid w:val="008E4B82"/>
    <w:rsid w:val="008E66BF"/>
    <w:rsid w:val="008E703D"/>
    <w:rsid w:val="008E774F"/>
    <w:rsid w:val="008F0095"/>
    <w:rsid w:val="008F0742"/>
    <w:rsid w:val="008F0F81"/>
    <w:rsid w:val="008F1105"/>
    <w:rsid w:val="008F15F3"/>
    <w:rsid w:val="008F25BB"/>
    <w:rsid w:val="008F443B"/>
    <w:rsid w:val="008F47C6"/>
    <w:rsid w:val="008F4FE0"/>
    <w:rsid w:val="008F5A0E"/>
    <w:rsid w:val="00901076"/>
    <w:rsid w:val="00901E59"/>
    <w:rsid w:val="009063E3"/>
    <w:rsid w:val="00906442"/>
    <w:rsid w:val="009110FD"/>
    <w:rsid w:val="00911616"/>
    <w:rsid w:val="00912276"/>
    <w:rsid w:val="009127D3"/>
    <w:rsid w:val="00912AA5"/>
    <w:rsid w:val="00913FDE"/>
    <w:rsid w:val="009149A2"/>
    <w:rsid w:val="009152C9"/>
    <w:rsid w:val="009153F1"/>
    <w:rsid w:val="00915677"/>
    <w:rsid w:val="009157B8"/>
    <w:rsid w:val="00915B0D"/>
    <w:rsid w:val="00915BDE"/>
    <w:rsid w:val="00915D01"/>
    <w:rsid w:val="00916C38"/>
    <w:rsid w:val="00920C03"/>
    <w:rsid w:val="00923178"/>
    <w:rsid w:val="00923540"/>
    <w:rsid w:val="00923B9D"/>
    <w:rsid w:val="00924B8E"/>
    <w:rsid w:val="00926767"/>
    <w:rsid w:val="00927DDD"/>
    <w:rsid w:val="00931103"/>
    <w:rsid w:val="00931D86"/>
    <w:rsid w:val="00934412"/>
    <w:rsid w:val="00935D0A"/>
    <w:rsid w:val="009361D5"/>
    <w:rsid w:val="009362C3"/>
    <w:rsid w:val="0093756D"/>
    <w:rsid w:val="00940089"/>
    <w:rsid w:val="009405D5"/>
    <w:rsid w:val="00943014"/>
    <w:rsid w:val="0094354D"/>
    <w:rsid w:val="0094377F"/>
    <w:rsid w:val="0094465C"/>
    <w:rsid w:val="009446D2"/>
    <w:rsid w:val="00945AEA"/>
    <w:rsid w:val="0094715A"/>
    <w:rsid w:val="009503DD"/>
    <w:rsid w:val="00950555"/>
    <w:rsid w:val="00952A41"/>
    <w:rsid w:val="00957AF0"/>
    <w:rsid w:val="009601C1"/>
    <w:rsid w:val="0096059C"/>
    <w:rsid w:val="009611B0"/>
    <w:rsid w:val="00962F8A"/>
    <w:rsid w:val="00963668"/>
    <w:rsid w:val="00964757"/>
    <w:rsid w:val="009659F4"/>
    <w:rsid w:val="00966438"/>
    <w:rsid w:val="00967514"/>
    <w:rsid w:val="00970D60"/>
    <w:rsid w:val="00971595"/>
    <w:rsid w:val="009722C5"/>
    <w:rsid w:val="00973854"/>
    <w:rsid w:val="00975B20"/>
    <w:rsid w:val="00976682"/>
    <w:rsid w:val="00976A23"/>
    <w:rsid w:val="00983DEC"/>
    <w:rsid w:val="00984F36"/>
    <w:rsid w:val="00985280"/>
    <w:rsid w:val="00985819"/>
    <w:rsid w:val="0098608C"/>
    <w:rsid w:val="00991408"/>
    <w:rsid w:val="00991CED"/>
    <w:rsid w:val="00992AB9"/>
    <w:rsid w:val="0099468B"/>
    <w:rsid w:val="00994B9E"/>
    <w:rsid w:val="00995ADF"/>
    <w:rsid w:val="00995C28"/>
    <w:rsid w:val="00995E1A"/>
    <w:rsid w:val="00996BE7"/>
    <w:rsid w:val="009A273C"/>
    <w:rsid w:val="009A2A9F"/>
    <w:rsid w:val="009A33AB"/>
    <w:rsid w:val="009A39B7"/>
    <w:rsid w:val="009A3F22"/>
    <w:rsid w:val="009A45BF"/>
    <w:rsid w:val="009A48A6"/>
    <w:rsid w:val="009A5111"/>
    <w:rsid w:val="009A546B"/>
    <w:rsid w:val="009A7615"/>
    <w:rsid w:val="009A7ADC"/>
    <w:rsid w:val="009B1CB9"/>
    <w:rsid w:val="009B38D5"/>
    <w:rsid w:val="009B6351"/>
    <w:rsid w:val="009B6416"/>
    <w:rsid w:val="009B6B20"/>
    <w:rsid w:val="009B6B52"/>
    <w:rsid w:val="009B6EE3"/>
    <w:rsid w:val="009B7D31"/>
    <w:rsid w:val="009C19B7"/>
    <w:rsid w:val="009C1DF8"/>
    <w:rsid w:val="009C1E14"/>
    <w:rsid w:val="009C1F7D"/>
    <w:rsid w:val="009C3D27"/>
    <w:rsid w:val="009C401F"/>
    <w:rsid w:val="009C5157"/>
    <w:rsid w:val="009C6C7B"/>
    <w:rsid w:val="009D053F"/>
    <w:rsid w:val="009D1F74"/>
    <w:rsid w:val="009D3CF8"/>
    <w:rsid w:val="009D4E95"/>
    <w:rsid w:val="009D53F2"/>
    <w:rsid w:val="009D64CD"/>
    <w:rsid w:val="009D6621"/>
    <w:rsid w:val="009D69F3"/>
    <w:rsid w:val="009D6F20"/>
    <w:rsid w:val="009D7C51"/>
    <w:rsid w:val="009E0622"/>
    <w:rsid w:val="009E1315"/>
    <w:rsid w:val="009E1A0E"/>
    <w:rsid w:val="009E2EB0"/>
    <w:rsid w:val="009E3AD7"/>
    <w:rsid w:val="009E3F46"/>
    <w:rsid w:val="009E4EAC"/>
    <w:rsid w:val="009E63B0"/>
    <w:rsid w:val="009E7A9B"/>
    <w:rsid w:val="009E7FA7"/>
    <w:rsid w:val="009F02C0"/>
    <w:rsid w:val="009F033D"/>
    <w:rsid w:val="009F13EF"/>
    <w:rsid w:val="009F2553"/>
    <w:rsid w:val="009F36BF"/>
    <w:rsid w:val="009F3980"/>
    <w:rsid w:val="009F5333"/>
    <w:rsid w:val="009F6C2D"/>
    <w:rsid w:val="00A00A3D"/>
    <w:rsid w:val="00A02FD9"/>
    <w:rsid w:val="00A03068"/>
    <w:rsid w:val="00A0320A"/>
    <w:rsid w:val="00A032C2"/>
    <w:rsid w:val="00A03833"/>
    <w:rsid w:val="00A03C9E"/>
    <w:rsid w:val="00A05C50"/>
    <w:rsid w:val="00A05FE0"/>
    <w:rsid w:val="00A074D4"/>
    <w:rsid w:val="00A10243"/>
    <w:rsid w:val="00A111B6"/>
    <w:rsid w:val="00A14CE9"/>
    <w:rsid w:val="00A16430"/>
    <w:rsid w:val="00A170DC"/>
    <w:rsid w:val="00A2094D"/>
    <w:rsid w:val="00A20D33"/>
    <w:rsid w:val="00A25947"/>
    <w:rsid w:val="00A27FE6"/>
    <w:rsid w:val="00A318B6"/>
    <w:rsid w:val="00A32D41"/>
    <w:rsid w:val="00A35B11"/>
    <w:rsid w:val="00A35B9A"/>
    <w:rsid w:val="00A42A99"/>
    <w:rsid w:val="00A4489A"/>
    <w:rsid w:val="00A4494B"/>
    <w:rsid w:val="00A45C5C"/>
    <w:rsid w:val="00A4721C"/>
    <w:rsid w:val="00A47530"/>
    <w:rsid w:val="00A47602"/>
    <w:rsid w:val="00A50E1C"/>
    <w:rsid w:val="00A5151A"/>
    <w:rsid w:val="00A528FF"/>
    <w:rsid w:val="00A54C8B"/>
    <w:rsid w:val="00A55C26"/>
    <w:rsid w:val="00A562A1"/>
    <w:rsid w:val="00A572A2"/>
    <w:rsid w:val="00A60572"/>
    <w:rsid w:val="00A613F4"/>
    <w:rsid w:val="00A619A9"/>
    <w:rsid w:val="00A61E5C"/>
    <w:rsid w:val="00A657AC"/>
    <w:rsid w:val="00A6632B"/>
    <w:rsid w:val="00A67024"/>
    <w:rsid w:val="00A67FE0"/>
    <w:rsid w:val="00A700DF"/>
    <w:rsid w:val="00A700E6"/>
    <w:rsid w:val="00A70F8B"/>
    <w:rsid w:val="00A714E6"/>
    <w:rsid w:val="00A71524"/>
    <w:rsid w:val="00A72085"/>
    <w:rsid w:val="00A72D4F"/>
    <w:rsid w:val="00A730BB"/>
    <w:rsid w:val="00A73A67"/>
    <w:rsid w:val="00A7500C"/>
    <w:rsid w:val="00A75EC4"/>
    <w:rsid w:val="00A7688C"/>
    <w:rsid w:val="00A76904"/>
    <w:rsid w:val="00A7779B"/>
    <w:rsid w:val="00A80698"/>
    <w:rsid w:val="00A80DF0"/>
    <w:rsid w:val="00A81D76"/>
    <w:rsid w:val="00A823F6"/>
    <w:rsid w:val="00A8491C"/>
    <w:rsid w:val="00A84B41"/>
    <w:rsid w:val="00A852F9"/>
    <w:rsid w:val="00A85ABD"/>
    <w:rsid w:val="00A87628"/>
    <w:rsid w:val="00A87BA5"/>
    <w:rsid w:val="00A87C9B"/>
    <w:rsid w:val="00A87FF5"/>
    <w:rsid w:val="00A91A3E"/>
    <w:rsid w:val="00A91DF7"/>
    <w:rsid w:val="00A924D8"/>
    <w:rsid w:val="00A92663"/>
    <w:rsid w:val="00A93A40"/>
    <w:rsid w:val="00A95C8E"/>
    <w:rsid w:val="00A9665A"/>
    <w:rsid w:val="00A96CB7"/>
    <w:rsid w:val="00A96F7C"/>
    <w:rsid w:val="00A97459"/>
    <w:rsid w:val="00A97CBB"/>
    <w:rsid w:val="00AA09D3"/>
    <w:rsid w:val="00AA0A89"/>
    <w:rsid w:val="00AA0DCD"/>
    <w:rsid w:val="00AA16DF"/>
    <w:rsid w:val="00AA288C"/>
    <w:rsid w:val="00AA6E31"/>
    <w:rsid w:val="00AA7121"/>
    <w:rsid w:val="00AA7992"/>
    <w:rsid w:val="00AB3679"/>
    <w:rsid w:val="00AB394D"/>
    <w:rsid w:val="00AB4FEC"/>
    <w:rsid w:val="00AB5758"/>
    <w:rsid w:val="00AB5F78"/>
    <w:rsid w:val="00AB632D"/>
    <w:rsid w:val="00AB6901"/>
    <w:rsid w:val="00AB6AA4"/>
    <w:rsid w:val="00AB7364"/>
    <w:rsid w:val="00AC01AA"/>
    <w:rsid w:val="00AC048F"/>
    <w:rsid w:val="00AC1142"/>
    <w:rsid w:val="00AC1F26"/>
    <w:rsid w:val="00AC207A"/>
    <w:rsid w:val="00AC3935"/>
    <w:rsid w:val="00AC3CDB"/>
    <w:rsid w:val="00AC41DE"/>
    <w:rsid w:val="00AC4F72"/>
    <w:rsid w:val="00AC5118"/>
    <w:rsid w:val="00AC5FB7"/>
    <w:rsid w:val="00AD296C"/>
    <w:rsid w:val="00AD3379"/>
    <w:rsid w:val="00AD50AA"/>
    <w:rsid w:val="00AD56BF"/>
    <w:rsid w:val="00AD5A48"/>
    <w:rsid w:val="00AD65B0"/>
    <w:rsid w:val="00AD7296"/>
    <w:rsid w:val="00AD74D4"/>
    <w:rsid w:val="00AE0B5F"/>
    <w:rsid w:val="00AE2184"/>
    <w:rsid w:val="00AE2F5A"/>
    <w:rsid w:val="00AE3751"/>
    <w:rsid w:val="00AE5144"/>
    <w:rsid w:val="00AE58E6"/>
    <w:rsid w:val="00AE655C"/>
    <w:rsid w:val="00AF2EF7"/>
    <w:rsid w:val="00AF36C0"/>
    <w:rsid w:val="00AF3778"/>
    <w:rsid w:val="00AF44AA"/>
    <w:rsid w:val="00AF5905"/>
    <w:rsid w:val="00AF6E02"/>
    <w:rsid w:val="00AF741A"/>
    <w:rsid w:val="00B000FF"/>
    <w:rsid w:val="00B01DEB"/>
    <w:rsid w:val="00B02351"/>
    <w:rsid w:val="00B03603"/>
    <w:rsid w:val="00B04161"/>
    <w:rsid w:val="00B056F9"/>
    <w:rsid w:val="00B059A5"/>
    <w:rsid w:val="00B05F9E"/>
    <w:rsid w:val="00B0656E"/>
    <w:rsid w:val="00B07707"/>
    <w:rsid w:val="00B07F1A"/>
    <w:rsid w:val="00B102E3"/>
    <w:rsid w:val="00B10494"/>
    <w:rsid w:val="00B10960"/>
    <w:rsid w:val="00B10BA2"/>
    <w:rsid w:val="00B11E3D"/>
    <w:rsid w:val="00B12E36"/>
    <w:rsid w:val="00B13355"/>
    <w:rsid w:val="00B13D67"/>
    <w:rsid w:val="00B14137"/>
    <w:rsid w:val="00B1647A"/>
    <w:rsid w:val="00B16AF7"/>
    <w:rsid w:val="00B17A6A"/>
    <w:rsid w:val="00B17E82"/>
    <w:rsid w:val="00B2070C"/>
    <w:rsid w:val="00B20997"/>
    <w:rsid w:val="00B20D3C"/>
    <w:rsid w:val="00B23FF8"/>
    <w:rsid w:val="00B25221"/>
    <w:rsid w:val="00B253E3"/>
    <w:rsid w:val="00B25759"/>
    <w:rsid w:val="00B2579E"/>
    <w:rsid w:val="00B260E8"/>
    <w:rsid w:val="00B313ED"/>
    <w:rsid w:val="00B3195E"/>
    <w:rsid w:val="00B33BDA"/>
    <w:rsid w:val="00B34DC8"/>
    <w:rsid w:val="00B35E81"/>
    <w:rsid w:val="00B360C4"/>
    <w:rsid w:val="00B363A9"/>
    <w:rsid w:val="00B3641F"/>
    <w:rsid w:val="00B37D09"/>
    <w:rsid w:val="00B40021"/>
    <w:rsid w:val="00B40D31"/>
    <w:rsid w:val="00B436A0"/>
    <w:rsid w:val="00B44406"/>
    <w:rsid w:val="00B454C4"/>
    <w:rsid w:val="00B479D1"/>
    <w:rsid w:val="00B5403B"/>
    <w:rsid w:val="00B55263"/>
    <w:rsid w:val="00B55DAF"/>
    <w:rsid w:val="00B55E20"/>
    <w:rsid w:val="00B563ED"/>
    <w:rsid w:val="00B56693"/>
    <w:rsid w:val="00B56AE7"/>
    <w:rsid w:val="00B575BA"/>
    <w:rsid w:val="00B6026B"/>
    <w:rsid w:val="00B60320"/>
    <w:rsid w:val="00B605D1"/>
    <w:rsid w:val="00B61273"/>
    <w:rsid w:val="00B61C9B"/>
    <w:rsid w:val="00B61D91"/>
    <w:rsid w:val="00B62062"/>
    <w:rsid w:val="00B6496A"/>
    <w:rsid w:val="00B64E36"/>
    <w:rsid w:val="00B661D2"/>
    <w:rsid w:val="00B6765A"/>
    <w:rsid w:val="00B67711"/>
    <w:rsid w:val="00B72B81"/>
    <w:rsid w:val="00B72C96"/>
    <w:rsid w:val="00B758AB"/>
    <w:rsid w:val="00B76331"/>
    <w:rsid w:val="00B76429"/>
    <w:rsid w:val="00B77536"/>
    <w:rsid w:val="00B776F9"/>
    <w:rsid w:val="00B77764"/>
    <w:rsid w:val="00B77BA9"/>
    <w:rsid w:val="00B81571"/>
    <w:rsid w:val="00B82565"/>
    <w:rsid w:val="00B828A8"/>
    <w:rsid w:val="00B836A0"/>
    <w:rsid w:val="00B837E9"/>
    <w:rsid w:val="00B84C3E"/>
    <w:rsid w:val="00B84E8E"/>
    <w:rsid w:val="00B86702"/>
    <w:rsid w:val="00B87F83"/>
    <w:rsid w:val="00B87FD8"/>
    <w:rsid w:val="00B87FDB"/>
    <w:rsid w:val="00B90D7A"/>
    <w:rsid w:val="00B91C5A"/>
    <w:rsid w:val="00B91DE5"/>
    <w:rsid w:val="00B92087"/>
    <w:rsid w:val="00B9213E"/>
    <w:rsid w:val="00B9384A"/>
    <w:rsid w:val="00B956D4"/>
    <w:rsid w:val="00BA0D38"/>
    <w:rsid w:val="00BA24BA"/>
    <w:rsid w:val="00BA2BDC"/>
    <w:rsid w:val="00BA44F1"/>
    <w:rsid w:val="00BA7432"/>
    <w:rsid w:val="00BA7BEF"/>
    <w:rsid w:val="00BB03E6"/>
    <w:rsid w:val="00BB2580"/>
    <w:rsid w:val="00BB2801"/>
    <w:rsid w:val="00BB57E5"/>
    <w:rsid w:val="00BB6597"/>
    <w:rsid w:val="00BB7C1F"/>
    <w:rsid w:val="00BC1AA0"/>
    <w:rsid w:val="00BC1C9E"/>
    <w:rsid w:val="00BC3835"/>
    <w:rsid w:val="00BC3912"/>
    <w:rsid w:val="00BC4050"/>
    <w:rsid w:val="00BC5929"/>
    <w:rsid w:val="00BC5A39"/>
    <w:rsid w:val="00BC6D5D"/>
    <w:rsid w:val="00BC7C9B"/>
    <w:rsid w:val="00BC7EB9"/>
    <w:rsid w:val="00BD03D4"/>
    <w:rsid w:val="00BD0525"/>
    <w:rsid w:val="00BD2643"/>
    <w:rsid w:val="00BD42C2"/>
    <w:rsid w:val="00BD43CD"/>
    <w:rsid w:val="00BD6464"/>
    <w:rsid w:val="00BD6558"/>
    <w:rsid w:val="00BD71AB"/>
    <w:rsid w:val="00BD7287"/>
    <w:rsid w:val="00BD7B60"/>
    <w:rsid w:val="00BE02FD"/>
    <w:rsid w:val="00BE08BF"/>
    <w:rsid w:val="00BE2209"/>
    <w:rsid w:val="00BE2BC2"/>
    <w:rsid w:val="00BE30B8"/>
    <w:rsid w:val="00BE3C0E"/>
    <w:rsid w:val="00BE69ED"/>
    <w:rsid w:val="00BF1996"/>
    <w:rsid w:val="00BF1A41"/>
    <w:rsid w:val="00BF1F7C"/>
    <w:rsid w:val="00BF3214"/>
    <w:rsid w:val="00BF3A8A"/>
    <w:rsid w:val="00BF5F7B"/>
    <w:rsid w:val="00BF6E1C"/>
    <w:rsid w:val="00BF71DE"/>
    <w:rsid w:val="00BF7E5F"/>
    <w:rsid w:val="00C00DB1"/>
    <w:rsid w:val="00C01C48"/>
    <w:rsid w:val="00C0276F"/>
    <w:rsid w:val="00C0397D"/>
    <w:rsid w:val="00C04648"/>
    <w:rsid w:val="00C04746"/>
    <w:rsid w:val="00C04AE3"/>
    <w:rsid w:val="00C05C82"/>
    <w:rsid w:val="00C0648E"/>
    <w:rsid w:val="00C06FED"/>
    <w:rsid w:val="00C07D1F"/>
    <w:rsid w:val="00C11B9B"/>
    <w:rsid w:val="00C12740"/>
    <w:rsid w:val="00C12BBE"/>
    <w:rsid w:val="00C15867"/>
    <w:rsid w:val="00C16B5D"/>
    <w:rsid w:val="00C17298"/>
    <w:rsid w:val="00C1763C"/>
    <w:rsid w:val="00C20E09"/>
    <w:rsid w:val="00C2296D"/>
    <w:rsid w:val="00C23155"/>
    <w:rsid w:val="00C2435F"/>
    <w:rsid w:val="00C31488"/>
    <w:rsid w:val="00C31692"/>
    <w:rsid w:val="00C33206"/>
    <w:rsid w:val="00C334CC"/>
    <w:rsid w:val="00C3429B"/>
    <w:rsid w:val="00C34A39"/>
    <w:rsid w:val="00C34D7E"/>
    <w:rsid w:val="00C355CC"/>
    <w:rsid w:val="00C36EA8"/>
    <w:rsid w:val="00C40C41"/>
    <w:rsid w:val="00C4109F"/>
    <w:rsid w:val="00C43175"/>
    <w:rsid w:val="00C4349D"/>
    <w:rsid w:val="00C43E54"/>
    <w:rsid w:val="00C44382"/>
    <w:rsid w:val="00C447EC"/>
    <w:rsid w:val="00C44ADA"/>
    <w:rsid w:val="00C45885"/>
    <w:rsid w:val="00C4641F"/>
    <w:rsid w:val="00C478B1"/>
    <w:rsid w:val="00C50F22"/>
    <w:rsid w:val="00C54F79"/>
    <w:rsid w:val="00C551FC"/>
    <w:rsid w:val="00C558B9"/>
    <w:rsid w:val="00C55947"/>
    <w:rsid w:val="00C57971"/>
    <w:rsid w:val="00C60E16"/>
    <w:rsid w:val="00C6792B"/>
    <w:rsid w:val="00C679B3"/>
    <w:rsid w:val="00C67A87"/>
    <w:rsid w:val="00C71488"/>
    <w:rsid w:val="00C71BC0"/>
    <w:rsid w:val="00C71DE8"/>
    <w:rsid w:val="00C72374"/>
    <w:rsid w:val="00C72D4D"/>
    <w:rsid w:val="00C730F9"/>
    <w:rsid w:val="00C73114"/>
    <w:rsid w:val="00C73C42"/>
    <w:rsid w:val="00C73EFF"/>
    <w:rsid w:val="00C74BD4"/>
    <w:rsid w:val="00C74C3A"/>
    <w:rsid w:val="00C74D0F"/>
    <w:rsid w:val="00C752F8"/>
    <w:rsid w:val="00C75BC7"/>
    <w:rsid w:val="00C76BA4"/>
    <w:rsid w:val="00C778F6"/>
    <w:rsid w:val="00C804BE"/>
    <w:rsid w:val="00C8073D"/>
    <w:rsid w:val="00C80A82"/>
    <w:rsid w:val="00C81CEA"/>
    <w:rsid w:val="00C83262"/>
    <w:rsid w:val="00C83A48"/>
    <w:rsid w:val="00C848EA"/>
    <w:rsid w:val="00C84AF4"/>
    <w:rsid w:val="00C850B0"/>
    <w:rsid w:val="00C85199"/>
    <w:rsid w:val="00C85471"/>
    <w:rsid w:val="00C85865"/>
    <w:rsid w:val="00C85E85"/>
    <w:rsid w:val="00C911B2"/>
    <w:rsid w:val="00C92C8C"/>
    <w:rsid w:val="00CA03B1"/>
    <w:rsid w:val="00CA0B2A"/>
    <w:rsid w:val="00CA2EAE"/>
    <w:rsid w:val="00CA34D4"/>
    <w:rsid w:val="00CA36C6"/>
    <w:rsid w:val="00CA3A9B"/>
    <w:rsid w:val="00CA4AC1"/>
    <w:rsid w:val="00CA5265"/>
    <w:rsid w:val="00CA6F72"/>
    <w:rsid w:val="00CA7889"/>
    <w:rsid w:val="00CA7CB3"/>
    <w:rsid w:val="00CB0316"/>
    <w:rsid w:val="00CB0317"/>
    <w:rsid w:val="00CB0B11"/>
    <w:rsid w:val="00CB1E39"/>
    <w:rsid w:val="00CB22B3"/>
    <w:rsid w:val="00CB242D"/>
    <w:rsid w:val="00CB3871"/>
    <w:rsid w:val="00CB5354"/>
    <w:rsid w:val="00CB57B5"/>
    <w:rsid w:val="00CC14A1"/>
    <w:rsid w:val="00CC14A5"/>
    <w:rsid w:val="00CC4AE5"/>
    <w:rsid w:val="00CC5D59"/>
    <w:rsid w:val="00CC62B9"/>
    <w:rsid w:val="00CC6394"/>
    <w:rsid w:val="00CC6A14"/>
    <w:rsid w:val="00CC6E10"/>
    <w:rsid w:val="00CC70A3"/>
    <w:rsid w:val="00CC7816"/>
    <w:rsid w:val="00CC7E97"/>
    <w:rsid w:val="00CC7F83"/>
    <w:rsid w:val="00CD0F37"/>
    <w:rsid w:val="00CD5131"/>
    <w:rsid w:val="00CD53C3"/>
    <w:rsid w:val="00CD55DA"/>
    <w:rsid w:val="00CD574E"/>
    <w:rsid w:val="00CE4388"/>
    <w:rsid w:val="00CE4BCF"/>
    <w:rsid w:val="00CE4C22"/>
    <w:rsid w:val="00CE540C"/>
    <w:rsid w:val="00CE63CC"/>
    <w:rsid w:val="00CE756E"/>
    <w:rsid w:val="00CF0CCD"/>
    <w:rsid w:val="00CF2195"/>
    <w:rsid w:val="00CF2563"/>
    <w:rsid w:val="00CF2CF2"/>
    <w:rsid w:val="00CF2E93"/>
    <w:rsid w:val="00CF3FB3"/>
    <w:rsid w:val="00CF41EC"/>
    <w:rsid w:val="00CF4624"/>
    <w:rsid w:val="00CF5C59"/>
    <w:rsid w:val="00CF5D04"/>
    <w:rsid w:val="00CF613E"/>
    <w:rsid w:val="00CF7617"/>
    <w:rsid w:val="00D024C5"/>
    <w:rsid w:val="00D034FE"/>
    <w:rsid w:val="00D039B1"/>
    <w:rsid w:val="00D04DE4"/>
    <w:rsid w:val="00D04ECA"/>
    <w:rsid w:val="00D0532D"/>
    <w:rsid w:val="00D06196"/>
    <w:rsid w:val="00D063F1"/>
    <w:rsid w:val="00D10BD7"/>
    <w:rsid w:val="00D126B1"/>
    <w:rsid w:val="00D14F22"/>
    <w:rsid w:val="00D169BA"/>
    <w:rsid w:val="00D17420"/>
    <w:rsid w:val="00D20D4A"/>
    <w:rsid w:val="00D21677"/>
    <w:rsid w:val="00D21DE6"/>
    <w:rsid w:val="00D22892"/>
    <w:rsid w:val="00D23DCD"/>
    <w:rsid w:val="00D24723"/>
    <w:rsid w:val="00D249C4"/>
    <w:rsid w:val="00D279FB"/>
    <w:rsid w:val="00D31777"/>
    <w:rsid w:val="00D32610"/>
    <w:rsid w:val="00D34530"/>
    <w:rsid w:val="00D35690"/>
    <w:rsid w:val="00D37471"/>
    <w:rsid w:val="00D37E2F"/>
    <w:rsid w:val="00D41FAF"/>
    <w:rsid w:val="00D42237"/>
    <w:rsid w:val="00D435A2"/>
    <w:rsid w:val="00D46BE4"/>
    <w:rsid w:val="00D4718A"/>
    <w:rsid w:val="00D507BC"/>
    <w:rsid w:val="00D50D20"/>
    <w:rsid w:val="00D50D31"/>
    <w:rsid w:val="00D513CA"/>
    <w:rsid w:val="00D52ACF"/>
    <w:rsid w:val="00D541CA"/>
    <w:rsid w:val="00D54BC2"/>
    <w:rsid w:val="00D57918"/>
    <w:rsid w:val="00D57A2F"/>
    <w:rsid w:val="00D620C3"/>
    <w:rsid w:val="00D620FF"/>
    <w:rsid w:val="00D630C3"/>
    <w:rsid w:val="00D644A6"/>
    <w:rsid w:val="00D66D2E"/>
    <w:rsid w:val="00D66DD1"/>
    <w:rsid w:val="00D731B5"/>
    <w:rsid w:val="00D73D7F"/>
    <w:rsid w:val="00D73DC6"/>
    <w:rsid w:val="00D7430E"/>
    <w:rsid w:val="00D74A4F"/>
    <w:rsid w:val="00D74B72"/>
    <w:rsid w:val="00D74C1A"/>
    <w:rsid w:val="00D75205"/>
    <w:rsid w:val="00D754C1"/>
    <w:rsid w:val="00D7552E"/>
    <w:rsid w:val="00D75F5F"/>
    <w:rsid w:val="00D77A35"/>
    <w:rsid w:val="00D800D5"/>
    <w:rsid w:val="00D8086E"/>
    <w:rsid w:val="00D81494"/>
    <w:rsid w:val="00D814A4"/>
    <w:rsid w:val="00D81B3E"/>
    <w:rsid w:val="00D81BE0"/>
    <w:rsid w:val="00D82163"/>
    <w:rsid w:val="00D835ED"/>
    <w:rsid w:val="00D8562B"/>
    <w:rsid w:val="00D87CBD"/>
    <w:rsid w:val="00D90C70"/>
    <w:rsid w:val="00D90E49"/>
    <w:rsid w:val="00D91325"/>
    <w:rsid w:val="00D92673"/>
    <w:rsid w:val="00D92A3E"/>
    <w:rsid w:val="00D932F1"/>
    <w:rsid w:val="00D945C7"/>
    <w:rsid w:val="00D96AF4"/>
    <w:rsid w:val="00DA059C"/>
    <w:rsid w:val="00DA11A5"/>
    <w:rsid w:val="00DA124F"/>
    <w:rsid w:val="00DA166F"/>
    <w:rsid w:val="00DA17FD"/>
    <w:rsid w:val="00DA53FF"/>
    <w:rsid w:val="00DA71F8"/>
    <w:rsid w:val="00DA7718"/>
    <w:rsid w:val="00DB4C21"/>
    <w:rsid w:val="00DB6539"/>
    <w:rsid w:val="00DB7E55"/>
    <w:rsid w:val="00DB7F4F"/>
    <w:rsid w:val="00DC1BFA"/>
    <w:rsid w:val="00DC2A72"/>
    <w:rsid w:val="00DC628A"/>
    <w:rsid w:val="00DC692A"/>
    <w:rsid w:val="00DC6A10"/>
    <w:rsid w:val="00DC6D65"/>
    <w:rsid w:val="00DD3386"/>
    <w:rsid w:val="00DD42AB"/>
    <w:rsid w:val="00DD502B"/>
    <w:rsid w:val="00DD589A"/>
    <w:rsid w:val="00DD7E3B"/>
    <w:rsid w:val="00DD7EB9"/>
    <w:rsid w:val="00DE00B0"/>
    <w:rsid w:val="00DE0668"/>
    <w:rsid w:val="00DE0C9B"/>
    <w:rsid w:val="00DE0D2C"/>
    <w:rsid w:val="00DE13F5"/>
    <w:rsid w:val="00DE19ED"/>
    <w:rsid w:val="00DE1D5E"/>
    <w:rsid w:val="00DE258C"/>
    <w:rsid w:val="00DE2CC3"/>
    <w:rsid w:val="00DE2EB8"/>
    <w:rsid w:val="00DE3517"/>
    <w:rsid w:val="00DE3835"/>
    <w:rsid w:val="00DE3F39"/>
    <w:rsid w:val="00DE4AE0"/>
    <w:rsid w:val="00DE657E"/>
    <w:rsid w:val="00DE7307"/>
    <w:rsid w:val="00DE7843"/>
    <w:rsid w:val="00DF0BF3"/>
    <w:rsid w:val="00DF1118"/>
    <w:rsid w:val="00DF1D98"/>
    <w:rsid w:val="00DF2631"/>
    <w:rsid w:val="00DF2F33"/>
    <w:rsid w:val="00DF4704"/>
    <w:rsid w:val="00DF4E7C"/>
    <w:rsid w:val="00DF50FC"/>
    <w:rsid w:val="00DF6528"/>
    <w:rsid w:val="00DF7F65"/>
    <w:rsid w:val="00E013D5"/>
    <w:rsid w:val="00E024AA"/>
    <w:rsid w:val="00E05FA2"/>
    <w:rsid w:val="00E06572"/>
    <w:rsid w:val="00E06673"/>
    <w:rsid w:val="00E10975"/>
    <w:rsid w:val="00E125FB"/>
    <w:rsid w:val="00E12D38"/>
    <w:rsid w:val="00E12D61"/>
    <w:rsid w:val="00E14AE2"/>
    <w:rsid w:val="00E14D1D"/>
    <w:rsid w:val="00E1693E"/>
    <w:rsid w:val="00E16D12"/>
    <w:rsid w:val="00E20584"/>
    <w:rsid w:val="00E212DB"/>
    <w:rsid w:val="00E217AA"/>
    <w:rsid w:val="00E2252F"/>
    <w:rsid w:val="00E25097"/>
    <w:rsid w:val="00E250F1"/>
    <w:rsid w:val="00E25408"/>
    <w:rsid w:val="00E26B1A"/>
    <w:rsid w:val="00E3141E"/>
    <w:rsid w:val="00E32E6B"/>
    <w:rsid w:val="00E33106"/>
    <w:rsid w:val="00E333E3"/>
    <w:rsid w:val="00E3550D"/>
    <w:rsid w:val="00E36543"/>
    <w:rsid w:val="00E41517"/>
    <w:rsid w:val="00E446C6"/>
    <w:rsid w:val="00E476D6"/>
    <w:rsid w:val="00E47F79"/>
    <w:rsid w:val="00E50035"/>
    <w:rsid w:val="00E5092A"/>
    <w:rsid w:val="00E53175"/>
    <w:rsid w:val="00E541BA"/>
    <w:rsid w:val="00E562DF"/>
    <w:rsid w:val="00E57893"/>
    <w:rsid w:val="00E614E0"/>
    <w:rsid w:val="00E61B45"/>
    <w:rsid w:val="00E626E6"/>
    <w:rsid w:val="00E62EBF"/>
    <w:rsid w:val="00E65C71"/>
    <w:rsid w:val="00E66537"/>
    <w:rsid w:val="00E67C50"/>
    <w:rsid w:val="00E70425"/>
    <w:rsid w:val="00E7079D"/>
    <w:rsid w:val="00E71829"/>
    <w:rsid w:val="00E72307"/>
    <w:rsid w:val="00E72DD6"/>
    <w:rsid w:val="00E73F7F"/>
    <w:rsid w:val="00E741ED"/>
    <w:rsid w:val="00E746D5"/>
    <w:rsid w:val="00E765A8"/>
    <w:rsid w:val="00E8097F"/>
    <w:rsid w:val="00E812BB"/>
    <w:rsid w:val="00E81392"/>
    <w:rsid w:val="00E81F7B"/>
    <w:rsid w:val="00E830D9"/>
    <w:rsid w:val="00E837D7"/>
    <w:rsid w:val="00E84B27"/>
    <w:rsid w:val="00E8586F"/>
    <w:rsid w:val="00E862C4"/>
    <w:rsid w:val="00E87CDF"/>
    <w:rsid w:val="00E90834"/>
    <w:rsid w:val="00E90896"/>
    <w:rsid w:val="00E91390"/>
    <w:rsid w:val="00E93463"/>
    <w:rsid w:val="00E946D8"/>
    <w:rsid w:val="00E965E3"/>
    <w:rsid w:val="00E9738A"/>
    <w:rsid w:val="00E97835"/>
    <w:rsid w:val="00EA1A7F"/>
    <w:rsid w:val="00EA2447"/>
    <w:rsid w:val="00EA2887"/>
    <w:rsid w:val="00EA3A56"/>
    <w:rsid w:val="00EA429F"/>
    <w:rsid w:val="00EA4F9E"/>
    <w:rsid w:val="00EA5557"/>
    <w:rsid w:val="00EA5B51"/>
    <w:rsid w:val="00EA6D3B"/>
    <w:rsid w:val="00EA7E74"/>
    <w:rsid w:val="00EB00AD"/>
    <w:rsid w:val="00EB03E7"/>
    <w:rsid w:val="00EB05BC"/>
    <w:rsid w:val="00EB136C"/>
    <w:rsid w:val="00EB2060"/>
    <w:rsid w:val="00EB2471"/>
    <w:rsid w:val="00EB3D59"/>
    <w:rsid w:val="00EB4401"/>
    <w:rsid w:val="00EB480E"/>
    <w:rsid w:val="00EB5EC6"/>
    <w:rsid w:val="00EB79E1"/>
    <w:rsid w:val="00EB7FC9"/>
    <w:rsid w:val="00EC4640"/>
    <w:rsid w:val="00EC4C0D"/>
    <w:rsid w:val="00EC57CD"/>
    <w:rsid w:val="00ED23CC"/>
    <w:rsid w:val="00ED375E"/>
    <w:rsid w:val="00ED408D"/>
    <w:rsid w:val="00ED45F1"/>
    <w:rsid w:val="00ED6950"/>
    <w:rsid w:val="00ED7137"/>
    <w:rsid w:val="00ED790B"/>
    <w:rsid w:val="00ED7A2B"/>
    <w:rsid w:val="00EE191C"/>
    <w:rsid w:val="00EE2119"/>
    <w:rsid w:val="00EE330F"/>
    <w:rsid w:val="00EE7380"/>
    <w:rsid w:val="00EF0104"/>
    <w:rsid w:val="00EF1C2F"/>
    <w:rsid w:val="00EF26C4"/>
    <w:rsid w:val="00EF3175"/>
    <w:rsid w:val="00EF5684"/>
    <w:rsid w:val="00EF65CE"/>
    <w:rsid w:val="00EF705B"/>
    <w:rsid w:val="00EF7570"/>
    <w:rsid w:val="00EF7B59"/>
    <w:rsid w:val="00F00E8D"/>
    <w:rsid w:val="00F0153D"/>
    <w:rsid w:val="00F01CE5"/>
    <w:rsid w:val="00F0361F"/>
    <w:rsid w:val="00F036EB"/>
    <w:rsid w:val="00F036FF"/>
    <w:rsid w:val="00F03BD5"/>
    <w:rsid w:val="00F0459E"/>
    <w:rsid w:val="00F04EEC"/>
    <w:rsid w:val="00F05287"/>
    <w:rsid w:val="00F064EF"/>
    <w:rsid w:val="00F06A68"/>
    <w:rsid w:val="00F07236"/>
    <w:rsid w:val="00F11FB2"/>
    <w:rsid w:val="00F1230D"/>
    <w:rsid w:val="00F1248E"/>
    <w:rsid w:val="00F12CA2"/>
    <w:rsid w:val="00F14041"/>
    <w:rsid w:val="00F14866"/>
    <w:rsid w:val="00F14979"/>
    <w:rsid w:val="00F15B73"/>
    <w:rsid w:val="00F15DFF"/>
    <w:rsid w:val="00F16230"/>
    <w:rsid w:val="00F21088"/>
    <w:rsid w:val="00F2129A"/>
    <w:rsid w:val="00F2351E"/>
    <w:rsid w:val="00F24914"/>
    <w:rsid w:val="00F27B33"/>
    <w:rsid w:val="00F30005"/>
    <w:rsid w:val="00F31758"/>
    <w:rsid w:val="00F327E7"/>
    <w:rsid w:val="00F32A5F"/>
    <w:rsid w:val="00F32EBF"/>
    <w:rsid w:val="00F34966"/>
    <w:rsid w:val="00F35284"/>
    <w:rsid w:val="00F35746"/>
    <w:rsid w:val="00F35899"/>
    <w:rsid w:val="00F36371"/>
    <w:rsid w:val="00F36C78"/>
    <w:rsid w:val="00F370C7"/>
    <w:rsid w:val="00F40DD3"/>
    <w:rsid w:val="00F41701"/>
    <w:rsid w:val="00F41C20"/>
    <w:rsid w:val="00F4229F"/>
    <w:rsid w:val="00F435B3"/>
    <w:rsid w:val="00F43CC9"/>
    <w:rsid w:val="00F447C7"/>
    <w:rsid w:val="00F50CFE"/>
    <w:rsid w:val="00F52260"/>
    <w:rsid w:val="00F54B9D"/>
    <w:rsid w:val="00F554A9"/>
    <w:rsid w:val="00F56B82"/>
    <w:rsid w:val="00F60409"/>
    <w:rsid w:val="00F60486"/>
    <w:rsid w:val="00F605F6"/>
    <w:rsid w:val="00F6080A"/>
    <w:rsid w:val="00F60CC4"/>
    <w:rsid w:val="00F647D1"/>
    <w:rsid w:val="00F64CD8"/>
    <w:rsid w:val="00F70C2D"/>
    <w:rsid w:val="00F70DCB"/>
    <w:rsid w:val="00F70F36"/>
    <w:rsid w:val="00F716FD"/>
    <w:rsid w:val="00F721B6"/>
    <w:rsid w:val="00F72392"/>
    <w:rsid w:val="00F72D07"/>
    <w:rsid w:val="00F737F4"/>
    <w:rsid w:val="00F75C5F"/>
    <w:rsid w:val="00F769F8"/>
    <w:rsid w:val="00F76DEB"/>
    <w:rsid w:val="00F80355"/>
    <w:rsid w:val="00F80496"/>
    <w:rsid w:val="00F81635"/>
    <w:rsid w:val="00F816E4"/>
    <w:rsid w:val="00F81E24"/>
    <w:rsid w:val="00F82BB5"/>
    <w:rsid w:val="00F84CD2"/>
    <w:rsid w:val="00F84E9B"/>
    <w:rsid w:val="00F867D9"/>
    <w:rsid w:val="00F913EE"/>
    <w:rsid w:val="00F91A78"/>
    <w:rsid w:val="00F924A5"/>
    <w:rsid w:val="00F9295B"/>
    <w:rsid w:val="00F929AA"/>
    <w:rsid w:val="00F9314E"/>
    <w:rsid w:val="00F93689"/>
    <w:rsid w:val="00F93A4E"/>
    <w:rsid w:val="00F9642B"/>
    <w:rsid w:val="00F96C29"/>
    <w:rsid w:val="00FA1805"/>
    <w:rsid w:val="00FA222F"/>
    <w:rsid w:val="00FA2652"/>
    <w:rsid w:val="00FA29EE"/>
    <w:rsid w:val="00FA31C1"/>
    <w:rsid w:val="00FA4C7D"/>
    <w:rsid w:val="00FA544C"/>
    <w:rsid w:val="00FA54D3"/>
    <w:rsid w:val="00FA57B2"/>
    <w:rsid w:val="00FA605D"/>
    <w:rsid w:val="00FA62AC"/>
    <w:rsid w:val="00FA6349"/>
    <w:rsid w:val="00FB0C81"/>
    <w:rsid w:val="00FB10A9"/>
    <w:rsid w:val="00FB3B42"/>
    <w:rsid w:val="00FB5325"/>
    <w:rsid w:val="00FB680C"/>
    <w:rsid w:val="00FC0E5E"/>
    <w:rsid w:val="00FC16A1"/>
    <w:rsid w:val="00FC2200"/>
    <w:rsid w:val="00FC2540"/>
    <w:rsid w:val="00FC6C6F"/>
    <w:rsid w:val="00FD1BF9"/>
    <w:rsid w:val="00FD20E2"/>
    <w:rsid w:val="00FD2DBD"/>
    <w:rsid w:val="00FD2EE5"/>
    <w:rsid w:val="00FD3624"/>
    <w:rsid w:val="00FD3B2A"/>
    <w:rsid w:val="00FD3DCC"/>
    <w:rsid w:val="00FD4012"/>
    <w:rsid w:val="00FD4D19"/>
    <w:rsid w:val="00FD4F92"/>
    <w:rsid w:val="00FD55FE"/>
    <w:rsid w:val="00FD5B5F"/>
    <w:rsid w:val="00FD70C6"/>
    <w:rsid w:val="00FD7F76"/>
    <w:rsid w:val="00FE09A1"/>
    <w:rsid w:val="00FE2714"/>
    <w:rsid w:val="00FE3364"/>
    <w:rsid w:val="00FE3CAE"/>
    <w:rsid w:val="00FE5431"/>
    <w:rsid w:val="00FF0204"/>
    <w:rsid w:val="00FF08E9"/>
    <w:rsid w:val="00FF0B73"/>
    <w:rsid w:val="00FF1382"/>
    <w:rsid w:val="00FF1B8E"/>
    <w:rsid w:val="00FF393A"/>
    <w:rsid w:val="00FF3AED"/>
    <w:rsid w:val="00FF3B1D"/>
    <w:rsid w:val="00FF51DA"/>
    <w:rsid w:val="00FF52CB"/>
    <w:rsid w:val="00FF5867"/>
    <w:rsid w:val="00FF5C92"/>
    <w:rsid w:val="00FF6D0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DEE04"/>
  <w15:chartTrackingRefBased/>
  <w15:docId w15:val="{D514C3BA-D824-41AA-BA3E-530E2150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6C6AD2"/>
    <w:pPr>
      <w:autoSpaceDE w:val="0"/>
      <w:autoSpaceDN w:val="0"/>
      <w:adjustRightInd w:val="0"/>
      <w:jc w:val="left"/>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9ADE1AAD-02F3-448E-940F-D629A13D3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9</Pages>
  <Words>3808</Words>
  <Characters>20108</Characters>
  <Application>Microsoft Office Word</Application>
  <DocSecurity>0</DocSecurity>
  <Lines>670</Lines>
  <Paragraphs>405</Paragraphs>
  <ScaleCrop>false</ScaleCrop>
  <HeadingPairs>
    <vt:vector size="2" baseType="variant">
      <vt:variant>
        <vt:lpstr>Title</vt:lpstr>
      </vt:variant>
      <vt:variant>
        <vt:i4>1</vt:i4>
      </vt:variant>
    </vt:vector>
  </HeadingPairs>
  <TitlesOfParts>
    <vt:vector size="1" baseType="lpstr">
      <vt:lpstr>Proposition de projet: Malawi</vt:lpstr>
    </vt:vector>
  </TitlesOfParts>
  <Company>UNMFS</Company>
  <LinksUpToDate>false</LinksUpToDate>
  <CharactersWithSpaces>23511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Malawi</dc:title>
  <dc:subject/>
  <dc:creator>Rhona - Maire Conway-Kenny</dc:creator>
  <cp:keywords>98th ExCom, docId:AEADBD0B9E657E7E6F1B6B1E453B80B0</cp:keywords>
  <dc:description>HPMP tranche request</dc:description>
  <cp:lastModifiedBy>Angela Xue He Yan</cp:lastModifiedBy>
  <cp:revision>9</cp:revision>
  <cp:lastPrinted>2001-05-26T13:40:00Z</cp:lastPrinted>
  <dcterms:created xsi:type="dcterms:W3CDTF">2026-05-19T19:48:00Z</dcterms:created>
  <dcterms:modified xsi:type="dcterms:W3CDTF">2026-05-22T19:53:00Z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0x0101005B4E12BC6CABEA4BA8700881D1FA59F9</vt:lpwstr>
  </property>
  <property fmtid="{D5CDD505-2E9C-101B-9397-08002B2CF9AE}" pid="3" name="Order">
    <vt:r8>4523800</vt:r8>
  </property>
  <property fmtid="{D5CDD505-2E9C-101B-9397-08002B2CF9AE}" pid="4" name="MediaServiceImageTags">
    <vt:lpwstr/>
  </property>
  <property fmtid="{D5CDD505-2E9C-101B-9397-08002B2CF9AE}" pid="5" name="GrammarlyDocumentId">
    <vt:lpwstr>8fe2f7fc77c441ec2bcd42b4d4a5423b42d4b636dec3a02abbe20a8022629f0a</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2025-12-10T15:40:10Z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20a45666-e728-42cf-bff8-dae27d207d15</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xd_Signature">
    <vt:bool>false</vt:bool>
  </property>
  <property fmtid="{D5CDD505-2E9C-101B-9397-08002B2CF9AE}" pid="19" name="TriggerFlowInfo">
    <vt:lpwstr/>
  </property>
  <property fmtid="{D5CDD505-2E9C-101B-9397-08002B2CF9AE}" pid="20" name="Document number">
    <vt:lpwstr>UNEP/OzL.Pro/ExCom/98/38</vt:lpwstr>
  </property>
  <property fmtid="{D5CDD505-2E9C-101B-9397-08002B2CF9AE}" pid="21" name="Revision date">
    <vt:lpwstr>5/15/2026</vt:lpwstr>
  </property>
  <property fmtid="{D5CDD505-2E9C-101B-9397-08002B2CF9AE}" pid="22" name="Title">
    <vt:lpwstr>Proposition de projet: Malawi</vt:lpwstr>
  </property>
</Properties>
</file>