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08" w:type="dxa"/>
        <w:tblInd w:w="-432" w:type="dxa"/>
        <w:tblLayout w:type="fixed"/>
        <w:tblLook w:val="0000" w:firstRow="0" w:lastRow="0" w:firstColumn="0" w:lastColumn="0" w:noHBand="0" w:noVBand="0"/>
      </w:tblPr>
      <w:tblGrid>
        <w:gridCol w:w="1973"/>
        <w:gridCol w:w="4757"/>
        <w:gridCol w:w="3378"/>
      </w:tblGrid>
      <w:tr w:rsidR="006757C6" w14:paraId="5D3D950B" w14:textId="77777777" w:rsidTr="00C05A50">
        <w:trPr>
          <w:trHeight w:val="702"/>
        </w:trPr>
        <w:tc>
          <w:tcPr>
            <w:tcW w:w="6730" w:type="dxa"/>
            <w:gridSpan w:val="2"/>
            <w:tcBorders>
              <w:bottom w:val="single" w:sz="18" w:space="0" w:color="auto"/>
            </w:tcBorders>
          </w:tcPr>
          <w:p w14:paraId="0A73FD1F" w14:textId="77777777" w:rsidR="006757C6" w:rsidRDefault="006757C6" w:rsidP="00532F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1EC2384D" w14:textId="77777777" w:rsidR="006757C6" w:rsidRDefault="006757C6" w:rsidP="00532F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378" w:type="dxa"/>
            <w:tcBorders>
              <w:bottom w:val="single" w:sz="18" w:space="0" w:color="auto"/>
            </w:tcBorders>
          </w:tcPr>
          <w:p w14:paraId="1BF691A1" w14:textId="77777777" w:rsidR="006757C6" w:rsidRDefault="006757C6" w:rsidP="00532F66">
            <w:pPr>
              <w:tabs>
                <w:tab w:val="left" w:pos="3010"/>
              </w:tabs>
              <w:jc w:val="center"/>
              <w:rPr>
                <w:sz w:val="52"/>
                <w:szCs w:val="52"/>
              </w:rPr>
            </w:pPr>
            <w:r>
              <w:rPr>
                <w:rFonts w:ascii="Univers Bold" w:hAnsi="Univers Bold"/>
                <w:b/>
                <w:sz w:val="72"/>
                <w:lang w:val="fr-CA"/>
              </w:rPr>
              <w:t xml:space="preserve">          EP</w:t>
            </w:r>
          </w:p>
        </w:tc>
      </w:tr>
      <w:tr w:rsidR="006757C6" w14:paraId="7D687FE7" w14:textId="77777777" w:rsidTr="00C05A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2"/>
        </w:trPr>
        <w:tc>
          <w:tcPr>
            <w:tcW w:w="1973" w:type="dxa"/>
            <w:tcBorders>
              <w:top w:val="nil"/>
              <w:left w:val="nil"/>
              <w:bottom w:val="single" w:sz="36" w:space="0" w:color="auto"/>
              <w:right w:val="nil"/>
            </w:tcBorders>
          </w:tcPr>
          <w:p w14:paraId="1E8BB2BF" w14:textId="77777777" w:rsidR="006757C6" w:rsidRDefault="006757C6" w:rsidP="00532F66">
            <w:pPr>
              <w:spacing w:before="120"/>
            </w:pPr>
            <w:r>
              <w:rPr>
                <w:noProof/>
                <w:lang w:val="fr-CA" w:eastAsia="fr-CA"/>
              </w:rPr>
              <w:drawing>
                <wp:anchor distT="0" distB="0" distL="114300" distR="114300" simplePos="0" relativeHeight="251662336" behindDoc="0" locked="0" layoutInCell="1" allowOverlap="1" wp14:anchorId="3997AA00" wp14:editId="13E436D0">
                  <wp:simplePos x="0" y="0"/>
                  <wp:positionH relativeFrom="column">
                    <wp:posOffset>343535</wp:posOffset>
                  </wp:positionH>
                  <wp:positionV relativeFrom="paragraph">
                    <wp:posOffset>920115</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3360" behindDoc="1" locked="0" layoutInCell="0" allowOverlap="1" wp14:anchorId="5EE36A6C" wp14:editId="55768D8C">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757" w:type="dxa"/>
            <w:tcBorders>
              <w:top w:val="nil"/>
              <w:left w:val="nil"/>
              <w:bottom w:val="single" w:sz="36" w:space="0" w:color="auto"/>
              <w:right w:val="nil"/>
            </w:tcBorders>
          </w:tcPr>
          <w:p w14:paraId="6D6394EE" w14:textId="77777777" w:rsidR="009F485F" w:rsidRDefault="009F485F" w:rsidP="00532F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89AAEC5" w14:textId="2995A83A" w:rsidR="006757C6" w:rsidRDefault="006757C6" w:rsidP="00532F6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312F703E" w14:textId="77777777" w:rsidR="006757C6" w:rsidRDefault="006757C6" w:rsidP="00532F66">
            <w:pPr>
              <w:rPr>
                <w:rFonts w:ascii="Univers" w:hAnsi="Univers"/>
                <w:b/>
                <w:sz w:val="32"/>
                <w:lang w:val="fr-CA"/>
              </w:rPr>
            </w:pPr>
            <w:r>
              <w:rPr>
                <w:rFonts w:ascii="Univers" w:hAnsi="Univers"/>
                <w:b/>
                <w:sz w:val="32"/>
                <w:lang w:val="fr-CA"/>
              </w:rPr>
              <w:t>Nations Unies pour</w:t>
            </w:r>
          </w:p>
          <w:p w14:paraId="03F1C89A" w14:textId="77777777" w:rsidR="006757C6" w:rsidRDefault="006757C6" w:rsidP="00532F66">
            <w:pPr>
              <w:rPr>
                <w:rFonts w:ascii="Univers" w:hAnsi="Univers"/>
                <w:b/>
                <w:sz w:val="32"/>
                <w:lang w:val="fr-CA"/>
              </w:rPr>
            </w:pPr>
            <w:r>
              <w:rPr>
                <w:rFonts w:ascii="Univers" w:hAnsi="Univers"/>
                <w:b/>
                <w:sz w:val="32"/>
                <w:lang w:val="fr-CA"/>
              </w:rPr>
              <w:t>l’environnement</w:t>
            </w:r>
          </w:p>
          <w:p w14:paraId="6DA979C2" w14:textId="77777777" w:rsidR="006757C6" w:rsidRDefault="006757C6" w:rsidP="00532F66">
            <w:pPr>
              <w:spacing w:before="720"/>
              <w:ind w:left="158"/>
              <w:rPr>
                <w:lang w:val="fr-FR"/>
              </w:rPr>
            </w:pPr>
            <w:r>
              <w:rPr>
                <w:lang w:val="fr-FR"/>
              </w:rPr>
              <w:t xml:space="preserve"> </w:t>
            </w:r>
          </w:p>
        </w:tc>
        <w:tc>
          <w:tcPr>
            <w:tcW w:w="3378" w:type="dxa"/>
            <w:tcBorders>
              <w:top w:val="nil"/>
              <w:left w:val="nil"/>
              <w:bottom w:val="single" w:sz="36" w:space="0" w:color="auto"/>
              <w:right w:val="nil"/>
            </w:tcBorders>
          </w:tcPr>
          <w:p w14:paraId="06BD15F1" w14:textId="77777777" w:rsidR="009F485F" w:rsidRDefault="009F485F" w:rsidP="00532F66">
            <w:pPr>
              <w:rPr>
                <w:lang w:val="fr-FR"/>
              </w:rPr>
            </w:pPr>
          </w:p>
          <w:p w14:paraId="36A8D995" w14:textId="205562D4" w:rsidR="006757C6" w:rsidRPr="00DD3433" w:rsidRDefault="006757C6" w:rsidP="00532F66">
            <w:pPr>
              <w:rPr>
                <w:lang w:val="fr-FR"/>
              </w:rPr>
            </w:pPr>
            <w:proofErr w:type="spellStart"/>
            <w:r w:rsidRPr="00DD3433">
              <w:rPr>
                <w:lang w:val="fr-FR"/>
              </w:rPr>
              <w:t>Distr</w:t>
            </w:r>
            <w:proofErr w:type="spellEnd"/>
            <w:r w:rsidRPr="00DD3433">
              <w:rPr>
                <w:lang w:val="fr-FR"/>
              </w:rPr>
              <w:t>.</w:t>
            </w:r>
          </w:p>
          <w:p w14:paraId="06B004B2" w14:textId="77777777" w:rsidR="006757C6" w:rsidRPr="00DD3433" w:rsidRDefault="006757C6" w:rsidP="00532F66">
            <w:pPr>
              <w:rPr>
                <w:lang w:val="fr-FR"/>
              </w:rPr>
            </w:pPr>
            <w:r w:rsidRPr="00DD3433">
              <w:rPr>
                <w:lang w:val="fr-FR"/>
              </w:rPr>
              <w:t>GÉNÉRALE</w:t>
            </w:r>
          </w:p>
          <w:p w14:paraId="29B0D2CB" w14:textId="77777777" w:rsidR="006757C6" w:rsidRPr="00DD3433" w:rsidRDefault="006757C6" w:rsidP="00532F66">
            <w:pPr>
              <w:rPr>
                <w:lang w:val="fr-FR"/>
              </w:rPr>
            </w:pPr>
          </w:p>
          <w:p w14:paraId="7F937D13" w14:textId="57DB9977" w:rsidR="006757C6" w:rsidRPr="009F485F" w:rsidRDefault="006757C6" w:rsidP="00532F66">
            <w:r>
              <w:fldChar w:fldCharType="begin"/>
            </w:r>
            <w:r w:rsidRPr="009F485F">
              <w:instrText xml:space="preserve"> DOCPROPERTY "Document number"  \* MERGEFORMAT </w:instrText>
            </w:r>
            <w:r>
              <w:fldChar w:fldCharType="separate"/>
            </w:r>
            <w:r w:rsidR="00C05A50" w:rsidRPr="009F485F">
              <w:t>UNEP/</w:t>
            </w:r>
            <w:proofErr w:type="spellStart"/>
            <w:r w:rsidR="00C05A50" w:rsidRPr="009F485F">
              <w:t>OzL.Pro</w:t>
            </w:r>
            <w:proofErr w:type="spellEnd"/>
            <w:r w:rsidR="00C05A50" w:rsidRPr="009F485F">
              <w:t>/ExCom/90/2</w:t>
            </w:r>
            <w:r>
              <w:fldChar w:fldCharType="end"/>
            </w:r>
          </w:p>
          <w:p w14:paraId="58323F1B" w14:textId="58FD4C66" w:rsidR="006757C6" w:rsidRPr="00403EDF" w:rsidRDefault="006757C6" w:rsidP="00532F66">
            <w:r>
              <w:fldChar w:fldCharType="begin"/>
            </w:r>
            <w:r w:rsidRPr="00403EDF">
              <w:instrText xml:space="preserve"> DOCPROPERTY "Revision date" \@ "d MMMM YYYY"  \* MERGEFORMAT </w:instrText>
            </w:r>
            <w:r>
              <w:fldChar w:fldCharType="separate"/>
            </w:r>
            <w:r w:rsidR="00662944">
              <w:t>23</w:t>
            </w:r>
            <w:r w:rsidR="00973A0E">
              <w:t> </w:t>
            </w:r>
            <w:proofErr w:type="spellStart"/>
            <w:r w:rsidR="00973A0E">
              <w:t>mai</w:t>
            </w:r>
            <w:proofErr w:type="spellEnd"/>
            <w:r w:rsidR="00973A0E">
              <w:t> </w:t>
            </w:r>
            <w:r>
              <w:t>2022</w:t>
            </w:r>
            <w:r>
              <w:fldChar w:fldCharType="end"/>
            </w:r>
          </w:p>
          <w:p w14:paraId="1AABDCBB" w14:textId="77777777" w:rsidR="006757C6" w:rsidRDefault="006757C6" w:rsidP="00532F66">
            <w:pPr>
              <w:rPr>
                <w:caps/>
                <w:lang w:val="fr-FR"/>
              </w:rPr>
            </w:pPr>
            <w:r w:rsidRPr="00403EDF">
              <w:rPr>
                <w:caps/>
              </w:rPr>
              <w:br/>
            </w:r>
            <w:r>
              <w:rPr>
                <w:caps/>
                <w:lang w:val="fr-FR"/>
              </w:rPr>
              <w:t>FRANÇAIS</w:t>
            </w:r>
          </w:p>
          <w:p w14:paraId="4E3FB751" w14:textId="77777777" w:rsidR="006757C6" w:rsidRDefault="006757C6" w:rsidP="00532F66">
            <w:r>
              <w:t>ORIGINAL: ANGLAIS</w:t>
            </w:r>
          </w:p>
        </w:tc>
      </w:tr>
    </w:tbl>
    <w:p w14:paraId="6C6F5F1C" w14:textId="77777777" w:rsidR="006757C6" w:rsidRDefault="006757C6" w:rsidP="006757C6">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Quatre-vingt-dixième</w:t>
      </w:r>
      <w:r w:rsidRPr="00FC5578">
        <w:rPr>
          <w:lang w:val="fr-CA"/>
        </w:rPr>
        <w:t xml:space="preserve"> </w:t>
      </w:r>
      <w:r>
        <w:rPr>
          <w:lang w:val="fr-CA"/>
        </w:rPr>
        <w:t>réunion</w:t>
      </w:r>
    </w:p>
    <w:p w14:paraId="07A0A99D" w14:textId="77777777" w:rsidR="006757C6" w:rsidRPr="0053342C" w:rsidRDefault="006757C6" w:rsidP="006757C6">
      <w:pPr>
        <w:jc w:val="left"/>
        <w:rPr>
          <w:lang w:val="fr-FR"/>
        </w:rPr>
      </w:pPr>
      <w:r w:rsidRPr="0053342C">
        <w:rPr>
          <w:lang w:val="fr-FR"/>
        </w:rPr>
        <w:t>Montréal, 20-23 juin 2022</w:t>
      </w:r>
    </w:p>
    <w:p w14:paraId="5D0B5B0E" w14:textId="03ED2BE3" w:rsidR="006A07C6" w:rsidRPr="00973A0E" w:rsidRDefault="00973A0E" w:rsidP="006A07C6">
      <w:pPr>
        <w:jc w:val="left"/>
        <w:rPr>
          <w:lang w:val="fr-CA"/>
        </w:rPr>
      </w:pPr>
      <w:r w:rsidRPr="00973A0E">
        <w:rPr>
          <w:lang w:val="fr-CA"/>
        </w:rPr>
        <w:t>Point </w:t>
      </w:r>
      <w:r w:rsidR="006A07C6" w:rsidRPr="00973A0E">
        <w:rPr>
          <w:lang w:val="fr-CA"/>
        </w:rPr>
        <w:t xml:space="preserve">3 </w:t>
      </w:r>
      <w:r w:rsidRPr="00973A0E">
        <w:rPr>
          <w:lang w:val="fr-CA"/>
        </w:rPr>
        <w:t>de l’ordre du jour provisoire</w:t>
      </w:r>
      <w:r w:rsidR="006A07C6" w:rsidRPr="00472A7C">
        <w:rPr>
          <w:rStyle w:val="FootnoteReference"/>
        </w:rPr>
        <w:footnoteReference w:id="1"/>
      </w:r>
    </w:p>
    <w:p w14:paraId="7D10D5D9" w14:textId="3A505298" w:rsidR="00C15867" w:rsidRPr="00973A0E" w:rsidRDefault="00C15867" w:rsidP="004E73DB">
      <w:pPr>
        <w:jc w:val="left"/>
        <w:rPr>
          <w:lang w:val="fr-CA"/>
        </w:rPr>
      </w:pPr>
    </w:p>
    <w:p w14:paraId="367D51A8" w14:textId="77777777" w:rsidR="006D0457" w:rsidRPr="00973A0E" w:rsidRDefault="006D0457" w:rsidP="004E73DB">
      <w:pPr>
        <w:jc w:val="left"/>
        <w:rPr>
          <w:lang w:val="fr-CA"/>
        </w:rPr>
      </w:pPr>
    </w:p>
    <w:p w14:paraId="59E31480" w14:textId="2ABE169D" w:rsidR="006D0457" w:rsidRPr="0053342C" w:rsidRDefault="0053342C" w:rsidP="006D0457">
      <w:pPr>
        <w:pStyle w:val="Title1"/>
        <w:rPr>
          <w:lang w:val="fr-FR"/>
        </w:rPr>
      </w:pPr>
      <w:r w:rsidRPr="0053342C">
        <w:rPr>
          <w:caps w:val="0"/>
          <w:lang w:val="fr-FR"/>
        </w:rPr>
        <w:t>ACTIVITES DU SECRETARIAT</w:t>
      </w:r>
    </w:p>
    <w:p w14:paraId="09E8D029" w14:textId="0DFFA6C9" w:rsidR="00066CE8" w:rsidRPr="0053342C" w:rsidRDefault="00066CE8" w:rsidP="00E753E8">
      <w:pPr>
        <w:pStyle w:val="Heading5"/>
        <w:numPr>
          <w:ilvl w:val="0"/>
          <w:numId w:val="0"/>
        </w:numPr>
        <w:ind w:left="3600"/>
        <w:rPr>
          <w:lang w:val="fr-FR"/>
        </w:rPr>
      </w:pPr>
    </w:p>
    <w:p w14:paraId="2DE0B747" w14:textId="77D3CD58" w:rsidR="006D0457" w:rsidRPr="0053342C" w:rsidRDefault="00BD4B03" w:rsidP="006D0457">
      <w:pPr>
        <w:pStyle w:val="Heading1"/>
        <w:numPr>
          <w:ilvl w:val="0"/>
          <w:numId w:val="0"/>
        </w:numPr>
        <w:rPr>
          <w:b/>
          <w:color w:val="000000" w:themeColor="text1"/>
          <w:lang w:val="fr-FR"/>
        </w:rPr>
      </w:pPr>
      <w:r w:rsidRPr="0053342C">
        <w:rPr>
          <w:b/>
          <w:color w:val="000000" w:themeColor="text1"/>
          <w:lang w:val="fr-FR"/>
        </w:rPr>
        <w:t>I.</w:t>
      </w:r>
      <w:r w:rsidRPr="0053342C">
        <w:rPr>
          <w:b/>
          <w:color w:val="000000" w:themeColor="text1"/>
          <w:lang w:val="fr-FR"/>
        </w:rPr>
        <w:tab/>
      </w:r>
      <w:r w:rsidR="006D0457" w:rsidRPr="0053342C">
        <w:rPr>
          <w:b/>
          <w:color w:val="000000" w:themeColor="text1"/>
          <w:lang w:val="fr-FR"/>
        </w:rPr>
        <w:t>Introduction</w:t>
      </w:r>
    </w:p>
    <w:p w14:paraId="790D6B81" w14:textId="623594FC" w:rsidR="006D0457" w:rsidRPr="00973A0E" w:rsidRDefault="00973A0E" w:rsidP="00973A0E">
      <w:pPr>
        <w:pStyle w:val="Heading1"/>
        <w:rPr>
          <w:lang w:val="fr-CA"/>
        </w:rPr>
      </w:pPr>
      <w:r w:rsidRPr="00973A0E">
        <w:rPr>
          <w:lang w:val="fr-CA"/>
        </w:rPr>
        <w:t>L</w:t>
      </w:r>
      <w:r>
        <w:rPr>
          <w:lang w:val="fr-CA"/>
        </w:rPr>
        <w:t>e présent</w:t>
      </w:r>
      <w:r w:rsidRPr="00973A0E">
        <w:rPr>
          <w:lang w:val="fr-CA"/>
        </w:rPr>
        <w:t xml:space="preserve"> document </w:t>
      </w:r>
      <w:r>
        <w:rPr>
          <w:lang w:val="fr-CA"/>
        </w:rPr>
        <w:t>décrit</w:t>
      </w:r>
      <w:r w:rsidRPr="00973A0E">
        <w:rPr>
          <w:lang w:val="fr-CA"/>
        </w:rPr>
        <w:t xml:space="preserve"> les activités </w:t>
      </w:r>
      <w:r>
        <w:rPr>
          <w:lang w:val="fr-CA"/>
        </w:rPr>
        <w:t>menées par le</w:t>
      </w:r>
      <w:r w:rsidRPr="00973A0E">
        <w:rPr>
          <w:lang w:val="fr-CA"/>
        </w:rPr>
        <w:t xml:space="preserve"> Secrétariat depuis la conclusion de la 88</w:t>
      </w:r>
      <w:r w:rsidRPr="00973A0E">
        <w:rPr>
          <w:vertAlign w:val="superscript"/>
          <w:lang w:val="fr-CA"/>
        </w:rPr>
        <w:t>e</w:t>
      </w:r>
      <w:r>
        <w:rPr>
          <w:vertAlign w:val="superscript"/>
          <w:lang w:val="fr-CA"/>
        </w:rPr>
        <w:t> </w:t>
      </w:r>
      <w:r w:rsidRPr="00973A0E">
        <w:rPr>
          <w:lang w:val="fr-CA"/>
        </w:rPr>
        <w:t>réunion du Comité exécutif.</w:t>
      </w:r>
      <w:r w:rsidR="00AE3BEB">
        <w:rPr>
          <w:rStyle w:val="FootnoteReference"/>
        </w:rPr>
        <w:footnoteReference w:id="2"/>
      </w:r>
    </w:p>
    <w:p w14:paraId="2AFA7216" w14:textId="49151152" w:rsidR="00D775AF" w:rsidRDefault="00106A64" w:rsidP="002A4D4E">
      <w:pPr>
        <w:rPr>
          <w:b/>
          <w:color w:val="000000" w:themeColor="text1"/>
          <w:lang w:val="fr-CA"/>
        </w:rPr>
      </w:pPr>
      <w:r w:rsidRPr="002A4D4E">
        <w:rPr>
          <w:b/>
          <w:color w:val="000000" w:themeColor="text1"/>
          <w:lang w:val="fr-CA"/>
        </w:rPr>
        <w:t>II.</w:t>
      </w:r>
      <w:r w:rsidR="006A0CCD" w:rsidRPr="002A4D4E">
        <w:rPr>
          <w:b/>
          <w:color w:val="000000" w:themeColor="text1"/>
          <w:lang w:val="fr-CA"/>
        </w:rPr>
        <w:tab/>
      </w:r>
      <w:r w:rsidR="002A4D4E">
        <w:rPr>
          <w:b/>
          <w:color w:val="000000" w:themeColor="text1"/>
          <w:lang w:val="fr-CA"/>
        </w:rPr>
        <w:t>Mesures</w:t>
      </w:r>
      <w:r w:rsidR="002A4D4E" w:rsidRPr="002A4D4E">
        <w:rPr>
          <w:b/>
          <w:color w:val="000000" w:themeColor="text1"/>
          <w:lang w:val="fr-CA"/>
        </w:rPr>
        <w:t xml:space="preserve"> prises </w:t>
      </w:r>
      <w:r w:rsidR="002A4D4E">
        <w:rPr>
          <w:b/>
          <w:color w:val="000000" w:themeColor="text1"/>
          <w:lang w:val="fr-CA"/>
        </w:rPr>
        <w:t>depuis</w:t>
      </w:r>
      <w:r w:rsidR="002A4D4E" w:rsidRPr="002A4D4E">
        <w:rPr>
          <w:b/>
          <w:color w:val="000000" w:themeColor="text1"/>
          <w:lang w:val="fr-CA"/>
        </w:rPr>
        <w:t xml:space="preserve"> la 88</w:t>
      </w:r>
      <w:r w:rsidR="002A4D4E" w:rsidRPr="002A4D4E">
        <w:rPr>
          <w:b/>
          <w:color w:val="000000" w:themeColor="text1"/>
          <w:vertAlign w:val="superscript"/>
          <w:lang w:val="fr-CA"/>
        </w:rPr>
        <w:t>e</w:t>
      </w:r>
      <w:r w:rsidR="002A4D4E">
        <w:rPr>
          <w:b/>
          <w:color w:val="000000" w:themeColor="text1"/>
          <w:lang w:val="fr-CA"/>
        </w:rPr>
        <w:t> </w:t>
      </w:r>
      <w:r w:rsidR="002A4D4E" w:rsidRPr="002A4D4E">
        <w:rPr>
          <w:b/>
          <w:color w:val="000000" w:themeColor="text1"/>
          <w:lang w:val="fr-CA"/>
        </w:rPr>
        <w:t xml:space="preserve">réunion </w:t>
      </w:r>
    </w:p>
    <w:p w14:paraId="71A4946B" w14:textId="77777777" w:rsidR="002A4D4E" w:rsidRPr="002A4D4E" w:rsidRDefault="002A4D4E" w:rsidP="002A4D4E">
      <w:pPr>
        <w:rPr>
          <w:b/>
          <w:color w:val="000000" w:themeColor="text1"/>
          <w:lang w:val="fr-CA"/>
        </w:rPr>
      </w:pPr>
    </w:p>
    <w:p w14:paraId="09BF450F" w14:textId="0BBB95F8" w:rsidR="00460106" w:rsidRPr="00460106" w:rsidRDefault="00460106" w:rsidP="00460106">
      <w:pPr>
        <w:pStyle w:val="Heading1"/>
        <w:rPr>
          <w:lang w:val="fr-CA"/>
        </w:rPr>
      </w:pPr>
      <w:r w:rsidRPr="00460106">
        <w:rPr>
          <w:lang w:val="fr-CA"/>
        </w:rPr>
        <w:t>Le rapport sur le processus d'approbation intersession</w:t>
      </w:r>
      <w:r>
        <w:rPr>
          <w:lang w:val="fr-CA"/>
        </w:rPr>
        <w:t>s</w:t>
      </w:r>
      <w:r w:rsidRPr="00460106">
        <w:rPr>
          <w:lang w:val="fr-CA"/>
        </w:rPr>
        <w:t xml:space="preserve"> et les réunions en ligne pour la 88</w:t>
      </w:r>
      <w:r w:rsidRPr="00460106">
        <w:rPr>
          <w:vertAlign w:val="superscript"/>
          <w:lang w:val="fr-CA"/>
        </w:rPr>
        <w:t>e</w:t>
      </w:r>
      <w:r>
        <w:rPr>
          <w:lang w:val="fr-CA"/>
        </w:rPr>
        <w:t> </w:t>
      </w:r>
      <w:r w:rsidRPr="00460106">
        <w:rPr>
          <w:lang w:val="fr-CA"/>
        </w:rPr>
        <w:t>réunion</w:t>
      </w:r>
      <w:r w:rsidRPr="00D775AF">
        <w:rPr>
          <w:rStyle w:val="FootnoteReference"/>
        </w:rPr>
        <w:footnoteReference w:id="3"/>
      </w:r>
      <w:r w:rsidRPr="00460106">
        <w:rPr>
          <w:lang w:val="fr-CA"/>
        </w:rPr>
        <w:t xml:space="preserve"> a été transmis à tous les membres du Comité exécutif, aux agences d'exécution et au Secrétariat de l'ozone, et peut être consulté sur le site http://multilateralfund.org/88/default.aspx. Les résultats de la réunion concernant les approbations de projets et les retards </w:t>
      </w:r>
      <w:r>
        <w:rPr>
          <w:lang w:val="fr-CA"/>
        </w:rPr>
        <w:t>dans la</w:t>
      </w:r>
      <w:r w:rsidRPr="00460106">
        <w:rPr>
          <w:lang w:val="fr-CA"/>
        </w:rPr>
        <w:t xml:space="preserve"> soumission des tranches du plan de gestion de l'élimination des</w:t>
      </w:r>
      <w:r>
        <w:rPr>
          <w:lang w:val="fr-CA"/>
        </w:rPr>
        <w:t xml:space="preserve"> HCFC ont été communiqués à 104 </w:t>
      </w:r>
      <w:r w:rsidRPr="00460106">
        <w:rPr>
          <w:lang w:val="fr-CA"/>
        </w:rPr>
        <w:t xml:space="preserve">pays </w:t>
      </w:r>
      <w:r>
        <w:rPr>
          <w:lang w:val="fr-CA"/>
        </w:rPr>
        <w:t>visés par</w:t>
      </w:r>
      <w:r w:rsidRPr="00460106">
        <w:rPr>
          <w:lang w:val="fr-CA"/>
        </w:rPr>
        <w:t xml:space="preserve"> l'article</w:t>
      </w:r>
      <w:r>
        <w:rPr>
          <w:lang w:val="fr-CA"/>
        </w:rPr>
        <w:t> </w:t>
      </w:r>
      <w:r w:rsidRPr="00460106">
        <w:rPr>
          <w:lang w:val="fr-CA"/>
        </w:rPr>
        <w:t>5, ainsi qu'aux agences d'exécution et bilatérales concernées.</w:t>
      </w:r>
    </w:p>
    <w:p w14:paraId="693C7816" w14:textId="6C3A8583" w:rsidR="00460106" w:rsidRPr="00460106" w:rsidRDefault="00460106" w:rsidP="00460106">
      <w:pPr>
        <w:pStyle w:val="Heading1"/>
        <w:rPr>
          <w:lang w:val="fr-CA"/>
        </w:rPr>
      </w:pPr>
      <w:r w:rsidRPr="00460106">
        <w:rPr>
          <w:lang w:val="fr-CA"/>
        </w:rPr>
        <w:t>Les 89</w:t>
      </w:r>
      <w:r w:rsidRPr="00460106">
        <w:rPr>
          <w:vertAlign w:val="superscript"/>
          <w:lang w:val="fr-CA"/>
        </w:rPr>
        <w:t>e</w:t>
      </w:r>
      <w:r w:rsidRPr="00460106">
        <w:rPr>
          <w:lang w:val="fr-CA"/>
        </w:rPr>
        <w:t xml:space="preserve"> et 90</w:t>
      </w:r>
      <w:r w:rsidRPr="00460106">
        <w:rPr>
          <w:vertAlign w:val="superscript"/>
          <w:lang w:val="fr-CA"/>
        </w:rPr>
        <w:t>e</w:t>
      </w:r>
      <w:r>
        <w:rPr>
          <w:lang w:val="fr-CA"/>
        </w:rPr>
        <w:t> </w:t>
      </w:r>
      <w:r w:rsidRPr="00460106">
        <w:rPr>
          <w:lang w:val="fr-CA"/>
        </w:rPr>
        <w:t xml:space="preserve">réunions ont été organisées </w:t>
      </w:r>
      <w:r>
        <w:rPr>
          <w:lang w:val="fr-CA"/>
        </w:rPr>
        <w:t>selon le</w:t>
      </w:r>
      <w:r w:rsidRPr="00460106">
        <w:rPr>
          <w:lang w:val="fr-CA"/>
        </w:rPr>
        <w:t xml:space="preserve"> plan communiqué à tous les membres du Comité exécutif </w:t>
      </w:r>
      <w:r>
        <w:rPr>
          <w:lang w:val="fr-CA"/>
        </w:rPr>
        <w:t>au moyen de</w:t>
      </w:r>
      <w:r w:rsidRPr="00460106">
        <w:rPr>
          <w:lang w:val="fr-CA"/>
        </w:rPr>
        <w:t xml:space="preserve"> la lettre envoyée le 28</w:t>
      </w:r>
      <w:r>
        <w:rPr>
          <w:lang w:val="fr-CA"/>
        </w:rPr>
        <w:t> </w:t>
      </w:r>
      <w:r w:rsidRPr="00460106">
        <w:rPr>
          <w:lang w:val="fr-CA"/>
        </w:rPr>
        <w:t>janvier</w:t>
      </w:r>
      <w:r>
        <w:rPr>
          <w:lang w:val="fr-CA"/>
        </w:rPr>
        <w:t> </w:t>
      </w:r>
      <w:r w:rsidRPr="00460106">
        <w:rPr>
          <w:lang w:val="fr-CA"/>
        </w:rPr>
        <w:t xml:space="preserve">2022. Le Secrétariat a préparé les documents nécessaires pour </w:t>
      </w:r>
      <w:r>
        <w:rPr>
          <w:lang w:val="fr-CA"/>
        </w:rPr>
        <w:t>ces</w:t>
      </w:r>
      <w:r w:rsidRPr="00460106">
        <w:rPr>
          <w:lang w:val="fr-CA"/>
        </w:rPr>
        <w:t xml:space="preserve"> réunions. Afin de faciliter la préparation du rapport </w:t>
      </w:r>
      <w:r w:rsidR="00AB7B96">
        <w:rPr>
          <w:lang w:val="fr-CA"/>
        </w:rPr>
        <w:t>exposant</w:t>
      </w:r>
      <w:r w:rsidRPr="00460106">
        <w:rPr>
          <w:lang w:val="fr-CA"/>
        </w:rPr>
        <w:t xml:space="preserve"> les options de mobilisation des ressources financières pour le maintien et/ou l'amélioration de l'efficacité énergétique lors du remplacement des HFC par des solutions à faible potentiel de réchauffement </w:t>
      </w:r>
      <w:r w:rsidR="00AB7B96">
        <w:rPr>
          <w:lang w:val="fr-CA"/>
        </w:rPr>
        <w:t>de la planète</w:t>
      </w:r>
      <w:r w:rsidRPr="00460106">
        <w:rPr>
          <w:lang w:val="fr-CA"/>
        </w:rPr>
        <w:t xml:space="preserve"> dans les sous-secteurs pertinents de fabrication de mousse et dans les secteurs de la réfrigération, de la climatisation et des pompes à chaleur,</w:t>
      </w:r>
      <w:r w:rsidR="00AB7B96">
        <w:rPr>
          <w:rStyle w:val="FootnoteReference"/>
        </w:rPr>
        <w:footnoteReference w:id="4"/>
      </w:r>
      <w:r w:rsidRPr="00460106">
        <w:rPr>
          <w:lang w:val="fr-CA"/>
        </w:rPr>
        <w:t xml:space="preserve"> le Secrétariat a poursuivi </w:t>
      </w:r>
      <w:r w:rsidR="00AB7B96">
        <w:rPr>
          <w:lang w:val="fr-CA"/>
        </w:rPr>
        <w:t>le dialogue</w:t>
      </w:r>
      <w:r w:rsidRPr="00460106">
        <w:rPr>
          <w:lang w:val="fr-CA"/>
        </w:rPr>
        <w:t>, initié depuis la 88</w:t>
      </w:r>
      <w:r w:rsidRPr="00AB7B96">
        <w:rPr>
          <w:vertAlign w:val="superscript"/>
          <w:lang w:val="fr-CA"/>
        </w:rPr>
        <w:t>e</w:t>
      </w:r>
      <w:r w:rsidR="00AB7B96">
        <w:rPr>
          <w:lang w:val="fr-CA"/>
        </w:rPr>
        <w:t> </w:t>
      </w:r>
      <w:r w:rsidRPr="00460106">
        <w:rPr>
          <w:lang w:val="fr-CA"/>
        </w:rPr>
        <w:t xml:space="preserve">réunion, </w:t>
      </w:r>
      <w:r w:rsidRPr="00460106">
        <w:rPr>
          <w:lang w:val="fr-CA"/>
        </w:rPr>
        <w:lastRenderedPageBreak/>
        <w:t>avec les donateurs bilatéraux et les institutions financières énumérés dans le tableau</w:t>
      </w:r>
      <w:r w:rsidR="00AB7B96">
        <w:rPr>
          <w:lang w:val="fr-CA"/>
        </w:rPr>
        <w:t> </w:t>
      </w:r>
      <w:r w:rsidRPr="00460106">
        <w:rPr>
          <w:lang w:val="fr-CA"/>
        </w:rPr>
        <w:t>1 et l'annexe</w:t>
      </w:r>
      <w:r w:rsidR="00AB7B96">
        <w:rPr>
          <w:lang w:val="fr-CA"/>
        </w:rPr>
        <w:t> </w:t>
      </w:r>
      <w:r w:rsidRPr="00460106">
        <w:rPr>
          <w:lang w:val="fr-CA"/>
        </w:rPr>
        <w:t>III du document, par différents moyens de communication.</w:t>
      </w:r>
    </w:p>
    <w:p w14:paraId="3EE41813" w14:textId="0DD0DC57" w:rsidR="00195D03" w:rsidRDefault="00167FBE" w:rsidP="00167FBE">
      <w:pPr>
        <w:rPr>
          <w:u w:val="single"/>
        </w:rPr>
      </w:pPr>
      <w:r w:rsidRPr="00167FBE">
        <w:rPr>
          <w:u w:val="single"/>
        </w:rPr>
        <w:t xml:space="preserve">Réunion de coordination </w:t>
      </w:r>
      <w:proofErr w:type="spellStart"/>
      <w:r w:rsidRPr="00167FBE">
        <w:rPr>
          <w:u w:val="single"/>
        </w:rPr>
        <w:t>interagences</w:t>
      </w:r>
      <w:proofErr w:type="spellEnd"/>
    </w:p>
    <w:p w14:paraId="20A1B838" w14:textId="77777777" w:rsidR="00167FBE" w:rsidRPr="00DF6863" w:rsidRDefault="00167FBE" w:rsidP="00167FBE">
      <w:pPr>
        <w:rPr>
          <w:u w:val="single"/>
        </w:rPr>
      </w:pPr>
    </w:p>
    <w:p w14:paraId="546C1DF7" w14:textId="01914598" w:rsidR="00167FBE" w:rsidRPr="00167FBE" w:rsidRDefault="00167FBE" w:rsidP="00167FBE">
      <w:pPr>
        <w:pStyle w:val="Heading1"/>
        <w:rPr>
          <w:lang w:val="fr-CA"/>
        </w:rPr>
      </w:pPr>
      <w:r w:rsidRPr="00167FBE">
        <w:rPr>
          <w:lang w:val="fr-CA"/>
        </w:rPr>
        <w:t>Le Secrétariat a organisé une réunion de coordination interagences en ligne, du 31</w:t>
      </w:r>
      <w:r>
        <w:rPr>
          <w:lang w:val="fr-CA"/>
        </w:rPr>
        <w:t> </w:t>
      </w:r>
      <w:r w:rsidRPr="00167FBE">
        <w:rPr>
          <w:lang w:val="fr-CA"/>
        </w:rPr>
        <w:t>mars au 1</w:t>
      </w:r>
      <w:r w:rsidRPr="00167FBE">
        <w:rPr>
          <w:vertAlign w:val="superscript"/>
          <w:lang w:val="fr-CA"/>
        </w:rPr>
        <w:t>er</w:t>
      </w:r>
      <w:r>
        <w:rPr>
          <w:vertAlign w:val="superscript"/>
          <w:lang w:val="fr-CA"/>
        </w:rPr>
        <w:t> </w:t>
      </w:r>
      <w:r w:rsidRPr="00167FBE">
        <w:rPr>
          <w:lang w:val="fr-CA"/>
        </w:rPr>
        <w:t>avril</w:t>
      </w:r>
      <w:r>
        <w:rPr>
          <w:lang w:val="fr-CA"/>
        </w:rPr>
        <w:t> </w:t>
      </w:r>
      <w:r w:rsidRPr="00167FBE">
        <w:rPr>
          <w:lang w:val="fr-CA"/>
        </w:rPr>
        <w:t xml:space="preserve">2022. Les participants comprenaient des représentants des agences bilatérales de l'Australie, du Canada, de la France, de l'Allemagne, de l'Italie et du Japon, des représentants des agences d'exécution et du personnel du Secrétariat. La réunion de coordination a permis au Secrétariat et aux agences de discuter de plusieurs questions concernant les préparatifs </w:t>
      </w:r>
      <w:r>
        <w:rPr>
          <w:lang w:val="fr-CA"/>
        </w:rPr>
        <w:t xml:space="preserve">en vue </w:t>
      </w:r>
      <w:r w:rsidRPr="00167FBE">
        <w:rPr>
          <w:lang w:val="fr-CA"/>
        </w:rPr>
        <w:t>des 89</w:t>
      </w:r>
      <w:r w:rsidRPr="00167FBE">
        <w:rPr>
          <w:vertAlign w:val="superscript"/>
          <w:lang w:val="fr-CA"/>
        </w:rPr>
        <w:t>e</w:t>
      </w:r>
      <w:r w:rsidRPr="00167FBE">
        <w:rPr>
          <w:lang w:val="fr-CA"/>
        </w:rPr>
        <w:t xml:space="preserve"> et 90</w:t>
      </w:r>
      <w:r w:rsidRPr="00167FBE">
        <w:rPr>
          <w:vertAlign w:val="superscript"/>
          <w:lang w:val="fr-CA"/>
        </w:rPr>
        <w:t>e</w:t>
      </w:r>
      <w:r>
        <w:rPr>
          <w:lang w:val="fr-CA"/>
        </w:rPr>
        <w:t> </w:t>
      </w:r>
      <w:r w:rsidRPr="00167FBE">
        <w:rPr>
          <w:lang w:val="fr-CA"/>
        </w:rPr>
        <w:t xml:space="preserve">réunions, </w:t>
      </w:r>
      <w:r>
        <w:rPr>
          <w:lang w:val="fr-CA"/>
        </w:rPr>
        <w:t xml:space="preserve">notamment </w:t>
      </w:r>
      <w:r w:rsidRPr="00167FBE">
        <w:rPr>
          <w:lang w:val="fr-CA"/>
        </w:rPr>
        <w:t xml:space="preserve">les recommandations de l'audit du Fonds multilatéral par le Bureau des services de contrôle interne des Nations unies, y compris l'intégration de </w:t>
      </w:r>
      <w:r w:rsidR="00FB3EF4">
        <w:rPr>
          <w:lang w:val="fr-CA"/>
        </w:rPr>
        <w:t>l’égalité des sexes</w:t>
      </w:r>
      <w:r w:rsidRPr="00167FBE">
        <w:rPr>
          <w:lang w:val="fr-CA"/>
        </w:rPr>
        <w:t xml:space="preserve">, l'achèvement </w:t>
      </w:r>
      <w:r w:rsidR="00FB3EF4">
        <w:rPr>
          <w:lang w:val="fr-CA"/>
        </w:rPr>
        <w:t>du</w:t>
      </w:r>
      <w:r w:rsidRPr="00167FBE">
        <w:rPr>
          <w:lang w:val="fr-CA"/>
        </w:rPr>
        <w:t xml:space="preserve"> projet et l'établissement de rapports, et la clôture financière des projets; le programme de travail d'évaluation et de suivi; les questions relatives à la soumission et à l'examen des projets; et l'état d'avancement de la préparation de la première phase des plans de Kigali</w:t>
      </w:r>
      <w:r w:rsidR="00FB3EF4">
        <w:rPr>
          <w:lang w:val="fr-CA"/>
        </w:rPr>
        <w:t xml:space="preserve"> pour la gestion des </w:t>
      </w:r>
      <w:r w:rsidRPr="00167FBE">
        <w:rPr>
          <w:lang w:val="fr-CA"/>
        </w:rPr>
        <w:t>HFC. Le rapport de la réunion</w:t>
      </w:r>
      <w:r w:rsidR="00B40DB1">
        <w:rPr>
          <w:rStyle w:val="FootnoteReference"/>
          <w:iCs/>
          <w:color w:val="000000" w:themeColor="text1"/>
        </w:rPr>
        <w:footnoteReference w:id="5"/>
      </w:r>
      <w:r w:rsidRPr="00167FBE">
        <w:rPr>
          <w:lang w:val="fr-CA"/>
        </w:rPr>
        <w:t xml:space="preserve"> a été </w:t>
      </w:r>
      <w:r w:rsidR="00B40DB1">
        <w:rPr>
          <w:lang w:val="fr-CA"/>
        </w:rPr>
        <w:t>mis</w:t>
      </w:r>
      <w:r w:rsidRPr="00167FBE">
        <w:rPr>
          <w:lang w:val="fr-CA"/>
        </w:rPr>
        <w:t xml:space="preserve"> dans la zone de session du site</w:t>
      </w:r>
      <w:r w:rsidR="00B40DB1">
        <w:rPr>
          <w:lang w:val="fr-CA"/>
        </w:rPr>
        <w:t> </w:t>
      </w:r>
      <w:r w:rsidRPr="00167FBE">
        <w:rPr>
          <w:lang w:val="fr-CA"/>
        </w:rPr>
        <w:t>Web du Fonds multilatéral pour la 90</w:t>
      </w:r>
      <w:r w:rsidRPr="00B40DB1">
        <w:rPr>
          <w:vertAlign w:val="superscript"/>
          <w:lang w:val="fr-CA"/>
        </w:rPr>
        <w:t>e</w:t>
      </w:r>
      <w:r w:rsidR="00B40DB1">
        <w:rPr>
          <w:lang w:val="fr-CA"/>
        </w:rPr>
        <w:t> </w:t>
      </w:r>
      <w:r w:rsidRPr="00167FBE">
        <w:rPr>
          <w:lang w:val="fr-CA"/>
        </w:rPr>
        <w:t>réunion.</w:t>
      </w:r>
    </w:p>
    <w:p w14:paraId="26DE3BAD" w14:textId="7AF57A14" w:rsidR="006D0457" w:rsidRPr="00B40DB1" w:rsidRDefault="00106A64" w:rsidP="00600A8D">
      <w:pPr>
        <w:pStyle w:val="Heading1"/>
        <w:numPr>
          <w:ilvl w:val="0"/>
          <w:numId w:val="0"/>
        </w:numPr>
        <w:rPr>
          <w:b/>
          <w:color w:val="000000" w:themeColor="text1"/>
          <w:lang w:val="fr-CA"/>
        </w:rPr>
      </w:pPr>
      <w:r w:rsidRPr="00B40DB1">
        <w:rPr>
          <w:b/>
          <w:color w:val="000000" w:themeColor="text1"/>
          <w:lang w:val="fr-CA"/>
        </w:rPr>
        <w:t>III.</w:t>
      </w:r>
      <w:r w:rsidR="00683E3A" w:rsidRPr="00B40DB1">
        <w:rPr>
          <w:b/>
          <w:color w:val="000000" w:themeColor="text1"/>
          <w:lang w:val="fr-CA"/>
        </w:rPr>
        <w:tab/>
      </w:r>
      <w:r w:rsidR="00B40DB1" w:rsidRPr="00B40DB1">
        <w:rPr>
          <w:b/>
          <w:color w:val="000000" w:themeColor="text1"/>
          <w:lang w:val="fr-CA"/>
        </w:rPr>
        <w:t xml:space="preserve">Participation aux réunions et </w:t>
      </w:r>
      <w:r w:rsidR="006D0457" w:rsidRPr="00B40DB1">
        <w:rPr>
          <w:b/>
          <w:color w:val="000000" w:themeColor="text1"/>
          <w:lang w:val="fr-CA"/>
        </w:rPr>
        <w:t xml:space="preserve">missions </w:t>
      </w:r>
      <w:r w:rsidR="00B40DB1">
        <w:rPr>
          <w:b/>
          <w:color w:val="000000" w:themeColor="text1"/>
          <w:lang w:val="fr-CA"/>
        </w:rPr>
        <w:t>entreprises</w:t>
      </w:r>
    </w:p>
    <w:p w14:paraId="463EAA0A" w14:textId="66FE3D30" w:rsidR="006F4148" w:rsidRPr="006F4148" w:rsidRDefault="006F4148" w:rsidP="006F4148">
      <w:pPr>
        <w:pStyle w:val="Heading1"/>
        <w:rPr>
          <w:lang w:val="fr-CA"/>
        </w:rPr>
      </w:pPr>
      <w:r w:rsidRPr="006F4148">
        <w:rPr>
          <w:lang w:val="fr-CA"/>
        </w:rPr>
        <w:t xml:space="preserve">En raison des contraintes continues </w:t>
      </w:r>
      <w:r>
        <w:rPr>
          <w:lang w:val="fr-CA"/>
        </w:rPr>
        <w:t>liées à</w:t>
      </w:r>
      <w:r w:rsidRPr="006F4148">
        <w:rPr>
          <w:lang w:val="fr-CA"/>
        </w:rPr>
        <w:t xml:space="preserve"> la pandémie </w:t>
      </w:r>
      <w:r>
        <w:rPr>
          <w:lang w:val="fr-CA"/>
        </w:rPr>
        <w:t xml:space="preserve">de </w:t>
      </w:r>
      <w:r w:rsidRPr="006F4148">
        <w:rPr>
          <w:lang w:val="fr-CA"/>
        </w:rPr>
        <w:t xml:space="preserve">COVID-19, aucune mission n'a été </w:t>
      </w:r>
      <w:r>
        <w:rPr>
          <w:lang w:val="fr-CA"/>
        </w:rPr>
        <w:t>menée</w:t>
      </w:r>
      <w:r w:rsidRPr="006F4148">
        <w:rPr>
          <w:lang w:val="fr-CA"/>
        </w:rPr>
        <w:t>. Cependant, les réunions et présentations suivantes ont eu lieu</w:t>
      </w:r>
      <w:r>
        <w:rPr>
          <w:lang w:val="fr-CA"/>
        </w:rPr>
        <w:t> </w:t>
      </w:r>
      <w:r w:rsidRPr="006F4148">
        <w:rPr>
          <w:lang w:val="fr-CA"/>
        </w:rPr>
        <w:t xml:space="preserve">: </w:t>
      </w:r>
    </w:p>
    <w:p w14:paraId="184FCE38" w14:textId="18619222" w:rsidR="006F4148" w:rsidRPr="006F4148" w:rsidRDefault="006F4148" w:rsidP="006F4148">
      <w:pPr>
        <w:pStyle w:val="Heading1"/>
        <w:numPr>
          <w:ilvl w:val="0"/>
          <w:numId w:val="26"/>
        </w:numPr>
        <w:rPr>
          <w:lang w:val="fr-CA"/>
        </w:rPr>
      </w:pPr>
      <w:r w:rsidRPr="006F4148">
        <w:rPr>
          <w:lang w:val="fr-CA"/>
        </w:rPr>
        <w:t xml:space="preserve">Le Secrétariat du Fonds, représenté par un </w:t>
      </w:r>
      <w:r>
        <w:rPr>
          <w:lang w:val="fr-CA"/>
        </w:rPr>
        <w:t>administrateur chargé</w:t>
      </w:r>
      <w:r w:rsidRPr="006F4148">
        <w:rPr>
          <w:lang w:val="fr-CA"/>
        </w:rPr>
        <w:t xml:space="preserve"> de la gestion </w:t>
      </w:r>
      <w:r>
        <w:rPr>
          <w:lang w:val="fr-CA"/>
        </w:rPr>
        <w:t>des</w:t>
      </w:r>
      <w:r w:rsidRPr="006F4148">
        <w:rPr>
          <w:lang w:val="fr-CA"/>
        </w:rPr>
        <w:t xml:space="preserve"> programme</w:t>
      </w:r>
      <w:r>
        <w:rPr>
          <w:lang w:val="fr-CA"/>
        </w:rPr>
        <w:t>s</w:t>
      </w:r>
      <w:r w:rsidR="00CB36CD">
        <w:rPr>
          <w:lang w:val="fr-CA"/>
        </w:rPr>
        <w:t>, a assisté à la réunion du R</w:t>
      </w:r>
      <w:r w:rsidRPr="006F4148">
        <w:rPr>
          <w:lang w:val="fr-CA"/>
        </w:rPr>
        <w:t xml:space="preserve">éseau régional pour l'Amérique latine </w:t>
      </w:r>
      <w:r w:rsidR="003B1183">
        <w:rPr>
          <w:lang w:val="fr-CA"/>
        </w:rPr>
        <w:t xml:space="preserve">au cours de laquelle il </w:t>
      </w:r>
      <w:r w:rsidRPr="006F4148">
        <w:rPr>
          <w:lang w:val="fr-CA"/>
        </w:rPr>
        <w:t>a fait une présentation sur les récentes décisions du Comité exécutif (en ligne, 6</w:t>
      </w:r>
      <w:r w:rsidR="00CB36CD">
        <w:rPr>
          <w:lang w:val="fr-CA"/>
        </w:rPr>
        <w:t> </w:t>
      </w:r>
      <w:r w:rsidRPr="006F4148">
        <w:rPr>
          <w:lang w:val="fr-CA"/>
        </w:rPr>
        <w:t>décembre</w:t>
      </w:r>
      <w:r w:rsidR="00CB36CD">
        <w:rPr>
          <w:lang w:val="fr-CA"/>
        </w:rPr>
        <w:t> </w:t>
      </w:r>
      <w:r w:rsidRPr="006F4148">
        <w:rPr>
          <w:lang w:val="fr-CA"/>
        </w:rPr>
        <w:t>2021).</w:t>
      </w:r>
    </w:p>
    <w:p w14:paraId="48A6F589" w14:textId="4C7260A4" w:rsidR="006F4148" w:rsidRPr="006F4148" w:rsidRDefault="006F4148" w:rsidP="006F4148">
      <w:pPr>
        <w:pStyle w:val="Heading1"/>
        <w:numPr>
          <w:ilvl w:val="0"/>
          <w:numId w:val="26"/>
        </w:numPr>
        <w:rPr>
          <w:lang w:val="fr-CA"/>
        </w:rPr>
      </w:pPr>
      <w:r w:rsidRPr="006F4148">
        <w:rPr>
          <w:lang w:val="fr-CA"/>
        </w:rPr>
        <w:t xml:space="preserve">Le Secrétariat du Fonds, représenté par </w:t>
      </w:r>
      <w:r w:rsidR="00CB36CD">
        <w:rPr>
          <w:lang w:val="fr-CA"/>
        </w:rPr>
        <w:t>le chef du Secrétariat et le responsable de la gestion des programmes</w:t>
      </w:r>
      <w:r w:rsidR="003B1183">
        <w:rPr>
          <w:lang w:val="fr-CA"/>
        </w:rPr>
        <w:t>, a</w:t>
      </w:r>
      <w:r w:rsidR="00CB36CD">
        <w:rPr>
          <w:lang w:val="fr-CA"/>
        </w:rPr>
        <w:t xml:space="preserve"> </w:t>
      </w:r>
      <w:r w:rsidR="003B1183">
        <w:rPr>
          <w:lang w:val="fr-CA"/>
        </w:rPr>
        <w:t>assisté à la R</w:t>
      </w:r>
      <w:r w:rsidRPr="006F4148">
        <w:rPr>
          <w:lang w:val="fr-CA"/>
        </w:rPr>
        <w:t>éunion conjointe des réseaux d'administrateurs nationaux de l'ozone des pays d'Asie du Sud, d'Asie du Sud-Est et des îles du Pacifique</w:t>
      </w:r>
      <w:r w:rsidR="00E275DC">
        <w:rPr>
          <w:lang w:val="fr-CA"/>
        </w:rPr>
        <w:t>, a</w:t>
      </w:r>
      <w:r w:rsidR="003B1183">
        <w:rPr>
          <w:lang w:val="fr-CA"/>
        </w:rPr>
        <w:t>u cours de laquelle il</w:t>
      </w:r>
      <w:r w:rsidRPr="006F4148">
        <w:rPr>
          <w:lang w:val="fr-CA"/>
        </w:rPr>
        <w:t xml:space="preserve"> a fait une présentation sur les récentes décisions du Comité exécutif. L</w:t>
      </w:r>
      <w:r w:rsidR="003B1183">
        <w:rPr>
          <w:lang w:val="fr-CA"/>
        </w:rPr>
        <w:t xml:space="preserve">’administrateur principal, suivi et évaluation </w:t>
      </w:r>
      <w:r w:rsidRPr="006F4148">
        <w:rPr>
          <w:lang w:val="fr-CA"/>
        </w:rPr>
        <w:t>a également participé à cette réunion (en ligne, 27</w:t>
      </w:r>
      <w:r w:rsidR="003B1183">
        <w:rPr>
          <w:lang w:val="fr-CA"/>
        </w:rPr>
        <w:t> </w:t>
      </w:r>
      <w:r w:rsidRPr="006F4148">
        <w:rPr>
          <w:lang w:val="fr-CA"/>
        </w:rPr>
        <w:t>avril</w:t>
      </w:r>
      <w:r w:rsidR="003B1183">
        <w:rPr>
          <w:lang w:val="fr-CA"/>
        </w:rPr>
        <w:t> </w:t>
      </w:r>
      <w:r w:rsidRPr="006F4148">
        <w:rPr>
          <w:lang w:val="fr-CA"/>
        </w:rPr>
        <w:t>2022).</w:t>
      </w:r>
    </w:p>
    <w:p w14:paraId="482675A4" w14:textId="4AFE17A6" w:rsidR="006F4148" w:rsidRPr="006F4148" w:rsidRDefault="006F4148" w:rsidP="006F4148">
      <w:pPr>
        <w:pStyle w:val="Heading1"/>
        <w:numPr>
          <w:ilvl w:val="0"/>
          <w:numId w:val="26"/>
        </w:numPr>
        <w:rPr>
          <w:lang w:val="fr-CA"/>
        </w:rPr>
      </w:pPr>
      <w:r w:rsidRPr="006F4148">
        <w:rPr>
          <w:lang w:val="fr-CA"/>
        </w:rPr>
        <w:t xml:space="preserve">Le Secrétariat du Fonds a assisté à la </w:t>
      </w:r>
      <w:r w:rsidR="00EB6D82">
        <w:rPr>
          <w:lang w:val="fr-CA"/>
        </w:rPr>
        <w:t>R</w:t>
      </w:r>
      <w:r w:rsidRPr="006F4148">
        <w:rPr>
          <w:lang w:val="fr-CA"/>
        </w:rPr>
        <w:t xml:space="preserve">éunion </w:t>
      </w:r>
      <w:r w:rsidR="00EB6D82">
        <w:rPr>
          <w:lang w:val="fr-CA"/>
        </w:rPr>
        <w:t>sur le champ de travail</w:t>
      </w:r>
      <w:r w:rsidRPr="006F4148">
        <w:rPr>
          <w:lang w:val="fr-CA"/>
        </w:rPr>
        <w:t xml:space="preserve"> de Kigali organisée par la Coalition pour le climat et l'air </w:t>
      </w:r>
      <w:r w:rsidR="00EB6D82">
        <w:rPr>
          <w:lang w:val="fr-CA"/>
        </w:rPr>
        <w:t>propre</w:t>
      </w:r>
      <w:r w:rsidRPr="006F4148">
        <w:rPr>
          <w:lang w:val="fr-CA"/>
        </w:rPr>
        <w:t xml:space="preserve"> (en ligne, 10</w:t>
      </w:r>
      <w:r w:rsidR="00EB6D82">
        <w:rPr>
          <w:lang w:val="fr-CA"/>
        </w:rPr>
        <w:t> </w:t>
      </w:r>
      <w:r w:rsidRPr="006F4148">
        <w:rPr>
          <w:lang w:val="fr-CA"/>
        </w:rPr>
        <w:t>mai</w:t>
      </w:r>
      <w:r w:rsidR="00EB6D82">
        <w:rPr>
          <w:lang w:val="fr-CA"/>
        </w:rPr>
        <w:t> </w:t>
      </w:r>
      <w:r w:rsidRPr="006F4148">
        <w:rPr>
          <w:lang w:val="fr-CA"/>
        </w:rPr>
        <w:t>2022).</w:t>
      </w:r>
    </w:p>
    <w:p w14:paraId="067BEB80" w14:textId="12F80F26" w:rsidR="006F4148" w:rsidRPr="00EB6D82" w:rsidRDefault="006F4148" w:rsidP="00E275DC">
      <w:pPr>
        <w:pStyle w:val="Heading1"/>
        <w:numPr>
          <w:ilvl w:val="0"/>
          <w:numId w:val="26"/>
        </w:numPr>
        <w:rPr>
          <w:lang w:val="fr-CA"/>
        </w:rPr>
      </w:pPr>
      <w:r w:rsidRPr="006F4148">
        <w:rPr>
          <w:lang w:val="fr-CA"/>
        </w:rPr>
        <w:t xml:space="preserve">Le </w:t>
      </w:r>
      <w:r w:rsidR="00EB6D82">
        <w:rPr>
          <w:lang w:val="fr-CA"/>
        </w:rPr>
        <w:t xml:space="preserve">chef du Secrétariat </w:t>
      </w:r>
      <w:r w:rsidRPr="006F4148">
        <w:rPr>
          <w:lang w:val="fr-CA"/>
        </w:rPr>
        <w:t xml:space="preserve">a </w:t>
      </w:r>
      <w:r w:rsidR="00EB6D82">
        <w:rPr>
          <w:lang w:val="fr-CA"/>
        </w:rPr>
        <w:t>participé, sur invitation,</w:t>
      </w:r>
      <w:r w:rsidRPr="006F4148">
        <w:rPr>
          <w:lang w:val="fr-CA"/>
        </w:rPr>
        <w:t xml:space="preserve"> à la </w:t>
      </w:r>
      <w:r w:rsidR="00EB6D82">
        <w:rPr>
          <w:lang w:val="fr-CA"/>
        </w:rPr>
        <w:t>Cinquantième</w:t>
      </w:r>
      <w:r w:rsidRPr="006F4148">
        <w:rPr>
          <w:lang w:val="fr-CA"/>
        </w:rPr>
        <w:t xml:space="preserve"> Conférence annuelle de surveillance mondiale de la National </w:t>
      </w:r>
      <w:proofErr w:type="spellStart"/>
      <w:r w:rsidRPr="006F4148">
        <w:rPr>
          <w:lang w:val="fr-CA"/>
        </w:rPr>
        <w:t>Oceanic</w:t>
      </w:r>
      <w:proofErr w:type="spellEnd"/>
      <w:r w:rsidRPr="006F4148">
        <w:rPr>
          <w:lang w:val="fr-CA"/>
        </w:rPr>
        <w:t xml:space="preserve"> and </w:t>
      </w:r>
      <w:proofErr w:type="spellStart"/>
      <w:r w:rsidRPr="006F4148">
        <w:rPr>
          <w:lang w:val="fr-CA"/>
        </w:rPr>
        <w:t>Atmospheric</w:t>
      </w:r>
      <w:proofErr w:type="spellEnd"/>
      <w:r w:rsidRPr="006F4148">
        <w:rPr>
          <w:lang w:val="fr-CA"/>
        </w:rPr>
        <w:t xml:space="preserve"> Administration et a prononcé un discours </w:t>
      </w:r>
      <w:r w:rsidR="00EB6D82">
        <w:rPr>
          <w:lang w:val="fr-CA"/>
        </w:rPr>
        <w:t xml:space="preserve">liminaire </w:t>
      </w:r>
      <w:r w:rsidRPr="006F4148">
        <w:rPr>
          <w:lang w:val="fr-CA"/>
        </w:rPr>
        <w:t xml:space="preserve">intitulé </w:t>
      </w:r>
      <w:r w:rsidR="00EB6D82">
        <w:rPr>
          <w:lang w:val="fr-CA"/>
        </w:rPr>
        <w:t>« </w:t>
      </w:r>
      <w:r w:rsidRPr="006F4148">
        <w:rPr>
          <w:lang w:val="fr-CA"/>
        </w:rPr>
        <w:t xml:space="preserve">Can data </w:t>
      </w:r>
      <w:proofErr w:type="spellStart"/>
      <w:r w:rsidRPr="006F4148">
        <w:rPr>
          <w:lang w:val="fr-CA"/>
        </w:rPr>
        <w:t>foreshadow</w:t>
      </w:r>
      <w:proofErr w:type="spellEnd"/>
      <w:r w:rsidRPr="006F4148">
        <w:rPr>
          <w:lang w:val="fr-CA"/>
        </w:rPr>
        <w:t xml:space="preserve"> </w:t>
      </w:r>
      <w:proofErr w:type="spellStart"/>
      <w:r w:rsidRPr="006F4148">
        <w:rPr>
          <w:lang w:val="fr-CA"/>
        </w:rPr>
        <w:t>policy</w:t>
      </w:r>
      <w:proofErr w:type="spellEnd"/>
      <w:r w:rsidRPr="006F4148">
        <w:rPr>
          <w:lang w:val="fr-CA"/>
        </w:rPr>
        <w:t xml:space="preserve">? </w:t>
      </w:r>
      <w:r w:rsidR="00EB6D82" w:rsidRPr="00EB6D82">
        <w:rPr>
          <w:lang w:val="fr-CA"/>
        </w:rPr>
        <w:t xml:space="preserve">The </w:t>
      </w:r>
      <w:proofErr w:type="spellStart"/>
      <w:r w:rsidR="00EB6D82" w:rsidRPr="00EB6D82">
        <w:rPr>
          <w:lang w:val="fr-CA"/>
        </w:rPr>
        <w:t>example</w:t>
      </w:r>
      <w:proofErr w:type="spellEnd"/>
      <w:r w:rsidR="00EB6D82" w:rsidRPr="00EB6D82">
        <w:rPr>
          <w:lang w:val="fr-CA"/>
        </w:rPr>
        <w:t xml:space="preserve"> of the </w:t>
      </w:r>
      <w:proofErr w:type="spellStart"/>
      <w:r w:rsidR="00EB6D82" w:rsidRPr="00EB6D82">
        <w:rPr>
          <w:lang w:val="fr-CA"/>
        </w:rPr>
        <w:t>Montreal</w:t>
      </w:r>
      <w:proofErr w:type="spellEnd"/>
      <w:r w:rsidR="00EB6D82" w:rsidRPr="00EB6D82">
        <w:rPr>
          <w:lang w:val="fr-CA"/>
        </w:rPr>
        <w:t xml:space="preserve"> Protocol</w:t>
      </w:r>
      <w:r w:rsidR="00EB6D82">
        <w:rPr>
          <w:lang w:val="fr-CA"/>
        </w:rPr>
        <w:t> </w:t>
      </w:r>
      <w:r w:rsidR="00E275DC">
        <w:rPr>
          <w:lang w:val="fr-CA"/>
        </w:rPr>
        <w:t>»(</w:t>
      </w:r>
      <w:r w:rsidR="00E275DC" w:rsidRPr="00E275DC">
        <w:rPr>
          <w:lang w:val="fr-CA"/>
        </w:rPr>
        <w:t>Les données peuvent-elles préfigurer les politiques? L'exemple du Protocole de Montréal</w:t>
      </w:r>
      <w:r w:rsidR="00E275DC">
        <w:rPr>
          <w:lang w:val="fr-CA"/>
        </w:rPr>
        <w:t>)</w:t>
      </w:r>
      <w:r w:rsidRPr="00EB6D82">
        <w:rPr>
          <w:lang w:val="fr-CA"/>
        </w:rPr>
        <w:t xml:space="preserve"> (en ligne, 25</w:t>
      </w:r>
      <w:r w:rsidR="00EB6D82">
        <w:rPr>
          <w:lang w:val="fr-CA"/>
        </w:rPr>
        <w:t> </w:t>
      </w:r>
      <w:r w:rsidRPr="00EB6D82">
        <w:rPr>
          <w:lang w:val="fr-CA"/>
        </w:rPr>
        <w:t>mai</w:t>
      </w:r>
      <w:r w:rsidR="00EB6D82">
        <w:rPr>
          <w:lang w:val="fr-CA"/>
        </w:rPr>
        <w:t> </w:t>
      </w:r>
      <w:r w:rsidRPr="00EB6D82">
        <w:rPr>
          <w:lang w:val="fr-CA"/>
        </w:rPr>
        <w:t>2022).</w:t>
      </w:r>
    </w:p>
    <w:p w14:paraId="490BA13B" w14:textId="66333ECD" w:rsidR="00FF12B6" w:rsidRPr="00EB6D82" w:rsidRDefault="00FF12B6" w:rsidP="00FF12B6">
      <w:pPr>
        <w:pStyle w:val="Heading1"/>
        <w:keepNext/>
        <w:numPr>
          <w:ilvl w:val="0"/>
          <w:numId w:val="0"/>
        </w:numPr>
        <w:rPr>
          <w:b/>
          <w:color w:val="000000" w:themeColor="text1"/>
          <w:lang w:val="fr-CA"/>
        </w:rPr>
      </w:pPr>
      <w:r w:rsidRPr="00EB6D82">
        <w:rPr>
          <w:b/>
          <w:color w:val="000000" w:themeColor="text1"/>
          <w:lang w:val="fr-CA"/>
        </w:rPr>
        <w:t>IV.</w:t>
      </w:r>
      <w:r w:rsidR="000D6004" w:rsidRPr="00EB6D82">
        <w:rPr>
          <w:b/>
          <w:color w:val="000000" w:themeColor="text1"/>
          <w:lang w:val="fr-CA"/>
        </w:rPr>
        <w:tab/>
      </w:r>
      <w:r w:rsidRPr="00EB6D82">
        <w:rPr>
          <w:b/>
          <w:color w:val="000000" w:themeColor="text1"/>
          <w:lang w:val="fr-CA"/>
        </w:rPr>
        <w:t xml:space="preserve">Information </w:t>
      </w:r>
      <w:r w:rsidR="00532F66">
        <w:rPr>
          <w:b/>
          <w:color w:val="000000" w:themeColor="text1"/>
          <w:lang w:val="fr-CA"/>
        </w:rPr>
        <w:t>et</w:t>
      </w:r>
      <w:r w:rsidRPr="00EB6D82">
        <w:rPr>
          <w:b/>
          <w:color w:val="000000" w:themeColor="text1"/>
          <w:lang w:val="fr-CA"/>
        </w:rPr>
        <w:t xml:space="preserve"> communications</w:t>
      </w:r>
    </w:p>
    <w:p w14:paraId="1CFF1DAB" w14:textId="25C08AE8" w:rsidR="00532F66" w:rsidRPr="00532F66" w:rsidRDefault="00532F66" w:rsidP="00532F66">
      <w:pPr>
        <w:pStyle w:val="Heading1"/>
        <w:rPr>
          <w:lang w:val="fr-CA"/>
        </w:rPr>
      </w:pPr>
      <w:r w:rsidRPr="00532F66">
        <w:rPr>
          <w:lang w:val="fr-CA"/>
        </w:rPr>
        <w:t xml:space="preserve">Le Secrétariat continue de mettre à jour et de réviser les bases de données pour tous les aspects du travail du Fonds multilatéral. Les pages des documents de réunion sur le site Web du Secrétariat ont été </w:t>
      </w:r>
      <w:r>
        <w:rPr>
          <w:lang w:val="fr-CA"/>
        </w:rPr>
        <w:t>actualisées de manière à</w:t>
      </w:r>
      <w:r w:rsidRPr="00532F66">
        <w:rPr>
          <w:lang w:val="fr-CA"/>
        </w:rPr>
        <w:t xml:space="preserve"> inclure des renseignements sur les points de l'ordre du jour pour chaque document, afin de faciliter la consultation. Des fiches d'information supplémentaires sur les projets de démonstration </w:t>
      </w:r>
      <w:r>
        <w:rPr>
          <w:lang w:val="fr-CA"/>
        </w:rPr>
        <w:t>concernant les</w:t>
      </w:r>
      <w:r w:rsidRPr="00532F66">
        <w:rPr>
          <w:lang w:val="fr-CA"/>
        </w:rPr>
        <w:t xml:space="preserve"> solutions de remplacement des HCFC à faible potentiel de réchauffement de la planète ont été élaborées et publiées sur le site Web du Secrétariat. </w:t>
      </w:r>
      <w:r>
        <w:rPr>
          <w:lang w:val="fr-CA"/>
        </w:rPr>
        <w:t xml:space="preserve">Elles portent notamment sur les sujets suivants : </w:t>
      </w:r>
      <w:r w:rsidRPr="00532F66">
        <w:rPr>
          <w:lang w:val="fr-CA"/>
        </w:rPr>
        <w:t xml:space="preserve">projets de démonstration </w:t>
      </w:r>
      <w:r>
        <w:rPr>
          <w:lang w:val="fr-CA"/>
        </w:rPr>
        <w:t>concernant la</w:t>
      </w:r>
      <w:r w:rsidRPr="00532F66">
        <w:rPr>
          <w:lang w:val="fr-CA"/>
        </w:rPr>
        <w:t xml:space="preserve"> mousse de polyuréthane (technologie de référence</w:t>
      </w:r>
      <w:r>
        <w:rPr>
          <w:lang w:val="fr-CA"/>
        </w:rPr>
        <w:t xml:space="preserve"> : </w:t>
      </w:r>
      <w:r w:rsidRPr="00532F66">
        <w:rPr>
          <w:lang w:val="fr-CA"/>
        </w:rPr>
        <w:t>HCFC</w:t>
      </w:r>
      <w:r>
        <w:rPr>
          <w:lang w:val="fr-CA"/>
        </w:rPr>
        <w:t>-</w:t>
      </w:r>
      <w:r w:rsidRPr="00532F66">
        <w:rPr>
          <w:lang w:val="fr-CA"/>
        </w:rPr>
        <w:t>141b) pour l'</w:t>
      </w:r>
      <w:proofErr w:type="spellStart"/>
      <w:r w:rsidRPr="00532F66">
        <w:rPr>
          <w:lang w:val="fr-CA"/>
        </w:rPr>
        <w:t>Egypte</w:t>
      </w:r>
      <w:proofErr w:type="spellEnd"/>
      <w:r w:rsidRPr="00532F66">
        <w:rPr>
          <w:lang w:val="fr-CA"/>
        </w:rPr>
        <w:t>, le Maroc et l'Arabie Saoudite; climatisation (technologie de référence : HCFC-22) pour l'Asie occidentale; réfrigération industrielle et commerciale (technologie de référence</w:t>
      </w:r>
      <w:r>
        <w:rPr>
          <w:lang w:val="fr-CA"/>
        </w:rPr>
        <w:t> </w:t>
      </w:r>
      <w:r w:rsidRPr="00532F66">
        <w:rPr>
          <w:lang w:val="fr-CA"/>
        </w:rPr>
        <w:t xml:space="preserve">: HCFC-22) pour l'Argentine; et entretien de </w:t>
      </w:r>
      <w:r>
        <w:rPr>
          <w:lang w:val="fr-CA"/>
        </w:rPr>
        <w:t>l’</w:t>
      </w:r>
      <w:r w:rsidRPr="00532F66">
        <w:rPr>
          <w:lang w:val="fr-CA"/>
        </w:rPr>
        <w:t>équipement de réfrigération et de climatisation (technologie de référence</w:t>
      </w:r>
      <w:r>
        <w:rPr>
          <w:lang w:val="fr-CA"/>
        </w:rPr>
        <w:t> </w:t>
      </w:r>
      <w:r w:rsidRPr="00532F66">
        <w:rPr>
          <w:lang w:val="fr-CA"/>
        </w:rPr>
        <w:t xml:space="preserve">: HCFC-22) pour l'Europe et l'Asie centrale et un projet mondial. Sur invitation, le Secrétariat a préparé un article sur le Fonds multilatéral pour le rapport </w:t>
      </w:r>
      <w:proofErr w:type="spellStart"/>
      <w:r w:rsidRPr="00532F66">
        <w:rPr>
          <w:lang w:val="fr-CA"/>
        </w:rPr>
        <w:t>Chilling</w:t>
      </w:r>
      <w:proofErr w:type="spellEnd"/>
      <w:r w:rsidRPr="00532F66">
        <w:rPr>
          <w:lang w:val="fr-CA"/>
        </w:rPr>
        <w:t xml:space="preserve"> Prospects 2022 préparé par </w:t>
      </w:r>
      <w:proofErr w:type="spellStart"/>
      <w:r w:rsidRPr="00532F66">
        <w:rPr>
          <w:lang w:val="fr-CA"/>
        </w:rPr>
        <w:t>Sustainable</w:t>
      </w:r>
      <w:proofErr w:type="spellEnd"/>
      <w:r w:rsidRPr="00532F66">
        <w:rPr>
          <w:lang w:val="fr-CA"/>
        </w:rPr>
        <w:t xml:space="preserve"> Energy for All.</w:t>
      </w:r>
    </w:p>
    <w:p w14:paraId="1A136C3D" w14:textId="30AB03A5" w:rsidR="00CD1E3E" w:rsidRPr="000040AF" w:rsidRDefault="00106A64" w:rsidP="00600A8D">
      <w:pPr>
        <w:pStyle w:val="Heading1"/>
        <w:numPr>
          <w:ilvl w:val="0"/>
          <w:numId w:val="0"/>
        </w:numPr>
        <w:rPr>
          <w:b/>
          <w:lang w:val="fr-CA"/>
        </w:rPr>
      </w:pPr>
      <w:r w:rsidRPr="000040AF">
        <w:rPr>
          <w:b/>
          <w:lang w:val="fr-CA"/>
        </w:rPr>
        <w:t xml:space="preserve">V. </w:t>
      </w:r>
      <w:r w:rsidR="001D53BC" w:rsidRPr="000040AF">
        <w:rPr>
          <w:b/>
          <w:lang w:val="fr-CA"/>
        </w:rPr>
        <w:tab/>
      </w:r>
      <w:r w:rsidR="000040AF" w:rsidRPr="000040AF">
        <w:rPr>
          <w:b/>
          <w:lang w:val="fr-CA"/>
        </w:rPr>
        <w:t>Questions administratives</w:t>
      </w:r>
    </w:p>
    <w:p w14:paraId="131C5978" w14:textId="28F42479" w:rsidR="006D0457" w:rsidRPr="000040AF" w:rsidRDefault="000040AF" w:rsidP="006D0457">
      <w:pPr>
        <w:pStyle w:val="Heading1"/>
        <w:keepNext/>
        <w:numPr>
          <w:ilvl w:val="0"/>
          <w:numId w:val="0"/>
        </w:numPr>
        <w:rPr>
          <w:bCs/>
          <w:lang w:val="fr-CA"/>
        </w:rPr>
      </w:pPr>
      <w:r w:rsidRPr="000040AF">
        <w:rPr>
          <w:bCs/>
          <w:color w:val="000000" w:themeColor="text1"/>
          <w:u w:val="single"/>
          <w:lang w:val="fr-CA"/>
        </w:rPr>
        <w:t>Dotation en personnel et recrutement</w:t>
      </w:r>
    </w:p>
    <w:p w14:paraId="47A8F49D" w14:textId="7E7C8413" w:rsidR="000040AF" w:rsidRPr="000040AF" w:rsidRDefault="000040AF" w:rsidP="000040AF">
      <w:pPr>
        <w:pStyle w:val="Heading1"/>
        <w:rPr>
          <w:lang w:val="fr-CA"/>
        </w:rPr>
      </w:pPr>
      <w:r w:rsidRPr="000040AF">
        <w:rPr>
          <w:lang w:val="fr-CA"/>
        </w:rPr>
        <w:t xml:space="preserve">Le processus de sélection pour le poste de </w:t>
      </w:r>
      <w:r>
        <w:rPr>
          <w:lang w:val="fr-CA"/>
        </w:rPr>
        <w:t>chef du Secrétariat</w:t>
      </w:r>
      <w:r w:rsidRPr="000040AF">
        <w:rPr>
          <w:lang w:val="fr-CA"/>
        </w:rPr>
        <w:t xml:space="preserve"> (D-2) a été finalisé</w:t>
      </w:r>
      <w:r>
        <w:rPr>
          <w:lang w:val="fr-CA"/>
        </w:rPr>
        <w:t>,</w:t>
      </w:r>
      <w:r w:rsidRPr="000040AF">
        <w:rPr>
          <w:lang w:val="fr-CA"/>
        </w:rPr>
        <w:t xml:space="preserve"> et le nouveau </w:t>
      </w:r>
      <w:r>
        <w:rPr>
          <w:lang w:val="fr-CA"/>
        </w:rPr>
        <w:t xml:space="preserve">chef du Secrétariat </w:t>
      </w:r>
      <w:r w:rsidRPr="000040AF">
        <w:rPr>
          <w:lang w:val="fr-CA"/>
        </w:rPr>
        <w:t xml:space="preserve">a </w:t>
      </w:r>
      <w:r>
        <w:rPr>
          <w:lang w:val="fr-CA"/>
        </w:rPr>
        <w:t>présenté</w:t>
      </w:r>
      <w:r w:rsidRPr="000040AF">
        <w:rPr>
          <w:lang w:val="fr-CA"/>
        </w:rPr>
        <w:t xml:space="preserve"> son rapport le 1</w:t>
      </w:r>
      <w:r w:rsidRPr="000040AF">
        <w:rPr>
          <w:vertAlign w:val="superscript"/>
          <w:lang w:val="fr-CA"/>
        </w:rPr>
        <w:t>er</w:t>
      </w:r>
      <w:r>
        <w:rPr>
          <w:lang w:val="fr-CA"/>
        </w:rPr>
        <w:t> </w:t>
      </w:r>
      <w:r w:rsidRPr="000040AF">
        <w:rPr>
          <w:lang w:val="fr-CA"/>
        </w:rPr>
        <w:t>mars</w:t>
      </w:r>
      <w:r>
        <w:rPr>
          <w:lang w:val="fr-CA"/>
        </w:rPr>
        <w:t> </w:t>
      </w:r>
      <w:r w:rsidRPr="000040AF">
        <w:rPr>
          <w:lang w:val="fr-CA"/>
        </w:rPr>
        <w:t xml:space="preserve">2022. </w:t>
      </w:r>
    </w:p>
    <w:p w14:paraId="37BD1788" w14:textId="7581C559" w:rsidR="000040AF" w:rsidRPr="000040AF" w:rsidRDefault="000040AF" w:rsidP="000040AF">
      <w:pPr>
        <w:pStyle w:val="Heading1"/>
        <w:rPr>
          <w:lang w:val="fr-CA"/>
        </w:rPr>
      </w:pPr>
      <w:r w:rsidRPr="000040AF">
        <w:rPr>
          <w:lang w:val="fr-CA"/>
        </w:rPr>
        <w:t>Le processus de sélection pour le poste d'</w:t>
      </w:r>
      <w:r>
        <w:rPr>
          <w:lang w:val="fr-CA"/>
        </w:rPr>
        <w:t>administrateur principal chargé de l</w:t>
      </w:r>
      <w:r w:rsidRPr="000040AF">
        <w:rPr>
          <w:lang w:val="fr-CA"/>
        </w:rPr>
        <w:t xml:space="preserve">'administration et de gestion des fonds (P 5) est en cours. L'ouverture du poste a été </w:t>
      </w:r>
      <w:r w:rsidR="00722C07">
        <w:rPr>
          <w:lang w:val="fr-CA"/>
        </w:rPr>
        <w:t>close</w:t>
      </w:r>
      <w:r w:rsidRPr="000040AF">
        <w:rPr>
          <w:lang w:val="fr-CA"/>
        </w:rPr>
        <w:t xml:space="preserve"> le 27</w:t>
      </w:r>
      <w:r>
        <w:rPr>
          <w:lang w:val="fr-CA"/>
        </w:rPr>
        <w:t> </w:t>
      </w:r>
      <w:r w:rsidRPr="000040AF">
        <w:rPr>
          <w:lang w:val="fr-CA"/>
        </w:rPr>
        <w:t>avril</w:t>
      </w:r>
      <w:r>
        <w:rPr>
          <w:lang w:val="fr-CA"/>
        </w:rPr>
        <w:t> </w:t>
      </w:r>
      <w:r w:rsidRPr="000040AF">
        <w:rPr>
          <w:lang w:val="fr-CA"/>
        </w:rPr>
        <w:t xml:space="preserve">2022. </w:t>
      </w:r>
    </w:p>
    <w:p w14:paraId="6C3C96D8" w14:textId="66BD3C1B" w:rsidR="000040AF" w:rsidRPr="000040AF" w:rsidRDefault="000040AF" w:rsidP="000040AF">
      <w:pPr>
        <w:pStyle w:val="Heading1"/>
        <w:rPr>
          <w:lang w:val="fr-CA"/>
        </w:rPr>
      </w:pPr>
      <w:r w:rsidRPr="000040AF">
        <w:rPr>
          <w:lang w:val="fr-CA"/>
        </w:rPr>
        <w:t>Suite à la démission de deux membres du personnel</w:t>
      </w:r>
      <w:r w:rsidR="00722C07">
        <w:rPr>
          <w:lang w:val="fr-CA"/>
        </w:rPr>
        <w:t> : adjoint à la</w:t>
      </w:r>
      <w:r w:rsidRPr="000040AF">
        <w:rPr>
          <w:lang w:val="fr-CA"/>
        </w:rPr>
        <w:t xml:space="preserve"> gestion de</w:t>
      </w:r>
      <w:r w:rsidR="00722C07">
        <w:rPr>
          <w:lang w:val="fr-CA"/>
        </w:rPr>
        <w:t>s</w:t>
      </w:r>
      <w:r w:rsidRPr="000040AF">
        <w:rPr>
          <w:lang w:val="fr-CA"/>
        </w:rPr>
        <w:t xml:space="preserve"> programme</w:t>
      </w:r>
      <w:r w:rsidR="00722C07">
        <w:rPr>
          <w:lang w:val="fr-CA"/>
        </w:rPr>
        <w:t>s</w:t>
      </w:r>
      <w:r w:rsidRPr="000040AF">
        <w:rPr>
          <w:lang w:val="fr-CA"/>
        </w:rPr>
        <w:t xml:space="preserve"> </w:t>
      </w:r>
      <w:r w:rsidR="00722C07">
        <w:rPr>
          <w:lang w:val="fr-CA"/>
        </w:rPr>
        <w:t>relevant de l’administrateur</w:t>
      </w:r>
      <w:r w:rsidRPr="000040AF">
        <w:rPr>
          <w:lang w:val="fr-CA"/>
        </w:rPr>
        <w:t xml:space="preserve"> principal</w:t>
      </w:r>
      <w:r w:rsidR="00722C07">
        <w:rPr>
          <w:lang w:val="fr-CA"/>
        </w:rPr>
        <w:t xml:space="preserve">, et </w:t>
      </w:r>
      <w:r w:rsidRPr="000040AF">
        <w:rPr>
          <w:lang w:val="fr-CA"/>
        </w:rPr>
        <w:t xml:space="preserve">chef </w:t>
      </w:r>
      <w:r w:rsidR="00722C07">
        <w:rPr>
          <w:lang w:val="fr-CA"/>
        </w:rPr>
        <w:t xml:space="preserve">de section, </w:t>
      </w:r>
      <w:r w:rsidRPr="000040AF">
        <w:rPr>
          <w:lang w:val="fr-CA"/>
        </w:rPr>
        <w:t>systèmes d'information, le processus de sélection du premier a été finalisé</w:t>
      </w:r>
      <w:r w:rsidR="00722C07">
        <w:rPr>
          <w:lang w:val="fr-CA"/>
        </w:rPr>
        <w:t>,</w:t>
      </w:r>
      <w:r w:rsidRPr="000040AF">
        <w:rPr>
          <w:lang w:val="fr-CA"/>
        </w:rPr>
        <w:t xml:space="preserve"> tandis que celui du second est en cours - l'ouverture du poste a été </w:t>
      </w:r>
      <w:r w:rsidR="00722C07">
        <w:rPr>
          <w:lang w:val="fr-CA"/>
        </w:rPr>
        <w:t xml:space="preserve">close </w:t>
      </w:r>
      <w:r w:rsidRPr="000040AF">
        <w:rPr>
          <w:lang w:val="fr-CA"/>
        </w:rPr>
        <w:t>le 24</w:t>
      </w:r>
      <w:r w:rsidR="00722C07">
        <w:rPr>
          <w:lang w:val="fr-CA"/>
        </w:rPr>
        <w:t> </w:t>
      </w:r>
      <w:r w:rsidRPr="000040AF">
        <w:rPr>
          <w:lang w:val="fr-CA"/>
        </w:rPr>
        <w:t>avril</w:t>
      </w:r>
      <w:r w:rsidR="00722C07">
        <w:rPr>
          <w:lang w:val="fr-CA"/>
        </w:rPr>
        <w:t> </w:t>
      </w:r>
      <w:r w:rsidRPr="000040AF">
        <w:rPr>
          <w:lang w:val="fr-CA"/>
        </w:rPr>
        <w:t>2022.</w:t>
      </w:r>
    </w:p>
    <w:p w14:paraId="6B73BF86" w14:textId="19DE742C" w:rsidR="000040AF" w:rsidRPr="000040AF" w:rsidRDefault="000040AF" w:rsidP="000040AF">
      <w:pPr>
        <w:pStyle w:val="Heading1"/>
        <w:rPr>
          <w:lang w:val="fr-CA"/>
        </w:rPr>
      </w:pPr>
      <w:r w:rsidRPr="000040AF">
        <w:rPr>
          <w:lang w:val="fr-CA"/>
        </w:rPr>
        <w:t xml:space="preserve">Deux consultants pour le programme de travail de suivi et d'évaluation et un </w:t>
      </w:r>
      <w:r w:rsidR="00722C07">
        <w:rPr>
          <w:lang w:val="fr-CA"/>
        </w:rPr>
        <w:t>concepteur chargé d’établir des</w:t>
      </w:r>
      <w:r w:rsidRPr="000040AF">
        <w:rPr>
          <w:lang w:val="fr-CA"/>
        </w:rPr>
        <w:t xml:space="preserve"> lignes directrices </w:t>
      </w:r>
      <w:r w:rsidR="00722C07">
        <w:rPr>
          <w:lang w:val="fr-CA"/>
        </w:rPr>
        <w:t>pour</w:t>
      </w:r>
      <w:r w:rsidRPr="000040AF">
        <w:rPr>
          <w:lang w:val="fr-CA"/>
        </w:rPr>
        <w:t xml:space="preserve"> la marque du Secrétariat, y compris une icône raffinée, et </w:t>
      </w:r>
      <w:r w:rsidR="00722C07">
        <w:rPr>
          <w:lang w:val="fr-CA"/>
        </w:rPr>
        <w:t xml:space="preserve">d’améliorer </w:t>
      </w:r>
      <w:r w:rsidRPr="000040AF">
        <w:rPr>
          <w:lang w:val="fr-CA"/>
        </w:rPr>
        <w:t xml:space="preserve">l'identité visuelle globale </w:t>
      </w:r>
      <w:r w:rsidR="00722C07">
        <w:rPr>
          <w:lang w:val="fr-CA"/>
        </w:rPr>
        <w:t xml:space="preserve">(à titre de consultant) </w:t>
      </w:r>
      <w:r w:rsidRPr="000040AF">
        <w:rPr>
          <w:lang w:val="fr-CA"/>
        </w:rPr>
        <w:t>ont été recrutés.</w:t>
      </w:r>
    </w:p>
    <w:p w14:paraId="322B64E7" w14:textId="7C1CF4DE" w:rsidR="006D0457" w:rsidRPr="00601BEA" w:rsidRDefault="000C30F0" w:rsidP="00601BEA">
      <w:pPr>
        <w:pStyle w:val="Heading1"/>
        <w:keepNext/>
        <w:numPr>
          <w:ilvl w:val="0"/>
          <w:numId w:val="0"/>
        </w:numPr>
        <w:rPr>
          <w:bCs/>
          <w:color w:val="000000" w:themeColor="text1"/>
          <w:u w:val="single"/>
        </w:rPr>
      </w:pPr>
      <w:proofErr w:type="spellStart"/>
      <w:r>
        <w:rPr>
          <w:bCs/>
          <w:color w:val="000000" w:themeColor="text1"/>
          <w:u w:val="single"/>
        </w:rPr>
        <w:t>Perfectionnement</w:t>
      </w:r>
      <w:proofErr w:type="spellEnd"/>
      <w:r>
        <w:rPr>
          <w:bCs/>
          <w:color w:val="000000" w:themeColor="text1"/>
          <w:u w:val="single"/>
        </w:rPr>
        <w:t xml:space="preserve"> et formation du personnel</w:t>
      </w:r>
    </w:p>
    <w:p w14:paraId="16DAFB2F" w14:textId="2857F0E9" w:rsidR="000C30F0" w:rsidRPr="000C30F0" w:rsidRDefault="000C30F0" w:rsidP="000C30F0">
      <w:pPr>
        <w:pStyle w:val="Heading1"/>
        <w:rPr>
          <w:color w:val="000000" w:themeColor="text1"/>
          <w:lang w:val="fr-CA"/>
        </w:rPr>
      </w:pPr>
      <w:r w:rsidRPr="000C30F0">
        <w:rPr>
          <w:color w:val="000000" w:themeColor="text1"/>
          <w:lang w:val="fr-CA"/>
        </w:rPr>
        <w:t>Tous les membres du personnel ont suivi un certain nombre de cours de formation en ligne et de séances d'information obligatoires de l'ONU.</w:t>
      </w:r>
    </w:p>
    <w:p w14:paraId="670C5AD0" w14:textId="47D60550" w:rsidR="000C30F0" w:rsidRPr="000C30F0" w:rsidRDefault="000C30F0" w:rsidP="000C30F0">
      <w:pPr>
        <w:pStyle w:val="Heading1"/>
        <w:rPr>
          <w:lang w:val="fr-CA"/>
        </w:rPr>
      </w:pPr>
      <w:r w:rsidRPr="000C30F0">
        <w:rPr>
          <w:lang w:val="fr-CA"/>
        </w:rPr>
        <w:t>Tout le personnel du Secrétariat a participé à une formation en ligne relative à l'efficacité énergétique des systèmes de réfrigération, de climatisation et de pompes à chaleur, organisée par le Secrétariat, les 22 et 23</w:t>
      </w:r>
      <w:r>
        <w:rPr>
          <w:lang w:val="fr-CA"/>
        </w:rPr>
        <w:t> </w:t>
      </w:r>
      <w:r w:rsidRPr="000C30F0">
        <w:rPr>
          <w:lang w:val="fr-CA"/>
        </w:rPr>
        <w:t>février</w:t>
      </w:r>
      <w:r>
        <w:rPr>
          <w:lang w:val="fr-CA"/>
        </w:rPr>
        <w:t> </w:t>
      </w:r>
      <w:r w:rsidRPr="000C30F0">
        <w:rPr>
          <w:lang w:val="fr-CA"/>
        </w:rPr>
        <w:t>2022.</w:t>
      </w:r>
    </w:p>
    <w:p w14:paraId="3E9980A6" w14:textId="5BFFBBE6" w:rsidR="006945DB" w:rsidRPr="00211DF0" w:rsidRDefault="00211DF0" w:rsidP="006945DB">
      <w:pPr>
        <w:pStyle w:val="StyleHeader4Para4Left0Firstline0"/>
        <w:numPr>
          <w:ilvl w:val="0"/>
          <w:numId w:val="0"/>
        </w:numPr>
        <w:rPr>
          <w:iCs/>
          <w:sz w:val="22"/>
          <w:u w:val="single"/>
          <w:lang w:val="fr-CA"/>
        </w:rPr>
      </w:pPr>
      <w:r w:rsidRPr="002B43C0">
        <w:rPr>
          <w:u w:val="single"/>
          <w:lang w:val="fr-CA"/>
        </w:rPr>
        <w:t>Audit du Fonds multilatéral par le Bureau des services de contrôle interne</w:t>
      </w:r>
      <w:r>
        <w:rPr>
          <w:u w:val="single"/>
          <w:lang w:val="fr-CA"/>
        </w:rPr>
        <w:t xml:space="preserve"> (BSCI)</w:t>
      </w:r>
    </w:p>
    <w:p w14:paraId="6347243B" w14:textId="427E46EF" w:rsidR="00211DF0" w:rsidRPr="00211DF0" w:rsidRDefault="00211DF0" w:rsidP="00211DF0">
      <w:pPr>
        <w:pStyle w:val="Heading1"/>
        <w:rPr>
          <w:lang w:val="fr-CA"/>
        </w:rPr>
      </w:pPr>
      <w:r w:rsidRPr="00211DF0">
        <w:rPr>
          <w:lang w:val="fr-CA"/>
        </w:rPr>
        <w:t>Après avoir reçu les résultats de l'audit décrits dans le document UNEP/</w:t>
      </w:r>
      <w:proofErr w:type="spellStart"/>
      <w:r w:rsidRPr="00211DF0">
        <w:rPr>
          <w:lang w:val="fr-CA"/>
        </w:rPr>
        <w:t>OzL.Pro</w:t>
      </w:r>
      <w:proofErr w:type="spellEnd"/>
      <w:r w:rsidRPr="00211DF0">
        <w:rPr>
          <w:lang w:val="fr-CA"/>
        </w:rPr>
        <w:t>/</w:t>
      </w:r>
      <w:proofErr w:type="spellStart"/>
      <w:r w:rsidRPr="00211DF0">
        <w:rPr>
          <w:lang w:val="fr-CA"/>
        </w:rPr>
        <w:t>ExCom</w:t>
      </w:r>
      <w:proofErr w:type="spellEnd"/>
      <w:r w:rsidRPr="00211DF0">
        <w:rPr>
          <w:lang w:val="fr-CA"/>
        </w:rPr>
        <w:t>/88/2/Add.1, et la décision</w:t>
      </w:r>
      <w:r>
        <w:rPr>
          <w:lang w:val="fr-CA"/>
        </w:rPr>
        <w:t> </w:t>
      </w:r>
      <w:r w:rsidRPr="00211DF0">
        <w:rPr>
          <w:lang w:val="fr-CA"/>
        </w:rPr>
        <w:t xml:space="preserve">88/1 du Comité exécutif, le Secrétariat a discuté des questions </w:t>
      </w:r>
      <w:r>
        <w:rPr>
          <w:lang w:val="fr-CA"/>
        </w:rPr>
        <w:t xml:space="preserve">traités </w:t>
      </w:r>
      <w:r w:rsidRPr="00211DF0">
        <w:rPr>
          <w:lang w:val="fr-CA"/>
        </w:rPr>
        <w:t xml:space="preserve">avec les agences bilatérales et d'exécution lors de </w:t>
      </w:r>
      <w:r w:rsidR="008F1070">
        <w:rPr>
          <w:lang w:val="fr-CA"/>
        </w:rPr>
        <w:t xml:space="preserve">la Réunion de coordination interagences </w:t>
      </w:r>
      <w:r w:rsidRPr="00211DF0">
        <w:rPr>
          <w:lang w:val="fr-CA"/>
        </w:rPr>
        <w:t xml:space="preserve"> (voir</w:t>
      </w:r>
      <w:r>
        <w:rPr>
          <w:lang w:val="fr-CA"/>
        </w:rPr>
        <w:t xml:space="preserve"> le </w:t>
      </w:r>
      <w:r w:rsidRPr="00211DF0">
        <w:rPr>
          <w:lang w:val="fr-CA"/>
        </w:rPr>
        <w:t>paragraphe</w:t>
      </w:r>
      <w:r>
        <w:rPr>
          <w:lang w:val="fr-CA"/>
        </w:rPr>
        <w:t> </w:t>
      </w:r>
      <w:r w:rsidRPr="00211DF0">
        <w:rPr>
          <w:lang w:val="fr-CA"/>
        </w:rPr>
        <w:t xml:space="preserve">4 ci-dessus) et a préparé une réponse supplémentaire aux recommandations </w:t>
      </w:r>
      <w:r w:rsidR="008F1070">
        <w:rPr>
          <w:lang w:val="fr-CA"/>
        </w:rPr>
        <w:t>du vérificateur</w:t>
      </w:r>
      <w:r w:rsidRPr="00211DF0">
        <w:rPr>
          <w:lang w:val="fr-CA"/>
        </w:rPr>
        <w:t xml:space="preserve"> qui a été communiquée au BSCI par l'intermédiaire du Directeur exécutif du PNUE le 12</w:t>
      </w:r>
      <w:r>
        <w:rPr>
          <w:lang w:val="fr-CA"/>
        </w:rPr>
        <w:t> </w:t>
      </w:r>
      <w:r w:rsidRPr="00211DF0">
        <w:rPr>
          <w:lang w:val="fr-CA"/>
        </w:rPr>
        <w:t>avril</w:t>
      </w:r>
      <w:r>
        <w:rPr>
          <w:lang w:val="fr-CA"/>
        </w:rPr>
        <w:t> </w:t>
      </w:r>
      <w:r w:rsidRPr="00211DF0">
        <w:rPr>
          <w:lang w:val="fr-CA"/>
        </w:rPr>
        <w:t>2022.</w:t>
      </w:r>
    </w:p>
    <w:p w14:paraId="79BC8F3C" w14:textId="2CAFF244" w:rsidR="00B80E34" w:rsidRPr="00211DF0" w:rsidRDefault="00211DF0" w:rsidP="00211DF0">
      <w:pPr>
        <w:pStyle w:val="Heading1"/>
        <w:rPr>
          <w:lang w:val="fr-CA"/>
        </w:rPr>
      </w:pPr>
      <w:r w:rsidRPr="00211DF0">
        <w:rPr>
          <w:lang w:val="fr-CA"/>
        </w:rPr>
        <w:t>En conséquence, cinq des six recommandations ont été classées par le BSCI</w:t>
      </w:r>
      <w:r>
        <w:rPr>
          <w:rStyle w:val="FootnoteReference"/>
        </w:rPr>
        <w:footnoteReference w:id="6"/>
      </w:r>
      <w:r w:rsidRPr="00211DF0">
        <w:rPr>
          <w:lang w:val="fr-CA"/>
        </w:rPr>
        <w:t xml:space="preserve"> après avoir </w:t>
      </w:r>
      <w:r w:rsidR="000769E2">
        <w:rPr>
          <w:lang w:val="fr-CA"/>
        </w:rPr>
        <w:t>constaté qu’elles avaient déjà été appliquées</w:t>
      </w:r>
      <w:r w:rsidRPr="00211DF0">
        <w:rPr>
          <w:lang w:val="fr-CA"/>
        </w:rPr>
        <w:t xml:space="preserve">. En ce qui concerne la recommandation sur </w:t>
      </w:r>
      <w:r w:rsidR="000769E2">
        <w:rPr>
          <w:lang w:val="fr-CA"/>
        </w:rPr>
        <w:t>l’égalité des sexes</w:t>
      </w:r>
      <w:r w:rsidRPr="00211DF0">
        <w:rPr>
          <w:lang w:val="fr-CA"/>
        </w:rPr>
        <w:t xml:space="preserve">, le Secrétariat a </w:t>
      </w:r>
      <w:r w:rsidR="000769E2">
        <w:rPr>
          <w:lang w:val="fr-CA"/>
        </w:rPr>
        <w:t xml:space="preserve">indiqué </w:t>
      </w:r>
      <w:r w:rsidRPr="00211DF0">
        <w:rPr>
          <w:lang w:val="fr-CA"/>
        </w:rPr>
        <w:t xml:space="preserve">au BSCI qu'un examen de la mise en œuvre de la Politique opérationnelle du Fonds multilatéral sur l'intégration </w:t>
      </w:r>
      <w:r w:rsidR="000769E2">
        <w:rPr>
          <w:lang w:val="fr-CA"/>
        </w:rPr>
        <w:t>de l’égalité des sexes</w:t>
      </w:r>
      <w:r w:rsidRPr="00211DF0">
        <w:rPr>
          <w:lang w:val="fr-CA"/>
        </w:rPr>
        <w:t xml:space="preserve"> dans </w:t>
      </w:r>
      <w:r w:rsidR="000769E2">
        <w:rPr>
          <w:lang w:val="fr-CA"/>
        </w:rPr>
        <w:t>le cadre des</w:t>
      </w:r>
      <w:r w:rsidRPr="00211DF0">
        <w:rPr>
          <w:lang w:val="fr-CA"/>
        </w:rPr>
        <w:t xml:space="preserve"> projets soutenus par le Fonds multilatéral aurait lieu lors de la présente réunion, conformément à la décision</w:t>
      </w:r>
      <w:r w:rsidR="000769E2">
        <w:rPr>
          <w:lang w:val="fr-CA"/>
        </w:rPr>
        <w:t> </w:t>
      </w:r>
      <w:r w:rsidRPr="00211DF0">
        <w:rPr>
          <w:lang w:val="fr-CA"/>
        </w:rPr>
        <w:t xml:space="preserve">84/92. Suite à cet examen, le Secrétariat demandera </w:t>
      </w:r>
      <w:r w:rsidR="008F1070">
        <w:rPr>
          <w:lang w:val="fr-CA"/>
        </w:rPr>
        <w:t>le classement</w:t>
      </w:r>
      <w:r w:rsidRPr="00211DF0">
        <w:rPr>
          <w:lang w:val="fr-CA"/>
        </w:rPr>
        <w:t xml:space="preserve"> de cette recommandation</w:t>
      </w:r>
      <w:r w:rsidR="000769E2">
        <w:rPr>
          <w:lang w:val="fr-CA"/>
        </w:rPr>
        <w:t>, compte tenu des</w:t>
      </w:r>
      <w:r w:rsidRPr="00211DF0">
        <w:rPr>
          <w:lang w:val="fr-CA"/>
        </w:rPr>
        <w:t xml:space="preserve"> décision</w:t>
      </w:r>
      <w:r w:rsidR="000769E2">
        <w:rPr>
          <w:lang w:val="fr-CA"/>
        </w:rPr>
        <w:t xml:space="preserve">s, orientations et accords </w:t>
      </w:r>
      <w:r w:rsidRPr="00211DF0">
        <w:rPr>
          <w:lang w:val="fr-CA"/>
        </w:rPr>
        <w:t xml:space="preserve">pertinents du Comité exécutif. Le BSCI </w:t>
      </w:r>
      <w:r w:rsidR="000769E2">
        <w:rPr>
          <w:lang w:val="fr-CA"/>
        </w:rPr>
        <w:t>s’est réjoui des</w:t>
      </w:r>
      <w:r w:rsidRPr="00211DF0">
        <w:rPr>
          <w:lang w:val="fr-CA"/>
        </w:rPr>
        <w:t xml:space="preserve"> mises à jour sur les </w:t>
      </w:r>
      <w:r w:rsidR="008F1070">
        <w:rPr>
          <w:lang w:val="fr-CA"/>
        </w:rPr>
        <w:t>contacts</w:t>
      </w:r>
      <w:r w:rsidRPr="00211DF0">
        <w:rPr>
          <w:lang w:val="fr-CA"/>
        </w:rPr>
        <w:t xml:space="preserve"> pris par le Secrétariat avec les agences bilatérales et d'exécution concernant cette recommandation</w:t>
      </w:r>
      <w:r w:rsidR="000769E2">
        <w:rPr>
          <w:lang w:val="fr-CA"/>
        </w:rPr>
        <w:t>, et d</w:t>
      </w:r>
      <w:r w:rsidRPr="00211DF0">
        <w:rPr>
          <w:lang w:val="fr-CA"/>
        </w:rPr>
        <w:t xml:space="preserve">es réponses positives reçues jusqu'à présent, et a souligné la nécessité d'envisager </w:t>
      </w:r>
      <w:r w:rsidR="000769E2">
        <w:rPr>
          <w:lang w:val="fr-CA"/>
        </w:rPr>
        <w:t>l’</w:t>
      </w:r>
      <w:r w:rsidR="00E30625">
        <w:rPr>
          <w:lang w:val="fr-CA"/>
        </w:rPr>
        <w:t xml:space="preserve">inclusion </w:t>
      </w:r>
      <w:r w:rsidR="000769E2">
        <w:rPr>
          <w:lang w:val="fr-CA"/>
        </w:rPr>
        <w:t xml:space="preserve">d’autres </w:t>
      </w:r>
      <w:r w:rsidRPr="00211DF0">
        <w:rPr>
          <w:lang w:val="fr-CA"/>
        </w:rPr>
        <w:t xml:space="preserve">objectifs </w:t>
      </w:r>
      <w:r w:rsidR="00E30625">
        <w:rPr>
          <w:lang w:val="fr-CA"/>
        </w:rPr>
        <w:t>fondés sur les répercussions</w:t>
      </w:r>
      <w:r w:rsidRPr="00211DF0">
        <w:rPr>
          <w:lang w:val="fr-CA"/>
        </w:rPr>
        <w:t xml:space="preserve"> dans la politique et les </w:t>
      </w:r>
      <w:r w:rsidR="00E30625">
        <w:rPr>
          <w:lang w:val="fr-CA"/>
        </w:rPr>
        <w:t>lignes directrices</w:t>
      </w:r>
      <w:r w:rsidRPr="00211DF0">
        <w:rPr>
          <w:lang w:val="fr-CA"/>
        </w:rPr>
        <w:t xml:space="preserve"> sur l'intégration de l'égalité des sexes, comme </w:t>
      </w:r>
      <w:r w:rsidR="00E30625">
        <w:rPr>
          <w:lang w:val="fr-CA"/>
        </w:rPr>
        <w:t xml:space="preserve">cela est </w:t>
      </w:r>
      <w:r w:rsidRPr="00211DF0">
        <w:rPr>
          <w:lang w:val="fr-CA"/>
        </w:rPr>
        <w:t>recommandé dans le rapport d'audit.</w:t>
      </w:r>
      <w:r w:rsidR="00F5381C">
        <w:rPr>
          <w:rStyle w:val="FootnoteReference"/>
        </w:rPr>
        <w:footnoteReference w:id="7"/>
      </w:r>
      <w:r w:rsidR="00B80E34" w:rsidRPr="00211DF0">
        <w:rPr>
          <w:lang w:val="fr-CA"/>
        </w:rPr>
        <w:t xml:space="preserve">. </w:t>
      </w:r>
    </w:p>
    <w:p w14:paraId="22300ACC" w14:textId="3E542FF0" w:rsidR="006D0457" w:rsidRDefault="00106A64" w:rsidP="00B7778C">
      <w:pPr>
        <w:rPr>
          <w:b/>
          <w:color w:val="000000" w:themeColor="text1"/>
          <w:lang w:val="fr-CA"/>
        </w:rPr>
      </w:pPr>
      <w:r w:rsidRPr="0053342C">
        <w:rPr>
          <w:b/>
          <w:color w:val="000000" w:themeColor="text1"/>
          <w:lang w:val="fr-FR"/>
        </w:rPr>
        <w:t xml:space="preserve">VI. </w:t>
      </w:r>
      <w:r w:rsidR="003B7BB8" w:rsidRPr="0053342C">
        <w:rPr>
          <w:b/>
          <w:color w:val="000000" w:themeColor="text1"/>
          <w:lang w:val="fr-FR"/>
        </w:rPr>
        <w:tab/>
      </w:r>
      <w:r w:rsidR="00B7778C" w:rsidRPr="00B7778C">
        <w:rPr>
          <w:b/>
          <w:color w:val="000000" w:themeColor="text1"/>
          <w:lang w:val="fr-CA"/>
        </w:rPr>
        <w:t>Coopération avec les accords multilatéraux sur l'environnement (AME) et d'autres organisations</w:t>
      </w:r>
    </w:p>
    <w:p w14:paraId="3EBFE4A0" w14:textId="77777777" w:rsidR="00B7778C" w:rsidRPr="00B7778C" w:rsidRDefault="00B7778C" w:rsidP="00B7778C">
      <w:pPr>
        <w:rPr>
          <w:b/>
          <w:color w:val="000000" w:themeColor="text1"/>
          <w:lang w:val="fr-CA"/>
        </w:rPr>
      </w:pPr>
    </w:p>
    <w:p w14:paraId="0C0216FE" w14:textId="5FD94534" w:rsidR="00B7778C" w:rsidRPr="00B7778C" w:rsidRDefault="00B7778C" w:rsidP="00B7778C">
      <w:pPr>
        <w:pStyle w:val="Heading1"/>
        <w:rPr>
          <w:color w:val="000000" w:themeColor="text1"/>
          <w:lang w:val="fr-CA"/>
        </w:rPr>
      </w:pPr>
      <w:r w:rsidRPr="00B7778C">
        <w:rPr>
          <w:color w:val="000000" w:themeColor="text1"/>
          <w:lang w:val="fr-CA"/>
        </w:rPr>
        <w:t>Conformément à la décision</w:t>
      </w:r>
      <w:r>
        <w:rPr>
          <w:color w:val="000000" w:themeColor="text1"/>
          <w:lang w:val="fr-CA"/>
        </w:rPr>
        <w:t> </w:t>
      </w:r>
      <w:r w:rsidRPr="00B7778C">
        <w:rPr>
          <w:color w:val="000000" w:themeColor="text1"/>
          <w:lang w:val="fr-CA"/>
        </w:rPr>
        <w:t>79/1</w:t>
      </w:r>
      <w:r>
        <w:rPr>
          <w:color w:val="000000" w:themeColor="text1"/>
          <w:lang w:val="fr-CA"/>
        </w:rPr>
        <w:t> </w:t>
      </w:r>
      <w:r w:rsidRPr="00B7778C">
        <w:rPr>
          <w:color w:val="000000" w:themeColor="text1"/>
          <w:lang w:val="fr-CA"/>
        </w:rPr>
        <w:t xml:space="preserve">b), le Secrétariat a inclus un aperçu complet de l'état d'avancement de tous les </w:t>
      </w:r>
      <w:r>
        <w:rPr>
          <w:color w:val="000000" w:themeColor="text1"/>
          <w:lang w:val="fr-CA"/>
        </w:rPr>
        <w:t>échanges</w:t>
      </w:r>
      <w:r w:rsidRPr="00B7778C">
        <w:rPr>
          <w:color w:val="000000" w:themeColor="text1"/>
          <w:lang w:val="fr-CA"/>
        </w:rPr>
        <w:t xml:space="preserve"> avec les AME et d'autres organisations </w:t>
      </w:r>
      <w:r>
        <w:rPr>
          <w:color w:val="000000" w:themeColor="text1"/>
          <w:lang w:val="fr-CA"/>
        </w:rPr>
        <w:t>compétentes, figurant à l'annexe </w:t>
      </w:r>
      <w:r w:rsidRPr="00B7778C">
        <w:rPr>
          <w:color w:val="000000" w:themeColor="text1"/>
          <w:lang w:val="fr-CA"/>
        </w:rPr>
        <w:t>I du présent document.</w:t>
      </w:r>
    </w:p>
    <w:p w14:paraId="669BC37E" w14:textId="7D31D0FA" w:rsidR="00F51EFB" w:rsidRDefault="00F51EFB" w:rsidP="006D0457">
      <w:pPr>
        <w:widowControl w:val="0"/>
        <w:rPr>
          <w:u w:val="single"/>
        </w:rPr>
      </w:pPr>
      <w:proofErr w:type="spellStart"/>
      <w:r>
        <w:rPr>
          <w:u w:val="single"/>
        </w:rPr>
        <w:t>Secr</w:t>
      </w:r>
      <w:r w:rsidR="00B7778C">
        <w:rPr>
          <w:u w:val="single"/>
        </w:rPr>
        <w:t>é</w:t>
      </w:r>
      <w:r>
        <w:rPr>
          <w:u w:val="single"/>
        </w:rPr>
        <w:t>tariat</w:t>
      </w:r>
      <w:proofErr w:type="spellEnd"/>
      <w:r w:rsidR="00B7778C">
        <w:rPr>
          <w:u w:val="single"/>
        </w:rPr>
        <w:t xml:space="preserve"> de </w:t>
      </w:r>
      <w:proofErr w:type="spellStart"/>
      <w:r w:rsidR="00B7778C">
        <w:rPr>
          <w:u w:val="single"/>
        </w:rPr>
        <w:t>l’ozone</w:t>
      </w:r>
      <w:proofErr w:type="spellEnd"/>
    </w:p>
    <w:p w14:paraId="54B0F637" w14:textId="77777777" w:rsidR="00946237" w:rsidRDefault="00946237" w:rsidP="006D0457">
      <w:pPr>
        <w:widowControl w:val="0"/>
        <w:rPr>
          <w:u w:val="single"/>
        </w:rPr>
      </w:pPr>
    </w:p>
    <w:p w14:paraId="3BB4AE3F" w14:textId="58A899D4" w:rsidR="00B7778C" w:rsidRPr="00B7778C" w:rsidRDefault="00B7778C" w:rsidP="00B7778C">
      <w:pPr>
        <w:pStyle w:val="Heading1"/>
        <w:rPr>
          <w:lang w:val="fr-CA"/>
        </w:rPr>
      </w:pPr>
      <w:r w:rsidRPr="00B7778C">
        <w:rPr>
          <w:lang w:val="fr-CA"/>
        </w:rPr>
        <w:t xml:space="preserve">Le Secrétariat a </w:t>
      </w:r>
      <w:r>
        <w:rPr>
          <w:lang w:val="fr-CA"/>
        </w:rPr>
        <w:t>tenu</w:t>
      </w:r>
      <w:r w:rsidRPr="00B7778C">
        <w:rPr>
          <w:lang w:val="fr-CA"/>
        </w:rPr>
        <w:t xml:space="preserve"> un certain nombre d'échanges avec le Secrétariat de l'ozone pendant la planification des 89</w:t>
      </w:r>
      <w:r w:rsidRPr="00B7778C">
        <w:rPr>
          <w:vertAlign w:val="superscript"/>
          <w:lang w:val="fr-CA"/>
        </w:rPr>
        <w:t>e</w:t>
      </w:r>
      <w:r w:rsidRPr="00B7778C">
        <w:rPr>
          <w:lang w:val="fr-CA"/>
        </w:rPr>
        <w:t xml:space="preserve"> et 90</w:t>
      </w:r>
      <w:r w:rsidRPr="00B7778C">
        <w:rPr>
          <w:vertAlign w:val="superscript"/>
          <w:lang w:val="fr-CA"/>
        </w:rPr>
        <w:t>e</w:t>
      </w:r>
      <w:r>
        <w:rPr>
          <w:lang w:val="fr-CA"/>
        </w:rPr>
        <w:t> </w:t>
      </w:r>
      <w:r w:rsidRPr="00B7778C">
        <w:rPr>
          <w:lang w:val="fr-CA"/>
        </w:rPr>
        <w:t>réunions</w:t>
      </w:r>
      <w:r>
        <w:rPr>
          <w:lang w:val="fr-CA"/>
        </w:rPr>
        <w:t>,</w:t>
      </w:r>
      <w:r w:rsidRPr="00B7778C">
        <w:rPr>
          <w:lang w:val="fr-CA"/>
        </w:rPr>
        <w:t xml:space="preserve"> afin d'explorer les possibilités </w:t>
      </w:r>
      <w:r>
        <w:rPr>
          <w:lang w:val="fr-CA"/>
        </w:rPr>
        <w:t>d’organiser deux</w:t>
      </w:r>
      <w:r w:rsidRPr="00B7778C">
        <w:rPr>
          <w:lang w:val="fr-CA"/>
        </w:rPr>
        <w:t xml:space="preserve"> réunions </w:t>
      </w:r>
      <w:r>
        <w:rPr>
          <w:lang w:val="fr-CA"/>
        </w:rPr>
        <w:t>consécutives</w:t>
      </w:r>
      <w:r w:rsidRPr="00B7778C">
        <w:rPr>
          <w:lang w:val="fr-CA"/>
        </w:rPr>
        <w:t>, de créer des synergies et d'éviter les chevauchements.</w:t>
      </w:r>
    </w:p>
    <w:p w14:paraId="2DEC82F5" w14:textId="2526CF12" w:rsidR="006D0457" w:rsidRPr="00D74D06" w:rsidRDefault="00D74D06" w:rsidP="006D0457">
      <w:pPr>
        <w:widowControl w:val="0"/>
        <w:rPr>
          <w:u w:val="single"/>
          <w:lang w:val="fr-CA"/>
        </w:rPr>
      </w:pPr>
      <w:r w:rsidRPr="00D74D06">
        <w:rPr>
          <w:u w:val="single"/>
          <w:lang w:val="fr-CA"/>
        </w:rPr>
        <w:t>Organis</w:t>
      </w:r>
      <w:r w:rsidR="006D0457" w:rsidRPr="00D74D06">
        <w:rPr>
          <w:u w:val="single"/>
          <w:lang w:val="fr-CA"/>
        </w:rPr>
        <w:t>ations</w:t>
      </w:r>
      <w:r w:rsidRPr="00D74D06">
        <w:rPr>
          <w:u w:val="single"/>
          <w:lang w:val="fr-CA"/>
        </w:rPr>
        <w:t xml:space="preserve"> des Nations Unies</w:t>
      </w:r>
    </w:p>
    <w:p w14:paraId="6568B3FD" w14:textId="77777777" w:rsidR="006D0457" w:rsidRPr="00D74D06" w:rsidRDefault="006D0457" w:rsidP="006D0457">
      <w:pPr>
        <w:widowControl w:val="0"/>
        <w:rPr>
          <w:lang w:val="fr-CA"/>
        </w:rPr>
      </w:pPr>
    </w:p>
    <w:p w14:paraId="7CCDD995" w14:textId="7D611C2D" w:rsidR="006D0457" w:rsidRDefault="00D74D06" w:rsidP="00D74D06">
      <w:pPr>
        <w:rPr>
          <w:i/>
          <w:lang w:val="fr-CA"/>
        </w:rPr>
      </w:pPr>
      <w:r w:rsidRPr="00D74D06">
        <w:rPr>
          <w:i/>
          <w:lang w:val="fr-CA"/>
        </w:rPr>
        <w:t>Organisation de l'aviation civile internationale (OACI)</w:t>
      </w:r>
    </w:p>
    <w:p w14:paraId="1182EB74" w14:textId="77777777" w:rsidR="00D74D06" w:rsidRPr="00D74D06" w:rsidRDefault="00D74D06" w:rsidP="00D74D06">
      <w:pPr>
        <w:rPr>
          <w:i/>
          <w:lang w:val="fr-CA"/>
        </w:rPr>
      </w:pPr>
    </w:p>
    <w:p w14:paraId="6B1587E0" w14:textId="2E3E26B9" w:rsidR="00AF7C66" w:rsidRPr="00D74D06" w:rsidRDefault="00D74D06" w:rsidP="00D74D06">
      <w:pPr>
        <w:pStyle w:val="Heading1"/>
        <w:rPr>
          <w:rStyle w:val="CommentReference"/>
          <w:sz w:val="22"/>
          <w:szCs w:val="22"/>
          <w:lang w:val="fr-CA"/>
        </w:rPr>
      </w:pPr>
      <w:r w:rsidRPr="00D74D06">
        <w:rPr>
          <w:lang w:val="fr-CA"/>
        </w:rPr>
        <w:t xml:space="preserve">Après sa nomination, la chef </w:t>
      </w:r>
      <w:r>
        <w:rPr>
          <w:lang w:val="fr-CA"/>
        </w:rPr>
        <w:t>du S</w:t>
      </w:r>
      <w:r w:rsidR="008F1070">
        <w:rPr>
          <w:lang w:val="fr-CA"/>
        </w:rPr>
        <w:t>e</w:t>
      </w:r>
      <w:r>
        <w:rPr>
          <w:lang w:val="fr-CA"/>
        </w:rPr>
        <w:t>crétariat</w:t>
      </w:r>
      <w:r w:rsidRPr="00D74D06">
        <w:rPr>
          <w:lang w:val="fr-CA"/>
        </w:rPr>
        <w:t xml:space="preserve"> a </w:t>
      </w:r>
      <w:r w:rsidR="008F1070">
        <w:rPr>
          <w:lang w:val="fr-CA"/>
        </w:rPr>
        <w:t>effectué</w:t>
      </w:r>
      <w:r w:rsidRPr="00D74D06">
        <w:rPr>
          <w:lang w:val="fr-CA"/>
        </w:rPr>
        <w:t xml:space="preserve"> une visite de courtoisie avec le secrétaire général de l'OACI et une autre avec le directeur du Bureau des services administratifs.</w:t>
      </w:r>
    </w:p>
    <w:p w14:paraId="38651DAF" w14:textId="4389507B" w:rsidR="004F1E30" w:rsidRDefault="00F74BB7" w:rsidP="00D74D06">
      <w:pPr>
        <w:rPr>
          <w:b/>
          <w:color w:val="000000" w:themeColor="text1"/>
          <w:lang w:val="fr-CA"/>
        </w:rPr>
      </w:pPr>
      <w:r w:rsidRPr="00D74D06">
        <w:rPr>
          <w:b/>
          <w:color w:val="000000" w:themeColor="text1"/>
          <w:lang w:val="fr-CA"/>
        </w:rPr>
        <w:t>VII.</w:t>
      </w:r>
      <w:r w:rsidRPr="00D74D06">
        <w:rPr>
          <w:b/>
          <w:color w:val="000000" w:themeColor="text1"/>
          <w:lang w:val="fr-CA"/>
        </w:rPr>
        <w:tab/>
      </w:r>
      <w:r w:rsidR="00D74D06" w:rsidRPr="00D74D06">
        <w:rPr>
          <w:b/>
          <w:color w:val="000000" w:themeColor="text1"/>
          <w:lang w:val="fr-CA"/>
        </w:rPr>
        <w:t xml:space="preserve">Questions que le Secrétariat souhaiterait porter </w:t>
      </w:r>
      <w:r w:rsidR="00D74D06">
        <w:rPr>
          <w:b/>
          <w:color w:val="000000" w:themeColor="text1"/>
          <w:lang w:val="fr-CA"/>
        </w:rPr>
        <w:t>à l'attention du Comité exécutif</w:t>
      </w:r>
    </w:p>
    <w:p w14:paraId="3E865C22" w14:textId="77777777" w:rsidR="00D74D06" w:rsidRPr="00D74D06" w:rsidRDefault="00D74D06" w:rsidP="00D74D06">
      <w:pPr>
        <w:rPr>
          <w:b/>
          <w:color w:val="000000" w:themeColor="text1"/>
          <w:lang w:val="fr-CA"/>
        </w:rPr>
      </w:pPr>
    </w:p>
    <w:p w14:paraId="695F7037" w14:textId="5AEB2562" w:rsidR="00D74D06" w:rsidRDefault="00D74D06" w:rsidP="00D74D06">
      <w:pPr>
        <w:rPr>
          <w:i/>
          <w:lang w:val="fr-CA"/>
        </w:rPr>
      </w:pPr>
      <w:r>
        <w:rPr>
          <w:i/>
          <w:lang w:val="fr-CA"/>
        </w:rPr>
        <w:t xml:space="preserve">Information </w:t>
      </w:r>
      <w:r w:rsidRPr="00D74D06">
        <w:rPr>
          <w:i/>
          <w:lang w:val="fr-CA"/>
        </w:rPr>
        <w:t>sur le Programme des Nations Unies pour l'environnement (PNUE)</w:t>
      </w:r>
    </w:p>
    <w:p w14:paraId="0D60D11D" w14:textId="77777777" w:rsidR="00D74D06" w:rsidRPr="00D74D06" w:rsidRDefault="00D74D06" w:rsidP="00D74D06">
      <w:pPr>
        <w:rPr>
          <w:i/>
          <w:lang w:val="fr-CA"/>
        </w:rPr>
      </w:pPr>
    </w:p>
    <w:p w14:paraId="152A3689" w14:textId="4088D0E7" w:rsidR="00B141F8" w:rsidRPr="00B141F8" w:rsidRDefault="00B141F8" w:rsidP="00B141F8">
      <w:pPr>
        <w:pStyle w:val="Heading1"/>
        <w:rPr>
          <w:lang w:val="fr-CA"/>
        </w:rPr>
      </w:pPr>
      <w:r w:rsidRPr="00B141F8">
        <w:rPr>
          <w:lang w:val="fr-CA"/>
        </w:rPr>
        <w:t>La reprise de la cinquième session de l'Assemblée des Nations Unies pour l'environnement (UNEA-5.2) a eu lieu en ligne et à Nairobi du 28</w:t>
      </w:r>
      <w:r>
        <w:rPr>
          <w:lang w:val="fr-CA"/>
        </w:rPr>
        <w:t> </w:t>
      </w:r>
      <w:r w:rsidRPr="00B141F8">
        <w:rPr>
          <w:lang w:val="fr-CA"/>
        </w:rPr>
        <w:t>février au 2</w:t>
      </w:r>
      <w:r>
        <w:rPr>
          <w:lang w:val="fr-CA"/>
        </w:rPr>
        <w:t> </w:t>
      </w:r>
      <w:r w:rsidRPr="00B141F8">
        <w:rPr>
          <w:lang w:val="fr-CA"/>
        </w:rPr>
        <w:t>mars</w:t>
      </w:r>
      <w:r>
        <w:rPr>
          <w:lang w:val="fr-CA"/>
        </w:rPr>
        <w:t> </w:t>
      </w:r>
      <w:r w:rsidRPr="00B141F8">
        <w:rPr>
          <w:lang w:val="fr-CA"/>
        </w:rPr>
        <w:t>2022. Le t</w:t>
      </w:r>
      <w:r>
        <w:rPr>
          <w:lang w:val="fr-CA"/>
        </w:rPr>
        <w:t>hème général de l'UNEA-5 était « </w:t>
      </w:r>
      <w:r w:rsidRPr="00B141F8">
        <w:rPr>
          <w:lang w:val="fr-CA"/>
        </w:rPr>
        <w:t xml:space="preserve">Renforcer les actions en faveur de la nature </w:t>
      </w:r>
      <w:r>
        <w:rPr>
          <w:lang w:val="fr-CA"/>
        </w:rPr>
        <w:t>en vue d’</w:t>
      </w:r>
      <w:r w:rsidRPr="00B141F8">
        <w:rPr>
          <w:lang w:val="fr-CA"/>
        </w:rPr>
        <w:t>atteindre les objectifs de développement durable</w:t>
      </w:r>
      <w:r>
        <w:rPr>
          <w:lang w:val="fr-CA"/>
        </w:rPr>
        <w:t> »</w:t>
      </w:r>
      <w:r w:rsidRPr="00B141F8">
        <w:rPr>
          <w:lang w:val="fr-CA"/>
        </w:rPr>
        <w:t xml:space="preserve">, soulignant </w:t>
      </w:r>
      <w:r>
        <w:rPr>
          <w:lang w:val="fr-CA"/>
        </w:rPr>
        <w:t xml:space="preserve">ainsi </w:t>
      </w:r>
      <w:r w:rsidRPr="00B141F8">
        <w:rPr>
          <w:lang w:val="fr-CA"/>
        </w:rPr>
        <w:t xml:space="preserve">le rôle central que joue la nature dans nos vies et dans le développement durable social, économique et environnemental. L'UNEA 5 a été l'occasion pour les États membres de partager leurs pratiques exemplaires en matière de durabilité. Elle visait à créer une dynamique pour que les gouvernements s'appuient sur les efforts environnementaux multilatéraux et en catalysent </w:t>
      </w:r>
      <w:r>
        <w:rPr>
          <w:lang w:val="fr-CA"/>
        </w:rPr>
        <w:t xml:space="preserve">les effets, </w:t>
      </w:r>
      <w:r w:rsidRPr="00B141F8">
        <w:rPr>
          <w:lang w:val="fr-CA"/>
        </w:rPr>
        <w:t>afin de protéger et de restaurer le monde naturel dont dépendent nos économies et nos sociétés.</w:t>
      </w:r>
    </w:p>
    <w:p w14:paraId="17B9A619" w14:textId="12B96AF2" w:rsidR="00B141F8" w:rsidRPr="00B141F8" w:rsidRDefault="00B141F8" w:rsidP="00B141F8">
      <w:pPr>
        <w:pStyle w:val="Heading1"/>
        <w:rPr>
          <w:color w:val="000000"/>
          <w:shd w:val="clear" w:color="auto" w:fill="FFFFFF"/>
          <w:lang w:val="fr-CA"/>
        </w:rPr>
      </w:pPr>
      <w:r w:rsidRPr="00B141F8">
        <w:rPr>
          <w:color w:val="000000"/>
          <w:shd w:val="clear" w:color="auto" w:fill="FFFFFF"/>
          <w:lang w:val="fr-CA"/>
        </w:rPr>
        <w:t xml:space="preserve">Dans la foulée de l'UNEA-5.2, l'Assemblée a convoqué une session extraordinaire </w:t>
      </w:r>
      <w:r>
        <w:rPr>
          <w:color w:val="000000"/>
          <w:shd w:val="clear" w:color="auto" w:fill="FFFFFF"/>
          <w:lang w:val="fr-CA"/>
        </w:rPr>
        <w:t>pour</w:t>
      </w:r>
      <w:r w:rsidRPr="00B141F8">
        <w:rPr>
          <w:color w:val="000000"/>
          <w:shd w:val="clear" w:color="auto" w:fill="FFFFFF"/>
          <w:lang w:val="fr-CA"/>
        </w:rPr>
        <w:t xml:space="preserve"> les 3 et 4</w:t>
      </w:r>
      <w:r>
        <w:rPr>
          <w:color w:val="000000"/>
          <w:shd w:val="clear" w:color="auto" w:fill="FFFFFF"/>
          <w:lang w:val="fr-CA"/>
        </w:rPr>
        <w:t> </w:t>
      </w:r>
      <w:r w:rsidRPr="00B141F8">
        <w:rPr>
          <w:color w:val="000000"/>
          <w:shd w:val="clear" w:color="auto" w:fill="FFFFFF"/>
          <w:lang w:val="fr-CA"/>
        </w:rPr>
        <w:t>mars</w:t>
      </w:r>
      <w:r>
        <w:rPr>
          <w:color w:val="000000"/>
          <w:shd w:val="clear" w:color="auto" w:fill="FFFFFF"/>
          <w:lang w:val="fr-CA"/>
        </w:rPr>
        <w:t> </w:t>
      </w:r>
      <w:r w:rsidRPr="00B141F8">
        <w:rPr>
          <w:color w:val="000000"/>
          <w:shd w:val="clear" w:color="auto" w:fill="FFFFFF"/>
          <w:lang w:val="fr-CA"/>
        </w:rPr>
        <w:t>2022, consacrée à la commémoration du 50</w:t>
      </w:r>
      <w:r w:rsidRPr="00B141F8">
        <w:rPr>
          <w:color w:val="000000"/>
          <w:shd w:val="clear" w:color="auto" w:fill="FFFFFF"/>
          <w:vertAlign w:val="superscript"/>
          <w:lang w:val="fr-CA"/>
        </w:rPr>
        <w:t>e</w:t>
      </w:r>
      <w:r>
        <w:rPr>
          <w:color w:val="000000"/>
          <w:shd w:val="clear" w:color="auto" w:fill="FFFFFF"/>
          <w:lang w:val="fr-CA"/>
        </w:rPr>
        <w:t> </w:t>
      </w:r>
      <w:r w:rsidRPr="00B141F8">
        <w:rPr>
          <w:color w:val="000000"/>
          <w:shd w:val="clear" w:color="auto" w:fill="FFFFFF"/>
          <w:lang w:val="fr-CA"/>
        </w:rPr>
        <w:t xml:space="preserve">anniversaire de la création du Programme des Nations Unies pour l'environnement en 1972 (UNEP@50). </w:t>
      </w:r>
    </w:p>
    <w:p w14:paraId="4825CCFF" w14:textId="380B4C95" w:rsidR="00B141F8" w:rsidRPr="00B141F8" w:rsidRDefault="00B141F8" w:rsidP="00C77D5D">
      <w:pPr>
        <w:pStyle w:val="Heading1"/>
        <w:rPr>
          <w:shd w:val="clear" w:color="auto" w:fill="FFFFFF"/>
          <w:lang w:val="fr-CA"/>
        </w:rPr>
      </w:pPr>
      <w:r w:rsidRPr="00B141F8">
        <w:rPr>
          <w:shd w:val="clear" w:color="auto" w:fill="FFFFFF"/>
          <w:lang w:val="fr-CA"/>
        </w:rPr>
        <w:t>Stockholm+50, convoquée par l'Assemblée générale des Nations unies, qui se tiendra à Stockholm, en Suède, les 2 et 3</w:t>
      </w:r>
      <w:r w:rsidR="001F5AB8">
        <w:rPr>
          <w:shd w:val="clear" w:color="auto" w:fill="FFFFFF"/>
          <w:lang w:val="fr-CA"/>
        </w:rPr>
        <w:t> </w:t>
      </w:r>
      <w:r w:rsidRPr="00B141F8">
        <w:rPr>
          <w:shd w:val="clear" w:color="auto" w:fill="FFFFFF"/>
          <w:lang w:val="fr-CA"/>
        </w:rPr>
        <w:t>juin</w:t>
      </w:r>
      <w:r w:rsidR="001F5AB8">
        <w:rPr>
          <w:shd w:val="clear" w:color="auto" w:fill="FFFFFF"/>
          <w:lang w:val="fr-CA"/>
        </w:rPr>
        <w:t> </w:t>
      </w:r>
      <w:r w:rsidRPr="00B141F8">
        <w:rPr>
          <w:shd w:val="clear" w:color="auto" w:fill="FFFFFF"/>
          <w:lang w:val="fr-CA"/>
        </w:rPr>
        <w:t>2022, commémorera les 50</w:t>
      </w:r>
      <w:r w:rsidR="001F5AB8">
        <w:rPr>
          <w:shd w:val="clear" w:color="auto" w:fill="FFFFFF"/>
          <w:lang w:val="fr-CA"/>
        </w:rPr>
        <w:t> </w:t>
      </w:r>
      <w:r w:rsidRPr="00B141F8">
        <w:rPr>
          <w:shd w:val="clear" w:color="auto" w:fill="FFFFFF"/>
          <w:lang w:val="fr-CA"/>
        </w:rPr>
        <w:t>ans de la Conférence des Nations unies sur l'environnement de 1972, qui</w:t>
      </w:r>
      <w:r w:rsidR="001F5AB8">
        <w:rPr>
          <w:shd w:val="clear" w:color="auto" w:fill="FFFFFF"/>
          <w:lang w:val="fr-CA"/>
        </w:rPr>
        <w:t>, pour la première fois,</w:t>
      </w:r>
      <w:r w:rsidRPr="00B141F8">
        <w:rPr>
          <w:shd w:val="clear" w:color="auto" w:fill="FFFFFF"/>
          <w:lang w:val="fr-CA"/>
        </w:rPr>
        <w:t xml:space="preserve"> a</w:t>
      </w:r>
      <w:r w:rsidR="001F5AB8">
        <w:rPr>
          <w:shd w:val="clear" w:color="auto" w:fill="FFFFFF"/>
          <w:lang w:val="fr-CA"/>
        </w:rPr>
        <w:t>vait</w:t>
      </w:r>
      <w:r w:rsidRPr="00B141F8">
        <w:rPr>
          <w:shd w:val="clear" w:color="auto" w:fill="FFFFFF"/>
          <w:lang w:val="fr-CA"/>
        </w:rPr>
        <w:t xml:space="preserve"> fait de l'environnement une question urgente </w:t>
      </w:r>
      <w:r w:rsidR="001F5AB8">
        <w:rPr>
          <w:shd w:val="clear" w:color="auto" w:fill="FFFFFF"/>
          <w:lang w:val="fr-CA"/>
        </w:rPr>
        <w:t>de portée mondiale</w:t>
      </w:r>
      <w:r w:rsidRPr="00B141F8">
        <w:rPr>
          <w:shd w:val="clear" w:color="auto" w:fill="FFFFFF"/>
          <w:lang w:val="fr-CA"/>
        </w:rPr>
        <w:t>. Quelque 122</w:t>
      </w:r>
      <w:r w:rsidR="001F5AB8">
        <w:rPr>
          <w:shd w:val="clear" w:color="auto" w:fill="FFFFFF"/>
          <w:lang w:val="fr-CA"/>
        </w:rPr>
        <w:t> </w:t>
      </w:r>
      <w:r w:rsidRPr="00B141F8">
        <w:rPr>
          <w:shd w:val="clear" w:color="auto" w:fill="FFFFFF"/>
          <w:lang w:val="fr-CA"/>
        </w:rPr>
        <w:t xml:space="preserve">pays </w:t>
      </w:r>
      <w:r w:rsidR="001F5AB8">
        <w:rPr>
          <w:shd w:val="clear" w:color="auto" w:fill="FFFFFF"/>
          <w:lang w:val="fr-CA"/>
        </w:rPr>
        <w:t xml:space="preserve">étaient représentés, </w:t>
      </w:r>
      <w:r w:rsidRPr="00B141F8">
        <w:rPr>
          <w:shd w:val="clear" w:color="auto" w:fill="FFFFFF"/>
          <w:lang w:val="fr-CA"/>
        </w:rPr>
        <w:t xml:space="preserve">les participants </w:t>
      </w:r>
      <w:r w:rsidR="001F5AB8">
        <w:rPr>
          <w:shd w:val="clear" w:color="auto" w:fill="FFFFFF"/>
          <w:lang w:val="fr-CA"/>
        </w:rPr>
        <w:t>avaient</w:t>
      </w:r>
      <w:r w:rsidRPr="00B141F8">
        <w:rPr>
          <w:shd w:val="clear" w:color="auto" w:fill="FFFFFF"/>
          <w:lang w:val="fr-CA"/>
        </w:rPr>
        <w:t xml:space="preserve"> adopté une série de principe</w:t>
      </w:r>
      <w:r w:rsidR="001F5AB8">
        <w:rPr>
          <w:shd w:val="clear" w:color="auto" w:fill="FFFFFF"/>
          <w:lang w:val="fr-CA"/>
        </w:rPr>
        <w:t>s sur l'environnement, dont la D</w:t>
      </w:r>
      <w:r w:rsidRPr="00B141F8">
        <w:rPr>
          <w:shd w:val="clear" w:color="auto" w:fill="FFFFFF"/>
          <w:lang w:val="fr-CA"/>
        </w:rPr>
        <w:t>éclaration de Stockholm</w:t>
      </w:r>
      <w:r w:rsidR="00C77D5D">
        <w:rPr>
          <w:shd w:val="clear" w:color="auto" w:fill="FFFFFF"/>
          <w:lang w:val="fr-CA"/>
        </w:rPr>
        <w:t xml:space="preserve"> et le P</w:t>
      </w:r>
      <w:r w:rsidRPr="00B141F8">
        <w:rPr>
          <w:shd w:val="clear" w:color="auto" w:fill="FFFFFF"/>
          <w:lang w:val="fr-CA"/>
        </w:rPr>
        <w:t>lan d'action pour l'environnement</w:t>
      </w:r>
      <w:r w:rsidR="001F5AB8">
        <w:rPr>
          <w:shd w:val="clear" w:color="auto" w:fill="FFFFFF"/>
          <w:lang w:val="fr-CA"/>
        </w:rPr>
        <w:t>. Le P</w:t>
      </w:r>
      <w:r w:rsidRPr="00B141F8">
        <w:rPr>
          <w:shd w:val="clear" w:color="auto" w:fill="FFFFFF"/>
          <w:lang w:val="fr-CA"/>
        </w:rPr>
        <w:t xml:space="preserve">rogramme des Nations unies pour l'environnement a été créé à la suite de cette conférence. L'événement, </w:t>
      </w:r>
      <w:r w:rsidR="001F5AB8">
        <w:rPr>
          <w:shd w:val="clear" w:color="auto" w:fill="FFFFFF"/>
          <w:lang w:val="fr-CA"/>
        </w:rPr>
        <w:t>organisé dans le cadre de</w:t>
      </w:r>
      <w:r w:rsidRPr="00B141F8">
        <w:rPr>
          <w:shd w:val="clear" w:color="auto" w:fill="FFFFFF"/>
          <w:lang w:val="fr-CA"/>
        </w:rPr>
        <w:t xml:space="preserve"> la Décennie d'action, sous le thème </w:t>
      </w:r>
      <w:r w:rsidR="001F5AB8">
        <w:rPr>
          <w:shd w:val="clear" w:color="auto" w:fill="FFFFFF"/>
          <w:lang w:val="fr-CA"/>
        </w:rPr>
        <w:t>« </w:t>
      </w:r>
      <w:r w:rsidRPr="00B141F8">
        <w:rPr>
          <w:shd w:val="clear" w:color="auto" w:fill="FFFFFF"/>
          <w:lang w:val="fr-CA"/>
        </w:rPr>
        <w:t>Stockholm+50</w:t>
      </w:r>
      <w:r w:rsidR="001F5AB8">
        <w:rPr>
          <w:shd w:val="clear" w:color="auto" w:fill="FFFFFF"/>
          <w:lang w:val="fr-CA"/>
        </w:rPr>
        <w:t> </w:t>
      </w:r>
      <w:r w:rsidRPr="00B141F8">
        <w:rPr>
          <w:shd w:val="clear" w:color="auto" w:fill="FFFFFF"/>
          <w:lang w:val="fr-CA"/>
        </w:rPr>
        <w:t xml:space="preserve">: </w:t>
      </w:r>
      <w:r w:rsidR="00C77D5D" w:rsidRPr="00C77D5D">
        <w:rPr>
          <w:color w:val="000000"/>
          <w:shd w:val="clear" w:color="auto" w:fill="FFFFFF"/>
          <w:lang w:val="fr-CA"/>
        </w:rPr>
        <w:t>une planète saine pour la prospérité de toutes et tous - notre responsabilité, notre chance</w:t>
      </w:r>
      <w:r w:rsidR="001F5AB8">
        <w:rPr>
          <w:shd w:val="clear" w:color="auto" w:fill="FFFFFF"/>
          <w:lang w:val="fr-CA"/>
        </w:rPr>
        <w:t> »</w:t>
      </w:r>
      <w:r w:rsidRPr="00B141F8">
        <w:rPr>
          <w:shd w:val="clear" w:color="auto" w:fill="FFFFFF"/>
          <w:lang w:val="fr-CA"/>
        </w:rPr>
        <w:t>, vise à accélérer la mise en œuvre de la Décennie d'action des Nations unies</w:t>
      </w:r>
      <w:r w:rsidR="00C77D5D">
        <w:rPr>
          <w:shd w:val="clear" w:color="auto" w:fill="FFFFFF"/>
          <w:lang w:val="fr-CA"/>
        </w:rPr>
        <w:t xml:space="preserve"> pour </w:t>
      </w:r>
      <w:r w:rsidRPr="00B141F8">
        <w:rPr>
          <w:shd w:val="clear" w:color="auto" w:fill="FFFFFF"/>
          <w:lang w:val="fr-CA"/>
        </w:rPr>
        <w:t xml:space="preserve">atteindre les objectifs de développement durable, y compris </w:t>
      </w:r>
      <w:r w:rsidR="00C77D5D">
        <w:rPr>
          <w:shd w:val="clear" w:color="auto" w:fill="FFFFFF"/>
          <w:lang w:val="fr-CA"/>
        </w:rPr>
        <w:t>le Programme </w:t>
      </w:r>
      <w:r w:rsidRPr="00B141F8">
        <w:rPr>
          <w:shd w:val="clear" w:color="auto" w:fill="FFFFFF"/>
          <w:lang w:val="fr-CA"/>
        </w:rPr>
        <w:t xml:space="preserve">2030, l'Accord de Paris sur le </w:t>
      </w:r>
      <w:r w:rsidR="001D5A2B">
        <w:rPr>
          <w:shd w:val="clear" w:color="auto" w:fill="FFFFFF"/>
          <w:lang w:val="fr-CA"/>
        </w:rPr>
        <w:t>climat</w:t>
      </w:r>
      <w:r w:rsidRPr="00B141F8">
        <w:rPr>
          <w:shd w:val="clear" w:color="auto" w:fill="FFFFFF"/>
          <w:lang w:val="fr-CA"/>
        </w:rPr>
        <w:t xml:space="preserve">, le Cadre mondial </w:t>
      </w:r>
      <w:r w:rsidR="001D5A2B">
        <w:rPr>
          <w:shd w:val="clear" w:color="auto" w:fill="FFFFFF"/>
          <w:lang w:val="fr-CA"/>
        </w:rPr>
        <w:t>de</w:t>
      </w:r>
      <w:r w:rsidRPr="00B141F8">
        <w:rPr>
          <w:shd w:val="clear" w:color="auto" w:fill="FFFFFF"/>
          <w:lang w:val="fr-CA"/>
        </w:rPr>
        <w:t xml:space="preserve"> la biodiversité </w:t>
      </w:r>
      <w:r w:rsidR="001D5A2B">
        <w:rPr>
          <w:shd w:val="clear" w:color="auto" w:fill="FFFFFF"/>
          <w:lang w:val="fr-CA"/>
        </w:rPr>
        <w:t>pour l’après</w:t>
      </w:r>
      <w:r w:rsidRPr="00B141F8">
        <w:rPr>
          <w:shd w:val="clear" w:color="auto" w:fill="FFFFFF"/>
          <w:lang w:val="fr-CA"/>
        </w:rPr>
        <w:t>-</w:t>
      </w:r>
      <w:r w:rsidR="001D5A2B">
        <w:rPr>
          <w:shd w:val="clear" w:color="auto" w:fill="FFFFFF"/>
          <w:lang w:val="fr-CA"/>
        </w:rPr>
        <w:t>2020</w:t>
      </w:r>
      <w:r w:rsidRPr="00B141F8">
        <w:rPr>
          <w:shd w:val="clear" w:color="auto" w:fill="FFFFFF"/>
          <w:lang w:val="fr-CA"/>
        </w:rPr>
        <w:t xml:space="preserve">, et à encourager l'adoption de plans de redressement écologique </w:t>
      </w:r>
      <w:r w:rsidR="001D5A2B">
        <w:rPr>
          <w:shd w:val="clear" w:color="auto" w:fill="FFFFFF"/>
          <w:lang w:val="fr-CA"/>
        </w:rPr>
        <w:t>pour l’après</w:t>
      </w:r>
      <w:r w:rsidR="000D5F38">
        <w:rPr>
          <w:shd w:val="clear" w:color="auto" w:fill="FFFFFF"/>
          <w:lang w:val="fr-CA"/>
        </w:rPr>
        <w:t>-</w:t>
      </w:r>
      <w:r w:rsidRPr="00B141F8">
        <w:rPr>
          <w:shd w:val="clear" w:color="auto" w:fill="FFFFFF"/>
          <w:lang w:val="fr-CA"/>
        </w:rPr>
        <w:t>COVID-19</w:t>
      </w:r>
    </w:p>
    <w:p w14:paraId="4CB9EF6C" w14:textId="5BE267EC" w:rsidR="003B7BB8" w:rsidRDefault="00427975" w:rsidP="00B141F8">
      <w:pPr>
        <w:pStyle w:val="Heading1"/>
        <w:numPr>
          <w:ilvl w:val="0"/>
          <w:numId w:val="0"/>
        </w:numPr>
        <w:rPr>
          <w:color w:val="000000"/>
          <w:shd w:val="clear" w:color="auto" w:fill="FFFFFF"/>
        </w:rPr>
        <w:sectPr w:rsidR="003B7BB8" w:rsidSect="00600A8D">
          <w:headerReference w:type="even" r:id="rId10"/>
          <w:headerReference w:type="default" r:id="rId11"/>
          <w:footerReference w:type="even" r:id="rId12"/>
          <w:footerReference w:type="default" r:id="rId13"/>
          <w:footerReference w:type="first" r:id="rId14"/>
          <w:type w:val="continuous"/>
          <w:pgSz w:w="12240" w:h="15840" w:code="1"/>
          <w:pgMar w:top="720" w:right="1440" w:bottom="864" w:left="1440" w:header="720" w:footer="475" w:gutter="0"/>
          <w:cols w:space="720"/>
          <w:titlePg/>
          <w:docGrid w:linePitch="299"/>
        </w:sectPr>
      </w:pPr>
      <w:r w:rsidRPr="00F7769A">
        <w:rPr>
          <w:color w:val="000000"/>
          <w:shd w:val="clear" w:color="auto" w:fill="FFFFFF"/>
        </w:rPr>
        <w:t>.</w:t>
      </w:r>
    </w:p>
    <w:p w14:paraId="228955CE" w14:textId="3896FCA1" w:rsidR="004F1E30" w:rsidRPr="00F7769A" w:rsidRDefault="004F1E30" w:rsidP="00F7769A">
      <w:pPr>
        <w:pStyle w:val="Heading1"/>
        <w:rPr>
          <w:color w:val="000000"/>
          <w:shd w:val="clear" w:color="auto" w:fill="FFFFFF"/>
        </w:rPr>
        <w:sectPr w:rsidR="004F1E30" w:rsidRPr="00F7769A" w:rsidSect="003B7BB8">
          <w:type w:val="continuous"/>
          <w:pgSz w:w="12240" w:h="15840" w:code="1"/>
          <w:pgMar w:top="720" w:right="1440" w:bottom="864" w:left="1440" w:header="720" w:footer="475" w:gutter="0"/>
          <w:cols w:space="720"/>
          <w:titlePg/>
        </w:sectPr>
      </w:pPr>
    </w:p>
    <w:p w14:paraId="09AD963B" w14:textId="455026C4" w:rsidR="006D0457" w:rsidRDefault="006D0457" w:rsidP="006D0457">
      <w:pPr>
        <w:widowControl w:val="0"/>
        <w:spacing w:after="240"/>
        <w:jc w:val="center"/>
        <w:rPr>
          <w:b/>
        </w:rPr>
      </w:pPr>
      <w:r w:rsidRPr="00862B1D">
        <w:rPr>
          <w:b/>
        </w:rPr>
        <w:t>A</w:t>
      </w:r>
      <w:r w:rsidRPr="008423FF">
        <w:rPr>
          <w:b/>
          <w:color w:val="000000" w:themeColor="text1"/>
        </w:rPr>
        <w:t>nnex</w:t>
      </w:r>
      <w:r w:rsidR="000D5F38">
        <w:rPr>
          <w:b/>
          <w:color w:val="000000" w:themeColor="text1"/>
        </w:rPr>
        <w:t>e </w:t>
      </w:r>
      <w:r>
        <w:rPr>
          <w:b/>
          <w:color w:val="000000" w:themeColor="text1"/>
        </w:rPr>
        <w:t>I</w:t>
      </w:r>
    </w:p>
    <w:p w14:paraId="63691977" w14:textId="4E1BB91C" w:rsidR="006D0457" w:rsidRPr="000E039E" w:rsidRDefault="000E039E" w:rsidP="006D0457">
      <w:pPr>
        <w:widowControl w:val="0"/>
        <w:spacing w:after="240"/>
        <w:jc w:val="center"/>
        <w:rPr>
          <w:b/>
          <w:lang w:val="fr-CA"/>
        </w:rPr>
      </w:pPr>
      <w:r w:rsidRPr="00B8199C">
        <w:rPr>
          <w:b/>
          <w:lang w:val="fr-CA"/>
        </w:rPr>
        <w:t>CONSEILS ET/OU RENSEIGNEMENTS FOURNIS PAR LE SECRÉTARIAT DU FONDS MULTILATÉRAL AUX ORGANES NE RELEVANT PAS DU PROTOCOLE DE MONTRÉAL</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38"/>
      </w:tblGrid>
      <w:tr w:rsidR="006D0457" w:rsidRPr="00151004" w14:paraId="731CACF6" w14:textId="77777777" w:rsidTr="00532F66">
        <w:trPr>
          <w:cantSplit/>
          <w:tblHeader/>
        </w:trPr>
        <w:tc>
          <w:tcPr>
            <w:tcW w:w="8217" w:type="dxa"/>
            <w:shd w:val="clear" w:color="auto" w:fill="auto"/>
            <w:vAlign w:val="center"/>
            <w:hideMark/>
          </w:tcPr>
          <w:p w14:paraId="5202E7BC" w14:textId="043CC637" w:rsidR="006D0457" w:rsidRPr="00C56166" w:rsidRDefault="00C56166" w:rsidP="00532F66">
            <w:pPr>
              <w:spacing w:before="60" w:after="60"/>
              <w:jc w:val="left"/>
              <w:rPr>
                <w:b/>
                <w:bCs/>
                <w:color w:val="000000" w:themeColor="text1"/>
                <w:sz w:val="20"/>
                <w:szCs w:val="20"/>
                <w:lang w:val="fr-CA"/>
              </w:rPr>
            </w:pPr>
            <w:r w:rsidRPr="00B8199C">
              <w:rPr>
                <w:b/>
                <w:bCs/>
                <w:color w:val="000000" w:themeColor="text1"/>
                <w:sz w:val="20"/>
                <w:szCs w:val="20"/>
                <w:lang w:val="fr-CA"/>
              </w:rPr>
              <w:t>Conseils/échanges/interaction du Secrétariat</w:t>
            </w:r>
          </w:p>
        </w:tc>
        <w:tc>
          <w:tcPr>
            <w:tcW w:w="1138" w:type="dxa"/>
            <w:shd w:val="clear" w:color="auto" w:fill="auto"/>
            <w:tcMar>
              <w:left w:w="115" w:type="dxa"/>
              <w:right w:w="173" w:type="dxa"/>
            </w:tcMar>
            <w:vAlign w:val="center"/>
            <w:hideMark/>
          </w:tcPr>
          <w:p w14:paraId="5480FAA7" w14:textId="57A53F73" w:rsidR="006D0457" w:rsidRPr="00151004" w:rsidRDefault="00C56166" w:rsidP="00532F66">
            <w:pPr>
              <w:spacing w:before="60" w:after="60"/>
              <w:jc w:val="left"/>
              <w:rPr>
                <w:b/>
                <w:bCs/>
                <w:color w:val="000000" w:themeColor="text1"/>
                <w:sz w:val="20"/>
                <w:szCs w:val="20"/>
                <w:lang w:val="en-US"/>
              </w:rPr>
            </w:pPr>
            <w:r>
              <w:rPr>
                <w:b/>
                <w:bCs/>
                <w:color w:val="000000" w:themeColor="text1"/>
                <w:sz w:val="20"/>
                <w:szCs w:val="20"/>
                <w:lang w:val="en-US"/>
              </w:rPr>
              <w:t>Réunion</w:t>
            </w:r>
            <w:r w:rsidR="006D0457" w:rsidRPr="00151004">
              <w:rPr>
                <w:b/>
                <w:bCs/>
                <w:color w:val="000000" w:themeColor="text1"/>
                <w:sz w:val="20"/>
                <w:szCs w:val="20"/>
                <w:lang w:val="en-US"/>
              </w:rPr>
              <w:t xml:space="preserve"> </w:t>
            </w:r>
          </w:p>
        </w:tc>
      </w:tr>
      <w:tr w:rsidR="006D0457" w:rsidRPr="00151004" w14:paraId="3FCA1309" w14:textId="77777777" w:rsidTr="00532F66">
        <w:trPr>
          <w:cantSplit/>
        </w:trPr>
        <w:tc>
          <w:tcPr>
            <w:tcW w:w="9355" w:type="dxa"/>
            <w:gridSpan w:val="2"/>
            <w:shd w:val="clear" w:color="auto" w:fill="auto"/>
            <w:tcMar>
              <w:left w:w="115" w:type="dxa"/>
              <w:right w:w="173" w:type="dxa"/>
            </w:tcMar>
            <w:vAlign w:val="center"/>
          </w:tcPr>
          <w:p w14:paraId="2E244078" w14:textId="4DA634E9" w:rsidR="006D0457" w:rsidRPr="00151004" w:rsidRDefault="00C56166" w:rsidP="00532F66">
            <w:pPr>
              <w:spacing w:before="60" w:after="60"/>
              <w:jc w:val="left"/>
              <w:rPr>
                <w:b/>
                <w:color w:val="000000" w:themeColor="text1"/>
                <w:sz w:val="20"/>
                <w:szCs w:val="20"/>
                <w:lang w:val="en-US"/>
              </w:rPr>
            </w:pPr>
            <w:r>
              <w:rPr>
                <w:b/>
                <w:color w:val="000000" w:themeColor="text1"/>
                <w:sz w:val="20"/>
                <w:szCs w:val="20"/>
                <w:lang w:val="en-US"/>
              </w:rPr>
              <w:t xml:space="preserve">Fonds </w:t>
            </w:r>
            <w:proofErr w:type="spellStart"/>
            <w:r>
              <w:rPr>
                <w:b/>
                <w:color w:val="000000" w:themeColor="text1"/>
                <w:sz w:val="20"/>
                <w:szCs w:val="20"/>
                <w:lang w:val="en-US"/>
              </w:rPr>
              <w:t>d’adaptation</w:t>
            </w:r>
            <w:proofErr w:type="spellEnd"/>
          </w:p>
        </w:tc>
      </w:tr>
      <w:tr w:rsidR="006D0457" w:rsidRPr="00151004" w14:paraId="6AD15847" w14:textId="77777777" w:rsidTr="00532F66">
        <w:trPr>
          <w:cantSplit/>
        </w:trPr>
        <w:tc>
          <w:tcPr>
            <w:tcW w:w="8217" w:type="dxa"/>
            <w:shd w:val="clear" w:color="auto" w:fill="auto"/>
            <w:vAlign w:val="center"/>
            <w:hideMark/>
          </w:tcPr>
          <w:p w14:paraId="46491922" w14:textId="786F7FF5" w:rsidR="006D0457" w:rsidRPr="00C56166" w:rsidRDefault="00C56166" w:rsidP="00C56166">
            <w:pPr>
              <w:spacing w:before="60" w:after="60"/>
              <w:jc w:val="left"/>
              <w:rPr>
                <w:color w:val="000000" w:themeColor="text1"/>
                <w:sz w:val="20"/>
                <w:szCs w:val="20"/>
                <w:lang w:val="fr-CA"/>
              </w:rPr>
            </w:pPr>
            <w:r w:rsidRPr="00B8199C">
              <w:rPr>
                <w:color w:val="000000" w:themeColor="text1"/>
                <w:sz w:val="20"/>
                <w:szCs w:val="20"/>
                <w:lang w:val="fr-CA"/>
              </w:rPr>
              <w:t>Explications des politiques du Fonds multilatéral sur les intérêts accumulés. L’information fournie par le Secrétariat est contenue dans le document AFB/EFC.18/10 de la 18</w:t>
            </w:r>
            <w:r w:rsidRPr="00B8199C">
              <w:rPr>
                <w:color w:val="000000" w:themeColor="text1"/>
                <w:sz w:val="20"/>
                <w:szCs w:val="20"/>
                <w:vertAlign w:val="superscript"/>
                <w:lang w:val="fr-CA"/>
              </w:rPr>
              <w:t>e</w:t>
            </w:r>
            <w:r w:rsidRPr="00B8199C">
              <w:rPr>
                <w:color w:val="000000" w:themeColor="text1"/>
                <w:sz w:val="20"/>
                <w:szCs w:val="20"/>
                <w:lang w:val="fr-CA"/>
              </w:rPr>
              <w:t xml:space="preserve"> réunion du Comité de l’éthique et des finances sur le site https://www.adaptation-fund.org/wp-content/uploads/2016/03/AFB-EFC-18.10-Investment-income-doc.pdf</w:t>
            </w:r>
            <w:r w:rsidR="006D0457" w:rsidRPr="00C56166">
              <w:rPr>
                <w:color w:val="000000" w:themeColor="text1"/>
                <w:sz w:val="20"/>
                <w:szCs w:val="20"/>
                <w:lang w:val="fr-CA"/>
              </w:rPr>
              <w:t xml:space="preserve">. </w:t>
            </w:r>
          </w:p>
        </w:tc>
        <w:tc>
          <w:tcPr>
            <w:tcW w:w="1138" w:type="dxa"/>
            <w:shd w:val="clear" w:color="auto" w:fill="auto"/>
            <w:tcMar>
              <w:left w:w="115" w:type="dxa"/>
              <w:right w:w="173" w:type="dxa"/>
            </w:tcMar>
            <w:vAlign w:val="center"/>
            <w:hideMark/>
          </w:tcPr>
          <w:p w14:paraId="7D561786"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76</w:t>
            </w:r>
          </w:p>
        </w:tc>
      </w:tr>
      <w:tr w:rsidR="006D0457" w:rsidRPr="009F485F" w14:paraId="06D8F3D7" w14:textId="77777777" w:rsidTr="00532F66">
        <w:trPr>
          <w:cantSplit/>
        </w:trPr>
        <w:tc>
          <w:tcPr>
            <w:tcW w:w="9355" w:type="dxa"/>
            <w:gridSpan w:val="2"/>
            <w:shd w:val="clear" w:color="auto" w:fill="auto"/>
            <w:tcMar>
              <w:left w:w="115" w:type="dxa"/>
              <w:right w:w="173" w:type="dxa"/>
            </w:tcMar>
            <w:vAlign w:val="center"/>
          </w:tcPr>
          <w:p w14:paraId="7C348B82" w14:textId="63D67977" w:rsidR="006D0457" w:rsidRPr="007A258D" w:rsidRDefault="007A258D" w:rsidP="00532F66">
            <w:pPr>
              <w:spacing w:before="60" w:after="60"/>
              <w:jc w:val="left"/>
              <w:rPr>
                <w:b/>
                <w:color w:val="000000" w:themeColor="text1"/>
                <w:sz w:val="20"/>
                <w:szCs w:val="20"/>
                <w:lang w:val="fr-CA"/>
              </w:rPr>
            </w:pPr>
            <w:r w:rsidRPr="00B8199C">
              <w:rPr>
                <w:b/>
                <w:color w:val="000000" w:themeColor="text1"/>
                <w:sz w:val="20"/>
                <w:szCs w:val="20"/>
                <w:lang w:val="fr-CA"/>
              </w:rPr>
              <w:t>Forum arabe pour l’environnement et le développement</w:t>
            </w:r>
          </w:p>
        </w:tc>
      </w:tr>
      <w:tr w:rsidR="006D0457" w:rsidRPr="00151004" w14:paraId="58C4E7CB" w14:textId="77777777" w:rsidTr="00532F66">
        <w:trPr>
          <w:cantSplit/>
        </w:trPr>
        <w:tc>
          <w:tcPr>
            <w:tcW w:w="8217" w:type="dxa"/>
            <w:shd w:val="clear" w:color="auto" w:fill="auto"/>
            <w:vAlign w:val="center"/>
          </w:tcPr>
          <w:p w14:paraId="4C0F2B17" w14:textId="45D8EC99" w:rsidR="006D0457" w:rsidRPr="007A258D" w:rsidRDefault="007A258D" w:rsidP="00532F66">
            <w:pPr>
              <w:spacing w:before="60" w:after="60"/>
              <w:jc w:val="left"/>
              <w:rPr>
                <w:color w:val="000000" w:themeColor="text1"/>
                <w:sz w:val="20"/>
                <w:szCs w:val="20"/>
                <w:lang w:val="fr-CA"/>
              </w:rPr>
            </w:pPr>
            <w:r w:rsidRPr="00B8199C">
              <w:rPr>
                <w:sz w:val="20"/>
                <w:szCs w:val="20"/>
                <w:lang w:val="fr-CA"/>
              </w:rPr>
              <w:t>Un article sur l’expérience du Fonds multilatéral dans la région arabe, dans le contexte du Forum arabe pour l’environnement et le développement de 2018.</w:t>
            </w:r>
            <w:r w:rsidR="006D0457" w:rsidRPr="007A258D">
              <w:rPr>
                <w:sz w:val="20"/>
                <w:szCs w:val="20"/>
                <w:lang w:val="fr-CA"/>
              </w:rPr>
              <w:t xml:space="preserve"> </w:t>
            </w:r>
          </w:p>
        </w:tc>
        <w:tc>
          <w:tcPr>
            <w:tcW w:w="1138" w:type="dxa"/>
            <w:shd w:val="clear" w:color="auto" w:fill="auto"/>
            <w:tcMar>
              <w:left w:w="115" w:type="dxa"/>
              <w:right w:w="173" w:type="dxa"/>
            </w:tcMar>
            <w:vAlign w:val="center"/>
          </w:tcPr>
          <w:p w14:paraId="7CF4DCBB"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81</w:t>
            </w:r>
          </w:p>
        </w:tc>
      </w:tr>
      <w:tr w:rsidR="006D0457" w:rsidRPr="009F485F" w14:paraId="54654C50" w14:textId="77777777" w:rsidTr="00532F66">
        <w:trPr>
          <w:cantSplit/>
        </w:trPr>
        <w:tc>
          <w:tcPr>
            <w:tcW w:w="9355" w:type="dxa"/>
            <w:gridSpan w:val="2"/>
            <w:shd w:val="clear" w:color="auto" w:fill="auto"/>
            <w:tcMar>
              <w:left w:w="115" w:type="dxa"/>
              <w:right w:w="173" w:type="dxa"/>
            </w:tcMar>
            <w:vAlign w:val="center"/>
          </w:tcPr>
          <w:p w14:paraId="14FD4C50" w14:textId="1C9A85D1" w:rsidR="006D0457" w:rsidRPr="007A258D" w:rsidRDefault="007A258D" w:rsidP="00532F66">
            <w:pPr>
              <w:spacing w:before="60" w:after="60"/>
              <w:jc w:val="left"/>
              <w:rPr>
                <w:b/>
                <w:color w:val="000000" w:themeColor="text1"/>
                <w:sz w:val="20"/>
                <w:szCs w:val="20"/>
                <w:lang w:val="fr-CA"/>
              </w:rPr>
            </w:pPr>
            <w:r w:rsidRPr="00B8199C">
              <w:rPr>
                <w:b/>
                <w:color w:val="000000" w:themeColor="text1"/>
                <w:sz w:val="20"/>
                <w:szCs w:val="20"/>
                <w:lang w:val="fr-CA"/>
              </w:rPr>
              <w:t>Centre des solutions climatiques et énergétiques (anciennement le Centre Pew sur les changements climatiques)</w:t>
            </w:r>
          </w:p>
        </w:tc>
      </w:tr>
      <w:tr w:rsidR="006D0457" w:rsidRPr="00151004" w14:paraId="23CC99B0" w14:textId="77777777" w:rsidTr="00532F66">
        <w:trPr>
          <w:cantSplit/>
        </w:trPr>
        <w:tc>
          <w:tcPr>
            <w:tcW w:w="8217" w:type="dxa"/>
            <w:shd w:val="clear" w:color="auto" w:fill="auto"/>
            <w:vAlign w:val="center"/>
            <w:hideMark/>
          </w:tcPr>
          <w:p w14:paraId="4D2D7C31" w14:textId="6D06B36C" w:rsidR="006D0457" w:rsidRPr="007A258D" w:rsidRDefault="007A258D" w:rsidP="007A258D">
            <w:pPr>
              <w:spacing w:before="60" w:after="60"/>
              <w:jc w:val="left"/>
              <w:rPr>
                <w:color w:val="000000" w:themeColor="text1"/>
                <w:sz w:val="20"/>
                <w:szCs w:val="20"/>
                <w:lang w:val="fr-CA"/>
              </w:rPr>
            </w:pPr>
            <w:r w:rsidRPr="00B8199C">
              <w:rPr>
                <w:color w:val="000000" w:themeColor="text1"/>
                <w:sz w:val="20"/>
                <w:szCs w:val="20"/>
                <w:lang w:val="fr-CA"/>
              </w:rPr>
              <w:t>Documents UNEP/</w:t>
            </w:r>
            <w:proofErr w:type="spellStart"/>
            <w:r w:rsidRPr="00B8199C">
              <w:rPr>
                <w:color w:val="000000" w:themeColor="text1"/>
                <w:sz w:val="20"/>
                <w:szCs w:val="20"/>
                <w:lang w:val="fr-CA"/>
              </w:rPr>
              <w:t>OzL.Pro</w:t>
            </w:r>
            <w:proofErr w:type="spellEnd"/>
            <w:r w:rsidRPr="00B8199C">
              <w:rPr>
                <w:color w:val="000000" w:themeColor="text1"/>
                <w:sz w:val="20"/>
                <w:szCs w:val="20"/>
                <w:lang w:val="fr-CA"/>
              </w:rPr>
              <w:t>/</w:t>
            </w:r>
            <w:proofErr w:type="spellStart"/>
            <w:r w:rsidRPr="00B8199C">
              <w:rPr>
                <w:color w:val="000000" w:themeColor="text1"/>
                <w:sz w:val="20"/>
                <w:szCs w:val="20"/>
                <w:lang w:val="fr-CA"/>
              </w:rPr>
              <w:t>ExCom</w:t>
            </w:r>
            <w:proofErr w:type="spellEnd"/>
            <w:r w:rsidRPr="00B8199C">
              <w:rPr>
                <w:color w:val="000000" w:themeColor="text1"/>
                <w:sz w:val="20"/>
                <w:szCs w:val="20"/>
                <w:lang w:val="fr-CA"/>
              </w:rPr>
              <w:t>/37/59, UNEP/</w:t>
            </w:r>
            <w:proofErr w:type="spellStart"/>
            <w:r w:rsidRPr="00B8199C">
              <w:rPr>
                <w:color w:val="000000" w:themeColor="text1"/>
                <w:sz w:val="20"/>
                <w:szCs w:val="20"/>
                <w:lang w:val="fr-CA"/>
              </w:rPr>
              <w:t>OzL.Pro</w:t>
            </w:r>
            <w:proofErr w:type="spellEnd"/>
            <w:r w:rsidRPr="00B8199C">
              <w:rPr>
                <w:color w:val="000000" w:themeColor="text1"/>
                <w:sz w:val="20"/>
                <w:szCs w:val="20"/>
                <w:lang w:val="fr-CA"/>
              </w:rPr>
              <w:t>/</w:t>
            </w:r>
            <w:proofErr w:type="spellStart"/>
            <w:r w:rsidRPr="00B8199C">
              <w:rPr>
                <w:color w:val="000000" w:themeColor="text1"/>
                <w:sz w:val="20"/>
                <w:szCs w:val="20"/>
                <w:lang w:val="fr-CA"/>
              </w:rPr>
              <w:t>ExCom</w:t>
            </w:r>
            <w:proofErr w:type="spellEnd"/>
            <w:r w:rsidRPr="00B8199C">
              <w:rPr>
                <w:color w:val="000000" w:themeColor="text1"/>
                <w:sz w:val="20"/>
                <w:szCs w:val="20"/>
                <w:lang w:val="fr-CA"/>
              </w:rPr>
              <w:t>/38/54 et Add.1 ; le texte des décisions 37/62 et 38/63 ; Lignes directrices sur le financement de la technologie n’appartenant pas au domaine public (annexe XIV au document UNEP/</w:t>
            </w:r>
            <w:proofErr w:type="spellStart"/>
            <w:r w:rsidRPr="00B8199C">
              <w:rPr>
                <w:color w:val="000000" w:themeColor="text1"/>
                <w:sz w:val="20"/>
                <w:szCs w:val="20"/>
                <w:lang w:val="fr-CA"/>
              </w:rPr>
              <w:t>OzL.Pro</w:t>
            </w:r>
            <w:proofErr w:type="spellEnd"/>
            <w:r w:rsidRPr="00B8199C">
              <w:rPr>
                <w:color w:val="000000" w:themeColor="text1"/>
                <w:sz w:val="20"/>
                <w:szCs w:val="20"/>
                <w:lang w:val="fr-CA"/>
              </w:rPr>
              <w:t>/</w:t>
            </w:r>
            <w:proofErr w:type="spellStart"/>
            <w:r w:rsidRPr="00B8199C">
              <w:rPr>
                <w:color w:val="000000" w:themeColor="text1"/>
                <w:sz w:val="20"/>
                <w:szCs w:val="20"/>
                <w:lang w:val="fr-CA"/>
              </w:rPr>
              <w:t>ExCom</w:t>
            </w:r>
            <w:proofErr w:type="spellEnd"/>
            <w:r w:rsidRPr="00B8199C">
              <w:rPr>
                <w:color w:val="000000" w:themeColor="text1"/>
                <w:sz w:val="20"/>
                <w:szCs w:val="20"/>
                <w:lang w:val="fr-CA"/>
              </w:rPr>
              <w:t>/38/70/Rev.1) ; Observations sur les droits et redevances du transfert de technologie pour différents types de projets (dioxyde de carbone liquide, inhalateurs à doseur, gonflage du tabac, HFC-32 pour le secteur de la réfrigération, CO</w:t>
            </w:r>
            <w:r w:rsidRPr="00B8199C">
              <w:rPr>
                <w:color w:val="000000" w:themeColor="text1"/>
                <w:sz w:val="20"/>
                <w:szCs w:val="20"/>
                <w:vertAlign w:val="subscript"/>
                <w:lang w:val="fr-CA"/>
              </w:rPr>
              <w:t>2</w:t>
            </w:r>
            <w:r w:rsidRPr="00B8199C">
              <w:rPr>
                <w:color w:val="000000" w:themeColor="text1"/>
                <w:sz w:val="20"/>
                <w:szCs w:val="20"/>
                <w:lang w:val="fr-CA"/>
              </w:rPr>
              <w:t xml:space="preserve"> supercritique, secteur de la production de HCFC)</w:t>
            </w:r>
            <w:r w:rsidR="006D0457" w:rsidRPr="007A258D">
              <w:rPr>
                <w:color w:val="000000" w:themeColor="text1"/>
                <w:sz w:val="20"/>
                <w:szCs w:val="20"/>
                <w:lang w:val="fr-CA"/>
              </w:rPr>
              <w:t>.</w:t>
            </w:r>
          </w:p>
        </w:tc>
        <w:tc>
          <w:tcPr>
            <w:tcW w:w="1138" w:type="dxa"/>
            <w:shd w:val="clear" w:color="auto" w:fill="auto"/>
            <w:tcMar>
              <w:left w:w="115" w:type="dxa"/>
              <w:right w:w="173" w:type="dxa"/>
            </w:tcMar>
            <w:vAlign w:val="center"/>
            <w:hideMark/>
          </w:tcPr>
          <w:p w14:paraId="6502498D"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 xml:space="preserve">75 </w:t>
            </w:r>
          </w:p>
        </w:tc>
      </w:tr>
      <w:tr w:rsidR="006D0457" w:rsidRPr="009F485F" w14:paraId="19F2600C" w14:textId="77777777" w:rsidTr="00532F66">
        <w:trPr>
          <w:cantSplit/>
        </w:trPr>
        <w:tc>
          <w:tcPr>
            <w:tcW w:w="9355" w:type="dxa"/>
            <w:gridSpan w:val="2"/>
            <w:shd w:val="clear" w:color="auto" w:fill="auto"/>
            <w:tcMar>
              <w:left w:w="115" w:type="dxa"/>
              <w:right w:w="173" w:type="dxa"/>
            </w:tcMar>
            <w:vAlign w:val="center"/>
          </w:tcPr>
          <w:p w14:paraId="7B30CB40" w14:textId="382EF1A2" w:rsidR="006D0457" w:rsidRPr="00B75961" w:rsidRDefault="00B75961" w:rsidP="00532F66">
            <w:pPr>
              <w:spacing w:before="60" w:after="60"/>
              <w:jc w:val="left"/>
              <w:rPr>
                <w:b/>
                <w:bCs/>
                <w:color w:val="000000" w:themeColor="text1"/>
                <w:sz w:val="20"/>
                <w:szCs w:val="20"/>
                <w:lang w:val="fr-CA"/>
              </w:rPr>
            </w:pPr>
            <w:r w:rsidRPr="00B8199C">
              <w:rPr>
                <w:b/>
                <w:color w:val="000000" w:themeColor="text1"/>
                <w:sz w:val="20"/>
                <w:szCs w:val="20"/>
                <w:lang w:val="fr-CA"/>
              </w:rPr>
              <w:t>Coalition sur le climat et l’air propre afin de réduire les polluants climatiques de courte durée de vie (CCAC)</w:t>
            </w:r>
          </w:p>
        </w:tc>
      </w:tr>
      <w:tr w:rsidR="006D0457" w:rsidRPr="00BF7E0E" w14:paraId="717E0FB6" w14:textId="77777777" w:rsidTr="00532F66">
        <w:trPr>
          <w:cantSplit/>
        </w:trPr>
        <w:tc>
          <w:tcPr>
            <w:tcW w:w="8217" w:type="dxa"/>
            <w:shd w:val="clear" w:color="auto" w:fill="auto"/>
            <w:vAlign w:val="center"/>
          </w:tcPr>
          <w:p w14:paraId="025B6156" w14:textId="1745C517" w:rsidR="006D0457" w:rsidRPr="00FD6F4B" w:rsidRDefault="00FD6F4B" w:rsidP="00FD6F4B">
            <w:pPr>
              <w:rPr>
                <w:sz w:val="20"/>
                <w:szCs w:val="20"/>
                <w:lang w:val="fr-CA"/>
              </w:rPr>
            </w:pPr>
            <w:r w:rsidRPr="00FD6F4B">
              <w:rPr>
                <w:sz w:val="20"/>
                <w:szCs w:val="20"/>
                <w:lang w:val="fr-CA"/>
              </w:rPr>
              <w:t xml:space="preserve">Le Secrétariat a fourni des renseignements pertinents sur le Fonds multilatéral </w:t>
            </w:r>
            <w:r>
              <w:rPr>
                <w:sz w:val="20"/>
                <w:szCs w:val="20"/>
                <w:lang w:val="fr-CA"/>
              </w:rPr>
              <w:t>en lien avec</w:t>
            </w:r>
            <w:r w:rsidRPr="00FD6F4B">
              <w:rPr>
                <w:sz w:val="20"/>
                <w:szCs w:val="20"/>
                <w:lang w:val="fr-CA"/>
              </w:rPr>
              <w:t xml:space="preserve"> les initiatives et les programmes </w:t>
            </w:r>
            <w:r>
              <w:rPr>
                <w:sz w:val="20"/>
                <w:szCs w:val="20"/>
                <w:lang w:val="fr-CA"/>
              </w:rPr>
              <w:t>relatifs au</w:t>
            </w:r>
            <w:r w:rsidRPr="00FD6F4B">
              <w:rPr>
                <w:sz w:val="20"/>
                <w:szCs w:val="20"/>
                <w:lang w:val="fr-CA"/>
              </w:rPr>
              <w:t xml:space="preserve"> refroidissement.</w:t>
            </w:r>
          </w:p>
        </w:tc>
        <w:tc>
          <w:tcPr>
            <w:tcW w:w="1138" w:type="dxa"/>
            <w:shd w:val="clear" w:color="auto" w:fill="auto"/>
            <w:tcMar>
              <w:left w:w="115" w:type="dxa"/>
              <w:right w:w="173" w:type="dxa"/>
            </w:tcMar>
            <w:vAlign w:val="center"/>
          </w:tcPr>
          <w:p w14:paraId="06B1E3D5" w14:textId="77777777" w:rsidR="006D0457" w:rsidRPr="006D0457" w:rsidRDefault="006D0457" w:rsidP="00532F66">
            <w:pPr>
              <w:spacing w:before="60" w:after="60"/>
              <w:jc w:val="right"/>
              <w:rPr>
                <w:color w:val="000000" w:themeColor="text1"/>
                <w:sz w:val="20"/>
                <w:szCs w:val="20"/>
                <w:lang w:val="en-US"/>
              </w:rPr>
            </w:pPr>
            <w:r w:rsidRPr="006D0457">
              <w:rPr>
                <w:color w:val="000000" w:themeColor="text1"/>
                <w:sz w:val="20"/>
                <w:szCs w:val="20"/>
                <w:lang w:val="en-US"/>
              </w:rPr>
              <w:t>88</w:t>
            </w:r>
          </w:p>
        </w:tc>
      </w:tr>
      <w:tr w:rsidR="006D0457" w:rsidRPr="00FD6F4B" w14:paraId="78700B5D" w14:textId="77777777" w:rsidTr="00532F66">
        <w:trPr>
          <w:cantSplit/>
        </w:trPr>
        <w:tc>
          <w:tcPr>
            <w:tcW w:w="8217" w:type="dxa"/>
            <w:shd w:val="clear" w:color="auto" w:fill="auto"/>
            <w:vAlign w:val="center"/>
          </w:tcPr>
          <w:p w14:paraId="0C2DA5D5" w14:textId="369B175E" w:rsidR="006D0457" w:rsidRPr="00FD6F4B" w:rsidRDefault="00FD6F4B" w:rsidP="00821CC1">
            <w:pPr>
              <w:rPr>
                <w:color w:val="000000" w:themeColor="text1"/>
                <w:sz w:val="20"/>
                <w:szCs w:val="20"/>
                <w:lang w:val="fr-CA"/>
              </w:rPr>
            </w:pPr>
            <w:r w:rsidRPr="00FD6F4B">
              <w:rPr>
                <w:color w:val="000000" w:themeColor="text1"/>
                <w:sz w:val="20"/>
                <w:szCs w:val="20"/>
                <w:lang w:val="fr-CA"/>
              </w:rPr>
              <w:t>Présentation sur la vue d'ensemble du soutien du Fonds multilatéral pour la mise en œuvre de l'Amendement de Kigali</w:t>
            </w:r>
            <w:r>
              <w:rPr>
                <w:color w:val="000000" w:themeColor="text1"/>
                <w:sz w:val="20"/>
                <w:szCs w:val="20"/>
                <w:lang w:val="fr-CA"/>
              </w:rPr>
              <w:t>,</w:t>
            </w:r>
            <w:r w:rsidRPr="00FD6F4B">
              <w:rPr>
                <w:color w:val="000000" w:themeColor="text1"/>
                <w:sz w:val="20"/>
                <w:szCs w:val="20"/>
                <w:lang w:val="fr-CA"/>
              </w:rPr>
              <w:t xml:space="preserve"> dans le contexte </w:t>
            </w:r>
            <w:r>
              <w:rPr>
                <w:color w:val="000000" w:themeColor="text1"/>
                <w:sz w:val="20"/>
                <w:szCs w:val="20"/>
                <w:lang w:val="fr-CA"/>
              </w:rPr>
              <w:t>des discussions sur le champ de travail de</w:t>
            </w:r>
            <w:r w:rsidRPr="00FD6F4B">
              <w:rPr>
                <w:color w:val="000000" w:themeColor="text1"/>
                <w:sz w:val="20"/>
                <w:szCs w:val="20"/>
                <w:lang w:val="fr-CA"/>
              </w:rPr>
              <w:t xml:space="preserve"> Kigali Discussion</w:t>
            </w:r>
            <w:r w:rsidR="006D0457" w:rsidRPr="00FD6F4B">
              <w:rPr>
                <w:color w:val="000000" w:themeColor="text1"/>
                <w:sz w:val="20"/>
                <w:szCs w:val="20"/>
                <w:lang w:val="fr-CA"/>
              </w:rPr>
              <w:t>.</w:t>
            </w:r>
          </w:p>
        </w:tc>
        <w:tc>
          <w:tcPr>
            <w:tcW w:w="1138" w:type="dxa"/>
            <w:shd w:val="clear" w:color="auto" w:fill="auto"/>
            <w:tcMar>
              <w:left w:w="115" w:type="dxa"/>
              <w:right w:w="173" w:type="dxa"/>
            </w:tcMar>
            <w:vAlign w:val="center"/>
          </w:tcPr>
          <w:p w14:paraId="4E3F9626" w14:textId="77777777" w:rsidR="006D0457" w:rsidRPr="00FD6F4B" w:rsidRDefault="006D0457" w:rsidP="00532F66">
            <w:pPr>
              <w:spacing w:before="60" w:after="60"/>
              <w:jc w:val="right"/>
              <w:rPr>
                <w:color w:val="000000" w:themeColor="text1"/>
                <w:sz w:val="20"/>
                <w:szCs w:val="20"/>
                <w:lang w:val="fr-CA"/>
              </w:rPr>
            </w:pPr>
            <w:r w:rsidRPr="00FD6F4B">
              <w:rPr>
                <w:color w:val="000000" w:themeColor="text1"/>
                <w:sz w:val="20"/>
                <w:szCs w:val="20"/>
                <w:lang w:val="fr-CA"/>
              </w:rPr>
              <w:t>86</w:t>
            </w:r>
          </w:p>
        </w:tc>
      </w:tr>
      <w:tr w:rsidR="006D0457" w:rsidRPr="00151004" w14:paraId="32C3686F" w14:textId="77777777" w:rsidTr="00532F66">
        <w:trPr>
          <w:cantSplit/>
        </w:trPr>
        <w:tc>
          <w:tcPr>
            <w:tcW w:w="8217" w:type="dxa"/>
            <w:shd w:val="clear" w:color="auto" w:fill="auto"/>
            <w:vAlign w:val="center"/>
          </w:tcPr>
          <w:p w14:paraId="7D70EDA3" w14:textId="4CAF4B9B" w:rsidR="006D0457" w:rsidRPr="00B75961" w:rsidRDefault="00B75961" w:rsidP="00B75961">
            <w:pPr>
              <w:spacing w:before="60" w:after="60"/>
              <w:jc w:val="left"/>
              <w:rPr>
                <w:color w:val="000000" w:themeColor="text1"/>
                <w:sz w:val="20"/>
                <w:szCs w:val="20"/>
                <w:lang w:val="fr-CA"/>
              </w:rPr>
            </w:pPr>
            <w:r w:rsidRPr="00096290">
              <w:rPr>
                <w:color w:val="000000" w:themeColor="text1"/>
                <w:sz w:val="20"/>
                <w:szCs w:val="20"/>
                <w:lang w:val="fr-CA"/>
              </w:rPr>
              <w:t>Consultations informelles avec le Secrétariat du CCAC sur un nouveau projet de refroidissement efficace déjà approuvé provisoirement par le groupe de travail de la CCAC</w:t>
            </w:r>
            <w:r>
              <w:rPr>
                <w:color w:val="000000" w:themeColor="text1"/>
                <w:sz w:val="20"/>
                <w:szCs w:val="20"/>
                <w:lang w:val="fr-CA"/>
              </w:rPr>
              <w:t>,</w:t>
            </w:r>
            <w:r w:rsidRPr="00096290">
              <w:rPr>
                <w:color w:val="000000" w:themeColor="text1"/>
                <w:sz w:val="20"/>
                <w:szCs w:val="20"/>
                <w:lang w:val="fr-CA"/>
              </w:rPr>
              <w:t xml:space="preserve"> afin de développer un leadership de haut niveau et de faciliter la collaboration entre les parties prenantes, </w:t>
            </w:r>
            <w:r>
              <w:rPr>
                <w:color w:val="000000" w:themeColor="text1"/>
                <w:sz w:val="20"/>
                <w:szCs w:val="20"/>
                <w:lang w:val="fr-CA"/>
              </w:rPr>
              <w:t>en vue</w:t>
            </w:r>
            <w:r w:rsidRPr="00096290">
              <w:rPr>
                <w:color w:val="000000" w:themeColor="text1"/>
                <w:sz w:val="20"/>
                <w:szCs w:val="20"/>
                <w:lang w:val="fr-CA"/>
              </w:rPr>
              <w:t xml:space="preserve"> de favoriser une efficacité énergétique accrue dans le secteur du refroidissement pendant que les pays mettent en œuvre la réduction progressive des frigorigènes à base de HFC au titre du Protocole de Montréal</w:t>
            </w:r>
            <w:r w:rsidR="006D0457" w:rsidRPr="00B75961">
              <w:rPr>
                <w:color w:val="000000" w:themeColor="text1"/>
                <w:sz w:val="20"/>
                <w:szCs w:val="20"/>
                <w:lang w:val="fr-CA"/>
              </w:rPr>
              <w:t>.</w:t>
            </w:r>
          </w:p>
        </w:tc>
        <w:tc>
          <w:tcPr>
            <w:tcW w:w="1138" w:type="dxa"/>
            <w:shd w:val="clear" w:color="auto" w:fill="auto"/>
            <w:tcMar>
              <w:left w:w="115" w:type="dxa"/>
              <w:right w:w="173" w:type="dxa"/>
            </w:tcMar>
            <w:vAlign w:val="center"/>
          </w:tcPr>
          <w:p w14:paraId="705973FB"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83</w:t>
            </w:r>
          </w:p>
        </w:tc>
      </w:tr>
      <w:tr w:rsidR="006D0457" w:rsidRPr="00151004" w14:paraId="7C63DE5F" w14:textId="77777777" w:rsidTr="00532F66">
        <w:trPr>
          <w:cantSplit/>
        </w:trPr>
        <w:tc>
          <w:tcPr>
            <w:tcW w:w="8217" w:type="dxa"/>
            <w:shd w:val="clear" w:color="auto" w:fill="auto"/>
            <w:vAlign w:val="center"/>
            <w:hideMark/>
          </w:tcPr>
          <w:p w14:paraId="0D8A34BB" w14:textId="7DFCE267" w:rsidR="006D0457" w:rsidRPr="00AD79A5" w:rsidRDefault="00B75961" w:rsidP="00AD79A5">
            <w:pPr>
              <w:spacing w:before="60" w:after="60"/>
              <w:jc w:val="left"/>
              <w:rPr>
                <w:color w:val="000000" w:themeColor="text1"/>
                <w:sz w:val="20"/>
                <w:szCs w:val="20"/>
                <w:lang w:val="fr-CA"/>
              </w:rPr>
            </w:pPr>
            <w:r w:rsidRPr="00096290">
              <w:rPr>
                <w:color w:val="000000" w:themeColor="text1"/>
                <w:sz w:val="20"/>
                <w:szCs w:val="20"/>
                <w:lang w:val="fr-CA"/>
              </w:rPr>
              <w:t>Récapitulatif des projets de démonstration approuvés sur les HCFC et options pour un nombre de projets supplémentaires afin de démontrer les technologies de remplacement des HCFC</w:t>
            </w:r>
            <w:r>
              <w:rPr>
                <w:color w:val="000000" w:themeColor="text1"/>
                <w:sz w:val="20"/>
                <w:szCs w:val="20"/>
                <w:lang w:val="fr-CA"/>
              </w:rPr>
              <w:t xml:space="preserve"> </w:t>
            </w:r>
            <w:r w:rsidR="003F0A55">
              <w:rPr>
                <w:color w:val="000000" w:themeColor="text1"/>
                <w:sz w:val="20"/>
                <w:szCs w:val="20"/>
                <w:lang w:val="fr-CA"/>
              </w:rPr>
              <w:t>respectueuses du climat</w:t>
            </w:r>
            <w:r w:rsidRPr="00096290">
              <w:rPr>
                <w:color w:val="000000" w:themeColor="text1"/>
                <w:sz w:val="20"/>
                <w:szCs w:val="20"/>
                <w:lang w:val="fr-CA"/>
              </w:rPr>
              <w:t xml:space="preserve"> </w:t>
            </w:r>
            <w:r w:rsidR="003F0A55">
              <w:rPr>
                <w:color w:val="000000" w:themeColor="text1"/>
                <w:sz w:val="20"/>
                <w:szCs w:val="20"/>
                <w:lang w:val="fr-CA"/>
              </w:rPr>
              <w:t xml:space="preserve">et </w:t>
            </w:r>
            <w:proofErr w:type="spellStart"/>
            <w:r w:rsidR="003F0A55">
              <w:rPr>
                <w:color w:val="000000" w:themeColor="text1"/>
                <w:sz w:val="20"/>
                <w:szCs w:val="20"/>
                <w:lang w:val="fr-CA"/>
              </w:rPr>
              <w:t>éconergétiques</w:t>
            </w:r>
            <w:proofErr w:type="spellEnd"/>
            <w:r w:rsidR="003F0A55">
              <w:rPr>
                <w:color w:val="000000" w:themeColor="text1"/>
                <w:sz w:val="20"/>
                <w:szCs w:val="20"/>
                <w:lang w:val="fr-CA"/>
              </w:rPr>
              <w:t xml:space="preserve"> </w:t>
            </w:r>
            <w:r w:rsidRPr="00096290">
              <w:rPr>
                <w:color w:val="000000" w:themeColor="text1"/>
                <w:sz w:val="20"/>
                <w:szCs w:val="20"/>
                <w:lang w:val="fr-CA"/>
              </w:rPr>
              <w:t>(UNEP/</w:t>
            </w:r>
            <w:proofErr w:type="spellStart"/>
            <w:r w:rsidRPr="00096290">
              <w:rPr>
                <w:color w:val="000000" w:themeColor="text1"/>
                <w:sz w:val="20"/>
                <w:szCs w:val="20"/>
                <w:lang w:val="fr-CA"/>
              </w:rPr>
              <w:t>OzL.Pro</w:t>
            </w:r>
            <w:proofErr w:type="spellEnd"/>
            <w:r w:rsidRPr="00096290">
              <w:rPr>
                <w:color w:val="000000" w:themeColor="text1"/>
                <w:sz w:val="20"/>
                <w:szCs w:val="20"/>
                <w:lang w:val="fr-CA"/>
              </w:rPr>
              <w:t>/</w:t>
            </w:r>
            <w:proofErr w:type="spellStart"/>
            <w:r w:rsidRPr="00096290">
              <w:rPr>
                <w:color w:val="000000" w:themeColor="text1"/>
                <w:sz w:val="20"/>
                <w:szCs w:val="20"/>
                <w:lang w:val="fr-CA"/>
              </w:rPr>
              <w:t>ExCom</w:t>
            </w:r>
            <w:proofErr w:type="spellEnd"/>
            <w:r w:rsidRPr="00096290">
              <w:rPr>
                <w:color w:val="000000" w:themeColor="text1"/>
                <w:sz w:val="20"/>
                <w:szCs w:val="20"/>
                <w:lang w:val="fr-CA"/>
              </w:rPr>
              <w:t xml:space="preserve">/72/40). Information sur des enquêtes </w:t>
            </w:r>
            <w:r w:rsidR="00AD79A5">
              <w:rPr>
                <w:color w:val="000000" w:themeColor="text1"/>
                <w:sz w:val="20"/>
                <w:szCs w:val="20"/>
                <w:lang w:val="fr-CA"/>
              </w:rPr>
              <w:t>concernant</w:t>
            </w:r>
            <w:r w:rsidRPr="00096290">
              <w:rPr>
                <w:color w:val="000000" w:themeColor="text1"/>
                <w:sz w:val="20"/>
                <w:szCs w:val="20"/>
                <w:lang w:val="fr-CA"/>
              </w:rPr>
              <w:t xml:space="preserve"> les solutions de remplacement des SAO financées par le Fonds multilatéral, occasions possibles pour la CCAC dans les pays à économie en transition; enseignements tirés du Fonds multilatéral qui pourraient s’appliquer au p</w:t>
            </w:r>
            <w:r>
              <w:rPr>
                <w:color w:val="000000" w:themeColor="text1"/>
                <w:sz w:val="20"/>
                <w:szCs w:val="20"/>
                <w:lang w:val="fr-CA"/>
              </w:rPr>
              <w:t>rocessus d’examen technique et a</w:t>
            </w:r>
            <w:r w:rsidRPr="00096290">
              <w:rPr>
                <w:color w:val="000000" w:themeColor="text1"/>
                <w:sz w:val="20"/>
                <w:szCs w:val="20"/>
                <w:lang w:val="fr-CA"/>
              </w:rPr>
              <w:t>u cycle de financement des projets de la CCAC</w:t>
            </w:r>
            <w:r w:rsidR="006D0457" w:rsidRPr="00AD79A5">
              <w:rPr>
                <w:color w:val="000000" w:themeColor="text1"/>
                <w:sz w:val="20"/>
                <w:szCs w:val="20"/>
                <w:lang w:val="fr-CA"/>
              </w:rPr>
              <w:t>.</w:t>
            </w:r>
          </w:p>
        </w:tc>
        <w:tc>
          <w:tcPr>
            <w:tcW w:w="1138" w:type="dxa"/>
            <w:shd w:val="clear" w:color="auto" w:fill="auto"/>
            <w:tcMar>
              <w:left w:w="115" w:type="dxa"/>
              <w:right w:w="173" w:type="dxa"/>
            </w:tcMar>
            <w:vAlign w:val="center"/>
            <w:hideMark/>
          </w:tcPr>
          <w:p w14:paraId="0A15AB93"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 xml:space="preserve">75 </w:t>
            </w:r>
          </w:p>
        </w:tc>
      </w:tr>
      <w:tr w:rsidR="006D0457" w:rsidRPr="00151004" w14:paraId="2CB3D0E7" w14:textId="77777777" w:rsidTr="00532F66">
        <w:trPr>
          <w:cantSplit/>
        </w:trPr>
        <w:tc>
          <w:tcPr>
            <w:tcW w:w="8217" w:type="dxa"/>
            <w:shd w:val="clear" w:color="auto" w:fill="auto"/>
            <w:vAlign w:val="center"/>
            <w:hideMark/>
          </w:tcPr>
          <w:p w14:paraId="1E56D6A7" w14:textId="4BEC5F0C" w:rsidR="006D0457" w:rsidRPr="00AD79A5" w:rsidRDefault="00AD79A5" w:rsidP="00AD79A5">
            <w:pPr>
              <w:spacing w:before="60" w:after="60"/>
              <w:jc w:val="left"/>
              <w:rPr>
                <w:color w:val="000000" w:themeColor="text1"/>
                <w:sz w:val="20"/>
                <w:szCs w:val="20"/>
                <w:lang w:val="fr-CA"/>
              </w:rPr>
            </w:pPr>
            <w:r>
              <w:rPr>
                <w:color w:val="000000" w:themeColor="text1"/>
                <w:sz w:val="20"/>
                <w:szCs w:val="20"/>
                <w:lang w:val="fr-CA"/>
              </w:rPr>
              <w:t xml:space="preserve">Document 72/40, </w:t>
            </w:r>
            <w:r w:rsidRPr="00096290">
              <w:rPr>
                <w:color w:val="000000" w:themeColor="text1"/>
                <w:sz w:val="20"/>
                <w:szCs w:val="20"/>
                <w:lang w:val="fr-CA"/>
              </w:rPr>
              <w:t xml:space="preserve">Récapitulatif des projets de démonstration approuvés sur les HCFC et options pour un nombre de projets supplémentaires afin de démontrer les technologies de remplacement des HCFC </w:t>
            </w:r>
            <w:r>
              <w:rPr>
                <w:color w:val="000000" w:themeColor="text1"/>
                <w:sz w:val="20"/>
                <w:szCs w:val="20"/>
                <w:lang w:val="fr-CA"/>
              </w:rPr>
              <w:t xml:space="preserve">respectueuses du climat et </w:t>
            </w:r>
            <w:proofErr w:type="spellStart"/>
            <w:r>
              <w:rPr>
                <w:color w:val="000000" w:themeColor="text1"/>
                <w:sz w:val="20"/>
                <w:szCs w:val="20"/>
                <w:lang w:val="fr-CA"/>
              </w:rPr>
              <w:t>éco</w:t>
            </w:r>
            <w:r w:rsidRPr="00096290">
              <w:rPr>
                <w:color w:val="000000" w:themeColor="text1"/>
                <w:sz w:val="20"/>
                <w:szCs w:val="20"/>
                <w:lang w:val="fr-CA"/>
              </w:rPr>
              <w:t>nergétiques</w:t>
            </w:r>
            <w:proofErr w:type="spellEnd"/>
            <w:r w:rsidRPr="00096290">
              <w:rPr>
                <w:color w:val="000000" w:themeColor="text1"/>
                <w:sz w:val="20"/>
                <w:szCs w:val="20"/>
                <w:lang w:val="fr-CA"/>
              </w:rPr>
              <w:t xml:space="preserve"> (décision 71/51 a)), qui résume les résultats des projets de démonstration du Fonds multilatéral approuvés à ce jour</w:t>
            </w:r>
            <w:r w:rsidR="006D0457" w:rsidRPr="00AD79A5">
              <w:rPr>
                <w:color w:val="000000" w:themeColor="text1"/>
                <w:sz w:val="20"/>
                <w:szCs w:val="20"/>
                <w:lang w:val="fr-CA"/>
              </w:rPr>
              <w:t>.</w:t>
            </w:r>
          </w:p>
        </w:tc>
        <w:tc>
          <w:tcPr>
            <w:tcW w:w="1138" w:type="dxa"/>
            <w:shd w:val="clear" w:color="auto" w:fill="auto"/>
            <w:tcMar>
              <w:left w:w="115" w:type="dxa"/>
              <w:right w:w="173" w:type="dxa"/>
            </w:tcMar>
            <w:vAlign w:val="center"/>
            <w:hideMark/>
          </w:tcPr>
          <w:p w14:paraId="04758D21"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74</w:t>
            </w:r>
          </w:p>
        </w:tc>
      </w:tr>
      <w:tr w:rsidR="006D0457" w:rsidRPr="009F485F" w14:paraId="104C351A" w14:textId="77777777" w:rsidTr="00532F66">
        <w:trPr>
          <w:cantSplit/>
        </w:trPr>
        <w:tc>
          <w:tcPr>
            <w:tcW w:w="9355" w:type="dxa"/>
            <w:gridSpan w:val="2"/>
            <w:shd w:val="clear" w:color="auto" w:fill="auto"/>
            <w:tcMar>
              <w:left w:w="115" w:type="dxa"/>
              <w:right w:w="173" w:type="dxa"/>
            </w:tcMar>
            <w:vAlign w:val="center"/>
          </w:tcPr>
          <w:p w14:paraId="09620450" w14:textId="5F1D719D" w:rsidR="006D0457" w:rsidRPr="00FD6F4B" w:rsidRDefault="00FD6F4B" w:rsidP="00532F66">
            <w:pPr>
              <w:spacing w:before="60" w:after="60"/>
              <w:jc w:val="left"/>
              <w:rPr>
                <w:b/>
                <w:color w:val="000000" w:themeColor="text1"/>
                <w:sz w:val="20"/>
                <w:szCs w:val="20"/>
                <w:lang w:val="fr-CA"/>
              </w:rPr>
            </w:pPr>
            <w:r w:rsidRPr="00B8199C">
              <w:rPr>
                <w:b/>
                <w:color w:val="000000" w:themeColor="text1"/>
                <w:sz w:val="20"/>
                <w:szCs w:val="20"/>
                <w:lang w:val="fr-CA"/>
              </w:rPr>
              <w:t>Centre-Réseau des technologies climatiques</w:t>
            </w:r>
          </w:p>
        </w:tc>
      </w:tr>
      <w:tr w:rsidR="006D0457" w:rsidRPr="00151004" w14:paraId="12D4FF1C" w14:textId="77777777" w:rsidTr="00532F66">
        <w:trPr>
          <w:cantSplit/>
        </w:trPr>
        <w:tc>
          <w:tcPr>
            <w:tcW w:w="8217" w:type="dxa"/>
            <w:shd w:val="clear" w:color="auto" w:fill="auto"/>
            <w:vAlign w:val="center"/>
            <w:hideMark/>
          </w:tcPr>
          <w:p w14:paraId="569DD739" w14:textId="1E9E68E8" w:rsidR="006D0457" w:rsidRPr="00151004" w:rsidRDefault="00FD6F4B" w:rsidP="00FD6F4B">
            <w:pPr>
              <w:spacing w:before="60" w:after="60"/>
              <w:jc w:val="left"/>
              <w:rPr>
                <w:color w:val="000000" w:themeColor="text1"/>
                <w:sz w:val="20"/>
                <w:szCs w:val="20"/>
                <w:lang w:val="en-US"/>
              </w:rPr>
            </w:pPr>
            <w:r w:rsidRPr="00096290">
              <w:rPr>
                <w:color w:val="000000" w:themeColor="text1"/>
                <w:sz w:val="20"/>
                <w:szCs w:val="20"/>
                <w:lang w:val="fr-CA"/>
              </w:rPr>
              <w:t xml:space="preserve">Présentation sur le renforcement des capacités au titre du Fonds multilatéral en tant que matériel ressource pour la sixième réunion du Conseil consultatif. </w:t>
            </w:r>
            <w:proofErr w:type="spellStart"/>
            <w:r w:rsidRPr="00FD6F4B">
              <w:rPr>
                <w:color w:val="000000" w:themeColor="text1"/>
                <w:sz w:val="20"/>
                <w:szCs w:val="20"/>
              </w:rPr>
              <w:t>Renseignements</w:t>
            </w:r>
            <w:proofErr w:type="spellEnd"/>
            <w:r w:rsidRPr="00FD6F4B">
              <w:rPr>
                <w:color w:val="000000" w:themeColor="text1"/>
                <w:sz w:val="20"/>
                <w:szCs w:val="20"/>
              </w:rPr>
              <w:t xml:space="preserve"> </w:t>
            </w:r>
            <w:proofErr w:type="spellStart"/>
            <w:r w:rsidRPr="00FD6F4B">
              <w:rPr>
                <w:color w:val="000000" w:themeColor="text1"/>
                <w:sz w:val="20"/>
                <w:szCs w:val="20"/>
              </w:rPr>
              <w:t>généraux</w:t>
            </w:r>
            <w:proofErr w:type="spellEnd"/>
            <w:r w:rsidRPr="00FD6F4B">
              <w:rPr>
                <w:color w:val="000000" w:themeColor="text1"/>
                <w:sz w:val="20"/>
                <w:szCs w:val="20"/>
              </w:rPr>
              <w:t xml:space="preserve"> et documents </w:t>
            </w:r>
            <w:proofErr w:type="spellStart"/>
            <w:r w:rsidRPr="00FD6F4B">
              <w:rPr>
                <w:color w:val="000000" w:themeColor="text1"/>
                <w:sz w:val="20"/>
                <w:szCs w:val="20"/>
              </w:rPr>
              <w:t>d’information</w:t>
            </w:r>
            <w:proofErr w:type="spellEnd"/>
            <w:r w:rsidRPr="00FD6F4B">
              <w:rPr>
                <w:color w:val="000000" w:themeColor="text1"/>
                <w:sz w:val="20"/>
                <w:szCs w:val="20"/>
              </w:rPr>
              <w:t xml:space="preserve"> sur le Fonds </w:t>
            </w:r>
            <w:proofErr w:type="spellStart"/>
            <w:r w:rsidRPr="00FD6F4B">
              <w:rPr>
                <w:color w:val="000000" w:themeColor="text1"/>
                <w:sz w:val="20"/>
                <w:szCs w:val="20"/>
              </w:rPr>
              <w:t>multilatéral</w:t>
            </w:r>
            <w:proofErr w:type="spellEnd"/>
            <w:r w:rsidR="006D0457" w:rsidRPr="00151004">
              <w:rPr>
                <w:color w:val="000000" w:themeColor="text1"/>
                <w:sz w:val="20"/>
                <w:szCs w:val="20"/>
                <w:lang w:val="en-US"/>
              </w:rPr>
              <w:t>.</w:t>
            </w:r>
          </w:p>
        </w:tc>
        <w:tc>
          <w:tcPr>
            <w:tcW w:w="1138" w:type="dxa"/>
            <w:shd w:val="clear" w:color="auto" w:fill="auto"/>
            <w:tcMar>
              <w:left w:w="115" w:type="dxa"/>
              <w:right w:w="173" w:type="dxa"/>
            </w:tcMar>
            <w:vAlign w:val="center"/>
          </w:tcPr>
          <w:p w14:paraId="00568911"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75</w:t>
            </w:r>
          </w:p>
        </w:tc>
      </w:tr>
      <w:tr w:rsidR="006D0457" w:rsidRPr="00151004" w14:paraId="3EC2F174" w14:textId="77777777" w:rsidTr="00532F66">
        <w:trPr>
          <w:cantSplit/>
        </w:trPr>
        <w:tc>
          <w:tcPr>
            <w:tcW w:w="9355" w:type="dxa"/>
            <w:gridSpan w:val="2"/>
            <w:shd w:val="clear" w:color="auto" w:fill="auto"/>
            <w:tcMar>
              <w:left w:w="115" w:type="dxa"/>
              <w:right w:w="173" w:type="dxa"/>
            </w:tcMar>
            <w:vAlign w:val="center"/>
          </w:tcPr>
          <w:p w14:paraId="104B95EA" w14:textId="5098AE84" w:rsidR="006D0457" w:rsidRPr="00151004" w:rsidRDefault="00B9202A" w:rsidP="00532F66">
            <w:pPr>
              <w:keepNext/>
              <w:spacing w:before="60" w:after="60"/>
              <w:jc w:val="left"/>
              <w:rPr>
                <w:color w:val="000000" w:themeColor="text1"/>
                <w:sz w:val="20"/>
                <w:szCs w:val="20"/>
                <w:lang w:val="en-US"/>
              </w:rPr>
            </w:pPr>
            <w:r w:rsidRPr="00B8199C">
              <w:rPr>
                <w:b/>
                <w:color w:val="000000" w:themeColor="text1"/>
                <w:sz w:val="20"/>
                <w:szCs w:val="20"/>
                <w:lang w:val="fr-CA"/>
              </w:rPr>
              <w:t>Union européenne/Parlement européen</w:t>
            </w:r>
          </w:p>
        </w:tc>
      </w:tr>
      <w:tr w:rsidR="006D0457" w:rsidRPr="00151004" w14:paraId="37585B62" w14:textId="77777777" w:rsidTr="00532F66">
        <w:trPr>
          <w:cantSplit/>
        </w:trPr>
        <w:tc>
          <w:tcPr>
            <w:tcW w:w="8217" w:type="dxa"/>
            <w:shd w:val="clear" w:color="auto" w:fill="auto"/>
            <w:vAlign w:val="center"/>
            <w:hideMark/>
          </w:tcPr>
          <w:p w14:paraId="57B5CB0F" w14:textId="139BD1A8" w:rsidR="006D0457" w:rsidRPr="00F50324" w:rsidRDefault="00B9202A" w:rsidP="00B9202A">
            <w:pPr>
              <w:spacing w:before="60" w:after="60"/>
              <w:jc w:val="left"/>
              <w:rPr>
                <w:color w:val="000000" w:themeColor="text1"/>
                <w:sz w:val="20"/>
                <w:szCs w:val="20"/>
                <w:lang w:val="fr-CA"/>
              </w:rPr>
            </w:pPr>
            <w:r w:rsidRPr="00096290">
              <w:rPr>
                <w:color w:val="000000" w:themeColor="text1"/>
                <w:sz w:val="20"/>
                <w:szCs w:val="20"/>
                <w:lang w:val="fr-CA"/>
              </w:rPr>
              <w:t xml:space="preserve">Au cours de la vingt-cinquième Réunion des Parties, le </w:t>
            </w:r>
            <w:r w:rsidR="003F0A55">
              <w:rPr>
                <w:color w:val="000000" w:themeColor="text1"/>
                <w:sz w:val="20"/>
                <w:szCs w:val="20"/>
                <w:lang w:val="fr-CA"/>
              </w:rPr>
              <w:t>c</w:t>
            </w:r>
            <w:r w:rsidRPr="00096290">
              <w:rPr>
                <w:color w:val="000000" w:themeColor="text1"/>
                <w:sz w:val="20"/>
                <w:szCs w:val="20"/>
                <w:lang w:val="fr-CA"/>
              </w:rPr>
              <w:t xml:space="preserve">hef du Secrétariat a reçu </w:t>
            </w:r>
            <w:r>
              <w:rPr>
                <w:color w:val="000000" w:themeColor="text1"/>
                <w:sz w:val="20"/>
                <w:szCs w:val="20"/>
                <w:lang w:val="fr-CA"/>
              </w:rPr>
              <w:t>u</w:t>
            </w:r>
            <w:r w:rsidRPr="00096290">
              <w:rPr>
                <w:color w:val="000000" w:themeColor="text1"/>
                <w:sz w:val="20"/>
                <w:szCs w:val="20"/>
                <w:lang w:val="fr-CA"/>
              </w:rPr>
              <w:t xml:space="preserve">ne demande du </w:t>
            </w:r>
            <w:r>
              <w:rPr>
                <w:color w:val="000000" w:themeColor="text1"/>
                <w:sz w:val="20"/>
                <w:szCs w:val="20"/>
                <w:lang w:val="fr-CA"/>
              </w:rPr>
              <w:t>P</w:t>
            </w:r>
            <w:r w:rsidRPr="00096290">
              <w:rPr>
                <w:color w:val="000000" w:themeColor="text1"/>
                <w:sz w:val="20"/>
                <w:szCs w:val="20"/>
                <w:lang w:val="fr-CA"/>
              </w:rPr>
              <w:t xml:space="preserve">arlement européen de tenir des discussions bilatérales sur les questions en lien avec le Protocole de Montréal, </w:t>
            </w:r>
            <w:r>
              <w:rPr>
                <w:color w:val="000000" w:themeColor="text1"/>
                <w:sz w:val="20"/>
                <w:szCs w:val="20"/>
                <w:lang w:val="fr-CA"/>
              </w:rPr>
              <w:t>y compris</w:t>
            </w:r>
            <w:r w:rsidRPr="00096290">
              <w:rPr>
                <w:color w:val="000000" w:themeColor="text1"/>
                <w:sz w:val="20"/>
                <w:szCs w:val="20"/>
                <w:lang w:val="fr-CA"/>
              </w:rPr>
              <w:t xml:space="preserve"> les ressources nécessaires pour la reconstitution du Fonds multilatéral et les propositions de contributions supplémentaires pour financer les avantages pour le climat. </w:t>
            </w:r>
            <w:r w:rsidRPr="00F50324">
              <w:rPr>
                <w:color w:val="000000" w:themeColor="text1"/>
                <w:sz w:val="20"/>
                <w:szCs w:val="20"/>
                <w:lang w:val="fr-CA"/>
              </w:rPr>
              <w:t xml:space="preserve">En réponse à cette demande, le </w:t>
            </w:r>
            <w:r w:rsidR="003F0A55">
              <w:rPr>
                <w:color w:val="000000" w:themeColor="text1"/>
                <w:sz w:val="20"/>
                <w:szCs w:val="20"/>
                <w:lang w:val="fr-CA"/>
              </w:rPr>
              <w:t>c</w:t>
            </w:r>
            <w:r w:rsidRPr="00F50324">
              <w:rPr>
                <w:color w:val="000000" w:themeColor="text1"/>
                <w:sz w:val="20"/>
                <w:szCs w:val="20"/>
                <w:lang w:val="fr-CA"/>
              </w:rPr>
              <w:t>hef du Secrétariat a offert aux deux représentants du Parlement européen un court exposé expliquant le fonctionnement du Fonds multilatéral</w:t>
            </w:r>
            <w:r w:rsidR="006D0457" w:rsidRPr="00F50324">
              <w:rPr>
                <w:color w:val="000000" w:themeColor="text1"/>
                <w:sz w:val="20"/>
                <w:szCs w:val="20"/>
                <w:lang w:val="fr-CA"/>
              </w:rPr>
              <w:t>.</w:t>
            </w:r>
          </w:p>
        </w:tc>
        <w:tc>
          <w:tcPr>
            <w:tcW w:w="1138" w:type="dxa"/>
            <w:shd w:val="clear" w:color="auto" w:fill="auto"/>
            <w:tcMar>
              <w:left w:w="115" w:type="dxa"/>
              <w:right w:w="173" w:type="dxa"/>
            </w:tcMar>
            <w:vAlign w:val="center"/>
            <w:hideMark/>
          </w:tcPr>
          <w:p w14:paraId="743BDB48"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71</w:t>
            </w:r>
          </w:p>
        </w:tc>
      </w:tr>
      <w:tr w:rsidR="006D0457" w:rsidRPr="009F485F" w14:paraId="1D428CE6" w14:textId="77777777" w:rsidTr="00532F66">
        <w:trPr>
          <w:cantSplit/>
        </w:trPr>
        <w:tc>
          <w:tcPr>
            <w:tcW w:w="9355" w:type="dxa"/>
            <w:gridSpan w:val="2"/>
            <w:shd w:val="clear" w:color="auto" w:fill="auto"/>
            <w:tcMar>
              <w:left w:w="115" w:type="dxa"/>
              <w:right w:w="173" w:type="dxa"/>
            </w:tcMar>
            <w:vAlign w:val="center"/>
          </w:tcPr>
          <w:p w14:paraId="53B68CC0" w14:textId="4C411E01" w:rsidR="006D0457" w:rsidRPr="00F50324" w:rsidRDefault="00F50324" w:rsidP="00532F66">
            <w:pPr>
              <w:keepNext/>
              <w:spacing w:before="60" w:after="60"/>
              <w:jc w:val="left"/>
              <w:rPr>
                <w:color w:val="000000" w:themeColor="text1"/>
                <w:sz w:val="20"/>
                <w:szCs w:val="20"/>
                <w:lang w:val="fr-CA"/>
              </w:rPr>
            </w:pPr>
            <w:r w:rsidRPr="00096290">
              <w:rPr>
                <w:b/>
                <w:color w:val="000000" w:themeColor="text1"/>
                <w:sz w:val="20"/>
                <w:szCs w:val="20"/>
                <w:lang w:val="fr-CA"/>
              </w:rPr>
              <w:t>Ministère de la Coopération et du Développement économiques de l’Allemagne</w:t>
            </w:r>
          </w:p>
        </w:tc>
      </w:tr>
      <w:tr w:rsidR="006D0457" w:rsidRPr="00151004" w14:paraId="4458FC63" w14:textId="77777777" w:rsidTr="00532F66">
        <w:trPr>
          <w:cantSplit/>
        </w:trPr>
        <w:tc>
          <w:tcPr>
            <w:tcW w:w="8217" w:type="dxa"/>
            <w:shd w:val="clear" w:color="auto" w:fill="auto"/>
            <w:vAlign w:val="center"/>
            <w:hideMark/>
          </w:tcPr>
          <w:p w14:paraId="1D2423A8" w14:textId="5863A6CE" w:rsidR="006D0457" w:rsidRPr="00F50324" w:rsidRDefault="00F50324" w:rsidP="00F50324">
            <w:pPr>
              <w:spacing w:before="60" w:after="60"/>
              <w:jc w:val="left"/>
              <w:rPr>
                <w:color w:val="000000" w:themeColor="text1"/>
                <w:sz w:val="20"/>
                <w:szCs w:val="20"/>
                <w:lang w:val="fr-CA"/>
              </w:rPr>
            </w:pPr>
            <w:r w:rsidRPr="00096290">
              <w:rPr>
                <w:color w:val="000000" w:themeColor="text1"/>
                <w:sz w:val="20"/>
                <w:szCs w:val="20"/>
                <w:lang w:val="fr-CA"/>
              </w:rPr>
              <w:t>Renseignements sur l</w:t>
            </w:r>
            <w:r>
              <w:rPr>
                <w:color w:val="000000" w:themeColor="text1"/>
                <w:sz w:val="20"/>
                <w:szCs w:val="20"/>
                <w:lang w:val="fr-CA"/>
              </w:rPr>
              <w:t>es</w:t>
            </w:r>
            <w:r w:rsidRPr="00096290">
              <w:rPr>
                <w:color w:val="000000" w:themeColor="text1"/>
                <w:sz w:val="20"/>
                <w:szCs w:val="20"/>
                <w:lang w:val="fr-CA"/>
              </w:rPr>
              <w:t xml:space="preserve"> réalisations du Fonds multilatéral et sommaire des projets approuvés mis en œuvre par l’Allemagne en tant qu’agence bilatérale</w:t>
            </w:r>
            <w:r w:rsidR="006D0457" w:rsidRPr="00F50324">
              <w:rPr>
                <w:color w:val="000000" w:themeColor="text1"/>
                <w:sz w:val="20"/>
                <w:szCs w:val="20"/>
                <w:lang w:val="fr-CA"/>
              </w:rPr>
              <w:t>.</w:t>
            </w:r>
          </w:p>
        </w:tc>
        <w:tc>
          <w:tcPr>
            <w:tcW w:w="1138" w:type="dxa"/>
            <w:shd w:val="clear" w:color="auto" w:fill="auto"/>
            <w:tcMar>
              <w:left w:w="115" w:type="dxa"/>
              <w:right w:w="173" w:type="dxa"/>
            </w:tcMar>
            <w:vAlign w:val="center"/>
            <w:hideMark/>
          </w:tcPr>
          <w:p w14:paraId="0E789E2E"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77</w:t>
            </w:r>
          </w:p>
        </w:tc>
      </w:tr>
      <w:tr w:rsidR="006D0457" w:rsidRPr="009F485F" w14:paraId="7293A32F" w14:textId="77777777" w:rsidTr="00532F66">
        <w:trPr>
          <w:cantSplit/>
        </w:trPr>
        <w:tc>
          <w:tcPr>
            <w:tcW w:w="9355" w:type="dxa"/>
            <w:gridSpan w:val="2"/>
            <w:shd w:val="clear" w:color="auto" w:fill="auto"/>
            <w:tcMar>
              <w:left w:w="115" w:type="dxa"/>
              <w:right w:w="173" w:type="dxa"/>
            </w:tcMar>
            <w:vAlign w:val="center"/>
          </w:tcPr>
          <w:p w14:paraId="24D74C37" w14:textId="58CA2C2A" w:rsidR="006D0457" w:rsidRPr="00F50324" w:rsidRDefault="00F50324" w:rsidP="00532F66">
            <w:pPr>
              <w:spacing w:before="60" w:after="60"/>
              <w:jc w:val="left"/>
              <w:rPr>
                <w:b/>
                <w:color w:val="000000" w:themeColor="text1"/>
                <w:sz w:val="20"/>
                <w:szCs w:val="20"/>
                <w:lang w:val="fr-CA"/>
              </w:rPr>
            </w:pPr>
            <w:r w:rsidRPr="00096290">
              <w:rPr>
                <w:b/>
                <w:color w:val="000000" w:themeColor="text1"/>
                <w:sz w:val="20"/>
                <w:szCs w:val="20"/>
                <w:lang w:val="fr-CA"/>
              </w:rPr>
              <w:t>Fonds p</w:t>
            </w:r>
            <w:r>
              <w:rPr>
                <w:b/>
                <w:color w:val="000000" w:themeColor="text1"/>
                <w:sz w:val="20"/>
                <w:szCs w:val="20"/>
                <w:lang w:val="fr-CA"/>
              </w:rPr>
              <w:t>our l’environnement mondial (FEM</w:t>
            </w:r>
            <w:r w:rsidRPr="00096290">
              <w:rPr>
                <w:b/>
                <w:color w:val="000000" w:themeColor="text1"/>
                <w:sz w:val="20"/>
                <w:szCs w:val="20"/>
                <w:lang w:val="fr-CA"/>
              </w:rPr>
              <w:t>)</w:t>
            </w:r>
          </w:p>
        </w:tc>
      </w:tr>
      <w:tr w:rsidR="006D0457" w:rsidRPr="00F50324" w14:paraId="297441B0" w14:textId="77777777" w:rsidTr="00532F66">
        <w:trPr>
          <w:cantSplit/>
        </w:trPr>
        <w:tc>
          <w:tcPr>
            <w:tcW w:w="8217" w:type="dxa"/>
            <w:shd w:val="clear" w:color="auto" w:fill="auto"/>
            <w:vAlign w:val="center"/>
          </w:tcPr>
          <w:p w14:paraId="24E82DAC" w14:textId="7936201C" w:rsidR="006D0457" w:rsidRPr="00F50324" w:rsidRDefault="00F50324" w:rsidP="00821CC1">
            <w:pPr>
              <w:spacing w:before="60" w:after="60"/>
              <w:jc w:val="left"/>
              <w:rPr>
                <w:color w:val="000000" w:themeColor="text1"/>
                <w:sz w:val="20"/>
                <w:szCs w:val="20"/>
                <w:lang w:val="fr-CA"/>
              </w:rPr>
            </w:pPr>
            <w:r w:rsidRPr="00B8199C">
              <w:rPr>
                <w:color w:val="000000" w:themeColor="text1"/>
                <w:sz w:val="20"/>
                <w:szCs w:val="20"/>
                <w:lang w:val="fr-CA"/>
              </w:rPr>
              <w:t>Le Secrétariat a participé à l’atelier sur la « </w:t>
            </w:r>
            <w:r w:rsidRPr="00B8199C">
              <w:rPr>
                <w:sz w:val="20"/>
                <w:szCs w:val="20"/>
                <w:lang w:val="fr-CA"/>
              </w:rPr>
              <w:t>Réalisation de nombreux bienfaits environnementaux mondiaux grâce à la bonne gestion des produits chimiques et des déchets » organisé par le Groupe de l’évaluation technique et économique et a été invité à participer aux échanges sur les liens reconnus, surtout concernant l’appauvrissement de la couche d’ozone</w:t>
            </w:r>
            <w:r w:rsidR="006D0457" w:rsidRPr="00F50324">
              <w:rPr>
                <w:color w:val="000000" w:themeColor="text1"/>
                <w:sz w:val="20"/>
                <w:szCs w:val="20"/>
                <w:lang w:val="fr-CA"/>
              </w:rPr>
              <w:t>.</w:t>
            </w:r>
          </w:p>
        </w:tc>
        <w:tc>
          <w:tcPr>
            <w:tcW w:w="1138" w:type="dxa"/>
            <w:shd w:val="clear" w:color="auto" w:fill="auto"/>
            <w:tcMar>
              <w:left w:w="115" w:type="dxa"/>
              <w:right w:w="173" w:type="dxa"/>
            </w:tcMar>
            <w:vAlign w:val="center"/>
          </w:tcPr>
          <w:p w14:paraId="7A2CF307" w14:textId="77777777" w:rsidR="006D0457" w:rsidRPr="00F50324" w:rsidRDefault="006D0457" w:rsidP="00532F66">
            <w:pPr>
              <w:spacing w:before="60" w:after="60"/>
              <w:jc w:val="right"/>
              <w:rPr>
                <w:color w:val="000000" w:themeColor="text1"/>
                <w:sz w:val="20"/>
                <w:szCs w:val="20"/>
                <w:lang w:val="fr-CA"/>
              </w:rPr>
            </w:pPr>
            <w:r w:rsidRPr="00F50324">
              <w:rPr>
                <w:color w:val="000000" w:themeColor="text1"/>
                <w:sz w:val="20"/>
                <w:szCs w:val="20"/>
                <w:lang w:val="fr-CA"/>
              </w:rPr>
              <w:t>86</w:t>
            </w:r>
          </w:p>
        </w:tc>
      </w:tr>
      <w:tr w:rsidR="006D0457" w:rsidRPr="005D08D8" w14:paraId="43026965" w14:textId="77777777" w:rsidTr="00532F66">
        <w:trPr>
          <w:cantSplit/>
        </w:trPr>
        <w:tc>
          <w:tcPr>
            <w:tcW w:w="8217" w:type="dxa"/>
            <w:shd w:val="clear" w:color="auto" w:fill="auto"/>
            <w:vAlign w:val="center"/>
          </w:tcPr>
          <w:p w14:paraId="6C08D760" w14:textId="1195A3CE" w:rsidR="006D0457" w:rsidRPr="00F50324" w:rsidRDefault="00F50324" w:rsidP="00F50324">
            <w:pPr>
              <w:spacing w:before="60" w:after="60"/>
              <w:jc w:val="left"/>
              <w:rPr>
                <w:color w:val="000000" w:themeColor="text1"/>
                <w:sz w:val="20"/>
                <w:szCs w:val="20"/>
                <w:lang w:val="fr-CA"/>
              </w:rPr>
            </w:pPr>
            <w:r w:rsidRPr="00B8199C">
              <w:rPr>
                <w:color w:val="000000" w:themeColor="text1"/>
                <w:sz w:val="20"/>
                <w:szCs w:val="20"/>
                <w:lang w:val="fr-CA"/>
              </w:rPr>
              <w:t>Observations sur les interventions concernant les activités de facilitation, le renforcement des institutions et le soutien à la ratification de l’Amendement de Kigali dans les pays à économie en transition, et examen d’un plan pour le Tadjikistan</w:t>
            </w:r>
            <w:r w:rsidR="006D0457" w:rsidRPr="00F50324">
              <w:rPr>
                <w:color w:val="000000" w:themeColor="text1"/>
                <w:sz w:val="20"/>
                <w:szCs w:val="20"/>
                <w:lang w:val="fr-CA"/>
              </w:rPr>
              <w:t>.</w:t>
            </w:r>
          </w:p>
        </w:tc>
        <w:tc>
          <w:tcPr>
            <w:tcW w:w="1138" w:type="dxa"/>
            <w:shd w:val="clear" w:color="auto" w:fill="auto"/>
            <w:tcMar>
              <w:left w:w="115" w:type="dxa"/>
              <w:right w:w="173" w:type="dxa"/>
            </w:tcMar>
            <w:vAlign w:val="center"/>
          </w:tcPr>
          <w:p w14:paraId="2A3B60EF" w14:textId="77777777" w:rsidR="006D0457" w:rsidRPr="005D08D8" w:rsidRDefault="006D0457" w:rsidP="00532F66">
            <w:pPr>
              <w:spacing w:before="60" w:after="60"/>
              <w:jc w:val="right"/>
              <w:rPr>
                <w:color w:val="000000" w:themeColor="text1"/>
                <w:sz w:val="20"/>
                <w:szCs w:val="20"/>
                <w:lang w:val="en-US"/>
              </w:rPr>
            </w:pPr>
            <w:r w:rsidRPr="005D08D8">
              <w:rPr>
                <w:color w:val="000000" w:themeColor="text1"/>
                <w:sz w:val="20"/>
                <w:szCs w:val="20"/>
                <w:lang w:val="en-US"/>
              </w:rPr>
              <w:t>86</w:t>
            </w:r>
          </w:p>
        </w:tc>
      </w:tr>
      <w:tr w:rsidR="006D0457" w:rsidRPr="00151004" w14:paraId="2B51A6E5" w14:textId="77777777" w:rsidTr="00532F66">
        <w:trPr>
          <w:cantSplit/>
        </w:trPr>
        <w:tc>
          <w:tcPr>
            <w:tcW w:w="8217" w:type="dxa"/>
            <w:shd w:val="clear" w:color="auto" w:fill="auto"/>
            <w:vAlign w:val="center"/>
          </w:tcPr>
          <w:p w14:paraId="4E9226DA" w14:textId="10589221" w:rsidR="006D0457" w:rsidRPr="00006D7A" w:rsidRDefault="00006D7A" w:rsidP="00006D7A">
            <w:pPr>
              <w:spacing w:before="60" w:after="60"/>
              <w:jc w:val="left"/>
              <w:rPr>
                <w:sz w:val="20"/>
                <w:szCs w:val="20"/>
                <w:lang w:val="fr-CA"/>
              </w:rPr>
            </w:pPr>
            <w:r w:rsidRPr="00B8199C">
              <w:rPr>
                <w:sz w:val="20"/>
                <w:szCs w:val="20"/>
                <w:lang w:val="fr-CA"/>
              </w:rPr>
              <w:t>Échanges informels en ligne entre le Secrétariat et le personnel du FEM sur les futures occasions de collaboration en matière d’efficacité énergétique</w:t>
            </w:r>
            <w:r w:rsidR="006D0457" w:rsidRPr="00006D7A">
              <w:rPr>
                <w:sz w:val="20"/>
                <w:szCs w:val="20"/>
                <w:lang w:val="fr-CA"/>
              </w:rPr>
              <w:t>.</w:t>
            </w:r>
          </w:p>
        </w:tc>
        <w:tc>
          <w:tcPr>
            <w:tcW w:w="1138" w:type="dxa"/>
            <w:shd w:val="clear" w:color="auto" w:fill="auto"/>
            <w:tcMar>
              <w:left w:w="115" w:type="dxa"/>
              <w:right w:w="173" w:type="dxa"/>
            </w:tcMar>
            <w:vAlign w:val="center"/>
          </w:tcPr>
          <w:p w14:paraId="57E946E5"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85</w:t>
            </w:r>
          </w:p>
        </w:tc>
      </w:tr>
      <w:tr w:rsidR="006D0457" w:rsidRPr="00151004" w14:paraId="52116E6B" w14:textId="77777777" w:rsidTr="00532F66">
        <w:trPr>
          <w:cantSplit/>
        </w:trPr>
        <w:tc>
          <w:tcPr>
            <w:tcW w:w="8217" w:type="dxa"/>
            <w:shd w:val="clear" w:color="auto" w:fill="auto"/>
            <w:vAlign w:val="center"/>
          </w:tcPr>
          <w:p w14:paraId="767C61A6" w14:textId="76B4F63E" w:rsidR="006D0457" w:rsidRPr="00DC5EC9" w:rsidRDefault="00DC5EC9" w:rsidP="00532F66">
            <w:pPr>
              <w:spacing w:before="60" w:after="60"/>
              <w:jc w:val="left"/>
              <w:rPr>
                <w:color w:val="000000" w:themeColor="text1"/>
                <w:sz w:val="20"/>
                <w:szCs w:val="20"/>
                <w:lang w:val="fr-CA"/>
              </w:rPr>
            </w:pPr>
            <w:r w:rsidRPr="00096290">
              <w:rPr>
                <w:color w:val="000000" w:themeColor="text1"/>
                <w:sz w:val="20"/>
                <w:szCs w:val="20"/>
                <w:lang w:val="fr-CA"/>
              </w:rPr>
              <w:t xml:space="preserve">Examen d’un projet d’efficacité énergétique </w:t>
            </w:r>
            <w:r>
              <w:rPr>
                <w:color w:val="000000" w:themeColor="text1"/>
                <w:sz w:val="20"/>
                <w:szCs w:val="20"/>
                <w:lang w:val="fr-CA"/>
              </w:rPr>
              <w:t>d</w:t>
            </w:r>
            <w:r w:rsidRPr="00096290">
              <w:rPr>
                <w:color w:val="000000" w:themeColor="text1"/>
                <w:sz w:val="20"/>
                <w:szCs w:val="20"/>
                <w:lang w:val="fr-CA"/>
              </w:rPr>
              <w:t>es climatiseurs dans les bâtiments pour l’Inde</w:t>
            </w:r>
            <w:r>
              <w:rPr>
                <w:color w:val="000000" w:themeColor="text1"/>
                <w:sz w:val="20"/>
                <w:szCs w:val="20"/>
                <w:lang w:val="fr-CA"/>
              </w:rPr>
              <w:t>.</w:t>
            </w:r>
          </w:p>
        </w:tc>
        <w:tc>
          <w:tcPr>
            <w:tcW w:w="1138" w:type="dxa"/>
            <w:shd w:val="clear" w:color="auto" w:fill="auto"/>
            <w:tcMar>
              <w:left w:w="115" w:type="dxa"/>
              <w:right w:w="173" w:type="dxa"/>
            </w:tcMar>
            <w:vAlign w:val="center"/>
          </w:tcPr>
          <w:p w14:paraId="1CBB21EE"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84</w:t>
            </w:r>
          </w:p>
        </w:tc>
      </w:tr>
      <w:tr w:rsidR="006D0457" w:rsidRPr="00151004" w14:paraId="0CE0F703" w14:textId="77777777" w:rsidTr="00532F66">
        <w:trPr>
          <w:cantSplit/>
        </w:trPr>
        <w:tc>
          <w:tcPr>
            <w:tcW w:w="8217" w:type="dxa"/>
            <w:shd w:val="clear" w:color="auto" w:fill="auto"/>
            <w:vAlign w:val="center"/>
          </w:tcPr>
          <w:p w14:paraId="01C5D93D" w14:textId="7FB4E999" w:rsidR="006D0457" w:rsidRPr="00DC5EC9" w:rsidRDefault="00DC5EC9" w:rsidP="00532F66">
            <w:pPr>
              <w:spacing w:before="60" w:after="60"/>
              <w:jc w:val="left"/>
              <w:rPr>
                <w:color w:val="000000" w:themeColor="text1"/>
                <w:sz w:val="20"/>
                <w:szCs w:val="20"/>
                <w:lang w:val="fr-CA"/>
              </w:rPr>
            </w:pPr>
            <w:r w:rsidRPr="00096290">
              <w:rPr>
                <w:color w:val="000000" w:themeColor="text1"/>
                <w:sz w:val="20"/>
                <w:szCs w:val="20"/>
                <w:lang w:val="fr-CA"/>
              </w:rPr>
              <w:t xml:space="preserve">Examen d’un projet : Accélération de l’adoption du confort thermique durable : Transition vers l’efficacité énergétique et les villes résistantes au climat en </w:t>
            </w:r>
            <w:proofErr w:type="gramStart"/>
            <w:r w:rsidRPr="00096290">
              <w:rPr>
                <w:color w:val="000000" w:themeColor="text1"/>
                <w:sz w:val="20"/>
                <w:szCs w:val="20"/>
                <w:lang w:val="fr-CA"/>
              </w:rPr>
              <w:t>Inde.</w:t>
            </w:r>
            <w:r w:rsidR="006D0457" w:rsidRPr="00DC5EC9">
              <w:rPr>
                <w:color w:val="000000" w:themeColor="text1"/>
                <w:sz w:val="20"/>
                <w:szCs w:val="20"/>
                <w:lang w:val="fr-CA"/>
              </w:rPr>
              <w:t>.</w:t>
            </w:r>
            <w:proofErr w:type="gramEnd"/>
          </w:p>
        </w:tc>
        <w:tc>
          <w:tcPr>
            <w:tcW w:w="1138" w:type="dxa"/>
            <w:shd w:val="clear" w:color="auto" w:fill="auto"/>
            <w:tcMar>
              <w:left w:w="115" w:type="dxa"/>
              <w:right w:w="173" w:type="dxa"/>
            </w:tcMar>
            <w:vAlign w:val="center"/>
          </w:tcPr>
          <w:p w14:paraId="1E2BAEE3"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82</w:t>
            </w:r>
          </w:p>
        </w:tc>
      </w:tr>
      <w:tr w:rsidR="006D0457" w:rsidRPr="00151004" w14:paraId="079C0E47" w14:textId="77777777" w:rsidTr="00532F66">
        <w:trPr>
          <w:cantSplit/>
        </w:trPr>
        <w:tc>
          <w:tcPr>
            <w:tcW w:w="8217" w:type="dxa"/>
            <w:shd w:val="clear" w:color="auto" w:fill="auto"/>
            <w:vAlign w:val="center"/>
            <w:hideMark/>
          </w:tcPr>
          <w:p w14:paraId="2D70EF94" w14:textId="462807F4" w:rsidR="006D0457" w:rsidRPr="00DC5EC9" w:rsidRDefault="00DC5EC9" w:rsidP="00DC5EC9">
            <w:pPr>
              <w:spacing w:before="60" w:after="60"/>
              <w:jc w:val="left"/>
              <w:rPr>
                <w:color w:val="000000" w:themeColor="text1"/>
                <w:sz w:val="20"/>
                <w:szCs w:val="20"/>
                <w:lang w:val="fr-CA"/>
              </w:rPr>
            </w:pPr>
            <w:r w:rsidRPr="00B8199C">
              <w:rPr>
                <w:color w:val="000000" w:themeColor="text1"/>
                <w:sz w:val="20"/>
                <w:szCs w:val="20"/>
                <w:lang w:val="fr-CA"/>
              </w:rPr>
              <w:t>Examen de quatre projets : Achèvement de l’élimination de la consommation de HCFC grâce à des technologies à faible PR</w:t>
            </w:r>
            <w:r>
              <w:rPr>
                <w:color w:val="000000" w:themeColor="text1"/>
                <w:sz w:val="20"/>
                <w:szCs w:val="20"/>
                <w:lang w:val="fr-CA"/>
              </w:rPr>
              <w:t>P</w:t>
            </w:r>
            <w:r w:rsidRPr="00B8199C">
              <w:rPr>
                <w:color w:val="000000" w:themeColor="text1"/>
                <w:sz w:val="20"/>
                <w:szCs w:val="20"/>
                <w:lang w:val="fr-CA"/>
              </w:rPr>
              <w:t xml:space="preserve"> au Bélarus, projet 6046 du FEM ; Kazakhstan, Élimination des HCFC au Kazakhstan par la promotion de technologies </w:t>
            </w:r>
            <w:proofErr w:type="spellStart"/>
            <w:r w:rsidRPr="00B8199C">
              <w:rPr>
                <w:color w:val="000000" w:themeColor="text1"/>
                <w:sz w:val="20"/>
                <w:szCs w:val="20"/>
                <w:lang w:val="fr-CA"/>
              </w:rPr>
              <w:t>éconergétiques</w:t>
            </w:r>
            <w:proofErr w:type="spellEnd"/>
            <w:r w:rsidRPr="00B8199C">
              <w:rPr>
                <w:color w:val="000000" w:themeColor="text1"/>
                <w:sz w:val="20"/>
                <w:szCs w:val="20"/>
                <w:lang w:val="fr-CA"/>
              </w:rPr>
              <w:t xml:space="preserve"> sans SAO et à faible PRG, projet 6090 du FEM ; Élimination complète du HCFC au Tadjikistan par la promotion des technologies </w:t>
            </w:r>
            <w:proofErr w:type="spellStart"/>
            <w:r w:rsidRPr="00B8199C">
              <w:rPr>
                <w:color w:val="000000" w:themeColor="text1"/>
                <w:sz w:val="20"/>
                <w:szCs w:val="20"/>
                <w:lang w:val="fr-CA"/>
              </w:rPr>
              <w:t>éconergétiques</w:t>
            </w:r>
            <w:proofErr w:type="spellEnd"/>
            <w:r w:rsidRPr="00B8199C">
              <w:rPr>
                <w:color w:val="000000" w:themeColor="text1"/>
                <w:sz w:val="20"/>
                <w:szCs w:val="20"/>
                <w:lang w:val="fr-CA"/>
              </w:rPr>
              <w:t xml:space="preserve"> sans SAO et à faible PRG, projet 6030 du FEM ; Élimination complète du HCFC en Ouzbékistan par la promotion de technologies </w:t>
            </w:r>
            <w:proofErr w:type="spellStart"/>
            <w:r w:rsidRPr="00B8199C">
              <w:rPr>
                <w:color w:val="000000" w:themeColor="text1"/>
                <w:sz w:val="20"/>
                <w:szCs w:val="20"/>
                <w:lang w:val="fr-CA"/>
              </w:rPr>
              <w:t>éconergétiques</w:t>
            </w:r>
            <w:proofErr w:type="spellEnd"/>
            <w:r w:rsidRPr="00B8199C">
              <w:rPr>
                <w:color w:val="000000" w:themeColor="text1"/>
                <w:sz w:val="20"/>
                <w:szCs w:val="20"/>
                <w:lang w:val="fr-CA"/>
              </w:rPr>
              <w:t xml:space="preserve"> sans SAO et à faible PRG, projet 6003 du FEM.</w:t>
            </w:r>
          </w:p>
        </w:tc>
        <w:tc>
          <w:tcPr>
            <w:tcW w:w="1138" w:type="dxa"/>
            <w:shd w:val="clear" w:color="auto" w:fill="auto"/>
            <w:tcMar>
              <w:left w:w="115" w:type="dxa"/>
              <w:right w:w="173" w:type="dxa"/>
            </w:tcMar>
            <w:vAlign w:val="center"/>
            <w:hideMark/>
          </w:tcPr>
          <w:p w14:paraId="60A3D129"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80</w:t>
            </w:r>
          </w:p>
        </w:tc>
      </w:tr>
      <w:tr w:rsidR="006D0457" w:rsidRPr="00151004" w14:paraId="58C423BF" w14:textId="77777777" w:rsidTr="00532F66">
        <w:trPr>
          <w:cantSplit/>
        </w:trPr>
        <w:tc>
          <w:tcPr>
            <w:tcW w:w="8217" w:type="dxa"/>
            <w:shd w:val="clear" w:color="auto" w:fill="auto"/>
            <w:vAlign w:val="center"/>
            <w:hideMark/>
          </w:tcPr>
          <w:p w14:paraId="08DC815A" w14:textId="182961E9" w:rsidR="006D0457" w:rsidRPr="00DC5EC9" w:rsidRDefault="00DC5EC9" w:rsidP="00DC5EC9">
            <w:pPr>
              <w:spacing w:before="60" w:after="60"/>
              <w:jc w:val="left"/>
              <w:rPr>
                <w:color w:val="000000" w:themeColor="text1"/>
                <w:sz w:val="20"/>
                <w:szCs w:val="20"/>
                <w:lang w:val="fr-CA"/>
              </w:rPr>
            </w:pPr>
            <w:r w:rsidRPr="00DC5EC9">
              <w:rPr>
                <w:color w:val="000000" w:themeColor="text1"/>
                <w:sz w:val="20"/>
                <w:szCs w:val="20"/>
                <w:lang w:val="fr-CA"/>
              </w:rPr>
              <w:t>Examen du projet sur l’introduction de solutions de remplacement des SAO en agriculture après la récolte au Kazakhstan (projet 9184 du FEM)</w:t>
            </w:r>
            <w:r w:rsidR="006D0457" w:rsidRPr="00DC5EC9">
              <w:rPr>
                <w:color w:val="000000" w:themeColor="text1"/>
                <w:sz w:val="20"/>
                <w:szCs w:val="20"/>
                <w:lang w:val="fr-CA"/>
              </w:rPr>
              <w:t>.</w:t>
            </w:r>
          </w:p>
        </w:tc>
        <w:tc>
          <w:tcPr>
            <w:tcW w:w="1138" w:type="dxa"/>
            <w:shd w:val="clear" w:color="auto" w:fill="auto"/>
            <w:tcMar>
              <w:left w:w="115" w:type="dxa"/>
              <w:right w:w="173" w:type="dxa"/>
            </w:tcMar>
            <w:vAlign w:val="center"/>
          </w:tcPr>
          <w:p w14:paraId="0E5B1F15"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76</w:t>
            </w:r>
          </w:p>
        </w:tc>
      </w:tr>
      <w:tr w:rsidR="006D0457" w:rsidRPr="00151004" w14:paraId="3CB6CD40" w14:textId="77777777" w:rsidTr="00532F66">
        <w:trPr>
          <w:cantSplit/>
        </w:trPr>
        <w:tc>
          <w:tcPr>
            <w:tcW w:w="8217" w:type="dxa"/>
            <w:shd w:val="clear" w:color="auto" w:fill="auto"/>
            <w:vAlign w:val="center"/>
            <w:hideMark/>
          </w:tcPr>
          <w:p w14:paraId="3FC1BDEC" w14:textId="64E6F004" w:rsidR="006D0457" w:rsidRPr="00DC5EC9" w:rsidRDefault="00DC5EC9" w:rsidP="00DC5EC9">
            <w:pPr>
              <w:spacing w:before="60" w:after="60"/>
              <w:jc w:val="left"/>
              <w:rPr>
                <w:color w:val="000000" w:themeColor="text1"/>
                <w:sz w:val="20"/>
                <w:szCs w:val="20"/>
                <w:lang w:val="fr-CA"/>
              </w:rPr>
            </w:pPr>
            <w:r w:rsidRPr="00B8199C">
              <w:rPr>
                <w:color w:val="000000" w:themeColor="text1"/>
                <w:sz w:val="20"/>
                <w:szCs w:val="20"/>
                <w:lang w:val="fr-CA"/>
              </w:rPr>
              <w:t xml:space="preserve">Observations sur la proposition de projet sur le bromure de méthyle au Kazakhstan (financé par le FEM) ; présentation d’idées sur l’utilisation des fonds au titre de la FEM 6 pour l’élimination dans les pays visés à l’article 5 à économie en transition. Renseignements sur les échanges lors de récentes réunions au titre du Protocole de Montréal concernant les propositions </w:t>
            </w:r>
            <w:r>
              <w:rPr>
                <w:color w:val="000000" w:themeColor="text1"/>
                <w:sz w:val="20"/>
                <w:szCs w:val="20"/>
                <w:lang w:val="fr-CA"/>
              </w:rPr>
              <w:t>visant à</w:t>
            </w:r>
            <w:r w:rsidRPr="00B8199C">
              <w:rPr>
                <w:color w:val="000000" w:themeColor="text1"/>
                <w:sz w:val="20"/>
                <w:szCs w:val="20"/>
                <w:lang w:val="fr-CA"/>
              </w:rPr>
              <w:t xml:space="preserve"> amender le Protocole</w:t>
            </w:r>
            <w:r w:rsidR="006D0457" w:rsidRPr="00DC5EC9">
              <w:rPr>
                <w:color w:val="000000" w:themeColor="text1"/>
                <w:sz w:val="20"/>
                <w:szCs w:val="20"/>
                <w:lang w:val="fr-CA"/>
              </w:rPr>
              <w:t>.</w:t>
            </w:r>
          </w:p>
        </w:tc>
        <w:tc>
          <w:tcPr>
            <w:tcW w:w="1138" w:type="dxa"/>
            <w:shd w:val="clear" w:color="auto" w:fill="auto"/>
            <w:tcMar>
              <w:left w:w="115" w:type="dxa"/>
              <w:right w:w="173" w:type="dxa"/>
            </w:tcMar>
            <w:vAlign w:val="center"/>
          </w:tcPr>
          <w:p w14:paraId="069FD4E3"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75</w:t>
            </w:r>
          </w:p>
        </w:tc>
      </w:tr>
      <w:tr w:rsidR="006D0457" w:rsidRPr="00151004" w14:paraId="76128E25" w14:textId="77777777" w:rsidTr="00532F66">
        <w:trPr>
          <w:cantSplit/>
        </w:trPr>
        <w:tc>
          <w:tcPr>
            <w:tcW w:w="8217" w:type="dxa"/>
            <w:shd w:val="clear" w:color="auto" w:fill="auto"/>
            <w:vAlign w:val="center"/>
            <w:hideMark/>
          </w:tcPr>
          <w:p w14:paraId="4BECE059" w14:textId="6AA83E4F" w:rsidR="006D0457" w:rsidRPr="008053A2" w:rsidRDefault="008053A2" w:rsidP="008053A2">
            <w:pPr>
              <w:spacing w:before="60" w:after="60"/>
              <w:jc w:val="left"/>
              <w:rPr>
                <w:color w:val="000000" w:themeColor="text1"/>
                <w:sz w:val="20"/>
                <w:szCs w:val="20"/>
                <w:lang w:val="fr-CA"/>
              </w:rPr>
            </w:pPr>
            <w:r w:rsidRPr="00B8199C">
              <w:rPr>
                <w:color w:val="000000" w:themeColor="text1"/>
                <w:sz w:val="20"/>
                <w:szCs w:val="20"/>
                <w:lang w:val="fr-CA"/>
              </w:rPr>
              <w:t>Examen du projet (Introduction de solutions de remplacement des SAO en agriculture après la récolte au Kazakhstan) par rapport aux politiques et aux lignes directrices du Fonds multilatéral</w:t>
            </w:r>
            <w:r w:rsidR="006D0457" w:rsidRPr="008053A2">
              <w:rPr>
                <w:color w:val="000000" w:themeColor="text1"/>
                <w:sz w:val="20"/>
                <w:szCs w:val="20"/>
                <w:lang w:val="fr-CA"/>
              </w:rPr>
              <w:t>.</w:t>
            </w:r>
          </w:p>
        </w:tc>
        <w:tc>
          <w:tcPr>
            <w:tcW w:w="1138" w:type="dxa"/>
            <w:shd w:val="clear" w:color="auto" w:fill="auto"/>
            <w:tcMar>
              <w:left w:w="115" w:type="dxa"/>
              <w:right w:w="173" w:type="dxa"/>
            </w:tcMar>
            <w:vAlign w:val="center"/>
          </w:tcPr>
          <w:p w14:paraId="596796D7"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72</w:t>
            </w:r>
          </w:p>
        </w:tc>
      </w:tr>
      <w:tr w:rsidR="006D0457" w:rsidRPr="00151004" w14:paraId="52535633" w14:textId="77777777" w:rsidTr="00532F66">
        <w:trPr>
          <w:cantSplit/>
        </w:trPr>
        <w:tc>
          <w:tcPr>
            <w:tcW w:w="8217" w:type="dxa"/>
            <w:shd w:val="clear" w:color="auto" w:fill="auto"/>
            <w:vAlign w:val="center"/>
            <w:hideMark/>
          </w:tcPr>
          <w:p w14:paraId="40E40BB1" w14:textId="53DBF66B" w:rsidR="006D0457" w:rsidRPr="000D275A" w:rsidRDefault="00E32001" w:rsidP="00E32001">
            <w:pPr>
              <w:spacing w:before="60" w:after="60"/>
              <w:jc w:val="left"/>
              <w:rPr>
                <w:color w:val="000000" w:themeColor="text1"/>
                <w:sz w:val="20"/>
                <w:szCs w:val="20"/>
                <w:lang w:val="fr-CA"/>
              </w:rPr>
            </w:pPr>
            <w:r w:rsidRPr="00B8199C">
              <w:rPr>
                <w:color w:val="000000" w:themeColor="text1"/>
                <w:sz w:val="20"/>
                <w:szCs w:val="20"/>
                <w:lang w:val="fr-CA"/>
              </w:rPr>
              <w:t>Le Secrétariat a été invité à assister à la 45</w:t>
            </w:r>
            <w:r w:rsidRPr="00B8199C">
              <w:rPr>
                <w:color w:val="000000" w:themeColor="text1"/>
                <w:sz w:val="20"/>
                <w:szCs w:val="20"/>
                <w:vertAlign w:val="superscript"/>
                <w:lang w:val="fr-CA"/>
              </w:rPr>
              <w:t>e</w:t>
            </w:r>
            <w:r w:rsidRPr="00B8199C">
              <w:rPr>
                <w:color w:val="000000" w:themeColor="text1"/>
                <w:sz w:val="20"/>
                <w:szCs w:val="20"/>
                <w:lang w:val="fr-CA"/>
              </w:rPr>
              <w:t xml:space="preserve"> réunion du Conseil du FEM qui aurait lieu du 5 au 7 novembre 2013. Dans une invitation subséquente lancée au nouveau </w:t>
            </w:r>
            <w:r w:rsidR="003F0A55">
              <w:rPr>
                <w:color w:val="000000" w:themeColor="text1"/>
                <w:sz w:val="20"/>
                <w:szCs w:val="20"/>
                <w:lang w:val="fr-CA"/>
              </w:rPr>
              <w:t>c</w:t>
            </w:r>
            <w:r w:rsidRPr="00B8199C">
              <w:rPr>
                <w:color w:val="000000" w:themeColor="text1"/>
                <w:sz w:val="20"/>
                <w:szCs w:val="20"/>
                <w:lang w:val="fr-CA"/>
              </w:rPr>
              <w:t>hef du Secrétariat, la directrice générale et présidente du FEM a accueilli la reconduite de la coopération passée consistant à offrir de l’assistance aux Parties afin qu’elles respectent leurs obligations au titre du Protocole de Montréal et un renouvellement des liens de longue date entre les deux organisations. Dans sa réponse, le Chef du Secrétariat a informé la directrice générale que le Secrétariat du Fonds ne pourrait pas assister à la réunion du Conseil à cause des préparatifs pour la 71</w:t>
            </w:r>
            <w:r w:rsidRPr="00B8199C">
              <w:rPr>
                <w:color w:val="000000" w:themeColor="text1"/>
                <w:sz w:val="20"/>
                <w:szCs w:val="20"/>
                <w:vertAlign w:val="superscript"/>
                <w:lang w:val="fr-CA"/>
              </w:rPr>
              <w:t>e</w:t>
            </w:r>
            <w:r w:rsidRPr="00B8199C">
              <w:rPr>
                <w:color w:val="000000" w:themeColor="text1"/>
                <w:sz w:val="20"/>
                <w:szCs w:val="20"/>
                <w:lang w:val="fr-CA"/>
              </w:rPr>
              <w:t xml:space="preserve"> réunion, en ajoutant qu’il se réjouissait toutefois de faire sa connaissance afin de resserrer les liens avec le Secrétariat du FEM</w:t>
            </w:r>
            <w:r w:rsidR="006D0457" w:rsidRPr="000D275A">
              <w:rPr>
                <w:color w:val="000000" w:themeColor="text1"/>
                <w:sz w:val="20"/>
                <w:szCs w:val="20"/>
                <w:lang w:val="fr-CA"/>
              </w:rPr>
              <w:t>.</w:t>
            </w:r>
          </w:p>
        </w:tc>
        <w:tc>
          <w:tcPr>
            <w:tcW w:w="1138" w:type="dxa"/>
            <w:shd w:val="clear" w:color="auto" w:fill="auto"/>
            <w:tcMar>
              <w:left w:w="115" w:type="dxa"/>
              <w:right w:w="173" w:type="dxa"/>
            </w:tcMar>
            <w:vAlign w:val="center"/>
          </w:tcPr>
          <w:p w14:paraId="07A14EA9"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71</w:t>
            </w:r>
          </w:p>
        </w:tc>
      </w:tr>
      <w:tr w:rsidR="006D0457" w:rsidRPr="00151004" w14:paraId="6CA161E8" w14:textId="77777777" w:rsidTr="00532F66">
        <w:trPr>
          <w:cantSplit/>
        </w:trPr>
        <w:tc>
          <w:tcPr>
            <w:tcW w:w="8217" w:type="dxa"/>
            <w:shd w:val="clear" w:color="auto" w:fill="auto"/>
            <w:vAlign w:val="center"/>
            <w:hideMark/>
          </w:tcPr>
          <w:p w14:paraId="621ED431" w14:textId="5AE974C5" w:rsidR="006D0457" w:rsidRPr="000D275A" w:rsidRDefault="000D275A" w:rsidP="000D275A">
            <w:pPr>
              <w:spacing w:before="60" w:after="60"/>
              <w:jc w:val="left"/>
              <w:rPr>
                <w:color w:val="000000" w:themeColor="text1"/>
                <w:sz w:val="20"/>
                <w:szCs w:val="20"/>
                <w:lang w:val="fr-CA"/>
              </w:rPr>
            </w:pPr>
            <w:r w:rsidRPr="00B8199C">
              <w:rPr>
                <w:color w:val="000000" w:themeColor="text1"/>
                <w:sz w:val="20"/>
                <w:szCs w:val="20"/>
                <w:lang w:val="fr-CA"/>
              </w:rPr>
              <w:t xml:space="preserve">Le Secrétariat a participé à une réunion du Groupe consultatif technique sur les produits chimiques et les déchets du FEM (TAG) afin de transmettre ses commentaires sur le projet de stratégie pour le domaine d’intervention des produits chimiques et des déchets, dans le but d’orienter la sixième période de reconstitutions du FEM (FEM 6). </w:t>
            </w:r>
            <w:r w:rsidRPr="000D275A">
              <w:rPr>
                <w:color w:val="000000" w:themeColor="text1"/>
                <w:sz w:val="20"/>
                <w:szCs w:val="20"/>
                <w:lang w:val="fr-CA"/>
              </w:rPr>
              <w:t>Le projet de stratégie comprend les activités du FEM en lien avec le Protocole de Montréal</w:t>
            </w:r>
            <w:r w:rsidR="006D0457" w:rsidRPr="000D275A">
              <w:rPr>
                <w:color w:val="000000" w:themeColor="text1"/>
                <w:sz w:val="20"/>
                <w:szCs w:val="20"/>
                <w:lang w:val="fr-CA"/>
              </w:rPr>
              <w:t>.</w:t>
            </w:r>
          </w:p>
        </w:tc>
        <w:tc>
          <w:tcPr>
            <w:tcW w:w="1138" w:type="dxa"/>
            <w:shd w:val="clear" w:color="auto" w:fill="auto"/>
            <w:tcMar>
              <w:left w:w="115" w:type="dxa"/>
              <w:right w:w="173" w:type="dxa"/>
            </w:tcMar>
            <w:vAlign w:val="center"/>
          </w:tcPr>
          <w:p w14:paraId="53BF4AB2"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69</w:t>
            </w:r>
          </w:p>
        </w:tc>
      </w:tr>
      <w:tr w:rsidR="006D0457" w:rsidRPr="00151004" w14:paraId="1B163C05" w14:textId="77777777" w:rsidTr="00532F66">
        <w:trPr>
          <w:cantSplit/>
        </w:trPr>
        <w:tc>
          <w:tcPr>
            <w:tcW w:w="8217" w:type="dxa"/>
            <w:shd w:val="clear" w:color="auto" w:fill="auto"/>
            <w:vAlign w:val="center"/>
            <w:hideMark/>
          </w:tcPr>
          <w:p w14:paraId="0635F9EB" w14:textId="73A0926D" w:rsidR="006D0457" w:rsidRPr="000D275A" w:rsidRDefault="000D275A" w:rsidP="000D275A">
            <w:pPr>
              <w:spacing w:before="60" w:after="60"/>
              <w:jc w:val="left"/>
              <w:rPr>
                <w:color w:val="000000" w:themeColor="text1"/>
                <w:sz w:val="20"/>
                <w:szCs w:val="20"/>
                <w:lang w:val="fr-CA"/>
              </w:rPr>
            </w:pPr>
            <w:r w:rsidRPr="00B8199C">
              <w:rPr>
                <w:color w:val="000000" w:themeColor="text1"/>
                <w:sz w:val="20"/>
                <w:szCs w:val="20"/>
                <w:lang w:val="fr-CA"/>
              </w:rPr>
              <w:t>Il y a échange de lettres avec le directeur général du FEM depuis la 67</w:t>
            </w:r>
            <w:r w:rsidRPr="00B8199C">
              <w:rPr>
                <w:color w:val="000000" w:themeColor="text1"/>
                <w:sz w:val="20"/>
                <w:szCs w:val="20"/>
                <w:vertAlign w:val="superscript"/>
                <w:lang w:val="fr-CA"/>
              </w:rPr>
              <w:t>e</w:t>
            </w:r>
            <w:r>
              <w:rPr>
                <w:color w:val="000000" w:themeColor="text1"/>
                <w:sz w:val="20"/>
                <w:szCs w:val="20"/>
                <w:lang w:val="fr-CA"/>
              </w:rPr>
              <w:t> </w:t>
            </w:r>
            <w:r w:rsidRPr="00B8199C">
              <w:rPr>
                <w:color w:val="000000" w:themeColor="text1"/>
                <w:sz w:val="20"/>
                <w:szCs w:val="20"/>
                <w:lang w:val="fr-CA"/>
              </w:rPr>
              <w:t>réunion sur la coopération entre les deux organismes de financement. Une attention particulière a été accordée à la possibilité d’émettre une publication conjointe du Fonds multilatéral et du FEM sur la mise en œuvre du Protoc</w:t>
            </w:r>
            <w:r>
              <w:rPr>
                <w:color w:val="000000" w:themeColor="text1"/>
                <w:sz w:val="20"/>
                <w:szCs w:val="20"/>
                <w:lang w:val="fr-CA"/>
              </w:rPr>
              <w:t>ole de Montréal au cours des 25 </w:t>
            </w:r>
            <w:r w:rsidRPr="00B8199C">
              <w:rPr>
                <w:color w:val="000000" w:themeColor="text1"/>
                <w:sz w:val="20"/>
                <w:szCs w:val="20"/>
                <w:lang w:val="fr-CA"/>
              </w:rPr>
              <w:t>dernières années</w:t>
            </w:r>
            <w:r w:rsidR="006D0457" w:rsidRPr="000D275A">
              <w:rPr>
                <w:color w:val="000000" w:themeColor="text1"/>
                <w:sz w:val="20"/>
                <w:szCs w:val="20"/>
                <w:lang w:val="fr-CA"/>
              </w:rPr>
              <w:t xml:space="preserve">. </w:t>
            </w:r>
          </w:p>
        </w:tc>
        <w:tc>
          <w:tcPr>
            <w:tcW w:w="1138" w:type="dxa"/>
            <w:shd w:val="clear" w:color="auto" w:fill="auto"/>
            <w:tcMar>
              <w:left w:w="115" w:type="dxa"/>
              <w:right w:w="173" w:type="dxa"/>
            </w:tcMar>
            <w:vAlign w:val="center"/>
          </w:tcPr>
          <w:p w14:paraId="5FC170EE"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68</w:t>
            </w:r>
          </w:p>
        </w:tc>
      </w:tr>
      <w:tr w:rsidR="006D0457" w:rsidRPr="00151004" w14:paraId="63A81111" w14:textId="77777777" w:rsidTr="00532F66">
        <w:trPr>
          <w:cantSplit/>
        </w:trPr>
        <w:tc>
          <w:tcPr>
            <w:tcW w:w="9355" w:type="dxa"/>
            <w:gridSpan w:val="2"/>
            <w:shd w:val="clear" w:color="auto" w:fill="auto"/>
            <w:tcMar>
              <w:left w:w="115" w:type="dxa"/>
              <w:right w:w="173" w:type="dxa"/>
            </w:tcMar>
            <w:vAlign w:val="center"/>
          </w:tcPr>
          <w:p w14:paraId="3F095253" w14:textId="0D0404BF" w:rsidR="006D0457" w:rsidRPr="00151004" w:rsidRDefault="006D0457" w:rsidP="000D275A">
            <w:pPr>
              <w:keepNext/>
              <w:spacing w:before="60" w:after="60"/>
              <w:jc w:val="left"/>
              <w:rPr>
                <w:color w:val="000000" w:themeColor="text1"/>
                <w:sz w:val="20"/>
                <w:szCs w:val="20"/>
                <w:lang w:val="en-US"/>
              </w:rPr>
            </w:pPr>
            <w:proofErr w:type="spellStart"/>
            <w:r w:rsidRPr="00151004">
              <w:rPr>
                <w:b/>
                <w:color w:val="000000" w:themeColor="text1"/>
                <w:sz w:val="20"/>
                <w:szCs w:val="20"/>
                <w:lang w:val="en-US"/>
              </w:rPr>
              <w:t>Go</w:t>
            </w:r>
            <w:r w:rsidR="000D275A">
              <w:rPr>
                <w:b/>
                <w:color w:val="000000" w:themeColor="text1"/>
                <w:sz w:val="20"/>
                <w:szCs w:val="20"/>
                <w:lang w:val="en-US"/>
              </w:rPr>
              <w:t>u</w:t>
            </w:r>
            <w:r w:rsidRPr="00151004">
              <w:rPr>
                <w:b/>
                <w:color w:val="000000" w:themeColor="text1"/>
                <w:sz w:val="20"/>
                <w:szCs w:val="20"/>
                <w:lang w:val="en-US"/>
              </w:rPr>
              <w:t>vern</w:t>
            </w:r>
            <w:r w:rsidR="000D275A">
              <w:rPr>
                <w:b/>
                <w:color w:val="000000" w:themeColor="text1"/>
                <w:sz w:val="20"/>
                <w:szCs w:val="20"/>
                <w:lang w:val="en-US"/>
              </w:rPr>
              <w:t>e</w:t>
            </w:r>
            <w:r w:rsidRPr="00151004">
              <w:rPr>
                <w:b/>
                <w:color w:val="000000" w:themeColor="text1"/>
                <w:sz w:val="20"/>
                <w:szCs w:val="20"/>
                <w:lang w:val="en-US"/>
              </w:rPr>
              <w:t>ment</w:t>
            </w:r>
            <w:proofErr w:type="spellEnd"/>
            <w:r w:rsidRPr="00151004">
              <w:rPr>
                <w:b/>
                <w:color w:val="000000" w:themeColor="text1"/>
                <w:sz w:val="20"/>
                <w:szCs w:val="20"/>
                <w:lang w:val="en-US"/>
              </w:rPr>
              <w:t xml:space="preserve"> </w:t>
            </w:r>
            <w:r w:rsidR="000D275A">
              <w:rPr>
                <w:b/>
                <w:color w:val="000000" w:themeColor="text1"/>
                <w:sz w:val="20"/>
                <w:szCs w:val="20"/>
                <w:lang w:val="en-US"/>
              </w:rPr>
              <w:t>de la</w:t>
            </w:r>
            <w:r w:rsidRPr="00151004">
              <w:rPr>
                <w:b/>
                <w:color w:val="000000" w:themeColor="text1"/>
                <w:sz w:val="20"/>
                <w:szCs w:val="20"/>
                <w:lang w:val="en-US"/>
              </w:rPr>
              <w:t xml:space="preserve"> France</w:t>
            </w:r>
          </w:p>
        </w:tc>
      </w:tr>
      <w:tr w:rsidR="006D0457" w:rsidRPr="00541341" w14:paraId="79CDD7A6" w14:textId="77777777" w:rsidTr="00532F66">
        <w:trPr>
          <w:cantSplit/>
        </w:trPr>
        <w:tc>
          <w:tcPr>
            <w:tcW w:w="8217" w:type="dxa"/>
            <w:shd w:val="clear" w:color="auto" w:fill="auto"/>
            <w:vAlign w:val="center"/>
          </w:tcPr>
          <w:p w14:paraId="41A3ADFD" w14:textId="6701FC7C" w:rsidR="006D0457" w:rsidRPr="00541341" w:rsidRDefault="00541341" w:rsidP="00821CC1">
            <w:pPr>
              <w:rPr>
                <w:color w:val="000000" w:themeColor="text1"/>
                <w:sz w:val="20"/>
                <w:szCs w:val="20"/>
                <w:lang w:val="fr-CA"/>
              </w:rPr>
            </w:pPr>
            <w:r w:rsidRPr="00541341">
              <w:rPr>
                <w:lang w:val="fr-CA"/>
              </w:rPr>
              <w:t xml:space="preserve">Le chef du </w:t>
            </w:r>
            <w:r>
              <w:rPr>
                <w:lang w:val="fr-CA"/>
              </w:rPr>
              <w:t>S</w:t>
            </w:r>
            <w:r w:rsidRPr="00541341">
              <w:rPr>
                <w:lang w:val="fr-CA"/>
              </w:rPr>
              <w:t>ecr</w:t>
            </w:r>
            <w:r>
              <w:rPr>
                <w:lang w:val="fr-CA"/>
              </w:rPr>
              <w:t>é</w:t>
            </w:r>
            <w:r w:rsidRPr="00541341">
              <w:rPr>
                <w:lang w:val="fr-CA"/>
              </w:rPr>
              <w:t>tariat et l’administrateur principal chargé de l’administration et de la gestion des fonds</w:t>
            </w:r>
            <w:r w:rsidR="006D0457" w:rsidRPr="00541341">
              <w:rPr>
                <w:color w:val="000000" w:themeColor="text1"/>
                <w:sz w:val="20"/>
                <w:szCs w:val="20"/>
                <w:lang w:val="fr-CA"/>
              </w:rPr>
              <w:t xml:space="preserve"> </w:t>
            </w:r>
            <w:r w:rsidRPr="00541341">
              <w:rPr>
                <w:color w:val="000000" w:themeColor="text1"/>
                <w:sz w:val="20"/>
                <w:szCs w:val="20"/>
                <w:lang w:val="fr-CA"/>
              </w:rPr>
              <w:t>a participé à la présentation semi-publique des recommandations relatives à l'évaluation rétrospective de la contribution française au Fonds multilatéral.</w:t>
            </w:r>
          </w:p>
        </w:tc>
        <w:tc>
          <w:tcPr>
            <w:tcW w:w="1138" w:type="dxa"/>
            <w:shd w:val="clear" w:color="auto" w:fill="auto"/>
            <w:tcMar>
              <w:left w:w="115" w:type="dxa"/>
              <w:right w:w="173" w:type="dxa"/>
            </w:tcMar>
            <w:vAlign w:val="center"/>
          </w:tcPr>
          <w:p w14:paraId="3F56A391" w14:textId="77777777" w:rsidR="006D0457" w:rsidRPr="00541341" w:rsidRDefault="006D0457" w:rsidP="00532F66">
            <w:pPr>
              <w:spacing w:before="60" w:after="60"/>
              <w:jc w:val="right"/>
              <w:rPr>
                <w:color w:val="000000" w:themeColor="text1"/>
                <w:sz w:val="20"/>
                <w:szCs w:val="20"/>
                <w:lang w:val="fr-CA"/>
              </w:rPr>
            </w:pPr>
            <w:r w:rsidRPr="00541341">
              <w:rPr>
                <w:color w:val="000000" w:themeColor="text1"/>
                <w:sz w:val="20"/>
                <w:szCs w:val="20"/>
                <w:lang w:val="fr-CA"/>
              </w:rPr>
              <w:t>88</w:t>
            </w:r>
          </w:p>
        </w:tc>
      </w:tr>
      <w:tr w:rsidR="006D0457" w:rsidRPr="00BF7E0E" w14:paraId="02481608" w14:textId="77777777" w:rsidTr="00532F66">
        <w:trPr>
          <w:cantSplit/>
        </w:trPr>
        <w:tc>
          <w:tcPr>
            <w:tcW w:w="8217" w:type="dxa"/>
            <w:shd w:val="clear" w:color="auto" w:fill="auto"/>
            <w:vAlign w:val="center"/>
            <w:hideMark/>
          </w:tcPr>
          <w:p w14:paraId="68D703AC" w14:textId="08782A45" w:rsidR="006D0457" w:rsidRPr="00541341" w:rsidRDefault="00541341" w:rsidP="00541341">
            <w:pPr>
              <w:spacing w:before="60" w:after="60"/>
              <w:jc w:val="left"/>
              <w:rPr>
                <w:color w:val="000000" w:themeColor="text1"/>
                <w:sz w:val="20"/>
                <w:szCs w:val="20"/>
                <w:lang w:val="fr-CA"/>
              </w:rPr>
            </w:pPr>
            <w:r w:rsidRPr="00541341">
              <w:rPr>
                <w:color w:val="000000" w:themeColor="text1"/>
                <w:sz w:val="20"/>
                <w:szCs w:val="20"/>
                <w:lang w:val="fr-CA"/>
              </w:rPr>
              <w:t xml:space="preserve">Le </w:t>
            </w:r>
            <w:r w:rsidR="003F0A55">
              <w:rPr>
                <w:color w:val="000000" w:themeColor="text1"/>
                <w:sz w:val="20"/>
                <w:szCs w:val="20"/>
                <w:lang w:val="fr-CA"/>
              </w:rPr>
              <w:t>chef</w:t>
            </w:r>
            <w:r w:rsidRPr="00541341">
              <w:rPr>
                <w:color w:val="000000" w:themeColor="text1"/>
                <w:sz w:val="20"/>
                <w:szCs w:val="20"/>
                <w:lang w:val="fr-CA"/>
              </w:rPr>
              <w:t xml:space="preserve"> du Secrétariat a participé à un entretien sur la proposition d’évaluation rétrospective de la contribution de la F</w:t>
            </w:r>
            <w:r w:rsidRPr="00B8199C">
              <w:rPr>
                <w:color w:val="000000" w:themeColor="text1"/>
                <w:sz w:val="20"/>
                <w:szCs w:val="20"/>
                <w:lang w:val="fr-CA"/>
              </w:rPr>
              <w:t>rance au Secrétariat du Fonds</w:t>
            </w:r>
            <w:r w:rsidRPr="00B8199C">
              <w:rPr>
                <w:b/>
                <w:color w:val="000000" w:themeColor="text1"/>
                <w:sz w:val="20"/>
                <w:szCs w:val="20"/>
                <w:lang w:val="fr-CA"/>
              </w:rPr>
              <w:t xml:space="preserve"> </w:t>
            </w:r>
            <w:r w:rsidRPr="00541341">
              <w:rPr>
                <w:color w:val="000000" w:themeColor="text1"/>
                <w:sz w:val="20"/>
                <w:szCs w:val="20"/>
                <w:lang w:val="fr-CA"/>
              </w:rPr>
              <w:t>et a fourni les renseignements supplémentaires demandés</w:t>
            </w:r>
            <w:r>
              <w:rPr>
                <w:b/>
                <w:color w:val="000000" w:themeColor="text1"/>
                <w:sz w:val="20"/>
                <w:szCs w:val="20"/>
                <w:lang w:val="fr-CA"/>
              </w:rPr>
              <w:t>.</w:t>
            </w:r>
          </w:p>
        </w:tc>
        <w:tc>
          <w:tcPr>
            <w:tcW w:w="1138" w:type="dxa"/>
            <w:shd w:val="clear" w:color="auto" w:fill="auto"/>
            <w:tcMar>
              <w:left w:w="115" w:type="dxa"/>
              <w:right w:w="173" w:type="dxa"/>
            </w:tcMar>
            <w:vAlign w:val="center"/>
            <w:hideMark/>
          </w:tcPr>
          <w:p w14:paraId="1BB4CDCE" w14:textId="77777777" w:rsidR="006D0457" w:rsidRPr="00BF7E0E" w:rsidRDefault="006D0457" w:rsidP="00532F66">
            <w:pPr>
              <w:spacing w:before="60" w:after="60"/>
              <w:jc w:val="right"/>
              <w:rPr>
                <w:color w:val="000000" w:themeColor="text1"/>
                <w:sz w:val="20"/>
                <w:szCs w:val="20"/>
                <w:lang w:val="en-US"/>
              </w:rPr>
            </w:pPr>
            <w:r w:rsidRPr="00BF7E0E">
              <w:rPr>
                <w:color w:val="000000" w:themeColor="text1"/>
                <w:sz w:val="20"/>
                <w:szCs w:val="20"/>
                <w:lang w:val="en-US"/>
              </w:rPr>
              <w:t>86/87</w:t>
            </w:r>
          </w:p>
        </w:tc>
      </w:tr>
      <w:tr w:rsidR="006D0457" w:rsidRPr="00151004" w14:paraId="14FCD82A" w14:textId="77777777" w:rsidTr="00532F66">
        <w:trPr>
          <w:cantSplit/>
        </w:trPr>
        <w:tc>
          <w:tcPr>
            <w:tcW w:w="8217" w:type="dxa"/>
            <w:shd w:val="clear" w:color="auto" w:fill="auto"/>
            <w:vAlign w:val="center"/>
            <w:hideMark/>
          </w:tcPr>
          <w:p w14:paraId="2281DB3E" w14:textId="0FC31D20" w:rsidR="006D0457" w:rsidRPr="00541341" w:rsidRDefault="00541341" w:rsidP="00541341">
            <w:pPr>
              <w:spacing w:before="60" w:after="60"/>
              <w:jc w:val="left"/>
              <w:rPr>
                <w:color w:val="000000" w:themeColor="text1"/>
                <w:sz w:val="20"/>
                <w:szCs w:val="20"/>
                <w:lang w:val="fr-CA"/>
              </w:rPr>
            </w:pPr>
            <w:r w:rsidRPr="00B8199C">
              <w:rPr>
                <w:color w:val="000000" w:themeColor="text1"/>
                <w:sz w:val="20"/>
                <w:szCs w:val="20"/>
                <w:lang w:val="fr-CA"/>
              </w:rPr>
              <w:t>Visite de courtoisie au ministère de l’Économie et des Finances de la France. Les échanges ont notamment porté sur la coopération bilatérale du gouvernement de la France et la reconstitution du Fonds multilatéral pour la période triennale</w:t>
            </w:r>
            <w:r>
              <w:rPr>
                <w:color w:val="000000" w:themeColor="text1"/>
                <w:sz w:val="20"/>
                <w:szCs w:val="20"/>
                <w:lang w:val="fr-CA"/>
              </w:rPr>
              <w:t> </w:t>
            </w:r>
            <w:r w:rsidRPr="00B8199C">
              <w:rPr>
                <w:color w:val="000000" w:themeColor="text1"/>
                <w:sz w:val="20"/>
                <w:szCs w:val="20"/>
                <w:lang w:val="fr-CA"/>
              </w:rPr>
              <w:t>2021-2023</w:t>
            </w:r>
            <w:r>
              <w:rPr>
                <w:color w:val="000000" w:themeColor="text1"/>
                <w:sz w:val="20"/>
                <w:szCs w:val="20"/>
                <w:lang w:val="fr-CA"/>
              </w:rPr>
              <w:t>.</w:t>
            </w:r>
          </w:p>
        </w:tc>
        <w:tc>
          <w:tcPr>
            <w:tcW w:w="1138" w:type="dxa"/>
            <w:shd w:val="clear" w:color="auto" w:fill="auto"/>
            <w:tcMar>
              <w:left w:w="115" w:type="dxa"/>
              <w:right w:w="173" w:type="dxa"/>
            </w:tcMar>
            <w:vAlign w:val="center"/>
            <w:hideMark/>
          </w:tcPr>
          <w:p w14:paraId="6AC4A50D"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83</w:t>
            </w:r>
          </w:p>
        </w:tc>
      </w:tr>
      <w:tr w:rsidR="006D0457" w:rsidRPr="00151004" w14:paraId="43B8A765" w14:textId="77777777" w:rsidTr="00532F66">
        <w:trPr>
          <w:cantSplit/>
        </w:trPr>
        <w:tc>
          <w:tcPr>
            <w:tcW w:w="8217" w:type="dxa"/>
            <w:shd w:val="clear" w:color="auto" w:fill="auto"/>
            <w:vAlign w:val="center"/>
            <w:hideMark/>
          </w:tcPr>
          <w:p w14:paraId="42FD8113" w14:textId="2C60504C" w:rsidR="006D0457" w:rsidRPr="00541341" w:rsidRDefault="00541341" w:rsidP="00541341">
            <w:pPr>
              <w:spacing w:before="60" w:after="60"/>
              <w:jc w:val="left"/>
              <w:rPr>
                <w:color w:val="000000" w:themeColor="text1"/>
                <w:sz w:val="20"/>
                <w:szCs w:val="20"/>
                <w:lang w:val="fr-CA"/>
              </w:rPr>
            </w:pPr>
            <w:r w:rsidRPr="00B8199C">
              <w:rPr>
                <w:color w:val="000000" w:themeColor="text1"/>
                <w:sz w:val="20"/>
                <w:szCs w:val="20"/>
                <w:lang w:val="fr-CA"/>
              </w:rPr>
              <w:t>Renseignements sur les modalités des contributions supplémentaires au Fonds multilatéral</w:t>
            </w:r>
            <w:r w:rsidR="006D0457" w:rsidRPr="00541341">
              <w:rPr>
                <w:color w:val="000000" w:themeColor="text1"/>
                <w:sz w:val="20"/>
                <w:szCs w:val="20"/>
                <w:lang w:val="fr-CA"/>
              </w:rPr>
              <w:t>.</w:t>
            </w:r>
          </w:p>
        </w:tc>
        <w:tc>
          <w:tcPr>
            <w:tcW w:w="1138" w:type="dxa"/>
            <w:shd w:val="clear" w:color="auto" w:fill="auto"/>
            <w:tcMar>
              <w:left w:w="115" w:type="dxa"/>
              <w:right w:w="173" w:type="dxa"/>
            </w:tcMar>
            <w:vAlign w:val="center"/>
            <w:hideMark/>
          </w:tcPr>
          <w:p w14:paraId="124D8A20"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77</w:t>
            </w:r>
          </w:p>
        </w:tc>
      </w:tr>
      <w:tr w:rsidR="006D0457" w:rsidRPr="009F485F" w14:paraId="343BFB1B" w14:textId="77777777" w:rsidTr="00532F66">
        <w:trPr>
          <w:cantSplit/>
        </w:trPr>
        <w:tc>
          <w:tcPr>
            <w:tcW w:w="9355" w:type="dxa"/>
            <w:gridSpan w:val="2"/>
            <w:shd w:val="clear" w:color="auto" w:fill="auto"/>
            <w:tcMar>
              <w:left w:w="115" w:type="dxa"/>
              <w:right w:w="173" w:type="dxa"/>
            </w:tcMar>
            <w:vAlign w:val="center"/>
          </w:tcPr>
          <w:p w14:paraId="1DFAA942" w14:textId="72F3F24A" w:rsidR="006D0457" w:rsidRPr="00541341" w:rsidRDefault="00541341" w:rsidP="00532F66">
            <w:pPr>
              <w:keepNext/>
              <w:spacing w:before="60" w:after="60"/>
              <w:jc w:val="left"/>
              <w:rPr>
                <w:color w:val="000000" w:themeColor="text1"/>
                <w:sz w:val="20"/>
                <w:szCs w:val="20"/>
                <w:lang w:val="fr-CA"/>
              </w:rPr>
            </w:pPr>
            <w:r w:rsidRPr="00B8199C">
              <w:rPr>
                <w:b/>
                <w:color w:val="000000" w:themeColor="text1"/>
                <w:sz w:val="20"/>
                <w:szCs w:val="20"/>
                <w:lang w:val="fr-CA"/>
              </w:rPr>
              <w:t>Fonds vert pour le climat (FVC)</w:t>
            </w:r>
          </w:p>
        </w:tc>
      </w:tr>
      <w:tr w:rsidR="006D0457" w:rsidRPr="00151004" w14:paraId="00D2264C" w14:textId="77777777" w:rsidTr="00532F66">
        <w:trPr>
          <w:cantSplit/>
        </w:trPr>
        <w:tc>
          <w:tcPr>
            <w:tcW w:w="8217" w:type="dxa"/>
            <w:shd w:val="clear" w:color="auto" w:fill="auto"/>
            <w:vAlign w:val="center"/>
          </w:tcPr>
          <w:p w14:paraId="7C1D0223" w14:textId="444C408D" w:rsidR="006D0457" w:rsidRPr="00541341" w:rsidRDefault="00541341" w:rsidP="00541341">
            <w:pPr>
              <w:spacing w:before="60" w:after="60"/>
              <w:jc w:val="left"/>
              <w:rPr>
                <w:sz w:val="20"/>
                <w:szCs w:val="20"/>
                <w:lang w:val="fr-CA"/>
              </w:rPr>
            </w:pPr>
            <w:r w:rsidRPr="00B8199C">
              <w:rPr>
                <w:sz w:val="20"/>
                <w:szCs w:val="20"/>
                <w:lang w:val="fr-CA"/>
              </w:rPr>
              <w:t>Échanges informels en ligne entre le Secrétariat et le personnel du FVC sur les futures possibilités de collaboration, après que la COVID-19 ait forcé l’annulation de la réunion de consultation sur l’élaboration de l’orientation sectorielle sur l’efficacité énergétique du FVC prévue pour le 27-28 février 2020.</w:t>
            </w:r>
          </w:p>
        </w:tc>
        <w:tc>
          <w:tcPr>
            <w:tcW w:w="1138" w:type="dxa"/>
            <w:shd w:val="clear" w:color="auto" w:fill="auto"/>
            <w:tcMar>
              <w:left w:w="115" w:type="dxa"/>
              <w:right w:w="173" w:type="dxa"/>
            </w:tcMar>
            <w:vAlign w:val="center"/>
          </w:tcPr>
          <w:p w14:paraId="7FE7F5EB"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85</w:t>
            </w:r>
          </w:p>
        </w:tc>
      </w:tr>
      <w:tr w:rsidR="006D0457" w:rsidRPr="00151004" w14:paraId="652E3263" w14:textId="77777777" w:rsidTr="00532F66">
        <w:trPr>
          <w:cantSplit/>
        </w:trPr>
        <w:tc>
          <w:tcPr>
            <w:tcW w:w="8217" w:type="dxa"/>
            <w:shd w:val="clear" w:color="auto" w:fill="auto"/>
            <w:vAlign w:val="center"/>
          </w:tcPr>
          <w:p w14:paraId="1913D0B5" w14:textId="7D9FE75D" w:rsidR="006D0457" w:rsidRPr="000A431E" w:rsidRDefault="000A431E" w:rsidP="000A431E">
            <w:pPr>
              <w:spacing w:before="60" w:after="60"/>
              <w:jc w:val="left"/>
              <w:rPr>
                <w:sz w:val="20"/>
                <w:szCs w:val="20"/>
                <w:lang w:val="fr-CA"/>
              </w:rPr>
            </w:pPr>
            <w:r w:rsidRPr="000A431E">
              <w:rPr>
                <w:sz w:val="20"/>
                <w:szCs w:val="20"/>
                <w:lang w:val="fr-CA"/>
              </w:rPr>
              <w:t>Un représentant du FVC a rendu visite au Secrétariat et a participé à plusieurs réunions avec le personnel du Secrétariat, où il a pu partager des renseignements sur le fonctionnement des deux fonds et les futures occasions de collaboration.</w:t>
            </w:r>
          </w:p>
        </w:tc>
        <w:tc>
          <w:tcPr>
            <w:tcW w:w="1138" w:type="dxa"/>
            <w:shd w:val="clear" w:color="auto" w:fill="auto"/>
            <w:tcMar>
              <w:left w:w="115" w:type="dxa"/>
              <w:right w:w="173" w:type="dxa"/>
            </w:tcMar>
            <w:vAlign w:val="center"/>
          </w:tcPr>
          <w:p w14:paraId="283A71D8"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84</w:t>
            </w:r>
          </w:p>
        </w:tc>
      </w:tr>
      <w:tr w:rsidR="006D0457" w:rsidRPr="00151004" w14:paraId="4990C302" w14:textId="77777777" w:rsidTr="00532F66">
        <w:trPr>
          <w:cantSplit/>
        </w:trPr>
        <w:tc>
          <w:tcPr>
            <w:tcW w:w="8217" w:type="dxa"/>
            <w:shd w:val="clear" w:color="auto" w:fill="auto"/>
            <w:vAlign w:val="center"/>
          </w:tcPr>
          <w:p w14:paraId="384FEA07" w14:textId="3E428490" w:rsidR="006D0457" w:rsidRPr="000A431E" w:rsidRDefault="000A431E" w:rsidP="000A431E">
            <w:pPr>
              <w:spacing w:before="60" w:after="60"/>
              <w:jc w:val="left"/>
              <w:rPr>
                <w:color w:val="000000" w:themeColor="text1"/>
                <w:sz w:val="20"/>
                <w:szCs w:val="20"/>
                <w:lang w:val="fr-CA"/>
              </w:rPr>
            </w:pPr>
            <w:r w:rsidRPr="00B8199C">
              <w:rPr>
                <w:color w:val="000000" w:themeColor="text1"/>
                <w:sz w:val="20"/>
                <w:szCs w:val="20"/>
                <w:lang w:val="fr-CA"/>
              </w:rPr>
              <w:t xml:space="preserve">Échanges informels entre le </w:t>
            </w:r>
            <w:r w:rsidR="003F0A55">
              <w:rPr>
                <w:color w:val="000000" w:themeColor="text1"/>
                <w:sz w:val="20"/>
                <w:szCs w:val="20"/>
                <w:lang w:val="fr-CA"/>
              </w:rPr>
              <w:t>chef</w:t>
            </w:r>
            <w:r w:rsidRPr="00B8199C">
              <w:rPr>
                <w:color w:val="000000" w:themeColor="text1"/>
                <w:sz w:val="20"/>
                <w:szCs w:val="20"/>
                <w:lang w:val="fr-CA"/>
              </w:rPr>
              <w:t xml:space="preserve"> du Secrétariat et le </w:t>
            </w:r>
            <w:r w:rsidR="003F0A55">
              <w:rPr>
                <w:color w:val="000000" w:themeColor="text1"/>
                <w:sz w:val="20"/>
                <w:szCs w:val="20"/>
                <w:lang w:val="fr-CA"/>
              </w:rPr>
              <w:t>secrétaire</w:t>
            </w:r>
            <w:r w:rsidRPr="00B8199C">
              <w:rPr>
                <w:color w:val="000000" w:themeColor="text1"/>
                <w:sz w:val="20"/>
                <w:szCs w:val="20"/>
                <w:lang w:val="fr-CA"/>
              </w:rPr>
              <w:t xml:space="preserve"> exécutif adjoint du FVC sur les questions d’intérêt pour les deux Fonds en marge de la quatrième session de </w:t>
            </w:r>
            <w:r>
              <w:rPr>
                <w:color w:val="000000" w:themeColor="text1"/>
                <w:sz w:val="20"/>
                <w:szCs w:val="20"/>
                <w:lang w:val="fr-CA"/>
              </w:rPr>
              <w:t>l’A</w:t>
            </w:r>
            <w:r w:rsidRPr="00B8199C">
              <w:rPr>
                <w:color w:val="000000" w:themeColor="text1"/>
                <w:sz w:val="20"/>
                <w:szCs w:val="20"/>
                <w:lang w:val="fr-CA"/>
              </w:rPr>
              <w:t xml:space="preserve">ssemblée des Nations Unies </w:t>
            </w:r>
            <w:r>
              <w:rPr>
                <w:color w:val="000000" w:themeColor="text1"/>
                <w:sz w:val="20"/>
                <w:szCs w:val="20"/>
                <w:lang w:val="fr-CA"/>
              </w:rPr>
              <w:t>pour</w:t>
            </w:r>
            <w:r w:rsidRPr="00B8199C">
              <w:rPr>
                <w:color w:val="000000" w:themeColor="text1"/>
                <w:sz w:val="20"/>
                <w:szCs w:val="20"/>
                <w:lang w:val="fr-CA"/>
              </w:rPr>
              <w:t xml:space="preserve"> l’environnement.</w:t>
            </w:r>
          </w:p>
        </w:tc>
        <w:tc>
          <w:tcPr>
            <w:tcW w:w="1138" w:type="dxa"/>
            <w:shd w:val="clear" w:color="auto" w:fill="auto"/>
            <w:tcMar>
              <w:left w:w="115" w:type="dxa"/>
              <w:right w:w="173" w:type="dxa"/>
            </w:tcMar>
            <w:vAlign w:val="center"/>
          </w:tcPr>
          <w:p w14:paraId="6CD1D978"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83</w:t>
            </w:r>
          </w:p>
        </w:tc>
      </w:tr>
      <w:tr w:rsidR="006D0457" w:rsidRPr="00151004" w14:paraId="20B1742B" w14:textId="77777777" w:rsidTr="00532F66">
        <w:trPr>
          <w:cantSplit/>
        </w:trPr>
        <w:tc>
          <w:tcPr>
            <w:tcW w:w="8217" w:type="dxa"/>
            <w:shd w:val="clear" w:color="auto" w:fill="auto"/>
            <w:vAlign w:val="center"/>
          </w:tcPr>
          <w:p w14:paraId="51960BA7" w14:textId="49BD6D9A" w:rsidR="006D0457" w:rsidRPr="00E905F5" w:rsidRDefault="00E905F5" w:rsidP="00E905F5">
            <w:pPr>
              <w:spacing w:before="60" w:after="60"/>
              <w:jc w:val="left"/>
              <w:rPr>
                <w:color w:val="000000" w:themeColor="text1"/>
                <w:sz w:val="20"/>
                <w:szCs w:val="20"/>
                <w:lang w:val="fr-CA"/>
              </w:rPr>
            </w:pPr>
            <w:r w:rsidRPr="00E905F5">
              <w:rPr>
                <w:color w:val="000000" w:themeColor="text1"/>
                <w:sz w:val="20"/>
                <w:szCs w:val="20"/>
                <w:lang w:val="fr-CA"/>
              </w:rPr>
              <w:t>Documents de réunion sur les modalités de la déclaration des coûts administratifs des agences d’exécution, dont les documents : UNEP/</w:t>
            </w:r>
            <w:proofErr w:type="spellStart"/>
            <w:r w:rsidRPr="00E905F5">
              <w:rPr>
                <w:color w:val="000000" w:themeColor="text1"/>
                <w:sz w:val="20"/>
                <w:szCs w:val="20"/>
                <w:lang w:val="fr-CA"/>
              </w:rPr>
              <w:t>OzL.Pro</w:t>
            </w:r>
            <w:proofErr w:type="spellEnd"/>
            <w:r w:rsidRPr="00E905F5">
              <w:rPr>
                <w:color w:val="000000" w:themeColor="text1"/>
                <w:sz w:val="20"/>
                <w:szCs w:val="20"/>
                <w:lang w:val="fr-CA"/>
              </w:rPr>
              <w:t>/</w:t>
            </w:r>
            <w:proofErr w:type="spellStart"/>
            <w:r w:rsidRPr="00E905F5">
              <w:rPr>
                <w:color w:val="000000" w:themeColor="text1"/>
                <w:sz w:val="20"/>
                <w:szCs w:val="20"/>
                <w:lang w:val="fr-CA"/>
              </w:rPr>
              <w:t>ExCom</w:t>
            </w:r>
            <w:proofErr w:type="spellEnd"/>
            <w:r w:rsidRPr="00E905F5">
              <w:rPr>
                <w:color w:val="000000" w:themeColor="text1"/>
                <w:sz w:val="20"/>
                <w:szCs w:val="20"/>
                <w:lang w:val="fr-CA"/>
              </w:rPr>
              <w:t>/26/67, UNEP/</w:t>
            </w:r>
            <w:proofErr w:type="spellStart"/>
            <w:r w:rsidRPr="00E905F5">
              <w:rPr>
                <w:color w:val="000000" w:themeColor="text1"/>
                <w:sz w:val="20"/>
                <w:szCs w:val="20"/>
                <w:lang w:val="fr-CA"/>
              </w:rPr>
              <w:t>OzL.Pro</w:t>
            </w:r>
            <w:proofErr w:type="spellEnd"/>
            <w:r w:rsidRPr="00E905F5">
              <w:rPr>
                <w:color w:val="000000" w:themeColor="text1"/>
                <w:sz w:val="20"/>
                <w:szCs w:val="20"/>
                <w:lang w:val="fr-CA"/>
              </w:rPr>
              <w:t>/</w:t>
            </w:r>
            <w:proofErr w:type="spellStart"/>
            <w:r w:rsidRPr="00E905F5">
              <w:rPr>
                <w:color w:val="000000" w:themeColor="text1"/>
                <w:sz w:val="20"/>
                <w:szCs w:val="20"/>
                <w:lang w:val="fr-CA"/>
              </w:rPr>
              <w:t>ExCom</w:t>
            </w:r>
            <w:proofErr w:type="spellEnd"/>
            <w:r w:rsidRPr="00E905F5">
              <w:rPr>
                <w:color w:val="000000" w:themeColor="text1"/>
                <w:sz w:val="20"/>
                <w:szCs w:val="20"/>
                <w:lang w:val="fr-CA"/>
              </w:rPr>
              <w:t>/34/52, UNEP/</w:t>
            </w:r>
            <w:proofErr w:type="spellStart"/>
            <w:r w:rsidRPr="00E905F5">
              <w:rPr>
                <w:color w:val="000000" w:themeColor="text1"/>
                <w:sz w:val="20"/>
                <w:szCs w:val="20"/>
                <w:lang w:val="fr-CA"/>
              </w:rPr>
              <w:t>OzL.Pro</w:t>
            </w:r>
            <w:proofErr w:type="spellEnd"/>
            <w:r w:rsidRPr="00E905F5">
              <w:rPr>
                <w:color w:val="000000" w:themeColor="text1"/>
                <w:sz w:val="20"/>
                <w:szCs w:val="20"/>
                <w:lang w:val="fr-CA"/>
              </w:rPr>
              <w:t>/</w:t>
            </w:r>
            <w:proofErr w:type="spellStart"/>
            <w:r w:rsidRPr="00E905F5">
              <w:rPr>
                <w:color w:val="000000" w:themeColor="text1"/>
                <w:sz w:val="20"/>
                <w:szCs w:val="20"/>
                <w:lang w:val="fr-CA"/>
              </w:rPr>
              <w:t>ExCom</w:t>
            </w:r>
            <w:proofErr w:type="spellEnd"/>
            <w:r w:rsidRPr="00E905F5">
              <w:rPr>
                <w:color w:val="000000" w:themeColor="text1"/>
                <w:sz w:val="20"/>
                <w:szCs w:val="20"/>
                <w:lang w:val="fr-CA"/>
              </w:rPr>
              <w:t>/38/59, UNEP/</w:t>
            </w:r>
            <w:proofErr w:type="spellStart"/>
            <w:r w:rsidRPr="00E905F5">
              <w:rPr>
                <w:color w:val="000000" w:themeColor="text1"/>
                <w:sz w:val="20"/>
                <w:szCs w:val="20"/>
                <w:lang w:val="fr-CA"/>
              </w:rPr>
              <w:t>OzL.Pro</w:t>
            </w:r>
            <w:proofErr w:type="spellEnd"/>
            <w:r w:rsidRPr="00E905F5">
              <w:rPr>
                <w:color w:val="000000" w:themeColor="text1"/>
                <w:sz w:val="20"/>
                <w:szCs w:val="20"/>
                <w:lang w:val="fr-CA"/>
              </w:rPr>
              <w:t>/</w:t>
            </w:r>
            <w:proofErr w:type="spellStart"/>
            <w:r w:rsidRPr="00E905F5">
              <w:rPr>
                <w:color w:val="000000" w:themeColor="text1"/>
                <w:sz w:val="20"/>
                <w:szCs w:val="20"/>
                <w:lang w:val="fr-CA"/>
              </w:rPr>
              <w:t>ExCom</w:t>
            </w:r>
            <w:proofErr w:type="spellEnd"/>
            <w:r w:rsidRPr="00E905F5">
              <w:rPr>
                <w:color w:val="000000" w:themeColor="text1"/>
                <w:sz w:val="20"/>
                <w:szCs w:val="20"/>
                <w:lang w:val="fr-CA"/>
              </w:rPr>
              <w:t>/55/48 et UNEP/</w:t>
            </w:r>
            <w:proofErr w:type="spellStart"/>
            <w:r w:rsidRPr="00E905F5">
              <w:rPr>
                <w:color w:val="000000" w:themeColor="text1"/>
                <w:sz w:val="20"/>
                <w:szCs w:val="20"/>
                <w:lang w:val="fr-CA"/>
              </w:rPr>
              <w:t>OzL.Pro</w:t>
            </w:r>
            <w:proofErr w:type="spellEnd"/>
            <w:r w:rsidRPr="00E905F5">
              <w:rPr>
                <w:color w:val="000000" w:themeColor="text1"/>
                <w:sz w:val="20"/>
                <w:szCs w:val="20"/>
                <w:lang w:val="fr-CA"/>
              </w:rPr>
              <w:t>/</w:t>
            </w:r>
            <w:proofErr w:type="spellStart"/>
            <w:r w:rsidRPr="00E905F5">
              <w:rPr>
                <w:color w:val="000000" w:themeColor="text1"/>
                <w:sz w:val="20"/>
                <w:szCs w:val="20"/>
                <w:lang w:val="fr-CA"/>
              </w:rPr>
              <w:t>ExCom</w:t>
            </w:r>
            <w:proofErr w:type="spellEnd"/>
            <w:r w:rsidRPr="00E905F5">
              <w:rPr>
                <w:color w:val="000000" w:themeColor="text1"/>
                <w:sz w:val="20"/>
                <w:szCs w:val="20"/>
                <w:lang w:val="fr-CA"/>
              </w:rPr>
              <w:t>/80/43</w:t>
            </w:r>
          </w:p>
        </w:tc>
        <w:tc>
          <w:tcPr>
            <w:tcW w:w="1138" w:type="dxa"/>
            <w:shd w:val="clear" w:color="auto" w:fill="auto"/>
            <w:tcMar>
              <w:left w:w="115" w:type="dxa"/>
              <w:right w:w="173" w:type="dxa"/>
            </w:tcMar>
            <w:vAlign w:val="center"/>
          </w:tcPr>
          <w:p w14:paraId="0449DD0A"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81</w:t>
            </w:r>
          </w:p>
        </w:tc>
      </w:tr>
      <w:tr w:rsidR="006D0457" w:rsidRPr="00151004" w14:paraId="601552A7" w14:textId="77777777" w:rsidTr="00532F66">
        <w:trPr>
          <w:cantSplit/>
        </w:trPr>
        <w:tc>
          <w:tcPr>
            <w:tcW w:w="8217" w:type="dxa"/>
            <w:shd w:val="clear" w:color="auto" w:fill="auto"/>
            <w:vAlign w:val="center"/>
            <w:hideMark/>
          </w:tcPr>
          <w:p w14:paraId="52C25D8D" w14:textId="351118FB" w:rsidR="006D0457" w:rsidRPr="00E905F5" w:rsidRDefault="00E905F5" w:rsidP="00E905F5">
            <w:pPr>
              <w:spacing w:before="60" w:after="60"/>
              <w:jc w:val="left"/>
              <w:rPr>
                <w:color w:val="000000" w:themeColor="text1"/>
                <w:sz w:val="20"/>
                <w:szCs w:val="20"/>
                <w:lang w:val="fr-CA"/>
              </w:rPr>
            </w:pPr>
            <w:r w:rsidRPr="00E905F5">
              <w:rPr>
                <w:color w:val="000000" w:themeColor="text1"/>
                <w:sz w:val="20"/>
                <w:szCs w:val="20"/>
                <w:lang w:val="fr-CA"/>
              </w:rPr>
              <w:t>Conférence téléphonique afin de fournir des renseignements sur les pratiques du Fonds multilatéral concernant les prêts à des conditions de faveur et les surcoûts.</w:t>
            </w:r>
          </w:p>
        </w:tc>
        <w:tc>
          <w:tcPr>
            <w:tcW w:w="1138" w:type="dxa"/>
            <w:shd w:val="clear" w:color="auto" w:fill="auto"/>
            <w:tcMar>
              <w:left w:w="115" w:type="dxa"/>
              <w:right w:w="173" w:type="dxa"/>
            </w:tcMar>
            <w:vAlign w:val="center"/>
          </w:tcPr>
          <w:p w14:paraId="058BD274"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80</w:t>
            </w:r>
          </w:p>
        </w:tc>
      </w:tr>
      <w:tr w:rsidR="006D0457" w:rsidRPr="00151004" w14:paraId="434E65EE" w14:textId="77777777" w:rsidTr="00532F66">
        <w:trPr>
          <w:cantSplit/>
        </w:trPr>
        <w:tc>
          <w:tcPr>
            <w:tcW w:w="8217" w:type="dxa"/>
            <w:shd w:val="clear" w:color="auto" w:fill="auto"/>
            <w:vAlign w:val="center"/>
          </w:tcPr>
          <w:p w14:paraId="465814D6" w14:textId="5BD9EBE7" w:rsidR="00E905F5" w:rsidRPr="00B8199C" w:rsidRDefault="00E905F5" w:rsidP="00E905F5">
            <w:pPr>
              <w:spacing w:before="60" w:after="60"/>
              <w:rPr>
                <w:color w:val="000000" w:themeColor="text1"/>
                <w:sz w:val="20"/>
                <w:szCs w:val="20"/>
                <w:lang w:val="fr-CA"/>
              </w:rPr>
            </w:pPr>
            <w:r w:rsidRPr="00B8199C">
              <w:rPr>
                <w:color w:val="000000" w:themeColor="text1"/>
                <w:sz w:val="20"/>
                <w:szCs w:val="20"/>
                <w:lang w:val="fr-CA"/>
              </w:rPr>
              <w:t xml:space="preserve">Offre d’un lien aux documents d’intérêt pour le Groupe de l’évaluation technique et économique, le Groupe d’évaluation scientifique et le Groupe d’évaluation des effets sur l’environnement sur le site Web du Secrétariat de l’ozone, et rencontre d’introduction avec le </w:t>
            </w:r>
            <w:r w:rsidR="00B44D0A">
              <w:rPr>
                <w:color w:val="000000" w:themeColor="text1"/>
                <w:sz w:val="20"/>
                <w:szCs w:val="20"/>
                <w:lang w:val="fr-CA"/>
              </w:rPr>
              <w:t>fonctionnaire chargé des communications</w:t>
            </w:r>
            <w:r w:rsidRPr="00B8199C">
              <w:rPr>
                <w:color w:val="000000" w:themeColor="text1"/>
                <w:sz w:val="20"/>
                <w:szCs w:val="20"/>
                <w:lang w:val="fr-CA"/>
              </w:rPr>
              <w:t xml:space="preserve"> du Secrétariat de l’ozone;</w:t>
            </w:r>
          </w:p>
          <w:p w14:paraId="7580B6D7" w14:textId="3811705C" w:rsidR="006D0457" w:rsidRPr="00622DBF" w:rsidRDefault="00E905F5" w:rsidP="00622DBF">
            <w:pPr>
              <w:spacing w:before="60" w:after="60"/>
              <w:jc w:val="left"/>
              <w:rPr>
                <w:color w:val="000000" w:themeColor="text1"/>
                <w:sz w:val="20"/>
                <w:szCs w:val="20"/>
                <w:lang w:val="fr-CA"/>
              </w:rPr>
            </w:pPr>
            <w:r w:rsidRPr="00B8199C">
              <w:rPr>
                <w:color w:val="000000" w:themeColor="text1"/>
                <w:sz w:val="20"/>
                <w:szCs w:val="20"/>
                <w:lang w:val="fr-CA"/>
              </w:rPr>
              <w:t xml:space="preserve">Des documents ont été fournis, dont le document d’introduction du Comité exécutif; les politiques, procédures, lignes directrices et critères du Fonds multilatéral; la présentation sur la </w:t>
            </w:r>
            <w:r>
              <w:rPr>
                <w:color w:val="000000" w:themeColor="text1"/>
                <w:sz w:val="20"/>
                <w:szCs w:val="20"/>
                <w:lang w:val="fr-CA"/>
              </w:rPr>
              <w:t>g</w:t>
            </w:r>
            <w:r w:rsidRPr="00B8199C">
              <w:rPr>
                <w:color w:val="000000" w:themeColor="text1"/>
                <w:sz w:val="20"/>
                <w:szCs w:val="20"/>
                <w:lang w:val="fr-CA"/>
              </w:rPr>
              <w:t>ouvernance, le modèle d’affaires, les réalisations et les défis du Fonds multilatéral; des exemples de documents de présession sur la planification des affaires et des propositions de projets; programme de travail de suivi et évaluation et rapports d’achèvement de projet; des modèles de plans d’activités; lignes directrices sur l’établissement des rapports périodiques; rapports de deux évaluations du renforcement des institutions, et le programme de travail de suivi et évaluation.</w:t>
            </w:r>
          </w:p>
        </w:tc>
        <w:tc>
          <w:tcPr>
            <w:tcW w:w="1138" w:type="dxa"/>
            <w:shd w:val="clear" w:color="auto" w:fill="auto"/>
            <w:tcMar>
              <w:left w:w="115" w:type="dxa"/>
              <w:right w:w="173" w:type="dxa"/>
            </w:tcMar>
            <w:vAlign w:val="center"/>
          </w:tcPr>
          <w:p w14:paraId="65F3569B"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77</w:t>
            </w:r>
          </w:p>
        </w:tc>
      </w:tr>
      <w:tr w:rsidR="006D0457" w:rsidRPr="00151004" w14:paraId="3AE73BE0" w14:textId="77777777" w:rsidTr="00532F66">
        <w:trPr>
          <w:cantSplit/>
        </w:trPr>
        <w:tc>
          <w:tcPr>
            <w:tcW w:w="8217" w:type="dxa"/>
            <w:shd w:val="clear" w:color="auto" w:fill="auto"/>
            <w:vAlign w:val="center"/>
            <w:hideMark/>
          </w:tcPr>
          <w:p w14:paraId="31A92B56" w14:textId="413BDF4B" w:rsidR="006D0457" w:rsidRPr="00622DBF" w:rsidRDefault="00622DBF" w:rsidP="00622DBF">
            <w:pPr>
              <w:spacing w:before="60" w:after="60"/>
              <w:jc w:val="left"/>
              <w:rPr>
                <w:color w:val="000000" w:themeColor="text1"/>
                <w:sz w:val="20"/>
                <w:szCs w:val="20"/>
                <w:lang w:val="fr-CA"/>
              </w:rPr>
            </w:pPr>
            <w:r w:rsidRPr="00622DBF">
              <w:rPr>
                <w:color w:val="000000" w:themeColor="text1"/>
                <w:sz w:val="20"/>
                <w:szCs w:val="20"/>
                <w:lang w:val="fr-CA"/>
              </w:rPr>
              <w:t>E</w:t>
            </w:r>
            <w:r w:rsidRPr="00B8199C">
              <w:rPr>
                <w:color w:val="000000" w:themeColor="text1"/>
                <w:sz w:val="20"/>
                <w:szCs w:val="20"/>
                <w:lang w:val="fr-CA"/>
              </w:rPr>
              <w:t xml:space="preserve">xpérience du Secrétariat du Fonds concernant l’établissement </w:t>
            </w:r>
            <w:r>
              <w:rPr>
                <w:color w:val="000000" w:themeColor="text1"/>
                <w:sz w:val="20"/>
                <w:szCs w:val="20"/>
                <w:lang w:val="fr-CA"/>
              </w:rPr>
              <w:t>dispositions juridiques</w:t>
            </w:r>
            <w:r w:rsidRPr="00B8199C">
              <w:rPr>
                <w:color w:val="000000" w:themeColor="text1"/>
                <w:sz w:val="20"/>
                <w:szCs w:val="20"/>
                <w:lang w:val="fr-CA"/>
              </w:rPr>
              <w:t xml:space="preserve"> avec les organes d’exécution et la mise en place d’un système de rapports périodiques pour le Fonds multilatéral.</w:t>
            </w:r>
          </w:p>
        </w:tc>
        <w:tc>
          <w:tcPr>
            <w:tcW w:w="1138" w:type="dxa"/>
            <w:shd w:val="clear" w:color="auto" w:fill="auto"/>
            <w:tcMar>
              <w:left w:w="115" w:type="dxa"/>
              <w:right w:w="173" w:type="dxa"/>
            </w:tcMar>
            <w:vAlign w:val="center"/>
            <w:hideMark/>
          </w:tcPr>
          <w:p w14:paraId="41F04DD8"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76</w:t>
            </w:r>
          </w:p>
        </w:tc>
      </w:tr>
      <w:tr w:rsidR="006D0457" w:rsidRPr="00151004" w14:paraId="20EFDEBE" w14:textId="77777777" w:rsidTr="00532F66">
        <w:trPr>
          <w:cantSplit/>
        </w:trPr>
        <w:tc>
          <w:tcPr>
            <w:tcW w:w="8217" w:type="dxa"/>
            <w:shd w:val="clear" w:color="auto" w:fill="auto"/>
            <w:vAlign w:val="center"/>
            <w:hideMark/>
          </w:tcPr>
          <w:p w14:paraId="3B2DC341" w14:textId="34CC7BFE" w:rsidR="00622DBF" w:rsidRPr="00B8199C" w:rsidRDefault="00622DBF" w:rsidP="00622DBF">
            <w:pPr>
              <w:spacing w:before="60" w:after="60"/>
              <w:rPr>
                <w:color w:val="000000" w:themeColor="text1"/>
                <w:sz w:val="20"/>
                <w:szCs w:val="20"/>
                <w:lang w:val="fr-CA"/>
              </w:rPr>
            </w:pPr>
            <w:r w:rsidRPr="00B8199C">
              <w:rPr>
                <w:color w:val="000000" w:themeColor="text1"/>
                <w:sz w:val="20"/>
                <w:szCs w:val="20"/>
                <w:lang w:val="fr-CA"/>
              </w:rPr>
              <w:t xml:space="preserve">Renseignements sur les indicateurs d’efficacité </w:t>
            </w:r>
            <w:r>
              <w:rPr>
                <w:color w:val="000000" w:themeColor="text1"/>
                <w:sz w:val="20"/>
                <w:szCs w:val="20"/>
                <w:lang w:val="fr-CA"/>
              </w:rPr>
              <w:t>mis au point</w:t>
            </w:r>
            <w:r w:rsidRPr="00B8199C">
              <w:rPr>
                <w:color w:val="000000" w:themeColor="text1"/>
                <w:sz w:val="20"/>
                <w:szCs w:val="20"/>
                <w:lang w:val="fr-CA"/>
              </w:rPr>
              <w:t xml:space="preserve"> pour le Fonds multilatéral;</w:t>
            </w:r>
          </w:p>
          <w:p w14:paraId="65A87B57" w14:textId="77777777" w:rsidR="00622DBF" w:rsidRPr="00B8199C" w:rsidRDefault="00622DBF" w:rsidP="00622DBF">
            <w:pPr>
              <w:spacing w:before="60" w:after="60"/>
              <w:rPr>
                <w:color w:val="000000" w:themeColor="text1"/>
                <w:sz w:val="20"/>
                <w:szCs w:val="20"/>
                <w:lang w:val="fr-CA"/>
              </w:rPr>
            </w:pPr>
            <w:r w:rsidRPr="00B8199C">
              <w:rPr>
                <w:color w:val="000000" w:themeColor="text1"/>
                <w:sz w:val="20"/>
                <w:szCs w:val="20"/>
                <w:lang w:val="fr-CA"/>
              </w:rPr>
              <w:t>Renseignements sur les échanges lors de récentes réunions du Protocole de Montréal concernant les propositions d’amendement au Protocole de Montréal ;</w:t>
            </w:r>
          </w:p>
          <w:p w14:paraId="0B909392" w14:textId="5F1D45F4" w:rsidR="00622DBF" w:rsidRPr="00B8199C" w:rsidRDefault="00622DBF" w:rsidP="00622DBF">
            <w:pPr>
              <w:spacing w:before="60" w:after="60"/>
              <w:rPr>
                <w:color w:val="000000" w:themeColor="text1"/>
                <w:sz w:val="20"/>
                <w:szCs w:val="20"/>
                <w:lang w:val="fr-CA"/>
              </w:rPr>
            </w:pPr>
            <w:r w:rsidRPr="00B8199C">
              <w:rPr>
                <w:color w:val="000000" w:themeColor="text1"/>
                <w:sz w:val="20"/>
                <w:szCs w:val="20"/>
                <w:lang w:val="fr-CA"/>
              </w:rPr>
              <w:t>Renseignements sur le cadre de suivi et de comptabilité du Fonds multilatéral, dont le chapitre</w:t>
            </w:r>
            <w:r>
              <w:rPr>
                <w:color w:val="000000" w:themeColor="text1"/>
                <w:sz w:val="20"/>
                <w:szCs w:val="20"/>
                <w:lang w:val="fr-CA"/>
              </w:rPr>
              <w:t> </w:t>
            </w:r>
            <w:r w:rsidRPr="00B8199C">
              <w:rPr>
                <w:color w:val="000000" w:themeColor="text1"/>
                <w:sz w:val="20"/>
                <w:szCs w:val="20"/>
                <w:lang w:val="fr-CA"/>
              </w:rPr>
              <w:t>XI des politiques, procédures, lignes directrices et critères du Fonds multilatéral (suivi et évaluation)</w:t>
            </w:r>
          </w:p>
          <w:p w14:paraId="1BE0F83A" w14:textId="51D8BA70" w:rsidR="006D0457" w:rsidRPr="00622DBF" w:rsidRDefault="00622DBF" w:rsidP="00622DBF">
            <w:pPr>
              <w:jc w:val="left"/>
              <w:rPr>
                <w:color w:val="000000" w:themeColor="text1"/>
                <w:sz w:val="20"/>
                <w:szCs w:val="20"/>
                <w:lang w:val="fr-CA"/>
              </w:rPr>
            </w:pPr>
            <w:r w:rsidRPr="00622DBF">
              <w:rPr>
                <w:color w:val="000000" w:themeColor="text1"/>
                <w:sz w:val="20"/>
                <w:szCs w:val="20"/>
                <w:lang w:val="fr-CA"/>
              </w:rPr>
              <w:t>Présentation sur le renforcement des capacités au titre du Protocole de Montréal.</w:t>
            </w:r>
          </w:p>
        </w:tc>
        <w:tc>
          <w:tcPr>
            <w:tcW w:w="1138" w:type="dxa"/>
            <w:shd w:val="clear" w:color="auto" w:fill="auto"/>
            <w:tcMar>
              <w:left w:w="115" w:type="dxa"/>
              <w:right w:w="173" w:type="dxa"/>
            </w:tcMar>
            <w:vAlign w:val="center"/>
            <w:hideMark/>
          </w:tcPr>
          <w:p w14:paraId="209F78F4"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75</w:t>
            </w:r>
          </w:p>
        </w:tc>
      </w:tr>
      <w:tr w:rsidR="006D0457" w:rsidRPr="00151004" w14:paraId="26FCEF49" w14:textId="77777777" w:rsidTr="00532F66">
        <w:trPr>
          <w:cantSplit/>
        </w:trPr>
        <w:tc>
          <w:tcPr>
            <w:tcW w:w="8217" w:type="dxa"/>
            <w:shd w:val="clear" w:color="auto" w:fill="auto"/>
            <w:vAlign w:val="center"/>
            <w:hideMark/>
          </w:tcPr>
          <w:p w14:paraId="2D40D80C" w14:textId="1A024998" w:rsidR="006D0457" w:rsidRPr="00241F5B" w:rsidRDefault="00241F5B" w:rsidP="00B44D0A">
            <w:pPr>
              <w:spacing w:before="60" w:after="60"/>
              <w:jc w:val="left"/>
              <w:rPr>
                <w:color w:val="000000" w:themeColor="text1"/>
                <w:sz w:val="20"/>
                <w:szCs w:val="20"/>
                <w:lang w:val="fr-CA"/>
              </w:rPr>
            </w:pPr>
            <w:r w:rsidRPr="00B8199C">
              <w:rPr>
                <w:color w:val="000000" w:themeColor="text1"/>
                <w:sz w:val="20"/>
                <w:szCs w:val="20"/>
                <w:lang w:val="fr-CA"/>
              </w:rPr>
              <w:t xml:space="preserve">Présentation sur le Fonds multilatéral et exemples de documents clés, dont les activités du Secrétariat, l’état du Fonds, le plan d’activités général et les rapports périodiques, et un échantillonnage de propositions de projets et de documents d’orientation. </w:t>
            </w:r>
            <w:r w:rsidRPr="00241F5B">
              <w:rPr>
                <w:color w:val="000000" w:themeColor="text1"/>
                <w:sz w:val="20"/>
                <w:szCs w:val="20"/>
                <w:lang w:val="fr-CA"/>
              </w:rPr>
              <w:t>D’autres détails et échanges sur le Fonds multilatéral.</w:t>
            </w:r>
          </w:p>
        </w:tc>
        <w:tc>
          <w:tcPr>
            <w:tcW w:w="1138" w:type="dxa"/>
            <w:shd w:val="clear" w:color="auto" w:fill="auto"/>
            <w:tcMar>
              <w:left w:w="115" w:type="dxa"/>
              <w:right w:w="173" w:type="dxa"/>
            </w:tcMar>
            <w:vAlign w:val="center"/>
            <w:hideMark/>
          </w:tcPr>
          <w:p w14:paraId="2BAD009A"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74</w:t>
            </w:r>
          </w:p>
        </w:tc>
      </w:tr>
      <w:tr w:rsidR="006D0457" w:rsidRPr="00151004" w14:paraId="5D842C94" w14:textId="77777777" w:rsidTr="00532F66">
        <w:trPr>
          <w:cantSplit/>
        </w:trPr>
        <w:tc>
          <w:tcPr>
            <w:tcW w:w="8217" w:type="dxa"/>
            <w:shd w:val="clear" w:color="auto" w:fill="auto"/>
            <w:vAlign w:val="center"/>
            <w:hideMark/>
          </w:tcPr>
          <w:p w14:paraId="5074871B" w14:textId="32304056" w:rsidR="006D0457" w:rsidRPr="008067E5" w:rsidRDefault="008067E5" w:rsidP="008067E5">
            <w:pPr>
              <w:spacing w:before="60" w:after="60"/>
              <w:jc w:val="left"/>
              <w:rPr>
                <w:color w:val="000000" w:themeColor="text1"/>
                <w:sz w:val="20"/>
                <w:szCs w:val="20"/>
                <w:lang w:val="fr-CA"/>
              </w:rPr>
            </w:pPr>
            <w:r w:rsidRPr="00B8199C">
              <w:rPr>
                <w:color w:val="000000" w:themeColor="text1"/>
                <w:sz w:val="20"/>
                <w:szCs w:val="20"/>
                <w:lang w:val="fr-CA"/>
              </w:rPr>
              <w:t>Aperçu des objectifs et du fonctionnement du Fonds multilatéral, y compris son processus d’examen des projets, l’élaboration de politiques, le processus de réunion et la mise en œuvre des décisions du Comité exécutif</w:t>
            </w:r>
            <w:r w:rsidR="006D0457" w:rsidRPr="008067E5">
              <w:rPr>
                <w:color w:val="000000" w:themeColor="text1"/>
                <w:sz w:val="20"/>
                <w:szCs w:val="20"/>
                <w:lang w:val="fr-CA"/>
              </w:rPr>
              <w:t>.</w:t>
            </w:r>
          </w:p>
        </w:tc>
        <w:tc>
          <w:tcPr>
            <w:tcW w:w="1138" w:type="dxa"/>
            <w:shd w:val="clear" w:color="auto" w:fill="auto"/>
            <w:tcMar>
              <w:left w:w="115" w:type="dxa"/>
              <w:right w:w="173" w:type="dxa"/>
            </w:tcMar>
            <w:vAlign w:val="center"/>
            <w:hideMark/>
          </w:tcPr>
          <w:p w14:paraId="216FEA81"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72</w:t>
            </w:r>
          </w:p>
        </w:tc>
      </w:tr>
      <w:tr w:rsidR="006D0457" w:rsidRPr="00151004" w14:paraId="4EC593F7" w14:textId="77777777" w:rsidTr="00532F66">
        <w:trPr>
          <w:cantSplit/>
        </w:trPr>
        <w:tc>
          <w:tcPr>
            <w:tcW w:w="8217" w:type="dxa"/>
            <w:shd w:val="clear" w:color="auto" w:fill="auto"/>
            <w:vAlign w:val="center"/>
            <w:hideMark/>
          </w:tcPr>
          <w:p w14:paraId="32AF222D" w14:textId="493F6660" w:rsidR="006D0457" w:rsidRPr="008067E5" w:rsidRDefault="008067E5" w:rsidP="008067E5">
            <w:pPr>
              <w:spacing w:before="60" w:after="60"/>
              <w:jc w:val="left"/>
              <w:rPr>
                <w:color w:val="000000" w:themeColor="text1"/>
                <w:sz w:val="20"/>
                <w:szCs w:val="20"/>
                <w:lang w:val="fr-CA"/>
              </w:rPr>
            </w:pPr>
            <w:r w:rsidRPr="00B8199C">
              <w:rPr>
                <w:color w:val="000000" w:themeColor="text1"/>
                <w:sz w:val="20"/>
                <w:szCs w:val="20"/>
                <w:lang w:val="fr-CA"/>
              </w:rPr>
              <w:t>Le Secrétariat intérimaire du FEM a écrit au Fonds multilatéral le 24</w:t>
            </w:r>
            <w:r>
              <w:rPr>
                <w:color w:val="000000" w:themeColor="text1"/>
                <w:sz w:val="20"/>
                <w:szCs w:val="20"/>
                <w:lang w:val="fr-CA"/>
              </w:rPr>
              <w:t> septembre </w:t>
            </w:r>
            <w:r w:rsidRPr="00B8199C">
              <w:rPr>
                <w:color w:val="000000" w:themeColor="text1"/>
                <w:sz w:val="20"/>
                <w:szCs w:val="20"/>
                <w:lang w:val="fr-CA"/>
              </w:rPr>
              <w:t>2013 afin de l’inviter à assister à la 5</w:t>
            </w:r>
            <w:r w:rsidRPr="00B8199C">
              <w:rPr>
                <w:color w:val="000000" w:themeColor="text1"/>
                <w:sz w:val="20"/>
                <w:szCs w:val="20"/>
                <w:vertAlign w:val="superscript"/>
                <w:lang w:val="fr-CA"/>
              </w:rPr>
              <w:t>e</w:t>
            </w:r>
            <w:r>
              <w:rPr>
                <w:color w:val="000000" w:themeColor="text1"/>
                <w:sz w:val="20"/>
                <w:szCs w:val="20"/>
                <w:lang w:val="fr-CA"/>
              </w:rPr>
              <w:t> </w:t>
            </w:r>
            <w:r w:rsidRPr="00B8199C">
              <w:rPr>
                <w:color w:val="000000" w:themeColor="text1"/>
                <w:sz w:val="20"/>
                <w:szCs w:val="20"/>
                <w:lang w:val="fr-CA"/>
              </w:rPr>
              <w:t>réunion du conseil du FEM en qualité d’observateur, en précisant toutefois que la qualité d’observateur du Fonds multilatéral n’avait pas encore été approuvée. Le Secrétariat du Fonds n’a pas pu assister à la réunion du conseil, qui s’est déroulée du 8 au 10</w:t>
            </w:r>
            <w:r>
              <w:rPr>
                <w:color w:val="000000" w:themeColor="text1"/>
                <w:sz w:val="20"/>
                <w:szCs w:val="20"/>
                <w:lang w:val="fr-CA"/>
              </w:rPr>
              <w:t> </w:t>
            </w:r>
            <w:r w:rsidRPr="00B8199C">
              <w:rPr>
                <w:color w:val="000000" w:themeColor="text1"/>
                <w:sz w:val="20"/>
                <w:szCs w:val="20"/>
                <w:lang w:val="fr-CA"/>
              </w:rPr>
              <w:t>octobre, à cause des préparatifs pour la 71</w:t>
            </w:r>
            <w:r w:rsidRPr="00B8199C">
              <w:rPr>
                <w:color w:val="000000" w:themeColor="text1"/>
                <w:sz w:val="20"/>
                <w:szCs w:val="20"/>
                <w:vertAlign w:val="superscript"/>
                <w:lang w:val="fr-CA"/>
              </w:rPr>
              <w:t>e</w:t>
            </w:r>
            <w:r>
              <w:rPr>
                <w:color w:val="000000" w:themeColor="text1"/>
                <w:sz w:val="20"/>
                <w:szCs w:val="20"/>
                <w:lang w:val="fr-CA"/>
              </w:rPr>
              <w:t> </w:t>
            </w:r>
            <w:r w:rsidRPr="00B8199C">
              <w:rPr>
                <w:color w:val="000000" w:themeColor="text1"/>
                <w:sz w:val="20"/>
                <w:szCs w:val="20"/>
                <w:lang w:val="fr-CA"/>
              </w:rPr>
              <w:t xml:space="preserve">réunion. Le Secrétariat a été informé dans une lettre datée du 21 octobre 2013 que la prochaine réunion du conseil aurait lieu en Indonésie du 19 au 21 février 2014 et que la qualité d’observateur du Fonds multilatéral avait été approuvée par un amendement à la décision B.04/15. </w:t>
            </w:r>
            <w:r w:rsidRPr="008067E5">
              <w:rPr>
                <w:color w:val="000000" w:themeColor="text1"/>
                <w:sz w:val="20"/>
                <w:szCs w:val="20"/>
                <w:lang w:val="fr-CA"/>
              </w:rPr>
              <w:t>Le Fonds multilatéral a aussi été invité à nommer une personne</w:t>
            </w:r>
            <w:r w:rsidRPr="008067E5">
              <w:rPr>
                <w:color w:val="000000" w:themeColor="text1"/>
                <w:sz w:val="20"/>
                <w:szCs w:val="20"/>
                <w:lang w:val="fr-CA"/>
              </w:rPr>
              <w:noBreakHyphen/>
              <w:t>ressource.</w:t>
            </w:r>
          </w:p>
        </w:tc>
        <w:tc>
          <w:tcPr>
            <w:tcW w:w="1138" w:type="dxa"/>
            <w:shd w:val="clear" w:color="auto" w:fill="auto"/>
            <w:tcMar>
              <w:left w:w="115" w:type="dxa"/>
              <w:right w:w="173" w:type="dxa"/>
            </w:tcMar>
            <w:vAlign w:val="center"/>
            <w:hideMark/>
          </w:tcPr>
          <w:p w14:paraId="03BEEE38"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71</w:t>
            </w:r>
          </w:p>
        </w:tc>
      </w:tr>
      <w:tr w:rsidR="006D0457" w:rsidRPr="009F485F" w14:paraId="44E0DBCB" w14:textId="77777777" w:rsidTr="00532F66">
        <w:trPr>
          <w:cantSplit/>
        </w:trPr>
        <w:tc>
          <w:tcPr>
            <w:tcW w:w="9355" w:type="dxa"/>
            <w:gridSpan w:val="2"/>
            <w:shd w:val="clear" w:color="auto" w:fill="auto"/>
            <w:tcMar>
              <w:left w:w="115" w:type="dxa"/>
              <w:right w:w="173" w:type="dxa"/>
            </w:tcMar>
            <w:vAlign w:val="center"/>
          </w:tcPr>
          <w:p w14:paraId="0CCA385C" w14:textId="4B440970" w:rsidR="006D0457" w:rsidRPr="008067E5" w:rsidRDefault="008067E5" w:rsidP="008067E5">
            <w:pPr>
              <w:keepNext/>
              <w:spacing w:before="60" w:after="60"/>
              <w:jc w:val="left"/>
              <w:rPr>
                <w:color w:val="000000" w:themeColor="text1"/>
                <w:sz w:val="20"/>
                <w:szCs w:val="20"/>
                <w:lang w:val="fr-CA"/>
              </w:rPr>
            </w:pPr>
            <w:r w:rsidRPr="00B8199C">
              <w:rPr>
                <w:b/>
                <w:color w:val="000000" w:themeColor="text1"/>
                <w:sz w:val="20"/>
                <w:szCs w:val="20"/>
                <w:lang w:val="fr-CA"/>
              </w:rPr>
              <w:t>École de gestion de Grenoble</w:t>
            </w:r>
          </w:p>
        </w:tc>
      </w:tr>
      <w:tr w:rsidR="006D0457" w:rsidRPr="00151004" w14:paraId="45E3E6BF" w14:textId="77777777" w:rsidTr="00532F66">
        <w:trPr>
          <w:cantSplit/>
        </w:trPr>
        <w:tc>
          <w:tcPr>
            <w:tcW w:w="8217" w:type="dxa"/>
            <w:shd w:val="clear" w:color="auto" w:fill="auto"/>
            <w:vAlign w:val="center"/>
            <w:hideMark/>
          </w:tcPr>
          <w:p w14:paraId="015CC155" w14:textId="22F5CFE7" w:rsidR="006D0457" w:rsidRPr="008067E5" w:rsidRDefault="008067E5" w:rsidP="008067E5">
            <w:pPr>
              <w:spacing w:before="60" w:after="60"/>
              <w:jc w:val="left"/>
              <w:rPr>
                <w:color w:val="000000" w:themeColor="text1"/>
                <w:sz w:val="20"/>
                <w:szCs w:val="20"/>
                <w:lang w:val="fr-CA"/>
              </w:rPr>
            </w:pPr>
            <w:r w:rsidRPr="00B8199C">
              <w:rPr>
                <w:color w:val="000000" w:themeColor="text1"/>
                <w:sz w:val="20"/>
                <w:szCs w:val="20"/>
                <w:lang w:val="fr-CA"/>
              </w:rPr>
              <w:t xml:space="preserve">Renseignements sur les politiques et </w:t>
            </w:r>
            <w:r>
              <w:rPr>
                <w:color w:val="000000" w:themeColor="text1"/>
                <w:sz w:val="20"/>
                <w:szCs w:val="20"/>
                <w:lang w:val="fr-CA"/>
              </w:rPr>
              <w:t>procédures</w:t>
            </w:r>
            <w:r w:rsidRPr="00B8199C">
              <w:rPr>
                <w:color w:val="000000" w:themeColor="text1"/>
                <w:sz w:val="20"/>
                <w:szCs w:val="20"/>
                <w:lang w:val="fr-CA"/>
              </w:rPr>
              <w:t xml:space="preserve"> du Fonds multilatéral et le processus d’approbation de projet pour une étude sur les courbes d’apprentissage de la technologie</w:t>
            </w:r>
            <w:r>
              <w:rPr>
                <w:color w:val="000000" w:themeColor="text1"/>
                <w:sz w:val="20"/>
                <w:szCs w:val="20"/>
                <w:lang w:val="fr-CA"/>
              </w:rPr>
              <w:t>.</w:t>
            </w:r>
          </w:p>
        </w:tc>
        <w:tc>
          <w:tcPr>
            <w:tcW w:w="1138" w:type="dxa"/>
            <w:shd w:val="clear" w:color="auto" w:fill="auto"/>
            <w:tcMar>
              <w:left w:w="115" w:type="dxa"/>
              <w:right w:w="173" w:type="dxa"/>
            </w:tcMar>
            <w:vAlign w:val="center"/>
            <w:hideMark/>
          </w:tcPr>
          <w:p w14:paraId="5E719166"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80</w:t>
            </w:r>
          </w:p>
        </w:tc>
      </w:tr>
      <w:tr w:rsidR="006D0457" w:rsidRPr="009F485F" w14:paraId="5EA5CD8A" w14:textId="77777777" w:rsidTr="00532F66">
        <w:trPr>
          <w:cantSplit/>
        </w:trPr>
        <w:tc>
          <w:tcPr>
            <w:tcW w:w="9355" w:type="dxa"/>
            <w:gridSpan w:val="2"/>
            <w:shd w:val="clear" w:color="auto" w:fill="auto"/>
            <w:tcMar>
              <w:left w:w="115" w:type="dxa"/>
              <w:right w:w="173" w:type="dxa"/>
            </w:tcMar>
            <w:vAlign w:val="center"/>
          </w:tcPr>
          <w:p w14:paraId="531819E2" w14:textId="09606B16" w:rsidR="006D0457" w:rsidRPr="008067E5" w:rsidRDefault="008067E5" w:rsidP="00063DC6">
            <w:pPr>
              <w:spacing w:before="60" w:after="60"/>
              <w:jc w:val="left"/>
              <w:rPr>
                <w:color w:val="000000" w:themeColor="text1"/>
                <w:sz w:val="20"/>
                <w:szCs w:val="20"/>
                <w:lang w:val="fr-CA"/>
              </w:rPr>
            </w:pPr>
            <w:r w:rsidRPr="00B8199C">
              <w:rPr>
                <w:b/>
                <w:color w:val="000000" w:themeColor="text1"/>
                <w:sz w:val="20"/>
                <w:szCs w:val="20"/>
                <w:lang w:val="fr-CA"/>
              </w:rPr>
              <w:t>Plateforme intergouvernementale scientifique et politique sur la biodiversité et les services écosystémiques (IPBES)</w:t>
            </w:r>
          </w:p>
        </w:tc>
      </w:tr>
      <w:tr w:rsidR="006D0457" w:rsidRPr="00151004" w14:paraId="088C05EF" w14:textId="77777777" w:rsidTr="00532F66">
        <w:trPr>
          <w:cantSplit/>
        </w:trPr>
        <w:tc>
          <w:tcPr>
            <w:tcW w:w="8217" w:type="dxa"/>
            <w:shd w:val="clear" w:color="auto" w:fill="auto"/>
            <w:vAlign w:val="center"/>
            <w:hideMark/>
          </w:tcPr>
          <w:p w14:paraId="19CB0A31" w14:textId="42C44598" w:rsidR="006D0457" w:rsidRPr="008067E5" w:rsidRDefault="008067E5" w:rsidP="008067E5">
            <w:pPr>
              <w:spacing w:before="60" w:after="60"/>
              <w:jc w:val="left"/>
              <w:rPr>
                <w:color w:val="000000" w:themeColor="text1"/>
                <w:sz w:val="20"/>
                <w:szCs w:val="20"/>
                <w:lang w:val="fr-CA"/>
              </w:rPr>
            </w:pPr>
            <w:r w:rsidRPr="00B8199C">
              <w:rPr>
                <w:color w:val="000000" w:themeColor="text1"/>
                <w:sz w:val="20"/>
                <w:szCs w:val="20"/>
                <w:lang w:val="fr-CA"/>
              </w:rPr>
              <w:t>Renseignements sur les pratiques entourant le soutien financier offert aux participants/délégués aux réunions.</w:t>
            </w:r>
          </w:p>
        </w:tc>
        <w:tc>
          <w:tcPr>
            <w:tcW w:w="1138" w:type="dxa"/>
            <w:shd w:val="clear" w:color="auto" w:fill="auto"/>
            <w:tcMar>
              <w:left w:w="115" w:type="dxa"/>
              <w:right w:w="173" w:type="dxa"/>
            </w:tcMar>
            <w:vAlign w:val="center"/>
            <w:hideMark/>
          </w:tcPr>
          <w:p w14:paraId="1D52B239"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75</w:t>
            </w:r>
          </w:p>
        </w:tc>
      </w:tr>
      <w:tr w:rsidR="006D0457" w:rsidRPr="009F485F" w14:paraId="7F5BC35E" w14:textId="77777777" w:rsidTr="00532F66">
        <w:trPr>
          <w:cantSplit/>
        </w:trPr>
        <w:tc>
          <w:tcPr>
            <w:tcW w:w="9355" w:type="dxa"/>
            <w:gridSpan w:val="2"/>
            <w:shd w:val="clear" w:color="auto" w:fill="auto"/>
            <w:tcMar>
              <w:left w:w="115" w:type="dxa"/>
              <w:right w:w="173" w:type="dxa"/>
            </w:tcMar>
            <w:vAlign w:val="center"/>
          </w:tcPr>
          <w:p w14:paraId="7ECC5166" w14:textId="54A4D94B" w:rsidR="006D0457" w:rsidRPr="008067E5" w:rsidRDefault="008067E5" w:rsidP="008067E5">
            <w:pPr>
              <w:keepNext/>
              <w:spacing w:before="60" w:after="60"/>
              <w:jc w:val="left"/>
              <w:rPr>
                <w:color w:val="000000" w:themeColor="text1"/>
                <w:sz w:val="20"/>
                <w:szCs w:val="20"/>
                <w:lang w:val="fr-CA"/>
              </w:rPr>
            </w:pPr>
            <w:r w:rsidRPr="00B8199C">
              <w:rPr>
                <w:b/>
                <w:color w:val="000000" w:themeColor="text1"/>
                <w:sz w:val="20"/>
                <w:szCs w:val="20"/>
                <w:lang w:val="fr-CA"/>
              </w:rPr>
              <w:t>Agence internationale de l’énergie (AIE)</w:t>
            </w:r>
          </w:p>
        </w:tc>
      </w:tr>
      <w:tr w:rsidR="006D0457" w:rsidRPr="00C16196" w14:paraId="677BE219" w14:textId="77777777" w:rsidTr="00532F66">
        <w:trPr>
          <w:cantSplit/>
        </w:trPr>
        <w:tc>
          <w:tcPr>
            <w:tcW w:w="8217" w:type="dxa"/>
            <w:shd w:val="clear" w:color="auto" w:fill="auto"/>
            <w:vAlign w:val="center"/>
            <w:hideMark/>
          </w:tcPr>
          <w:p w14:paraId="7E62DD2A" w14:textId="53F7FFB8" w:rsidR="006D0457" w:rsidRPr="00C16196" w:rsidRDefault="00C16196" w:rsidP="00C16196">
            <w:pPr>
              <w:spacing w:before="60" w:after="60"/>
              <w:jc w:val="left"/>
              <w:rPr>
                <w:color w:val="000000" w:themeColor="text1"/>
                <w:sz w:val="20"/>
                <w:szCs w:val="20"/>
                <w:lang w:val="fr-CA"/>
              </w:rPr>
            </w:pPr>
            <w:r w:rsidRPr="00B8199C">
              <w:rPr>
                <w:color w:val="000000" w:themeColor="text1"/>
                <w:sz w:val="20"/>
                <w:szCs w:val="20"/>
                <w:lang w:val="fr-CA"/>
              </w:rPr>
              <w:t xml:space="preserve">Le Secrétariat et le </w:t>
            </w:r>
            <w:r w:rsidR="003F0A55">
              <w:rPr>
                <w:color w:val="000000" w:themeColor="text1"/>
                <w:sz w:val="20"/>
                <w:szCs w:val="20"/>
                <w:lang w:val="fr-CA"/>
              </w:rPr>
              <w:t>secrétaire</w:t>
            </w:r>
            <w:r w:rsidRPr="00B8199C">
              <w:rPr>
                <w:color w:val="000000" w:themeColor="text1"/>
                <w:sz w:val="20"/>
                <w:szCs w:val="20"/>
                <w:lang w:val="fr-CA"/>
              </w:rPr>
              <w:t xml:space="preserve"> exécutif du Secrétariat de l’ozone ont rencontré un représentant de l’AIE. Le Secrétariat a expliqué les travaux sur l’efficacité énergétique dans le contexte de l’Amendement de Kigali. Le représentant de l’AIE a indiqué que l’organisation avait entrepris une compilation des politiques et normes sur l’efficacité énergétique dans différents pays, qu’elle a ensuite mis à la disposition du Secrétariat. Le représentant </w:t>
            </w:r>
            <w:r>
              <w:rPr>
                <w:color w:val="000000" w:themeColor="text1"/>
                <w:sz w:val="20"/>
                <w:szCs w:val="20"/>
                <w:lang w:val="fr-CA"/>
              </w:rPr>
              <w:t xml:space="preserve">a </w:t>
            </w:r>
            <w:r w:rsidRPr="00B8199C">
              <w:rPr>
                <w:color w:val="000000" w:themeColor="text1"/>
                <w:sz w:val="20"/>
                <w:szCs w:val="20"/>
                <w:lang w:val="fr-CA"/>
              </w:rPr>
              <w:t>aussi partagé un rapport sur le refroidissement préparé par l’AEI</w:t>
            </w:r>
            <w:r>
              <w:rPr>
                <w:color w:val="000000" w:themeColor="text1"/>
                <w:sz w:val="20"/>
                <w:szCs w:val="20"/>
                <w:lang w:val="fr-CA"/>
              </w:rPr>
              <w:t>.</w:t>
            </w:r>
            <w:r w:rsidR="006D0457" w:rsidRPr="00C16196">
              <w:rPr>
                <w:color w:val="000000" w:themeColor="text1"/>
                <w:sz w:val="20"/>
                <w:szCs w:val="20"/>
                <w:lang w:val="fr-CA"/>
              </w:rPr>
              <w:t xml:space="preserve"> </w:t>
            </w:r>
          </w:p>
        </w:tc>
        <w:tc>
          <w:tcPr>
            <w:tcW w:w="1138" w:type="dxa"/>
            <w:shd w:val="clear" w:color="auto" w:fill="auto"/>
            <w:tcMar>
              <w:left w:w="115" w:type="dxa"/>
              <w:right w:w="173" w:type="dxa"/>
            </w:tcMar>
            <w:vAlign w:val="center"/>
            <w:hideMark/>
          </w:tcPr>
          <w:p w14:paraId="31CB8361" w14:textId="77777777" w:rsidR="006D0457" w:rsidRPr="00C16196" w:rsidRDefault="006D0457" w:rsidP="00532F66">
            <w:pPr>
              <w:spacing w:before="60" w:after="60"/>
              <w:jc w:val="right"/>
              <w:rPr>
                <w:color w:val="000000" w:themeColor="text1"/>
                <w:sz w:val="20"/>
                <w:szCs w:val="20"/>
                <w:lang w:val="fr-CA"/>
              </w:rPr>
            </w:pPr>
            <w:r w:rsidRPr="00C16196">
              <w:rPr>
                <w:color w:val="000000" w:themeColor="text1"/>
                <w:sz w:val="20"/>
                <w:szCs w:val="20"/>
                <w:lang w:val="fr-CA"/>
              </w:rPr>
              <w:t>83</w:t>
            </w:r>
          </w:p>
        </w:tc>
      </w:tr>
      <w:tr w:rsidR="006D0457" w:rsidRPr="009F485F" w14:paraId="3EB44D91" w14:textId="77777777" w:rsidTr="00532F66">
        <w:trPr>
          <w:cantSplit/>
        </w:trPr>
        <w:tc>
          <w:tcPr>
            <w:tcW w:w="9355" w:type="dxa"/>
            <w:gridSpan w:val="2"/>
            <w:shd w:val="clear" w:color="auto" w:fill="auto"/>
            <w:tcMar>
              <w:left w:w="115" w:type="dxa"/>
              <w:right w:w="173" w:type="dxa"/>
            </w:tcMar>
            <w:vAlign w:val="center"/>
          </w:tcPr>
          <w:p w14:paraId="169DCC53" w14:textId="6A154E68" w:rsidR="006D0457" w:rsidRPr="00C16196" w:rsidRDefault="00C16196" w:rsidP="00532F66">
            <w:pPr>
              <w:spacing w:before="60" w:after="60"/>
              <w:jc w:val="left"/>
              <w:rPr>
                <w:color w:val="000000" w:themeColor="text1"/>
                <w:sz w:val="20"/>
                <w:szCs w:val="20"/>
                <w:lang w:val="fr-CA"/>
              </w:rPr>
            </w:pPr>
            <w:r w:rsidRPr="00B8199C">
              <w:rPr>
                <w:b/>
                <w:color w:val="000000" w:themeColor="text1"/>
                <w:sz w:val="20"/>
                <w:szCs w:val="20"/>
                <w:lang w:val="fr-CA"/>
              </w:rPr>
              <w:t>Corps commun d’inspection des Nations Unies</w:t>
            </w:r>
          </w:p>
        </w:tc>
      </w:tr>
      <w:tr w:rsidR="006D0457" w:rsidRPr="005E5327" w14:paraId="448D8776" w14:textId="77777777" w:rsidTr="00532F66">
        <w:trPr>
          <w:cantSplit/>
        </w:trPr>
        <w:tc>
          <w:tcPr>
            <w:tcW w:w="8217" w:type="dxa"/>
            <w:shd w:val="clear" w:color="auto" w:fill="auto"/>
            <w:vAlign w:val="center"/>
          </w:tcPr>
          <w:p w14:paraId="26107D1B" w14:textId="011A147A" w:rsidR="006D0457" w:rsidRPr="00C16196" w:rsidRDefault="00C16196" w:rsidP="00C16196">
            <w:pPr>
              <w:spacing w:before="60" w:after="60"/>
              <w:jc w:val="left"/>
              <w:rPr>
                <w:color w:val="000000" w:themeColor="text1"/>
                <w:sz w:val="20"/>
                <w:szCs w:val="20"/>
                <w:lang w:val="fr-CA"/>
              </w:rPr>
            </w:pPr>
            <w:r w:rsidRPr="00B8199C">
              <w:rPr>
                <w:color w:val="000000" w:themeColor="text1"/>
                <w:sz w:val="20"/>
                <w:szCs w:val="20"/>
                <w:lang w:val="fr-CA"/>
              </w:rPr>
              <w:t>Le Secrétariat a rempli un questionnaire portant sur l’examen de politiques et pratiques écologiquement durables à l’échelle du système des Nations Unies</w:t>
            </w:r>
            <w:r w:rsidR="006D0457" w:rsidRPr="00C16196">
              <w:rPr>
                <w:color w:val="000000" w:themeColor="text1"/>
                <w:sz w:val="20"/>
                <w:szCs w:val="20"/>
                <w:lang w:val="fr-CA"/>
              </w:rPr>
              <w:t>.</w:t>
            </w:r>
          </w:p>
        </w:tc>
        <w:tc>
          <w:tcPr>
            <w:tcW w:w="1138" w:type="dxa"/>
            <w:shd w:val="clear" w:color="auto" w:fill="auto"/>
            <w:tcMar>
              <w:left w:w="115" w:type="dxa"/>
              <w:right w:w="173" w:type="dxa"/>
            </w:tcMar>
            <w:vAlign w:val="center"/>
          </w:tcPr>
          <w:p w14:paraId="619C4EF2" w14:textId="77777777" w:rsidR="006D0457" w:rsidRPr="005E5327" w:rsidRDefault="006D0457" w:rsidP="00532F66">
            <w:pPr>
              <w:spacing w:before="60" w:after="60"/>
              <w:jc w:val="right"/>
              <w:rPr>
                <w:color w:val="000000" w:themeColor="text1"/>
                <w:sz w:val="20"/>
                <w:szCs w:val="20"/>
                <w:lang w:val="en-US"/>
              </w:rPr>
            </w:pPr>
            <w:r w:rsidRPr="005E5327">
              <w:rPr>
                <w:color w:val="000000" w:themeColor="text1"/>
                <w:sz w:val="20"/>
                <w:szCs w:val="20"/>
                <w:lang w:val="en-US"/>
              </w:rPr>
              <w:t>86</w:t>
            </w:r>
          </w:p>
        </w:tc>
      </w:tr>
      <w:tr w:rsidR="006D0457" w:rsidRPr="00151004" w14:paraId="06D8ABB3" w14:textId="77777777" w:rsidTr="00532F66">
        <w:trPr>
          <w:cantSplit/>
        </w:trPr>
        <w:tc>
          <w:tcPr>
            <w:tcW w:w="8217" w:type="dxa"/>
            <w:shd w:val="clear" w:color="auto" w:fill="auto"/>
            <w:vAlign w:val="center"/>
            <w:hideMark/>
          </w:tcPr>
          <w:p w14:paraId="049282C7" w14:textId="6C1A24E3" w:rsidR="006D0457" w:rsidRPr="00C16196" w:rsidRDefault="00C16196" w:rsidP="00C16196">
            <w:pPr>
              <w:spacing w:before="60" w:after="60"/>
              <w:jc w:val="left"/>
              <w:rPr>
                <w:color w:val="000000" w:themeColor="text1"/>
                <w:sz w:val="20"/>
                <w:szCs w:val="20"/>
                <w:lang w:val="fr-CA"/>
              </w:rPr>
            </w:pPr>
            <w:r w:rsidRPr="00B8199C">
              <w:rPr>
                <w:color w:val="000000" w:themeColor="text1"/>
                <w:sz w:val="20"/>
                <w:szCs w:val="20"/>
                <w:lang w:val="fr-CA"/>
              </w:rPr>
              <w:t>Sommaire actualisé des renseignements sur l’assistance technique et le financement accordé</w:t>
            </w:r>
            <w:r>
              <w:rPr>
                <w:color w:val="000000" w:themeColor="text1"/>
                <w:sz w:val="20"/>
                <w:szCs w:val="20"/>
                <w:lang w:val="fr-CA"/>
              </w:rPr>
              <w:t>s</w:t>
            </w:r>
            <w:r w:rsidRPr="00B8199C">
              <w:rPr>
                <w:color w:val="000000" w:themeColor="text1"/>
                <w:sz w:val="20"/>
                <w:szCs w:val="20"/>
                <w:lang w:val="fr-CA"/>
              </w:rPr>
              <w:t xml:space="preserve"> aux petits États insulaires en développement au titre du Fonds multilatéral, qui avai</w:t>
            </w:r>
            <w:r w:rsidR="003F0A55">
              <w:rPr>
                <w:color w:val="000000" w:themeColor="text1"/>
                <w:sz w:val="20"/>
                <w:szCs w:val="20"/>
                <w:lang w:val="fr-CA"/>
              </w:rPr>
              <w:t>en</w:t>
            </w:r>
            <w:r w:rsidRPr="00B8199C">
              <w:rPr>
                <w:color w:val="000000" w:themeColor="text1"/>
                <w:sz w:val="20"/>
                <w:szCs w:val="20"/>
                <w:lang w:val="fr-CA"/>
              </w:rPr>
              <w:t>t déjà été distribué</w:t>
            </w:r>
            <w:r>
              <w:rPr>
                <w:color w:val="000000" w:themeColor="text1"/>
                <w:sz w:val="20"/>
                <w:szCs w:val="20"/>
                <w:lang w:val="fr-CA"/>
              </w:rPr>
              <w:t>s</w:t>
            </w:r>
            <w:r w:rsidRPr="00B8199C">
              <w:rPr>
                <w:color w:val="000000" w:themeColor="text1"/>
                <w:sz w:val="20"/>
                <w:szCs w:val="20"/>
                <w:lang w:val="fr-CA"/>
              </w:rPr>
              <w:t xml:space="preserve"> en février</w:t>
            </w:r>
            <w:r>
              <w:rPr>
                <w:color w:val="000000" w:themeColor="text1"/>
                <w:sz w:val="20"/>
                <w:szCs w:val="20"/>
                <w:lang w:val="fr-CA"/>
              </w:rPr>
              <w:t> </w:t>
            </w:r>
            <w:r w:rsidRPr="00B8199C">
              <w:rPr>
                <w:color w:val="000000" w:themeColor="text1"/>
                <w:sz w:val="20"/>
                <w:szCs w:val="20"/>
                <w:lang w:val="fr-CA"/>
              </w:rPr>
              <w:t xml:space="preserve">2015. </w:t>
            </w:r>
            <w:r w:rsidRPr="00C16196">
              <w:rPr>
                <w:color w:val="000000" w:themeColor="text1"/>
                <w:sz w:val="20"/>
                <w:szCs w:val="20"/>
                <w:lang w:val="fr-CA"/>
              </w:rPr>
              <w:t>D’autres précisions ont été apportées le 20 octobre et le 7 novembre  2016.</w:t>
            </w:r>
          </w:p>
        </w:tc>
        <w:tc>
          <w:tcPr>
            <w:tcW w:w="1138" w:type="dxa"/>
            <w:shd w:val="clear" w:color="auto" w:fill="auto"/>
            <w:tcMar>
              <w:left w:w="115" w:type="dxa"/>
              <w:right w:w="173" w:type="dxa"/>
            </w:tcMar>
            <w:vAlign w:val="center"/>
            <w:hideMark/>
          </w:tcPr>
          <w:p w14:paraId="03AFB5A8"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77</w:t>
            </w:r>
          </w:p>
        </w:tc>
      </w:tr>
      <w:tr w:rsidR="006D0457" w:rsidRPr="00151004" w14:paraId="06DDE205" w14:textId="77777777" w:rsidTr="00532F66">
        <w:trPr>
          <w:cantSplit/>
        </w:trPr>
        <w:tc>
          <w:tcPr>
            <w:tcW w:w="8217" w:type="dxa"/>
            <w:shd w:val="clear" w:color="auto" w:fill="auto"/>
            <w:vAlign w:val="center"/>
            <w:hideMark/>
          </w:tcPr>
          <w:p w14:paraId="7A557D67" w14:textId="1AEDB6FE" w:rsidR="00346196" w:rsidRPr="00B8199C" w:rsidRDefault="00346196" w:rsidP="00346196">
            <w:pPr>
              <w:spacing w:before="60" w:after="60"/>
              <w:rPr>
                <w:color w:val="000000" w:themeColor="text1"/>
                <w:sz w:val="20"/>
                <w:szCs w:val="20"/>
                <w:lang w:val="fr-CA"/>
              </w:rPr>
            </w:pPr>
            <w:r w:rsidRPr="00B8199C">
              <w:rPr>
                <w:color w:val="000000" w:themeColor="text1"/>
                <w:sz w:val="20"/>
                <w:szCs w:val="20"/>
                <w:lang w:val="fr-CA"/>
              </w:rPr>
              <w:t>Observations sur le document Examen des activités et des ressources consacrées à la lutte contre les changements climatiques à l’échelle du système des Nations Unies;</w:t>
            </w:r>
          </w:p>
          <w:p w14:paraId="448E9713" w14:textId="5A70FFC5" w:rsidR="006D0457" w:rsidRPr="00346196" w:rsidRDefault="00346196" w:rsidP="00346196">
            <w:pPr>
              <w:spacing w:before="60" w:after="60"/>
              <w:jc w:val="left"/>
              <w:rPr>
                <w:color w:val="000000" w:themeColor="text1"/>
                <w:sz w:val="20"/>
                <w:szCs w:val="20"/>
                <w:lang w:val="fr-CA"/>
              </w:rPr>
            </w:pPr>
            <w:r w:rsidRPr="00B8199C">
              <w:rPr>
                <w:color w:val="000000" w:themeColor="text1"/>
                <w:sz w:val="20"/>
                <w:szCs w:val="20"/>
                <w:lang w:val="fr-CA"/>
              </w:rPr>
              <w:t>Renseignements fondamentaux, dont un sommaire de l’assista</w:t>
            </w:r>
            <w:r w:rsidR="00764511">
              <w:rPr>
                <w:color w:val="000000" w:themeColor="text1"/>
                <w:sz w:val="20"/>
                <w:szCs w:val="20"/>
                <w:lang w:val="fr-CA"/>
              </w:rPr>
              <w:t xml:space="preserve">nce technique et du financement, </w:t>
            </w:r>
            <w:r w:rsidRPr="00B8199C">
              <w:rPr>
                <w:color w:val="000000" w:themeColor="text1"/>
                <w:sz w:val="20"/>
                <w:szCs w:val="20"/>
                <w:lang w:val="fr-CA"/>
              </w:rPr>
              <w:t>fourni</w:t>
            </w:r>
            <w:r>
              <w:rPr>
                <w:color w:val="000000" w:themeColor="text1"/>
                <w:sz w:val="20"/>
                <w:szCs w:val="20"/>
                <w:lang w:val="fr-CA"/>
              </w:rPr>
              <w:t>s</w:t>
            </w:r>
            <w:r w:rsidRPr="00B8199C">
              <w:rPr>
                <w:color w:val="000000" w:themeColor="text1"/>
                <w:sz w:val="20"/>
                <w:szCs w:val="20"/>
                <w:lang w:val="fr-CA"/>
              </w:rPr>
              <w:t xml:space="preserve"> aux petits États insulaires au titre du Fonds multilatéral et renseignements exhaustifs sur les projets du Fonds multilatéral approuvés pour chaque pays.</w:t>
            </w:r>
          </w:p>
        </w:tc>
        <w:tc>
          <w:tcPr>
            <w:tcW w:w="1138" w:type="dxa"/>
            <w:shd w:val="clear" w:color="auto" w:fill="auto"/>
            <w:tcMar>
              <w:left w:w="115" w:type="dxa"/>
              <w:right w:w="173" w:type="dxa"/>
            </w:tcMar>
            <w:vAlign w:val="center"/>
          </w:tcPr>
          <w:p w14:paraId="2D468EB8"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74</w:t>
            </w:r>
          </w:p>
        </w:tc>
      </w:tr>
      <w:tr w:rsidR="006D0457" w:rsidRPr="00151004" w14:paraId="36E0689D" w14:textId="77777777" w:rsidTr="00532F66">
        <w:trPr>
          <w:cantSplit/>
        </w:trPr>
        <w:tc>
          <w:tcPr>
            <w:tcW w:w="8217" w:type="dxa"/>
            <w:shd w:val="clear" w:color="auto" w:fill="auto"/>
            <w:vAlign w:val="center"/>
            <w:hideMark/>
          </w:tcPr>
          <w:p w14:paraId="09347DA3" w14:textId="54DC9746" w:rsidR="006D0457" w:rsidRPr="00346196" w:rsidRDefault="00346196" w:rsidP="00346196">
            <w:pPr>
              <w:spacing w:before="60" w:after="60"/>
              <w:jc w:val="left"/>
              <w:rPr>
                <w:color w:val="000000" w:themeColor="text1"/>
                <w:sz w:val="20"/>
                <w:szCs w:val="20"/>
                <w:lang w:val="fr-CA"/>
              </w:rPr>
            </w:pPr>
            <w:r w:rsidRPr="00B8199C">
              <w:rPr>
                <w:color w:val="000000" w:themeColor="text1"/>
                <w:sz w:val="20"/>
                <w:szCs w:val="20"/>
                <w:lang w:val="fr-CA"/>
              </w:rPr>
              <w:t>Le Secrétariat a rempli un questionnaire sur l’examen des activités et ressources consacrées à la lutte contre les changements climatiques</w:t>
            </w:r>
            <w:r w:rsidR="006D0457" w:rsidRPr="00346196">
              <w:rPr>
                <w:color w:val="000000" w:themeColor="text1"/>
                <w:sz w:val="20"/>
                <w:szCs w:val="20"/>
                <w:lang w:val="fr-CA"/>
              </w:rPr>
              <w:t>.</w:t>
            </w:r>
          </w:p>
        </w:tc>
        <w:tc>
          <w:tcPr>
            <w:tcW w:w="1138" w:type="dxa"/>
            <w:shd w:val="clear" w:color="auto" w:fill="auto"/>
            <w:tcMar>
              <w:left w:w="115" w:type="dxa"/>
              <w:right w:w="173" w:type="dxa"/>
            </w:tcMar>
            <w:vAlign w:val="center"/>
          </w:tcPr>
          <w:p w14:paraId="3DC482F3"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73</w:t>
            </w:r>
          </w:p>
        </w:tc>
      </w:tr>
      <w:tr w:rsidR="006D0457" w:rsidRPr="00151004" w14:paraId="734337FD" w14:textId="77777777" w:rsidTr="00532F66">
        <w:trPr>
          <w:cantSplit/>
        </w:trPr>
        <w:tc>
          <w:tcPr>
            <w:tcW w:w="8217" w:type="dxa"/>
            <w:shd w:val="clear" w:color="auto" w:fill="auto"/>
            <w:vAlign w:val="center"/>
            <w:hideMark/>
          </w:tcPr>
          <w:p w14:paraId="5A1A1BAF" w14:textId="06515A8E" w:rsidR="006D0457" w:rsidRPr="00346196" w:rsidRDefault="00346196" w:rsidP="00346196">
            <w:pPr>
              <w:spacing w:before="60" w:after="60"/>
              <w:jc w:val="left"/>
              <w:rPr>
                <w:color w:val="000000" w:themeColor="text1"/>
                <w:sz w:val="20"/>
                <w:szCs w:val="20"/>
                <w:lang w:val="fr-CA"/>
              </w:rPr>
            </w:pPr>
            <w:r w:rsidRPr="00B8199C">
              <w:rPr>
                <w:color w:val="000000" w:themeColor="text1"/>
                <w:sz w:val="20"/>
                <w:szCs w:val="20"/>
                <w:lang w:val="fr-CA"/>
              </w:rPr>
              <w:t>Observations et correction des faits concernant l’information sur le Fonds multilatéral dans le rapport sur l’Examen de la gouvernance environnementale dans le système des Nations Unies après Rio + 20.</w:t>
            </w:r>
          </w:p>
        </w:tc>
        <w:tc>
          <w:tcPr>
            <w:tcW w:w="1138" w:type="dxa"/>
            <w:shd w:val="clear" w:color="auto" w:fill="auto"/>
            <w:tcMar>
              <w:left w:w="115" w:type="dxa"/>
              <w:right w:w="173" w:type="dxa"/>
            </w:tcMar>
            <w:vAlign w:val="center"/>
          </w:tcPr>
          <w:p w14:paraId="36A501CF"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72</w:t>
            </w:r>
          </w:p>
        </w:tc>
      </w:tr>
      <w:tr w:rsidR="006D0457" w:rsidRPr="00151004" w14:paraId="5F8A4CEB" w14:textId="77777777" w:rsidTr="00532F66">
        <w:trPr>
          <w:cantSplit/>
        </w:trPr>
        <w:tc>
          <w:tcPr>
            <w:tcW w:w="8217" w:type="dxa"/>
            <w:shd w:val="clear" w:color="auto" w:fill="auto"/>
            <w:noWrap/>
            <w:vAlign w:val="center"/>
            <w:hideMark/>
          </w:tcPr>
          <w:p w14:paraId="74C7E449" w14:textId="75F29224" w:rsidR="006D0457" w:rsidRPr="00346196" w:rsidRDefault="00346196" w:rsidP="00346196">
            <w:pPr>
              <w:spacing w:before="60" w:after="60"/>
              <w:jc w:val="left"/>
              <w:rPr>
                <w:color w:val="000000" w:themeColor="text1"/>
                <w:sz w:val="20"/>
                <w:szCs w:val="20"/>
                <w:lang w:val="fr-CA"/>
              </w:rPr>
            </w:pPr>
            <w:r w:rsidRPr="00B8199C">
              <w:rPr>
                <w:color w:val="000000" w:themeColor="text1"/>
                <w:sz w:val="20"/>
                <w:szCs w:val="20"/>
                <w:lang w:val="fr-CA"/>
              </w:rPr>
              <w:t>En ce qui concerne l’évaluation/examen de 2013 intitulé Examen de la gouvernance environnementale dans le système des Nations Unies après Rio + 20, le Secrétariat a remis au Corps commun d’inspection des Nations Unies des renseignements sur la structure du Fonds, les niveaux de financement, le nombre et les caractéristiques des réunions, les participants aux réunions, le processus d’approbation des projets, les coûts d’appui, les niveaux de personnel du Secrétariat, l’historique des approbations de 2006 à 2013, les modalités de mise en œuvre, la conformité, le cadre de gouvernance, la planification stratégique, les synergies et la coordination avec d’autres accords multilatéraux sur l’environnement, les évaluations scientifiques, la promotion et la vulgarisation, l’administration, la répartition des genres et l’équilibre géographique du Comité exécutif et du Secrétariat.</w:t>
            </w:r>
            <w:r w:rsidR="006D0457" w:rsidRPr="00346196">
              <w:rPr>
                <w:color w:val="000000" w:themeColor="text1"/>
                <w:sz w:val="20"/>
                <w:szCs w:val="20"/>
                <w:lang w:val="fr-CA"/>
              </w:rPr>
              <w:t xml:space="preserve"> </w:t>
            </w:r>
          </w:p>
        </w:tc>
        <w:tc>
          <w:tcPr>
            <w:tcW w:w="1138" w:type="dxa"/>
            <w:shd w:val="clear" w:color="auto" w:fill="auto"/>
            <w:tcMar>
              <w:left w:w="115" w:type="dxa"/>
              <w:right w:w="173" w:type="dxa"/>
            </w:tcMar>
            <w:vAlign w:val="center"/>
            <w:hideMark/>
          </w:tcPr>
          <w:p w14:paraId="338DBCA1"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70</w:t>
            </w:r>
          </w:p>
        </w:tc>
      </w:tr>
      <w:tr w:rsidR="006D0457" w:rsidRPr="009F485F" w14:paraId="74322F34" w14:textId="77777777" w:rsidTr="00532F66">
        <w:trPr>
          <w:cantSplit/>
        </w:trPr>
        <w:tc>
          <w:tcPr>
            <w:tcW w:w="9355" w:type="dxa"/>
            <w:gridSpan w:val="2"/>
            <w:shd w:val="clear" w:color="auto" w:fill="auto"/>
            <w:noWrap/>
            <w:tcMar>
              <w:left w:w="115" w:type="dxa"/>
              <w:right w:w="173" w:type="dxa"/>
            </w:tcMar>
            <w:vAlign w:val="center"/>
          </w:tcPr>
          <w:p w14:paraId="57B5CACE" w14:textId="24A1B07C" w:rsidR="006D0457" w:rsidRPr="0059539F" w:rsidRDefault="0059539F" w:rsidP="00EB6871">
            <w:pPr>
              <w:spacing w:before="60" w:after="60"/>
              <w:jc w:val="left"/>
              <w:rPr>
                <w:b/>
                <w:color w:val="000000" w:themeColor="text1"/>
                <w:sz w:val="20"/>
                <w:szCs w:val="20"/>
                <w:lang w:val="fr-CA"/>
              </w:rPr>
            </w:pPr>
            <w:r w:rsidRPr="00B8199C">
              <w:rPr>
                <w:b/>
                <w:color w:val="000000" w:themeColor="text1"/>
                <w:sz w:val="20"/>
                <w:szCs w:val="20"/>
                <w:lang w:val="fr-CA"/>
              </w:rPr>
              <w:t>Programme d’efficacité du refroidissement de Kigali (K-CEP)</w:t>
            </w:r>
          </w:p>
        </w:tc>
      </w:tr>
      <w:tr w:rsidR="006D0457" w:rsidRPr="00151004" w14:paraId="223E340B" w14:textId="77777777" w:rsidTr="00532F66">
        <w:trPr>
          <w:cantSplit/>
        </w:trPr>
        <w:tc>
          <w:tcPr>
            <w:tcW w:w="8217" w:type="dxa"/>
            <w:shd w:val="clear" w:color="auto" w:fill="auto"/>
            <w:noWrap/>
            <w:vAlign w:val="center"/>
          </w:tcPr>
          <w:p w14:paraId="253E9BAF" w14:textId="3540A951" w:rsidR="0059539F" w:rsidRPr="00B8199C" w:rsidRDefault="0059539F" w:rsidP="0059539F">
            <w:pPr>
              <w:spacing w:before="60" w:after="60"/>
              <w:rPr>
                <w:color w:val="000000" w:themeColor="text1"/>
                <w:sz w:val="20"/>
                <w:szCs w:val="20"/>
                <w:lang w:val="fr-CA"/>
              </w:rPr>
            </w:pPr>
            <w:r w:rsidRPr="00B8199C">
              <w:rPr>
                <w:color w:val="000000" w:themeColor="text1"/>
                <w:sz w:val="20"/>
                <w:szCs w:val="20"/>
                <w:lang w:val="fr-CA"/>
              </w:rPr>
              <w:t>Participation au webinaire du 28</w:t>
            </w:r>
            <w:r>
              <w:rPr>
                <w:color w:val="000000" w:themeColor="text1"/>
                <w:sz w:val="20"/>
                <w:szCs w:val="20"/>
                <w:lang w:val="fr-CA"/>
              </w:rPr>
              <w:t> </w:t>
            </w:r>
            <w:r w:rsidRPr="00B8199C">
              <w:rPr>
                <w:color w:val="000000" w:themeColor="text1"/>
                <w:sz w:val="20"/>
                <w:szCs w:val="20"/>
                <w:lang w:val="fr-CA"/>
              </w:rPr>
              <w:t>février</w:t>
            </w:r>
            <w:r>
              <w:rPr>
                <w:color w:val="000000" w:themeColor="text1"/>
                <w:sz w:val="20"/>
                <w:szCs w:val="20"/>
                <w:lang w:val="fr-CA"/>
              </w:rPr>
              <w:t> </w:t>
            </w:r>
            <w:r w:rsidRPr="00B8199C">
              <w:rPr>
                <w:color w:val="000000" w:themeColor="text1"/>
                <w:sz w:val="20"/>
                <w:szCs w:val="20"/>
                <w:lang w:val="fr-CA"/>
              </w:rPr>
              <w:t xml:space="preserve">2020 sur le mécanisme de financement des contributions déterminées au niveau national pour un refroidissement efficace et écologique (mécanisme de soutien des contributions déterminées au niveau national), une nouvelle initiative qui offre un soutien financier et une orientation aux entités qui soutiennent les pays dans l’intégration de solutions de refroidissement dans le prochain cycle de leurs contributions déterminées </w:t>
            </w:r>
            <w:r>
              <w:rPr>
                <w:color w:val="000000" w:themeColor="text1"/>
                <w:sz w:val="20"/>
                <w:szCs w:val="20"/>
                <w:lang w:val="fr-CA"/>
              </w:rPr>
              <w:t>à l’échelle</w:t>
            </w:r>
            <w:r w:rsidRPr="00B8199C">
              <w:rPr>
                <w:color w:val="000000" w:themeColor="text1"/>
                <w:sz w:val="20"/>
                <w:szCs w:val="20"/>
                <w:lang w:val="fr-CA"/>
              </w:rPr>
              <w:t xml:space="preserve"> national</w:t>
            </w:r>
            <w:r>
              <w:rPr>
                <w:color w:val="000000" w:themeColor="text1"/>
                <w:sz w:val="20"/>
                <w:szCs w:val="20"/>
                <w:lang w:val="fr-CA"/>
              </w:rPr>
              <w:t>e</w:t>
            </w:r>
            <w:r w:rsidRPr="00B8199C">
              <w:rPr>
                <w:color w:val="000000" w:themeColor="text1"/>
                <w:sz w:val="20"/>
                <w:szCs w:val="20"/>
                <w:lang w:val="fr-CA"/>
              </w:rPr>
              <w:t>.</w:t>
            </w:r>
          </w:p>
          <w:p w14:paraId="5E4D8DBF" w14:textId="3C0CA6DA" w:rsidR="006D0457" w:rsidRPr="0059539F" w:rsidRDefault="0059539F" w:rsidP="00532F66">
            <w:pPr>
              <w:spacing w:before="60" w:after="60"/>
              <w:jc w:val="left"/>
              <w:rPr>
                <w:color w:val="000000" w:themeColor="text1"/>
                <w:sz w:val="20"/>
                <w:szCs w:val="20"/>
                <w:lang w:val="fr-CA"/>
              </w:rPr>
            </w:pPr>
            <w:r w:rsidRPr="00B8199C">
              <w:rPr>
                <w:color w:val="000000" w:themeColor="text1"/>
                <w:sz w:val="20"/>
                <w:szCs w:val="20"/>
                <w:lang w:val="fr-CA"/>
              </w:rPr>
              <w:t>En réponse à la demande de précisions du Secrétariat, qui voulait savoir si les propositions de projet à présenter comprendraient des mesures de protection pour éviter l’adoption de solutions de refroidissement à base de frigorigènes à PR</w:t>
            </w:r>
            <w:r>
              <w:rPr>
                <w:color w:val="000000" w:themeColor="text1"/>
                <w:sz w:val="20"/>
                <w:szCs w:val="20"/>
                <w:lang w:val="fr-CA"/>
              </w:rPr>
              <w:t>P</w:t>
            </w:r>
            <w:r w:rsidRPr="00B8199C">
              <w:rPr>
                <w:color w:val="000000" w:themeColor="text1"/>
                <w:sz w:val="20"/>
                <w:szCs w:val="20"/>
                <w:lang w:val="fr-CA"/>
              </w:rPr>
              <w:t xml:space="preserve"> élevé, le K-CEP a indiqué que le mécanisme de soutien des contributions déterminées au niveau national ferait la promotion de technologies à faible PR</w:t>
            </w:r>
            <w:r>
              <w:rPr>
                <w:color w:val="000000" w:themeColor="text1"/>
                <w:sz w:val="20"/>
                <w:szCs w:val="20"/>
                <w:lang w:val="fr-CA"/>
              </w:rPr>
              <w:t>P</w:t>
            </w:r>
            <w:r w:rsidR="006D0457" w:rsidRPr="0059539F">
              <w:rPr>
                <w:color w:val="000000" w:themeColor="text1"/>
                <w:sz w:val="20"/>
                <w:szCs w:val="20"/>
                <w:lang w:val="fr-CA"/>
              </w:rPr>
              <w:t xml:space="preserve">. </w:t>
            </w:r>
          </w:p>
        </w:tc>
        <w:tc>
          <w:tcPr>
            <w:tcW w:w="1138" w:type="dxa"/>
            <w:shd w:val="clear" w:color="auto" w:fill="auto"/>
            <w:tcMar>
              <w:left w:w="115" w:type="dxa"/>
              <w:right w:w="173" w:type="dxa"/>
            </w:tcMar>
            <w:vAlign w:val="center"/>
          </w:tcPr>
          <w:p w14:paraId="6043C089"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85</w:t>
            </w:r>
          </w:p>
        </w:tc>
      </w:tr>
      <w:tr w:rsidR="006D0457" w:rsidRPr="00151004" w14:paraId="3A8ED587" w14:textId="77777777" w:rsidTr="00532F66">
        <w:trPr>
          <w:cantSplit/>
        </w:trPr>
        <w:tc>
          <w:tcPr>
            <w:tcW w:w="8217" w:type="dxa"/>
            <w:shd w:val="clear" w:color="auto" w:fill="auto"/>
            <w:noWrap/>
            <w:vAlign w:val="center"/>
          </w:tcPr>
          <w:p w14:paraId="475F4F88" w14:textId="78E24737" w:rsidR="006D0457" w:rsidRPr="0059539F" w:rsidRDefault="0059539F" w:rsidP="0059539F">
            <w:pPr>
              <w:spacing w:before="60" w:after="60"/>
              <w:jc w:val="left"/>
              <w:rPr>
                <w:sz w:val="20"/>
                <w:szCs w:val="20"/>
                <w:lang w:val="fr-CA"/>
              </w:rPr>
            </w:pPr>
            <w:r w:rsidRPr="0059539F">
              <w:rPr>
                <w:sz w:val="20"/>
                <w:szCs w:val="20"/>
                <w:lang w:val="fr-CA"/>
              </w:rPr>
              <w:t>En réponse à une demande de communiquer des observations à ITAD Ltée, organisation chargée de mieux faire comprendre le rôle du K-CEP sur le plan de la promotion de l’efficacité énergétique dans le secteur du refroidissement, le Secrétariat a participé à une conférence téléphonique avec un membre du personnel d’ITAD afin de l’informer de la contribution du Secrétariat au K-CEP lors de la phase initiale de sa mise sur pied et sa compréhension du lien entre les activités du K-CEP et les activités de projet du Protocole de Montréal, surtout en ce qui concerne les projets de réduction progressive des HFC</w:t>
            </w:r>
            <w:r w:rsidR="006D0457" w:rsidRPr="0059539F">
              <w:rPr>
                <w:sz w:val="20"/>
                <w:szCs w:val="20"/>
                <w:lang w:val="fr-CA"/>
              </w:rPr>
              <w:t xml:space="preserve">. </w:t>
            </w:r>
          </w:p>
        </w:tc>
        <w:tc>
          <w:tcPr>
            <w:tcW w:w="1138" w:type="dxa"/>
            <w:shd w:val="clear" w:color="auto" w:fill="auto"/>
            <w:tcMar>
              <w:left w:w="115" w:type="dxa"/>
              <w:right w:w="173" w:type="dxa"/>
            </w:tcMar>
            <w:vAlign w:val="center"/>
          </w:tcPr>
          <w:p w14:paraId="2E7ADD76"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84</w:t>
            </w:r>
          </w:p>
        </w:tc>
      </w:tr>
      <w:tr w:rsidR="006D0457" w:rsidRPr="00151004" w14:paraId="0B2FB67B" w14:textId="77777777" w:rsidTr="00532F66">
        <w:trPr>
          <w:cantSplit/>
        </w:trPr>
        <w:tc>
          <w:tcPr>
            <w:tcW w:w="8217" w:type="dxa"/>
            <w:shd w:val="clear" w:color="auto" w:fill="auto"/>
            <w:noWrap/>
            <w:vAlign w:val="center"/>
            <w:hideMark/>
          </w:tcPr>
          <w:p w14:paraId="14A277D5" w14:textId="7742F4CA" w:rsidR="006D0457" w:rsidRPr="0000372E" w:rsidRDefault="0000372E" w:rsidP="00532F66">
            <w:pPr>
              <w:spacing w:before="60" w:after="60"/>
              <w:jc w:val="left"/>
              <w:rPr>
                <w:color w:val="000000" w:themeColor="text1"/>
                <w:sz w:val="20"/>
                <w:szCs w:val="20"/>
                <w:lang w:val="fr-CA"/>
              </w:rPr>
            </w:pPr>
            <w:r w:rsidRPr="00B8199C">
              <w:rPr>
                <w:color w:val="000000" w:themeColor="text1"/>
                <w:sz w:val="20"/>
                <w:szCs w:val="20"/>
                <w:lang w:val="fr-CA"/>
              </w:rPr>
              <w:t>Partage informel permanent de renseignements sur l’expérience du Fonds multilatéral.</w:t>
            </w:r>
          </w:p>
        </w:tc>
        <w:tc>
          <w:tcPr>
            <w:tcW w:w="1138" w:type="dxa"/>
            <w:shd w:val="clear" w:color="auto" w:fill="auto"/>
            <w:tcMar>
              <w:left w:w="115" w:type="dxa"/>
              <w:right w:w="173" w:type="dxa"/>
            </w:tcMar>
            <w:vAlign w:val="center"/>
          </w:tcPr>
          <w:p w14:paraId="37DBED69"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80</w:t>
            </w:r>
          </w:p>
        </w:tc>
      </w:tr>
      <w:tr w:rsidR="006D0457" w:rsidRPr="00151004" w14:paraId="05FDAF56" w14:textId="77777777" w:rsidTr="00532F66">
        <w:trPr>
          <w:cantSplit/>
        </w:trPr>
        <w:tc>
          <w:tcPr>
            <w:tcW w:w="8217" w:type="dxa"/>
            <w:shd w:val="clear" w:color="auto" w:fill="auto"/>
            <w:vAlign w:val="center"/>
            <w:hideMark/>
          </w:tcPr>
          <w:p w14:paraId="01511126" w14:textId="4508A236" w:rsidR="0000372E" w:rsidRPr="00B8199C" w:rsidRDefault="0000372E" w:rsidP="0000372E">
            <w:pPr>
              <w:spacing w:before="60" w:after="60"/>
              <w:rPr>
                <w:color w:val="000000" w:themeColor="text1"/>
                <w:sz w:val="20"/>
                <w:szCs w:val="20"/>
                <w:lang w:val="fr-CA"/>
              </w:rPr>
            </w:pPr>
            <w:r w:rsidRPr="00B8199C">
              <w:rPr>
                <w:color w:val="000000" w:themeColor="text1"/>
                <w:sz w:val="20"/>
                <w:szCs w:val="20"/>
                <w:lang w:val="fr-CA"/>
              </w:rPr>
              <w:t xml:space="preserve">Le directeur et un autre représentant du K-CEP responsable de la coordination des travaux de 19 fondations philanthropiques sur les questions liées à l’efficacité énergétique et </w:t>
            </w:r>
            <w:r>
              <w:rPr>
                <w:color w:val="000000" w:themeColor="text1"/>
                <w:sz w:val="20"/>
                <w:szCs w:val="20"/>
                <w:lang w:val="fr-CA"/>
              </w:rPr>
              <w:t>au</w:t>
            </w:r>
            <w:r w:rsidRPr="00B8199C">
              <w:rPr>
                <w:color w:val="000000" w:themeColor="text1"/>
                <w:sz w:val="20"/>
                <w:szCs w:val="20"/>
                <w:lang w:val="fr-CA"/>
              </w:rPr>
              <w:t xml:space="preserve"> refroidissement dans le contexte de la mise en œuvre de l’Amendement de Kigali ont rendu visite au Secrétariat le 26</w:t>
            </w:r>
            <w:r>
              <w:rPr>
                <w:color w:val="000000" w:themeColor="text1"/>
                <w:sz w:val="20"/>
                <w:szCs w:val="20"/>
                <w:lang w:val="fr-CA"/>
              </w:rPr>
              <w:t> </w:t>
            </w:r>
            <w:r w:rsidRPr="00B8199C">
              <w:rPr>
                <w:color w:val="000000" w:themeColor="text1"/>
                <w:sz w:val="20"/>
                <w:szCs w:val="20"/>
                <w:lang w:val="fr-CA"/>
              </w:rPr>
              <w:t>janvier</w:t>
            </w:r>
            <w:r>
              <w:rPr>
                <w:color w:val="000000" w:themeColor="text1"/>
                <w:sz w:val="20"/>
                <w:szCs w:val="20"/>
                <w:lang w:val="fr-CA"/>
              </w:rPr>
              <w:t> </w:t>
            </w:r>
            <w:r w:rsidRPr="00B8199C">
              <w:rPr>
                <w:color w:val="000000" w:themeColor="text1"/>
                <w:sz w:val="20"/>
                <w:szCs w:val="20"/>
                <w:lang w:val="fr-CA"/>
              </w:rPr>
              <w:t>2017, afin d’en apprendre davantage sur le Fonds multilatéral. Le K-CEP souhaite attribuer environ 53</w:t>
            </w:r>
            <w:r>
              <w:rPr>
                <w:color w:val="000000" w:themeColor="text1"/>
                <w:sz w:val="20"/>
                <w:szCs w:val="20"/>
                <w:lang w:val="fr-CA"/>
              </w:rPr>
              <w:t> </w:t>
            </w:r>
            <w:r w:rsidRPr="00B8199C">
              <w:rPr>
                <w:color w:val="000000" w:themeColor="text1"/>
                <w:sz w:val="20"/>
                <w:szCs w:val="20"/>
                <w:lang w:val="fr-CA"/>
              </w:rPr>
              <w:t>millions</w:t>
            </w:r>
            <w:r>
              <w:rPr>
                <w:color w:val="000000" w:themeColor="text1"/>
                <w:sz w:val="20"/>
                <w:szCs w:val="20"/>
                <w:lang w:val="fr-CA"/>
              </w:rPr>
              <w:t> </w:t>
            </w:r>
            <w:r w:rsidRPr="00B8199C">
              <w:rPr>
                <w:color w:val="000000" w:themeColor="text1"/>
                <w:sz w:val="20"/>
                <w:szCs w:val="20"/>
                <w:lang w:val="fr-CA"/>
              </w:rPr>
              <w:t xml:space="preserve">$US de ses fondations philanthropiques d’ici la fin de 2017 par le biais du soutien ciblé aux programmes de pays </w:t>
            </w:r>
            <w:r>
              <w:rPr>
                <w:color w:val="000000" w:themeColor="text1"/>
                <w:sz w:val="20"/>
                <w:szCs w:val="20"/>
                <w:lang w:val="fr-CA"/>
              </w:rPr>
              <w:t>dans un petit nombre de</w:t>
            </w:r>
            <w:r w:rsidRPr="00B8199C">
              <w:rPr>
                <w:color w:val="000000" w:themeColor="text1"/>
                <w:sz w:val="20"/>
                <w:szCs w:val="20"/>
                <w:lang w:val="fr-CA"/>
              </w:rPr>
              <w:t xml:space="preserve"> pays et un soutien plus général à plus de 100</w:t>
            </w:r>
            <w:r>
              <w:rPr>
                <w:color w:val="000000" w:themeColor="text1"/>
                <w:sz w:val="20"/>
                <w:szCs w:val="20"/>
                <w:lang w:val="fr-CA"/>
              </w:rPr>
              <w:t> </w:t>
            </w:r>
            <w:r w:rsidRPr="00B8199C">
              <w:rPr>
                <w:color w:val="000000" w:themeColor="text1"/>
                <w:sz w:val="20"/>
                <w:szCs w:val="20"/>
                <w:lang w:val="fr-CA"/>
              </w:rPr>
              <w:t>pays, afin d’améliorer l’efficacité énergétique.</w:t>
            </w:r>
          </w:p>
          <w:p w14:paraId="5FFA59CC" w14:textId="686DD64B" w:rsidR="006D0457" w:rsidRPr="0000372E" w:rsidRDefault="0000372E" w:rsidP="0000372E">
            <w:pPr>
              <w:spacing w:before="60" w:after="60"/>
              <w:jc w:val="left"/>
              <w:rPr>
                <w:color w:val="000000" w:themeColor="text1"/>
                <w:sz w:val="20"/>
                <w:szCs w:val="20"/>
                <w:lang w:val="fr-CA"/>
              </w:rPr>
            </w:pPr>
            <w:r>
              <w:rPr>
                <w:color w:val="000000" w:themeColor="text1"/>
                <w:sz w:val="20"/>
                <w:szCs w:val="20"/>
                <w:lang w:val="fr-CA"/>
              </w:rPr>
              <w:t>L’information fournie comprenait l</w:t>
            </w:r>
            <w:r w:rsidRPr="00B8199C">
              <w:rPr>
                <w:color w:val="000000" w:themeColor="text1"/>
                <w:sz w:val="20"/>
                <w:szCs w:val="20"/>
                <w:lang w:val="fr-CA"/>
              </w:rPr>
              <w:t>e document d’introduction du Comité exécutif; une présentation résumant le fonctionnement du Fonds multilatéral; les lignes directrices pour la présentation des rap</w:t>
            </w:r>
            <w:r>
              <w:rPr>
                <w:color w:val="000000" w:themeColor="text1"/>
                <w:sz w:val="20"/>
                <w:szCs w:val="20"/>
                <w:lang w:val="fr-CA"/>
              </w:rPr>
              <w:t>ports périodiques et financiers</w:t>
            </w:r>
            <w:r w:rsidRPr="00B8199C">
              <w:rPr>
                <w:color w:val="000000" w:themeColor="text1"/>
                <w:sz w:val="20"/>
                <w:szCs w:val="20"/>
                <w:lang w:val="fr-CA"/>
              </w:rPr>
              <w:t>; le guide de préparation des propositions de projets; les modèles de rapport d’achèvement de projet</w:t>
            </w:r>
            <w:r>
              <w:rPr>
                <w:color w:val="000000" w:themeColor="text1"/>
                <w:sz w:val="20"/>
                <w:szCs w:val="20"/>
                <w:lang w:val="fr-CA"/>
              </w:rPr>
              <w:t>; et</w:t>
            </w:r>
            <w:r w:rsidRPr="00B8199C">
              <w:rPr>
                <w:color w:val="000000" w:themeColor="text1"/>
                <w:sz w:val="20"/>
                <w:szCs w:val="20"/>
                <w:lang w:val="fr-CA"/>
              </w:rPr>
              <w:t xml:space="preserve"> le document</w:t>
            </w:r>
            <w:r>
              <w:rPr>
                <w:color w:val="000000" w:themeColor="text1"/>
                <w:sz w:val="20"/>
                <w:szCs w:val="20"/>
                <w:lang w:val="fr-CA"/>
              </w:rPr>
              <w:t> </w:t>
            </w:r>
            <w:r w:rsidRPr="00B8199C">
              <w:rPr>
                <w:color w:val="000000" w:themeColor="text1"/>
                <w:sz w:val="20"/>
                <w:szCs w:val="20"/>
                <w:lang w:val="fr-CA"/>
              </w:rPr>
              <w:t>UNEP/</w:t>
            </w:r>
            <w:proofErr w:type="spellStart"/>
            <w:r w:rsidRPr="00B8199C">
              <w:rPr>
                <w:color w:val="000000" w:themeColor="text1"/>
                <w:sz w:val="20"/>
                <w:szCs w:val="20"/>
                <w:lang w:val="fr-CA"/>
              </w:rPr>
              <w:t>OzL.Pro</w:t>
            </w:r>
            <w:proofErr w:type="spellEnd"/>
            <w:r w:rsidRPr="00B8199C">
              <w:rPr>
                <w:color w:val="000000" w:themeColor="text1"/>
                <w:sz w:val="20"/>
                <w:szCs w:val="20"/>
                <w:lang w:val="fr-CA"/>
              </w:rPr>
              <w:t>/</w:t>
            </w:r>
            <w:proofErr w:type="spellStart"/>
            <w:r w:rsidRPr="00B8199C">
              <w:rPr>
                <w:color w:val="000000" w:themeColor="text1"/>
                <w:sz w:val="20"/>
                <w:szCs w:val="20"/>
                <w:lang w:val="fr-CA"/>
              </w:rPr>
              <w:t>ExCom</w:t>
            </w:r>
            <w:proofErr w:type="spellEnd"/>
            <w:r w:rsidRPr="00B8199C">
              <w:rPr>
                <w:color w:val="000000" w:themeColor="text1"/>
                <w:sz w:val="20"/>
                <w:szCs w:val="20"/>
                <w:lang w:val="fr-CA"/>
              </w:rPr>
              <w:t>/74/51 sur l’examen du renforcement des institutions</w:t>
            </w:r>
            <w:r>
              <w:rPr>
                <w:color w:val="000000" w:themeColor="text1"/>
                <w:sz w:val="20"/>
                <w:szCs w:val="20"/>
                <w:lang w:val="fr-CA"/>
              </w:rPr>
              <w:t>;</w:t>
            </w:r>
            <w:r w:rsidRPr="00B8199C">
              <w:rPr>
                <w:color w:val="000000" w:themeColor="text1"/>
                <w:sz w:val="20"/>
                <w:szCs w:val="20"/>
                <w:lang w:val="fr-CA"/>
              </w:rPr>
              <w:t xml:space="preserve"> et la décision</w:t>
            </w:r>
            <w:r>
              <w:rPr>
                <w:color w:val="000000" w:themeColor="text1"/>
                <w:sz w:val="20"/>
                <w:szCs w:val="20"/>
                <w:lang w:val="fr-CA"/>
              </w:rPr>
              <w:t> </w:t>
            </w:r>
            <w:r w:rsidRPr="00B8199C">
              <w:rPr>
                <w:color w:val="000000" w:themeColor="text1"/>
                <w:sz w:val="20"/>
                <w:szCs w:val="20"/>
                <w:lang w:val="fr-CA"/>
              </w:rPr>
              <w:t xml:space="preserve">74/51 </w:t>
            </w:r>
            <w:r>
              <w:rPr>
                <w:color w:val="000000" w:themeColor="text1"/>
                <w:sz w:val="20"/>
                <w:szCs w:val="20"/>
                <w:lang w:val="fr-CA"/>
              </w:rPr>
              <w:t>connexe</w:t>
            </w:r>
            <w:r w:rsidR="006D0457" w:rsidRPr="0000372E">
              <w:rPr>
                <w:color w:val="000000" w:themeColor="text1"/>
                <w:sz w:val="20"/>
                <w:szCs w:val="20"/>
                <w:lang w:val="fr-CA"/>
              </w:rPr>
              <w:t>.</w:t>
            </w:r>
          </w:p>
        </w:tc>
        <w:tc>
          <w:tcPr>
            <w:tcW w:w="1138" w:type="dxa"/>
            <w:shd w:val="clear" w:color="auto" w:fill="auto"/>
            <w:tcMar>
              <w:left w:w="115" w:type="dxa"/>
              <w:right w:w="173" w:type="dxa"/>
            </w:tcMar>
            <w:vAlign w:val="center"/>
          </w:tcPr>
          <w:p w14:paraId="2253DACD"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78</w:t>
            </w:r>
          </w:p>
        </w:tc>
      </w:tr>
      <w:tr w:rsidR="006D0457" w:rsidRPr="00151004" w14:paraId="4EAEEE4D" w14:textId="77777777" w:rsidTr="00532F66">
        <w:trPr>
          <w:cantSplit/>
        </w:trPr>
        <w:tc>
          <w:tcPr>
            <w:tcW w:w="9355" w:type="dxa"/>
            <w:gridSpan w:val="2"/>
            <w:shd w:val="clear" w:color="auto" w:fill="auto"/>
            <w:tcMar>
              <w:left w:w="115" w:type="dxa"/>
              <w:right w:w="173" w:type="dxa"/>
            </w:tcMar>
            <w:vAlign w:val="center"/>
          </w:tcPr>
          <w:p w14:paraId="703C26F1" w14:textId="283C4000" w:rsidR="006D0457" w:rsidRPr="00151004" w:rsidRDefault="0000372E" w:rsidP="00532F66">
            <w:pPr>
              <w:spacing w:before="60" w:after="60"/>
              <w:jc w:val="left"/>
              <w:rPr>
                <w:b/>
                <w:color w:val="000000" w:themeColor="text1"/>
                <w:sz w:val="20"/>
                <w:szCs w:val="20"/>
                <w:lang w:val="en-US"/>
              </w:rPr>
            </w:pPr>
            <w:r w:rsidRPr="00B8199C">
              <w:rPr>
                <w:b/>
                <w:color w:val="000000" w:themeColor="text1"/>
                <w:sz w:val="20"/>
                <w:szCs w:val="20"/>
                <w:lang w:val="fr-CA"/>
              </w:rPr>
              <w:t>Laboratoire national Lawrence Berkeley</w:t>
            </w:r>
          </w:p>
        </w:tc>
      </w:tr>
      <w:tr w:rsidR="006D0457" w:rsidRPr="00151004" w14:paraId="4242AF28" w14:textId="77777777" w:rsidTr="00532F66">
        <w:trPr>
          <w:cantSplit/>
        </w:trPr>
        <w:tc>
          <w:tcPr>
            <w:tcW w:w="8217" w:type="dxa"/>
            <w:shd w:val="clear" w:color="auto" w:fill="auto"/>
            <w:vAlign w:val="center"/>
            <w:hideMark/>
          </w:tcPr>
          <w:p w14:paraId="27F8D877" w14:textId="22056897" w:rsidR="006D0457" w:rsidRPr="0000372E" w:rsidRDefault="0000372E" w:rsidP="0000372E">
            <w:pPr>
              <w:spacing w:before="60" w:after="60"/>
              <w:jc w:val="left"/>
              <w:rPr>
                <w:color w:val="000000" w:themeColor="text1"/>
                <w:sz w:val="20"/>
                <w:szCs w:val="20"/>
                <w:lang w:val="fr-CA"/>
              </w:rPr>
            </w:pPr>
            <w:r w:rsidRPr="00B8199C">
              <w:rPr>
                <w:color w:val="000000" w:themeColor="text1"/>
                <w:sz w:val="20"/>
                <w:szCs w:val="20"/>
                <w:lang w:val="fr-CA"/>
              </w:rPr>
              <w:t xml:space="preserve">Le Secrétariat a transmis ses observations sur un projet de rapport sur les possibilités et risques associés à l’amélioration de l’efficacité énergétique et les </w:t>
            </w:r>
            <w:r>
              <w:rPr>
                <w:color w:val="000000" w:themeColor="text1"/>
                <w:sz w:val="20"/>
                <w:szCs w:val="20"/>
                <w:lang w:val="fr-CA"/>
              </w:rPr>
              <w:t>remplacements</w:t>
            </w:r>
            <w:r w:rsidRPr="00B8199C">
              <w:rPr>
                <w:color w:val="000000" w:themeColor="text1"/>
                <w:sz w:val="20"/>
                <w:szCs w:val="20"/>
                <w:lang w:val="fr-CA"/>
              </w:rPr>
              <w:t xml:space="preserve"> de frigorigènes dans les climatiseurs de </w:t>
            </w:r>
            <w:r>
              <w:rPr>
                <w:color w:val="000000" w:themeColor="text1"/>
                <w:sz w:val="20"/>
                <w:szCs w:val="20"/>
                <w:lang w:val="fr-CA"/>
              </w:rPr>
              <w:t>salle.</w:t>
            </w:r>
          </w:p>
        </w:tc>
        <w:tc>
          <w:tcPr>
            <w:tcW w:w="1138" w:type="dxa"/>
            <w:shd w:val="clear" w:color="auto" w:fill="auto"/>
            <w:tcMar>
              <w:left w:w="115" w:type="dxa"/>
              <w:right w:w="173" w:type="dxa"/>
            </w:tcMar>
            <w:vAlign w:val="center"/>
            <w:hideMark/>
          </w:tcPr>
          <w:p w14:paraId="10951491"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80</w:t>
            </w:r>
          </w:p>
        </w:tc>
      </w:tr>
      <w:tr w:rsidR="006D0457" w:rsidRPr="009F485F" w14:paraId="0CD1ACDF" w14:textId="77777777" w:rsidTr="00532F66">
        <w:trPr>
          <w:cantSplit/>
        </w:trPr>
        <w:tc>
          <w:tcPr>
            <w:tcW w:w="9355" w:type="dxa"/>
            <w:gridSpan w:val="2"/>
            <w:shd w:val="clear" w:color="auto" w:fill="auto"/>
            <w:tcMar>
              <w:left w:w="115" w:type="dxa"/>
              <w:right w:w="173" w:type="dxa"/>
            </w:tcMar>
            <w:vAlign w:val="center"/>
          </w:tcPr>
          <w:p w14:paraId="13465904" w14:textId="3AB70E95" w:rsidR="006D0457" w:rsidRPr="003D7452" w:rsidRDefault="003D7452" w:rsidP="00532F66">
            <w:pPr>
              <w:spacing w:before="60" w:after="60"/>
              <w:jc w:val="left"/>
              <w:rPr>
                <w:b/>
                <w:color w:val="000000" w:themeColor="text1"/>
                <w:sz w:val="20"/>
                <w:szCs w:val="20"/>
                <w:lang w:val="fr-CA"/>
              </w:rPr>
            </w:pPr>
            <w:r w:rsidRPr="00B8199C">
              <w:rPr>
                <w:b/>
                <w:color w:val="000000" w:themeColor="text1"/>
                <w:sz w:val="20"/>
                <w:szCs w:val="20"/>
                <w:lang w:val="fr-CA"/>
              </w:rPr>
              <w:t>Conseil de défense des ressources naturelles</w:t>
            </w:r>
          </w:p>
        </w:tc>
      </w:tr>
      <w:tr w:rsidR="006D0457" w:rsidRPr="00151004" w14:paraId="5D7712DA" w14:textId="77777777" w:rsidTr="00532F66">
        <w:trPr>
          <w:cantSplit/>
        </w:trPr>
        <w:tc>
          <w:tcPr>
            <w:tcW w:w="8217" w:type="dxa"/>
            <w:shd w:val="clear" w:color="auto" w:fill="auto"/>
            <w:vAlign w:val="center"/>
          </w:tcPr>
          <w:p w14:paraId="62E1A640" w14:textId="1977CFAB" w:rsidR="006D0457" w:rsidRPr="00D65899" w:rsidRDefault="00D65899" w:rsidP="00D65899">
            <w:pPr>
              <w:spacing w:before="60" w:after="60"/>
              <w:jc w:val="left"/>
              <w:rPr>
                <w:color w:val="000000" w:themeColor="text1"/>
                <w:sz w:val="20"/>
                <w:szCs w:val="20"/>
                <w:lang w:val="fr-CA"/>
              </w:rPr>
            </w:pPr>
            <w:r>
              <w:rPr>
                <w:color w:val="000000" w:themeColor="text1"/>
                <w:sz w:val="20"/>
                <w:szCs w:val="20"/>
                <w:lang w:val="fr-CA"/>
              </w:rPr>
              <w:t>I</w:t>
            </w:r>
            <w:r w:rsidRPr="00B8199C">
              <w:rPr>
                <w:color w:val="000000" w:themeColor="text1"/>
                <w:sz w:val="20"/>
                <w:szCs w:val="20"/>
                <w:lang w:val="fr-CA"/>
              </w:rPr>
              <w:t>ndicateur sur le climat du Fonds multilatéral, y compris l’outil (ficher Excel), le manuel (PDF) et une explication de l’outil (fichier Word)</w:t>
            </w:r>
            <w:r w:rsidR="006D0457" w:rsidRPr="00D65899">
              <w:rPr>
                <w:color w:val="000000" w:themeColor="text1"/>
                <w:sz w:val="20"/>
                <w:szCs w:val="20"/>
                <w:lang w:val="fr-CA"/>
              </w:rPr>
              <w:t xml:space="preserve">. </w:t>
            </w:r>
          </w:p>
        </w:tc>
        <w:tc>
          <w:tcPr>
            <w:tcW w:w="1138" w:type="dxa"/>
            <w:shd w:val="clear" w:color="auto" w:fill="auto"/>
            <w:tcMar>
              <w:left w:w="115" w:type="dxa"/>
              <w:right w:w="173" w:type="dxa"/>
            </w:tcMar>
            <w:vAlign w:val="center"/>
          </w:tcPr>
          <w:p w14:paraId="05B3CAC8"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81</w:t>
            </w:r>
          </w:p>
        </w:tc>
      </w:tr>
      <w:tr w:rsidR="006D0457" w:rsidRPr="009F485F" w14:paraId="766FCEAE" w14:textId="77777777" w:rsidTr="00532F66">
        <w:trPr>
          <w:cantSplit/>
        </w:trPr>
        <w:tc>
          <w:tcPr>
            <w:tcW w:w="9355" w:type="dxa"/>
            <w:gridSpan w:val="2"/>
            <w:shd w:val="clear" w:color="auto" w:fill="auto"/>
            <w:tcMar>
              <w:left w:w="115" w:type="dxa"/>
              <w:right w:w="173" w:type="dxa"/>
            </w:tcMar>
            <w:vAlign w:val="center"/>
          </w:tcPr>
          <w:p w14:paraId="3C1B17E0" w14:textId="1CAD9DBE" w:rsidR="006D0457" w:rsidRPr="00D65899" w:rsidRDefault="00D65899" w:rsidP="00532F66">
            <w:pPr>
              <w:spacing w:before="60" w:after="60"/>
              <w:jc w:val="left"/>
              <w:rPr>
                <w:b/>
                <w:color w:val="000000" w:themeColor="text1"/>
                <w:sz w:val="20"/>
                <w:szCs w:val="20"/>
                <w:lang w:val="fr-CA"/>
              </w:rPr>
            </w:pPr>
            <w:r w:rsidRPr="00B8199C">
              <w:rPr>
                <w:b/>
                <w:color w:val="000000" w:themeColor="text1"/>
                <w:sz w:val="20"/>
                <w:szCs w:val="20"/>
                <w:lang w:val="fr-CA"/>
              </w:rPr>
              <w:t>Convention de Minamata sur le mercure</w:t>
            </w:r>
          </w:p>
        </w:tc>
      </w:tr>
      <w:tr w:rsidR="006D0457" w:rsidRPr="00151004" w14:paraId="613E5975" w14:textId="77777777" w:rsidTr="00532F66">
        <w:trPr>
          <w:cantSplit/>
        </w:trPr>
        <w:tc>
          <w:tcPr>
            <w:tcW w:w="8217" w:type="dxa"/>
            <w:shd w:val="clear" w:color="auto" w:fill="auto"/>
            <w:vAlign w:val="center"/>
            <w:hideMark/>
          </w:tcPr>
          <w:p w14:paraId="3A58CF0A" w14:textId="7BA6A2DD" w:rsidR="006D0457" w:rsidRPr="00D65899" w:rsidRDefault="00D65899" w:rsidP="00D65899">
            <w:pPr>
              <w:spacing w:before="60" w:after="60"/>
              <w:jc w:val="left"/>
              <w:rPr>
                <w:color w:val="000000" w:themeColor="text1"/>
                <w:sz w:val="20"/>
                <w:szCs w:val="20"/>
                <w:lang w:val="fr-CA"/>
              </w:rPr>
            </w:pPr>
            <w:r w:rsidRPr="00B8199C">
              <w:rPr>
                <w:color w:val="000000" w:themeColor="text1"/>
                <w:sz w:val="20"/>
                <w:szCs w:val="20"/>
                <w:lang w:val="fr-CA"/>
              </w:rPr>
              <w:t>En juillet 2013, le Secrétariat a été invité par le gouvernement du Japon à assister à la Conférence des plénipotentiaires sur l’adoption et la signature de la Convention de Minamata sur le mercure, présentée du 9 au 11</w:t>
            </w:r>
            <w:r>
              <w:rPr>
                <w:color w:val="000000" w:themeColor="text1"/>
                <w:sz w:val="20"/>
                <w:szCs w:val="20"/>
                <w:lang w:val="fr-CA"/>
              </w:rPr>
              <w:t> </w:t>
            </w:r>
            <w:r w:rsidRPr="00B8199C">
              <w:rPr>
                <w:color w:val="000000" w:themeColor="text1"/>
                <w:sz w:val="20"/>
                <w:szCs w:val="20"/>
                <w:lang w:val="fr-CA"/>
              </w:rPr>
              <w:t>octobre</w:t>
            </w:r>
            <w:r>
              <w:rPr>
                <w:color w:val="000000" w:themeColor="text1"/>
                <w:sz w:val="20"/>
                <w:szCs w:val="20"/>
                <w:lang w:val="fr-CA"/>
              </w:rPr>
              <w:t> </w:t>
            </w:r>
            <w:r w:rsidRPr="00B8199C">
              <w:rPr>
                <w:color w:val="000000" w:themeColor="text1"/>
                <w:sz w:val="20"/>
                <w:szCs w:val="20"/>
                <w:lang w:val="fr-CA"/>
              </w:rPr>
              <w:t xml:space="preserve">2013 à Kumamoto et à Minamata, au Japon. </w:t>
            </w:r>
            <w:r w:rsidRPr="00D65899">
              <w:rPr>
                <w:color w:val="000000" w:themeColor="text1"/>
                <w:sz w:val="20"/>
                <w:szCs w:val="20"/>
                <w:lang w:val="fr-CA"/>
              </w:rPr>
              <w:t>Malheureusement, le Secrétariat n’a pas pu y assister.</w:t>
            </w:r>
          </w:p>
        </w:tc>
        <w:tc>
          <w:tcPr>
            <w:tcW w:w="1138" w:type="dxa"/>
            <w:shd w:val="clear" w:color="auto" w:fill="auto"/>
            <w:tcMar>
              <w:left w:w="115" w:type="dxa"/>
              <w:right w:w="173" w:type="dxa"/>
            </w:tcMar>
            <w:vAlign w:val="center"/>
            <w:hideMark/>
          </w:tcPr>
          <w:p w14:paraId="7C0B86C6"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71</w:t>
            </w:r>
          </w:p>
        </w:tc>
      </w:tr>
      <w:tr w:rsidR="006D0457" w:rsidRPr="009F485F" w14:paraId="413E724B" w14:textId="77777777" w:rsidTr="00532F66">
        <w:trPr>
          <w:cantSplit/>
        </w:trPr>
        <w:tc>
          <w:tcPr>
            <w:tcW w:w="9355" w:type="dxa"/>
            <w:gridSpan w:val="2"/>
            <w:shd w:val="clear" w:color="auto" w:fill="auto"/>
            <w:tcMar>
              <w:left w:w="115" w:type="dxa"/>
              <w:right w:w="173" w:type="dxa"/>
            </w:tcMar>
            <w:vAlign w:val="center"/>
          </w:tcPr>
          <w:p w14:paraId="2FFABD57" w14:textId="600E0A8E" w:rsidR="006D0457" w:rsidRPr="00D65899" w:rsidRDefault="00D65899" w:rsidP="004F6DB7">
            <w:pPr>
              <w:keepNext/>
              <w:spacing w:before="60" w:after="60"/>
              <w:jc w:val="left"/>
              <w:rPr>
                <w:b/>
                <w:bCs/>
                <w:color w:val="000000"/>
                <w:sz w:val="20"/>
                <w:szCs w:val="20"/>
                <w:lang w:val="fr-CA"/>
              </w:rPr>
            </w:pPr>
            <w:r w:rsidRPr="00B8199C">
              <w:rPr>
                <w:b/>
                <w:color w:val="000000" w:themeColor="text1"/>
                <w:sz w:val="20"/>
                <w:szCs w:val="20"/>
                <w:lang w:val="fr-CA"/>
              </w:rPr>
              <w:t>Réseau d’évaluation de la performance des organisations multilatérales</w:t>
            </w:r>
            <w:r w:rsidRPr="00B8199C">
              <w:rPr>
                <w:i/>
                <w:color w:val="000000" w:themeColor="text1"/>
                <w:lang w:val="fr-CA"/>
              </w:rPr>
              <w:t xml:space="preserve"> </w:t>
            </w:r>
            <w:r w:rsidRPr="00B8199C">
              <w:rPr>
                <w:b/>
                <w:bCs/>
                <w:color w:val="000000"/>
                <w:sz w:val="20"/>
                <w:szCs w:val="20"/>
                <w:lang w:val="fr-CA"/>
              </w:rPr>
              <w:t>(MOPAN)</w:t>
            </w:r>
          </w:p>
        </w:tc>
      </w:tr>
      <w:tr w:rsidR="006D0457" w:rsidRPr="00B86A10" w14:paraId="150BB310" w14:textId="77777777" w:rsidTr="00532F66">
        <w:trPr>
          <w:cantSplit/>
        </w:trPr>
        <w:tc>
          <w:tcPr>
            <w:tcW w:w="8217" w:type="dxa"/>
            <w:shd w:val="clear" w:color="auto" w:fill="auto"/>
            <w:vAlign w:val="center"/>
          </w:tcPr>
          <w:p w14:paraId="13B39039" w14:textId="77FBDC8B" w:rsidR="006D0457" w:rsidRPr="00D65899" w:rsidRDefault="00D65899" w:rsidP="007C6EE0">
            <w:pPr>
              <w:rPr>
                <w:color w:val="000000" w:themeColor="text1"/>
                <w:sz w:val="20"/>
                <w:szCs w:val="20"/>
                <w:lang w:val="fr-CA"/>
              </w:rPr>
            </w:pPr>
            <w:r w:rsidRPr="00D65899">
              <w:rPr>
                <w:color w:val="000000" w:themeColor="text1"/>
                <w:sz w:val="20"/>
                <w:szCs w:val="20"/>
                <w:lang w:val="fr-CA"/>
              </w:rPr>
              <w:t>Le Secrétariat a préparé le document</w:t>
            </w:r>
            <w:r>
              <w:rPr>
                <w:color w:val="000000" w:themeColor="text1"/>
                <w:sz w:val="20"/>
                <w:szCs w:val="20"/>
                <w:lang w:val="fr-CA"/>
              </w:rPr>
              <w:t> </w:t>
            </w:r>
            <w:r w:rsidRPr="00D65899">
              <w:rPr>
                <w:color w:val="000000" w:themeColor="text1"/>
                <w:sz w:val="20"/>
                <w:szCs w:val="20"/>
                <w:lang w:val="fr-CA"/>
              </w:rPr>
              <w:t>UNEP/</w:t>
            </w:r>
            <w:proofErr w:type="spellStart"/>
            <w:r w:rsidRPr="00D65899">
              <w:rPr>
                <w:color w:val="000000" w:themeColor="text1"/>
                <w:sz w:val="20"/>
                <w:szCs w:val="20"/>
                <w:lang w:val="fr-CA"/>
              </w:rPr>
              <w:t>OzL.Pro</w:t>
            </w:r>
            <w:proofErr w:type="spellEnd"/>
            <w:r w:rsidRPr="00D65899">
              <w:rPr>
                <w:color w:val="000000" w:themeColor="text1"/>
                <w:sz w:val="20"/>
                <w:szCs w:val="20"/>
                <w:lang w:val="fr-CA"/>
              </w:rPr>
              <w:t>/</w:t>
            </w:r>
            <w:proofErr w:type="spellStart"/>
            <w:r w:rsidRPr="00D65899">
              <w:rPr>
                <w:color w:val="000000" w:themeColor="text1"/>
                <w:sz w:val="20"/>
                <w:szCs w:val="20"/>
                <w:lang w:val="fr-CA"/>
              </w:rPr>
              <w:t>ExCom</w:t>
            </w:r>
            <w:proofErr w:type="spellEnd"/>
            <w:r w:rsidRPr="00D65899">
              <w:rPr>
                <w:color w:val="000000" w:themeColor="text1"/>
                <w:sz w:val="20"/>
                <w:szCs w:val="20"/>
                <w:lang w:val="fr-CA"/>
              </w:rPr>
              <w:t>/88/2/Add.2</w:t>
            </w:r>
            <w:r w:rsidR="007C6EE0">
              <w:rPr>
                <w:color w:val="000000" w:themeColor="text1"/>
                <w:sz w:val="20"/>
                <w:szCs w:val="20"/>
                <w:lang w:val="fr-CA"/>
              </w:rPr>
              <w:t>, compte tenu d</w:t>
            </w:r>
            <w:r w:rsidRPr="00D65899">
              <w:rPr>
                <w:color w:val="000000" w:themeColor="text1"/>
                <w:sz w:val="20"/>
                <w:szCs w:val="20"/>
                <w:lang w:val="fr-CA"/>
              </w:rPr>
              <w:t>es recommandations du rapport d'évaluation.</w:t>
            </w:r>
          </w:p>
        </w:tc>
        <w:tc>
          <w:tcPr>
            <w:tcW w:w="1138" w:type="dxa"/>
            <w:shd w:val="clear" w:color="auto" w:fill="auto"/>
            <w:tcMar>
              <w:left w:w="115" w:type="dxa"/>
              <w:right w:w="173" w:type="dxa"/>
            </w:tcMar>
            <w:vAlign w:val="center"/>
          </w:tcPr>
          <w:p w14:paraId="6AB0A08A" w14:textId="77777777" w:rsidR="006D0457" w:rsidRPr="006D0457" w:rsidRDefault="006D0457" w:rsidP="00532F66">
            <w:pPr>
              <w:spacing w:before="60" w:after="60"/>
              <w:jc w:val="right"/>
              <w:rPr>
                <w:color w:val="000000" w:themeColor="text1"/>
                <w:sz w:val="20"/>
                <w:szCs w:val="20"/>
              </w:rPr>
            </w:pPr>
            <w:r w:rsidRPr="006D0457">
              <w:rPr>
                <w:color w:val="000000" w:themeColor="text1"/>
                <w:sz w:val="20"/>
                <w:szCs w:val="20"/>
              </w:rPr>
              <w:t>88</w:t>
            </w:r>
          </w:p>
        </w:tc>
      </w:tr>
      <w:tr w:rsidR="006D0457" w:rsidRPr="005E5327" w14:paraId="60FB698C" w14:textId="77777777" w:rsidTr="00532F66">
        <w:trPr>
          <w:cantSplit/>
        </w:trPr>
        <w:tc>
          <w:tcPr>
            <w:tcW w:w="8217" w:type="dxa"/>
            <w:shd w:val="clear" w:color="auto" w:fill="auto"/>
            <w:vAlign w:val="center"/>
          </w:tcPr>
          <w:p w14:paraId="7CE139FC" w14:textId="0CA43791" w:rsidR="006D0457" w:rsidRPr="00D65899" w:rsidRDefault="00D65899" w:rsidP="00D65899">
            <w:pPr>
              <w:spacing w:before="60" w:after="60"/>
              <w:jc w:val="left"/>
              <w:rPr>
                <w:color w:val="000000" w:themeColor="text1"/>
                <w:sz w:val="20"/>
                <w:szCs w:val="20"/>
                <w:lang w:val="fr-CA"/>
              </w:rPr>
            </w:pPr>
            <w:r w:rsidRPr="00D65899">
              <w:rPr>
                <w:sz w:val="20"/>
                <w:szCs w:val="20"/>
                <w:lang w:val="fr-CA"/>
              </w:rPr>
              <w:t>Une réunion virtuelle a été organisée pour le Secrétariat du MOPAN à la suite de la réception du rapport d’évaluation du Fonds multilatéral, afin de présenter le rapport au Comité exécutif, et des échanges bilatéraux sont prévus entre les deux secrétariats sur l’évaluation du Fonds multilatéral, la méthode utilisée et la souplesse possible qui permettrait de l’adapter au genre d’organisation à évaluer dans l’avenir.</w:t>
            </w:r>
          </w:p>
        </w:tc>
        <w:tc>
          <w:tcPr>
            <w:tcW w:w="1138" w:type="dxa"/>
            <w:shd w:val="clear" w:color="auto" w:fill="auto"/>
            <w:tcMar>
              <w:left w:w="115" w:type="dxa"/>
              <w:right w:w="173" w:type="dxa"/>
            </w:tcMar>
            <w:vAlign w:val="center"/>
          </w:tcPr>
          <w:p w14:paraId="677A7C32" w14:textId="77777777" w:rsidR="006D0457" w:rsidRPr="0045238E" w:rsidRDefault="006D0457" w:rsidP="00532F66">
            <w:pPr>
              <w:spacing w:before="60" w:after="60"/>
              <w:jc w:val="right"/>
              <w:rPr>
                <w:color w:val="000000" w:themeColor="text1"/>
                <w:sz w:val="20"/>
                <w:szCs w:val="20"/>
              </w:rPr>
            </w:pPr>
            <w:r w:rsidRPr="0045238E">
              <w:rPr>
                <w:color w:val="000000" w:themeColor="text1"/>
                <w:sz w:val="20"/>
                <w:szCs w:val="20"/>
              </w:rPr>
              <w:t>86</w:t>
            </w:r>
          </w:p>
        </w:tc>
      </w:tr>
      <w:tr w:rsidR="006D0457" w:rsidRPr="005E5327" w14:paraId="0E1926A1" w14:textId="77777777" w:rsidTr="00532F66">
        <w:trPr>
          <w:cantSplit/>
        </w:trPr>
        <w:tc>
          <w:tcPr>
            <w:tcW w:w="8217" w:type="dxa"/>
            <w:shd w:val="clear" w:color="auto" w:fill="auto"/>
            <w:vAlign w:val="center"/>
          </w:tcPr>
          <w:p w14:paraId="280D0277" w14:textId="02090750" w:rsidR="006D0457" w:rsidRPr="000736EC" w:rsidRDefault="000736EC" w:rsidP="000736EC">
            <w:pPr>
              <w:spacing w:before="60" w:after="60"/>
              <w:jc w:val="left"/>
              <w:rPr>
                <w:sz w:val="20"/>
                <w:szCs w:val="20"/>
                <w:lang w:val="fr-CA"/>
              </w:rPr>
            </w:pPr>
            <w:r w:rsidRPr="00B8199C">
              <w:rPr>
                <w:color w:val="000000" w:themeColor="text1"/>
                <w:sz w:val="20"/>
                <w:szCs w:val="20"/>
                <w:lang w:val="fr-CA"/>
              </w:rPr>
              <w:t xml:space="preserve">Le Secrétariat a examiné le projet de rapport d’évaluation, apporté des corrections </w:t>
            </w:r>
            <w:r>
              <w:rPr>
                <w:color w:val="000000" w:themeColor="text1"/>
                <w:sz w:val="20"/>
                <w:szCs w:val="20"/>
                <w:lang w:val="fr-CA"/>
              </w:rPr>
              <w:t>factuelles</w:t>
            </w:r>
            <w:r w:rsidRPr="00B8199C">
              <w:rPr>
                <w:color w:val="000000" w:themeColor="text1"/>
                <w:sz w:val="20"/>
                <w:szCs w:val="20"/>
                <w:lang w:val="fr-CA"/>
              </w:rPr>
              <w:t xml:space="preserve"> et présenté des observations. Un suivi a été effectué entre les deux </w:t>
            </w:r>
            <w:r>
              <w:rPr>
                <w:color w:val="000000" w:themeColor="text1"/>
                <w:sz w:val="20"/>
                <w:szCs w:val="20"/>
                <w:lang w:val="fr-CA"/>
              </w:rPr>
              <w:t>s</w:t>
            </w:r>
            <w:r w:rsidRPr="00B8199C">
              <w:rPr>
                <w:color w:val="000000" w:themeColor="text1"/>
                <w:sz w:val="20"/>
                <w:szCs w:val="20"/>
                <w:lang w:val="fr-CA"/>
              </w:rPr>
              <w:t>ecrétariats au sujet de l’échéance du rapport final et des moyens possibles de transmettre les principales conclusions au Comité exécutif.</w:t>
            </w:r>
          </w:p>
        </w:tc>
        <w:tc>
          <w:tcPr>
            <w:tcW w:w="1138" w:type="dxa"/>
            <w:shd w:val="clear" w:color="auto" w:fill="auto"/>
            <w:tcMar>
              <w:left w:w="115" w:type="dxa"/>
              <w:right w:w="173" w:type="dxa"/>
            </w:tcMar>
            <w:vAlign w:val="center"/>
          </w:tcPr>
          <w:p w14:paraId="16246A92" w14:textId="77777777" w:rsidR="006D0457" w:rsidRPr="005E5327" w:rsidRDefault="006D0457" w:rsidP="00532F66">
            <w:pPr>
              <w:spacing w:before="60" w:after="60"/>
              <w:jc w:val="right"/>
              <w:rPr>
                <w:color w:val="000000" w:themeColor="text1"/>
                <w:sz w:val="20"/>
                <w:szCs w:val="20"/>
              </w:rPr>
            </w:pPr>
            <w:r w:rsidRPr="005E5327">
              <w:rPr>
                <w:color w:val="000000" w:themeColor="text1"/>
                <w:sz w:val="20"/>
                <w:szCs w:val="20"/>
              </w:rPr>
              <w:t>86</w:t>
            </w:r>
          </w:p>
        </w:tc>
      </w:tr>
      <w:tr w:rsidR="006D0457" w:rsidRPr="00151004" w14:paraId="3A2527C6" w14:textId="77777777" w:rsidTr="00532F66">
        <w:trPr>
          <w:cantSplit/>
        </w:trPr>
        <w:tc>
          <w:tcPr>
            <w:tcW w:w="8217" w:type="dxa"/>
            <w:shd w:val="clear" w:color="auto" w:fill="auto"/>
            <w:vAlign w:val="center"/>
          </w:tcPr>
          <w:p w14:paraId="75EB9BD1" w14:textId="389F528D" w:rsidR="006D0457" w:rsidRPr="006770A5" w:rsidRDefault="006770A5" w:rsidP="006770A5">
            <w:pPr>
              <w:spacing w:before="60" w:after="60"/>
              <w:jc w:val="left"/>
              <w:rPr>
                <w:color w:val="000000"/>
                <w:sz w:val="20"/>
                <w:szCs w:val="20"/>
                <w:lang w:val="fr-CA"/>
              </w:rPr>
            </w:pPr>
            <w:r w:rsidRPr="00B8199C">
              <w:rPr>
                <w:sz w:val="20"/>
                <w:szCs w:val="20"/>
                <w:lang w:val="fr-CA"/>
              </w:rPr>
              <w:t>Le Secrétariat a fourni des renseignements supplémentaires et des précisions sur les questions en lien avec le Fonds multilatéral au consultant responsable de l’évaluation du Fonds multilatéral par le MOPAN. Le Secrétariat s’est entretenu davantage avec le Secrétariat du MOPAN, qui lui a indiqué que le projet de rapport d’évaluation en était aux dernières étapes de sa préparation et qu’il serait remis au Secrétariat pour examen avant d’être présenté aux gouvernements membres</w:t>
            </w:r>
            <w:r w:rsidRPr="00B8199C">
              <w:rPr>
                <w:color w:val="000000" w:themeColor="text1"/>
                <w:sz w:val="20"/>
                <w:szCs w:val="20"/>
                <w:lang w:val="fr-CA"/>
              </w:rPr>
              <w:t>.</w:t>
            </w:r>
          </w:p>
        </w:tc>
        <w:tc>
          <w:tcPr>
            <w:tcW w:w="1138" w:type="dxa"/>
            <w:shd w:val="clear" w:color="auto" w:fill="auto"/>
            <w:tcMar>
              <w:left w:w="115" w:type="dxa"/>
              <w:right w:w="173" w:type="dxa"/>
            </w:tcMar>
            <w:vAlign w:val="center"/>
          </w:tcPr>
          <w:p w14:paraId="6AC59D01" w14:textId="77777777" w:rsidR="006D0457" w:rsidRPr="00151004" w:rsidRDefault="006D0457" w:rsidP="00532F66">
            <w:pPr>
              <w:spacing w:before="60" w:after="60"/>
              <w:jc w:val="right"/>
              <w:rPr>
                <w:color w:val="000000" w:themeColor="text1"/>
                <w:sz w:val="20"/>
                <w:szCs w:val="20"/>
              </w:rPr>
            </w:pPr>
            <w:r w:rsidRPr="00151004">
              <w:rPr>
                <w:color w:val="000000" w:themeColor="text1"/>
                <w:sz w:val="20"/>
                <w:szCs w:val="20"/>
              </w:rPr>
              <w:t>85</w:t>
            </w:r>
          </w:p>
        </w:tc>
      </w:tr>
      <w:tr w:rsidR="006D0457" w:rsidRPr="00151004" w14:paraId="1DD9463D" w14:textId="77777777" w:rsidTr="00532F66">
        <w:trPr>
          <w:cantSplit/>
        </w:trPr>
        <w:tc>
          <w:tcPr>
            <w:tcW w:w="8217" w:type="dxa"/>
            <w:shd w:val="clear" w:color="auto" w:fill="auto"/>
            <w:vAlign w:val="center"/>
          </w:tcPr>
          <w:p w14:paraId="3E73ACDF" w14:textId="09E06427" w:rsidR="006D0457" w:rsidRPr="006770A5" w:rsidRDefault="006770A5" w:rsidP="006770A5">
            <w:pPr>
              <w:spacing w:before="60" w:after="60"/>
              <w:jc w:val="left"/>
              <w:rPr>
                <w:color w:val="000000"/>
                <w:sz w:val="20"/>
                <w:szCs w:val="20"/>
                <w:lang w:val="fr-CA"/>
              </w:rPr>
            </w:pPr>
            <w:r w:rsidRPr="00B8199C">
              <w:rPr>
                <w:sz w:val="20"/>
                <w:szCs w:val="20"/>
                <w:lang w:val="fr-CA"/>
              </w:rPr>
              <w:t>Les rep</w:t>
            </w:r>
            <w:r>
              <w:rPr>
                <w:sz w:val="20"/>
                <w:szCs w:val="20"/>
                <w:lang w:val="fr-CA"/>
              </w:rPr>
              <w:t>résentants du Secrétariat du MO</w:t>
            </w:r>
            <w:r w:rsidRPr="00B8199C">
              <w:rPr>
                <w:sz w:val="20"/>
                <w:szCs w:val="20"/>
                <w:lang w:val="fr-CA"/>
              </w:rPr>
              <w:t>P</w:t>
            </w:r>
            <w:r>
              <w:rPr>
                <w:sz w:val="20"/>
                <w:szCs w:val="20"/>
                <w:lang w:val="fr-CA"/>
              </w:rPr>
              <w:t>AN</w:t>
            </w:r>
            <w:r w:rsidRPr="00B8199C">
              <w:rPr>
                <w:sz w:val="20"/>
                <w:szCs w:val="20"/>
                <w:lang w:val="fr-CA"/>
              </w:rPr>
              <w:t xml:space="preserve"> et du fournisseur de services qui </w:t>
            </w:r>
            <w:r>
              <w:rPr>
                <w:sz w:val="20"/>
                <w:szCs w:val="20"/>
                <w:lang w:val="fr-CA"/>
              </w:rPr>
              <w:t>effectue</w:t>
            </w:r>
            <w:r w:rsidRPr="00B8199C">
              <w:rPr>
                <w:sz w:val="20"/>
                <w:szCs w:val="20"/>
                <w:lang w:val="fr-CA"/>
              </w:rPr>
              <w:t xml:space="preserve"> l’évaluation ont rendu visite au Secrétariat. </w:t>
            </w:r>
            <w:r w:rsidRPr="00B8199C">
              <w:rPr>
                <w:color w:val="000000"/>
                <w:sz w:val="20"/>
                <w:szCs w:val="20"/>
                <w:lang w:val="fr-CA"/>
              </w:rPr>
              <w:t xml:space="preserve">Le </w:t>
            </w:r>
            <w:r w:rsidR="00DC545F">
              <w:rPr>
                <w:color w:val="000000"/>
                <w:sz w:val="20"/>
                <w:szCs w:val="20"/>
                <w:lang w:val="fr-CA"/>
              </w:rPr>
              <w:t>chef</w:t>
            </w:r>
            <w:r w:rsidRPr="00B8199C">
              <w:rPr>
                <w:color w:val="000000"/>
                <w:sz w:val="20"/>
                <w:szCs w:val="20"/>
                <w:lang w:val="fr-CA"/>
              </w:rPr>
              <w:t xml:space="preserve"> du Secrétariat a fait une présentation sur le Fonds multilatéral, notamment sa gouvernance, son modèle d’affaires et ses réalisations. Les représentants du MOPAN se sont réunis à maintes reprises avec le personnel du Secrétariat. Le Secrétariat a aussi été informé des réunions organisées par les évaluateurs avec les quatre agences d’exécution du Fonds. Le Secrétariat a fourni les coordonnées des membres du Comité exécutif; certains d’entre eux seront invités à fournir de l’information sur l’évaluation.</w:t>
            </w:r>
          </w:p>
        </w:tc>
        <w:tc>
          <w:tcPr>
            <w:tcW w:w="1138" w:type="dxa"/>
            <w:shd w:val="clear" w:color="auto" w:fill="auto"/>
            <w:tcMar>
              <w:left w:w="115" w:type="dxa"/>
              <w:right w:w="173" w:type="dxa"/>
            </w:tcMar>
            <w:vAlign w:val="center"/>
          </w:tcPr>
          <w:p w14:paraId="76BBCDF6" w14:textId="77777777" w:rsidR="006D0457" w:rsidRPr="00151004" w:rsidRDefault="006D0457" w:rsidP="00532F66">
            <w:pPr>
              <w:spacing w:before="60" w:after="60"/>
              <w:jc w:val="right"/>
              <w:rPr>
                <w:color w:val="000000" w:themeColor="text1"/>
                <w:sz w:val="20"/>
                <w:szCs w:val="20"/>
              </w:rPr>
            </w:pPr>
            <w:r w:rsidRPr="00151004">
              <w:rPr>
                <w:color w:val="000000" w:themeColor="text1"/>
                <w:sz w:val="20"/>
                <w:szCs w:val="20"/>
              </w:rPr>
              <w:t>84</w:t>
            </w:r>
          </w:p>
        </w:tc>
      </w:tr>
      <w:tr w:rsidR="006D0457" w:rsidRPr="00151004" w14:paraId="08AE1A25" w14:textId="77777777" w:rsidTr="00532F66">
        <w:trPr>
          <w:cantSplit/>
        </w:trPr>
        <w:tc>
          <w:tcPr>
            <w:tcW w:w="8217" w:type="dxa"/>
            <w:shd w:val="clear" w:color="auto" w:fill="auto"/>
            <w:vAlign w:val="center"/>
            <w:hideMark/>
          </w:tcPr>
          <w:p w14:paraId="33684CFB" w14:textId="48EE232B" w:rsidR="006D0457" w:rsidRPr="006770A5" w:rsidRDefault="006770A5" w:rsidP="009B2CB5">
            <w:pPr>
              <w:spacing w:before="60" w:after="60"/>
              <w:jc w:val="left"/>
              <w:rPr>
                <w:color w:val="000000" w:themeColor="text1"/>
                <w:sz w:val="20"/>
                <w:szCs w:val="20"/>
                <w:lang w:val="fr-CA"/>
              </w:rPr>
            </w:pPr>
            <w:r w:rsidRPr="00B8199C">
              <w:rPr>
                <w:color w:val="000000" w:themeColor="text1"/>
                <w:sz w:val="20"/>
                <w:szCs w:val="20"/>
                <w:lang w:val="fr-CA"/>
              </w:rPr>
              <w:t>Le Secrétariat a assisté à une ré</w:t>
            </w:r>
            <w:r>
              <w:rPr>
                <w:color w:val="000000" w:themeColor="text1"/>
                <w:sz w:val="20"/>
                <w:szCs w:val="20"/>
                <w:lang w:val="fr-CA"/>
              </w:rPr>
              <w:t>union du Secrétariat du MOPAN, au cours de</w:t>
            </w:r>
            <w:r w:rsidRPr="00B8199C">
              <w:rPr>
                <w:color w:val="000000" w:themeColor="text1"/>
                <w:sz w:val="20"/>
                <w:szCs w:val="20"/>
                <w:lang w:val="fr-CA"/>
              </w:rPr>
              <w:t xml:space="preserve"> laquelle le Fonds a été présenté. Les échanges ont porté notamment sur la portée de l’évaluation pour les parties prenantes concernées; les différences importantes entre le Fonds multilatéral et les autres organisations évaluées, qui mèneraient à une évaluation </w:t>
            </w:r>
            <w:r>
              <w:rPr>
                <w:color w:val="000000" w:themeColor="text1"/>
                <w:sz w:val="20"/>
                <w:szCs w:val="20"/>
                <w:lang w:val="fr-CA"/>
              </w:rPr>
              <w:t>personnalisée</w:t>
            </w:r>
            <w:r w:rsidRPr="00B8199C">
              <w:rPr>
                <w:color w:val="000000" w:themeColor="text1"/>
                <w:sz w:val="20"/>
                <w:szCs w:val="20"/>
                <w:lang w:val="fr-CA"/>
              </w:rPr>
              <w:t xml:space="preserve"> afin que le processus soit juste; </w:t>
            </w:r>
            <w:r>
              <w:rPr>
                <w:color w:val="000000" w:themeColor="text1"/>
                <w:sz w:val="20"/>
                <w:szCs w:val="20"/>
                <w:lang w:val="fr-CA"/>
              </w:rPr>
              <w:t>le calendrier</w:t>
            </w:r>
            <w:r w:rsidRPr="00B8199C">
              <w:rPr>
                <w:color w:val="000000" w:themeColor="text1"/>
                <w:sz w:val="20"/>
                <w:szCs w:val="20"/>
                <w:lang w:val="fr-CA"/>
              </w:rPr>
              <w:t xml:space="preserve"> d’une première visite au Secrétariat du Fonds et </w:t>
            </w:r>
            <w:r>
              <w:rPr>
                <w:color w:val="000000" w:themeColor="text1"/>
                <w:sz w:val="20"/>
                <w:szCs w:val="20"/>
                <w:lang w:val="fr-CA"/>
              </w:rPr>
              <w:t>la nécessité éventuelle</w:t>
            </w:r>
            <w:r w:rsidRPr="00B8199C">
              <w:rPr>
                <w:color w:val="000000" w:themeColor="text1"/>
                <w:sz w:val="20"/>
                <w:szCs w:val="20"/>
                <w:lang w:val="fr-CA"/>
              </w:rPr>
              <w:t xml:space="preserve"> de la présence de l’équipe d’évaluation à une réunion du Comité exécutif.</w:t>
            </w:r>
          </w:p>
        </w:tc>
        <w:tc>
          <w:tcPr>
            <w:tcW w:w="1138" w:type="dxa"/>
            <w:shd w:val="clear" w:color="auto" w:fill="auto"/>
            <w:tcMar>
              <w:left w:w="115" w:type="dxa"/>
              <w:right w:w="173" w:type="dxa"/>
            </w:tcMar>
            <w:vAlign w:val="center"/>
            <w:hideMark/>
          </w:tcPr>
          <w:p w14:paraId="435E0336"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83</w:t>
            </w:r>
          </w:p>
        </w:tc>
      </w:tr>
      <w:tr w:rsidR="006D0457" w:rsidRPr="00151004" w14:paraId="76F7BDBC" w14:textId="77777777" w:rsidTr="00532F66">
        <w:trPr>
          <w:cantSplit/>
        </w:trPr>
        <w:tc>
          <w:tcPr>
            <w:tcW w:w="8217" w:type="dxa"/>
            <w:shd w:val="clear" w:color="auto" w:fill="auto"/>
            <w:vAlign w:val="center"/>
          </w:tcPr>
          <w:p w14:paraId="1A2DA3A8" w14:textId="478D74CA" w:rsidR="006D0457" w:rsidRPr="006F7A37" w:rsidRDefault="006F7A37" w:rsidP="006F7A37">
            <w:pPr>
              <w:spacing w:before="60" w:after="60"/>
              <w:jc w:val="left"/>
              <w:rPr>
                <w:color w:val="000000" w:themeColor="text1"/>
                <w:sz w:val="20"/>
                <w:szCs w:val="20"/>
                <w:lang w:val="fr-CA"/>
              </w:rPr>
            </w:pPr>
            <w:r w:rsidRPr="006F7A37">
              <w:rPr>
                <w:color w:val="000000" w:themeColor="text1"/>
                <w:sz w:val="20"/>
                <w:szCs w:val="20"/>
                <w:lang w:val="fr-CA"/>
              </w:rPr>
              <w:t>Lettre reçue du Secrétariat du MOPAN indiquant que le Comité directeur du MOPAN a décidé d’évaluer le Fonds multilatéral lors de son prochain cycle d’évaluation.</w:t>
            </w:r>
          </w:p>
        </w:tc>
        <w:tc>
          <w:tcPr>
            <w:tcW w:w="1138" w:type="dxa"/>
            <w:shd w:val="clear" w:color="auto" w:fill="auto"/>
            <w:tcMar>
              <w:left w:w="115" w:type="dxa"/>
              <w:right w:w="173" w:type="dxa"/>
            </w:tcMar>
            <w:vAlign w:val="center"/>
          </w:tcPr>
          <w:p w14:paraId="63EC2FEF"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82</w:t>
            </w:r>
          </w:p>
        </w:tc>
      </w:tr>
      <w:tr w:rsidR="004F1E30" w:rsidRPr="004F6DB7" w14:paraId="0F973AAE" w14:textId="77777777" w:rsidTr="00532F66">
        <w:trPr>
          <w:cantSplit/>
        </w:trPr>
        <w:tc>
          <w:tcPr>
            <w:tcW w:w="9355" w:type="dxa"/>
            <w:gridSpan w:val="2"/>
            <w:shd w:val="clear" w:color="auto" w:fill="auto"/>
            <w:tcMar>
              <w:left w:w="115" w:type="dxa"/>
              <w:right w:w="173" w:type="dxa"/>
            </w:tcMar>
            <w:vAlign w:val="center"/>
          </w:tcPr>
          <w:p w14:paraId="28DBB40E" w14:textId="650D9B4D" w:rsidR="004F1E30" w:rsidRPr="004F6DB7" w:rsidRDefault="004F6DB7" w:rsidP="006F7A37">
            <w:pPr>
              <w:rPr>
                <w:b/>
                <w:color w:val="000000" w:themeColor="text1"/>
                <w:sz w:val="20"/>
                <w:szCs w:val="20"/>
              </w:rPr>
            </w:pPr>
            <w:r w:rsidRPr="00151004">
              <w:rPr>
                <w:b/>
                <w:color w:val="000000" w:themeColor="text1"/>
                <w:sz w:val="20"/>
                <w:szCs w:val="20"/>
                <w:lang w:val="en-US"/>
              </w:rPr>
              <w:t xml:space="preserve">Sustainable </w:t>
            </w:r>
            <w:r>
              <w:rPr>
                <w:b/>
                <w:color w:val="000000" w:themeColor="text1"/>
                <w:sz w:val="20"/>
                <w:szCs w:val="20"/>
                <w:lang w:val="en-US"/>
              </w:rPr>
              <w:t>Energy for all</w:t>
            </w:r>
            <w:r w:rsidR="006F7A37" w:rsidRPr="004F6DB7">
              <w:rPr>
                <w:b/>
                <w:color w:val="000000" w:themeColor="text1"/>
                <w:sz w:val="20"/>
                <w:szCs w:val="20"/>
              </w:rPr>
              <w:t xml:space="preserve"> (SE4All)</w:t>
            </w:r>
          </w:p>
        </w:tc>
      </w:tr>
      <w:tr w:rsidR="004F1E30" w:rsidRPr="00151004" w14:paraId="45FFF9C9" w14:textId="77777777" w:rsidTr="00532F66">
        <w:trPr>
          <w:cantSplit/>
        </w:trPr>
        <w:tc>
          <w:tcPr>
            <w:tcW w:w="8217" w:type="dxa"/>
            <w:shd w:val="clear" w:color="auto" w:fill="auto"/>
            <w:vAlign w:val="center"/>
          </w:tcPr>
          <w:p w14:paraId="37B2E487" w14:textId="1A7E5FBC" w:rsidR="004F1E30" w:rsidRPr="006F7A37" w:rsidRDefault="006F7A37" w:rsidP="006F7A37">
            <w:pPr>
              <w:rPr>
                <w:color w:val="000000" w:themeColor="text1"/>
                <w:sz w:val="20"/>
                <w:szCs w:val="20"/>
                <w:lang w:val="fr-CA"/>
              </w:rPr>
            </w:pPr>
            <w:r w:rsidRPr="006F7A37">
              <w:rPr>
                <w:color w:val="000000" w:themeColor="text1"/>
                <w:sz w:val="20"/>
                <w:szCs w:val="20"/>
                <w:lang w:val="fr-CA"/>
              </w:rPr>
              <w:t>Le Secrétariat a préparé un article sur le Fonds multilatéral pour le r</w:t>
            </w:r>
            <w:r>
              <w:rPr>
                <w:color w:val="000000" w:themeColor="text1"/>
                <w:sz w:val="20"/>
                <w:szCs w:val="20"/>
                <w:lang w:val="fr-CA"/>
              </w:rPr>
              <w:t xml:space="preserve">apport </w:t>
            </w:r>
            <w:proofErr w:type="spellStart"/>
            <w:r>
              <w:rPr>
                <w:color w:val="000000" w:themeColor="text1"/>
                <w:sz w:val="20"/>
                <w:szCs w:val="20"/>
                <w:lang w:val="fr-CA"/>
              </w:rPr>
              <w:t>Chilling</w:t>
            </w:r>
            <w:proofErr w:type="spellEnd"/>
            <w:r>
              <w:rPr>
                <w:color w:val="000000" w:themeColor="text1"/>
                <w:sz w:val="20"/>
                <w:szCs w:val="20"/>
                <w:lang w:val="fr-CA"/>
              </w:rPr>
              <w:t xml:space="preserve"> Prospects 2022.</w:t>
            </w:r>
          </w:p>
        </w:tc>
        <w:tc>
          <w:tcPr>
            <w:tcW w:w="1138" w:type="dxa"/>
            <w:shd w:val="clear" w:color="auto" w:fill="auto"/>
            <w:tcMar>
              <w:left w:w="115" w:type="dxa"/>
              <w:right w:w="173" w:type="dxa"/>
            </w:tcMar>
            <w:vAlign w:val="center"/>
          </w:tcPr>
          <w:p w14:paraId="64F5D52D" w14:textId="3BB407E3" w:rsidR="004F1E30" w:rsidRPr="004F1E30" w:rsidRDefault="004F1E30" w:rsidP="00532F66">
            <w:pPr>
              <w:spacing w:before="60" w:after="60"/>
              <w:jc w:val="right"/>
              <w:rPr>
                <w:b/>
                <w:bCs/>
                <w:color w:val="000000" w:themeColor="text1"/>
                <w:sz w:val="20"/>
                <w:szCs w:val="20"/>
                <w:lang w:val="en-US"/>
              </w:rPr>
            </w:pPr>
            <w:r w:rsidRPr="004F1E30">
              <w:rPr>
                <w:b/>
                <w:bCs/>
                <w:color w:val="000000" w:themeColor="text1"/>
                <w:sz w:val="20"/>
                <w:szCs w:val="20"/>
                <w:lang w:val="en-US"/>
              </w:rPr>
              <w:t>90</w:t>
            </w:r>
          </w:p>
        </w:tc>
      </w:tr>
      <w:tr w:rsidR="006D0457" w:rsidRPr="00151004" w14:paraId="677B6350" w14:textId="77777777" w:rsidTr="00532F66">
        <w:trPr>
          <w:cantSplit/>
        </w:trPr>
        <w:tc>
          <w:tcPr>
            <w:tcW w:w="9355" w:type="dxa"/>
            <w:gridSpan w:val="2"/>
            <w:shd w:val="clear" w:color="auto" w:fill="auto"/>
            <w:tcMar>
              <w:left w:w="115" w:type="dxa"/>
              <w:right w:w="173" w:type="dxa"/>
            </w:tcMar>
            <w:vAlign w:val="center"/>
          </w:tcPr>
          <w:p w14:paraId="1936D44E" w14:textId="6C9EDA53" w:rsidR="006D0457" w:rsidRPr="00151004" w:rsidRDefault="00620C6F" w:rsidP="00620C6F">
            <w:pPr>
              <w:keepNext/>
              <w:spacing w:before="60" w:after="60"/>
              <w:jc w:val="left"/>
              <w:rPr>
                <w:b/>
                <w:color w:val="000000" w:themeColor="text1"/>
                <w:sz w:val="20"/>
                <w:szCs w:val="20"/>
                <w:lang w:val="en-US"/>
              </w:rPr>
            </w:pPr>
            <w:r>
              <w:rPr>
                <w:b/>
                <w:color w:val="000000" w:themeColor="text1"/>
                <w:sz w:val="20"/>
                <w:szCs w:val="20"/>
                <w:lang w:val="fr-CA"/>
              </w:rPr>
              <w:t>Groupe ONU durable</w:t>
            </w:r>
          </w:p>
        </w:tc>
      </w:tr>
      <w:tr w:rsidR="006D0457" w:rsidRPr="006F7A37" w14:paraId="4F3DF67F" w14:textId="77777777" w:rsidTr="00532F66">
        <w:trPr>
          <w:cantSplit/>
        </w:trPr>
        <w:tc>
          <w:tcPr>
            <w:tcW w:w="8217" w:type="dxa"/>
            <w:shd w:val="clear" w:color="auto" w:fill="auto"/>
            <w:vAlign w:val="center"/>
          </w:tcPr>
          <w:p w14:paraId="039DEFFF" w14:textId="1C710A26" w:rsidR="006D0457" w:rsidRPr="006F7A37" w:rsidRDefault="006F7A37" w:rsidP="00620C6F">
            <w:pPr>
              <w:spacing w:before="60" w:after="60"/>
              <w:jc w:val="left"/>
              <w:rPr>
                <w:lang w:val="fr-CA"/>
              </w:rPr>
            </w:pPr>
            <w:r w:rsidRPr="00B8199C">
              <w:rPr>
                <w:color w:val="000000" w:themeColor="text1"/>
                <w:sz w:val="20"/>
                <w:szCs w:val="20"/>
                <w:lang w:val="fr-CA"/>
              </w:rPr>
              <w:t>Le Secrétariat a donné une présentation sur la gestion de la durabilité environnementale à la 31</w:t>
            </w:r>
            <w:r w:rsidRPr="00B8199C">
              <w:rPr>
                <w:color w:val="000000" w:themeColor="text1"/>
                <w:sz w:val="20"/>
                <w:szCs w:val="20"/>
                <w:vertAlign w:val="superscript"/>
                <w:lang w:val="fr-CA"/>
              </w:rPr>
              <w:t>e</w:t>
            </w:r>
            <w:r w:rsidRPr="00B8199C">
              <w:rPr>
                <w:color w:val="000000" w:themeColor="text1"/>
                <w:sz w:val="20"/>
                <w:szCs w:val="20"/>
                <w:lang w:val="fr-CA"/>
              </w:rPr>
              <w:t xml:space="preserve"> réunion du Groupe chargé de questions spécifiques des Nations Unies, qui a </w:t>
            </w:r>
            <w:r>
              <w:rPr>
                <w:color w:val="000000" w:themeColor="text1"/>
                <w:sz w:val="20"/>
                <w:szCs w:val="20"/>
                <w:lang w:val="fr-CA"/>
              </w:rPr>
              <w:t xml:space="preserve">eu </w:t>
            </w:r>
            <w:r w:rsidRPr="00B8199C">
              <w:rPr>
                <w:color w:val="000000" w:themeColor="text1"/>
                <w:sz w:val="20"/>
                <w:szCs w:val="20"/>
                <w:lang w:val="fr-CA"/>
              </w:rPr>
              <w:t>lieu à l’OACI, à Montréal, le 11</w:t>
            </w:r>
            <w:r>
              <w:rPr>
                <w:color w:val="000000" w:themeColor="text1"/>
                <w:sz w:val="20"/>
                <w:szCs w:val="20"/>
                <w:lang w:val="fr-CA"/>
              </w:rPr>
              <w:t> </w:t>
            </w:r>
            <w:r w:rsidRPr="00B8199C">
              <w:rPr>
                <w:color w:val="000000" w:themeColor="text1"/>
                <w:sz w:val="20"/>
                <w:szCs w:val="20"/>
                <w:lang w:val="fr-CA"/>
              </w:rPr>
              <w:t>octobre</w:t>
            </w:r>
            <w:r>
              <w:rPr>
                <w:color w:val="000000" w:themeColor="text1"/>
                <w:sz w:val="20"/>
                <w:szCs w:val="20"/>
                <w:lang w:val="fr-CA"/>
              </w:rPr>
              <w:t> </w:t>
            </w:r>
            <w:r w:rsidRPr="00B8199C">
              <w:rPr>
                <w:color w:val="000000" w:themeColor="text1"/>
                <w:sz w:val="20"/>
                <w:szCs w:val="20"/>
                <w:lang w:val="fr-CA"/>
              </w:rPr>
              <w:t xml:space="preserve">2019. Le Secrétariat a expliqué comment les bureaux des Nations Unies peuvent collaborer dans le cadre des activités entreprises par les agences pour la mise en œuvre des projets qui font la promotion de l’adoption des technologies sans danger pour la couche d’ozone et sans HFC aux niveaux national, régional et mondial. Un représentant </w:t>
            </w:r>
            <w:r w:rsidR="00620C6F">
              <w:rPr>
                <w:color w:val="000000" w:themeColor="text1"/>
                <w:sz w:val="20"/>
                <w:szCs w:val="20"/>
                <w:lang w:val="fr-CA"/>
              </w:rPr>
              <w:t>du groupe ONU durable</w:t>
            </w:r>
            <w:r w:rsidRPr="00B8199C">
              <w:rPr>
                <w:color w:val="000000" w:themeColor="text1"/>
                <w:sz w:val="20"/>
                <w:szCs w:val="20"/>
                <w:lang w:val="fr-CA"/>
              </w:rPr>
              <w:t>, bureau qui gère et soutient le Groupe chargé des questions spécifiques pour la gestion de la durabilité environnementale, s’est rendu dans les bureaux du Secrétariat et a présenté les travaux de son bureau aux membres du personnel.</w:t>
            </w:r>
          </w:p>
        </w:tc>
        <w:tc>
          <w:tcPr>
            <w:tcW w:w="1138" w:type="dxa"/>
            <w:shd w:val="clear" w:color="auto" w:fill="auto"/>
            <w:tcMar>
              <w:left w:w="115" w:type="dxa"/>
              <w:right w:w="173" w:type="dxa"/>
            </w:tcMar>
            <w:vAlign w:val="center"/>
          </w:tcPr>
          <w:p w14:paraId="5D0CCDBF" w14:textId="77777777" w:rsidR="006D0457" w:rsidRPr="006F7A37" w:rsidRDefault="006D0457" w:rsidP="00532F66">
            <w:pPr>
              <w:spacing w:before="60" w:after="60"/>
              <w:jc w:val="right"/>
              <w:rPr>
                <w:color w:val="000000" w:themeColor="text1"/>
                <w:sz w:val="20"/>
                <w:szCs w:val="20"/>
                <w:lang w:val="fr-CA"/>
              </w:rPr>
            </w:pPr>
            <w:r w:rsidRPr="006F7A37">
              <w:rPr>
                <w:color w:val="000000" w:themeColor="text1"/>
                <w:sz w:val="20"/>
                <w:szCs w:val="20"/>
                <w:lang w:val="fr-CA"/>
              </w:rPr>
              <w:t>84</w:t>
            </w:r>
          </w:p>
        </w:tc>
      </w:tr>
      <w:tr w:rsidR="006D0457" w:rsidRPr="006F7A37" w14:paraId="3240222F" w14:textId="77777777" w:rsidTr="00532F66">
        <w:trPr>
          <w:cantSplit/>
        </w:trPr>
        <w:tc>
          <w:tcPr>
            <w:tcW w:w="9355" w:type="dxa"/>
            <w:gridSpan w:val="2"/>
            <w:shd w:val="clear" w:color="auto" w:fill="auto"/>
            <w:tcMar>
              <w:left w:w="115" w:type="dxa"/>
              <w:right w:w="173" w:type="dxa"/>
            </w:tcMar>
            <w:vAlign w:val="center"/>
          </w:tcPr>
          <w:p w14:paraId="17264560" w14:textId="40A74DFE" w:rsidR="006D0457" w:rsidRPr="006F7A37" w:rsidRDefault="006F7A37" w:rsidP="00532F66">
            <w:pPr>
              <w:spacing w:before="60" w:after="60"/>
              <w:jc w:val="left"/>
              <w:rPr>
                <w:b/>
                <w:color w:val="000000" w:themeColor="text1"/>
                <w:sz w:val="20"/>
                <w:szCs w:val="20"/>
                <w:lang w:val="fr-CA"/>
              </w:rPr>
            </w:pPr>
            <w:r w:rsidRPr="00B8199C">
              <w:rPr>
                <w:b/>
                <w:color w:val="000000" w:themeColor="text1"/>
                <w:sz w:val="20"/>
                <w:szCs w:val="20"/>
                <w:lang w:val="fr-CA"/>
              </w:rPr>
              <w:t>Vérificateurs des Nations Unies</w:t>
            </w:r>
          </w:p>
        </w:tc>
      </w:tr>
      <w:tr w:rsidR="004F1E30" w:rsidRPr="006F7A37" w14:paraId="2B883E5F" w14:textId="77777777" w:rsidTr="00532F66">
        <w:trPr>
          <w:cantSplit/>
        </w:trPr>
        <w:tc>
          <w:tcPr>
            <w:tcW w:w="8217" w:type="dxa"/>
            <w:shd w:val="clear" w:color="auto" w:fill="auto"/>
            <w:vAlign w:val="center"/>
          </w:tcPr>
          <w:p w14:paraId="6CCC8FA4" w14:textId="057D0868" w:rsidR="004F1E30" w:rsidRPr="006F7A37" w:rsidRDefault="006F7A37" w:rsidP="006F7A37">
            <w:pPr>
              <w:rPr>
                <w:color w:val="000000" w:themeColor="text1"/>
                <w:sz w:val="20"/>
                <w:szCs w:val="20"/>
                <w:lang w:val="fr-CA"/>
              </w:rPr>
            </w:pPr>
            <w:r w:rsidRPr="006F7A37">
              <w:rPr>
                <w:color w:val="000000" w:themeColor="text1"/>
                <w:sz w:val="20"/>
                <w:szCs w:val="20"/>
                <w:lang w:val="fr-CA"/>
              </w:rPr>
              <w:t xml:space="preserve">Le Secrétariat a </w:t>
            </w:r>
            <w:r>
              <w:rPr>
                <w:color w:val="000000" w:themeColor="text1"/>
                <w:sz w:val="20"/>
                <w:szCs w:val="20"/>
                <w:lang w:val="fr-CA"/>
              </w:rPr>
              <w:t>examiné les</w:t>
            </w:r>
            <w:r w:rsidRPr="006F7A37">
              <w:rPr>
                <w:color w:val="000000" w:themeColor="text1"/>
                <w:sz w:val="20"/>
                <w:szCs w:val="20"/>
                <w:lang w:val="fr-CA"/>
              </w:rPr>
              <w:t xml:space="preserve"> recommandations </w:t>
            </w:r>
            <w:r>
              <w:rPr>
                <w:color w:val="000000" w:themeColor="text1"/>
                <w:sz w:val="20"/>
                <w:szCs w:val="20"/>
                <w:lang w:val="fr-CA"/>
              </w:rPr>
              <w:t xml:space="preserve">voulues </w:t>
            </w:r>
            <w:r w:rsidRPr="006F7A37">
              <w:rPr>
                <w:color w:val="000000" w:themeColor="text1"/>
                <w:sz w:val="20"/>
                <w:szCs w:val="20"/>
                <w:lang w:val="fr-CA"/>
              </w:rPr>
              <w:t>avec les agences d'exécution et les agences bilatérales.</w:t>
            </w:r>
          </w:p>
        </w:tc>
        <w:tc>
          <w:tcPr>
            <w:tcW w:w="1138" w:type="dxa"/>
            <w:shd w:val="clear" w:color="auto" w:fill="auto"/>
            <w:tcMar>
              <w:left w:w="115" w:type="dxa"/>
              <w:right w:w="173" w:type="dxa"/>
            </w:tcMar>
            <w:vAlign w:val="center"/>
          </w:tcPr>
          <w:p w14:paraId="7EAF70D3" w14:textId="433C22CC" w:rsidR="004F1E30" w:rsidRPr="006F7A37" w:rsidRDefault="004F1E30" w:rsidP="00532F66">
            <w:pPr>
              <w:spacing w:before="60" w:after="60"/>
              <w:jc w:val="right"/>
              <w:rPr>
                <w:b/>
                <w:bCs/>
                <w:color w:val="000000" w:themeColor="text1"/>
                <w:sz w:val="20"/>
                <w:szCs w:val="20"/>
                <w:lang w:val="fr-CA"/>
              </w:rPr>
            </w:pPr>
            <w:r w:rsidRPr="006F7A37">
              <w:rPr>
                <w:b/>
                <w:bCs/>
                <w:color w:val="000000" w:themeColor="text1"/>
                <w:sz w:val="20"/>
                <w:szCs w:val="20"/>
                <w:lang w:val="fr-CA"/>
              </w:rPr>
              <w:t>90</w:t>
            </w:r>
          </w:p>
        </w:tc>
      </w:tr>
      <w:tr w:rsidR="006D0457" w:rsidRPr="006F7A37" w14:paraId="33C8B25E" w14:textId="77777777" w:rsidTr="00532F66">
        <w:trPr>
          <w:cantSplit/>
        </w:trPr>
        <w:tc>
          <w:tcPr>
            <w:tcW w:w="8217" w:type="dxa"/>
            <w:shd w:val="clear" w:color="auto" w:fill="auto"/>
            <w:vAlign w:val="center"/>
          </w:tcPr>
          <w:p w14:paraId="616C224A" w14:textId="6275AC5D" w:rsidR="006D0457" w:rsidRPr="006F7A37" w:rsidRDefault="006F7A37" w:rsidP="00696F64">
            <w:pPr>
              <w:rPr>
                <w:color w:val="000000" w:themeColor="text1"/>
                <w:sz w:val="20"/>
                <w:szCs w:val="20"/>
                <w:lang w:val="fr-CA"/>
              </w:rPr>
            </w:pPr>
            <w:r w:rsidRPr="006F7A37">
              <w:rPr>
                <w:color w:val="000000" w:themeColor="text1"/>
                <w:sz w:val="20"/>
                <w:szCs w:val="20"/>
                <w:lang w:val="fr-CA"/>
              </w:rPr>
              <w:t>Le Secrétariat a préparé le document</w:t>
            </w:r>
            <w:r>
              <w:rPr>
                <w:color w:val="000000" w:themeColor="text1"/>
                <w:sz w:val="20"/>
                <w:szCs w:val="20"/>
                <w:lang w:val="fr-CA"/>
              </w:rPr>
              <w:t> </w:t>
            </w:r>
            <w:r w:rsidRPr="006F7A37">
              <w:rPr>
                <w:color w:val="000000" w:themeColor="text1"/>
                <w:sz w:val="20"/>
                <w:szCs w:val="20"/>
                <w:lang w:val="fr-CA"/>
              </w:rPr>
              <w:t>UNEP/</w:t>
            </w:r>
            <w:proofErr w:type="spellStart"/>
            <w:r w:rsidRPr="006F7A37">
              <w:rPr>
                <w:color w:val="000000" w:themeColor="text1"/>
                <w:sz w:val="20"/>
                <w:szCs w:val="20"/>
                <w:lang w:val="fr-CA"/>
              </w:rPr>
              <w:t>OzL.Pro</w:t>
            </w:r>
            <w:proofErr w:type="spellEnd"/>
            <w:r w:rsidRPr="006F7A37">
              <w:rPr>
                <w:color w:val="000000" w:themeColor="text1"/>
                <w:sz w:val="20"/>
                <w:szCs w:val="20"/>
                <w:lang w:val="fr-CA"/>
              </w:rPr>
              <w:t>/</w:t>
            </w:r>
            <w:proofErr w:type="spellStart"/>
            <w:r w:rsidRPr="006F7A37">
              <w:rPr>
                <w:color w:val="000000" w:themeColor="text1"/>
                <w:sz w:val="20"/>
                <w:szCs w:val="20"/>
                <w:lang w:val="fr-CA"/>
              </w:rPr>
              <w:t>ExCom</w:t>
            </w:r>
            <w:proofErr w:type="spellEnd"/>
            <w:r w:rsidRPr="006F7A37">
              <w:rPr>
                <w:color w:val="000000" w:themeColor="text1"/>
                <w:sz w:val="20"/>
                <w:szCs w:val="20"/>
                <w:lang w:val="fr-CA"/>
              </w:rPr>
              <w:t xml:space="preserve">/88/2/Add.1 </w:t>
            </w:r>
            <w:r>
              <w:rPr>
                <w:color w:val="000000" w:themeColor="text1"/>
                <w:sz w:val="20"/>
                <w:szCs w:val="20"/>
                <w:lang w:val="fr-CA"/>
              </w:rPr>
              <w:t>compte tenu des</w:t>
            </w:r>
            <w:r w:rsidRPr="006F7A37">
              <w:rPr>
                <w:color w:val="000000" w:themeColor="text1"/>
                <w:sz w:val="20"/>
                <w:szCs w:val="20"/>
                <w:lang w:val="fr-CA"/>
              </w:rPr>
              <w:t xml:space="preserve"> recommandations du rapport d'audit.</w:t>
            </w:r>
          </w:p>
        </w:tc>
        <w:tc>
          <w:tcPr>
            <w:tcW w:w="1138" w:type="dxa"/>
            <w:shd w:val="clear" w:color="auto" w:fill="auto"/>
            <w:tcMar>
              <w:left w:w="115" w:type="dxa"/>
              <w:right w:w="173" w:type="dxa"/>
            </w:tcMar>
            <w:vAlign w:val="center"/>
          </w:tcPr>
          <w:p w14:paraId="0C6C5A16" w14:textId="77777777" w:rsidR="006D0457" w:rsidRPr="006F7A37" w:rsidRDefault="006D0457" w:rsidP="00532F66">
            <w:pPr>
              <w:spacing w:before="60" w:after="60"/>
              <w:jc w:val="right"/>
              <w:rPr>
                <w:color w:val="000000" w:themeColor="text1"/>
                <w:sz w:val="20"/>
                <w:szCs w:val="20"/>
                <w:lang w:val="fr-CA"/>
              </w:rPr>
            </w:pPr>
            <w:r w:rsidRPr="006F7A37">
              <w:rPr>
                <w:color w:val="000000" w:themeColor="text1"/>
                <w:sz w:val="20"/>
                <w:szCs w:val="20"/>
                <w:lang w:val="fr-CA"/>
              </w:rPr>
              <w:t>88</w:t>
            </w:r>
          </w:p>
        </w:tc>
      </w:tr>
      <w:tr w:rsidR="006D0457" w:rsidRPr="00840739" w14:paraId="313A3561" w14:textId="77777777" w:rsidTr="00532F66">
        <w:trPr>
          <w:cantSplit/>
        </w:trPr>
        <w:tc>
          <w:tcPr>
            <w:tcW w:w="8217" w:type="dxa"/>
            <w:shd w:val="clear" w:color="auto" w:fill="auto"/>
            <w:vAlign w:val="center"/>
          </w:tcPr>
          <w:p w14:paraId="356F98B7" w14:textId="55B5DFE3" w:rsidR="006D0457" w:rsidRPr="00CE4D2A" w:rsidRDefault="00CE4D2A" w:rsidP="00CE4D2A">
            <w:pPr>
              <w:spacing w:before="60" w:after="60"/>
              <w:jc w:val="left"/>
              <w:rPr>
                <w:color w:val="000000" w:themeColor="text1"/>
                <w:sz w:val="20"/>
                <w:szCs w:val="20"/>
                <w:lang w:val="fr-CA"/>
              </w:rPr>
            </w:pPr>
            <w:r w:rsidRPr="00DD5FE9">
              <w:rPr>
                <w:color w:val="000000" w:themeColor="text1"/>
                <w:sz w:val="20"/>
                <w:szCs w:val="20"/>
                <w:lang w:val="fr-CA"/>
              </w:rPr>
              <w:t>Des informations, de la documentation, des réponses aux questions et des précisions ont été fournies pour faciliter la vérification par le Bureau des services de contrôle interne, afin d’évaluer l’efficacité de l’offre de services au Secrétariat du Fonds multilatéral, du 1</w:t>
            </w:r>
            <w:r w:rsidRPr="00DD5FE9">
              <w:rPr>
                <w:color w:val="000000" w:themeColor="text1"/>
                <w:sz w:val="20"/>
                <w:szCs w:val="20"/>
                <w:vertAlign w:val="superscript"/>
                <w:lang w:val="fr-CA"/>
              </w:rPr>
              <w:t>er</w:t>
            </w:r>
            <w:r w:rsidRPr="00DD5FE9">
              <w:rPr>
                <w:color w:val="000000" w:themeColor="text1"/>
                <w:sz w:val="20"/>
                <w:szCs w:val="20"/>
                <w:lang w:val="fr-CA"/>
              </w:rPr>
              <w:t> janvier 2018 au 31</w:t>
            </w:r>
            <w:r>
              <w:rPr>
                <w:color w:val="000000" w:themeColor="text1"/>
                <w:sz w:val="20"/>
                <w:szCs w:val="20"/>
                <w:lang w:val="fr-CA"/>
              </w:rPr>
              <w:t> </w:t>
            </w:r>
            <w:r w:rsidRPr="00DD5FE9">
              <w:rPr>
                <w:color w:val="000000" w:themeColor="text1"/>
                <w:sz w:val="20"/>
                <w:szCs w:val="20"/>
                <w:lang w:val="fr-CA"/>
              </w:rPr>
              <w:t>décembre</w:t>
            </w:r>
            <w:r>
              <w:rPr>
                <w:color w:val="000000" w:themeColor="text1"/>
                <w:sz w:val="20"/>
                <w:szCs w:val="20"/>
                <w:lang w:val="fr-CA"/>
              </w:rPr>
              <w:t> </w:t>
            </w:r>
            <w:r w:rsidRPr="00DD5FE9">
              <w:rPr>
                <w:color w:val="000000" w:themeColor="text1"/>
                <w:sz w:val="20"/>
                <w:szCs w:val="20"/>
                <w:lang w:val="fr-CA"/>
              </w:rPr>
              <w:t>2020</w:t>
            </w:r>
            <w:r>
              <w:rPr>
                <w:color w:val="000000" w:themeColor="text1"/>
                <w:sz w:val="20"/>
                <w:szCs w:val="20"/>
                <w:lang w:val="fr-CA"/>
              </w:rPr>
              <w:t>.</w:t>
            </w:r>
          </w:p>
        </w:tc>
        <w:tc>
          <w:tcPr>
            <w:tcW w:w="1138" w:type="dxa"/>
            <w:shd w:val="clear" w:color="auto" w:fill="auto"/>
            <w:tcMar>
              <w:left w:w="115" w:type="dxa"/>
              <w:right w:w="173" w:type="dxa"/>
            </w:tcMar>
            <w:vAlign w:val="center"/>
          </w:tcPr>
          <w:p w14:paraId="154272C9" w14:textId="77777777" w:rsidR="006D0457" w:rsidRPr="0045238E" w:rsidRDefault="006D0457" w:rsidP="00532F66">
            <w:pPr>
              <w:spacing w:before="60" w:after="60"/>
              <w:jc w:val="right"/>
              <w:rPr>
                <w:color w:val="000000" w:themeColor="text1"/>
                <w:sz w:val="20"/>
                <w:szCs w:val="20"/>
                <w:lang w:val="en-US"/>
              </w:rPr>
            </w:pPr>
            <w:r w:rsidRPr="0045238E">
              <w:rPr>
                <w:color w:val="000000" w:themeColor="text1"/>
                <w:sz w:val="20"/>
                <w:szCs w:val="20"/>
                <w:lang w:val="en-US"/>
              </w:rPr>
              <w:t>86</w:t>
            </w:r>
            <w:r>
              <w:rPr>
                <w:color w:val="000000" w:themeColor="text1"/>
                <w:sz w:val="20"/>
                <w:szCs w:val="20"/>
                <w:lang w:val="en-US"/>
              </w:rPr>
              <w:t>/</w:t>
            </w:r>
            <w:r w:rsidRPr="00BF7E0E">
              <w:rPr>
                <w:bCs/>
                <w:color w:val="000000" w:themeColor="text1"/>
                <w:sz w:val="20"/>
                <w:szCs w:val="20"/>
                <w:lang w:val="en-US"/>
              </w:rPr>
              <w:t>87</w:t>
            </w:r>
          </w:p>
        </w:tc>
      </w:tr>
      <w:tr w:rsidR="006D0457" w:rsidRPr="00151004" w14:paraId="62EEDED1" w14:textId="77777777" w:rsidTr="00532F66">
        <w:trPr>
          <w:cantSplit/>
        </w:trPr>
        <w:tc>
          <w:tcPr>
            <w:tcW w:w="8217" w:type="dxa"/>
            <w:shd w:val="clear" w:color="auto" w:fill="auto"/>
            <w:vAlign w:val="center"/>
            <w:hideMark/>
          </w:tcPr>
          <w:p w14:paraId="211E9219" w14:textId="27D6D741" w:rsidR="006D0457" w:rsidRPr="00E550C5" w:rsidRDefault="00E550C5" w:rsidP="00E550C5">
            <w:pPr>
              <w:spacing w:before="60" w:after="60"/>
              <w:jc w:val="left"/>
              <w:rPr>
                <w:color w:val="000000" w:themeColor="text1"/>
                <w:sz w:val="20"/>
                <w:szCs w:val="20"/>
                <w:lang w:val="fr-CA"/>
              </w:rPr>
            </w:pPr>
            <w:r w:rsidRPr="00B8199C">
              <w:rPr>
                <w:color w:val="000000" w:themeColor="text1"/>
                <w:sz w:val="20"/>
                <w:szCs w:val="20"/>
                <w:lang w:val="fr-CA"/>
              </w:rPr>
              <w:t>Renseignements généraux sur le Fonds multilatéral et autres, notamment l</w:t>
            </w:r>
            <w:r>
              <w:rPr>
                <w:color w:val="000000" w:themeColor="text1"/>
                <w:sz w:val="20"/>
                <w:szCs w:val="20"/>
                <w:lang w:val="fr-CA"/>
              </w:rPr>
              <w:t>es états financiers provisoires</w:t>
            </w:r>
            <w:r w:rsidRPr="00B8199C">
              <w:rPr>
                <w:color w:val="000000" w:themeColor="text1"/>
                <w:sz w:val="20"/>
                <w:szCs w:val="20"/>
                <w:lang w:val="fr-CA"/>
              </w:rPr>
              <w:t xml:space="preserve"> du PNUE sur le Fonds multilatéral, le rapport sur les contributions et les décaissements; les rapports périodiques; le programme de travail de suivi et évaluation 2015; et le manuel sur les liens avec les politiques et procédures.</w:t>
            </w:r>
          </w:p>
        </w:tc>
        <w:tc>
          <w:tcPr>
            <w:tcW w:w="1138" w:type="dxa"/>
            <w:shd w:val="clear" w:color="auto" w:fill="auto"/>
            <w:tcMar>
              <w:left w:w="115" w:type="dxa"/>
              <w:right w:w="173" w:type="dxa"/>
            </w:tcMar>
            <w:vAlign w:val="center"/>
            <w:hideMark/>
          </w:tcPr>
          <w:p w14:paraId="2CD783FA"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75</w:t>
            </w:r>
          </w:p>
        </w:tc>
      </w:tr>
      <w:tr w:rsidR="006D0457" w:rsidRPr="009F485F" w14:paraId="34126678" w14:textId="77777777" w:rsidTr="00532F66">
        <w:trPr>
          <w:cantSplit/>
        </w:trPr>
        <w:tc>
          <w:tcPr>
            <w:tcW w:w="9355" w:type="dxa"/>
            <w:gridSpan w:val="2"/>
            <w:shd w:val="clear" w:color="auto" w:fill="auto"/>
            <w:tcMar>
              <w:left w:w="115" w:type="dxa"/>
              <w:right w:w="173" w:type="dxa"/>
            </w:tcMar>
            <w:vAlign w:val="center"/>
          </w:tcPr>
          <w:p w14:paraId="00E6DF55" w14:textId="6AD98D48" w:rsidR="006D0457" w:rsidRPr="00E550C5" w:rsidRDefault="00E550C5" w:rsidP="00532F66">
            <w:pPr>
              <w:keepNext/>
              <w:spacing w:before="60" w:after="60"/>
              <w:jc w:val="left"/>
              <w:rPr>
                <w:b/>
                <w:color w:val="000000" w:themeColor="text1"/>
                <w:sz w:val="20"/>
                <w:szCs w:val="20"/>
                <w:lang w:val="fr-CA"/>
              </w:rPr>
            </w:pPr>
            <w:r w:rsidRPr="00B8199C">
              <w:rPr>
                <w:b/>
                <w:color w:val="000000" w:themeColor="text1"/>
                <w:sz w:val="20"/>
                <w:szCs w:val="20"/>
                <w:lang w:val="fr-CA"/>
              </w:rPr>
              <w:t>Programme des Nations Unies pour l’environnement</w:t>
            </w:r>
            <w:r w:rsidR="006D0457" w:rsidRPr="00E550C5">
              <w:rPr>
                <w:b/>
                <w:color w:val="000000" w:themeColor="text1"/>
                <w:sz w:val="20"/>
                <w:szCs w:val="20"/>
                <w:lang w:val="fr-CA"/>
              </w:rPr>
              <w:t xml:space="preserve"> </w:t>
            </w:r>
          </w:p>
        </w:tc>
      </w:tr>
      <w:tr w:rsidR="006D0457" w:rsidRPr="00E550C5" w14:paraId="671CEDAF" w14:textId="77777777" w:rsidTr="00532F66">
        <w:trPr>
          <w:cantSplit/>
        </w:trPr>
        <w:tc>
          <w:tcPr>
            <w:tcW w:w="8217" w:type="dxa"/>
            <w:shd w:val="clear" w:color="auto" w:fill="auto"/>
            <w:vAlign w:val="center"/>
          </w:tcPr>
          <w:p w14:paraId="40F1D1FA" w14:textId="3F2E2A16" w:rsidR="006D0457" w:rsidRPr="00E550C5" w:rsidRDefault="00E550C5" w:rsidP="00E550C5">
            <w:pPr>
              <w:spacing w:before="60" w:after="60"/>
              <w:jc w:val="left"/>
              <w:rPr>
                <w:color w:val="000000" w:themeColor="text1"/>
                <w:sz w:val="20"/>
                <w:szCs w:val="20"/>
                <w:lang w:val="fr-CA"/>
              </w:rPr>
            </w:pPr>
            <w:r w:rsidRPr="00B8199C">
              <w:rPr>
                <w:color w:val="000000" w:themeColor="text1"/>
                <w:sz w:val="20"/>
                <w:szCs w:val="20"/>
                <w:lang w:val="fr-CA"/>
              </w:rPr>
              <w:t>Le Secrétariat du Fonds multilatéral, en collaboration avec le Secrétariat de l’Ozone, a communiqué des observations sur le rapport</w:t>
            </w:r>
            <w:r>
              <w:rPr>
                <w:color w:val="000000" w:themeColor="text1"/>
                <w:sz w:val="20"/>
                <w:szCs w:val="20"/>
                <w:lang w:val="fr-CA"/>
              </w:rPr>
              <w:t> </w:t>
            </w:r>
            <w:r w:rsidRPr="00B8199C">
              <w:rPr>
                <w:color w:val="000000" w:themeColor="text1"/>
                <w:sz w:val="20"/>
                <w:szCs w:val="20"/>
                <w:lang w:val="fr-CA"/>
              </w:rPr>
              <w:t xml:space="preserve">GCO-11 à la Division économique, Service des Substances chimiques et santé du PNUE, </w:t>
            </w:r>
            <w:r>
              <w:rPr>
                <w:color w:val="000000" w:themeColor="text1"/>
                <w:sz w:val="20"/>
                <w:szCs w:val="20"/>
                <w:lang w:val="fr-CA"/>
              </w:rPr>
              <w:t>notamment</w:t>
            </w:r>
            <w:r w:rsidRPr="00B8199C">
              <w:rPr>
                <w:color w:val="000000" w:themeColor="text1"/>
                <w:sz w:val="20"/>
                <w:szCs w:val="20"/>
                <w:lang w:val="fr-CA"/>
              </w:rPr>
              <w:t xml:space="preserve"> des renseignements portant sur : l’élimination accélérée des HCFC, l’Amendement de Kigali </w:t>
            </w:r>
            <w:r>
              <w:rPr>
                <w:color w:val="000000" w:themeColor="text1"/>
                <w:sz w:val="20"/>
                <w:szCs w:val="20"/>
                <w:lang w:val="fr-CA"/>
              </w:rPr>
              <w:t>en lien avec</w:t>
            </w:r>
            <w:r w:rsidRPr="00B8199C">
              <w:rPr>
                <w:color w:val="000000" w:themeColor="text1"/>
                <w:sz w:val="20"/>
                <w:szCs w:val="20"/>
                <w:lang w:val="fr-CA"/>
              </w:rPr>
              <w:t xml:space="preserve"> les HFC, les émissions accrues de CFC-11 selon la publication de </w:t>
            </w:r>
            <w:proofErr w:type="spellStart"/>
            <w:r w:rsidRPr="00B8199C">
              <w:rPr>
                <w:color w:val="000000" w:themeColor="text1"/>
                <w:sz w:val="20"/>
                <w:szCs w:val="20"/>
                <w:lang w:val="fr-CA"/>
              </w:rPr>
              <w:t>Montzka</w:t>
            </w:r>
            <w:proofErr w:type="spellEnd"/>
            <w:r w:rsidRPr="00B8199C">
              <w:rPr>
                <w:color w:val="000000" w:themeColor="text1"/>
                <w:sz w:val="20"/>
                <w:szCs w:val="20"/>
                <w:lang w:val="fr-CA"/>
              </w:rPr>
              <w:t xml:space="preserve"> et al., en 2018, la conformité aux mesures de réglementation du Protocole de Montréal et la communication des données.</w:t>
            </w:r>
          </w:p>
        </w:tc>
        <w:tc>
          <w:tcPr>
            <w:tcW w:w="1138" w:type="dxa"/>
            <w:shd w:val="clear" w:color="auto" w:fill="auto"/>
            <w:tcMar>
              <w:left w:w="115" w:type="dxa"/>
              <w:right w:w="173" w:type="dxa"/>
            </w:tcMar>
            <w:vAlign w:val="center"/>
          </w:tcPr>
          <w:p w14:paraId="181134A2" w14:textId="77777777" w:rsidR="006D0457" w:rsidRPr="00E550C5" w:rsidRDefault="006D0457" w:rsidP="00532F66">
            <w:pPr>
              <w:spacing w:before="60" w:after="60"/>
              <w:jc w:val="right"/>
              <w:rPr>
                <w:color w:val="000000" w:themeColor="text1"/>
                <w:sz w:val="20"/>
                <w:szCs w:val="20"/>
                <w:lang w:val="fr-CA"/>
              </w:rPr>
            </w:pPr>
            <w:r w:rsidRPr="00E550C5">
              <w:rPr>
                <w:color w:val="000000" w:themeColor="text1"/>
                <w:sz w:val="20"/>
                <w:szCs w:val="20"/>
                <w:lang w:val="fr-CA"/>
              </w:rPr>
              <w:t>82</w:t>
            </w:r>
          </w:p>
        </w:tc>
      </w:tr>
      <w:tr w:rsidR="006D0457" w:rsidRPr="009F485F" w14:paraId="6EB1EC69" w14:textId="77777777" w:rsidTr="00532F66">
        <w:trPr>
          <w:cantSplit/>
        </w:trPr>
        <w:tc>
          <w:tcPr>
            <w:tcW w:w="9355" w:type="dxa"/>
            <w:gridSpan w:val="2"/>
            <w:shd w:val="clear" w:color="auto" w:fill="auto"/>
            <w:tcMar>
              <w:left w:w="115" w:type="dxa"/>
              <w:right w:w="173" w:type="dxa"/>
            </w:tcMar>
            <w:vAlign w:val="center"/>
          </w:tcPr>
          <w:p w14:paraId="5BD753AD" w14:textId="3A1D9DC9" w:rsidR="006D0457" w:rsidRPr="00E550C5" w:rsidRDefault="00E550C5" w:rsidP="00532F66">
            <w:pPr>
              <w:keepNext/>
              <w:spacing w:before="60" w:after="60"/>
              <w:jc w:val="left"/>
              <w:rPr>
                <w:b/>
                <w:color w:val="000000" w:themeColor="text1"/>
                <w:sz w:val="20"/>
                <w:szCs w:val="20"/>
                <w:lang w:val="fr-CA"/>
              </w:rPr>
            </w:pPr>
            <w:r w:rsidRPr="00B8199C">
              <w:rPr>
                <w:b/>
                <w:color w:val="000000" w:themeColor="text1"/>
                <w:sz w:val="20"/>
                <w:szCs w:val="20"/>
                <w:lang w:val="fr-CA"/>
              </w:rPr>
              <w:t>Convention-cadre des Nations Unies sur les changements climatiques (CCNUCC)</w:t>
            </w:r>
          </w:p>
        </w:tc>
      </w:tr>
      <w:tr w:rsidR="006D0457" w:rsidRPr="00151004" w14:paraId="7159EC75" w14:textId="77777777" w:rsidTr="00532F66">
        <w:trPr>
          <w:cantSplit/>
        </w:trPr>
        <w:tc>
          <w:tcPr>
            <w:tcW w:w="8217" w:type="dxa"/>
            <w:shd w:val="clear" w:color="auto" w:fill="auto"/>
            <w:vAlign w:val="center"/>
            <w:hideMark/>
          </w:tcPr>
          <w:p w14:paraId="3AC76CCF" w14:textId="50ABFF01" w:rsidR="006D0457" w:rsidRPr="00E550C5" w:rsidRDefault="00E550C5" w:rsidP="00E550C5">
            <w:pPr>
              <w:spacing w:before="60" w:after="60"/>
              <w:jc w:val="left"/>
              <w:rPr>
                <w:color w:val="000000" w:themeColor="text1"/>
                <w:sz w:val="20"/>
                <w:szCs w:val="20"/>
                <w:lang w:val="fr-CA"/>
              </w:rPr>
            </w:pPr>
            <w:r w:rsidRPr="00B8199C">
              <w:rPr>
                <w:color w:val="000000" w:themeColor="text1"/>
                <w:sz w:val="20"/>
                <w:szCs w:val="20"/>
                <w:lang w:val="fr-CA"/>
              </w:rPr>
              <w:t>Observations sur un projet de sommaire technique des avantages en matière d’atténuation des mesures, initiatives et scénarios pour éliminer les émissions de gaz à effet de serre ne contenant pas de dioxyde de carbone.</w:t>
            </w:r>
          </w:p>
        </w:tc>
        <w:tc>
          <w:tcPr>
            <w:tcW w:w="1138" w:type="dxa"/>
            <w:shd w:val="clear" w:color="auto" w:fill="auto"/>
            <w:tcMar>
              <w:left w:w="115" w:type="dxa"/>
              <w:right w:w="173" w:type="dxa"/>
            </w:tcMar>
            <w:vAlign w:val="center"/>
          </w:tcPr>
          <w:p w14:paraId="0FA61400"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74</w:t>
            </w:r>
          </w:p>
        </w:tc>
      </w:tr>
      <w:tr w:rsidR="006D0457" w:rsidRPr="00151004" w14:paraId="7EE94DA5" w14:textId="77777777" w:rsidTr="00532F66">
        <w:trPr>
          <w:cantSplit/>
        </w:trPr>
        <w:tc>
          <w:tcPr>
            <w:tcW w:w="8217" w:type="dxa"/>
            <w:shd w:val="clear" w:color="auto" w:fill="auto"/>
            <w:vAlign w:val="center"/>
            <w:hideMark/>
          </w:tcPr>
          <w:p w14:paraId="2D683022" w14:textId="7C18F14B" w:rsidR="00E550C5" w:rsidRPr="00B8199C" w:rsidRDefault="00E550C5" w:rsidP="00E550C5">
            <w:pPr>
              <w:spacing w:before="60" w:after="60"/>
              <w:rPr>
                <w:color w:val="000000" w:themeColor="text1"/>
                <w:sz w:val="20"/>
                <w:szCs w:val="20"/>
                <w:lang w:val="fr-CA"/>
              </w:rPr>
            </w:pPr>
            <w:r w:rsidRPr="00B8199C">
              <w:rPr>
                <w:color w:val="000000" w:themeColor="text1"/>
                <w:sz w:val="20"/>
                <w:szCs w:val="20"/>
                <w:lang w:val="fr-CA"/>
              </w:rPr>
              <w:t>Le Secrétariat a été invité</w:t>
            </w:r>
            <w:r>
              <w:rPr>
                <w:color w:val="000000" w:themeColor="text1"/>
                <w:sz w:val="20"/>
                <w:szCs w:val="20"/>
                <w:lang w:val="fr-CA"/>
              </w:rPr>
              <w:t>,</w:t>
            </w:r>
            <w:r w:rsidRPr="00B8199C">
              <w:rPr>
                <w:color w:val="000000" w:themeColor="text1"/>
                <w:sz w:val="20"/>
                <w:szCs w:val="20"/>
                <w:lang w:val="fr-CA"/>
              </w:rPr>
              <w:t xml:space="preserve"> </w:t>
            </w:r>
            <w:r>
              <w:rPr>
                <w:color w:val="000000" w:themeColor="text1"/>
                <w:sz w:val="20"/>
                <w:szCs w:val="20"/>
                <w:lang w:val="fr-CA"/>
              </w:rPr>
              <w:t>début octobre </w:t>
            </w:r>
            <w:r w:rsidRPr="00B8199C">
              <w:rPr>
                <w:color w:val="000000" w:themeColor="text1"/>
                <w:sz w:val="20"/>
                <w:szCs w:val="20"/>
                <w:lang w:val="fr-CA"/>
              </w:rPr>
              <w:t>2013</w:t>
            </w:r>
            <w:r>
              <w:rPr>
                <w:color w:val="000000" w:themeColor="text1"/>
                <w:sz w:val="20"/>
                <w:szCs w:val="20"/>
                <w:lang w:val="fr-CA"/>
              </w:rPr>
              <w:t>,</w:t>
            </w:r>
            <w:r w:rsidRPr="00B8199C">
              <w:rPr>
                <w:color w:val="000000" w:themeColor="text1"/>
                <w:sz w:val="20"/>
                <w:szCs w:val="20"/>
                <w:lang w:val="fr-CA"/>
              </w:rPr>
              <w:t xml:space="preserve"> à assister à la 19</w:t>
            </w:r>
            <w:r w:rsidRPr="00B8199C">
              <w:rPr>
                <w:color w:val="000000" w:themeColor="text1"/>
                <w:sz w:val="20"/>
                <w:szCs w:val="20"/>
                <w:vertAlign w:val="superscript"/>
                <w:lang w:val="fr-CA"/>
              </w:rPr>
              <w:t>e</w:t>
            </w:r>
            <w:r>
              <w:rPr>
                <w:color w:val="000000" w:themeColor="text1"/>
                <w:sz w:val="20"/>
                <w:szCs w:val="20"/>
                <w:lang w:val="fr-CA"/>
              </w:rPr>
              <w:t> </w:t>
            </w:r>
            <w:r w:rsidRPr="00B8199C">
              <w:rPr>
                <w:color w:val="000000" w:themeColor="text1"/>
                <w:sz w:val="20"/>
                <w:szCs w:val="20"/>
                <w:lang w:val="fr-CA"/>
              </w:rPr>
              <w:t>session de la Conférence des Parties à la CCNUCC et à la 9</w:t>
            </w:r>
            <w:r w:rsidRPr="00B8199C">
              <w:rPr>
                <w:color w:val="000000" w:themeColor="text1"/>
                <w:sz w:val="20"/>
                <w:szCs w:val="20"/>
                <w:vertAlign w:val="superscript"/>
                <w:lang w:val="fr-CA"/>
              </w:rPr>
              <w:t>e</w:t>
            </w:r>
            <w:r>
              <w:rPr>
                <w:color w:val="000000" w:themeColor="text1"/>
                <w:sz w:val="20"/>
                <w:szCs w:val="20"/>
                <w:lang w:val="fr-CA"/>
              </w:rPr>
              <w:t> </w:t>
            </w:r>
            <w:r w:rsidRPr="00B8199C">
              <w:rPr>
                <w:color w:val="000000" w:themeColor="text1"/>
                <w:sz w:val="20"/>
                <w:szCs w:val="20"/>
                <w:lang w:val="fr-CA"/>
              </w:rPr>
              <w:t>session de la Conférence des Parties siégeant en tant que réunion des Parties au Protocole de Kyoto qui se dérouleraient à Varsovie, en Pologne, du 11 au 22 novembre 2013.</w:t>
            </w:r>
          </w:p>
          <w:p w14:paraId="110B4E44" w14:textId="36DC2809" w:rsidR="00E550C5" w:rsidRPr="00B8199C" w:rsidRDefault="00E550C5" w:rsidP="00E550C5">
            <w:pPr>
              <w:spacing w:before="60" w:after="60"/>
              <w:rPr>
                <w:color w:val="000000" w:themeColor="text1"/>
                <w:sz w:val="20"/>
                <w:szCs w:val="20"/>
                <w:lang w:val="fr-CA"/>
              </w:rPr>
            </w:pPr>
            <w:r w:rsidRPr="00B8199C">
              <w:rPr>
                <w:color w:val="000000" w:themeColor="text1"/>
                <w:sz w:val="20"/>
                <w:szCs w:val="20"/>
                <w:lang w:val="fr-CA"/>
              </w:rPr>
              <w:t xml:space="preserve">Le </w:t>
            </w:r>
            <w:r w:rsidR="00DC545F">
              <w:rPr>
                <w:color w:val="000000" w:themeColor="text1"/>
                <w:sz w:val="20"/>
                <w:szCs w:val="20"/>
                <w:lang w:val="fr-CA"/>
              </w:rPr>
              <w:t>chef</w:t>
            </w:r>
            <w:r w:rsidRPr="00B8199C">
              <w:rPr>
                <w:color w:val="000000" w:themeColor="text1"/>
                <w:sz w:val="20"/>
                <w:szCs w:val="20"/>
                <w:lang w:val="fr-CA"/>
              </w:rPr>
              <w:t xml:space="preserve"> du Secrétariat a répondu qu’il ne pourrait pas y assister à cause des préparatifs pour la 71</w:t>
            </w:r>
            <w:r w:rsidRPr="00B8199C">
              <w:rPr>
                <w:color w:val="000000" w:themeColor="text1"/>
                <w:sz w:val="20"/>
                <w:szCs w:val="20"/>
                <w:vertAlign w:val="superscript"/>
                <w:lang w:val="fr-CA"/>
              </w:rPr>
              <w:t>e</w:t>
            </w:r>
            <w:r w:rsidRPr="00B8199C">
              <w:rPr>
                <w:color w:val="000000" w:themeColor="text1"/>
                <w:sz w:val="20"/>
                <w:szCs w:val="20"/>
                <w:lang w:val="fr-CA"/>
              </w:rPr>
              <w:t> réunion. Sachant que le Secrétariat de la CCNUCC avait été invité à</w:t>
            </w:r>
            <w:r>
              <w:rPr>
                <w:color w:val="000000" w:themeColor="text1"/>
                <w:sz w:val="20"/>
                <w:szCs w:val="20"/>
                <w:lang w:val="fr-CA"/>
              </w:rPr>
              <w:t xml:space="preserve"> assister à la vingt</w:t>
            </w:r>
            <w:r>
              <w:rPr>
                <w:color w:val="000000" w:themeColor="text1"/>
                <w:sz w:val="20"/>
                <w:szCs w:val="20"/>
                <w:lang w:val="fr-CA"/>
              </w:rPr>
              <w:noBreakHyphen/>
              <w:t>cinquième R</w:t>
            </w:r>
            <w:r w:rsidRPr="00B8199C">
              <w:rPr>
                <w:color w:val="000000" w:themeColor="text1"/>
                <w:sz w:val="20"/>
                <w:szCs w:val="20"/>
                <w:lang w:val="fr-CA"/>
              </w:rPr>
              <w:t xml:space="preserve">éunion de la Conférence des Parties, il a </w:t>
            </w:r>
            <w:r>
              <w:rPr>
                <w:color w:val="000000" w:themeColor="text1"/>
                <w:sz w:val="20"/>
                <w:szCs w:val="20"/>
                <w:lang w:val="fr-CA"/>
              </w:rPr>
              <w:t>proposé</w:t>
            </w:r>
            <w:r w:rsidRPr="00B8199C">
              <w:rPr>
                <w:color w:val="000000" w:themeColor="text1"/>
                <w:sz w:val="20"/>
                <w:szCs w:val="20"/>
                <w:lang w:val="fr-CA"/>
              </w:rPr>
              <w:t xml:space="preserve"> une rencontre informelle afin de discuter des occasions de collaboration possible entre les deux </w:t>
            </w:r>
            <w:r>
              <w:rPr>
                <w:color w:val="000000" w:themeColor="text1"/>
                <w:sz w:val="20"/>
                <w:szCs w:val="20"/>
                <w:lang w:val="fr-CA"/>
              </w:rPr>
              <w:t>s</w:t>
            </w:r>
            <w:r w:rsidRPr="00B8199C">
              <w:rPr>
                <w:color w:val="000000" w:themeColor="text1"/>
                <w:sz w:val="20"/>
                <w:szCs w:val="20"/>
                <w:lang w:val="fr-CA"/>
              </w:rPr>
              <w:t xml:space="preserve">ecrétariats. Le Secrétaire exécutif du Secrétariat de la CCNUCC a répondu que le </w:t>
            </w:r>
            <w:r w:rsidR="00DC545F">
              <w:rPr>
                <w:color w:val="000000" w:themeColor="text1"/>
                <w:sz w:val="20"/>
                <w:szCs w:val="20"/>
                <w:lang w:val="fr-CA"/>
              </w:rPr>
              <w:t>coordonnateur</w:t>
            </w:r>
            <w:r w:rsidRPr="00B8199C">
              <w:rPr>
                <w:color w:val="000000" w:themeColor="text1"/>
                <w:sz w:val="20"/>
                <w:szCs w:val="20"/>
                <w:lang w:val="fr-CA"/>
              </w:rPr>
              <w:t xml:space="preserve"> de l’atténuation et du programme de données et d’analyse, qui assisterait à la réunion de la Conférence des Parties, organiserait une rencontre bilatérale avec lui.</w:t>
            </w:r>
          </w:p>
          <w:p w14:paraId="2305330D" w14:textId="3F211977" w:rsidR="006D0457" w:rsidRPr="006E04BD" w:rsidRDefault="006E04BD" w:rsidP="006E04BD">
            <w:pPr>
              <w:spacing w:before="60" w:after="60"/>
              <w:jc w:val="left"/>
              <w:rPr>
                <w:color w:val="000000" w:themeColor="text1"/>
                <w:sz w:val="20"/>
                <w:szCs w:val="20"/>
                <w:lang w:val="fr-CA"/>
              </w:rPr>
            </w:pPr>
            <w:r w:rsidRPr="006E04BD">
              <w:rPr>
                <w:color w:val="000000" w:themeColor="text1"/>
                <w:sz w:val="20"/>
                <w:szCs w:val="20"/>
                <w:lang w:val="fr-CA"/>
              </w:rPr>
              <w:t>Les représentants des deux s</w:t>
            </w:r>
            <w:r w:rsidR="00E550C5" w:rsidRPr="006E04BD">
              <w:rPr>
                <w:color w:val="000000" w:themeColor="text1"/>
                <w:sz w:val="20"/>
                <w:szCs w:val="20"/>
                <w:lang w:val="fr-CA"/>
              </w:rPr>
              <w:t xml:space="preserve">ecrétariats se sont rencontrés et ont discuté de façon informelle d’une future collaboration entre les </w:t>
            </w:r>
            <w:r w:rsidRPr="006E04BD">
              <w:rPr>
                <w:color w:val="000000" w:themeColor="text1"/>
                <w:sz w:val="20"/>
                <w:szCs w:val="20"/>
                <w:lang w:val="fr-CA"/>
              </w:rPr>
              <w:t>s</w:t>
            </w:r>
            <w:r w:rsidR="00E550C5" w:rsidRPr="006E04BD">
              <w:rPr>
                <w:color w:val="000000" w:themeColor="text1"/>
                <w:sz w:val="20"/>
                <w:szCs w:val="20"/>
                <w:lang w:val="fr-CA"/>
              </w:rPr>
              <w:t xml:space="preserve">ecrétariats, </w:t>
            </w:r>
            <w:r w:rsidRPr="006E04BD">
              <w:rPr>
                <w:color w:val="000000" w:themeColor="text1"/>
                <w:sz w:val="20"/>
                <w:szCs w:val="20"/>
                <w:lang w:val="fr-CA"/>
              </w:rPr>
              <w:t>le cas échéant</w:t>
            </w:r>
            <w:r w:rsidR="00E550C5" w:rsidRPr="006E04BD">
              <w:rPr>
                <w:color w:val="000000" w:themeColor="text1"/>
                <w:sz w:val="20"/>
                <w:szCs w:val="20"/>
                <w:lang w:val="fr-CA"/>
              </w:rPr>
              <w:t>.</w:t>
            </w:r>
          </w:p>
        </w:tc>
        <w:tc>
          <w:tcPr>
            <w:tcW w:w="1138" w:type="dxa"/>
            <w:shd w:val="clear" w:color="auto" w:fill="auto"/>
            <w:tcMar>
              <w:left w:w="115" w:type="dxa"/>
              <w:right w:w="173" w:type="dxa"/>
            </w:tcMar>
            <w:vAlign w:val="center"/>
          </w:tcPr>
          <w:p w14:paraId="19842E1A"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71</w:t>
            </w:r>
          </w:p>
        </w:tc>
      </w:tr>
      <w:tr w:rsidR="006D0457" w:rsidRPr="00151004" w14:paraId="65AEB81A" w14:textId="77777777" w:rsidTr="00532F66">
        <w:trPr>
          <w:cantSplit/>
        </w:trPr>
        <w:tc>
          <w:tcPr>
            <w:tcW w:w="9355" w:type="dxa"/>
            <w:gridSpan w:val="2"/>
            <w:shd w:val="clear" w:color="auto" w:fill="auto"/>
            <w:tcMar>
              <w:left w:w="115" w:type="dxa"/>
              <w:right w:w="173" w:type="dxa"/>
            </w:tcMar>
            <w:vAlign w:val="center"/>
          </w:tcPr>
          <w:p w14:paraId="5754A79B" w14:textId="6E425AD6" w:rsidR="006D0457" w:rsidRPr="00151004" w:rsidRDefault="006D0457" w:rsidP="006E04BD">
            <w:pPr>
              <w:spacing w:before="60" w:after="60"/>
              <w:jc w:val="left"/>
              <w:rPr>
                <w:b/>
                <w:color w:val="000000" w:themeColor="text1"/>
                <w:sz w:val="20"/>
                <w:szCs w:val="20"/>
                <w:lang w:val="en-US"/>
              </w:rPr>
            </w:pPr>
            <w:r w:rsidRPr="00151004">
              <w:rPr>
                <w:b/>
                <w:color w:val="000000" w:themeColor="text1"/>
                <w:sz w:val="20"/>
                <w:szCs w:val="20"/>
                <w:lang w:val="en-US"/>
              </w:rPr>
              <w:t>Universit</w:t>
            </w:r>
            <w:r w:rsidR="006E04BD">
              <w:rPr>
                <w:b/>
                <w:color w:val="000000" w:themeColor="text1"/>
                <w:sz w:val="20"/>
                <w:szCs w:val="20"/>
                <w:lang w:val="en-US"/>
              </w:rPr>
              <w:t>é de</w:t>
            </w:r>
            <w:r w:rsidRPr="00151004">
              <w:rPr>
                <w:b/>
                <w:color w:val="000000" w:themeColor="text1"/>
                <w:sz w:val="20"/>
                <w:szCs w:val="20"/>
                <w:lang w:val="en-US"/>
              </w:rPr>
              <w:t xml:space="preserve"> Bristol</w:t>
            </w:r>
          </w:p>
        </w:tc>
      </w:tr>
      <w:tr w:rsidR="006D0457" w:rsidRPr="00151004" w14:paraId="7639345B" w14:textId="77777777" w:rsidTr="00532F66">
        <w:trPr>
          <w:cantSplit/>
        </w:trPr>
        <w:tc>
          <w:tcPr>
            <w:tcW w:w="8217" w:type="dxa"/>
            <w:shd w:val="clear" w:color="auto" w:fill="auto"/>
            <w:vAlign w:val="center"/>
            <w:hideMark/>
          </w:tcPr>
          <w:p w14:paraId="7AD9B2A1" w14:textId="1286ECD2" w:rsidR="006D0457" w:rsidRPr="006E04BD" w:rsidRDefault="006E04BD" w:rsidP="006E04BD">
            <w:pPr>
              <w:spacing w:before="60" w:after="60"/>
              <w:jc w:val="left"/>
              <w:rPr>
                <w:color w:val="000000" w:themeColor="text1"/>
                <w:sz w:val="20"/>
                <w:szCs w:val="20"/>
                <w:lang w:val="fr-CA"/>
              </w:rPr>
            </w:pPr>
            <w:r w:rsidRPr="00B8199C">
              <w:rPr>
                <w:color w:val="000000" w:themeColor="text1"/>
                <w:sz w:val="20"/>
                <w:szCs w:val="20"/>
                <w:lang w:val="fr-CA"/>
              </w:rPr>
              <w:t>Remise d’un sommaire des données contenues dans les documents sur le HFC-23 préparés par le Secrétariat, la consommation globale de HFC-23 déclarée dans les enquêtes sur les substances de remplacement des SAO menées dans 119</w:t>
            </w:r>
            <w:r>
              <w:rPr>
                <w:color w:val="000000" w:themeColor="text1"/>
                <w:sz w:val="20"/>
                <w:szCs w:val="20"/>
                <w:lang w:val="fr-CA"/>
              </w:rPr>
              <w:t> </w:t>
            </w:r>
            <w:r w:rsidRPr="00B8199C">
              <w:rPr>
                <w:color w:val="000000" w:themeColor="text1"/>
                <w:sz w:val="20"/>
                <w:szCs w:val="20"/>
                <w:lang w:val="fr-CA"/>
              </w:rPr>
              <w:t>pays visés à l’article 5 et les données obtenues dans les ressources publiques lors de la préparation du document</w:t>
            </w:r>
            <w:r>
              <w:rPr>
                <w:color w:val="000000" w:themeColor="text1"/>
                <w:sz w:val="20"/>
                <w:szCs w:val="20"/>
                <w:lang w:val="fr-CA"/>
              </w:rPr>
              <w:t> </w:t>
            </w:r>
            <w:r w:rsidRPr="00B8199C">
              <w:rPr>
                <w:color w:val="000000" w:themeColor="text1"/>
                <w:sz w:val="20"/>
                <w:szCs w:val="20"/>
                <w:lang w:val="fr-CA"/>
              </w:rPr>
              <w:t>UNEP/</w:t>
            </w:r>
            <w:proofErr w:type="spellStart"/>
            <w:r w:rsidRPr="00B8199C">
              <w:rPr>
                <w:color w:val="000000" w:themeColor="text1"/>
                <w:sz w:val="20"/>
                <w:szCs w:val="20"/>
                <w:lang w:val="fr-CA"/>
              </w:rPr>
              <w:t>OzL.Pro</w:t>
            </w:r>
            <w:proofErr w:type="spellEnd"/>
            <w:r w:rsidRPr="00B8199C">
              <w:rPr>
                <w:color w:val="000000" w:themeColor="text1"/>
                <w:sz w:val="20"/>
                <w:szCs w:val="20"/>
                <w:lang w:val="fr-CA"/>
              </w:rPr>
              <w:t>/</w:t>
            </w:r>
            <w:proofErr w:type="spellStart"/>
            <w:r w:rsidRPr="00B8199C">
              <w:rPr>
                <w:color w:val="000000" w:themeColor="text1"/>
                <w:sz w:val="20"/>
                <w:szCs w:val="20"/>
                <w:lang w:val="fr-CA"/>
              </w:rPr>
              <w:t>ExCom</w:t>
            </w:r>
            <w:proofErr w:type="spellEnd"/>
            <w:r w:rsidRPr="00B8199C">
              <w:rPr>
                <w:color w:val="000000" w:themeColor="text1"/>
                <w:sz w:val="20"/>
                <w:szCs w:val="20"/>
                <w:lang w:val="fr-CA"/>
              </w:rPr>
              <w:t>/79/48.</w:t>
            </w:r>
          </w:p>
        </w:tc>
        <w:tc>
          <w:tcPr>
            <w:tcW w:w="1138" w:type="dxa"/>
            <w:shd w:val="clear" w:color="auto" w:fill="auto"/>
            <w:tcMar>
              <w:left w:w="115" w:type="dxa"/>
              <w:right w:w="173" w:type="dxa"/>
            </w:tcMar>
            <w:vAlign w:val="center"/>
          </w:tcPr>
          <w:p w14:paraId="0CA6CDFE" w14:textId="77777777" w:rsidR="006D0457" w:rsidRPr="00151004" w:rsidRDefault="006D0457" w:rsidP="00532F66">
            <w:pPr>
              <w:spacing w:before="60" w:after="60"/>
              <w:jc w:val="right"/>
              <w:rPr>
                <w:color w:val="000000" w:themeColor="text1"/>
                <w:sz w:val="20"/>
                <w:szCs w:val="20"/>
                <w:lang w:val="en-US"/>
              </w:rPr>
            </w:pPr>
            <w:r w:rsidRPr="00151004">
              <w:rPr>
                <w:color w:val="000000" w:themeColor="text1"/>
                <w:sz w:val="20"/>
                <w:szCs w:val="20"/>
                <w:lang w:val="en-US"/>
              </w:rPr>
              <w:t>83</w:t>
            </w:r>
          </w:p>
        </w:tc>
      </w:tr>
      <w:tr w:rsidR="006D0457" w:rsidRPr="009F485F" w14:paraId="3F10AC05" w14:textId="77777777" w:rsidTr="00532F66">
        <w:trPr>
          <w:cantSplit/>
        </w:trPr>
        <w:tc>
          <w:tcPr>
            <w:tcW w:w="9355" w:type="dxa"/>
            <w:gridSpan w:val="2"/>
            <w:shd w:val="clear" w:color="auto" w:fill="auto"/>
            <w:tcMar>
              <w:left w:w="115" w:type="dxa"/>
              <w:right w:w="173" w:type="dxa"/>
            </w:tcMar>
            <w:vAlign w:val="center"/>
          </w:tcPr>
          <w:p w14:paraId="0B9A71E9" w14:textId="7637597C" w:rsidR="006D0457" w:rsidRPr="006E04BD" w:rsidRDefault="006E04BD" w:rsidP="00532F66">
            <w:pPr>
              <w:spacing w:before="60" w:after="60"/>
              <w:jc w:val="left"/>
              <w:rPr>
                <w:b/>
                <w:color w:val="000000" w:themeColor="text1"/>
                <w:sz w:val="20"/>
                <w:szCs w:val="20"/>
                <w:lang w:val="fr-CA"/>
              </w:rPr>
            </w:pPr>
            <w:r w:rsidRPr="00B8199C">
              <w:rPr>
                <w:b/>
                <w:color w:val="000000" w:themeColor="text1"/>
                <w:sz w:val="20"/>
                <w:szCs w:val="20"/>
                <w:lang w:val="fr-CA"/>
              </w:rPr>
              <w:t>Division du commerce et de l’environnement de l’Organisation mondiale du commerce</w:t>
            </w:r>
          </w:p>
        </w:tc>
      </w:tr>
      <w:tr w:rsidR="006D0457" w:rsidRPr="009E12DB" w14:paraId="3D518DB7" w14:textId="77777777" w:rsidTr="00532F66">
        <w:trPr>
          <w:cantSplit/>
        </w:trPr>
        <w:tc>
          <w:tcPr>
            <w:tcW w:w="8217" w:type="dxa"/>
            <w:shd w:val="clear" w:color="auto" w:fill="auto"/>
            <w:vAlign w:val="center"/>
            <w:hideMark/>
          </w:tcPr>
          <w:p w14:paraId="7DA41461" w14:textId="160FF3E4" w:rsidR="006D0457" w:rsidRPr="009E12DB" w:rsidRDefault="009E12DB" w:rsidP="003043A7">
            <w:pPr>
              <w:spacing w:before="60" w:after="60"/>
              <w:jc w:val="left"/>
              <w:rPr>
                <w:color w:val="000000" w:themeColor="text1"/>
                <w:sz w:val="20"/>
                <w:szCs w:val="20"/>
                <w:lang w:val="fr-CA"/>
              </w:rPr>
            </w:pPr>
            <w:r w:rsidRPr="00B8199C">
              <w:rPr>
                <w:color w:val="000000" w:themeColor="text1"/>
                <w:sz w:val="20"/>
                <w:szCs w:val="20"/>
                <w:lang w:val="fr-CA"/>
              </w:rPr>
              <w:t>Mise à jour de la grille des accords multilatéraux sur l’environnement pour le comité du commerce et de l’environnement de l’OMC</w:t>
            </w:r>
            <w:r>
              <w:rPr>
                <w:color w:val="000000" w:themeColor="text1"/>
                <w:sz w:val="20"/>
                <w:szCs w:val="20"/>
                <w:lang w:val="fr-CA"/>
              </w:rPr>
              <w:t>.</w:t>
            </w:r>
            <w:r w:rsidR="006D0457" w:rsidRPr="009E12DB">
              <w:rPr>
                <w:color w:val="000000" w:themeColor="text1"/>
                <w:sz w:val="20"/>
                <w:szCs w:val="20"/>
                <w:lang w:val="fr-CA"/>
              </w:rPr>
              <w:t xml:space="preserve"> (https://www.wto.org/english/tratop_e/envir_e/envir_matrix_e.htm)</w:t>
            </w:r>
          </w:p>
        </w:tc>
        <w:tc>
          <w:tcPr>
            <w:tcW w:w="1138" w:type="dxa"/>
            <w:shd w:val="clear" w:color="auto" w:fill="auto"/>
            <w:tcMar>
              <w:left w:w="115" w:type="dxa"/>
              <w:right w:w="173" w:type="dxa"/>
            </w:tcMar>
            <w:vAlign w:val="center"/>
            <w:hideMark/>
          </w:tcPr>
          <w:p w14:paraId="1AAEC1E7" w14:textId="77777777" w:rsidR="006D0457" w:rsidRPr="009E12DB" w:rsidRDefault="006D0457" w:rsidP="00532F66">
            <w:pPr>
              <w:spacing w:before="60" w:after="60"/>
              <w:jc w:val="right"/>
              <w:rPr>
                <w:color w:val="000000" w:themeColor="text1"/>
                <w:sz w:val="20"/>
                <w:szCs w:val="20"/>
                <w:lang w:val="fr-CA"/>
              </w:rPr>
            </w:pPr>
            <w:r w:rsidRPr="009E12DB">
              <w:rPr>
                <w:color w:val="000000" w:themeColor="text1"/>
                <w:sz w:val="20"/>
                <w:szCs w:val="20"/>
                <w:lang w:val="fr-CA"/>
              </w:rPr>
              <w:t>75</w:t>
            </w:r>
          </w:p>
        </w:tc>
      </w:tr>
    </w:tbl>
    <w:p w14:paraId="0888BEE0" w14:textId="0392FBAD" w:rsidR="006F1302" w:rsidRPr="009E12DB" w:rsidRDefault="009E12DB" w:rsidP="006F1302">
      <w:pPr>
        <w:rPr>
          <w:sz w:val="20"/>
          <w:lang w:val="fr-CA"/>
        </w:rPr>
      </w:pPr>
      <w:r w:rsidRPr="00B8199C">
        <w:rPr>
          <w:sz w:val="20"/>
          <w:u w:val="single"/>
          <w:lang w:val="fr-CA"/>
        </w:rPr>
        <w:t>Remarque</w:t>
      </w:r>
      <w:r>
        <w:rPr>
          <w:sz w:val="20"/>
          <w:u w:val="single"/>
          <w:lang w:val="fr-CA"/>
        </w:rPr>
        <w:t> </w:t>
      </w:r>
      <w:r w:rsidRPr="00B8199C">
        <w:rPr>
          <w:sz w:val="20"/>
          <w:u w:val="single"/>
          <w:lang w:val="fr-CA"/>
        </w:rPr>
        <w:t>:</w:t>
      </w:r>
      <w:r w:rsidRPr="00B8199C">
        <w:rPr>
          <w:sz w:val="20"/>
          <w:lang w:val="fr-CA"/>
        </w:rPr>
        <w:t xml:space="preserve"> Nouve</w:t>
      </w:r>
      <w:r>
        <w:rPr>
          <w:sz w:val="20"/>
          <w:lang w:val="fr-CA"/>
        </w:rPr>
        <w:t>aux renseignements</w:t>
      </w:r>
      <w:r w:rsidRPr="00B8199C">
        <w:rPr>
          <w:sz w:val="20"/>
          <w:lang w:val="fr-CA"/>
        </w:rPr>
        <w:t xml:space="preserve"> indiqués en </w:t>
      </w:r>
      <w:r w:rsidRPr="00B8199C">
        <w:rPr>
          <w:b/>
          <w:sz w:val="20"/>
          <w:lang w:val="fr-CA"/>
        </w:rPr>
        <w:t>caractères gras</w:t>
      </w:r>
      <w:r>
        <w:rPr>
          <w:sz w:val="20"/>
          <w:lang w:val="fr-CA"/>
        </w:rPr>
        <w:t xml:space="preserve"> dans la colonne indiquant le numéro de la réunion</w:t>
      </w:r>
      <w:r w:rsidR="006F1302" w:rsidRPr="009E12DB">
        <w:rPr>
          <w:sz w:val="20"/>
          <w:szCs w:val="20"/>
          <w:lang w:val="fr-CA"/>
        </w:rPr>
        <w:t>.</w:t>
      </w:r>
    </w:p>
    <w:p w14:paraId="42DD4067" w14:textId="77777777" w:rsidR="006D0457" w:rsidRPr="009E12DB" w:rsidRDefault="006D0457" w:rsidP="006D0457">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F485F" w14:paraId="234BE20A" w14:textId="77777777" w:rsidTr="0028076C">
        <w:tc>
          <w:tcPr>
            <w:tcW w:w="1871" w:type="dxa"/>
          </w:tcPr>
          <w:p w14:paraId="0A151BDB" w14:textId="77777777" w:rsidR="00E85409" w:rsidRPr="009E12DB" w:rsidRDefault="00E85409" w:rsidP="00532F66">
            <w:pPr>
              <w:rPr>
                <w:lang w:val="fr-CA"/>
              </w:rPr>
            </w:pPr>
          </w:p>
        </w:tc>
        <w:tc>
          <w:tcPr>
            <w:tcW w:w="1872" w:type="dxa"/>
          </w:tcPr>
          <w:p w14:paraId="66DA4C51" w14:textId="77777777" w:rsidR="00E85409" w:rsidRPr="009E12DB" w:rsidRDefault="00E85409" w:rsidP="00532F66">
            <w:pPr>
              <w:rPr>
                <w:lang w:val="fr-CA"/>
              </w:rPr>
            </w:pPr>
          </w:p>
        </w:tc>
        <w:tc>
          <w:tcPr>
            <w:tcW w:w="1872" w:type="dxa"/>
            <w:tcBorders>
              <w:bottom w:val="single" w:sz="4" w:space="0" w:color="auto"/>
            </w:tcBorders>
          </w:tcPr>
          <w:p w14:paraId="5FAE9C43" w14:textId="77777777" w:rsidR="00E85409" w:rsidRPr="009E12DB" w:rsidRDefault="00E85409" w:rsidP="00532F66">
            <w:pPr>
              <w:rPr>
                <w:lang w:val="fr-CA"/>
              </w:rPr>
            </w:pPr>
          </w:p>
        </w:tc>
        <w:tc>
          <w:tcPr>
            <w:tcW w:w="1872" w:type="dxa"/>
          </w:tcPr>
          <w:p w14:paraId="48AD9234" w14:textId="77777777" w:rsidR="00E85409" w:rsidRPr="009E12DB" w:rsidRDefault="00E85409" w:rsidP="00532F66">
            <w:pPr>
              <w:rPr>
                <w:lang w:val="fr-CA"/>
              </w:rPr>
            </w:pPr>
          </w:p>
        </w:tc>
        <w:tc>
          <w:tcPr>
            <w:tcW w:w="1873" w:type="dxa"/>
          </w:tcPr>
          <w:p w14:paraId="45CEA2E4" w14:textId="77777777" w:rsidR="00E85409" w:rsidRPr="009E12DB" w:rsidRDefault="00E85409" w:rsidP="00532F66">
            <w:pPr>
              <w:rPr>
                <w:lang w:val="fr-CA"/>
              </w:rPr>
            </w:pPr>
          </w:p>
        </w:tc>
      </w:tr>
    </w:tbl>
    <w:p w14:paraId="312B71F9" w14:textId="77777777" w:rsidR="00E85409" w:rsidRPr="009E12DB" w:rsidRDefault="00E85409" w:rsidP="004E7F9C">
      <w:pPr>
        <w:rPr>
          <w:lang w:val="fr-CA"/>
        </w:rPr>
      </w:pPr>
    </w:p>
    <w:sectPr w:rsidR="00E85409" w:rsidRPr="009E12DB" w:rsidSect="003B7BB8">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51CA0" w14:textId="77777777" w:rsidR="00923B27" w:rsidRDefault="00923B27" w:rsidP="004A504B">
      <w:r>
        <w:separator/>
      </w:r>
    </w:p>
  </w:endnote>
  <w:endnote w:type="continuationSeparator" w:id="0">
    <w:p w14:paraId="73D34CE4" w14:textId="77777777" w:rsidR="00923B27" w:rsidRDefault="00923B2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71503"/>
      <w:docPartObj>
        <w:docPartGallery w:val="Page Numbers (Bottom of Page)"/>
        <w:docPartUnique/>
      </w:docPartObj>
    </w:sdtPr>
    <w:sdtEndPr>
      <w:rPr>
        <w:noProof/>
      </w:rPr>
    </w:sdtEndPr>
    <w:sdtContent>
      <w:p w14:paraId="4C7E03E3" w14:textId="3834720A" w:rsidR="00C05A50" w:rsidRDefault="00C05A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6AF8C0" w14:textId="77777777" w:rsidR="00C05A50" w:rsidRDefault="00C05A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040465"/>
      <w:docPartObj>
        <w:docPartGallery w:val="Page Numbers (Bottom of Page)"/>
        <w:docPartUnique/>
      </w:docPartObj>
    </w:sdtPr>
    <w:sdtEndPr>
      <w:rPr>
        <w:noProof/>
      </w:rPr>
    </w:sdtEndPr>
    <w:sdtContent>
      <w:p w14:paraId="23EE2677" w14:textId="6DEE596D" w:rsidR="00C05A50" w:rsidRDefault="00C05A5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13C2FE" w14:textId="77777777" w:rsidR="00C05A50" w:rsidRDefault="00C05A5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543E6" w14:textId="77777777" w:rsidR="00DC545F" w:rsidRDefault="00DC545F" w:rsidP="00DC545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4153C0F" w14:textId="730ABFFE" w:rsidR="00E550C5" w:rsidRPr="00DC545F" w:rsidRDefault="00DC545F" w:rsidP="00DC545F">
    <w:pPr>
      <w:pBdr>
        <w:top w:val="single" w:sz="4" w:space="1" w:color="auto"/>
        <w:left w:val="single" w:sz="4" w:space="4" w:color="auto"/>
        <w:bottom w:val="single" w:sz="4" w:space="1" w:color="auto"/>
        <w:right w:val="single" w:sz="4" w:space="4" w:color="auto"/>
      </w:pBdr>
      <w:jc w:val="center"/>
      <w:rPr>
        <w:sz w:val="18"/>
        <w:szCs w:val="18"/>
        <w:lang w:val="fr-CA"/>
      </w:rPr>
    </w:pPr>
    <w:r>
      <w:rPr>
        <w:rFonts w:cs="MS Serif"/>
        <w:sz w:val="20"/>
        <w:lang w:val="fr-FR"/>
      </w:rPr>
      <w:t>Montréal sont présentés sous réserve des décisions pouvant être prises par le Comité exécutif après leur publication</w:t>
    </w:r>
  </w:p>
  <w:p w14:paraId="6DADFDB6" w14:textId="77777777" w:rsidR="00E550C5" w:rsidRPr="00DC545F" w:rsidRDefault="00E550C5" w:rsidP="000D6004">
    <w:pPr>
      <w:pBdr>
        <w:top w:val="single" w:sz="4" w:space="1" w:color="auto"/>
        <w:left w:val="single" w:sz="4" w:space="4" w:color="auto"/>
        <w:bottom w:val="single" w:sz="4" w:space="1" w:color="auto"/>
        <w:right w:val="single" w:sz="4" w:space="4" w:color="auto"/>
      </w:pBdr>
      <w:jc w:val="center"/>
      <w:rPr>
        <w:sz w:val="18"/>
        <w:szCs w:val="18"/>
        <w:lang w:val="fr-CA"/>
      </w:rPr>
    </w:pPr>
  </w:p>
  <w:p w14:paraId="6A0A720F" w14:textId="77777777" w:rsidR="00E550C5" w:rsidRPr="00DC545F" w:rsidRDefault="00E550C5" w:rsidP="000D6004">
    <w:pPr>
      <w:pStyle w:val="Footer"/>
      <w:rPr>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3DB30" w14:textId="77777777" w:rsidR="00E550C5" w:rsidRPr="0033525D" w:rsidRDefault="00E550C5" w:rsidP="003B7BB8">
    <w:pPr>
      <w:jc w:val="center"/>
    </w:pPr>
    <w:r>
      <w:fldChar w:fldCharType="begin"/>
    </w:r>
    <w:r>
      <w:instrText xml:space="preserve"> PAGE </w:instrText>
    </w:r>
    <w:r>
      <w:fldChar w:fldCharType="separate"/>
    </w:r>
    <w:r w:rsidR="00CA639A">
      <w:rPr>
        <w:noProof/>
      </w:rPr>
      <w:t>8</w:t>
    </w:r>
    <w:r>
      <w:rPr>
        <w:noProof/>
      </w:rPr>
      <w:fldChar w:fldCharType="end"/>
    </w:r>
  </w:p>
  <w:p w14:paraId="1E09ABE6" w14:textId="5443DEFB" w:rsidR="00E550C5" w:rsidRPr="003B7BB8" w:rsidRDefault="00E550C5" w:rsidP="003B7B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CB759" w14:textId="77777777" w:rsidR="00E550C5" w:rsidRPr="0033525D" w:rsidRDefault="00E550C5" w:rsidP="003B7BB8">
    <w:pPr>
      <w:jc w:val="center"/>
    </w:pPr>
    <w:r>
      <w:fldChar w:fldCharType="begin"/>
    </w:r>
    <w:r>
      <w:instrText xml:space="preserve"> PAGE </w:instrText>
    </w:r>
    <w:r>
      <w:fldChar w:fldCharType="separate"/>
    </w:r>
    <w:r w:rsidR="00CA639A">
      <w:rPr>
        <w:noProof/>
      </w:rPr>
      <w:t>7</w:t>
    </w:r>
    <w:r>
      <w:rPr>
        <w:noProof/>
      </w:rPr>
      <w:fldChar w:fldCharType="end"/>
    </w:r>
  </w:p>
  <w:p w14:paraId="4D28FB62" w14:textId="2CFA96AC" w:rsidR="00E550C5" w:rsidRPr="003B7BB8" w:rsidRDefault="00E550C5" w:rsidP="003B7BB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319D4" w14:textId="77777777" w:rsidR="00E550C5" w:rsidRPr="0033525D" w:rsidRDefault="00E550C5" w:rsidP="003B7BB8">
    <w:pPr>
      <w:jc w:val="center"/>
    </w:pPr>
    <w:r>
      <w:fldChar w:fldCharType="begin"/>
    </w:r>
    <w:r>
      <w:instrText xml:space="preserve"> PAGE </w:instrText>
    </w:r>
    <w:r>
      <w:fldChar w:fldCharType="separate"/>
    </w:r>
    <w:r w:rsidR="00CA639A">
      <w:rPr>
        <w:noProof/>
      </w:rPr>
      <w:t>1</w:t>
    </w:r>
    <w:r>
      <w:rPr>
        <w:noProof/>
      </w:rPr>
      <w:fldChar w:fldCharType="end"/>
    </w:r>
  </w:p>
  <w:p w14:paraId="3986F479" w14:textId="77777777" w:rsidR="00E550C5" w:rsidRPr="003B7BB8" w:rsidRDefault="00E550C5" w:rsidP="003B7B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A30CEE" w14:textId="77777777" w:rsidR="00923B27" w:rsidRDefault="00923B27" w:rsidP="004A504B">
      <w:r>
        <w:separator/>
      </w:r>
    </w:p>
  </w:footnote>
  <w:footnote w:type="continuationSeparator" w:id="0">
    <w:p w14:paraId="6CF1D582" w14:textId="77777777" w:rsidR="00923B27" w:rsidRDefault="00923B27" w:rsidP="004A504B">
      <w:r>
        <w:continuationSeparator/>
      </w:r>
    </w:p>
  </w:footnote>
  <w:footnote w:id="1">
    <w:p w14:paraId="17B114A9" w14:textId="77777777" w:rsidR="00E550C5" w:rsidRPr="00B7606E" w:rsidRDefault="00E550C5" w:rsidP="006A07C6">
      <w:pPr>
        <w:pStyle w:val="FootnoteText"/>
        <w:rPr>
          <w:lang w:val="fr-CA"/>
        </w:rPr>
      </w:pPr>
      <w:r>
        <w:rPr>
          <w:rStyle w:val="FootnoteReference"/>
        </w:rPr>
        <w:footnoteRef/>
      </w:r>
      <w:r w:rsidRPr="00B7606E">
        <w:rPr>
          <w:lang w:val="fr-CA"/>
        </w:rPr>
        <w:t xml:space="preserve"> Document UNEP/</w:t>
      </w:r>
      <w:proofErr w:type="spellStart"/>
      <w:r w:rsidRPr="00B7606E">
        <w:rPr>
          <w:lang w:val="fr-CA"/>
        </w:rPr>
        <w:t>OzL.Pro</w:t>
      </w:r>
      <w:proofErr w:type="spellEnd"/>
      <w:r w:rsidRPr="00B7606E">
        <w:rPr>
          <w:lang w:val="fr-CA"/>
        </w:rPr>
        <w:t>/</w:t>
      </w:r>
      <w:proofErr w:type="spellStart"/>
      <w:r w:rsidRPr="00B7606E">
        <w:rPr>
          <w:lang w:val="fr-CA"/>
        </w:rPr>
        <w:t>ExCom</w:t>
      </w:r>
      <w:proofErr w:type="spellEnd"/>
      <w:r w:rsidRPr="00B7606E">
        <w:rPr>
          <w:lang w:val="fr-CA"/>
        </w:rPr>
        <w:t>/90/1</w:t>
      </w:r>
    </w:p>
  </w:footnote>
  <w:footnote w:id="2">
    <w:p w14:paraId="07E4D57A" w14:textId="4317C888" w:rsidR="00E550C5" w:rsidRPr="00612464" w:rsidRDefault="00E550C5" w:rsidP="00612464">
      <w:pPr>
        <w:rPr>
          <w:sz w:val="20"/>
          <w:szCs w:val="20"/>
          <w:lang w:val="fr-CA"/>
        </w:rPr>
      </w:pPr>
      <w:r>
        <w:rPr>
          <w:rStyle w:val="FootnoteReference"/>
        </w:rPr>
        <w:footnoteRef/>
      </w:r>
      <w:r w:rsidRPr="00612464">
        <w:rPr>
          <w:lang w:val="fr-CA"/>
        </w:rPr>
        <w:t xml:space="preserve"> </w:t>
      </w:r>
      <w:r w:rsidRPr="00612464">
        <w:rPr>
          <w:sz w:val="20"/>
          <w:szCs w:val="20"/>
          <w:lang w:val="fr-CA"/>
        </w:rPr>
        <w:t>Comme indiqué dans le document</w:t>
      </w:r>
      <w:r>
        <w:rPr>
          <w:sz w:val="20"/>
          <w:szCs w:val="20"/>
          <w:lang w:val="fr-CA"/>
        </w:rPr>
        <w:t> </w:t>
      </w:r>
      <w:r w:rsidRPr="00612464">
        <w:rPr>
          <w:sz w:val="20"/>
          <w:szCs w:val="20"/>
          <w:lang w:val="fr-CA"/>
        </w:rPr>
        <w:t>UNEP/</w:t>
      </w:r>
      <w:proofErr w:type="spellStart"/>
      <w:r w:rsidRPr="00612464">
        <w:rPr>
          <w:sz w:val="20"/>
          <w:szCs w:val="20"/>
          <w:lang w:val="fr-CA"/>
        </w:rPr>
        <w:t>OzL.Pro</w:t>
      </w:r>
      <w:proofErr w:type="spellEnd"/>
      <w:r w:rsidRPr="00612464">
        <w:rPr>
          <w:sz w:val="20"/>
          <w:szCs w:val="20"/>
          <w:lang w:val="fr-CA"/>
        </w:rPr>
        <w:t>/</w:t>
      </w:r>
      <w:proofErr w:type="spellStart"/>
      <w:r w:rsidRPr="00612464">
        <w:rPr>
          <w:sz w:val="20"/>
          <w:szCs w:val="20"/>
          <w:lang w:val="fr-CA"/>
        </w:rPr>
        <w:t>ExCom</w:t>
      </w:r>
      <w:proofErr w:type="spellEnd"/>
      <w:r w:rsidRPr="00612464">
        <w:rPr>
          <w:sz w:val="20"/>
          <w:szCs w:val="20"/>
          <w:lang w:val="fr-CA"/>
        </w:rPr>
        <w:t xml:space="preserve">/89/2, en raison de la </w:t>
      </w:r>
      <w:r>
        <w:rPr>
          <w:sz w:val="20"/>
          <w:szCs w:val="20"/>
          <w:lang w:val="fr-CA"/>
        </w:rPr>
        <w:t>tenue</w:t>
      </w:r>
      <w:r w:rsidRPr="00612464">
        <w:rPr>
          <w:sz w:val="20"/>
          <w:szCs w:val="20"/>
          <w:lang w:val="fr-CA"/>
        </w:rPr>
        <w:t xml:space="preserve"> consécutive des 89</w:t>
      </w:r>
      <w:r w:rsidRPr="00612464">
        <w:rPr>
          <w:sz w:val="20"/>
          <w:szCs w:val="20"/>
          <w:vertAlign w:val="superscript"/>
          <w:lang w:val="fr-CA"/>
        </w:rPr>
        <w:t>e</w:t>
      </w:r>
      <w:r w:rsidRPr="00612464">
        <w:rPr>
          <w:sz w:val="20"/>
          <w:szCs w:val="20"/>
          <w:lang w:val="fr-CA"/>
        </w:rPr>
        <w:t xml:space="preserve"> et 90</w:t>
      </w:r>
      <w:r w:rsidRPr="00612464">
        <w:rPr>
          <w:sz w:val="20"/>
          <w:szCs w:val="20"/>
          <w:vertAlign w:val="superscript"/>
          <w:lang w:val="fr-CA"/>
        </w:rPr>
        <w:t>e</w:t>
      </w:r>
      <w:r>
        <w:rPr>
          <w:sz w:val="20"/>
          <w:szCs w:val="20"/>
          <w:vertAlign w:val="superscript"/>
          <w:lang w:val="fr-CA"/>
        </w:rPr>
        <w:t> </w:t>
      </w:r>
      <w:r w:rsidRPr="00612464">
        <w:rPr>
          <w:sz w:val="20"/>
          <w:szCs w:val="20"/>
          <w:lang w:val="fr-CA"/>
        </w:rPr>
        <w:t xml:space="preserve">réunions du Comité exécutif, le rapport habituel sur les activités du Secrétariat a été consolidé et publié </w:t>
      </w:r>
      <w:r>
        <w:rPr>
          <w:sz w:val="20"/>
          <w:szCs w:val="20"/>
          <w:lang w:val="fr-CA"/>
        </w:rPr>
        <w:t>dans le présent</w:t>
      </w:r>
      <w:r w:rsidRPr="00612464">
        <w:rPr>
          <w:sz w:val="20"/>
          <w:szCs w:val="20"/>
          <w:lang w:val="fr-CA"/>
        </w:rPr>
        <w:t xml:space="preserve"> document.</w:t>
      </w:r>
    </w:p>
  </w:footnote>
  <w:footnote w:id="3">
    <w:p w14:paraId="6FC79F11" w14:textId="667A4A34" w:rsidR="00E550C5" w:rsidRPr="00612464" w:rsidRDefault="00E550C5" w:rsidP="00460106">
      <w:pPr>
        <w:pStyle w:val="FootnoteText"/>
        <w:rPr>
          <w:highlight w:val="yellow"/>
          <w:lang w:val="fr-CA"/>
        </w:rPr>
      </w:pPr>
      <w:r>
        <w:rPr>
          <w:rStyle w:val="FootnoteReference"/>
        </w:rPr>
        <w:footnoteRef/>
      </w:r>
      <w:r w:rsidRPr="00612464">
        <w:rPr>
          <w:lang w:val="fr-CA"/>
        </w:rPr>
        <w:t xml:space="preserve"> UNEP/</w:t>
      </w:r>
      <w:proofErr w:type="spellStart"/>
      <w:r w:rsidRPr="00612464">
        <w:rPr>
          <w:lang w:val="fr-CA"/>
        </w:rPr>
        <w:t>OzL.Pro</w:t>
      </w:r>
      <w:proofErr w:type="spellEnd"/>
      <w:r w:rsidRPr="00612464">
        <w:rPr>
          <w:lang w:val="fr-CA"/>
        </w:rPr>
        <w:t>/</w:t>
      </w:r>
      <w:proofErr w:type="spellStart"/>
      <w:r w:rsidRPr="00612464">
        <w:rPr>
          <w:lang w:val="fr-CA"/>
        </w:rPr>
        <w:t>ExCom</w:t>
      </w:r>
      <w:proofErr w:type="spellEnd"/>
      <w:r w:rsidRPr="00612464">
        <w:rPr>
          <w:lang w:val="fr-CA"/>
        </w:rPr>
        <w:t>/88/IAP/3 et UNEP/</w:t>
      </w:r>
      <w:proofErr w:type="spellStart"/>
      <w:r w:rsidRPr="00612464">
        <w:rPr>
          <w:lang w:val="fr-CA"/>
        </w:rPr>
        <w:t>OzL.Pro</w:t>
      </w:r>
      <w:proofErr w:type="spellEnd"/>
      <w:r w:rsidRPr="00612464">
        <w:rPr>
          <w:lang w:val="fr-CA"/>
        </w:rPr>
        <w:t>/</w:t>
      </w:r>
      <w:proofErr w:type="spellStart"/>
      <w:r w:rsidRPr="00612464">
        <w:rPr>
          <w:lang w:val="fr-CA"/>
        </w:rPr>
        <w:t>ExCom</w:t>
      </w:r>
      <w:proofErr w:type="spellEnd"/>
      <w:r w:rsidRPr="00612464">
        <w:rPr>
          <w:lang w:val="fr-CA"/>
        </w:rPr>
        <w:t>/88/79</w:t>
      </w:r>
    </w:p>
  </w:footnote>
  <w:footnote w:id="4">
    <w:p w14:paraId="5FC09D70" w14:textId="1EFF7780" w:rsidR="00E550C5" w:rsidRDefault="00E550C5" w:rsidP="00AB7B96">
      <w:pPr>
        <w:pStyle w:val="FootnoteText"/>
        <w:rPr>
          <w:lang w:val="fr-CA"/>
        </w:rPr>
      </w:pPr>
      <w:r>
        <w:rPr>
          <w:rStyle w:val="FootnoteReference"/>
        </w:rPr>
        <w:footnoteRef/>
      </w:r>
      <w:r w:rsidRPr="009F485F">
        <w:rPr>
          <w:lang w:val="fr-CA"/>
        </w:rPr>
        <w:t xml:space="preserve"> UNEP/</w:t>
      </w:r>
      <w:proofErr w:type="spellStart"/>
      <w:r w:rsidRPr="009F485F">
        <w:rPr>
          <w:lang w:val="fr-CA"/>
        </w:rPr>
        <w:t>OzL.Pro</w:t>
      </w:r>
      <w:proofErr w:type="spellEnd"/>
      <w:r w:rsidRPr="009F485F">
        <w:rPr>
          <w:lang w:val="fr-CA"/>
        </w:rPr>
        <w:t>/</w:t>
      </w:r>
      <w:proofErr w:type="spellStart"/>
      <w:r w:rsidRPr="009F485F">
        <w:rPr>
          <w:lang w:val="fr-CA"/>
        </w:rPr>
        <w:t>ExCom</w:t>
      </w:r>
      <w:proofErr w:type="spellEnd"/>
      <w:r w:rsidRPr="009F485F">
        <w:rPr>
          <w:lang w:val="fr-CA"/>
        </w:rPr>
        <w:t>/89/12</w:t>
      </w:r>
    </w:p>
    <w:p w14:paraId="49981EC6" w14:textId="6BE17163" w:rsidR="009F485F" w:rsidRDefault="009F485F" w:rsidP="00AB7B96">
      <w:pPr>
        <w:pStyle w:val="FootnoteText"/>
        <w:rPr>
          <w:lang w:val="fr-CA"/>
        </w:rPr>
      </w:pPr>
    </w:p>
    <w:p w14:paraId="42C7CC8A" w14:textId="77777777" w:rsidR="009F485F" w:rsidRPr="009F485F" w:rsidRDefault="009F485F" w:rsidP="00AB7B96">
      <w:pPr>
        <w:pStyle w:val="FootnoteText"/>
        <w:rPr>
          <w:lang w:val="fr-CA"/>
        </w:rPr>
      </w:pPr>
    </w:p>
  </w:footnote>
  <w:footnote w:id="5">
    <w:p w14:paraId="6364CFB8" w14:textId="77777777" w:rsidR="00E550C5" w:rsidRPr="009F485F" w:rsidRDefault="00E550C5" w:rsidP="00B40DB1">
      <w:pPr>
        <w:pStyle w:val="FootnoteText"/>
        <w:rPr>
          <w:lang w:val="fr-CA"/>
        </w:rPr>
      </w:pPr>
      <w:r>
        <w:rPr>
          <w:rStyle w:val="FootnoteReference"/>
        </w:rPr>
        <w:footnoteRef/>
      </w:r>
      <w:r w:rsidRPr="009F485F">
        <w:rPr>
          <w:lang w:val="fr-CA"/>
        </w:rPr>
        <w:t xml:space="preserve"> MLF/IACM.2022/1/2</w:t>
      </w:r>
    </w:p>
  </w:footnote>
  <w:footnote w:id="6">
    <w:p w14:paraId="1D4F28D1" w14:textId="051DD102" w:rsidR="00E550C5" w:rsidRPr="002C7E88" w:rsidRDefault="00E550C5" w:rsidP="002C7E88">
      <w:pPr>
        <w:rPr>
          <w:sz w:val="20"/>
          <w:szCs w:val="20"/>
          <w:lang w:val="fr-CA"/>
        </w:rPr>
      </w:pPr>
      <w:r>
        <w:rPr>
          <w:rStyle w:val="FootnoteReference"/>
        </w:rPr>
        <w:footnoteRef/>
      </w:r>
      <w:r w:rsidRPr="00841A93">
        <w:rPr>
          <w:lang w:val="fr-CA"/>
        </w:rPr>
        <w:t xml:space="preserve"> </w:t>
      </w:r>
      <w:r w:rsidRPr="00841A93">
        <w:rPr>
          <w:sz w:val="20"/>
          <w:szCs w:val="20"/>
          <w:lang w:val="fr-CA"/>
        </w:rPr>
        <w:t xml:space="preserve">Les cinq recommandations formulées portaient sur la nécessité d'analyser plus efficacement les causes profondes des retards dans la mise en œuvre des projets et de prendre des mesures correctives pour résoudre les problèmes systémiques, sur la nécessité d'améliorer </w:t>
      </w:r>
      <w:r>
        <w:rPr>
          <w:sz w:val="20"/>
          <w:szCs w:val="20"/>
          <w:lang w:val="fr-CA"/>
        </w:rPr>
        <w:t>davantage</w:t>
      </w:r>
      <w:r w:rsidRPr="00841A93">
        <w:rPr>
          <w:sz w:val="20"/>
          <w:szCs w:val="20"/>
          <w:lang w:val="fr-CA"/>
        </w:rPr>
        <w:t xml:space="preserve"> le respect des décisions du Comité exécutif concernant l'achèvement des projets et l'établissement des rapports, sur la nécessité de mettre en œuvre les éléments du plan d'action </w:t>
      </w:r>
      <w:r>
        <w:rPr>
          <w:sz w:val="20"/>
          <w:szCs w:val="20"/>
          <w:lang w:val="fr-CA"/>
        </w:rPr>
        <w:t>en vue de</w:t>
      </w:r>
      <w:r w:rsidRPr="00841A93">
        <w:rPr>
          <w:sz w:val="20"/>
          <w:szCs w:val="20"/>
          <w:lang w:val="fr-CA"/>
        </w:rPr>
        <w:t xml:space="preserve"> remédier aux retards dans la clôture financière des projets au-delà de la limite de douze mois stipulée par le Comité exécutif, et sur la nécessité pour le PNUE, en sa qualité de trésorier, d'élaborer un plan d'action pour traiter les engagements en suspens depuis longtemps </w:t>
      </w:r>
      <w:r>
        <w:rPr>
          <w:sz w:val="20"/>
          <w:szCs w:val="20"/>
          <w:lang w:val="fr-CA"/>
        </w:rPr>
        <w:t>en lien avec</w:t>
      </w:r>
      <w:r w:rsidRPr="00841A93">
        <w:rPr>
          <w:sz w:val="20"/>
          <w:szCs w:val="20"/>
          <w:lang w:val="fr-CA"/>
        </w:rPr>
        <w:t xml:space="preserve"> le Fonds multilatéral et les résoudre.</w:t>
      </w:r>
    </w:p>
  </w:footnote>
  <w:footnote w:id="7">
    <w:p w14:paraId="618AD277" w14:textId="7E18BBFC" w:rsidR="00E550C5" w:rsidRPr="000D5F38" w:rsidRDefault="00E550C5" w:rsidP="000D5F38">
      <w:pPr>
        <w:rPr>
          <w:sz w:val="20"/>
          <w:szCs w:val="20"/>
          <w:lang w:val="fr-CA"/>
        </w:rPr>
      </w:pPr>
      <w:r>
        <w:rPr>
          <w:rStyle w:val="FootnoteReference"/>
        </w:rPr>
        <w:footnoteRef/>
      </w:r>
      <w:r w:rsidRPr="000D5F38">
        <w:rPr>
          <w:lang w:val="fr-CA"/>
        </w:rPr>
        <w:t xml:space="preserve"> </w:t>
      </w:r>
      <w:r w:rsidRPr="000D5F38">
        <w:rPr>
          <w:sz w:val="20"/>
          <w:szCs w:val="20"/>
          <w:lang w:val="fr-CA"/>
        </w:rPr>
        <w:t xml:space="preserve">La recommandation du BSCI sur </w:t>
      </w:r>
      <w:r>
        <w:rPr>
          <w:sz w:val="20"/>
          <w:szCs w:val="20"/>
          <w:lang w:val="fr-CA"/>
        </w:rPr>
        <w:t>la parité hommes-femmes fait ré</w:t>
      </w:r>
      <w:r w:rsidRPr="000D5F38">
        <w:rPr>
          <w:sz w:val="20"/>
          <w:szCs w:val="20"/>
          <w:lang w:val="fr-CA"/>
        </w:rPr>
        <w:t xml:space="preserve">férence à la nécessité d'améliorer </w:t>
      </w:r>
      <w:r>
        <w:rPr>
          <w:sz w:val="20"/>
          <w:szCs w:val="20"/>
          <w:lang w:val="fr-CA"/>
        </w:rPr>
        <w:t xml:space="preserve">davantage </w:t>
      </w:r>
      <w:r w:rsidRPr="000D5F38">
        <w:rPr>
          <w:sz w:val="20"/>
          <w:szCs w:val="20"/>
          <w:lang w:val="fr-CA"/>
        </w:rPr>
        <w:t xml:space="preserve">les indicateurs de performance qui mesurent </w:t>
      </w:r>
      <w:r>
        <w:rPr>
          <w:sz w:val="20"/>
          <w:szCs w:val="20"/>
          <w:lang w:val="fr-CA"/>
        </w:rPr>
        <w:t>l’application</w:t>
      </w:r>
      <w:r w:rsidRPr="000D5F38">
        <w:rPr>
          <w:sz w:val="20"/>
          <w:szCs w:val="20"/>
          <w:lang w:val="fr-CA"/>
        </w:rPr>
        <w:t xml:space="preserve"> des résultats des activités </w:t>
      </w:r>
      <w:r>
        <w:rPr>
          <w:sz w:val="20"/>
          <w:szCs w:val="20"/>
          <w:lang w:val="fr-CA"/>
        </w:rPr>
        <w:t>relatives à l</w:t>
      </w:r>
      <w:r w:rsidRPr="000D5F38">
        <w:rPr>
          <w:sz w:val="20"/>
          <w:szCs w:val="20"/>
          <w:lang w:val="fr-CA"/>
        </w:rPr>
        <w:t xml:space="preserve">'intégration de </w:t>
      </w:r>
      <w:r>
        <w:rPr>
          <w:sz w:val="20"/>
          <w:szCs w:val="20"/>
          <w:lang w:val="fr-CA"/>
        </w:rPr>
        <w:t>l’égalité des sexes menées par le</w:t>
      </w:r>
      <w:r w:rsidRPr="000D5F38">
        <w:rPr>
          <w:sz w:val="20"/>
          <w:szCs w:val="20"/>
          <w:lang w:val="fr-CA"/>
        </w:rPr>
        <w:t xml:space="preserv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ED0B5" w14:textId="7262613C" w:rsidR="00E550C5" w:rsidRPr="0033525D" w:rsidRDefault="00E550C5" w:rsidP="000D6004">
    <w:r>
      <w:fldChar w:fldCharType="begin"/>
    </w:r>
    <w:r>
      <w:instrText xml:space="preserve"> DOCPROPERTY  "Document number"  \* MERGEFORMAT </w:instrText>
    </w:r>
    <w:r>
      <w:fldChar w:fldCharType="separate"/>
    </w:r>
    <w:r w:rsidR="00C05A50">
      <w:t>UNEP/</w:t>
    </w:r>
    <w:proofErr w:type="spellStart"/>
    <w:r w:rsidR="00C05A50">
      <w:t>OzL.Pro</w:t>
    </w:r>
    <w:proofErr w:type="spellEnd"/>
    <w:r w:rsidR="00C05A50">
      <w:t>/ExCom/90/2</w:t>
    </w:r>
    <w:r>
      <w:fldChar w:fldCharType="end"/>
    </w:r>
  </w:p>
  <w:p w14:paraId="1F28C34A" w14:textId="730DC276" w:rsidR="00E550C5" w:rsidRDefault="00E550C5">
    <w:pPr>
      <w:pStyle w:val="Header"/>
    </w:pPr>
  </w:p>
  <w:p w14:paraId="71EA19C8" w14:textId="77777777" w:rsidR="00E550C5" w:rsidRDefault="00E550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B8604" w14:textId="18CA1106" w:rsidR="00E550C5" w:rsidRPr="0033525D" w:rsidRDefault="00E550C5" w:rsidP="00032118">
    <w:pPr>
      <w:jc w:val="right"/>
    </w:pPr>
    <w:r>
      <w:fldChar w:fldCharType="begin"/>
    </w:r>
    <w:r>
      <w:instrText xml:space="preserve"> DOCPROPERTY  "Document number"  \* MERGEFORMAT </w:instrText>
    </w:r>
    <w:r>
      <w:fldChar w:fldCharType="separate"/>
    </w:r>
    <w:r w:rsidR="00C05A50">
      <w:t>UNEP/</w:t>
    </w:r>
    <w:proofErr w:type="spellStart"/>
    <w:r w:rsidR="00C05A50">
      <w:t>OzL.Pro</w:t>
    </w:r>
    <w:proofErr w:type="spellEnd"/>
    <w:r w:rsidR="00C05A50">
      <w:t>/ExCom/90/2</w:t>
    </w:r>
    <w:r>
      <w:fldChar w:fldCharType="end"/>
    </w:r>
  </w:p>
  <w:p w14:paraId="284B2611" w14:textId="77777777" w:rsidR="00E550C5" w:rsidRPr="0033525D" w:rsidRDefault="00E550C5" w:rsidP="00532F66">
    <w:pPr>
      <w:jc w:val="right"/>
    </w:pPr>
  </w:p>
  <w:p w14:paraId="660026C0" w14:textId="77777777" w:rsidR="00E550C5" w:rsidRPr="0033525D" w:rsidRDefault="00E550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73FBF" w14:textId="43745C59" w:rsidR="00E550C5" w:rsidRDefault="00E550C5" w:rsidP="003B7BB8">
    <w:pPr>
      <w:jc w:val="left"/>
    </w:pPr>
    <w:r>
      <w:fldChar w:fldCharType="begin"/>
    </w:r>
    <w:r>
      <w:instrText xml:space="preserve"> DOCPROPERTY "Document number"  \* MERGEFORMAT </w:instrText>
    </w:r>
    <w:r>
      <w:fldChar w:fldCharType="separate"/>
    </w:r>
    <w:r w:rsidR="00C05A50">
      <w:t>UNEP/</w:t>
    </w:r>
    <w:proofErr w:type="spellStart"/>
    <w:r w:rsidR="00C05A50">
      <w:t>OzL.Pro</w:t>
    </w:r>
    <w:proofErr w:type="spellEnd"/>
    <w:r w:rsidR="00C05A50">
      <w:t>/ExCom/90/2</w:t>
    </w:r>
    <w:r>
      <w:fldChar w:fldCharType="end"/>
    </w:r>
    <w:r>
      <w:br/>
      <w:t>Annex</w:t>
    </w:r>
    <w:r w:rsidR="00D27FFE">
      <w:t>e</w:t>
    </w:r>
    <w:r>
      <w:t xml:space="preserve"> I</w:t>
    </w:r>
  </w:p>
  <w:p w14:paraId="11208D67" w14:textId="77777777" w:rsidR="00E550C5" w:rsidRPr="0033525D" w:rsidRDefault="00E550C5"/>
  <w:p w14:paraId="28DD63EA" w14:textId="77777777" w:rsidR="00E550C5" w:rsidRPr="0033525D" w:rsidRDefault="00E550C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00CB1" w14:textId="188CAA9D" w:rsidR="00E550C5" w:rsidRDefault="00E550C5" w:rsidP="003B7BB8">
    <w:pPr>
      <w:jc w:val="right"/>
    </w:pPr>
    <w:r>
      <w:fldChar w:fldCharType="begin"/>
    </w:r>
    <w:r>
      <w:instrText xml:space="preserve"> DOCPROPERTY "Document number"  \* MERGEFORMAT </w:instrText>
    </w:r>
    <w:r>
      <w:fldChar w:fldCharType="separate"/>
    </w:r>
    <w:r w:rsidR="00C05A50">
      <w:t>UNEP/</w:t>
    </w:r>
    <w:proofErr w:type="spellStart"/>
    <w:r w:rsidR="00C05A50">
      <w:t>OzL.Pro</w:t>
    </w:r>
    <w:proofErr w:type="spellEnd"/>
    <w:r w:rsidR="00C05A50">
      <w:t>/ExCom/90/2</w:t>
    </w:r>
    <w:r>
      <w:fldChar w:fldCharType="end"/>
    </w:r>
    <w:r>
      <w:br/>
      <w:t>Annex</w:t>
    </w:r>
    <w:r w:rsidR="00D27FFE">
      <w:t>e</w:t>
    </w:r>
    <w:r>
      <w:t xml:space="preserve"> I</w:t>
    </w:r>
  </w:p>
  <w:p w14:paraId="6CEF74C4" w14:textId="77777777" w:rsidR="00E550C5" w:rsidRPr="0033525D" w:rsidRDefault="00E550C5"/>
  <w:p w14:paraId="395F7C37" w14:textId="77777777" w:rsidR="00E550C5" w:rsidRPr="0033525D" w:rsidRDefault="00E550C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40E70" w14:textId="2E84F04E" w:rsidR="00E550C5" w:rsidRDefault="00E550C5" w:rsidP="003B7BB8">
    <w:pPr>
      <w:jc w:val="right"/>
    </w:pPr>
    <w:r>
      <w:fldChar w:fldCharType="begin"/>
    </w:r>
    <w:r>
      <w:instrText xml:space="preserve"> DOCPROPERTY "Document number"  \* MERGEFORMAT </w:instrText>
    </w:r>
    <w:r>
      <w:fldChar w:fldCharType="separate"/>
    </w:r>
    <w:r w:rsidR="00C05A50">
      <w:t>UNEP/</w:t>
    </w:r>
    <w:proofErr w:type="spellStart"/>
    <w:r w:rsidR="00C05A50">
      <w:t>OzL.Pro</w:t>
    </w:r>
    <w:proofErr w:type="spellEnd"/>
    <w:r w:rsidR="00C05A50">
      <w:t>/ExCom/90/2</w:t>
    </w:r>
    <w:r>
      <w:fldChar w:fldCharType="end"/>
    </w:r>
    <w:r>
      <w:br/>
      <w:t>Annex</w:t>
    </w:r>
    <w:r w:rsidR="00D27FFE">
      <w:t>e</w:t>
    </w:r>
    <w:r>
      <w:t xml:space="preserve"> I</w:t>
    </w:r>
  </w:p>
  <w:p w14:paraId="05CAD6A7" w14:textId="77777777" w:rsidR="00E550C5" w:rsidRDefault="00E550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ED0932A"/>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960F99"/>
    <w:multiLevelType w:val="hybridMultilevel"/>
    <w:tmpl w:val="1610DD1C"/>
    <w:lvl w:ilvl="0" w:tplc="4CF83F6C">
      <w:start w:val="1"/>
      <w:numFmt w:val="decimal"/>
      <w:lvlText w:val="%1."/>
      <w:lvlJc w:val="left"/>
      <w:pPr>
        <w:ind w:left="1080" w:hanging="720"/>
      </w:pPr>
      <w:rPr>
        <w:rFonts w:hint="default"/>
      </w:rPr>
    </w:lvl>
    <w:lvl w:ilvl="1" w:tplc="10090019">
      <w:start w:val="1"/>
      <w:numFmt w:val="lowerLetter"/>
      <w:lvlText w:val="%2."/>
      <w:lvlJc w:val="left"/>
      <w:pPr>
        <w:ind w:left="1440" w:hanging="360"/>
      </w:pPr>
    </w:lvl>
    <w:lvl w:ilvl="2" w:tplc="06B24CA4">
      <w:start w:val="1"/>
      <w:numFmt w:val="lowerLetter"/>
      <w:lvlText w:val="(%3)"/>
      <w:lvlJc w:val="left"/>
      <w:pPr>
        <w:ind w:left="2700" w:hanging="720"/>
      </w:pPr>
      <w:rPr>
        <w:rFonts w:ascii="Times New Roman" w:hAnsi="Times New Roman" w:cs="Times New Roman"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48B333B"/>
    <w:multiLevelType w:val="hybridMultilevel"/>
    <w:tmpl w:val="4A4815F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6770ABD"/>
    <w:multiLevelType w:val="hybridMultilevel"/>
    <w:tmpl w:val="616007D6"/>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49824588">
    <w:abstractNumId w:val="10"/>
  </w:num>
  <w:num w:numId="2" w16cid:durableId="1333491464">
    <w:abstractNumId w:val="10"/>
  </w:num>
  <w:num w:numId="3" w16cid:durableId="770780593">
    <w:abstractNumId w:val="10"/>
  </w:num>
  <w:num w:numId="4" w16cid:durableId="1061632516">
    <w:abstractNumId w:val="10"/>
  </w:num>
  <w:num w:numId="5" w16cid:durableId="1248491416">
    <w:abstractNumId w:val="10"/>
  </w:num>
  <w:num w:numId="6" w16cid:durableId="1674333316">
    <w:abstractNumId w:val="9"/>
  </w:num>
  <w:num w:numId="7" w16cid:durableId="1040518921">
    <w:abstractNumId w:val="7"/>
  </w:num>
  <w:num w:numId="8" w16cid:durableId="1266422334">
    <w:abstractNumId w:val="6"/>
  </w:num>
  <w:num w:numId="9" w16cid:durableId="459690030">
    <w:abstractNumId w:val="5"/>
  </w:num>
  <w:num w:numId="10" w16cid:durableId="859662031">
    <w:abstractNumId w:val="4"/>
  </w:num>
  <w:num w:numId="11" w16cid:durableId="1064184919">
    <w:abstractNumId w:val="8"/>
  </w:num>
  <w:num w:numId="12" w16cid:durableId="1267738466">
    <w:abstractNumId w:val="3"/>
  </w:num>
  <w:num w:numId="13" w16cid:durableId="1678999306">
    <w:abstractNumId w:val="2"/>
  </w:num>
  <w:num w:numId="14" w16cid:durableId="176038629">
    <w:abstractNumId w:val="1"/>
  </w:num>
  <w:num w:numId="15" w16cid:durableId="748964857">
    <w:abstractNumId w:val="0"/>
  </w:num>
  <w:num w:numId="16" w16cid:durableId="2101757158">
    <w:abstractNumId w:val="13"/>
  </w:num>
  <w:num w:numId="17" w16cid:durableId="1070234261">
    <w:abstractNumId w:val="15"/>
  </w:num>
  <w:num w:numId="18" w16cid:durableId="193076416">
    <w:abstractNumId w:val="16"/>
  </w:num>
  <w:num w:numId="19" w16cid:durableId="730428698">
    <w:abstractNumId w:val="18"/>
  </w:num>
  <w:num w:numId="20" w16cid:durableId="277882903">
    <w:abstractNumId w:val="14"/>
  </w:num>
  <w:num w:numId="21" w16cid:durableId="733964219">
    <w:abstractNumId w:val="12"/>
  </w:num>
  <w:num w:numId="22" w16cid:durableId="1599018946">
    <w:abstractNumId w:val="11"/>
  </w:num>
  <w:num w:numId="23" w16cid:durableId="177349933">
    <w:abstractNumId w:val="10"/>
  </w:num>
  <w:num w:numId="24" w16cid:durableId="325088798">
    <w:abstractNumId w:val="10"/>
  </w:num>
  <w:num w:numId="25" w16cid:durableId="124781793">
    <w:abstractNumId w:val="10"/>
  </w:num>
  <w:num w:numId="26" w16cid:durableId="2065252078">
    <w:abstractNumId w:val="17"/>
  </w:num>
  <w:num w:numId="27" w16cid:durableId="1980723851">
    <w:abstractNumId w:val="10"/>
  </w:num>
  <w:num w:numId="28" w16cid:durableId="126878094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392F27"/>
    <w:rsid w:val="00000FED"/>
    <w:rsid w:val="0000372E"/>
    <w:rsid w:val="000040AF"/>
    <w:rsid w:val="0000434E"/>
    <w:rsid w:val="00006D7A"/>
    <w:rsid w:val="00011861"/>
    <w:rsid w:val="000170BE"/>
    <w:rsid w:val="000211A9"/>
    <w:rsid w:val="00021238"/>
    <w:rsid w:val="00031260"/>
    <w:rsid w:val="00032118"/>
    <w:rsid w:val="000323AF"/>
    <w:rsid w:val="0003681A"/>
    <w:rsid w:val="000372B7"/>
    <w:rsid w:val="00050F6E"/>
    <w:rsid w:val="00061EC2"/>
    <w:rsid w:val="00063DC6"/>
    <w:rsid w:val="00066CE8"/>
    <w:rsid w:val="000736EC"/>
    <w:rsid w:val="000769E2"/>
    <w:rsid w:val="00080ED0"/>
    <w:rsid w:val="00085B8F"/>
    <w:rsid w:val="00090481"/>
    <w:rsid w:val="000A0B11"/>
    <w:rsid w:val="000A3826"/>
    <w:rsid w:val="000A431E"/>
    <w:rsid w:val="000A6C26"/>
    <w:rsid w:val="000B05C6"/>
    <w:rsid w:val="000C30F0"/>
    <w:rsid w:val="000D275A"/>
    <w:rsid w:val="000D52A4"/>
    <w:rsid w:val="000D5F38"/>
    <w:rsid w:val="000D6004"/>
    <w:rsid w:val="000E039E"/>
    <w:rsid w:val="000E07BC"/>
    <w:rsid w:val="000E3CF6"/>
    <w:rsid w:val="000E5C48"/>
    <w:rsid w:val="000F1CD4"/>
    <w:rsid w:val="000F4103"/>
    <w:rsid w:val="000F70A7"/>
    <w:rsid w:val="00106A64"/>
    <w:rsid w:val="00113CCA"/>
    <w:rsid w:val="00122F25"/>
    <w:rsid w:val="00135980"/>
    <w:rsid w:val="0013786F"/>
    <w:rsid w:val="001560C4"/>
    <w:rsid w:val="00164719"/>
    <w:rsid w:val="00166FC4"/>
    <w:rsid w:val="001677AC"/>
    <w:rsid w:val="00167FBE"/>
    <w:rsid w:val="001804EA"/>
    <w:rsid w:val="00190A61"/>
    <w:rsid w:val="00195D03"/>
    <w:rsid w:val="001A075C"/>
    <w:rsid w:val="001A2215"/>
    <w:rsid w:val="001A3342"/>
    <w:rsid w:val="001A3E3D"/>
    <w:rsid w:val="001A7049"/>
    <w:rsid w:val="001B1E40"/>
    <w:rsid w:val="001C290A"/>
    <w:rsid w:val="001C764E"/>
    <w:rsid w:val="001D53BC"/>
    <w:rsid w:val="001D5A2B"/>
    <w:rsid w:val="001E1052"/>
    <w:rsid w:val="001E21B1"/>
    <w:rsid w:val="001E2F93"/>
    <w:rsid w:val="001E4554"/>
    <w:rsid w:val="001E61E5"/>
    <w:rsid w:val="001F2159"/>
    <w:rsid w:val="001F53FD"/>
    <w:rsid w:val="001F5AB8"/>
    <w:rsid w:val="001F6D5C"/>
    <w:rsid w:val="00210B8B"/>
    <w:rsid w:val="00211DF0"/>
    <w:rsid w:val="00214863"/>
    <w:rsid w:val="002156B4"/>
    <w:rsid w:val="00224FCD"/>
    <w:rsid w:val="00241F5B"/>
    <w:rsid w:val="00247285"/>
    <w:rsid w:val="00253222"/>
    <w:rsid w:val="00261C13"/>
    <w:rsid w:val="00262847"/>
    <w:rsid w:val="00274439"/>
    <w:rsid w:val="0028076C"/>
    <w:rsid w:val="00281BB2"/>
    <w:rsid w:val="002A03C3"/>
    <w:rsid w:val="002A4D4E"/>
    <w:rsid w:val="002B254E"/>
    <w:rsid w:val="002B72E9"/>
    <w:rsid w:val="002C7998"/>
    <w:rsid w:val="002C7E88"/>
    <w:rsid w:val="002D78E2"/>
    <w:rsid w:val="002F1E53"/>
    <w:rsid w:val="002F2CAA"/>
    <w:rsid w:val="0030052C"/>
    <w:rsid w:val="003043A7"/>
    <w:rsid w:val="003306E1"/>
    <w:rsid w:val="003320E4"/>
    <w:rsid w:val="0033525D"/>
    <w:rsid w:val="003414F3"/>
    <w:rsid w:val="00346196"/>
    <w:rsid w:val="0035613E"/>
    <w:rsid w:val="00363EE9"/>
    <w:rsid w:val="00374E12"/>
    <w:rsid w:val="00376128"/>
    <w:rsid w:val="0037742E"/>
    <w:rsid w:val="00377D56"/>
    <w:rsid w:val="0038245A"/>
    <w:rsid w:val="003840E6"/>
    <w:rsid w:val="00385CFC"/>
    <w:rsid w:val="00387C00"/>
    <w:rsid w:val="00392F27"/>
    <w:rsid w:val="0039337A"/>
    <w:rsid w:val="003A3189"/>
    <w:rsid w:val="003A3CA7"/>
    <w:rsid w:val="003B1183"/>
    <w:rsid w:val="003B33BD"/>
    <w:rsid w:val="003B569D"/>
    <w:rsid w:val="003B7BB8"/>
    <w:rsid w:val="003C3C0E"/>
    <w:rsid w:val="003D4043"/>
    <w:rsid w:val="003D42A6"/>
    <w:rsid w:val="003D4F21"/>
    <w:rsid w:val="003D4FAC"/>
    <w:rsid w:val="003D633D"/>
    <w:rsid w:val="003D7452"/>
    <w:rsid w:val="003E7906"/>
    <w:rsid w:val="003F0A55"/>
    <w:rsid w:val="003F3C50"/>
    <w:rsid w:val="00406202"/>
    <w:rsid w:val="00406A6A"/>
    <w:rsid w:val="00406B22"/>
    <w:rsid w:val="0040796D"/>
    <w:rsid w:val="00427975"/>
    <w:rsid w:val="004328A7"/>
    <w:rsid w:val="00434C74"/>
    <w:rsid w:val="00456EB4"/>
    <w:rsid w:val="00457827"/>
    <w:rsid w:val="00460106"/>
    <w:rsid w:val="004640B3"/>
    <w:rsid w:val="004718F3"/>
    <w:rsid w:val="00475040"/>
    <w:rsid w:val="00493D40"/>
    <w:rsid w:val="00493EE3"/>
    <w:rsid w:val="004967B6"/>
    <w:rsid w:val="004A504B"/>
    <w:rsid w:val="004A6911"/>
    <w:rsid w:val="004B54E0"/>
    <w:rsid w:val="004B7384"/>
    <w:rsid w:val="004C4269"/>
    <w:rsid w:val="004D4189"/>
    <w:rsid w:val="004D6236"/>
    <w:rsid w:val="004D70C3"/>
    <w:rsid w:val="004D7F90"/>
    <w:rsid w:val="004E4DBB"/>
    <w:rsid w:val="004E4E41"/>
    <w:rsid w:val="004E73DB"/>
    <w:rsid w:val="004E7F9C"/>
    <w:rsid w:val="004F06AC"/>
    <w:rsid w:val="004F1E30"/>
    <w:rsid w:val="004F3493"/>
    <w:rsid w:val="004F3B1A"/>
    <w:rsid w:val="004F5143"/>
    <w:rsid w:val="004F6DB7"/>
    <w:rsid w:val="00512B09"/>
    <w:rsid w:val="00516348"/>
    <w:rsid w:val="005220ED"/>
    <w:rsid w:val="00532F66"/>
    <w:rsid w:val="0053342C"/>
    <w:rsid w:val="00533796"/>
    <w:rsid w:val="00537343"/>
    <w:rsid w:val="00541341"/>
    <w:rsid w:val="00555D75"/>
    <w:rsid w:val="00560DF0"/>
    <w:rsid w:val="0056759C"/>
    <w:rsid w:val="00574351"/>
    <w:rsid w:val="0059389E"/>
    <w:rsid w:val="0059513E"/>
    <w:rsid w:val="0059539F"/>
    <w:rsid w:val="005A6AA4"/>
    <w:rsid w:val="005A6D9F"/>
    <w:rsid w:val="005B48FF"/>
    <w:rsid w:val="005C1E32"/>
    <w:rsid w:val="005C488A"/>
    <w:rsid w:val="005D363F"/>
    <w:rsid w:val="005E799A"/>
    <w:rsid w:val="00600A8D"/>
    <w:rsid w:val="00601BEA"/>
    <w:rsid w:val="00604C15"/>
    <w:rsid w:val="00612464"/>
    <w:rsid w:val="006158D5"/>
    <w:rsid w:val="006174C5"/>
    <w:rsid w:val="00620C6F"/>
    <w:rsid w:val="00622DBF"/>
    <w:rsid w:val="00625D83"/>
    <w:rsid w:val="006267DD"/>
    <w:rsid w:val="00654C35"/>
    <w:rsid w:val="006623E7"/>
    <w:rsid w:val="00662944"/>
    <w:rsid w:val="00662B80"/>
    <w:rsid w:val="00670F6C"/>
    <w:rsid w:val="006757C6"/>
    <w:rsid w:val="00676C70"/>
    <w:rsid w:val="00676E58"/>
    <w:rsid w:val="006770A5"/>
    <w:rsid w:val="00681D90"/>
    <w:rsid w:val="00683E3A"/>
    <w:rsid w:val="006852C7"/>
    <w:rsid w:val="006852CE"/>
    <w:rsid w:val="00692D14"/>
    <w:rsid w:val="006945DB"/>
    <w:rsid w:val="00696F64"/>
    <w:rsid w:val="006A07C6"/>
    <w:rsid w:val="006A0CCD"/>
    <w:rsid w:val="006A1896"/>
    <w:rsid w:val="006B65C7"/>
    <w:rsid w:val="006B7937"/>
    <w:rsid w:val="006C1727"/>
    <w:rsid w:val="006C32FD"/>
    <w:rsid w:val="006C39CE"/>
    <w:rsid w:val="006D0457"/>
    <w:rsid w:val="006D0FCC"/>
    <w:rsid w:val="006D21F5"/>
    <w:rsid w:val="006D3089"/>
    <w:rsid w:val="006E04BD"/>
    <w:rsid w:val="006E126D"/>
    <w:rsid w:val="006E1FC3"/>
    <w:rsid w:val="006F1302"/>
    <w:rsid w:val="006F4148"/>
    <w:rsid w:val="006F7A37"/>
    <w:rsid w:val="00704CE9"/>
    <w:rsid w:val="0070616B"/>
    <w:rsid w:val="00706295"/>
    <w:rsid w:val="00706FDA"/>
    <w:rsid w:val="00711F9A"/>
    <w:rsid w:val="00713810"/>
    <w:rsid w:val="00722C07"/>
    <w:rsid w:val="007303A5"/>
    <w:rsid w:val="00730B3E"/>
    <w:rsid w:val="007333CE"/>
    <w:rsid w:val="0073420B"/>
    <w:rsid w:val="007351DB"/>
    <w:rsid w:val="00736367"/>
    <w:rsid w:val="0074760E"/>
    <w:rsid w:val="00754ABA"/>
    <w:rsid w:val="00764511"/>
    <w:rsid w:val="00782B0D"/>
    <w:rsid w:val="007A1546"/>
    <w:rsid w:val="007A228C"/>
    <w:rsid w:val="007A258D"/>
    <w:rsid w:val="007A368E"/>
    <w:rsid w:val="007A4C8B"/>
    <w:rsid w:val="007A5868"/>
    <w:rsid w:val="007B04CE"/>
    <w:rsid w:val="007B64D3"/>
    <w:rsid w:val="007B6871"/>
    <w:rsid w:val="007B7A2F"/>
    <w:rsid w:val="007C3D33"/>
    <w:rsid w:val="007C6EE0"/>
    <w:rsid w:val="007D294A"/>
    <w:rsid w:val="007D47D2"/>
    <w:rsid w:val="007D6EC0"/>
    <w:rsid w:val="007D7E1D"/>
    <w:rsid w:val="008053A2"/>
    <w:rsid w:val="008060B2"/>
    <w:rsid w:val="008067E5"/>
    <w:rsid w:val="00821CC1"/>
    <w:rsid w:val="00831979"/>
    <w:rsid w:val="00841A93"/>
    <w:rsid w:val="008426ED"/>
    <w:rsid w:val="00851352"/>
    <w:rsid w:val="00857077"/>
    <w:rsid w:val="00863230"/>
    <w:rsid w:val="00865BD0"/>
    <w:rsid w:val="00865EB2"/>
    <w:rsid w:val="008717D8"/>
    <w:rsid w:val="0087215C"/>
    <w:rsid w:val="00875D25"/>
    <w:rsid w:val="00880E35"/>
    <w:rsid w:val="008813B8"/>
    <w:rsid w:val="008875FE"/>
    <w:rsid w:val="00887F8E"/>
    <w:rsid w:val="00896234"/>
    <w:rsid w:val="00897E43"/>
    <w:rsid w:val="008A0428"/>
    <w:rsid w:val="008C222B"/>
    <w:rsid w:val="008C5738"/>
    <w:rsid w:val="008C7EAD"/>
    <w:rsid w:val="008D0CFE"/>
    <w:rsid w:val="008D6152"/>
    <w:rsid w:val="008E7BA9"/>
    <w:rsid w:val="008F0F81"/>
    <w:rsid w:val="008F1070"/>
    <w:rsid w:val="008F27BF"/>
    <w:rsid w:val="00913F4C"/>
    <w:rsid w:val="009142EC"/>
    <w:rsid w:val="009154C3"/>
    <w:rsid w:val="00923540"/>
    <w:rsid w:val="00923B27"/>
    <w:rsid w:val="00926767"/>
    <w:rsid w:val="00932648"/>
    <w:rsid w:val="009361D5"/>
    <w:rsid w:val="009428A4"/>
    <w:rsid w:val="00946237"/>
    <w:rsid w:val="009659F4"/>
    <w:rsid w:val="00970D60"/>
    <w:rsid w:val="00973A0E"/>
    <w:rsid w:val="009870B3"/>
    <w:rsid w:val="0099390E"/>
    <w:rsid w:val="009960E5"/>
    <w:rsid w:val="009A58CC"/>
    <w:rsid w:val="009A7ADC"/>
    <w:rsid w:val="009B0D30"/>
    <w:rsid w:val="009B2CB5"/>
    <w:rsid w:val="009C19B7"/>
    <w:rsid w:val="009C5ABB"/>
    <w:rsid w:val="009D5257"/>
    <w:rsid w:val="009D7C51"/>
    <w:rsid w:val="009E12DB"/>
    <w:rsid w:val="009E196C"/>
    <w:rsid w:val="009F36BF"/>
    <w:rsid w:val="009F485F"/>
    <w:rsid w:val="009F7E53"/>
    <w:rsid w:val="00A111B6"/>
    <w:rsid w:val="00A21F3B"/>
    <w:rsid w:val="00A26D27"/>
    <w:rsid w:val="00A376EE"/>
    <w:rsid w:val="00A42A99"/>
    <w:rsid w:val="00A5151A"/>
    <w:rsid w:val="00A57E0A"/>
    <w:rsid w:val="00A65FBA"/>
    <w:rsid w:val="00A82310"/>
    <w:rsid w:val="00A823F6"/>
    <w:rsid w:val="00A8719E"/>
    <w:rsid w:val="00A92345"/>
    <w:rsid w:val="00AA0A89"/>
    <w:rsid w:val="00AA5368"/>
    <w:rsid w:val="00AA6429"/>
    <w:rsid w:val="00AB47E0"/>
    <w:rsid w:val="00AB7B96"/>
    <w:rsid w:val="00AC01AA"/>
    <w:rsid w:val="00AC4F72"/>
    <w:rsid w:val="00AD79A5"/>
    <w:rsid w:val="00AE3BEB"/>
    <w:rsid w:val="00AE685B"/>
    <w:rsid w:val="00AF219C"/>
    <w:rsid w:val="00AF741A"/>
    <w:rsid w:val="00AF7C66"/>
    <w:rsid w:val="00B01ADB"/>
    <w:rsid w:val="00B04161"/>
    <w:rsid w:val="00B056F9"/>
    <w:rsid w:val="00B105AD"/>
    <w:rsid w:val="00B11E3D"/>
    <w:rsid w:val="00B141F8"/>
    <w:rsid w:val="00B14D2C"/>
    <w:rsid w:val="00B17E82"/>
    <w:rsid w:val="00B324BB"/>
    <w:rsid w:val="00B40DB1"/>
    <w:rsid w:val="00B44D0A"/>
    <w:rsid w:val="00B4575A"/>
    <w:rsid w:val="00B4632C"/>
    <w:rsid w:val="00B5437D"/>
    <w:rsid w:val="00B575BA"/>
    <w:rsid w:val="00B71608"/>
    <w:rsid w:val="00B75961"/>
    <w:rsid w:val="00B7606E"/>
    <w:rsid w:val="00B76429"/>
    <w:rsid w:val="00B7778C"/>
    <w:rsid w:val="00B80E34"/>
    <w:rsid w:val="00B86471"/>
    <w:rsid w:val="00B9202A"/>
    <w:rsid w:val="00B93946"/>
    <w:rsid w:val="00B93FEF"/>
    <w:rsid w:val="00B956D4"/>
    <w:rsid w:val="00B97446"/>
    <w:rsid w:val="00BA7432"/>
    <w:rsid w:val="00BB2764"/>
    <w:rsid w:val="00BC1AA0"/>
    <w:rsid w:val="00BC2495"/>
    <w:rsid w:val="00BC314A"/>
    <w:rsid w:val="00BC4B5C"/>
    <w:rsid w:val="00BC7EB9"/>
    <w:rsid w:val="00BD2643"/>
    <w:rsid w:val="00BD4B03"/>
    <w:rsid w:val="00BD56B1"/>
    <w:rsid w:val="00BD6558"/>
    <w:rsid w:val="00BE2FBF"/>
    <w:rsid w:val="00BF2AD7"/>
    <w:rsid w:val="00BF2F76"/>
    <w:rsid w:val="00BF3022"/>
    <w:rsid w:val="00BF3214"/>
    <w:rsid w:val="00BF3DA9"/>
    <w:rsid w:val="00BF5573"/>
    <w:rsid w:val="00C05A50"/>
    <w:rsid w:val="00C15867"/>
    <w:rsid w:val="00C16196"/>
    <w:rsid w:val="00C2296D"/>
    <w:rsid w:val="00C23155"/>
    <w:rsid w:val="00C40C41"/>
    <w:rsid w:val="00C45885"/>
    <w:rsid w:val="00C50F22"/>
    <w:rsid w:val="00C56166"/>
    <w:rsid w:val="00C57971"/>
    <w:rsid w:val="00C65BD7"/>
    <w:rsid w:val="00C76BA4"/>
    <w:rsid w:val="00C77D5D"/>
    <w:rsid w:val="00C83A48"/>
    <w:rsid w:val="00C85865"/>
    <w:rsid w:val="00C85E85"/>
    <w:rsid w:val="00C969B6"/>
    <w:rsid w:val="00CA2EAE"/>
    <w:rsid w:val="00CA4AC1"/>
    <w:rsid w:val="00CA639A"/>
    <w:rsid w:val="00CB0316"/>
    <w:rsid w:val="00CB0B11"/>
    <w:rsid w:val="00CB36CD"/>
    <w:rsid w:val="00CB426A"/>
    <w:rsid w:val="00CB492F"/>
    <w:rsid w:val="00CB4FC8"/>
    <w:rsid w:val="00CB5354"/>
    <w:rsid w:val="00CB5B01"/>
    <w:rsid w:val="00CC3C9E"/>
    <w:rsid w:val="00CC6A14"/>
    <w:rsid w:val="00CC70A3"/>
    <w:rsid w:val="00CD1E3E"/>
    <w:rsid w:val="00CD4442"/>
    <w:rsid w:val="00CD53C3"/>
    <w:rsid w:val="00CD574E"/>
    <w:rsid w:val="00CE4C22"/>
    <w:rsid w:val="00CE4D2A"/>
    <w:rsid w:val="00CE76E5"/>
    <w:rsid w:val="00CF41EC"/>
    <w:rsid w:val="00CF5D04"/>
    <w:rsid w:val="00D04DE4"/>
    <w:rsid w:val="00D063F1"/>
    <w:rsid w:val="00D14F22"/>
    <w:rsid w:val="00D27FFE"/>
    <w:rsid w:val="00D4741C"/>
    <w:rsid w:val="00D5496C"/>
    <w:rsid w:val="00D55D9B"/>
    <w:rsid w:val="00D57918"/>
    <w:rsid w:val="00D65899"/>
    <w:rsid w:val="00D73DC6"/>
    <w:rsid w:val="00D74B84"/>
    <w:rsid w:val="00D74C1A"/>
    <w:rsid w:val="00D74D06"/>
    <w:rsid w:val="00D754C1"/>
    <w:rsid w:val="00D77393"/>
    <w:rsid w:val="00D775AF"/>
    <w:rsid w:val="00D77A35"/>
    <w:rsid w:val="00D816A4"/>
    <w:rsid w:val="00D81B3E"/>
    <w:rsid w:val="00D86319"/>
    <w:rsid w:val="00D90C70"/>
    <w:rsid w:val="00D90E49"/>
    <w:rsid w:val="00D96ADE"/>
    <w:rsid w:val="00DA0CE2"/>
    <w:rsid w:val="00DC545F"/>
    <w:rsid w:val="00DC5EC9"/>
    <w:rsid w:val="00DC6A10"/>
    <w:rsid w:val="00DE657E"/>
    <w:rsid w:val="00DF4704"/>
    <w:rsid w:val="00DF6863"/>
    <w:rsid w:val="00E024AA"/>
    <w:rsid w:val="00E10553"/>
    <w:rsid w:val="00E15C77"/>
    <w:rsid w:val="00E250F1"/>
    <w:rsid w:val="00E275DC"/>
    <w:rsid w:val="00E30625"/>
    <w:rsid w:val="00E32001"/>
    <w:rsid w:val="00E3550D"/>
    <w:rsid w:val="00E35716"/>
    <w:rsid w:val="00E52838"/>
    <w:rsid w:val="00E53163"/>
    <w:rsid w:val="00E550C5"/>
    <w:rsid w:val="00E614E0"/>
    <w:rsid w:val="00E73F7F"/>
    <w:rsid w:val="00E753E8"/>
    <w:rsid w:val="00E85409"/>
    <w:rsid w:val="00E905F5"/>
    <w:rsid w:val="00EA429F"/>
    <w:rsid w:val="00EA4F9E"/>
    <w:rsid w:val="00EA63CA"/>
    <w:rsid w:val="00EA6D3B"/>
    <w:rsid w:val="00EB00AD"/>
    <w:rsid w:val="00EB136C"/>
    <w:rsid w:val="00EB480E"/>
    <w:rsid w:val="00EB5EC6"/>
    <w:rsid w:val="00EB6871"/>
    <w:rsid w:val="00EB6D82"/>
    <w:rsid w:val="00EB7FC9"/>
    <w:rsid w:val="00ED27E8"/>
    <w:rsid w:val="00ED7137"/>
    <w:rsid w:val="00EF06EA"/>
    <w:rsid w:val="00F21088"/>
    <w:rsid w:val="00F327E7"/>
    <w:rsid w:val="00F35746"/>
    <w:rsid w:val="00F447C7"/>
    <w:rsid w:val="00F45898"/>
    <w:rsid w:val="00F459B4"/>
    <w:rsid w:val="00F45E10"/>
    <w:rsid w:val="00F50324"/>
    <w:rsid w:val="00F51EFB"/>
    <w:rsid w:val="00F5211B"/>
    <w:rsid w:val="00F5381C"/>
    <w:rsid w:val="00F554A9"/>
    <w:rsid w:val="00F60C46"/>
    <w:rsid w:val="00F715ED"/>
    <w:rsid w:val="00F716FD"/>
    <w:rsid w:val="00F74BB7"/>
    <w:rsid w:val="00F7769A"/>
    <w:rsid w:val="00F80282"/>
    <w:rsid w:val="00F80355"/>
    <w:rsid w:val="00F87851"/>
    <w:rsid w:val="00F87C43"/>
    <w:rsid w:val="00FA5722"/>
    <w:rsid w:val="00FB0C81"/>
    <w:rsid w:val="00FB3EF4"/>
    <w:rsid w:val="00FC1B62"/>
    <w:rsid w:val="00FC2200"/>
    <w:rsid w:val="00FC2540"/>
    <w:rsid w:val="00FD6F4B"/>
    <w:rsid w:val="00FF0204"/>
    <w:rsid w:val="00FF12B6"/>
    <w:rsid w:val="00FF3AED"/>
    <w:rsid w:val="00FF68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3FE3EF"/>
  <w15:docId w15:val="{EA89E328-BA0A-4E0B-A50B-B8E2FDFB2E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5E1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A07C6"/>
    <w:pPr>
      <w:spacing w:after="160" w:line="240" w:lineRule="exact"/>
    </w:pPr>
    <w:rPr>
      <w:sz w:val="20"/>
      <w:szCs w:val="20"/>
      <w:vertAlign w:val="superscript"/>
      <w:lang w:val="en-US"/>
    </w:rPr>
  </w:style>
  <w:style w:type="character" w:customStyle="1" w:styleId="normalchar">
    <w:name w:val="normal__char"/>
    <w:basedOn w:val="DefaultParagraphFont"/>
    <w:rsid w:val="006D0457"/>
  </w:style>
  <w:style w:type="paragraph" w:styleId="ListParagraph">
    <w:name w:val="List Paragraph"/>
    <w:basedOn w:val="Normal"/>
    <w:uiPriority w:val="34"/>
    <w:qFormat/>
    <w:rsid w:val="006D0457"/>
    <w:pPr>
      <w:ind w:left="720"/>
      <w:contextualSpacing/>
    </w:pPr>
  </w:style>
  <w:style w:type="character" w:customStyle="1" w:styleId="HeaderChar">
    <w:name w:val="Header Char"/>
    <w:basedOn w:val="DefaultParagraphFont"/>
    <w:link w:val="Header"/>
    <w:rsid w:val="006D0457"/>
    <w:rPr>
      <w:sz w:val="22"/>
      <w:szCs w:val="22"/>
      <w:lang w:val="en-CA"/>
    </w:rPr>
  </w:style>
  <w:style w:type="paragraph" w:styleId="NormalWeb">
    <w:name w:val="Normal (Web)"/>
    <w:basedOn w:val="Normal"/>
    <w:uiPriority w:val="99"/>
    <w:semiHidden/>
    <w:unhideWhenUsed/>
    <w:rsid w:val="00F45E10"/>
    <w:pPr>
      <w:spacing w:before="100" w:beforeAutospacing="1" w:after="100" w:afterAutospacing="1"/>
      <w:jc w:val="left"/>
    </w:pPr>
    <w:rPr>
      <w:sz w:val="24"/>
      <w:szCs w:val="24"/>
      <w:lang w:eastAsia="en-CA"/>
    </w:rPr>
  </w:style>
  <w:style w:type="character" w:styleId="Hyperlink">
    <w:name w:val="Hyperlink"/>
    <w:basedOn w:val="DefaultParagraphFont"/>
    <w:uiPriority w:val="99"/>
    <w:unhideWhenUsed/>
    <w:rsid w:val="00F45E10"/>
    <w:rPr>
      <w:color w:val="0000FF" w:themeColor="hyperlink"/>
      <w:u w:val="single"/>
    </w:rPr>
  </w:style>
  <w:style w:type="character" w:customStyle="1" w:styleId="UnresolvedMention1">
    <w:name w:val="Unresolved Mention1"/>
    <w:basedOn w:val="DefaultParagraphFont"/>
    <w:uiPriority w:val="99"/>
    <w:semiHidden/>
    <w:unhideWhenUsed/>
    <w:rsid w:val="00F45E10"/>
    <w:rPr>
      <w:color w:val="605E5C"/>
      <w:shd w:val="clear" w:color="auto" w:fill="E1DFDD"/>
    </w:rPr>
  </w:style>
  <w:style w:type="paragraph" w:styleId="Revision">
    <w:name w:val="Revision"/>
    <w:hidden/>
    <w:uiPriority w:val="99"/>
    <w:semiHidden/>
    <w:rsid w:val="008A0428"/>
    <w:rPr>
      <w:sz w:val="22"/>
      <w:szCs w:val="22"/>
      <w:lang w:val="en-CA"/>
    </w:rPr>
  </w:style>
  <w:style w:type="character" w:customStyle="1" w:styleId="FooterChar">
    <w:name w:val="Footer Char"/>
    <w:basedOn w:val="DefaultParagraphFont"/>
    <w:link w:val="Footer"/>
    <w:uiPriority w:val="99"/>
    <w:rsid w:val="00C05A50"/>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0041386">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782562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77778191">
      <w:bodyDiv w:val="1"/>
      <w:marLeft w:val="0"/>
      <w:marRight w:val="0"/>
      <w:marTop w:val="0"/>
      <w:marBottom w:val="0"/>
      <w:divBdr>
        <w:top w:val="none" w:sz="0" w:space="0" w:color="auto"/>
        <w:left w:val="none" w:sz="0" w:space="0" w:color="auto"/>
        <w:bottom w:val="none" w:sz="0" w:space="0" w:color="auto"/>
        <w:right w:val="none" w:sz="0" w:space="0" w:color="auto"/>
      </w:divBdr>
    </w:div>
    <w:div w:id="17089863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9219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61097699B694D429A44F73D13CC7734" ma:contentTypeVersion="5" ma:contentTypeDescription="Create a new document." ma:contentTypeScope="" ma:versionID="77986ca90ec10e775fb87d00a1f43ce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F63F32BC-428E-47F2-8860-9EC534647972}"/>
</file>

<file path=customXml/itemProps2.xml><?xml version="1.0" encoding="utf-8"?>
<ds:datastoreItem xmlns:ds="http://schemas.openxmlformats.org/officeDocument/2006/customXml" ds:itemID="{984447D8-D8C2-4033-B306-010AB1E19D37}"/>
</file>

<file path=customXml/itemProps3.xml><?xml version="1.0" encoding="utf-8"?>
<ds:datastoreItem xmlns:ds="http://schemas.openxmlformats.org/officeDocument/2006/customXml" ds:itemID="{D4B522EF-AA24-48D9-A8C7-9248A7157214}"/>
</file>

<file path=customXml/itemProps4.xml><?xml version="1.0" encoding="utf-8"?>
<ds:datastoreItem xmlns:ds="http://schemas.openxmlformats.org/officeDocument/2006/customXml" ds:itemID="{DD7A78F7-4E58-4CD1-A996-0278F78B5B50}"/>
</file>

<file path=docProps/app.xml><?xml version="1.0" encoding="utf-8"?>
<Properties xmlns="http://schemas.openxmlformats.org/officeDocument/2006/extended-properties" xmlns:vt="http://schemas.openxmlformats.org/officeDocument/2006/docPropsVTypes">
  <Template>Normal</Template>
  <TotalTime>3</TotalTime>
  <Pages>14</Pages>
  <Words>6008</Words>
  <Characters>34246</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Activités du Secrétariat</vt:lpstr>
    </vt:vector>
  </TitlesOfParts>
  <Company>UNMFS</Company>
  <LinksUpToDate>false</LinksUpToDate>
  <CharactersWithSpaces>40174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Activités du Secrétariat                                                                                                                                      .</dc:title>
  <dc:creator>Kata Koppel</dc:creator>
  <cp:lastModifiedBy>HBE</cp:lastModifiedBy>
  <cp:revision>4</cp:revision>
  <cp:lastPrinted>2001-05-26T16:40:00Z</cp:lastPrinted>
  <dcterms:created xsi:type="dcterms:W3CDTF">2022-06-03T13:06:00Z</dcterms:created>
  <dcterms:modified xsi:type="dcterms:W3CDTF">2022-06-07T18:41:00Z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UNEP/OzL.Pro/ExCom/90/2</vt:lpwstr>
  </property>
  <property fmtid="{D5CDD505-2E9C-101B-9397-08002B2CF9AE}" pid="3" name="Revision date">
    <vt:lpwstr>5/23/2022</vt:lpwstr>
  </property>
  <property fmtid="{D5CDD505-2E9C-101B-9397-08002B2CF9AE}" pid="4" name="ContentTypeId">
    <vt:lpwstr>0x010100161097699B694D429A44F73D13CC7734</vt:lpwstr>
  </property>
</Properties>
</file>