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28C29FFD" w14:textId="77777777" w:rsidTr="00AC5AA0">
        <w:trPr>
          <w:trHeight w:val="810"/>
        </w:trPr>
        <w:tc>
          <w:tcPr>
            <w:tcW w:w="5922" w:type="dxa"/>
            <w:gridSpan w:val="2"/>
            <w:tcBorders>
              <w:bottom w:val="single" w:sz="18" w:space="0" w:color="auto"/>
            </w:tcBorders>
          </w:tcPr>
          <w:p w14:paraId="5B699DF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DDEB691"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40ED9B3"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5633A5CB"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4D807F55" w14:textId="77777777" w:rsidR="00103AB1" w:rsidRDefault="003E137B" w:rsidP="00AA523A">
            <w:pPr>
              <w:spacing w:before="120"/>
            </w:pPr>
            <w:r>
              <w:rPr>
                <w:noProof/>
                <w:lang w:eastAsia="en-CA"/>
              </w:rPr>
              <w:drawing>
                <wp:anchor distT="0" distB="0" distL="114300" distR="114300" simplePos="0" relativeHeight="251659264" behindDoc="0" locked="0" layoutInCell="1" allowOverlap="1" wp14:anchorId="794460A7" wp14:editId="4F3CDF74">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D55377C" wp14:editId="793E81C9">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5A1B239"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73F2673"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CB2D948" w14:textId="77777777" w:rsidR="00103AB1" w:rsidRDefault="00103AB1" w:rsidP="00AA523A">
            <w:pPr>
              <w:rPr>
                <w:rFonts w:ascii="Univers" w:hAnsi="Univers"/>
                <w:b/>
                <w:sz w:val="32"/>
                <w:lang w:val="fr-CA"/>
              </w:rPr>
            </w:pPr>
            <w:r>
              <w:rPr>
                <w:rFonts w:ascii="Univers" w:hAnsi="Univers"/>
                <w:b/>
                <w:sz w:val="32"/>
                <w:lang w:val="fr-CA"/>
              </w:rPr>
              <w:t>Nations Unies pour</w:t>
            </w:r>
          </w:p>
          <w:p w14:paraId="444647EB"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5741D504" w14:textId="77777777" w:rsidR="00103AB1" w:rsidRDefault="00103AB1" w:rsidP="00AA523A">
            <w:pPr>
              <w:rPr>
                <w:lang w:val="fr-FR"/>
              </w:rPr>
            </w:pPr>
          </w:p>
          <w:p w14:paraId="1395E1B5"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78009BC4" w14:textId="77777777" w:rsidR="00103AB1" w:rsidRPr="00DD3433" w:rsidRDefault="00103AB1" w:rsidP="00AA523A">
            <w:pPr>
              <w:rPr>
                <w:lang w:val="fr-FR"/>
              </w:rPr>
            </w:pPr>
            <w:r w:rsidRPr="00DD3433">
              <w:rPr>
                <w:lang w:val="fr-FR"/>
              </w:rPr>
              <w:t>GÉNÉRALE</w:t>
            </w:r>
          </w:p>
          <w:p w14:paraId="4A64A530" w14:textId="77777777" w:rsidR="00103AB1" w:rsidRPr="00DD3433" w:rsidRDefault="00103AB1" w:rsidP="00AA523A">
            <w:pPr>
              <w:rPr>
                <w:lang w:val="fr-FR"/>
              </w:rPr>
            </w:pPr>
          </w:p>
          <w:p w14:paraId="12220D5D" w14:textId="52371DC5"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0E3DBF">
              <w:rPr>
                <w:lang w:val="fr-CA"/>
              </w:rPr>
              <w:t>UNEP/</w:t>
            </w:r>
            <w:proofErr w:type="spellStart"/>
            <w:r w:rsidR="000E3DBF">
              <w:rPr>
                <w:lang w:val="fr-CA"/>
              </w:rPr>
              <w:t>OzL.Pro</w:t>
            </w:r>
            <w:proofErr w:type="spellEnd"/>
            <w:r w:rsidR="000E3DBF">
              <w:rPr>
                <w:lang w:val="fr-CA"/>
              </w:rPr>
              <w:t>/</w:t>
            </w:r>
            <w:proofErr w:type="spellStart"/>
            <w:r w:rsidR="000E3DBF">
              <w:rPr>
                <w:lang w:val="fr-CA"/>
              </w:rPr>
              <w:t>ExCom</w:t>
            </w:r>
            <w:proofErr w:type="spellEnd"/>
            <w:r w:rsidR="000E3DBF">
              <w:rPr>
                <w:lang w:val="fr-CA"/>
              </w:rPr>
              <w:t xml:space="preserve">/96/58  </w:t>
            </w:r>
            <w:r>
              <w:fldChar w:fldCharType="end"/>
            </w:r>
          </w:p>
          <w:p w14:paraId="3F6763FB" w14:textId="10AD7CA8" w:rsidR="00103AB1" w:rsidRPr="00DB2922" w:rsidRDefault="000E3DBF" w:rsidP="00AA523A">
            <w:pPr>
              <w:rPr>
                <w:lang w:val="fr-CA"/>
              </w:rPr>
            </w:pPr>
            <w:r>
              <w:rPr>
                <w:lang w:val="fr-CA"/>
              </w:rPr>
              <w:t>2</w:t>
            </w:r>
            <w:r w:rsidR="008E4CC8">
              <w:rPr>
                <w:lang w:val="fr-CA"/>
              </w:rPr>
              <w:t xml:space="preserve">7 </w:t>
            </w:r>
            <w:r>
              <w:rPr>
                <w:lang w:val="fr-CA"/>
              </w:rPr>
              <w:t>a</w:t>
            </w:r>
            <w:r w:rsidR="008E4CC8">
              <w:rPr>
                <w:lang w:val="fr-CA"/>
              </w:rPr>
              <w:t>vri</w:t>
            </w:r>
            <w:r>
              <w:rPr>
                <w:lang w:val="fr-CA"/>
              </w:rPr>
              <w:t>l</w:t>
            </w:r>
            <w:r w:rsidR="008E4CC8">
              <w:rPr>
                <w:lang w:val="fr-CA"/>
              </w:rPr>
              <w:t xml:space="preserve"> 2025</w:t>
            </w:r>
          </w:p>
          <w:p w14:paraId="7C735AB0" w14:textId="77777777" w:rsidR="00103AB1" w:rsidRDefault="00103AB1" w:rsidP="00AA523A">
            <w:pPr>
              <w:rPr>
                <w:caps/>
                <w:lang w:val="fr-FR"/>
              </w:rPr>
            </w:pPr>
            <w:r w:rsidRPr="00DB2922">
              <w:rPr>
                <w:caps/>
                <w:lang w:val="fr-CA"/>
              </w:rPr>
              <w:br/>
            </w:r>
            <w:r>
              <w:rPr>
                <w:caps/>
                <w:lang w:val="fr-FR"/>
              </w:rPr>
              <w:t>FRANÇAIS</w:t>
            </w:r>
          </w:p>
          <w:p w14:paraId="706B0F37" w14:textId="77777777" w:rsidR="00103AB1" w:rsidRPr="00E5237E" w:rsidRDefault="00103AB1" w:rsidP="00AA523A">
            <w:pPr>
              <w:rPr>
                <w:lang w:val="fr-CA"/>
              </w:rPr>
            </w:pPr>
            <w:r w:rsidRPr="00E5237E">
              <w:rPr>
                <w:lang w:val="fr-CA"/>
              </w:rPr>
              <w:t>ORIGINAL: ANGLAIS</w:t>
            </w:r>
          </w:p>
        </w:tc>
      </w:tr>
    </w:tbl>
    <w:p w14:paraId="166C3D7B"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008E4CC8" w:rsidRPr="008E4CC8">
        <w:rPr>
          <w:lang w:val="fr-CA"/>
        </w:rPr>
        <w:t>seizième</w:t>
      </w:r>
      <w:r w:rsidRPr="00103AB1">
        <w:rPr>
          <w:lang w:val="fr-CA"/>
        </w:rPr>
        <w:t xml:space="preserve"> réunion</w:t>
      </w:r>
    </w:p>
    <w:p w14:paraId="517F5E44" w14:textId="77777777" w:rsidR="00103AB1" w:rsidRPr="00FE1FA0" w:rsidRDefault="00103AB1" w:rsidP="00A5651A">
      <w:pPr>
        <w:jc w:val="left"/>
        <w:rPr>
          <w:lang w:val="fr-CA"/>
        </w:rPr>
      </w:pPr>
      <w:r w:rsidRPr="008A4946">
        <w:rPr>
          <w:lang w:val="fr-CA"/>
        </w:rPr>
        <w:t xml:space="preserve">Montréal, </w:t>
      </w:r>
      <w:r w:rsidR="008E4CC8">
        <w:rPr>
          <w:lang w:val="fr-CA"/>
        </w:rPr>
        <w:t>26-30 mai 2025</w:t>
      </w:r>
    </w:p>
    <w:p w14:paraId="1E503497" w14:textId="42B8041E" w:rsidR="00103AB1" w:rsidRPr="00550019" w:rsidRDefault="00103AB1" w:rsidP="00103AB1">
      <w:pPr>
        <w:jc w:val="left"/>
        <w:rPr>
          <w:lang w:val="fr-FR"/>
        </w:rPr>
      </w:pPr>
      <w:r w:rsidRPr="00550019">
        <w:rPr>
          <w:lang w:val="fr-FR"/>
        </w:rPr>
        <w:t xml:space="preserve">Point </w:t>
      </w:r>
      <w:r w:rsidR="000E3DBF">
        <w:rPr>
          <w:lang w:val="fr-FR"/>
        </w:rPr>
        <w:t>10(b)</w:t>
      </w:r>
      <w:r w:rsidRPr="00550019">
        <w:rPr>
          <w:lang w:val="fr-FR"/>
        </w:rPr>
        <w:t xml:space="preserve"> de l'ordre du jour provisoire</w:t>
      </w:r>
      <w:r w:rsidRPr="00550019">
        <w:rPr>
          <w:rStyle w:val="FootnoteReference"/>
          <w:lang w:val="fr-FR"/>
        </w:rPr>
        <w:footnoteReference w:id="1"/>
      </w:r>
    </w:p>
    <w:p w14:paraId="05FE4F30" w14:textId="77777777" w:rsidR="00C15867" w:rsidRPr="00103AB1" w:rsidRDefault="00C15867" w:rsidP="00CA59FB">
      <w:pPr>
        <w:jc w:val="left"/>
        <w:rPr>
          <w:lang w:val="fr-FR"/>
        </w:rPr>
      </w:pPr>
    </w:p>
    <w:p w14:paraId="08309F1C" w14:textId="77777777" w:rsidR="009145E4" w:rsidRPr="00103AB1" w:rsidRDefault="009145E4" w:rsidP="009145E4">
      <w:pPr>
        <w:pStyle w:val="Heading1"/>
        <w:numPr>
          <w:ilvl w:val="0"/>
          <w:numId w:val="0"/>
        </w:numPr>
        <w:rPr>
          <w:lang w:val="fr-CA"/>
        </w:rPr>
      </w:pPr>
    </w:p>
    <w:p w14:paraId="77F56F40" w14:textId="77777777" w:rsidR="00AB560C" w:rsidRDefault="000E3DBF" w:rsidP="000E3DBF">
      <w:pPr>
        <w:jc w:val="center"/>
        <w:rPr>
          <w:b/>
          <w:bCs/>
          <w:lang w:val="fr-CA"/>
        </w:rPr>
      </w:pPr>
      <w:r>
        <w:rPr>
          <w:b/>
          <w:bCs/>
          <w:lang w:val="fr-CA"/>
        </w:rPr>
        <w:t xml:space="preserve"> RÉCAPITULATIF DES ÉTUDES DE CAS </w:t>
      </w:r>
      <w:r w:rsidR="00527293">
        <w:rPr>
          <w:b/>
          <w:bCs/>
          <w:lang w:val="fr-CA"/>
        </w:rPr>
        <w:t xml:space="preserve">SUR </w:t>
      </w:r>
      <w:r w:rsidR="00BB5030">
        <w:rPr>
          <w:b/>
          <w:bCs/>
          <w:lang w:val="fr-CA"/>
        </w:rPr>
        <w:t>L</w:t>
      </w:r>
      <w:r w:rsidR="00527293">
        <w:rPr>
          <w:b/>
          <w:bCs/>
          <w:lang w:val="fr-CA"/>
        </w:rPr>
        <w:t>E</w:t>
      </w:r>
      <w:r w:rsidR="006D3331">
        <w:rPr>
          <w:b/>
          <w:bCs/>
          <w:lang w:val="fr-CA"/>
        </w:rPr>
        <w:t>S</w:t>
      </w:r>
      <w:r>
        <w:rPr>
          <w:b/>
          <w:bCs/>
          <w:lang w:val="fr-CA"/>
        </w:rPr>
        <w:t xml:space="preserve"> FONDS RENOUVELABLE</w:t>
      </w:r>
      <w:r w:rsidR="006D3331">
        <w:rPr>
          <w:b/>
          <w:bCs/>
          <w:lang w:val="fr-CA"/>
        </w:rPr>
        <w:t>S</w:t>
      </w:r>
      <w:r>
        <w:rPr>
          <w:b/>
          <w:bCs/>
          <w:lang w:val="fr-CA"/>
        </w:rPr>
        <w:t xml:space="preserve"> </w:t>
      </w:r>
    </w:p>
    <w:p w14:paraId="4C54B144" w14:textId="25BA5256" w:rsidR="00066CE8" w:rsidRPr="000E3DBF" w:rsidRDefault="00684077" w:rsidP="000E3DBF">
      <w:pPr>
        <w:jc w:val="center"/>
        <w:rPr>
          <w:b/>
          <w:bCs/>
          <w:lang w:val="fr-CA"/>
        </w:rPr>
      </w:pPr>
      <w:r>
        <w:rPr>
          <w:b/>
          <w:bCs/>
          <w:lang w:val="fr-CA"/>
        </w:rPr>
        <w:t>POUR</w:t>
      </w:r>
      <w:r w:rsidR="00BB5030">
        <w:rPr>
          <w:b/>
          <w:bCs/>
          <w:lang w:val="fr-CA"/>
        </w:rPr>
        <w:t xml:space="preserve"> L</w:t>
      </w:r>
      <w:r w:rsidR="00527293">
        <w:rPr>
          <w:b/>
          <w:bCs/>
          <w:lang w:val="fr-CA"/>
        </w:rPr>
        <w:t>’</w:t>
      </w:r>
      <w:r w:rsidR="000E3DBF">
        <w:rPr>
          <w:b/>
          <w:bCs/>
          <w:lang w:val="fr-CA"/>
        </w:rPr>
        <w:t>EFFICACITÉ ÉNERGÉTIQUE</w:t>
      </w:r>
    </w:p>
    <w:p w14:paraId="68214B1A" w14:textId="77777777" w:rsidR="004E7F9C" w:rsidRDefault="004E7F9C" w:rsidP="005C670D">
      <w:pPr>
        <w:pStyle w:val="Title1"/>
        <w:jc w:val="right"/>
        <w:rPr>
          <w:b w:val="0"/>
          <w:lang w:val="fr-CA"/>
        </w:rPr>
      </w:pPr>
    </w:p>
    <w:p w14:paraId="011EAE62" w14:textId="122E1CD1" w:rsidR="00BB5030" w:rsidRPr="006D3331" w:rsidRDefault="00BB5030" w:rsidP="006D3331">
      <w:pPr>
        <w:pStyle w:val="Title1"/>
        <w:jc w:val="both"/>
        <w:rPr>
          <w:b w:val="0"/>
          <w:lang w:val="fr-CA"/>
        </w:rPr>
      </w:pPr>
    </w:p>
    <w:p w14:paraId="4E5D1157" w14:textId="77777777" w:rsidR="00BB5030" w:rsidRPr="00BB5030" w:rsidRDefault="00BB5030" w:rsidP="00BB5030">
      <w:pPr>
        <w:pStyle w:val="Title1"/>
        <w:jc w:val="left"/>
        <w:rPr>
          <w:caps w:val="0"/>
          <w:lang w:val="fr-CA"/>
        </w:rPr>
      </w:pPr>
      <w:r w:rsidRPr="00BB5030">
        <w:rPr>
          <w:caps w:val="0"/>
          <w:lang w:val="fr-CA"/>
        </w:rPr>
        <w:t>Introduction</w:t>
      </w:r>
    </w:p>
    <w:p w14:paraId="5B93A136" w14:textId="77777777" w:rsidR="00BB5030" w:rsidRDefault="00BB5030" w:rsidP="00BB5030">
      <w:pPr>
        <w:pStyle w:val="Title1"/>
        <w:jc w:val="left"/>
        <w:rPr>
          <w:b w:val="0"/>
          <w:bCs/>
          <w:caps w:val="0"/>
          <w:lang w:val="fr-CA"/>
        </w:rPr>
      </w:pPr>
    </w:p>
    <w:p w14:paraId="604B16A2" w14:textId="1DB9EB6E" w:rsidR="004E7F9C" w:rsidRPr="00811EE4" w:rsidRDefault="00BB5030" w:rsidP="00811EE4">
      <w:pPr>
        <w:pStyle w:val="Title1"/>
        <w:numPr>
          <w:ilvl w:val="0"/>
          <w:numId w:val="21"/>
        </w:numPr>
        <w:ind w:left="0" w:firstLine="0"/>
        <w:jc w:val="both"/>
        <w:rPr>
          <w:b w:val="0"/>
          <w:bCs/>
          <w:lang w:val="fr-CA"/>
        </w:rPr>
      </w:pPr>
      <w:r>
        <w:rPr>
          <w:b w:val="0"/>
          <w:bCs/>
          <w:caps w:val="0"/>
          <w:lang w:val="fr-CA"/>
        </w:rPr>
        <w:t>À sa 95</w:t>
      </w:r>
      <w:r w:rsidRPr="00BB5030">
        <w:rPr>
          <w:b w:val="0"/>
          <w:bCs/>
          <w:caps w:val="0"/>
          <w:vertAlign w:val="superscript"/>
          <w:lang w:val="fr-CA"/>
        </w:rPr>
        <w:t>e</w:t>
      </w:r>
      <w:r>
        <w:rPr>
          <w:b w:val="0"/>
          <w:bCs/>
          <w:caps w:val="0"/>
          <w:lang w:val="fr-CA"/>
        </w:rPr>
        <w:t xml:space="preserve"> réunion, le Comité exécutif a décidé </w:t>
      </w:r>
      <w:r w:rsidR="000E3DBF" w:rsidRPr="000E3DBF">
        <w:rPr>
          <w:b w:val="0"/>
          <w:bCs/>
          <w:caps w:val="0"/>
          <w:lang w:val="fr-CA"/>
        </w:rPr>
        <w:t xml:space="preserve">de </w:t>
      </w:r>
      <w:r>
        <w:rPr>
          <w:b w:val="0"/>
          <w:bCs/>
          <w:caps w:val="0"/>
          <w:lang w:val="fr-CA"/>
        </w:rPr>
        <w:t>créer un guichet de financement de 40 millions $US pour deux projets d’efficacité énergétique destinés aux utilisateurs finaux</w:t>
      </w:r>
      <w:r w:rsidR="00162AC4">
        <w:rPr>
          <w:b w:val="0"/>
          <w:bCs/>
          <w:caps w:val="0"/>
          <w:lang w:val="fr-CA"/>
        </w:rPr>
        <w:t>,</w:t>
      </w:r>
      <w:r>
        <w:rPr>
          <w:b w:val="0"/>
          <w:bCs/>
          <w:caps w:val="0"/>
          <w:lang w:val="fr-CA"/>
        </w:rPr>
        <w:t xml:space="preserve"> en utilisant un mécanisme de fonds renouvelable et</w:t>
      </w:r>
      <w:r w:rsidRPr="00BB5030">
        <w:rPr>
          <w:b w:val="0"/>
          <w:bCs/>
          <w:caps w:val="0"/>
          <w:lang w:val="fr-CA"/>
        </w:rPr>
        <w:t xml:space="preserve"> </w:t>
      </w:r>
      <w:r w:rsidR="00162AC4">
        <w:rPr>
          <w:b w:val="0"/>
          <w:bCs/>
          <w:caps w:val="0"/>
          <w:lang w:val="fr-CA"/>
        </w:rPr>
        <w:t xml:space="preserve">il </w:t>
      </w:r>
      <w:r w:rsidRPr="00BB5030">
        <w:rPr>
          <w:b w:val="0"/>
          <w:bCs/>
          <w:caps w:val="0"/>
          <w:lang w:val="fr-CA"/>
        </w:rPr>
        <w:t xml:space="preserve">a </w:t>
      </w:r>
      <w:r w:rsidR="000E3DBF" w:rsidRPr="00BB5030">
        <w:rPr>
          <w:b w:val="0"/>
          <w:bCs/>
          <w:caps w:val="0"/>
          <w:lang w:val="fr-CA"/>
        </w:rPr>
        <w:t>demand</w:t>
      </w:r>
      <w:r>
        <w:rPr>
          <w:b w:val="0"/>
          <w:bCs/>
          <w:caps w:val="0"/>
          <w:lang w:val="fr-CA"/>
        </w:rPr>
        <w:t>é, entre autres,</w:t>
      </w:r>
      <w:r w:rsidR="000E3DBF" w:rsidRPr="00BB5030">
        <w:rPr>
          <w:b w:val="0"/>
          <w:bCs/>
          <w:caps w:val="0"/>
          <w:lang w:val="fr-CA"/>
        </w:rPr>
        <w:t xml:space="preserve"> au </w:t>
      </w:r>
      <w:r>
        <w:rPr>
          <w:b w:val="0"/>
          <w:bCs/>
          <w:caps w:val="0"/>
          <w:lang w:val="fr-CA"/>
        </w:rPr>
        <w:t>S</w:t>
      </w:r>
      <w:r w:rsidR="000E3DBF" w:rsidRPr="00BB5030">
        <w:rPr>
          <w:b w:val="0"/>
          <w:bCs/>
          <w:caps w:val="0"/>
          <w:lang w:val="fr-CA"/>
        </w:rPr>
        <w:t>ecrétariat de collaborer avec les agences d'exécution qui ont une</w:t>
      </w:r>
      <w:r w:rsidR="00811EE4">
        <w:rPr>
          <w:b w:val="0"/>
          <w:bCs/>
          <w:lang w:val="fr-CA"/>
        </w:rPr>
        <w:t xml:space="preserve"> </w:t>
      </w:r>
      <w:r w:rsidR="000E3DBF" w:rsidRPr="00811EE4">
        <w:rPr>
          <w:b w:val="0"/>
          <w:bCs/>
          <w:caps w:val="0"/>
          <w:lang w:val="fr-CA"/>
        </w:rPr>
        <w:t>expérience en matière de fonds renouvelable</w:t>
      </w:r>
      <w:r w:rsidR="00AB560C">
        <w:rPr>
          <w:b w:val="0"/>
          <w:bCs/>
          <w:caps w:val="0"/>
          <w:lang w:val="fr-CA"/>
        </w:rPr>
        <w:t>s</w:t>
      </w:r>
      <w:r w:rsidR="00811EE4">
        <w:rPr>
          <w:b w:val="0"/>
          <w:bCs/>
          <w:caps w:val="0"/>
          <w:lang w:val="fr-CA"/>
        </w:rPr>
        <w:t xml:space="preserve"> </w:t>
      </w:r>
      <w:r w:rsidR="00684077">
        <w:rPr>
          <w:b w:val="0"/>
          <w:bCs/>
          <w:caps w:val="0"/>
          <w:lang w:val="fr-CA"/>
        </w:rPr>
        <w:t>pour</w:t>
      </w:r>
      <w:r w:rsidR="000E3DBF" w:rsidRPr="00811EE4">
        <w:rPr>
          <w:b w:val="0"/>
          <w:bCs/>
          <w:caps w:val="0"/>
          <w:lang w:val="fr-CA"/>
        </w:rPr>
        <w:t xml:space="preserve"> l'efficacité énergétique afin de partager</w:t>
      </w:r>
      <w:r w:rsidR="00811EE4">
        <w:rPr>
          <w:b w:val="0"/>
          <w:bCs/>
          <w:lang w:val="fr-CA"/>
        </w:rPr>
        <w:t xml:space="preserve"> </w:t>
      </w:r>
      <w:r w:rsidR="000E3DBF" w:rsidRPr="00811EE4">
        <w:rPr>
          <w:b w:val="0"/>
          <w:bCs/>
          <w:caps w:val="0"/>
          <w:lang w:val="fr-CA"/>
        </w:rPr>
        <w:t>les exemples et les enseignements tirés</w:t>
      </w:r>
      <w:r w:rsidR="00811EE4">
        <w:rPr>
          <w:b w:val="0"/>
          <w:bCs/>
          <w:caps w:val="0"/>
          <w:lang w:val="fr-CA"/>
        </w:rPr>
        <w:t xml:space="preserve">. De plus, le Secrétariat devait </w:t>
      </w:r>
      <w:r w:rsidR="000E3DBF" w:rsidRPr="00811EE4">
        <w:rPr>
          <w:b w:val="0"/>
          <w:bCs/>
          <w:caps w:val="0"/>
          <w:lang w:val="fr-CA"/>
        </w:rPr>
        <w:t>illustrer les avantages attendus d</w:t>
      </w:r>
      <w:r w:rsidR="006D3331">
        <w:rPr>
          <w:b w:val="0"/>
          <w:bCs/>
          <w:caps w:val="0"/>
          <w:lang w:val="fr-CA"/>
        </w:rPr>
        <w:t>es contributions du</w:t>
      </w:r>
      <w:r w:rsidR="00811EE4">
        <w:rPr>
          <w:b w:val="0"/>
          <w:bCs/>
          <w:caps w:val="0"/>
          <w:lang w:val="fr-CA"/>
        </w:rPr>
        <w:t xml:space="preserve"> F</w:t>
      </w:r>
      <w:r w:rsidR="000E3DBF" w:rsidRPr="00811EE4">
        <w:rPr>
          <w:b w:val="0"/>
          <w:bCs/>
          <w:caps w:val="0"/>
          <w:lang w:val="fr-CA"/>
        </w:rPr>
        <w:t>onds multilatéral</w:t>
      </w:r>
      <w:r w:rsidR="006D3331">
        <w:rPr>
          <w:b w:val="0"/>
          <w:bCs/>
          <w:caps w:val="0"/>
          <w:lang w:val="fr-CA"/>
        </w:rPr>
        <w:t>, tant aux</w:t>
      </w:r>
      <w:r w:rsidR="000E3DBF" w:rsidRPr="00811EE4">
        <w:rPr>
          <w:b w:val="0"/>
          <w:bCs/>
          <w:caps w:val="0"/>
          <w:lang w:val="fr-CA"/>
        </w:rPr>
        <w:t xml:space="preserve"> fonds existants </w:t>
      </w:r>
      <w:r w:rsidR="006D3331">
        <w:rPr>
          <w:b w:val="0"/>
          <w:bCs/>
          <w:caps w:val="0"/>
          <w:lang w:val="fr-CA"/>
        </w:rPr>
        <w:t xml:space="preserve">qu’aux </w:t>
      </w:r>
      <w:r w:rsidR="000E3DBF" w:rsidRPr="00811EE4">
        <w:rPr>
          <w:b w:val="0"/>
          <w:bCs/>
          <w:caps w:val="0"/>
          <w:lang w:val="fr-CA"/>
        </w:rPr>
        <w:t>nouveaux fonds, et</w:t>
      </w:r>
      <w:r w:rsidR="00811EE4">
        <w:rPr>
          <w:b w:val="0"/>
          <w:bCs/>
          <w:caps w:val="0"/>
          <w:lang w:val="fr-CA"/>
        </w:rPr>
        <w:t xml:space="preserve"> </w:t>
      </w:r>
      <w:r w:rsidR="006D3331">
        <w:rPr>
          <w:b w:val="0"/>
          <w:bCs/>
          <w:caps w:val="0"/>
          <w:lang w:val="fr-CA"/>
        </w:rPr>
        <w:t>pr</w:t>
      </w:r>
      <w:r w:rsidR="00811EE4">
        <w:rPr>
          <w:b w:val="0"/>
          <w:bCs/>
          <w:caps w:val="0"/>
          <w:lang w:val="fr-CA"/>
        </w:rPr>
        <w:t>é</w:t>
      </w:r>
      <w:r w:rsidR="006D3331">
        <w:rPr>
          <w:b w:val="0"/>
          <w:bCs/>
          <w:caps w:val="0"/>
          <w:lang w:val="fr-CA"/>
        </w:rPr>
        <w:t>senter</w:t>
      </w:r>
      <w:r w:rsidR="00811EE4">
        <w:rPr>
          <w:b w:val="0"/>
          <w:bCs/>
          <w:caps w:val="0"/>
          <w:lang w:val="fr-CA"/>
        </w:rPr>
        <w:t xml:space="preserve"> un</w:t>
      </w:r>
      <w:r w:rsidR="000E3DBF" w:rsidRPr="00811EE4">
        <w:rPr>
          <w:b w:val="0"/>
          <w:bCs/>
          <w:caps w:val="0"/>
          <w:lang w:val="fr-CA"/>
        </w:rPr>
        <w:t xml:space="preserve"> document récapitulatif </w:t>
      </w:r>
      <w:r w:rsidR="006D3331">
        <w:rPr>
          <w:b w:val="0"/>
          <w:bCs/>
          <w:caps w:val="0"/>
          <w:lang w:val="fr-CA"/>
        </w:rPr>
        <w:t xml:space="preserve">à </w:t>
      </w:r>
      <w:r w:rsidR="000E3DBF" w:rsidRPr="00811EE4">
        <w:rPr>
          <w:b w:val="0"/>
          <w:bCs/>
          <w:caps w:val="0"/>
          <w:lang w:val="fr-CA"/>
        </w:rPr>
        <w:t>la 96</w:t>
      </w:r>
      <w:r w:rsidR="00811EE4" w:rsidRPr="00811EE4">
        <w:rPr>
          <w:b w:val="0"/>
          <w:bCs/>
          <w:caps w:val="0"/>
          <w:vertAlign w:val="superscript"/>
          <w:lang w:val="fr-CA"/>
        </w:rPr>
        <w:t>e</w:t>
      </w:r>
      <w:r w:rsidR="000E3DBF" w:rsidRPr="00811EE4">
        <w:rPr>
          <w:b w:val="0"/>
          <w:bCs/>
          <w:caps w:val="0"/>
          <w:lang w:val="fr-CA"/>
        </w:rPr>
        <w:t xml:space="preserve"> réunion </w:t>
      </w:r>
      <w:r w:rsidR="00811EE4">
        <w:rPr>
          <w:b w:val="0"/>
          <w:bCs/>
          <w:caps w:val="0"/>
          <w:lang w:val="fr-CA"/>
        </w:rPr>
        <w:t>(décision 95/87(i)).</w:t>
      </w:r>
    </w:p>
    <w:p w14:paraId="0F93787A" w14:textId="77777777" w:rsidR="00811EE4" w:rsidRDefault="00811EE4" w:rsidP="00811EE4">
      <w:pPr>
        <w:pStyle w:val="Title1"/>
        <w:jc w:val="both"/>
        <w:rPr>
          <w:b w:val="0"/>
          <w:bCs/>
          <w:caps w:val="0"/>
          <w:lang w:val="fr-CA"/>
        </w:rPr>
      </w:pPr>
    </w:p>
    <w:p w14:paraId="06DA86BA" w14:textId="186DD2B5" w:rsidR="00811EE4" w:rsidRPr="00811EE4" w:rsidRDefault="00162AC4" w:rsidP="00811EE4">
      <w:pPr>
        <w:pStyle w:val="Title1"/>
        <w:numPr>
          <w:ilvl w:val="0"/>
          <w:numId w:val="21"/>
        </w:numPr>
        <w:tabs>
          <w:tab w:val="left" w:pos="709"/>
        </w:tabs>
        <w:ind w:left="0" w:firstLine="0"/>
        <w:jc w:val="both"/>
        <w:rPr>
          <w:b w:val="0"/>
          <w:bCs/>
          <w:lang w:val="fr-CA"/>
        </w:rPr>
      </w:pPr>
      <w:r>
        <w:rPr>
          <w:b w:val="0"/>
          <w:bCs/>
          <w:caps w:val="0"/>
          <w:lang w:val="fr-CA"/>
        </w:rPr>
        <w:t>Conformément</w:t>
      </w:r>
      <w:r w:rsidR="00811EE4">
        <w:rPr>
          <w:b w:val="0"/>
          <w:bCs/>
          <w:caps w:val="0"/>
          <w:lang w:val="fr-CA"/>
        </w:rPr>
        <w:t xml:space="preserve"> à cette décision, le Secrétariat a consulté des experts financiers et </w:t>
      </w:r>
      <w:r w:rsidR="002C2968">
        <w:rPr>
          <w:b w:val="0"/>
          <w:bCs/>
          <w:caps w:val="0"/>
          <w:lang w:val="fr-CA"/>
        </w:rPr>
        <w:t xml:space="preserve">d’autres </w:t>
      </w:r>
      <w:proofErr w:type="gramStart"/>
      <w:r w:rsidR="00811EE4">
        <w:rPr>
          <w:b w:val="0"/>
          <w:bCs/>
          <w:caps w:val="0"/>
          <w:lang w:val="fr-CA"/>
        </w:rPr>
        <w:t xml:space="preserve">experts  </w:t>
      </w:r>
      <w:r w:rsidR="006D3331">
        <w:rPr>
          <w:b w:val="0"/>
          <w:bCs/>
          <w:caps w:val="0"/>
          <w:lang w:val="fr-CA"/>
        </w:rPr>
        <w:t>ayant</w:t>
      </w:r>
      <w:proofErr w:type="gramEnd"/>
      <w:r w:rsidR="00811EE4">
        <w:rPr>
          <w:b w:val="0"/>
          <w:bCs/>
          <w:caps w:val="0"/>
          <w:lang w:val="fr-CA"/>
        </w:rPr>
        <w:t xml:space="preserve"> de l’expérience dans les fonds renouvelables </w:t>
      </w:r>
      <w:r w:rsidR="00AB560C">
        <w:rPr>
          <w:b w:val="0"/>
          <w:bCs/>
          <w:caps w:val="0"/>
          <w:lang w:val="fr-CA"/>
        </w:rPr>
        <w:t xml:space="preserve">pour l’efficacité énergétique </w:t>
      </w:r>
      <w:r w:rsidR="00811EE4">
        <w:rPr>
          <w:b w:val="0"/>
          <w:bCs/>
          <w:caps w:val="0"/>
          <w:lang w:val="fr-CA"/>
        </w:rPr>
        <w:t xml:space="preserve">ou </w:t>
      </w:r>
      <w:r w:rsidR="00B548C6">
        <w:rPr>
          <w:b w:val="0"/>
          <w:bCs/>
          <w:caps w:val="0"/>
          <w:lang w:val="fr-CA"/>
        </w:rPr>
        <w:t>autres</w:t>
      </w:r>
      <w:r w:rsidR="00811EE4">
        <w:rPr>
          <w:b w:val="0"/>
          <w:bCs/>
          <w:caps w:val="0"/>
          <w:lang w:val="fr-CA"/>
        </w:rPr>
        <w:t xml:space="preserve"> mécanismes équivalents</w:t>
      </w:r>
      <w:r w:rsidR="00AB560C">
        <w:rPr>
          <w:b w:val="0"/>
          <w:bCs/>
          <w:caps w:val="0"/>
          <w:lang w:val="fr-CA"/>
        </w:rPr>
        <w:t>.</w:t>
      </w:r>
      <w:r w:rsidR="00811EE4">
        <w:rPr>
          <w:b w:val="0"/>
          <w:bCs/>
          <w:caps w:val="0"/>
          <w:lang w:val="fr-CA"/>
        </w:rPr>
        <w:t xml:space="preserve">  </w:t>
      </w:r>
      <w:r w:rsidR="00E96474">
        <w:rPr>
          <w:b w:val="0"/>
          <w:bCs/>
          <w:caps w:val="0"/>
          <w:lang w:val="fr-CA"/>
        </w:rPr>
        <w:t xml:space="preserve">À </w:t>
      </w:r>
      <w:r w:rsidR="00B548C6">
        <w:rPr>
          <w:b w:val="0"/>
          <w:bCs/>
          <w:caps w:val="0"/>
          <w:lang w:val="fr-CA"/>
        </w:rPr>
        <w:t>la suite</w:t>
      </w:r>
      <w:r w:rsidR="00E96474">
        <w:rPr>
          <w:b w:val="0"/>
          <w:bCs/>
          <w:caps w:val="0"/>
          <w:lang w:val="fr-CA"/>
        </w:rPr>
        <w:t xml:space="preserve"> de</w:t>
      </w:r>
      <w:r w:rsidR="00811EE4">
        <w:rPr>
          <w:b w:val="0"/>
          <w:bCs/>
          <w:caps w:val="0"/>
          <w:lang w:val="fr-CA"/>
        </w:rPr>
        <w:t xml:space="preserve"> ces consultations, ce document a été préparé pour présenter cinq études de cas sur les fonds renouvelables.  Les études de cas contiennent des informations provenant de rapports pertinents partagés par les experts </w:t>
      </w:r>
      <w:r>
        <w:rPr>
          <w:b w:val="0"/>
          <w:bCs/>
          <w:caps w:val="0"/>
          <w:lang w:val="fr-CA"/>
        </w:rPr>
        <w:t>et qui sont disponibles dans le domaine public.</w:t>
      </w:r>
    </w:p>
    <w:p w14:paraId="3BB03E29" w14:textId="77777777" w:rsidR="008C5738" w:rsidRPr="00103AB1" w:rsidRDefault="008C5738" w:rsidP="0066768F">
      <w:pPr>
        <w:pStyle w:val="StyleHeader4Para4Left0Firstline0"/>
        <w:numPr>
          <w:ilvl w:val="0"/>
          <w:numId w:val="0"/>
        </w:numPr>
        <w:jc w:val="right"/>
        <w:rPr>
          <w:b/>
          <w:sz w:val="22"/>
          <w:lang w:val="fr-CA"/>
        </w:rPr>
      </w:pPr>
    </w:p>
    <w:p w14:paraId="734D87A7" w14:textId="77777777" w:rsidR="00BB2764" w:rsidRPr="00103AB1" w:rsidRDefault="00BB2764" w:rsidP="00BB2764">
      <w:pPr>
        <w:rPr>
          <w:lang w:val="fr-CA"/>
        </w:rPr>
      </w:pPr>
    </w:p>
    <w:p w14:paraId="19AEB24C" w14:textId="0A34D3C0" w:rsidR="008C5738" w:rsidRPr="00103AB1" w:rsidRDefault="008C5738" w:rsidP="00162AC4">
      <w:pPr>
        <w:pStyle w:val="StyleHeader4Para4Left0Firstline0"/>
        <w:numPr>
          <w:ilvl w:val="0"/>
          <w:numId w:val="0"/>
        </w:numPr>
        <w:rPr>
          <w:sz w:val="22"/>
          <w:lang w:val="fr-CA"/>
        </w:rPr>
      </w:pPr>
    </w:p>
    <w:p w14:paraId="5DFACB0D" w14:textId="77777777" w:rsidR="008C5738" w:rsidRDefault="008C5738" w:rsidP="004E7F9C">
      <w:pPr>
        <w:pStyle w:val="StyleHeader4Para4Left0Firstline0"/>
        <w:numPr>
          <w:ilvl w:val="0"/>
          <w:numId w:val="0"/>
        </w:numPr>
        <w:rPr>
          <w:sz w:val="22"/>
          <w:lang w:val="fr-CA"/>
        </w:rPr>
      </w:pPr>
    </w:p>
    <w:p w14:paraId="21EF8236" w14:textId="77777777" w:rsidR="00CA308E" w:rsidRPr="00103AB1" w:rsidRDefault="00CA308E" w:rsidP="004E7F9C">
      <w:pPr>
        <w:pStyle w:val="StyleHeader4Para4Left0Firstline0"/>
        <w:numPr>
          <w:ilvl w:val="0"/>
          <w:numId w:val="0"/>
        </w:numPr>
        <w:rPr>
          <w:sz w:val="22"/>
          <w:lang w:val="fr-CA"/>
        </w:rPr>
      </w:pPr>
    </w:p>
    <w:p w14:paraId="6D1D429B" w14:textId="3914B45D" w:rsidR="005A24F5" w:rsidRDefault="00162AC4" w:rsidP="00162AC4">
      <w:pPr>
        <w:pStyle w:val="StyleHeader4Para4Left0Firstline0"/>
        <w:numPr>
          <w:ilvl w:val="0"/>
          <w:numId w:val="0"/>
        </w:numPr>
        <w:rPr>
          <w:b/>
          <w:bCs/>
          <w:sz w:val="22"/>
          <w:lang w:val="fr-CA"/>
        </w:rPr>
      </w:pPr>
      <w:r>
        <w:rPr>
          <w:b/>
          <w:bCs/>
          <w:sz w:val="22"/>
          <w:lang w:val="fr-CA"/>
        </w:rPr>
        <w:lastRenderedPageBreak/>
        <w:t>Pays: Arménie</w:t>
      </w:r>
    </w:p>
    <w:tbl>
      <w:tblPr>
        <w:tblStyle w:val="TableGrid"/>
        <w:tblW w:w="0" w:type="auto"/>
        <w:tblLook w:val="04A0" w:firstRow="1" w:lastRow="0" w:firstColumn="1" w:lastColumn="0" w:noHBand="0" w:noVBand="1"/>
      </w:tblPr>
      <w:tblGrid>
        <w:gridCol w:w="3256"/>
        <w:gridCol w:w="2977"/>
        <w:gridCol w:w="3117"/>
      </w:tblGrid>
      <w:tr w:rsidR="005A24F5" w:rsidRPr="00D7252F" w14:paraId="099954E0" w14:textId="77777777" w:rsidTr="000F7A41">
        <w:tc>
          <w:tcPr>
            <w:tcW w:w="3256" w:type="dxa"/>
          </w:tcPr>
          <w:p w14:paraId="1691333D" w14:textId="5EA3E740" w:rsidR="005A24F5" w:rsidRPr="00E96474" w:rsidRDefault="005A24F5" w:rsidP="000F7A41">
            <w:pPr>
              <w:rPr>
                <w:rFonts w:asciiTheme="majorBidi" w:hAnsiTheme="majorBidi" w:cstheme="majorBidi"/>
                <w:lang w:val="fr-CA"/>
              </w:rPr>
            </w:pPr>
            <w:r w:rsidRPr="00E96474">
              <w:rPr>
                <w:rFonts w:asciiTheme="majorBidi" w:hAnsiTheme="majorBidi" w:cstheme="majorBidi"/>
                <w:lang w:val="fr-CA"/>
              </w:rPr>
              <w:t>Agence</w:t>
            </w:r>
            <w:r w:rsidR="00A86197">
              <w:rPr>
                <w:rFonts w:asciiTheme="majorBidi" w:hAnsiTheme="majorBidi" w:cstheme="majorBidi"/>
                <w:lang w:val="fr-CA"/>
              </w:rPr>
              <w:t xml:space="preserve"> </w:t>
            </w:r>
            <w:r w:rsidRPr="00E96474">
              <w:rPr>
                <w:rFonts w:asciiTheme="majorBidi" w:hAnsiTheme="majorBidi" w:cstheme="majorBidi"/>
                <w:lang w:val="fr-CA"/>
              </w:rPr>
              <w:t xml:space="preserve">: </w:t>
            </w:r>
            <w:r w:rsidR="004F4664" w:rsidRPr="00E96474">
              <w:rPr>
                <w:rFonts w:asciiTheme="majorBidi" w:hAnsiTheme="majorBidi" w:cstheme="majorBidi"/>
                <w:lang w:val="fr-CA"/>
              </w:rPr>
              <w:t>Banque mondiale</w:t>
            </w:r>
          </w:p>
          <w:p w14:paraId="5B677975" w14:textId="0E6F5589" w:rsidR="005A24F5" w:rsidRPr="00E96474" w:rsidRDefault="005A24F5" w:rsidP="000F7A41">
            <w:pPr>
              <w:jc w:val="left"/>
              <w:rPr>
                <w:rFonts w:asciiTheme="majorBidi" w:hAnsiTheme="majorBidi" w:cstheme="majorBidi"/>
                <w:lang w:val="fr-CA"/>
              </w:rPr>
            </w:pPr>
            <w:r w:rsidRPr="00E96474">
              <w:rPr>
                <w:rFonts w:asciiTheme="majorBidi" w:hAnsiTheme="majorBidi" w:cstheme="majorBidi"/>
                <w:lang w:val="fr-CA"/>
              </w:rPr>
              <w:t>(</w:t>
            </w:r>
            <w:proofErr w:type="gramStart"/>
            <w:r w:rsidR="004F4664" w:rsidRPr="00E96474">
              <w:rPr>
                <w:rFonts w:asciiTheme="majorBidi" w:hAnsiTheme="majorBidi" w:cstheme="majorBidi"/>
                <w:lang w:val="fr-CA"/>
              </w:rPr>
              <w:t>avec</w:t>
            </w:r>
            <w:proofErr w:type="gramEnd"/>
            <w:r w:rsidR="004F4664" w:rsidRPr="00E96474">
              <w:rPr>
                <w:rFonts w:asciiTheme="majorBidi" w:hAnsiTheme="majorBidi" w:cstheme="majorBidi"/>
                <w:lang w:val="fr-CA"/>
              </w:rPr>
              <w:t xml:space="preserve"> financement du FEM</w:t>
            </w:r>
            <w:r w:rsidRPr="00E96474">
              <w:rPr>
                <w:rFonts w:asciiTheme="majorBidi" w:hAnsiTheme="majorBidi" w:cstheme="majorBidi"/>
                <w:lang w:val="fr-CA"/>
              </w:rPr>
              <w:t>)</w:t>
            </w:r>
          </w:p>
        </w:tc>
        <w:tc>
          <w:tcPr>
            <w:tcW w:w="2977" w:type="dxa"/>
          </w:tcPr>
          <w:p w14:paraId="2BAB7697" w14:textId="77777777" w:rsidR="005A24F5" w:rsidRPr="00E96474" w:rsidRDefault="005A24F5" w:rsidP="000F7A41">
            <w:pPr>
              <w:rPr>
                <w:rFonts w:asciiTheme="majorBidi" w:hAnsiTheme="majorBidi" w:cstheme="majorBidi"/>
                <w:lang w:val="fr-CA"/>
              </w:rPr>
            </w:pPr>
          </w:p>
        </w:tc>
        <w:tc>
          <w:tcPr>
            <w:tcW w:w="3117" w:type="dxa"/>
          </w:tcPr>
          <w:p w14:paraId="22329560" w14:textId="73B987AD" w:rsidR="005A24F5" w:rsidRPr="004F4664" w:rsidRDefault="004F4664" w:rsidP="000F7A41">
            <w:pPr>
              <w:jc w:val="left"/>
              <w:rPr>
                <w:rFonts w:asciiTheme="majorBidi" w:hAnsiTheme="majorBidi" w:cstheme="majorBidi"/>
                <w:lang w:val="fr-CA"/>
              </w:rPr>
            </w:pPr>
            <w:r w:rsidRPr="004F4664">
              <w:rPr>
                <w:rFonts w:asciiTheme="majorBidi" w:hAnsiTheme="majorBidi" w:cstheme="majorBidi"/>
                <w:lang w:val="fr-CA"/>
              </w:rPr>
              <w:t>Période de mise en œuvre</w:t>
            </w:r>
            <w:r w:rsidR="00A86197">
              <w:rPr>
                <w:rFonts w:asciiTheme="majorBidi" w:hAnsiTheme="majorBidi" w:cstheme="majorBidi"/>
                <w:lang w:val="fr-CA"/>
              </w:rPr>
              <w:t xml:space="preserve"> </w:t>
            </w:r>
            <w:r w:rsidRPr="004F4664">
              <w:rPr>
                <w:rFonts w:asciiTheme="majorBidi" w:hAnsiTheme="majorBidi" w:cstheme="majorBidi"/>
                <w:lang w:val="fr-CA"/>
              </w:rPr>
              <w:t>: trois ans et trois mois</w:t>
            </w:r>
          </w:p>
        </w:tc>
      </w:tr>
      <w:tr w:rsidR="005A24F5" w:rsidRPr="00482BF6" w14:paraId="577B2C8F" w14:textId="77777777" w:rsidTr="000F7A41">
        <w:tc>
          <w:tcPr>
            <w:tcW w:w="3256" w:type="dxa"/>
          </w:tcPr>
          <w:p w14:paraId="5A59D669" w14:textId="50EB7377" w:rsidR="005A24F5" w:rsidRPr="004F4664" w:rsidRDefault="005A24F5" w:rsidP="000F7A41">
            <w:pPr>
              <w:jc w:val="left"/>
              <w:rPr>
                <w:rFonts w:asciiTheme="majorBidi" w:hAnsiTheme="majorBidi" w:cstheme="majorBidi"/>
                <w:lang w:val="fr-CA"/>
              </w:rPr>
            </w:pPr>
            <w:r w:rsidRPr="004F4664">
              <w:rPr>
                <w:rFonts w:asciiTheme="majorBidi" w:hAnsiTheme="majorBidi" w:cstheme="majorBidi"/>
                <w:lang w:val="fr-CA"/>
              </w:rPr>
              <w:t>F</w:t>
            </w:r>
            <w:r w:rsidR="004F4664" w:rsidRPr="004F4664">
              <w:rPr>
                <w:rFonts w:asciiTheme="majorBidi" w:hAnsiTheme="majorBidi" w:cstheme="majorBidi"/>
                <w:lang w:val="fr-CA"/>
              </w:rPr>
              <w:t>inancement</w:t>
            </w:r>
            <w:r w:rsidR="00A86197">
              <w:rPr>
                <w:rFonts w:asciiTheme="majorBidi" w:hAnsiTheme="majorBidi" w:cstheme="majorBidi"/>
                <w:lang w:val="fr-CA"/>
              </w:rPr>
              <w:t xml:space="preserve"> </w:t>
            </w:r>
            <w:r w:rsidRPr="004F4664">
              <w:rPr>
                <w:rFonts w:asciiTheme="majorBidi" w:hAnsiTheme="majorBidi" w:cstheme="majorBidi"/>
                <w:lang w:val="fr-CA"/>
              </w:rPr>
              <w:t>: 10</w:t>
            </w:r>
            <w:r w:rsidR="004F4664" w:rsidRPr="004F4664">
              <w:rPr>
                <w:rFonts w:asciiTheme="majorBidi" w:hAnsiTheme="majorBidi" w:cstheme="majorBidi"/>
                <w:lang w:val="fr-CA"/>
              </w:rPr>
              <w:t>,</w:t>
            </w:r>
            <w:r w:rsidRPr="004F4664">
              <w:rPr>
                <w:rFonts w:asciiTheme="majorBidi" w:hAnsiTheme="majorBidi" w:cstheme="majorBidi"/>
                <w:lang w:val="fr-CA"/>
              </w:rPr>
              <w:t>66 million</w:t>
            </w:r>
            <w:r w:rsidR="004F4664" w:rsidRPr="004F4664">
              <w:rPr>
                <w:rFonts w:asciiTheme="majorBidi" w:hAnsiTheme="majorBidi" w:cstheme="majorBidi"/>
                <w:lang w:val="fr-CA"/>
              </w:rPr>
              <w:t>s $US</w:t>
            </w:r>
            <w:r w:rsidRPr="004F4664">
              <w:rPr>
                <w:rFonts w:asciiTheme="majorBidi" w:hAnsiTheme="majorBidi" w:cstheme="majorBidi"/>
                <w:lang w:val="fr-CA"/>
              </w:rPr>
              <w:t xml:space="preserve"> (</w:t>
            </w:r>
            <w:r w:rsidR="004F4664" w:rsidRPr="004F4664">
              <w:rPr>
                <w:rFonts w:asciiTheme="majorBidi" w:hAnsiTheme="majorBidi" w:cstheme="majorBidi"/>
                <w:lang w:val="fr-CA"/>
              </w:rPr>
              <w:t xml:space="preserve">avec </w:t>
            </w:r>
            <w:r w:rsidRPr="004F4664">
              <w:rPr>
                <w:rFonts w:asciiTheme="majorBidi" w:hAnsiTheme="majorBidi" w:cstheme="majorBidi"/>
                <w:lang w:val="fr-CA"/>
              </w:rPr>
              <w:t>1</w:t>
            </w:r>
            <w:r w:rsidR="004F4664" w:rsidRPr="004F4664">
              <w:rPr>
                <w:rFonts w:asciiTheme="majorBidi" w:hAnsiTheme="majorBidi" w:cstheme="majorBidi"/>
                <w:lang w:val="fr-CA"/>
              </w:rPr>
              <w:t>,</w:t>
            </w:r>
            <w:r w:rsidRPr="004F4664">
              <w:rPr>
                <w:rFonts w:asciiTheme="majorBidi" w:hAnsiTheme="majorBidi" w:cstheme="majorBidi"/>
                <w:lang w:val="fr-CA"/>
              </w:rPr>
              <w:t xml:space="preserve">82 million </w:t>
            </w:r>
            <w:r w:rsidR="004F4664" w:rsidRPr="004F4664">
              <w:rPr>
                <w:rFonts w:asciiTheme="majorBidi" w:hAnsiTheme="majorBidi" w:cstheme="majorBidi"/>
                <w:lang w:val="fr-CA"/>
              </w:rPr>
              <w:t>$US du FEM</w:t>
            </w:r>
            <w:r w:rsidRPr="004F4664">
              <w:rPr>
                <w:rFonts w:asciiTheme="majorBidi" w:hAnsiTheme="majorBidi" w:cstheme="majorBidi"/>
                <w:lang w:val="fr-CA"/>
              </w:rPr>
              <w:t>)</w:t>
            </w:r>
          </w:p>
        </w:tc>
        <w:tc>
          <w:tcPr>
            <w:tcW w:w="2977" w:type="dxa"/>
          </w:tcPr>
          <w:p w14:paraId="43836D76" w14:textId="2F96E3D2" w:rsidR="005A24F5" w:rsidRPr="004F4664" w:rsidRDefault="004F4664" w:rsidP="000F7A41">
            <w:pPr>
              <w:jc w:val="left"/>
              <w:rPr>
                <w:rFonts w:asciiTheme="majorBidi" w:hAnsiTheme="majorBidi" w:cstheme="majorBidi"/>
                <w:lang w:val="fr-CA"/>
              </w:rPr>
            </w:pPr>
            <w:r>
              <w:rPr>
                <w:rFonts w:asciiTheme="majorBidi" w:hAnsiTheme="majorBidi" w:cstheme="majorBidi"/>
                <w:lang w:val="fr-CA"/>
              </w:rPr>
              <w:t>Groupe ciblé</w:t>
            </w:r>
            <w:r w:rsidR="00A86197">
              <w:rPr>
                <w:rFonts w:asciiTheme="majorBidi" w:hAnsiTheme="majorBidi" w:cstheme="majorBidi"/>
                <w:lang w:val="fr-CA"/>
              </w:rPr>
              <w:t xml:space="preserve"> </w:t>
            </w:r>
            <w:r>
              <w:rPr>
                <w:rFonts w:asciiTheme="majorBidi" w:hAnsiTheme="majorBidi" w:cstheme="majorBidi"/>
                <w:lang w:val="fr-CA"/>
              </w:rPr>
              <w:t xml:space="preserve">: </w:t>
            </w:r>
            <w:r w:rsidRPr="004F4664">
              <w:rPr>
                <w:rFonts w:asciiTheme="majorBidi" w:hAnsiTheme="majorBidi" w:cstheme="majorBidi"/>
                <w:lang w:val="fr-CA"/>
              </w:rPr>
              <w:t>Édifices du secteur public</w:t>
            </w:r>
          </w:p>
        </w:tc>
        <w:tc>
          <w:tcPr>
            <w:tcW w:w="3117" w:type="dxa"/>
          </w:tcPr>
          <w:p w14:paraId="240B1040" w14:textId="3E65B37F" w:rsidR="005A24F5" w:rsidRPr="00482BF6" w:rsidRDefault="005A24F5" w:rsidP="000F7A41">
            <w:pPr>
              <w:rPr>
                <w:rFonts w:asciiTheme="majorBidi" w:hAnsiTheme="majorBidi" w:cstheme="majorBidi"/>
              </w:rPr>
            </w:pPr>
            <w:proofErr w:type="spellStart"/>
            <w:proofErr w:type="gramStart"/>
            <w:r w:rsidRPr="00482BF6">
              <w:rPr>
                <w:rFonts w:asciiTheme="majorBidi" w:hAnsiTheme="majorBidi" w:cstheme="majorBidi"/>
              </w:rPr>
              <w:t>Statu</w:t>
            </w:r>
            <w:r w:rsidR="004F4664">
              <w:rPr>
                <w:rFonts w:asciiTheme="majorBidi" w:hAnsiTheme="majorBidi" w:cstheme="majorBidi"/>
              </w:rPr>
              <w:t>t</w:t>
            </w:r>
            <w:proofErr w:type="spellEnd"/>
            <w:r w:rsidR="00A86197">
              <w:rPr>
                <w:rFonts w:asciiTheme="majorBidi" w:hAnsiTheme="majorBidi" w:cstheme="majorBidi"/>
              </w:rPr>
              <w:t xml:space="preserve"> </w:t>
            </w:r>
            <w:r w:rsidRPr="00482BF6">
              <w:rPr>
                <w:rFonts w:asciiTheme="majorBidi" w:hAnsiTheme="majorBidi" w:cstheme="majorBidi"/>
              </w:rPr>
              <w:t>:</w:t>
            </w:r>
            <w:proofErr w:type="gramEnd"/>
            <w:r w:rsidRPr="00482BF6">
              <w:rPr>
                <w:rFonts w:asciiTheme="majorBidi" w:hAnsiTheme="majorBidi" w:cstheme="majorBidi"/>
              </w:rPr>
              <w:t xml:space="preserve"> </w:t>
            </w:r>
            <w:proofErr w:type="spellStart"/>
            <w:r w:rsidR="00A86197">
              <w:rPr>
                <w:rFonts w:asciiTheme="majorBidi" w:hAnsiTheme="majorBidi" w:cstheme="majorBidi"/>
              </w:rPr>
              <w:t>A</w:t>
            </w:r>
            <w:r w:rsidR="004F4664">
              <w:rPr>
                <w:rFonts w:asciiTheme="majorBidi" w:hAnsiTheme="majorBidi" w:cstheme="majorBidi"/>
              </w:rPr>
              <w:t>chevé</w:t>
            </w:r>
            <w:proofErr w:type="spellEnd"/>
          </w:p>
        </w:tc>
      </w:tr>
    </w:tbl>
    <w:p w14:paraId="3C0AB0B5" w14:textId="77777777" w:rsidR="00B548C6" w:rsidRDefault="00B548C6" w:rsidP="00162AC4">
      <w:pPr>
        <w:pStyle w:val="StyleHeader4Para4Left0Firstline0"/>
        <w:numPr>
          <w:ilvl w:val="0"/>
          <w:numId w:val="0"/>
        </w:numPr>
        <w:rPr>
          <w:sz w:val="22"/>
          <w:u w:val="single"/>
          <w:lang w:val="fr-CA"/>
        </w:rPr>
      </w:pPr>
    </w:p>
    <w:p w14:paraId="663DBD68" w14:textId="3B295766" w:rsidR="004F4664" w:rsidRDefault="004F4664" w:rsidP="00162AC4">
      <w:pPr>
        <w:pStyle w:val="StyleHeader4Para4Left0Firstline0"/>
        <w:numPr>
          <w:ilvl w:val="0"/>
          <w:numId w:val="0"/>
        </w:numPr>
        <w:rPr>
          <w:sz w:val="22"/>
          <w:u w:val="single"/>
          <w:lang w:val="fr-CA"/>
        </w:rPr>
      </w:pPr>
      <w:r>
        <w:rPr>
          <w:sz w:val="22"/>
          <w:u w:val="single"/>
          <w:lang w:val="fr-CA"/>
        </w:rPr>
        <w:t>Contexte et objectif</w:t>
      </w:r>
    </w:p>
    <w:p w14:paraId="156B8A38" w14:textId="6B6DC0FA" w:rsidR="004074FB" w:rsidRDefault="004F4664" w:rsidP="004F4664">
      <w:pPr>
        <w:pStyle w:val="StyleHeader4Para4Left0Firstline0"/>
        <w:numPr>
          <w:ilvl w:val="0"/>
          <w:numId w:val="21"/>
        </w:numPr>
        <w:tabs>
          <w:tab w:val="clear" w:pos="2880"/>
          <w:tab w:val="left" w:pos="709"/>
        </w:tabs>
        <w:ind w:left="0" w:firstLine="0"/>
        <w:rPr>
          <w:sz w:val="22"/>
          <w:lang w:val="fr-CA"/>
        </w:rPr>
      </w:pPr>
      <w:r>
        <w:rPr>
          <w:sz w:val="22"/>
          <w:lang w:val="fr-CA"/>
        </w:rPr>
        <w:t xml:space="preserve">La Stratégie du secteur de l’énergie et le Programme de développement durable du gouvernement de l’Arménie ont reconnu les défis liés </w:t>
      </w:r>
      <w:r w:rsidR="00B41829">
        <w:rPr>
          <w:sz w:val="22"/>
          <w:lang w:val="fr-CA"/>
        </w:rPr>
        <w:t xml:space="preserve">au </w:t>
      </w:r>
      <w:r w:rsidR="00AB560C">
        <w:rPr>
          <w:sz w:val="22"/>
          <w:lang w:val="fr-CA"/>
        </w:rPr>
        <w:t>déficit de</w:t>
      </w:r>
      <w:r w:rsidR="00B41829">
        <w:rPr>
          <w:sz w:val="22"/>
          <w:lang w:val="fr-CA"/>
        </w:rPr>
        <w:t xml:space="preserve"> l’</w:t>
      </w:r>
      <w:r>
        <w:rPr>
          <w:sz w:val="22"/>
          <w:lang w:val="fr-CA"/>
        </w:rPr>
        <w:t>approvisionnement énerg</w:t>
      </w:r>
      <w:r w:rsidR="004074FB">
        <w:rPr>
          <w:sz w:val="22"/>
          <w:lang w:val="fr-CA"/>
        </w:rPr>
        <w:t>ét</w:t>
      </w:r>
      <w:r>
        <w:rPr>
          <w:sz w:val="22"/>
          <w:lang w:val="fr-CA"/>
        </w:rPr>
        <w:t>i</w:t>
      </w:r>
      <w:r w:rsidR="004074FB">
        <w:rPr>
          <w:sz w:val="22"/>
          <w:lang w:val="fr-CA"/>
        </w:rPr>
        <w:t>qu</w:t>
      </w:r>
      <w:r>
        <w:rPr>
          <w:sz w:val="22"/>
          <w:lang w:val="fr-CA"/>
        </w:rPr>
        <w:t>e</w:t>
      </w:r>
      <w:r w:rsidR="004074FB">
        <w:rPr>
          <w:sz w:val="22"/>
          <w:lang w:val="fr-CA"/>
        </w:rPr>
        <w:t>, à la menace pesant sur la sécurité énergétique et aux tarifs énergétiques inabordables et</w:t>
      </w:r>
      <w:r w:rsidR="00684077">
        <w:rPr>
          <w:sz w:val="22"/>
          <w:lang w:val="fr-CA"/>
        </w:rPr>
        <w:t xml:space="preserve">, </w:t>
      </w:r>
      <w:r w:rsidR="004074FB">
        <w:rPr>
          <w:sz w:val="22"/>
          <w:lang w:val="fr-CA"/>
        </w:rPr>
        <w:t xml:space="preserve">avec l’appui du Fonds mondial pour l’environnement (FEM), ils ont mis en œuvre un projet pour réduire la consommation </w:t>
      </w:r>
      <w:r w:rsidR="00B548C6">
        <w:rPr>
          <w:sz w:val="22"/>
          <w:lang w:val="fr-CA"/>
        </w:rPr>
        <w:t>d’</w:t>
      </w:r>
      <w:r w:rsidR="004074FB">
        <w:rPr>
          <w:sz w:val="22"/>
          <w:lang w:val="fr-CA"/>
        </w:rPr>
        <w:t>énerg</w:t>
      </w:r>
      <w:r w:rsidR="00B548C6">
        <w:rPr>
          <w:sz w:val="22"/>
          <w:lang w:val="fr-CA"/>
        </w:rPr>
        <w:t>i</w:t>
      </w:r>
      <w:r w:rsidR="004074FB">
        <w:rPr>
          <w:sz w:val="22"/>
          <w:lang w:val="fr-CA"/>
        </w:rPr>
        <w:t>e dans les édifices du secteur public.</w:t>
      </w:r>
    </w:p>
    <w:p w14:paraId="77DA47D9" w14:textId="2A9CEAA6" w:rsidR="004074FB" w:rsidRPr="004074FB" w:rsidRDefault="004074FB" w:rsidP="004074FB">
      <w:pPr>
        <w:pStyle w:val="StyleHeader4Para4Left0Firstline0"/>
        <w:numPr>
          <w:ilvl w:val="0"/>
          <w:numId w:val="0"/>
        </w:numPr>
        <w:tabs>
          <w:tab w:val="clear" w:pos="2880"/>
          <w:tab w:val="left" w:pos="709"/>
        </w:tabs>
        <w:rPr>
          <w:sz w:val="22"/>
          <w:u w:val="single"/>
          <w:lang w:val="fr-CA"/>
        </w:rPr>
      </w:pPr>
      <w:r>
        <w:rPr>
          <w:sz w:val="22"/>
          <w:u w:val="single"/>
          <w:lang w:val="fr-CA"/>
        </w:rPr>
        <w:t>Brève description du projet</w:t>
      </w:r>
    </w:p>
    <w:p w14:paraId="06B566AC" w14:textId="1C7E66EB" w:rsidR="004F4664" w:rsidRDefault="004074FB" w:rsidP="004F4664">
      <w:pPr>
        <w:pStyle w:val="StyleHeader4Para4Left0Firstline0"/>
        <w:numPr>
          <w:ilvl w:val="0"/>
          <w:numId w:val="21"/>
        </w:numPr>
        <w:tabs>
          <w:tab w:val="clear" w:pos="2880"/>
          <w:tab w:val="left" w:pos="709"/>
        </w:tabs>
        <w:ind w:left="0" w:firstLine="0"/>
        <w:rPr>
          <w:sz w:val="22"/>
          <w:lang w:val="fr-CA"/>
        </w:rPr>
      </w:pPr>
      <w:r>
        <w:rPr>
          <w:sz w:val="22"/>
          <w:lang w:val="fr-CA"/>
        </w:rPr>
        <w:t>Les fonds disponibles pour l’efficacité énergétique dans les installations publiques s’élevaient à 8,7 millions $US</w:t>
      </w:r>
      <w:r>
        <w:rPr>
          <w:rStyle w:val="FootnoteReference"/>
          <w:sz w:val="22"/>
          <w:lang w:val="fr-CA"/>
        </w:rPr>
        <w:footnoteReference w:id="2"/>
      </w:r>
      <w:r w:rsidR="002007CA">
        <w:rPr>
          <w:sz w:val="22"/>
          <w:lang w:val="fr-CA"/>
        </w:rPr>
        <w:t xml:space="preserve">. </w:t>
      </w:r>
      <w:r w:rsidR="00B548C6">
        <w:rPr>
          <w:sz w:val="22"/>
          <w:lang w:val="fr-CA"/>
        </w:rPr>
        <w:t xml:space="preserve"> </w:t>
      </w:r>
      <w:r w:rsidR="002007CA">
        <w:rPr>
          <w:sz w:val="22"/>
          <w:lang w:val="fr-CA"/>
        </w:rPr>
        <w:t xml:space="preserve">Ces fonds ont servi </w:t>
      </w:r>
      <w:r w:rsidR="00B548C6">
        <w:rPr>
          <w:sz w:val="22"/>
          <w:lang w:val="fr-CA"/>
        </w:rPr>
        <w:t xml:space="preserve">surtout </w:t>
      </w:r>
      <w:r w:rsidR="002007CA">
        <w:rPr>
          <w:sz w:val="22"/>
          <w:lang w:val="fr-CA"/>
        </w:rPr>
        <w:t xml:space="preserve">à financer </w:t>
      </w:r>
      <w:r w:rsidR="00B548C6">
        <w:rPr>
          <w:sz w:val="22"/>
          <w:lang w:val="fr-CA"/>
        </w:rPr>
        <w:t xml:space="preserve">des </w:t>
      </w:r>
      <w:r w:rsidR="002007CA">
        <w:rPr>
          <w:sz w:val="22"/>
          <w:lang w:val="fr-CA"/>
        </w:rPr>
        <w:t xml:space="preserve">infrastructures </w:t>
      </w:r>
      <w:r w:rsidR="002C2968">
        <w:rPr>
          <w:sz w:val="22"/>
          <w:lang w:val="fr-CA"/>
        </w:rPr>
        <w:t>immobilières</w:t>
      </w:r>
      <w:r w:rsidR="00B41829">
        <w:rPr>
          <w:sz w:val="22"/>
          <w:lang w:val="fr-CA"/>
        </w:rPr>
        <w:t xml:space="preserve"> </w:t>
      </w:r>
      <w:r w:rsidR="002007CA">
        <w:rPr>
          <w:sz w:val="22"/>
          <w:lang w:val="fr-CA"/>
        </w:rPr>
        <w:t xml:space="preserve">et </w:t>
      </w:r>
      <w:r w:rsidR="00684077">
        <w:rPr>
          <w:sz w:val="22"/>
          <w:lang w:val="fr-CA"/>
        </w:rPr>
        <w:t xml:space="preserve">à </w:t>
      </w:r>
      <w:r w:rsidR="002007CA">
        <w:rPr>
          <w:sz w:val="22"/>
          <w:lang w:val="fr-CA"/>
        </w:rPr>
        <w:t>apporter des améliorations, comme le remplacement d</w:t>
      </w:r>
      <w:r w:rsidR="002C2968">
        <w:rPr>
          <w:sz w:val="22"/>
          <w:lang w:val="fr-CA"/>
        </w:rPr>
        <w:t xml:space="preserve">es </w:t>
      </w:r>
      <w:r w:rsidR="002007CA">
        <w:rPr>
          <w:sz w:val="22"/>
          <w:lang w:val="fr-CA"/>
        </w:rPr>
        <w:t xml:space="preserve">équipements, tels que des chaudières et des systèmes de chauffage, des lampes à vapeur de mercure, etc., qui </w:t>
      </w:r>
      <w:r w:rsidR="00CF4619">
        <w:rPr>
          <w:sz w:val="22"/>
          <w:lang w:val="fr-CA"/>
        </w:rPr>
        <w:t xml:space="preserve">devaient </w:t>
      </w:r>
      <w:r w:rsidR="002007CA">
        <w:rPr>
          <w:sz w:val="22"/>
          <w:lang w:val="fr-CA"/>
        </w:rPr>
        <w:t xml:space="preserve">entraîner une </w:t>
      </w:r>
      <w:r w:rsidR="00BB734C">
        <w:rPr>
          <w:sz w:val="22"/>
          <w:lang w:val="fr-CA"/>
        </w:rPr>
        <w:t xml:space="preserve">diminution de la </w:t>
      </w:r>
      <w:r w:rsidR="002007CA">
        <w:rPr>
          <w:sz w:val="22"/>
          <w:lang w:val="fr-CA"/>
        </w:rPr>
        <w:t xml:space="preserve">consommation d’énergie.  Le soutien financier fourni par ce projet </w:t>
      </w:r>
      <w:r w:rsidR="002C2968">
        <w:rPr>
          <w:sz w:val="22"/>
          <w:lang w:val="fr-CA"/>
        </w:rPr>
        <w:t xml:space="preserve">a </w:t>
      </w:r>
      <w:r w:rsidR="002007CA">
        <w:rPr>
          <w:sz w:val="22"/>
          <w:lang w:val="fr-CA"/>
        </w:rPr>
        <w:t>ét</w:t>
      </w:r>
      <w:r w:rsidR="002C2968">
        <w:rPr>
          <w:sz w:val="22"/>
          <w:lang w:val="fr-CA"/>
        </w:rPr>
        <w:t>é</w:t>
      </w:r>
      <w:r w:rsidR="002007CA">
        <w:rPr>
          <w:sz w:val="22"/>
          <w:lang w:val="fr-CA"/>
        </w:rPr>
        <w:t xml:space="preserve"> </w:t>
      </w:r>
      <w:r w:rsidR="00B41829">
        <w:rPr>
          <w:sz w:val="22"/>
          <w:lang w:val="fr-CA"/>
        </w:rPr>
        <w:t xml:space="preserve">mis à la </w:t>
      </w:r>
      <w:r w:rsidR="002007CA">
        <w:rPr>
          <w:sz w:val="22"/>
          <w:lang w:val="fr-CA"/>
        </w:rPr>
        <w:t>dispo</w:t>
      </w:r>
      <w:r w:rsidR="00B41829">
        <w:rPr>
          <w:sz w:val="22"/>
          <w:lang w:val="fr-CA"/>
        </w:rPr>
        <w:t>sition</w:t>
      </w:r>
      <w:r w:rsidR="002007CA">
        <w:rPr>
          <w:sz w:val="22"/>
          <w:lang w:val="fr-CA"/>
        </w:rPr>
        <w:t xml:space="preserve"> des installations publiques, sociales et autres, telles que des écoles, des </w:t>
      </w:r>
      <w:r w:rsidR="00B548C6">
        <w:rPr>
          <w:sz w:val="22"/>
          <w:lang w:val="fr-CA"/>
        </w:rPr>
        <w:t>maternelles</w:t>
      </w:r>
      <w:r w:rsidR="002007CA">
        <w:rPr>
          <w:sz w:val="22"/>
          <w:lang w:val="fr-CA"/>
        </w:rPr>
        <w:t>, des hôpitaux, des bâtiments administratifs et l’éclairage des rues.  Les installations publiques</w:t>
      </w:r>
      <w:r w:rsidR="00893394">
        <w:rPr>
          <w:sz w:val="22"/>
          <w:lang w:val="fr-CA"/>
        </w:rPr>
        <w:t xml:space="preserve"> </w:t>
      </w:r>
      <w:r w:rsidR="00B41829">
        <w:rPr>
          <w:sz w:val="22"/>
          <w:lang w:val="fr-CA"/>
        </w:rPr>
        <w:t>ont été</w:t>
      </w:r>
      <w:r w:rsidR="00893394">
        <w:rPr>
          <w:sz w:val="22"/>
          <w:lang w:val="fr-CA"/>
        </w:rPr>
        <w:t xml:space="preserve"> </w:t>
      </w:r>
      <w:r w:rsidR="002007CA">
        <w:rPr>
          <w:sz w:val="22"/>
          <w:lang w:val="fr-CA"/>
        </w:rPr>
        <w:t xml:space="preserve">sélectionnées selon des critères de </w:t>
      </w:r>
      <w:r w:rsidR="00B41829">
        <w:rPr>
          <w:sz w:val="22"/>
          <w:lang w:val="fr-CA"/>
        </w:rPr>
        <w:t>pe</w:t>
      </w:r>
      <w:r w:rsidR="002007CA">
        <w:rPr>
          <w:sz w:val="22"/>
          <w:lang w:val="fr-CA"/>
        </w:rPr>
        <w:t>r</w:t>
      </w:r>
      <w:r w:rsidR="00B41829">
        <w:rPr>
          <w:sz w:val="22"/>
          <w:lang w:val="fr-CA"/>
        </w:rPr>
        <w:t xml:space="preserve">formance </w:t>
      </w:r>
      <w:r w:rsidR="002007CA">
        <w:rPr>
          <w:sz w:val="22"/>
          <w:lang w:val="fr-CA"/>
        </w:rPr>
        <w:t xml:space="preserve">simples et spécifiques. </w:t>
      </w:r>
      <w:r w:rsidR="007B3CEB">
        <w:rPr>
          <w:sz w:val="22"/>
          <w:lang w:val="fr-CA"/>
        </w:rPr>
        <w:t xml:space="preserve"> </w:t>
      </w:r>
      <w:r w:rsidR="002007CA">
        <w:rPr>
          <w:sz w:val="22"/>
          <w:lang w:val="fr-CA"/>
        </w:rPr>
        <w:t xml:space="preserve">Les clients </w:t>
      </w:r>
      <w:r w:rsidR="00893394">
        <w:rPr>
          <w:sz w:val="22"/>
          <w:lang w:val="fr-CA"/>
        </w:rPr>
        <w:t xml:space="preserve">ont </w:t>
      </w:r>
      <w:r w:rsidR="002007CA">
        <w:rPr>
          <w:sz w:val="22"/>
          <w:lang w:val="fr-CA"/>
        </w:rPr>
        <w:t>bénéfici</w:t>
      </w:r>
      <w:r w:rsidR="00893394">
        <w:rPr>
          <w:sz w:val="22"/>
          <w:lang w:val="fr-CA"/>
        </w:rPr>
        <w:t xml:space="preserve">é </w:t>
      </w:r>
      <w:r w:rsidR="002007CA">
        <w:rPr>
          <w:sz w:val="22"/>
          <w:lang w:val="fr-CA"/>
        </w:rPr>
        <w:t>d</w:t>
      </w:r>
      <w:r w:rsidR="00893394">
        <w:rPr>
          <w:sz w:val="22"/>
          <w:lang w:val="fr-CA"/>
        </w:rPr>
        <w:t>e l’amélioration du</w:t>
      </w:r>
      <w:r w:rsidR="002007CA">
        <w:rPr>
          <w:sz w:val="22"/>
          <w:lang w:val="fr-CA"/>
        </w:rPr>
        <w:t xml:space="preserve"> confort, d</w:t>
      </w:r>
      <w:r w:rsidR="00893394">
        <w:rPr>
          <w:sz w:val="22"/>
          <w:lang w:val="fr-CA"/>
        </w:rPr>
        <w:t>e l</w:t>
      </w:r>
      <w:r w:rsidR="002007CA">
        <w:rPr>
          <w:sz w:val="22"/>
          <w:lang w:val="fr-CA"/>
        </w:rPr>
        <w:t>’éclairage et de</w:t>
      </w:r>
      <w:r w:rsidR="00893394">
        <w:rPr>
          <w:sz w:val="22"/>
          <w:lang w:val="fr-CA"/>
        </w:rPr>
        <w:t>s</w:t>
      </w:r>
      <w:r w:rsidR="002007CA">
        <w:rPr>
          <w:sz w:val="22"/>
          <w:lang w:val="fr-CA"/>
        </w:rPr>
        <w:t xml:space="preserve"> conditions générales dans leurs installations, d’économies financières (budgétaires) et </w:t>
      </w:r>
      <w:r w:rsidR="00684077">
        <w:rPr>
          <w:sz w:val="22"/>
          <w:lang w:val="fr-CA"/>
        </w:rPr>
        <w:t>de l’impact positif découlant d’une</w:t>
      </w:r>
      <w:r w:rsidR="00893394">
        <w:rPr>
          <w:sz w:val="22"/>
          <w:lang w:val="fr-CA"/>
        </w:rPr>
        <w:t xml:space="preserve"> plus faible </w:t>
      </w:r>
      <w:r w:rsidR="00684077">
        <w:rPr>
          <w:sz w:val="22"/>
          <w:lang w:val="fr-CA"/>
        </w:rPr>
        <w:t>consommation d’énergie et d’une réduction des émissions de CO</w:t>
      </w:r>
      <w:r w:rsidR="00684077">
        <w:rPr>
          <w:sz w:val="22"/>
          <w:vertAlign w:val="subscript"/>
          <w:lang w:val="fr-CA"/>
        </w:rPr>
        <w:t>2</w:t>
      </w:r>
      <w:r w:rsidR="00684077">
        <w:rPr>
          <w:sz w:val="22"/>
          <w:lang w:val="fr-CA"/>
        </w:rPr>
        <w:t>.</w:t>
      </w:r>
    </w:p>
    <w:p w14:paraId="7E497DFB" w14:textId="37FD8009" w:rsidR="005324D1" w:rsidRDefault="00911AF8" w:rsidP="005324D1">
      <w:pPr>
        <w:pStyle w:val="StyleHeader4Para4Left0Firstline0"/>
        <w:numPr>
          <w:ilvl w:val="0"/>
          <w:numId w:val="21"/>
        </w:numPr>
        <w:tabs>
          <w:tab w:val="clear" w:pos="2880"/>
          <w:tab w:val="left" w:pos="709"/>
        </w:tabs>
        <w:ind w:left="0" w:firstLine="0"/>
        <w:rPr>
          <w:sz w:val="22"/>
          <w:lang w:val="fr-CA"/>
        </w:rPr>
      </w:pPr>
      <w:r>
        <w:rPr>
          <w:sz w:val="22"/>
          <w:lang w:val="fr-CA"/>
        </w:rPr>
        <w:t>Le financement</w:t>
      </w:r>
      <w:r w:rsidR="00893394">
        <w:rPr>
          <w:sz w:val="22"/>
          <w:lang w:val="fr-CA"/>
        </w:rPr>
        <w:t xml:space="preserve"> </w:t>
      </w:r>
      <w:r w:rsidR="00B41829">
        <w:rPr>
          <w:sz w:val="22"/>
          <w:lang w:val="fr-CA"/>
        </w:rPr>
        <w:t xml:space="preserve">a </w:t>
      </w:r>
      <w:r w:rsidR="00893394">
        <w:rPr>
          <w:sz w:val="22"/>
          <w:lang w:val="fr-CA"/>
        </w:rPr>
        <w:t>ét</w:t>
      </w:r>
      <w:r w:rsidR="00B41829">
        <w:rPr>
          <w:sz w:val="22"/>
          <w:lang w:val="fr-CA"/>
        </w:rPr>
        <w:t>é</w:t>
      </w:r>
      <w:r w:rsidR="006736BB">
        <w:rPr>
          <w:sz w:val="22"/>
          <w:lang w:val="fr-CA"/>
        </w:rPr>
        <w:t xml:space="preserve"> </w:t>
      </w:r>
      <w:r w:rsidR="00541C9B">
        <w:rPr>
          <w:sz w:val="22"/>
          <w:lang w:val="fr-CA"/>
        </w:rPr>
        <w:t>octroy</w:t>
      </w:r>
      <w:r w:rsidR="006736BB">
        <w:rPr>
          <w:sz w:val="22"/>
          <w:lang w:val="fr-CA"/>
        </w:rPr>
        <w:t xml:space="preserve">é </w:t>
      </w:r>
      <w:r w:rsidR="00541C9B">
        <w:rPr>
          <w:sz w:val="22"/>
          <w:lang w:val="fr-CA"/>
        </w:rPr>
        <w:t>selon</w:t>
      </w:r>
      <w:r w:rsidR="006736BB">
        <w:rPr>
          <w:sz w:val="22"/>
          <w:lang w:val="fr-CA"/>
        </w:rPr>
        <w:t xml:space="preserve"> le mécanisme d</w:t>
      </w:r>
      <w:r w:rsidR="00541C9B">
        <w:rPr>
          <w:sz w:val="22"/>
          <w:lang w:val="fr-CA"/>
        </w:rPr>
        <w:t>e</w:t>
      </w:r>
      <w:r w:rsidR="006736BB">
        <w:rPr>
          <w:sz w:val="22"/>
          <w:lang w:val="fr-CA"/>
        </w:rPr>
        <w:t xml:space="preserve"> contrat de service énergétique (CSE).  </w:t>
      </w:r>
      <w:r w:rsidR="00893394">
        <w:rPr>
          <w:sz w:val="22"/>
          <w:lang w:val="fr-CA"/>
        </w:rPr>
        <w:t xml:space="preserve"> </w:t>
      </w:r>
      <w:r w:rsidR="006736BB">
        <w:rPr>
          <w:sz w:val="22"/>
          <w:lang w:val="fr-CA"/>
        </w:rPr>
        <w:t>Dans le cadre du</w:t>
      </w:r>
      <w:r w:rsidR="006736BB" w:rsidRPr="006736BB">
        <w:rPr>
          <w:sz w:val="22"/>
          <w:lang w:val="fr-CA"/>
        </w:rPr>
        <w:t xml:space="preserve"> CSE</w:t>
      </w:r>
      <w:r w:rsidR="00541C9B">
        <w:rPr>
          <w:sz w:val="22"/>
          <w:lang w:val="fr-CA"/>
        </w:rPr>
        <w:t>, un ensemble complet de services était offert</w:t>
      </w:r>
      <w:r w:rsidR="00893394">
        <w:rPr>
          <w:sz w:val="22"/>
          <w:lang w:val="fr-CA"/>
        </w:rPr>
        <w:t xml:space="preserve"> aux clients </w:t>
      </w:r>
      <w:r w:rsidR="00541C9B">
        <w:rPr>
          <w:sz w:val="22"/>
          <w:lang w:val="fr-CA"/>
        </w:rPr>
        <w:t xml:space="preserve">pour identifier, financer, </w:t>
      </w:r>
      <w:r w:rsidR="00893394">
        <w:rPr>
          <w:sz w:val="22"/>
          <w:lang w:val="fr-CA"/>
        </w:rPr>
        <w:t>approvisionner</w:t>
      </w:r>
      <w:r w:rsidR="00541C9B">
        <w:rPr>
          <w:sz w:val="22"/>
          <w:lang w:val="fr-CA"/>
        </w:rPr>
        <w:t>, mettre en œuvre et faire le suivi de</w:t>
      </w:r>
      <w:r w:rsidR="007B3CEB">
        <w:rPr>
          <w:sz w:val="22"/>
          <w:lang w:val="fr-CA"/>
        </w:rPr>
        <w:t>s</w:t>
      </w:r>
      <w:r w:rsidR="00541C9B">
        <w:rPr>
          <w:sz w:val="22"/>
          <w:lang w:val="fr-CA"/>
        </w:rPr>
        <w:t xml:space="preserve"> projets </w:t>
      </w:r>
      <w:r w:rsidR="00893394">
        <w:rPr>
          <w:sz w:val="22"/>
          <w:lang w:val="fr-CA"/>
        </w:rPr>
        <w:t>po</w:t>
      </w:r>
      <w:r w:rsidR="00541C9B">
        <w:rPr>
          <w:sz w:val="22"/>
          <w:lang w:val="fr-CA"/>
        </w:rPr>
        <w:t>ur l’efficacité énergétique.  Le projet ét</w:t>
      </w:r>
      <w:r w:rsidR="00893394">
        <w:rPr>
          <w:sz w:val="22"/>
          <w:lang w:val="fr-CA"/>
        </w:rPr>
        <w:t>ait</w:t>
      </w:r>
      <w:r w:rsidR="00541C9B">
        <w:rPr>
          <w:sz w:val="22"/>
          <w:lang w:val="fr-CA"/>
        </w:rPr>
        <w:t xml:space="preserve"> conçu pour développer, tester et diffuser des modèles reproductibles et durables de fourniture de service d’efficacité énergétique à travers des CSE.  Les clients devaient payer </w:t>
      </w:r>
      <w:r w:rsidR="00BB734C">
        <w:rPr>
          <w:sz w:val="22"/>
          <w:lang w:val="fr-CA"/>
        </w:rPr>
        <w:t>d</w:t>
      </w:r>
      <w:r w:rsidR="00541C9B">
        <w:rPr>
          <w:sz w:val="22"/>
          <w:lang w:val="fr-CA"/>
        </w:rPr>
        <w:t xml:space="preserve">es montants </w:t>
      </w:r>
      <w:r w:rsidR="00BB734C">
        <w:rPr>
          <w:sz w:val="22"/>
          <w:lang w:val="fr-CA"/>
        </w:rPr>
        <w:t>équivalents à leurs coûts énergétiques</w:t>
      </w:r>
      <w:r w:rsidR="00541C9B">
        <w:rPr>
          <w:sz w:val="22"/>
          <w:lang w:val="fr-CA"/>
        </w:rPr>
        <w:t xml:space="preserve"> </w:t>
      </w:r>
      <w:r w:rsidR="00BB734C">
        <w:rPr>
          <w:sz w:val="22"/>
          <w:lang w:val="fr-CA"/>
        </w:rPr>
        <w:t xml:space="preserve">du </w:t>
      </w:r>
      <w:r w:rsidR="00541C9B">
        <w:rPr>
          <w:sz w:val="22"/>
          <w:lang w:val="fr-CA"/>
        </w:rPr>
        <w:t xml:space="preserve">moment, </w:t>
      </w:r>
      <w:r w:rsidR="000A79F5">
        <w:rPr>
          <w:sz w:val="22"/>
          <w:lang w:val="fr-CA"/>
        </w:rPr>
        <w:t>soit</w:t>
      </w:r>
      <w:r w:rsidR="00541C9B">
        <w:rPr>
          <w:sz w:val="22"/>
          <w:lang w:val="fr-CA"/>
        </w:rPr>
        <w:t xml:space="preserve"> les coûts énerg</w:t>
      </w:r>
      <w:r w:rsidR="00BB734C">
        <w:rPr>
          <w:sz w:val="22"/>
          <w:lang w:val="fr-CA"/>
        </w:rPr>
        <w:t>ét</w:t>
      </w:r>
      <w:r w:rsidR="00541C9B">
        <w:rPr>
          <w:sz w:val="22"/>
          <w:lang w:val="fr-CA"/>
        </w:rPr>
        <w:t>i</w:t>
      </w:r>
      <w:r w:rsidR="00BB734C">
        <w:rPr>
          <w:sz w:val="22"/>
          <w:lang w:val="fr-CA"/>
        </w:rPr>
        <w:t>qu</w:t>
      </w:r>
      <w:r w:rsidR="00541C9B">
        <w:rPr>
          <w:sz w:val="22"/>
          <w:lang w:val="fr-CA"/>
        </w:rPr>
        <w:t>e</w:t>
      </w:r>
      <w:r w:rsidR="00BB734C">
        <w:rPr>
          <w:sz w:val="22"/>
          <w:lang w:val="fr-CA"/>
        </w:rPr>
        <w:t>s</w:t>
      </w:r>
      <w:r w:rsidR="00541C9B">
        <w:rPr>
          <w:sz w:val="22"/>
          <w:lang w:val="fr-CA"/>
        </w:rPr>
        <w:t xml:space="preserve"> de référence; </w:t>
      </w:r>
      <w:r w:rsidR="00335E93">
        <w:rPr>
          <w:sz w:val="22"/>
          <w:lang w:val="fr-CA"/>
        </w:rPr>
        <w:t>sur</w:t>
      </w:r>
      <w:r w:rsidR="00541C9B">
        <w:rPr>
          <w:sz w:val="22"/>
          <w:lang w:val="fr-CA"/>
        </w:rPr>
        <w:t xml:space="preserve"> ce montant, le fonds r</w:t>
      </w:r>
      <w:r w:rsidR="007B3CEB">
        <w:rPr>
          <w:sz w:val="22"/>
          <w:lang w:val="fr-CA"/>
        </w:rPr>
        <w:t>ecouvr</w:t>
      </w:r>
      <w:r w:rsidR="00541C9B">
        <w:rPr>
          <w:sz w:val="22"/>
          <w:lang w:val="fr-CA"/>
        </w:rPr>
        <w:t>ait les nouveaux versements (inférieurs) pour le</w:t>
      </w:r>
      <w:r w:rsidR="00BB734C">
        <w:rPr>
          <w:sz w:val="22"/>
          <w:lang w:val="fr-CA"/>
        </w:rPr>
        <w:t>s</w:t>
      </w:r>
      <w:r w:rsidR="00541C9B">
        <w:rPr>
          <w:sz w:val="22"/>
          <w:lang w:val="fr-CA"/>
        </w:rPr>
        <w:t xml:space="preserve"> coût</w:t>
      </w:r>
      <w:r w:rsidR="00BB734C">
        <w:rPr>
          <w:sz w:val="22"/>
          <w:lang w:val="fr-CA"/>
        </w:rPr>
        <w:t xml:space="preserve">s </w:t>
      </w:r>
      <w:r w:rsidR="00541C9B">
        <w:rPr>
          <w:sz w:val="22"/>
          <w:lang w:val="fr-CA"/>
        </w:rPr>
        <w:t>énerg</w:t>
      </w:r>
      <w:r w:rsidR="00BB734C">
        <w:rPr>
          <w:sz w:val="22"/>
          <w:lang w:val="fr-CA"/>
        </w:rPr>
        <w:t>ét</w:t>
      </w:r>
      <w:r w:rsidR="00541C9B">
        <w:rPr>
          <w:sz w:val="22"/>
          <w:lang w:val="fr-CA"/>
        </w:rPr>
        <w:t>i</w:t>
      </w:r>
      <w:r w:rsidR="00BB734C">
        <w:rPr>
          <w:sz w:val="22"/>
          <w:lang w:val="fr-CA"/>
        </w:rPr>
        <w:t>ques</w:t>
      </w:r>
      <w:r w:rsidR="00541C9B">
        <w:rPr>
          <w:sz w:val="22"/>
          <w:lang w:val="fr-CA"/>
        </w:rPr>
        <w:t>, les coûts d’investissement et les frais associés jusqu’à la fin de la période du contrat.  Ceci permettait au</w:t>
      </w:r>
      <w:r w:rsidR="00BB734C">
        <w:rPr>
          <w:sz w:val="22"/>
          <w:lang w:val="fr-CA"/>
        </w:rPr>
        <w:t>x</w:t>
      </w:r>
      <w:r w:rsidR="00541C9B">
        <w:rPr>
          <w:sz w:val="22"/>
          <w:lang w:val="fr-CA"/>
        </w:rPr>
        <w:t xml:space="preserve"> client</w:t>
      </w:r>
      <w:r w:rsidR="00BB734C">
        <w:rPr>
          <w:sz w:val="22"/>
          <w:lang w:val="fr-CA"/>
        </w:rPr>
        <w:t>s</w:t>
      </w:r>
      <w:r w:rsidR="00541C9B">
        <w:rPr>
          <w:sz w:val="22"/>
          <w:lang w:val="fr-CA"/>
        </w:rPr>
        <w:t xml:space="preserve"> de maintenir un flux de trésorerie </w:t>
      </w:r>
      <w:r w:rsidR="005324D1">
        <w:rPr>
          <w:sz w:val="22"/>
          <w:lang w:val="fr-CA"/>
        </w:rPr>
        <w:t>constant tout en conservant leurs économies sur les coûts énergétiques pour la durée du CSE.  L’approvisionnement basé sur la valeur nette présente présentait l’avantage d’inciter les soumissionnaires à innover dans leurs solutions techniques</w:t>
      </w:r>
      <w:r w:rsidR="00BB734C">
        <w:rPr>
          <w:sz w:val="22"/>
          <w:lang w:val="fr-CA"/>
        </w:rPr>
        <w:t>,</w:t>
      </w:r>
      <w:r w:rsidR="005324D1">
        <w:rPr>
          <w:sz w:val="22"/>
          <w:lang w:val="fr-CA"/>
        </w:rPr>
        <w:t xml:space="preserve"> tout en maximisant les avantages en matière d’efficacité énergétique pour chaque dollar investi, </w:t>
      </w:r>
      <w:r w:rsidR="000A79F5">
        <w:rPr>
          <w:sz w:val="22"/>
          <w:lang w:val="fr-CA"/>
        </w:rPr>
        <w:t>puisqu</w:t>
      </w:r>
      <w:r w:rsidR="007B3CEB">
        <w:rPr>
          <w:sz w:val="22"/>
          <w:lang w:val="fr-CA"/>
        </w:rPr>
        <w:t>e à la fois le</w:t>
      </w:r>
      <w:r w:rsidR="005324D1">
        <w:rPr>
          <w:sz w:val="22"/>
          <w:lang w:val="fr-CA"/>
        </w:rPr>
        <w:t xml:space="preserve"> coût des investissements et </w:t>
      </w:r>
      <w:r w:rsidR="007B3CEB">
        <w:rPr>
          <w:sz w:val="22"/>
          <w:lang w:val="fr-CA"/>
        </w:rPr>
        <w:t>l</w:t>
      </w:r>
      <w:r w:rsidR="005324D1">
        <w:rPr>
          <w:sz w:val="22"/>
          <w:lang w:val="fr-CA"/>
        </w:rPr>
        <w:t>es économies d’énergie</w:t>
      </w:r>
      <w:r w:rsidR="007B3CEB">
        <w:rPr>
          <w:sz w:val="22"/>
          <w:lang w:val="fr-CA"/>
        </w:rPr>
        <w:t xml:space="preserve"> étaient pris en compte</w:t>
      </w:r>
      <w:r w:rsidR="005324D1">
        <w:rPr>
          <w:sz w:val="22"/>
          <w:lang w:val="fr-CA"/>
        </w:rPr>
        <w:t xml:space="preserve">.  Les montants remboursés étaient réservés au financement de futurs </w:t>
      </w:r>
      <w:r w:rsidR="00BB734C">
        <w:rPr>
          <w:sz w:val="22"/>
          <w:lang w:val="fr-CA"/>
        </w:rPr>
        <w:t xml:space="preserve">investissements </w:t>
      </w:r>
      <w:r w:rsidR="000A79F5">
        <w:rPr>
          <w:sz w:val="22"/>
          <w:lang w:val="fr-CA"/>
        </w:rPr>
        <w:t>en matière d’</w:t>
      </w:r>
      <w:r w:rsidR="005324D1">
        <w:rPr>
          <w:sz w:val="22"/>
          <w:lang w:val="fr-CA"/>
        </w:rPr>
        <w:t>efficacité énergétique.  La moyenne des économies d’énergie</w:t>
      </w:r>
      <w:r w:rsidR="00541C9B" w:rsidRPr="005324D1">
        <w:rPr>
          <w:sz w:val="22"/>
          <w:lang w:val="fr-CA"/>
        </w:rPr>
        <w:t xml:space="preserve"> </w:t>
      </w:r>
      <w:r w:rsidR="005324D1">
        <w:rPr>
          <w:sz w:val="22"/>
          <w:lang w:val="fr-CA"/>
        </w:rPr>
        <w:t xml:space="preserve">générées par </w:t>
      </w:r>
      <w:r w:rsidR="00BB734C">
        <w:rPr>
          <w:sz w:val="22"/>
          <w:lang w:val="fr-CA"/>
        </w:rPr>
        <w:t xml:space="preserve">le </w:t>
      </w:r>
      <w:r w:rsidR="005324D1">
        <w:rPr>
          <w:sz w:val="22"/>
          <w:lang w:val="fr-CA"/>
        </w:rPr>
        <w:t xml:space="preserve">projet </w:t>
      </w:r>
      <w:r w:rsidR="000A79F5">
        <w:rPr>
          <w:sz w:val="22"/>
          <w:lang w:val="fr-CA"/>
        </w:rPr>
        <w:t xml:space="preserve">a </w:t>
      </w:r>
      <w:r w:rsidR="005324D1">
        <w:rPr>
          <w:sz w:val="22"/>
          <w:lang w:val="fr-CA"/>
        </w:rPr>
        <w:t>ét</w:t>
      </w:r>
      <w:r w:rsidR="000A79F5">
        <w:rPr>
          <w:sz w:val="22"/>
          <w:lang w:val="fr-CA"/>
        </w:rPr>
        <w:t>é</w:t>
      </w:r>
      <w:r w:rsidR="005324D1">
        <w:rPr>
          <w:sz w:val="22"/>
          <w:lang w:val="fr-CA"/>
        </w:rPr>
        <w:t xml:space="preserve"> de 50,9 pour cent et la période de remboursement variait de 2,6 à 8,8 ans.</w:t>
      </w:r>
    </w:p>
    <w:p w14:paraId="3F84B541" w14:textId="383F0F67" w:rsidR="008956B4" w:rsidRDefault="005324D1" w:rsidP="005324D1">
      <w:pPr>
        <w:pStyle w:val="StyleHeader4Para4Left0Firstline0"/>
        <w:numPr>
          <w:ilvl w:val="0"/>
          <w:numId w:val="21"/>
        </w:numPr>
        <w:tabs>
          <w:tab w:val="clear" w:pos="2880"/>
          <w:tab w:val="left" w:pos="709"/>
        </w:tabs>
        <w:ind w:left="0" w:firstLine="0"/>
        <w:rPr>
          <w:sz w:val="22"/>
          <w:lang w:val="fr-CA"/>
        </w:rPr>
      </w:pPr>
      <w:r>
        <w:rPr>
          <w:sz w:val="22"/>
          <w:lang w:val="fr-CA"/>
        </w:rPr>
        <w:t>Le projet incluait un volet d’assistance technique qui a contribué à élimin</w:t>
      </w:r>
      <w:r w:rsidR="00CF4619">
        <w:rPr>
          <w:sz w:val="22"/>
          <w:lang w:val="fr-CA"/>
        </w:rPr>
        <w:t>er les</w:t>
      </w:r>
      <w:r>
        <w:rPr>
          <w:sz w:val="22"/>
          <w:lang w:val="fr-CA"/>
        </w:rPr>
        <w:t xml:space="preserve"> </w:t>
      </w:r>
      <w:r w:rsidR="00335E93">
        <w:rPr>
          <w:sz w:val="22"/>
          <w:lang w:val="fr-CA"/>
        </w:rPr>
        <w:t>obstacles à</w:t>
      </w:r>
      <w:r w:rsidR="00CF4619">
        <w:rPr>
          <w:sz w:val="22"/>
          <w:lang w:val="fr-CA"/>
        </w:rPr>
        <w:t xml:space="preserve"> la réalisation du</w:t>
      </w:r>
      <w:r>
        <w:rPr>
          <w:sz w:val="22"/>
          <w:lang w:val="fr-CA"/>
        </w:rPr>
        <w:t xml:space="preserve"> potentiel d’efficacité énergétique. Ce vole</w:t>
      </w:r>
      <w:r w:rsidR="000A79F5">
        <w:rPr>
          <w:sz w:val="22"/>
          <w:lang w:val="fr-CA"/>
        </w:rPr>
        <w:t xml:space="preserve">t a </w:t>
      </w:r>
      <w:r>
        <w:rPr>
          <w:sz w:val="22"/>
          <w:lang w:val="fr-CA"/>
        </w:rPr>
        <w:t xml:space="preserve">financé </w:t>
      </w:r>
      <w:r w:rsidR="000A79F5">
        <w:rPr>
          <w:sz w:val="22"/>
          <w:lang w:val="fr-CA"/>
        </w:rPr>
        <w:t xml:space="preserve">surtout </w:t>
      </w:r>
      <w:r>
        <w:rPr>
          <w:sz w:val="22"/>
          <w:lang w:val="fr-CA"/>
        </w:rPr>
        <w:t>le renforcement des compétences des différents acteurs (banques, e</w:t>
      </w:r>
      <w:r w:rsidR="000A79F5">
        <w:rPr>
          <w:sz w:val="22"/>
          <w:lang w:val="fr-CA"/>
        </w:rPr>
        <w:t>n</w:t>
      </w:r>
      <w:r>
        <w:rPr>
          <w:sz w:val="22"/>
          <w:lang w:val="fr-CA"/>
        </w:rPr>
        <w:t xml:space="preserve">treprises de construction, entreprises de service </w:t>
      </w:r>
      <w:r w:rsidR="008956B4">
        <w:rPr>
          <w:sz w:val="22"/>
          <w:lang w:val="fr-CA"/>
        </w:rPr>
        <w:t>énergétique (ESE)); le soutie</w:t>
      </w:r>
      <w:r w:rsidR="000A79F5">
        <w:rPr>
          <w:sz w:val="22"/>
          <w:lang w:val="fr-CA"/>
        </w:rPr>
        <w:t>n</w:t>
      </w:r>
      <w:r w:rsidR="008956B4">
        <w:rPr>
          <w:sz w:val="22"/>
          <w:lang w:val="fr-CA"/>
        </w:rPr>
        <w:t xml:space="preserve"> d</w:t>
      </w:r>
      <w:r w:rsidR="000A79F5">
        <w:rPr>
          <w:sz w:val="22"/>
          <w:lang w:val="fr-CA"/>
        </w:rPr>
        <w:t>u</w:t>
      </w:r>
      <w:r w:rsidR="008956B4">
        <w:rPr>
          <w:sz w:val="22"/>
          <w:lang w:val="fr-CA"/>
        </w:rPr>
        <w:t xml:space="preserve"> développement du projet, le soutien </w:t>
      </w:r>
      <w:r w:rsidR="000A79F5">
        <w:rPr>
          <w:sz w:val="22"/>
          <w:lang w:val="fr-CA"/>
        </w:rPr>
        <w:t>de</w:t>
      </w:r>
      <w:r w:rsidR="008956B4">
        <w:rPr>
          <w:sz w:val="22"/>
          <w:lang w:val="fr-CA"/>
        </w:rPr>
        <w:t xml:space="preserve"> l’élaboration d’une politique d’efficacité énergétique qui f</w:t>
      </w:r>
      <w:r w:rsidR="000A79F5">
        <w:rPr>
          <w:sz w:val="22"/>
          <w:lang w:val="fr-CA"/>
        </w:rPr>
        <w:t>ai</w:t>
      </w:r>
      <w:r w:rsidR="008956B4">
        <w:rPr>
          <w:sz w:val="22"/>
          <w:lang w:val="fr-CA"/>
        </w:rPr>
        <w:t xml:space="preserve">t partie intégrante de la performance du projet et </w:t>
      </w:r>
      <w:r w:rsidR="000A79F5">
        <w:rPr>
          <w:sz w:val="22"/>
          <w:lang w:val="fr-CA"/>
        </w:rPr>
        <w:t>de la</w:t>
      </w:r>
      <w:r w:rsidR="008956B4">
        <w:rPr>
          <w:sz w:val="22"/>
          <w:lang w:val="fr-CA"/>
        </w:rPr>
        <w:t xml:space="preserve"> politique nationale sur l’efficacité énergétique; et la gestion du projet incluant le suivi, la production du rapport et les audits financiers.  </w:t>
      </w:r>
      <w:r w:rsidR="00CF4619">
        <w:rPr>
          <w:sz w:val="22"/>
          <w:lang w:val="fr-CA"/>
        </w:rPr>
        <w:t>L</w:t>
      </w:r>
      <w:r w:rsidR="008956B4">
        <w:rPr>
          <w:sz w:val="22"/>
          <w:lang w:val="fr-CA"/>
        </w:rPr>
        <w:t xml:space="preserve">e manuel des </w:t>
      </w:r>
      <w:r w:rsidR="008956B4">
        <w:rPr>
          <w:sz w:val="22"/>
          <w:lang w:val="fr-CA"/>
        </w:rPr>
        <w:lastRenderedPageBreak/>
        <w:t xml:space="preserve">opérations mises à jour pour les trois à cinq prochaines années a été élaboré </w:t>
      </w:r>
      <w:r w:rsidR="00CF4619">
        <w:rPr>
          <w:sz w:val="22"/>
          <w:lang w:val="fr-CA"/>
        </w:rPr>
        <w:t xml:space="preserve">durant la mission finale de supervision du projet </w:t>
      </w:r>
      <w:r w:rsidR="008956B4">
        <w:rPr>
          <w:sz w:val="22"/>
          <w:lang w:val="fr-CA"/>
        </w:rPr>
        <w:t>afin de soutenir la pérennité d</w:t>
      </w:r>
      <w:r w:rsidR="000A79F5">
        <w:rPr>
          <w:sz w:val="22"/>
          <w:lang w:val="fr-CA"/>
        </w:rPr>
        <w:t>e ce</w:t>
      </w:r>
      <w:r w:rsidR="008956B4">
        <w:rPr>
          <w:sz w:val="22"/>
          <w:lang w:val="fr-CA"/>
        </w:rPr>
        <w:t xml:space="preserve"> modèle d’affaires.</w:t>
      </w:r>
    </w:p>
    <w:p w14:paraId="2E5CC529" w14:textId="13E0AED1" w:rsidR="008956B4" w:rsidRPr="008956B4" w:rsidRDefault="008956B4" w:rsidP="008956B4">
      <w:pPr>
        <w:pStyle w:val="StyleHeader4Para4Left0Firstline0"/>
        <w:numPr>
          <w:ilvl w:val="0"/>
          <w:numId w:val="0"/>
        </w:numPr>
        <w:tabs>
          <w:tab w:val="clear" w:pos="2880"/>
          <w:tab w:val="left" w:pos="709"/>
        </w:tabs>
        <w:rPr>
          <w:sz w:val="22"/>
          <w:u w:val="single"/>
          <w:lang w:val="fr-CA"/>
        </w:rPr>
      </w:pPr>
      <w:r>
        <w:rPr>
          <w:sz w:val="22"/>
          <w:u w:val="single"/>
          <w:lang w:val="fr-CA"/>
        </w:rPr>
        <w:t>Performance et impact du projet</w:t>
      </w:r>
    </w:p>
    <w:p w14:paraId="2F96985A" w14:textId="0133E0EA" w:rsidR="00684077" w:rsidRDefault="00541C9B" w:rsidP="005324D1">
      <w:pPr>
        <w:pStyle w:val="StyleHeader4Para4Left0Firstline0"/>
        <w:numPr>
          <w:ilvl w:val="0"/>
          <w:numId w:val="21"/>
        </w:numPr>
        <w:tabs>
          <w:tab w:val="clear" w:pos="2880"/>
          <w:tab w:val="left" w:pos="709"/>
        </w:tabs>
        <w:ind w:left="0" w:firstLine="0"/>
        <w:rPr>
          <w:sz w:val="22"/>
          <w:lang w:val="fr-CA"/>
        </w:rPr>
      </w:pPr>
      <w:r w:rsidRPr="005324D1">
        <w:rPr>
          <w:sz w:val="22"/>
          <w:lang w:val="fr-CA"/>
        </w:rPr>
        <w:t xml:space="preserve"> </w:t>
      </w:r>
      <w:r w:rsidR="008956B4">
        <w:rPr>
          <w:sz w:val="22"/>
          <w:lang w:val="fr-CA"/>
        </w:rPr>
        <w:t>Tandis que le projet a</w:t>
      </w:r>
      <w:r w:rsidR="000A79F5">
        <w:rPr>
          <w:sz w:val="22"/>
          <w:lang w:val="fr-CA"/>
        </w:rPr>
        <w:t>vait</w:t>
      </w:r>
      <w:r w:rsidR="008956B4">
        <w:rPr>
          <w:sz w:val="22"/>
          <w:lang w:val="fr-CA"/>
        </w:rPr>
        <w:t xml:space="preserve"> identifié un</w:t>
      </w:r>
      <w:r w:rsidR="00036E1F">
        <w:rPr>
          <w:sz w:val="22"/>
          <w:lang w:val="fr-CA"/>
        </w:rPr>
        <w:t>e série de</w:t>
      </w:r>
      <w:r w:rsidR="008956B4">
        <w:rPr>
          <w:sz w:val="22"/>
          <w:lang w:val="fr-CA"/>
        </w:rPr>
        <w:t xml:space="preserve"> </w:t>
      </w:r>
      <w:r w:rsidR="000A79F5">
        <w:rPr>
          <w:sz w:val="22"/>
          <w:lang w:val="fr-CA"/>
        </w:rPr>
        <w:t>sous-projet</w:t>
      </w:r>
      <w:r w:rsidR="00036E1F">
        <w:rPr>
          <w:sz w:val="22"/>
          <w:lang w:val="fr-CA"/>
        </w:rPr>
        <w:t>s</w:t>
      </w:r>
      <w:r w:rsidR="000A79F5">
        <w:rPr>
          <w:sz w:val="22"/>
          <w:lang w:val="fr-CA"/>
        </w:rPr>
        <w:t xml:space="preserve"> </w:t>
      </w:r>
      <w:r w:rsidR="008956B4">
        <w:rPr>
          <w:sz w:val="22"/>
          <w:lang w:val="fr-CA"/>
        </w:rPr>
        <w:t>initia</w:t>
      </w:r>
      <w:r w:rsidR="00036E1F">
        <w:rPr>
          <w:sz w:val="22"/>
          <w:lang w:val="fr-CA"/>
        </w:rPr>
        <w:t>ux</w:t>
      </w:r>
      <w:r w:rsidR="000A79F5">
        <w:rPr>
          <w:sz w:val="22"/>
          <w:lang w:val="fr-CA"/>
        </w:rPr>
        <w:t xml:space="preserve"> en cours</w:t>
      </w:r>
      <w:r w:rsidR="008956B4">
        <w:rPr>
          <w:sz w:val="22"/>
          <w:lang w:val="fr-CA"/>
        </w:rPr>
        <w:t xml:space="preserve"> durant l’évaluation, la mise en œuvre a été retardée par des facteurs administratifs.  Après la diffusion des sous-projets initiaux, combinée à une sensibilisation accrue sur l’efficacité énergétique et l’augmentation des tarifs énergétiques, la demande d</w:t>
      </w:r>
      <w:r w:rsidR="00036E1F">
        <w:rPr>
          <w:sz w:val="22"/>
          <w:lang w:val="fr-CA"/>
        </w:rPr>
        <w:t>’</w:t>
      </w:r>
      <w:r w:rsidR="008956B4">
        <w:rPr>
          <w:sz w:val="22"/>
          <w:lang w:val="fr-CA"/>
        </w:rPr>
        <w:t xml:space="preserve">investissements pour l’efficacité énergétique a augmenté et finalement le projet </w:t>
      </w:r>
      <w:r w:rsidR="004B162E">
        <w:rPr>
          <w:sz w:val="22"/>
          <w:lang w:val="fr-CA"/>
        </w:rPr>
        <w:t>est parvenu à dépasser ses cibles d’indicateur</w:t>
      </w:r>
      <w:r w:rsidR="00036E1F">
        <w:rPr>
          <w:sz w:val="22"/>
          <w:lang w:val="fr-CA"/>
        </w:rPr>
        <w:t>s objectifs</w:t>
      </w:r>
      <w:r w:rsidR="004B162E">
        <w:rPr>
          <w:sz w:val="22"/>
          <w:lang w:val="fr-CA"/>
        </w:rPr>
        <w:t xml:space="preserve"> pour l’élaboration du projet et il a même dépassé sa cible d’investissement</w:t>
      </w:r>
      <w:r w:rsidR="00133931">
        <w:rPr>
          <w:sz w:val="22"/>
          <w:lang w:val="fr-CA"/>
        </w:rPr>
        <w:t xml:space="preserve"> initiale</w:t>
      </w:r>
      <w:r w:rsidR="004B162E">
        <w:rPr>
          <w:sz w:val="22"/>
          <w:lang w:val="fr-CA"/>
        </w:rPr>
        <w:t>.</w:t>
      </w:r>
      <w:r w:rsidR="008956B4">
        <w:rPr>
          <w:sz w:val="22"/>
          <w:lang w:val="fr-CA"/>
        </w:rPr>
        <w:t xml:space="preserve"> </w:t>
      </w:r>
    </w:p>
    <w:p w14:paraId="7C3290EB" w14:textId="663EA793" w:rsidR="004B162E" w:rsidRPr="005324D1" w:rsidRDefault="004B162E" w:rsidP="005324D1">
      <w:pPr>
        <w:pStyle w:val="StyleHeader4Para4Left0Firstline0"/>
        <w:numPr>
          <w:ilvl w:val="0"/>
          <w:numId w:val="21"/>
        </w:numPr>
        <w:tabs>
          <w:tab w:val="clear" w:pos="2880"/>
          <w:tab w:val="left" w:pos="709"/>
        </w:tabs>
        <w:ind w:left="0" w:firstLine="0"/>
        <w:rPr>
          <w:sz w:val="22"/>
          <w:lang w:val="fr-CA"/>
        </w:rPr>
      </w:pPr>
      <w:r>
        <w:rPr>
          <w:sz w:val="22"/>
          <w:lang w:val="fr-CA"/>
        </w:rPr>
        <w:t>Les principaux indicateurs reliés à l’objectif de développement du projet par rapport à l’objectif environnemental global étaient les économies d’énergie (en kWh) et les réductions des émissions de CO</w:t>
      </w:r>
      <w:r>
        <w:rPr>
          <w:sz w:val="22"/>
          <w:vertAlign w:val="subscript"/>
          <w:lang w:val="fr-CA"/>
        </w:rPr>
        <w:t>2</w:t>
      </w:r>
      <w:r>
        <w:rPr>
          <w:sz w:val="22"/>
          <w:lang w:val="fr-CA"/>
        </w:rPr>
        <w:t xml:space="preserve"> (en tonnes d’équivalent CO</w:t>
      </w:r>
      <w:r>
        <w:rPr>
          <w:sz w:val="22"/>
          <w:vertAlign w:val="subscript"/>
          <w:lang w:val="fr-CA"/>
        </w:rPr>
        <w:t>2</w:t>
      </w:r>
      <w:r>
        <w:rPr>
          <w:sz w:val="22"/>
          <w:lang w:val="fr-CA"/>
        </w:rPr>
        <w:t xml:space="preserve"> (éq.-CO</w:t>
      </w:r>
      <w:r>
        <w:rPr>
          <w:sz w:val="22"/>
          <w:vertAlign w:val="subscript"/>
          <w:lang w:val="fr-CA"/>
        </w:rPr>
        <w:t>2</w:t>
      </w:r>
      <w:r>
        <w:rPr>
          <w:sz w:val="22"/>
          <w:lang w:val="fr-CA"/>
        </w:rPr>
        <w:t>)) dans les installations sociales et autres</w:t>
      </w:r>
      <w:r w:rsidR="002C2968">
        <w:rPr>
          <w:sz w:val="22"/>
          <w:lang w:val="fr-CA"/>
        </w:rPr>
        <w:t>,</w:t>
      </w:r>
      <w:r>
        <w:rPr>
          <w:sz w:val="22"/>
          <w:lang w:val="fr-CA"/>
        </w:rPr>
        <w:t xml:space="preserve"> rénovées grâce aux investissements </w:t>
      </w:r>
      <w:r w:rsidR="00FD2649">
        <w:rPr>
          <w:sz w:val="22"/>
          <w:lang w:val="fr-CA"/>
        </w:rPr>
        <w:t>pour l’efficacité énergétique. Le projet a réalisé des économies d’énergie de 540,24 millions kWh qui se sont traduites par des réductions des émissions de CO</w:t>
      </w:r>
      <w:r w:rsidR="00FD2649">
        <w:rPr>
          <w:sz w:val="22"/>
          <w:vertAlign w:val="subscript"/>
          <w:lang w:val="fr-CA"/>
        </w:rPr>
        <w:t>2</w:t>
      </w:r>
      <w:r w:rsidR="00FD2649">
        <w:rPr>
          <w:sz w:val="22"/>
          <w:lang w:val="fr-CA"/>
        </w:rPr>
        <w:t xml:space="preserve"> de 145 739 tonnes éq.-CO</w:t>
      </w:r>
      <w:r w:rsidR="00FD2649">
        <w:rPr>
          <w:sz w:val="22"/>
          <w:vertAlign w:val="subscript"/>
          <w:lang w:val="fr-CA"/>
        </w:rPr>
        <w:t>2</w:t>
      </w:r>
      <w:r w:rsidR="00FD2649">
        <w:rPr>
          <w:sz w:val="22"/>
          <w:lang w:val="fr-CA"/>
        </w:rPr>
        <w:t>.  En outre, le projet a entraîné une amélioration de la politique d’efficacité énergétique et du cadre réglementaire; le développement d’un marché et d’un secteur de l’efficacité énergétique; l’amélioration de la capacité d’efficacité énergétique dans l</w:t>
      </w:r>
      <w:r w:rsidR="00036E1F">
        <w:rPr>
          <w:sz w:val="22"/>
          <w:lang w:val="fr-CA"/>
        </w:rPr>
        <w:t>’industri</w:t>
      </w:r>
      <w:r w:rsidR="00FD2649">
        <w:rPr>
          <w:sz w:val="22"/>
          <w:lang w:val="fr-CA"/>
        </w:rPr>
        <w:t>e et la satisfaction des utilisateurs finaux; l’évolution de l’entité de financement dans le domaine du financement commercial des programmes reliés à l’efficacité énergétique.</w:t>
      </w:r>
    </w:p>
    <w:p w14:paraId="360B8477" w14:textId="77777777" w:rsidR="007D67BE" w:rsidRDefault="007D67BE" w:rsidP="007D67BE">
      <w:pPr>
        <w:pStyle w:val="StyleHeader4Para4Left0Firstline0"/>
        <w:numPr>
          <w:ilvl w:val="0"/>
          <w:numId w:val="0"/>
        </w:numPr>
        <w:rPr>
          <w:sz w:val="22"/>
          <w:lang w:val="fr-CA"/>
        </w:rPr>
      </w:pPr>
    </w:p>
    <w:p w14:paraId="6F2395E8" w14:textId="77777777" w:rsidR="007D67BE" w:rsidRDefault="007D67BE" w:rsidP="007D67BE">
      <w:pPr>
        <w:pStyle w:val="StyleHeader4Para4Left0Firstline0"/>
        <w:numPr>
          <w:ilvl w:val="0"/>
          <w:numId w:val="0"/>
        </w:numPr>
        <w:rPr>
          <w:sz w:val="22"/>
          <w:lang w:val="fr-CA"/>
        </w:rPr>
      </w:pPr>
    </w:p>
    <w:p w14:paraId="43213336" w14:textId="77777777" w:rsidR="007D67BE" w:rsidRDefault="007D67BE" w:rsidP="007D67BE">
      <w:pPr>
        <w:pStyle w:val="StyleHeader4Para4Left0Firstline0"/>
        <w:numPr>
          <w:ilvl w:val="0"/>
          <w:numId w:val="0"/>
        </w:numPr>
        <w:rPr>
          <w:sz w:val="22"/>
          <w:lang w:val="fr-CA"/>
        </w:rPr>
      </w:pPr>
    </w:p>
    <w:p w14:paraId="51E495ED" w14:textId="77777777" w:rsidR="007D67BE" w:rsidRDefault="007D67BE" w:rsidP="007D67BE">
      <w:pPr>
        <w:pStyle w:val="StyleHeader4Para4Left0Firstline0"/>
        <w:numPr>
          <w:ilvl w:val="0"/>
          <w:numId w:val="0"/>
        </w:numPr>
        <w:rPr>
          <w:sz w:val="22"/>
          <w:lang w:val="fr-CA"/>
        </w:rPr>
      </w:pPr>
    </w:p>
    <w:p w14:paraId="63A5C7E0" w14:textId="77777777" w:rsidR="007D67BE" w:rsidRDefault="007D67BE" w:rsidP="007D67BE">
      <w:pPr>
        <w:pStyle w:val="StyleHeader4Para4Left0Firstline0"/>
        <w:numPr>
          <w:ilvl w:val="0"/>
          <w:numId w:val="0"/>
        </w:numPr>
        <w:rPr>
          <w:sz w:val="22"/>
          <w:lang w:val="fr-CA"/>
        </w:rPr>
      </w:pPr>
    </w:p>
    <w:p w14:paraId="79FC213C" w14:textId="77777777" w:rsidR="007D67BE" w:rsidRDefault="007D67BE" w:rsidP="007D67BE">
      <w:pPr>
        <w:pStyle w:val="StyleHeader4Para4Left0Firstline0"/>
        <w:numPr>
          <w:ilvl w:val="0"/>
          <w:numId w:val="0"/>
        </w:numPr>
        <w:rPr>
          <w:sz w:val="22"/>
          <w:lang w:val="fr-CA"/>
        </w:rPr>
      </w:pPr>
    </w:p>
    <w:p w14:paraId="3E33D637" w14:textId="77777777" w:rsidR="007D67BE" w:rsidRDefault="007D67BE" w:rsidP="007D67BE">
      <w:pPr>
        <w:pStyle w:val="StyleHeader4Para4Left0Firstline0"/>
        <w:numPr>
          <w:ilvl w:val="0"/>
          <w:numId w:val="0"/>
        </w:numPr>
        <w:rPr>
          <w:sz w:val="22"/>
          <w:lang w:val="fr-CA"/>
        </w:rPr>
      </w:pPr>
    </w:p>
    <w:p w14:paraId="58F38AD5" w14:textId="77777777" w:rsidR="007D67BE" w:rsidRDefault="007D67BE" w:rsidP="007D67BE">
      <w:pPr>
        <w:pStyle w:val="StyleHeader4Para4Left0Firstline0"/>
        <w:numPr>
          <w:ilvl w:val="0"/>
          <w:numId w:val="0"/>
        </w:numPr>
        <w:rPr>
          <w:sz w:val="22"/>
          <w:lang w:val="fr-CA"/>
        </w:rPr>
      </w:pPr>
    </w:p>
    <w:p w14:paraId="3900C8E8" w14:textId="77777777" w:rsidR="007D67BE" w:rsidRDefault="007D67BE" w:rsidP="007D67BE">
      <w:pPr>
        <w:pStyle w:val="StyleHeader4Para4Left0Firstline0"/>
        <w:numPr>
          <w:ilvl w:val="0"/>
          <w:numId w:val="0"/>
        </w:numPr>
        <w:rPr>
          <w:sz w:val="22"/>
          <w:lang w:val="fr-CA"/>
        </w:rPr>
      </w:pPr>
    </w:p>
    <w:p w14:paraId="17736354" w14:textId="77777777" w:rsidR="007D67BE" w:rsidRDefault="007D67BE" w:rsidP="007D67BE">
      <w:pPr>
        <w:pStyle w:val="StyleHeader4Para4Left0Firstline0"/>
        <w:numPr>
          <w:ilvl w:val="0"/>
          <w:numId w:val="0"/>
        </w:numPr>
        <w:rPr>
          <w:sz w:val="22"/>
          <w:lang w:val="fr-CA"/>
        </w:rPr>
      </w:pPr>
    </w:p>
    <w:p w14:paraId="2C41126D" w14:textId="77777777" w:rsidR="007D67BE" w:rsidRDefault="007D67BE" w:rsidP="007D67BE">
      <w:pPr>
        <w:pStyle w:val="StyleHeader4Para4Left0Firstline0"/>
        <w:numPr>
          <w:ilvl w:val="0"/>
          <w:numId w:val="0"/>
        </w:numPr>
        <w:rPr>
          <w:sz w:val="22"/>
          <w:lang w:val="fr-CA"/>
        </w:rPr>
      </w:pPr>
    </w:p>
    <w:p w14:paraId="01A288E6" w14:textId="77777777" w:rsidR="007D67BE" w:rsidRDefault="007D67BE" w:rsidP="007D67BE">
      <w:pPr>
        <w:pStyle w:val="StyleHeader4Para4Left0Firstline0"/>
        <w:numPr>
          <w:ilvl w:val="0"/>
          <w:numId w:val="0"/>
        </w:numPr>
        <w:rPr>
          <w:sz w:val="22"/>
          <w:lang w:val="fr-CA"/>
        </w:rPr>
      </w:pPr>
    </w:p>
    <w:p w14:paraId="386404EE" w14:textId="77777777" w:rsidR="007D67BE" w:rsidRDefault="007D67BE" w:rsidP="007D67BE">
      <w:pPr>
        <w:pStyle w:val="StyleHeader4Para4Left0Firstline0"/>
        <w:numPr>
          <w:ilvl w:val="0"/>
          <w:numId w:val="0"/>
        </w:numPr>
        <w:rPr>
          <w:sz w:val="22"/>
          <w:lang w:val="fr-CA"/>
        </w:rPr>
      </w:pPr>
    </w:p>
    <w:p w14:paraId="4502BF3A" w14:textId="77777777" w:rsidR="007D67BE" w:rsidRDefault="007D67BE" w:rsidP="007D67BE">
      <w:pPr>
        <w:pStyle w:val="StyleHeader4Para4Left0Firstline0"/>
        <w:numPr>
          <w:ilvl w:val="0"/>
          <w:numId w:val="0"/>
        </w:numPr>
        <w:rPr>
          <w:sz w:val="22"/>
          <w:lang w:val="fr-CA"/>
        </w:rPr>
      </w:pPr>
    </w:p>
    <w:p w14:paraId="5CC388A4" w14:textId="77777777" w:rsidR="007D67BE" w:rsidRDefault="007D67BE" w:rsidP="007D67BE">
      <w:pPr>
        <w:pStyle w:val="StyleHeader4Para4Left0Firstline0"/>
        <w:numPr>
          <w:ilvl w:val="0"/>
          <w:numId w:val="0"/>
        </w:numPr>
        <w:rPr>
          <w:sz w:val="22"/>
          <w:lang w:val="fr-CA"/>
        </w:rPr>
      </w:pPr>
    </w:p>
    <w:p w14:paraId="4048EE8B" w14:textId="77777777" w:rsidR="007D67BE" w:rsidRDefault="007D67BE" w:rsidP="007D67BE">
      <w:pPr>
        <w:pStyle w:val="StyleHeader4Para4Left0Firstline0"/>
        <w:numPr>
          <w:ilvl w:val="0"/>
          <w:numId w:val="0"/>
        </w:numPr>
        <w:rPr>
          <w:sz w:val="22"/>
          <w:lang w:val="fr-CA"/>
        </w:rPr>
      </w:pPr>
    </w:p>
    <w:p w14:paraId="1BC280D1" w14:textId="15DDA8E1" w:rsidR="007D67BE" w:rsidRPr="0041351C" w:rsidRDefault="007D67BE" w:rsidP="007D67BE">
      <w:pPr>
        <w:pStyle w:val="StyleHeader4Para4Left0Firstline0"/>
        <w:numPr>
          <w:ilvl w:val="0"/>
          <w:numId w:val="0"/>
        </w:numPr>
        <w:rPr>
          <w:rFonts w:asciiTheme="majorBidi" w:hAnsiTheme="majorBidi" w:cstheme="majorBidi"/>
          <w:b/>
          <w:bCs/>
          <w:lang w:val="fr-CA"/>
        </w:rPr>
      </w:pPr>
      <w:r w:rsidRPr="0041351C">
        <w:rPr>
          <w:rFonts w:asciiTheme="majorBidi" w:hAnsiTheme="majorBidi" w:cstheme="majorBidi"/>
          <w:b/>
          <w:bCs/>
          <w:lang w:val="fr-CA"/>
        </w:rPr>
        <w:lastRenderedPageBreak/>
        <w:t xml:space="preserve">Pays : </w:t>
      </w:r>
      <w:r w:rsidR="0041351C" w:rsidRPr="0041351C">
        <w:rPr>
          <w:rFonts w:asciiTheme="majorBidi" w:hAnsiTheme="majorBidi" w:cstheme="majorBidi"/>
          <w:b/>
          <w:bCs/>
          <w:lang w:val="fr-CA"/>
        </w:rPr>
        <w:t>Ouzbékistan</w:t>
      </w:r>
    </w:p>
    <w:tbl>
      <w:tblPr>
        <w:tblStyle w:val="TableGrid"/>
        <w:tblW w:w="0" w:type="auto"/>
        <w:tblLook w:val="04A0" w:firstRow="1" w:lastRow="0" w:firstColumn="1" w:lastColumn="0" w:noHBand="0" w:noVBand="1"/>
      </w:tblPr>
      <w:tblGrid>
        <w:gridCol w:w="3114"/>
        <w:gridCol w:w="3119"/>
        <w:gridCol w:w="3117"/>
      </w:tblGrid>
      <w:tr w:rsidR="007D67BE" w:rsidRPr="00D7252F" w14:paraId="1781A7CB" w14:textId="77777777" w:rsidTr="007D67BE">
        <w:tc>
          <w:tcPr>
            <w:tcW w:w="3114" w:type="dxa"/>
          </w:tcPr>
          <w:p w14:paraId="0FD49A89" w14:textId="4AAEBF63" w:rsidR="007D67BE" w:rsidRPr="0041351C" w:rsidRDefault="007D67BE" w:rsidP="005151DC">
            <w:pPr>
              <w:rPr>
                <w:rFonts w:asciiTheme="majorBidi" w:hAnsiTheme="majorBidi" w:cstheme="majorBidi"/>
                <w:lang w:val="fr-CA"/>
              </w:rPr>
            </w:pPr>
            <w:r w:rsidRPr="0041351C">
              <w:rPr>
                <w:rFonts w:asciiTheme="majorBidi" w:hAnsiTheme="majorBidi" w:cstheme="majorBidi"/>
                <w:lang w:val="fr-CA"/>
              </w:rPr>
              <w:t>Agence</w:t>
            </w:r>
            <w:r w:rsidR="00A86197">
              <w:rPr>
                <w:rFonts w:asciiTheme="majorBidi" w:hAnsiTheme="majorBidi" w:cstheme="majorBidi"/>
                <w:lang w:val="fr-CA"/>
              </w:rPr>
              <w:t xml:space="preserve"> </w:t>
            </w:r>
            <w:r w:rsidRPr="0041351C">
              <w:rPr>
                <w:rFonts w:asciiTheme="majorBidi" w:hAnsiTheme="majorBidi" w:cstheme="majorBidi"/>
                <w:lang w:val="fr-CA"/>
              </w:rPr>
              <w:t xml:space="preserve">: Banque mondiale </w:t>
            </w:r>
          </w:p>
        </w:tc>
        <w:tc>
          <w:tcPr>
            <w:tcW w:w="3119" w:type="dxa"/>
          </w:tcPr>
          <w:p w14:paraId="6A392D9E" w14:textId="77777777" w:rsidR="007D67BE" w:rsidRPr="0041351C" w:rsidRDefault="007D67BE" w:rsidP="005151DC">
            <w:pPr>
              <w:rPr>
                <w:rFonts w:asciiTheme="majorBidi" w:hAnsiTheme="majorBidi" w:cstheme="majorBidi"/>
                <w:lang w:val="fr-CA"/>
              </w:rPr>
            </w:pPr>
          </w:p>
        </w:tc>
        <w:tc>
          <w:tcPr>
            <w:tcW w:w="3117" w:type="dxa"/>
          </w:tcPr>
          <w:p w14:paraId="2E97FAEA" w14:textId="55D9EA37" w:rsidR="007D67BE" w:rsidRPr="0041351C" w:rsidRDefault="007D67BE" w:rsidP="005151DC">
            <w:pPr>
              <w:jc w:val="left"/>
              <w:rPr>
                <w:rFonts w:asciiTheme="majorBidi" w:hAnsiTheme="majorBidi" w:cstheme="majorBidi"/>
                <w:lang w:val="fr-CA"/>
              </w:rPr>
            </w:pPr>
            <w:r w:rsidRPr="0041351C">
              <w:rPr>
                <w:rFonts w:asciiTheme="majorBidi" w:hAnsiTheme="majorBidi" w:cstheme="majorBidi"/>
                <w:lang w:val="fr-CA"/>
              </w:rPr>
              <w:t>Période de mise en œuvre : juin 2022 à décembre 2028</w:t>
            </w:r>
          </w:p>
        </w:tc>
      </w:tr>
      <w:tr w:rsidR="007D67BE" w:rsidRPr="0041351C" w14:paraId="1D4E642C" w14:textId="77777777" w:rsidTr="007D67BE">
        <w:tc>
          <w:tcPr>
            <w:tcW w:w="3114" w:type="dxa"/>
          </w:tcPr>
          <w:p w14:paraId="640EE6D8" w14:textId="79393400" w:rsidR="007D67BE" w:rsidRPr="0041351C" w:rsidRDefault="007D67BE" w:rsidP="005151DC">
            <w:pPr>
              <w:rPr>
                <w:rFonts w:asciiTheme="majorBidi" w:hAnsiTheme="majorBidi" w:cstheme="majorBidi"/>
                <w:lang w:val="fr-CA"/>
              </w:rPr>
            </w:pPr>
            <w:r w:rsidRPr="0041351C">
              <w:rPr>
                <w:rFonts w:asciiTheme="majorBidi" w:hAnsiTheme="majorBidi" w:cstheme="majorBidi"/>
                <w:lang w:val="fr-CA"/>
              </w:rPr>
              <w:t xml:space="preserve">Financement : 143 millions $US </w:t>
            </w:r>
          </w:p>
        </w:tc>
        <w:tc>
          <w:tcPr>
            <w:tcW w:w="3119" w:type="dxa"/>
          </w:tcPr>
          <w:p w14:paraId="2ABACCFA" w14:textId="0167177F" w:rsidR="007D67BE" w:rsidRPr="0041351C" w:rsidRDefault="007D67BE" w:rsidP="005151DC">
            <w:pPr>
              <w:rPr>
                <w:rFonts w:asciiTheme="majorBidi" w:hAnsiTheme="majorBidi" w:cstheme="majorBidi"/>
                <w:lang w:val="fr-CA"/>
              </w:rPr>
            </w:pPr>
            <w:r w:rsidRPr="0041351C">
              <w:rPr>
                <w:rFonts w:asciiTheme="majorBidi" w:hAnsiTheme="majorBidi" w:cstheme="majorBidi"/>
                <w:lang w:val="fr-CA"/>
              </w:rPr>
              <w:t xml:space="preserve">Cible : Édifices du secteur public </w:t>
            </w:r>
          </w:p>
        </w:tc>
        <w:tc>
          <w:tcPr>
            <w:tcW w:w="3117" w:type="dxa"/>
          </w:tcPr>
          <w:p w14:paraId="5B566ADC" w14:textId="1FFFDD2C" w:rsidR="007D67BE" w:rsidRPr="0041351C" w:rsidRDefault="007D67BE" w:rsidP="005151DC">
            <w:pPr>
              <w:rPr>
                <w:rFonts w:asciiTheme="majorBidi" w:hAnsiTheme="majorBidi" w:cstheme="majorBidi"/>
                <w:lang w:val="fr-CA"/>
              </w:rPr>
            </w:pPr>
            <w:r w:rsidRPr="0041351C">
              <w:rPr>
                <w:rFonts w:asciiTheme="majorBidi" w:hAnsiTheme="majorBidi" w:cstheme="majorBidi"/>
                <w:lang w:val="fr-CA"/>
              </w:rPr>
              <w:t xml:space="preserve">Statut : En cours </w:t>
            </w:r>
          </w:p>
        </w:tc>
      </w:tr>
    </w:tbl>
    <w:p w14:paraId="6365B530" w14:textId="77777777" w:rsidR="007D67BE" w:rsidRPr="0041351C" w:rsidRDefault="007D67BE" w:rsidP="007D67BE">
      <w:pPr>
        <w:rPr>
          <w:rFonts w:asciiTheme="majorBidi" w:hAnsiTheme="majorBidi" w:cstheme="majorBidi"/>
          <w:lang w:val="fr-CA"/>
        </w:rPr>
      </w:pPr>
    </w:p>
    <w:p w14:paraId="4FE4DE09" w14:textId="484CDFEB" w:rsidR="007D67BE" w:rsidRPr="0041351C" w:rsidRDefault="007D67BE" w:rsidP="007D67BE">
      <w:pPr>
        <w:rPr>
          <w:rFonts w:asciiTheme="majorBidi" w:hAnsiTheme="majorBidi" w:cstheme="majorBidi"/>
          <w:u w:val="single"/>
          <w:lang w:val="fr-CA"/>
        </w:rPr>
      </w:pPr>
      <w:bookmarkStart w:id="0" w:name="_Hlk195938460"/>
      <w:r w:rsidRPr="0041351C">
        <w:rPr>
          <w:rFonts w:asciiTheme="majorBidi" w:hAnsiTheme="majorBidi" w:cstheme="majorBidi"/>
          <w:u w:val="single"/>
          <w:lang w:val="fr-CA"/>
        </w:rPr>
        <w:t>Contexte et objectif</w:t>
      </w:r>
    </w:p>
    <w:p w14:paraId="05AA3ACD" w14:textId="77777777" w:rsidR="007D67BE" w:rsidRPr="0041351C" w:rsidRDefault="007D67BE" w:rsidP="007D67BE">
      <w:pPr>
        <w:rPr>
          <w:rFonts w:asciiTheme="majorBidi" w:hAnsiTheme="majorBidi" w:cstheme="majorBidi"/>
          <w:u w:val="single"/>
          <w:lang w:val="fr-CA"/>
        </w:rPr>
      </w:pPr>
    </w:p>
    <w:p w14:paraId="1659E918" w14:textId="3A7D1590" w:rsidR="00EB6C50" w:rsidRDefault="0041351C" w:rsidP="00EB6C50">
      <w:pPr>
        <w:pStyle w:val="ListParagraph"/>
        <w:numPr>
          <w:ilvl w:val="0"/>
          <w:numId w:val="21"/>
        </w:numPr>
        <w:ind w:left="0" w:firstLine="0"/>
        <w:rPr>
          <w:rFonts w:asciiTheme="majorBidi" w:hAnsiTheme="majorBidi" w:cstheme="majorBidi"/>
          <w:lang w:val="fr-CA"/>
        </w:rPr>
      </w:pPr>
      <w:r w:rsidRPr="0041351C">
        <w:rPr>
          <w:rFonts w:asciiTheme="majorBidi" w:hAnsiTheme="majorBidi" w:cstheme="majorBidi"/>
          <w:lang w:val="fr-CA"/>
        </w:rPr>
        <w:t xml:space="preserve">L’Ouzbékistan </w:t>
      </w:r>
      <w:r>
        <w:rPr>
          <w:rFonts w:asciiTheme="majorBidi" w:hAnsiTheme="majorBidi" w:cstheme="majorBidi"/>
          <w:lang w:val="fr-CA"/>
        </w:rPr>
        <w:t xml:space="preserve">a comme objectif de développement à long terme de devenir un pays industrialisé à revenus </w:t>
      </w:r>
      <w:r w:rsidR="00EB6C50">
        <w:rPr>
          <w:rFonts w:asciiTheme="majorBidi" w:hAnsiTheme="majorBidi" w:cstheme="majorBidi"/>
          <w:lang w:val="fr-CA"/>
        </w:rPr>
        <w:t>inter</w:t>
      </w:r>
      <w:r>
        <w:rPr>
          <w:rFonts w:asciiTheme="majorBidi" w:hAnsiTheme="majorBidi" w:cstheme="majorBidi"/>
          <w:lang w:val="fr-CA"/>
        </w:rPr>
        <w:t>m</w:t>
      </w:r>
      <w:r w:rsidR="00EB6C50">
        <w:rPr>
          <w:rFonts w:asciiTheme="majorBidi" w:hAnsiTheme="majorBidi" w:cstheme="majorBidi"/>
          <w:lang w:val="fr-CA"/>
        </w:rPr>
        <w:t xml:space="preserve">édiaires de la tranche supérieure d’ici 2030.  L’approche du gouvernement de l’Ouzbékistan pour atteindre cet objectif </w:t>
      </w:r>
      <w:r w:rsidR="00E43F6B">
        <w:rPr>
          <w:rFonts w:asciiTheme="majorBidi" w:hAnsiTheme="majorBidi" w:cstheme="majorBidi"/>
          <w:lang w:val="fr-CA"/>
        </w:rPr>
        <w:t xml:space="preserve">consiste à </w:t>
      </w:r>
      <w:r w:rsidR="00EB6C50">
        <w:rPr>
          <w:rFonts w:asciiTheme="majorBidi" w:hAnsiTheme="majorBidi" w:cstheme="majorBidi"/>
          <w:lang w:val="fr-CA"/>
        </w:rPr>
        <w:t xml:space="preserve">poursuivre la transition vers une économie </w:t>
      </w:r>
      <w:r w:rsidR="00533A71">
        <w:rPr>
          <w:rFonts w:asciiTheme="majorBidi" w:hAnsiTheme="majorBidi" w:cstheme="majorBidi"/>
          <w:lang w:val="fr-CA"/>
        </w:rPr>
        <w:t xml:space="preserve">davantage </w:t>
      </w:r>
      <w:r w:rsidR="00EB6C50">
        <w:rPr>
          <w:rFonts w:asciiTheme="majorBidi" w:hAnsiTheme="majorBidi" w:cstheme="majorBidi"/>
          <w:lang w:val="fr-CA"/>
        </w:rPr>
        <w:t>orienté</w:t>
      </w:r>
      <w:r w:rsidR="00533A71">
        <w:rPr>
          <w:rFonts w:asciiTheme="majorBidi" w:hAnsiTheme="majorBidi" w:cstheme="majorBidi"/>
          <w:lang w:val="fr-CA"/>
        </w:rPr>
        <w:t>e</w:t>
      </w:r>
      <w:r w:rsidR="00EB6C50">
        <w:rPr>
          <w:rFonts w:asciiTheme="majorBidi" w:hAnsiTheme="majorBidi" w:cstheme="majorBidi"/>
          <w:lang w:val="fr-CA"/>
        </w:rPr>
        <w:t xml:space="preserve"> vers le marché.  C’est dans ce contexte que le gouvernement met en œuvre des réformes importantes dans le secteur de l’énergie.</w:t>
      </w:r>
    </w:p>
    <w:p w14:paraId="428212AD" w14:textId="77777777" w:rsidR="00EB6C50" w:rsidRPr="00EB6C50" w:rsidRDefault="00EB6C50" w:rsidP="00EB6C50">
      <w:pPr>
        <w:rPr>
          <w:rFonts w:asciiTheme="majorBidi" w:hAnsiTheme="majorBidi" w:cstheme="majorBidi"/>
          <w:lang w:val="fr-CA"/>
        </w:rPr>
      </w:pPr>
    </w:p>
    <w:p w14:paraId="2403CD60" w14:textId="0CB7807C" w:rsidR="00EB6C50" w:rsidRDefault="00EB6C50" w:rsidP="00EB6C50">
      <w:pPr>
        <w:pStyle w:val="ListParagraph"/>
        <w:numPr>
          <w:ilvl w:val="0"/>
          <w:numId w:val="21"/>
        </w:numPr>
        <w:ind w:left="0" w:firstLine="0"/>
        <w:rPr>
          <w:rFonts w:asciiTheme="majorBidi" w:hAnsiTheme="majorBidi" w:cstheme="majorBidi"/>
          <w:lang w:val="fr-CA"/>
        </w:rPr>
      </w:pPr>
      <w:r>
        <w:rPr>
          <w:rFonts w:asciiTheme="majorBidi" w:hAnsiTheme="majorBidi" w:cstheme="majorBidi"/>
          <w:lang w:val="fr-CA"/>
        </w:rPr>
        <w:t xml:space="preserve">Le </w:t>
      </w:r>
      <w:r w:rsidR="007D4893">
        <w:rPr>
          <w:rFonts w:asciiTheme="majorBidi" w:hAnsiTheme="majorBidi" w:cstheme="majorBidi"/>
          <w:lang w:val="fr-CA"/>
        </w:rPr>
        <w:t>secteur</w:t>
      </w:r>
      <w:r w:rsidR="00D11173">
        <w:rPr>
          <w:rFonts w:asciiTheme="majorBidi" w:hAnsiTheme="majorBidi" w:cstheme="majorBidi"/>
          <w:lang w:val="fr-CA"/>
        </w:rPr>
        <w:t xml:space="preserve"> immobilier</w:t>
      </w:r>
      <w:r>
        <w:rPr>
          <w:rFonts w:asciiTheme="majorBidi" w:hAnsiTheme="majorBidi" w:cstheme="majorBidi"/>
          <w:lang w:val="fr-CA"/>
        </w:rPr>
        <w:t xml:space="preserve"> </w:t>
      </w:r>
      <w:r w:rsidR="00533A71">
        <w:rPr>
          <w:rFonts w:asciiTheme="majorBidi" w:hAnsiTheme="majorBidi" w:cstheme="majorBidi"/>
          <w:lang w:val="fr-CA"/>
        </w:rPr>
        <w:t>est responsable de</w:t>
      </w:r>
      <w:r>
        <w:rPr>
          <w:rFonts w:asciiTheme="majorBidi" w:hAnsiTheme="majorBidi" w:cstheme="majorBidi"/>
          <w:lang w:val="fr-CA"/>
        </w:rPr>
        <w:t xml:space="preserve"> la p</w:t>
      </w:r>
      <w:r w:rsidR="00533A71">
        <w:rPr>
          <w:rFonts w:asciiTheme="majorBidi" w:hAnsiTheme="majorBidi" w:cstheme="majorBidi"/>
          <w:lang w:val="fr-CA"/>
        </w:rPr>
        <w:t>lus grande p</w:t>
      </w:r>
      <w:r>
        <w:rPr>
          <w:rFonts w:asciiTheme="majorBidi" w:hAnsiTheme="majorBidi" w:cstheme="majorBidi"/>
          <w:lang w:val="fr-CA"/>
        </w:rPr>
        <w:t xml:space="preserve">art de la consommation totale finale d’énergie, </w:t>
      </w:r>
      <w:r w:rsidR="00533A71">
        <w:rPr>
          <w:rFonts w:asciiTheme="majorBidi" w:hAnsiTheme="majorBidi" w:cstheme="majorBidi"/>
          <w:lang w:val="fr-CA"/>
        </w:rPr>
        <w:t xml:space="preserve">essentiellement </w:t>
      </w:r>
      <w:r>
        <w:rPr>
          <w:rFonts w:asciiTheme="majorBidi" w:hAnsiTheme="majorBidi" w:cstheme="majorBidi"/>
          <w:lang w:val="fr-CA"/>
        </w:rPr>
        <w:t xml:space="preserve">pour le chauffage </w:t>
      </w:r>
      <w:r w:rsidR="00533A71">
        <w:rPr>
          <w:rFonts w:asciiTheme="majorBidi" w:hAnsiTheme="majorBidi" w:cstheme="majorBidi"/>
          <w:lang w:val="fr-CA"/>
        </w:rPr>
        <w:t>des espaces</w:t>
      </w:r>
      <w:r w:rsidR="00133931">
        <w:rPr>
          <w:rFonts w:asciiTheme="majorBidi" w:hAnsiTheme="majorBidi" w:cstheme="majorBidi"/>
          <w:lang w:val="fr-CA"/>
        </w:rPr>
        <w:t xml:space="preserve">, ce qui </w:t>
      </w:r>
      <w:r>
        <w:rPr>
          <w:rFonts w:asciiTheme="majorBidi" w:hAnsiTheme="majorBidi" w:cstheme="majorBidi"/>
          <w:lang w:val="fr-CA"/>
        </w:rPr>
        <w:t xml:space="preserve">représente environ 50 pour cent de la consommation énergétique totale du pays.  Près de 85 pour cent des 53 millions de mètres carrés d’édifices publics se retrouvent dans les secteurs de la santé et de l’éducation.  Des études menées par le PNUD et la Banque mondiale ont constaté que la mise en œuvre de mesures d’efficacité énergétique standard, incluant </w:t>
      </w:r>
      <w:r w:rsidR="00D11173">
        <w:rPr>
          <w:rFonts w:asciiTheme="majorBidi" w:hAnsiTheme="majorBidi" w:cstheme="majorBidi"/>
          <w:lang w:val="fr-CA"/>
        </w:rPr>
        <w:t>des mesures relatives aux</w:t>
      </w:r>
      <w:r>
        <w:rPr>
          <w:rFonts w:asciiTheme="majorBidi" w:hAnsiTheme="majorBidi" w:cstheme="majorBidi"/>
          <w:lang w:val="fr-CA"/>
        </w:rPr>
        <w:t xml:space="preserve"> enveloppes </w:t>
      </w:r>
      <w:r w:rsidR="009E4235">
        <w:rPr>
          <w:rFonts w:asciiTheme="majorBidi" w:hAnsiTheme="majorBidi" w:cstheme="majorBidi"/>
          <w:lang w:val="fr-CA"/>
        </w:rPr>
        <w:t>de</w:t>
      </w:r>
      <w:r w:rsidR="00D11173">
        <w:rPr>
          <w:rFonts w:asciiTheme="majorBidi" w:hAnsiTheme="majorBidi" w:cstheme="majorBidi"/>
          <w:lang w:val="fr-CA"/>
        </w:rPr>
        <w:t>s</w:t>
      </w:r>
      <w:r w:rsidR="009E4235">
        <w:rPr>
          <w:rFonts w:asciiTheme="majorBidi" w:hAnsiTheme="majorBidi" w:cstheme="majorBidi"/>
          <w:lang w:val="fr-CA"/>
        </w:rPr>
        <w:t xml:space="preserve"> bâtiments, </w:t>
      </w:r>
      <w:r w:rsidR="00D11173">
        <w:rPr>
          <w:rFonts w:asciiTheme="majorBidi" w:hAnsiTheme="majorBidi" w:cstheme="majorBidi"/>
          <w:lang w:val="fr-CA"/>
        </w:rPr>
        <w:t xml:space="preserve">aux </w:t>
      </w:r>
      <w:r w:rsidR="009E4235">
        <w:rPr>
          <w:rFonts w:asciiTheme="majorBidi" w:hAnsiTheme="majorBidi" w:cstheme="majorBidi"/>
          <w:lang w:val="fr-CA"/>
        </w:rPr>
        <w:t xml:space="preserve">systèmes de chauffage et de refroidissement, </w:t>
      </w:r>
      <w:r w:rsidR="00D11173">
        <w:rPr>
          <w:rFonts w:asciiTheme="majorBidi" w:hAnsiTheme="majorBidi" w:cstheme="majorBidi"/>
          <w:lang w:val="fr-CA"/>
        </w:rPr>
        <w:t xml:space="preserve">aux </w:t>
      </w:r>
      <w:r w:rsidR="009E4235">
        <w:rPr>
          <w:rFonts w:asciiTheme="majorBidi" w:hAnsiTheme="majorBidi" w:cstheme="majorBidi"/>
          <w:lang w:val="fr-CA"/>
        </w:rPr>
        <w:t xml:space="preserve">chauffe-eaux, </w:t>
      </w:r>
      <w:r w:rsidR="00D11173">
        <w:rPr>
          <w:rFonts w:asciiTheme="majorBidi" w:hAnsiTheme="majorBidi" w:cstheme="majorBidi"/>
          <w:lang w:val="fr-CA"/>
        </w:rPr>
        <w:t>aux</w:t>
      </w:r>
      <w:r w:rsidR="009E4235">
        <w:rPr>
          <w:rFonts w:asciiTheme="majorBidi" w:hAnsiTheme="majorBidi" w:cstheme="majorBidi"/>
          <w:lang w:val="fr-CA"/>
        </w:rPr>
        <w:t xml:space="preserve"> pompes/ventilateurs et </w:t>
      </w:r>
      <w:r w:rsidR="00D11173">
        <w:rPr>
          <w:rFonts w:asciiTheme="majorBidi" w:hAnsiTheme="majorBidi" w:cstheme="majorBidi"/>
          <w:lang w:val="fr-CA"/>
        </w:rPr>
        <w:t xml:space="preserve">à </w:t>
      </w:r>
      <w:r w:rsidR="009E4235">
        <w:rPr>
          <w:rFonts w:asciiTheme="majorBidi" w:hAnsiTheme="majorBidi" w:cstheme="majorBidi"/>
          <w:lang w:val="fr-CA"/>
        </w:rPr>
        <w:t>l’éclairage</w:t>
      </w:r>
      <w:r w:rsidR="00D11173">
        <w:rPr>
          <w:rFonts w:asciiTheme="majorBidi" w:hAnsiTheme="majorBidi" w:cstheme="majorBidi"/>
          <w:lang w:val="fr-CA"/>
        </w:rPr>
        <w:t>,</w:t>
      </w:r>
      <w:r w:rsidR="009E4235">
        <w:rPr>
          <w:rFonts w:asciiTheme="majorBidi" w:hAnsiTheme="majorBidi" w:cstheme="majorBidi"/>
          <w:lang w:val="fr-CA"/>
        </w:rPr>
        <w:t xml:space="preserve"> pourraient potentiellement générer des économies d’énergie normatives rentables dans les écoles et les hôpitaux</w:t>
      </w:r>
      <w:r w:rsidR="00D11173">
        <w:rPr>
          <w:rFonts w:asciiTheme="majorBidi" w:hAnsiTheme="majorBidi" w:cstheme="majorBidi"/>
          <w:lang w:val="fr-CA"/>
        </w:rPr>
        <w:t>,</w:t>
      </w:r>
      <w:r w:rsidR="009E4235">
        <w:rPr>
          <w:rFonts w:asciiTheme="majorBidi" w:hAnsiTheme="majorBidi" w:cstheme="majorBidi"/>
          <w:lang w:val="fr-CA"/>
        </w:rPr>
        <w:t xml:space="preserve"> de l’ordre de 35 à 45 pour cent.</w:t>
      </w:r>
    </w:p>
    <w:p w14:paraId="55A05C35" w14:textId="77777777" w:rsidR="009E4235" w:rsidRPr="009E4235" w:rsidRDefault="009E4235" w:rsidP="009E4235">
      <w:pPr>
        <w:pStyle w:val="ListParagraph"/>
        <w:rPr>
          <w:rFonts w:asciiTheme="majorBidi" w:hAnsiTheme="majorBidi" w:cstheme="majorBidi"/>
          <w:lang w:val="fr-CA"/>
        </w:rPr>
      </w:pPr>
    </w:p>
    <w:p w14:paraId="4828BF3D" w14:textId="746E5A18" w:rsidR="009E4235" w:rsidRDefault="009E4235" w:rsidP="00EB6C50">
      <w:pPr>
        <w:pStyle w:val="ListParagraph"/>
        <w:numPr>
          <w:ilvl w:val="0"/>
          <w:numId w:val="21"/>
        </w:numPr>
        <w:ind w:left="0" w:firstLine="0"/>
        <w:rPr>
          <w:rFonts w:asciiTheme="majorBidi" w:hAnsiTheme="majorBidi" w:cstheme="majorBidi"/>
          <w:lang w:val="fr-CA"/>
        </w:rPr>
      </w:pPr>
      <w:r>
        <w:rPr>
          <w:rFonts w:asciiTheme="majorBidi" w:hAnsiTheme="majorBidi" w:cstheme="majorBidi"/>
          <w:lang w:val="fr-CA"/>
        </w:rPr>
        <w:t>L</w:t>
      </w:r>
      <w:r w:rsidR="00D11173">
        <w:rPr>
          <w:rFonts w:asciiTheme="majorBidi" w:hAnsiTheme="majorBidi" w:cstheme="majorBidi"/>
          <w:lang w:val="fr-CA"/>
        </w:rPr>
        <w:t xml:space="preserve">a conception du </w:t>
      </w:r>
      <w:r>
        <w:rPr>
          <w:rFonts w:asciiTheme="majorBidi" w:hAnsiTheme="majorBidi" w:cstheme="majorBidi"/>
          <w:lang w:val="fr-CA"/>
        </w:rPr>
        <w:t>projet proposé a</w:t>
      </w:r>
      <w:r w:rsidR="00D11173">
        <w:rPr>
          <w:rFonts w:asciiTheme="majorBidi" w:hAnsiTheme="majorBidi" w:cstheme="majorBidi"/>
          <w:lang w:val="fr-CA"/>
        </w:rPr>
        <w:t>vait pour</w:t>
      </w:r>
      <w:r>
        <w:rPr>
          <w:rFonts w:asciiTheme="majorBidi" w:hAnsiTheme="majorBidi" w:cstheme="majorBidi"/>
          <w:lang w:val="fr-CA"/>
        </w:rPr>
        <w:t xml:space="preserve"> objectifs </w:t>
      </w:r>
      <w:r w:rsidR="00D11173">
        <w:rPr>
          <w:rFonts w:asciiTheme="majorBidi" w:hAnsiTheme="majorBidi" w:cstheme="majorBidi"/>
          <w:lang w:val="fr-CA"/>
        </w:rPr>
        <w:t xml:space="preserve">principaux </w:t>
      </w:r>
      <w:r>
        <w:rPr>
          <w:rFonts w:asciiTheme="majorBidi" w:hAnsiTheme="majorBidi" w:cstheme="majorBidi"/>
          <w:lang w:val="fr-CA"/>
        </w:rPr>
        <w:t xml:space="preserve">l’élaboration, l’adoption et l’application de règlements destinés à promouvoir et à faciliter des applications d’énergie propre dans le </w:t>
      </w:r>
      <w:r w:rsidR="007D4893">
        <w:rPr>
          <w:rFonts w:asciiTheme="majorBidi" w:hAnsiTheme="majorBidi" w:cstheme="majorBidi"/>
          <w:lang w:val="fr-CA"/>
        </w:rPr>
        <w:t>secteur</w:t>
      </w:r>
      <w:r w:rsidR="00D11173">
        <w:rPr>
          <w:rFonts w:asciiTheme="majorBidi" w:hAnsiTheme="majorBidi" w:cstheme="majorBidi"/>
          <w:lang w:val="fr-CA"/>
        </w:rPr>
        <w:t xml:space="preserve"> immobilier, par l’</w:t>
      </w:r>
      <w:r>
        <w:rPr>
          <w:rFonts w:asciiTheme="majorBidi" w:hAnsiTheme="majorBidi" w:cstheme="majorBidi"/>
          <w:lang w:val="fr-CA"/>
        </w:rPr>
        <w:t>élaborat</w:t>
      </w:r>
      <w:r w:rsidR="00D11173">
        <w:rPr>
          <w:rFonts w:asciiTheme="majorBidi" w:hAnsiTheme="majorBidi" w:cstheme="majorBidi"/>
          <w:lang w:val="fr-CA"/>
        </w:rPr>
        <w:t>ion</w:t>
      </w:r>
      <w:r>
        <w:rPr>
          <w:rFonts w:asciiTheme="majorBidi" w:hAnsiTheme="majorBidi" w:cstheme="majorBidi"/>
          <w:lang w:val="fr-CA"/>
        </w:rPr>
        <w:t xml:space="preserve"> et </w:t>
      </w:r>
      <w:r w:rsidR="00D11173">
        <w:rPr>
          <w:rFonts w:asciiTheme="majorBidi" w:hAnsiTheme="majorBidi" w:cstheme="majorBidi"/>
          <w:lang w:val="fr-CA"/>
        </w:rPr>
        <w:t>la mise</w:t>
      </w:r>
      <w:r>
        <w:rPr>
          <w:rFonts w:asciiTheme="majorBidi" w:hAnsiTheme="majorBidi" w:cstheme="majorBidi"/>
          <w:lang w:val="fr-CA"/>
        </w:rPr>
        <w:t xml:space="preserve"> en œuvre de méthodes de financement de l’énergie propre ne repos</w:t>
      </w:r>
      <w:r w:rsidR="00D11173">
        <w:rPr>
          <w:rFonts w:asciiTheme="majorBidi" w:hAnsiTheme="majorBidi" w:cstheme="majorBidi"/>
          <w:lang w:val="fr-CA"/>
        </w:rPr>
        <w:t>a</w:t>
      </w:r>
      <w:r>
        <w:rPr>
          <w:rFonts w:asciiTheme="majorBidi" w:hAnsiTheme="majorBidi" w:cstheme="majorBidi"/>
          <w:lang w:val="fr-CA"/>
        </w:rPr>
        <w:t>nt pas uniquement sur le financement gouvernemental mais qui mobilis</w:t>
      </w:r>
      <w:r w:rsidR="00D11173">
        <w:rPr>
          <w:rFonts w:asciiTheme="majorBidi" w:hAnsiTheme="majorBidi" w:cstheme="majorBidi"/>
          <w:lang w:val="fr-CA"/>
        </w:rPr>
        <w:t>eraient</w:t>
      </w:r>
      <w:r>
        <w:rPr>
          <w:rFonts w:asciiTheme="majorBidi" w:hAnsiTheme="majorBidi" w:cstheme="majorBidi"/>
          <w:lang w:val="fr-CA"/>
        </w:rPr>
        <w:t xml:space="preserve"> aussi le financement par le secteur privé, incluant </w:t>
      </w:r>
      <w:r w:rsidR="00B03B9E">
        <w:rPr>
          <w:rFonts w:asciiTheme="majorBidi" w:hAnsiTheme="majorBidi" w:cstheme="majorBidi"/>
          <w:lang w:val="fr-CA"/>
        </w:rPr>
        <w:t>d</w:t>
      </w:r>
      <w:r>
        <w:rPr>
          <w:rFonts w:asciiTheme="majorBidi" w:hAnsiTheme="majorBidi" w:cstheme="majorBidi"/>
          <w:lang w:val="fr-CA"/>
        </w:rPr>
        <w:t>es mécanismes de fonds renouvelables.  Le projet proposé a aussi été conçu pour renforcer les institutions gouvernementales et améliorer la coordination entre elles, surveiller la mise en œuvre globale du programme et faire le suivi de</w:t>
      </w:r>
      <w:r w:rsidR="00D11173">
        <w:rPr>
          <w:rFonts w:asciiTheme="majorBidi" w:hAnsiTheme="majorBidi" w:cstheme="majorBidi"/>
          <w:lang w:val="fr-CA"/>
        </w:rPr>
        <w:t>s progrès vers</w:t>
      </w:r>
      <w:r>
        <w:rPr>
          <w:rFonts w:asciiTheme="majorBidi" w:hAnsiTheme="majorBidi" w:cstheme="majorBidi"/>
          <w:lang w:val="fr-CA"/>
        </w:rPr>
        <w:t xml:space="preserve"> l’atteinte des objectifs de la politique, </w:t>
      </w:r>
      <w:r w:rsidR="007D4893">
        <w:rPr>
          <w:rFonts w:asciiTheme="majorBidi" w:hAnsiTheme="majorBidi" w:cstheme="majorBidi"/>
          <w:lang w:val="fr-CA"/>
        </w:rPr>
        <w:t>contribue</w:t>
      </w:r>
      <w:r w:rsidR="00D11173">
        <w:rPr>
          <w:rFonts w:asciiTheme="majorBidi" w:hAnsiTheme="majorBidi" w:cstheme="majorBidi"/>
          <w:lang w:val="fr-CA"/>
        </w:rPr>
        <w:t>r</w:t>
      </w:r>
      <w:r>
        <w:rPr>
          <w:rFonts w:asciiTheme="majorBidi" w:hAnsiTheme="majorBidi" w:cstheme="majorBidi"/>
          <w:lang w:val="fr-CA"/>
        </w:rPr>
        <w:t xml:space="preserve"> </w:t>
      </w:r>
      <w:r w:rsidR="007D4893">
        <w:rPr>
          <w:rFonts w:asciiTheme="majorBidi" w:hAnsiTheme="majorBidi" w:cstheme="majorBidi"/>
          <w:lang w:val="fr-CA"/>
        </w:rPr>
        <w:t>a</w:t>
      </w:r>
      <w:r>
        <w:rPr>
          <w:rFonts w:asciiTheme="majorBidi" w:hAnsiTheme="majorBidi" w:cstheme="majorBidi"/>
          <w:lang w:val="fr-CA"/>
        </w:rPr>
        <w:t xml:space="preserve">u renforcement des capacités et développer l’expérience des parties prenantes </w:t>
      </w:r>
      <w:r w:rsidR="007D4893">
        <w:rPr>
          <w:rFonts w:asciiTheme="majorBidi" w:hAnsiTheme="majorBidi" w:cstheme="majorBidi"/>
          <w:lang w:val="fr-CA"/>
        </w:rPr>
        <w:t>aux</w:t>
      </w:r>
      <w:r>
        <w:rPr>
          <w:rFonts w:asciiTheme="majorBidi" w:hAnsiTheme="majorBidi" w:cstheme="majorBidi"/>
          <w:lang w:val="fr-CA"/>
        </w:rPr>
        <w:t xml:space="preserve"> investissements en énergie propre </w:t>
      </w:r>
      <w:r w:rsidR="007D4893">
        <w:rPr>
          <w:rFonts w:asciiTheme="majorBidi" w:hAnsiTheme="majorBidi" w:cstheme="majorBidi"/>
          <w:lang w:val="fr-CA"/>
        </w:rPr>
        <w:t>dans</w:t>
      </w:r>
      <w:r>
        <w:rPr>
          <w:rFonts w:asciiTheme="majorBidi" w:hAnsiTheme="majorBidi" w:cstheme="majorBidi"/>
          <w:lang w:val="fr-CA"/>
        </w:rPr>
        <w:t xml:space="preserve"> le secteur immobilier.</w:t>
      </w:r>
    </w:p>
    <w:p w14:paraId="2AD163D7" w14:textId="77777777" w:rsidR="009E4235" w:rsidRPr="009E4235" w:rsidRDefault="009E4235" w:rsidP="009E4235">
      <w:pPr>
        <w:pStyle w:val="ListParagraph"/>
        <w:rPr>
          <w:rFonts w:asciiTheme="majorBidi" w:hAnsiTheme="majorBidi" w:cstheme="majorBidi"/>
          <w:lang w:val="fr-CA"/>
        </w:rPr>
      </w:pPr>
    </w:p>
    <w:p w14:paraId="35842D7A" w14:textId="3ED08E35" w:rsidR="009E4235" w:rsidRDefault="009E4235" w:rsidP="009E4235">
      <w:pPr>
        <w:rPr>
          <w:rFonts w:asciiTheme="majorBidi" w:hAnsiTheme="majorBidi" w:cstheme="majorBidi"/>
          <w:u w:val="single"/>
          <w:lang w:val="fr-CA"/>
        </w:rPr>
      </w:pPr>
      <w:r>
        <w:rPr>
          <w:rFonts w:asciiTheme="majorBidi" w:hAnsiTheme="majorBidi" w:cstheme="majorBidi"/>
          <w:u w:val="single"/>
          <w:lang w:val="fr-CA"/>
        </w:rPr>
        <w:t>Brève description du projet</w:t>
      </w:r>
    </w:p>
    <w:p w14:paraId="5E3D70E2" w14:textId="77777777" w:rsidR="009E4235" w:rsidRPr="009E4235" w:rsidRDefault="009E4235" w:rsidP="009E4235">
      <w:pPr>
        <w:rPr>
          <w:rFonts w:asciiTheme="majorBidi" w:hAnsiTheme="majorBidi" w:cstheme="majorBidi"/>
          <w:lang w:val="fr-CA"/>
        </w:rPr>
      </w:pPr>
    </w:p>
    <w:p w14:paraId="26555B59" w14:textId="290852DA" w:rsidR="00163513" w:rsidRDefault="009E4235" w:rsidP="009E4235">
      <w:pPr>
        <w:pStyle w:val="ListParagraph"/>
        <w:numPr>
          <w:ilvl w:val="0"/>
          <w:numId w:val="21"/>
        </w:numPr>
        <w:tabs>
          <w:tab w:val="left" w:pos="709"/>
        </w:tabs>
        <w:ind w:left="0" w:firstLine="0"/>
        <w:rPr>
          <w:rFonts w:asciiTheme="majorBidi" w:hAnsiTheme="majorBidi" w:cstheme="majorBidi"/>
          <w:lang w:val="fr-CA"/>
        </w:rPr>
      </w:pPr>
      <w:r>
        <w:rPr>
          <w:rFonts w:asciiTheme="majorBidi" w:hAnsiTheme="majorBidi" w:cstheme="majorBidi"/>
          <w:lang w:val="fr-CA"/>
        </w:rPr>
        <w:t xml:space="preserve">  Les systèmes de financement renouvelable se sont avérés efficaces pour promouvoir des initiatives d’efficacité énergétique.</w:t>
      </w:r>
      <w:r w:rsidR="008D4B6A">
        <w:rPr>
          <w:rFonts w:asciiTheme="majorBidi" w:hAnsiTheme="majorBidi" w:cstheme="majorBidi"/>
          <w:lang w:val="fr-CA"/>
        </w:rPr>
        <w:t xml:space="preserve">  Les investissements dans le cadre du projet proposé se concentrer</w:t>
      </w:r>
      <w:r w:rsidR="00B03B9E">
        <w:rPr>
          <w:rFonts w:asciiTheme="majorBidi" w:hAnsiTheme="majorBidi" w:cstheme="majorBidi"/>
          <w:lang w:val="fr-CA"/>
        </w:rPr>
        <w:t>aient</w:t>
      </w:r>
      <w:r w:rsidR="008D4B6A">
        <w:rPr>
          <w:rFonts w:asciiTheme="majorBidi" w:hAnsiTheme="majorBidi" w:cstheme="majorBidi"/>
          <w:lang w:val="fr-CA"/>
        </w:rPr>
        <w:t xml:space="preserve"> sur les édifices publics étant donné leur impact </w:t>
      </w:r>
      <w:r w:rsidR="007D4893">
        <w:rPr>
          <w:rFonts w:asciiTheme="majorBidi" w:hAnsiTheme="majorBidi" w:cstheme="majorBidi"/>
          <w:lang w:val="fr-CA"/>
        </w:rPr>
        <w:t xml:space="preserve">élevé sur le plan </w:t>
      </w:r>
      <w:r w:rsidR="008D4B6A">
        <w:rPr>
          <w:rFonts w:asciiTheme="majorBidi" w:hAnsiTheme="majorBidi" w:cstheme="majorBidi"/>
          <w:lang w:val="fr-CA"/>
        </w:rPr>
        <w:t xml:space="preserve">social et en matière d’efficacité énergétique.  Le projet proposé sera mis en œuvre par le biais de contrats de service énergétique (CSE).  Dans le cadre des CSE, la </w:t>
      </w:r>
      <w:r w:rsidR="007D4893">
        <w:rPr>
          <w:rFonts w:asciiTheme="majorBidi" w:hAnsiTheme="majorBidi" w:cstheme="majorBidi"/>
          <w:lang w:val="fr-CA"/>
        </w:rPr>
        <w:t>C</w:t>
      </w:r>
      <w:r w:rsidR="008D4B6A">
        <w:rPr>
          <w:rFonts w:asciiTheme="majorBidi" w:hAnsiTheme="majorBidi" w:cstheme="majorBidi"/>
          <w:lang w:val="fr-CA"/>
        </w:rPr>
        <w:t>ompagnie de gestion d</w:t>
      </w:r>
      <w:r w:rsidR="007D4893">
        <w:rPr>
          <w:rFonts w:asciiTheme="majorBidi" w:hAnsiTheme="majorBidi" w:cstheme="majorBidi"/>
          <w:lang w:val="fr-CA"/>
        </w:rPr>
        <w:t>es</w:t>
      </w:r>
      <w:r w:rsidR="008D4B6A">
        <w:rPr>
          <w:rFonts w:asciiTheme="majorBidi" w:hAnsiTheme="majorBidi" w:cstheme="majorBidi"/>
          <w:lang w:val="fr-CA"/>
        </w:rPr>
        <w:t xml:space="preserve"> projet</w:t>
      </w:r>
      <w:r w:rsidR="007D4893">
        <w:rPr>
          <w:rFonts w:asciiTheme="majorBidi" w:hAnsiTheme="majorBidi" w:cstheme="majorBidi"/>
          <w:lang w:val="fr-CA"/>
        </w:rPr>
        <w:t>s</w:t>
      </w:r>
      <w:r w:rsidR="008D4B6A">
        <w:rPr>
          <w:rFonts w:asciiTheme="majorBidi" w:hAnsiTheme="majorBidi" w:cstheme="majorBidi"/>
          <w:lang w:val="fr-CA"/>
        </w:rPr>
        <w:t>, recrutée par le ministère de l’Énergie/</w:t>
      </w:r>
      <w:r w:rsidR="00E43F6B">
        <w:rPr>
          <w:rFonts w:asciiTheme="majorBidi" w:hAnsiTheme="majorBidi" w:cstheme="majorBidi"/>
          <w:lang w:val="fr-CA"/>
        </w:rPr>
        <w:t xml:space="preserve">le </w:t>
      </w:r>
      <w:r w:rsidR="008D4B6A">
        <w:rPr>
          <w:rFonts w:asciiTheme="majorBidi" w:hAnsiTheme="majorBidi" w:cstheme="majorBidi"/>
          <w:lang w:val="fr-CA"/>
        </w:rPr>
        <w:t>Fonds</w:t>
      </w:r>
      <w:r w:rsidR="008D4B6A">
        <w:rPr>
          <w:rStyle w:val="FootnoteReference"/>
          <w:rFonts w:asciiTheme="majorBidi" w:hAnsiTheme="majorBidi" w:cstheme="majorBidi"/>
          <w:lang w:val="fr-CA"/>
        </w:rPr>
        <w:footnoteReference w:id="3"/>
      </w:r>
      <w:r w:rsidR="008D4B6A">
        <w:rPr>
          <w:rFonts w:asciiTheme="majorBidi" w:hAnsiTheme="majorBidi" w:cstheme="majorBidi"/>
          <w:lang w:val="fr-CA"/>
        </w:rPr>
        <w:t xml:space="preserve">, fournira une gamme complète de services pour des améliorations d’énergie propre dans l’installation du bénéficiaire et ce dernier paiera les services </w:t>
      </w:r>
      <w:r w:rsidR="00163513">
        <w:rPr>
          <w:rFonts w:asciiTheme="majorBidi" w:hAnsiTheme="majorBidi" w:cstheme="majorBidi"/>
          <w:lang w:val="fr-CA"/>
        </w:rPr>
        <w:t>durant la période de remboursement des investissements en utilisant principalement les économies de coûts énergétiques.</w:t>
      </w:r>
      <w:r w:rsidR="00B03B9E">
        <w:rPr>
          <w:rFonts w:asciiTheme="majorBidi" w:hAnsiTheme="majorBidi" w:cstheme="majorBidi"/>
          <w:lang w:val="fr-CA"/>
        </w:rPr>
        <w:t xml:space="preserve"> </w:t>
      </w:r>
      <w:r w:rsidR="00163513">
        <w:rPr>
          <w:rFonts w:asciiTheme="majorBidi" w:hAnsiTheme="majorBidi" w:cstheme="majorBidi"/>
          <w:lang w:val="fr-CA"/>
        </w:rPr>
        <w:t xml:space="preserve">La Banque mondiale prêtera </w:t>
      </w:r>
      <w:r w:rsidR="007D4893">
        <w:rPr>
          <w:rFonts w:asciiTheme="majorBidi" w:hAnsiTheme="majorBidi" w:cstheme="majorBidi"/>
          <w:lang w:val="fr-CA"/>
        </w:rPr>
        <w:t>l</w:t>
      </w:r>
      <w:r w:rsidR="00163513">
        <w:rPr>
          <w:rFonts w:asciiTheme="majorBidi" w:hAnsiTheme="majorBidi" w:cstheme="majorBidi"/>
          <w:lang w:val="fr-CA"/>
        </w:rPr>
        <w:t xml:space="preserve">es fonds au gouvernement par l’intermédiaire du ministère des Finances qui les acheminera au Fonds dans le cadre d’une entente auxiliaire.  Le Fonds mettra en œuvre le projet par l’intermédiaire de la </w:t>
      </w:r>
      <w:r w:rsidR="007D4893">
        <w:rPr>
          <w:rFonts w:asciiTheme="majorBidi" w:hAnsiTheme="majorBidi" w:cstheme="majorBidi"/>
          <w:lang w:val="fr-CA"/>
        </w:rPr>
        <w:t>C</w:t>
      </w:r>
      <w:r w:rsidR="00163513">
        <w:rPr>
          <w:rFonts w:asciiTheme="majorBidi" w:hAnsiTheme="majorBidi" w:cstheme="majorBidi"/>
          <w:lang w:val="fr-CA"/>
        </w:rPr>
        <w:t>ompagnie de gestion d</w:t>
      </w:r>
      <w:r w:rsidR="007D4893">
        <w:rPr>
          <w:rFonts w:asciiTheme="majorBidi" w:hAnsiTheme="majorBidi" w:cstheme="majorBidi"/>
          <w:lang w:val="fr-CA"/>
        </w:rPr>
        <w:t>es</w:t>
      </w:r>
      <w:r w:rsidR="00163513">
        <w:rPr>
          <w:rFonts w:asciiTheme="majorBidi" w:hAnsiTheme="majorBidi" w:cstheme="majorBidi"/>
          <w:lang w:val="fr-CA"/>
        </w:rPr>
        <w:t xml:space="preserve"> projet</w:t>
      </w:r>
      <w:r w:rsidR="007D4893">
        <w:rPr>
          <w:rFonts w:asciiTheme="majorBidi" w:hAnsiTheme="majorBidi" w:cstheme="majorBidi"/>
          <w:lang w:val="fr-CA"/>
        </w:rPr>
        <w:t>s</w:t>
      </w:r>
      <w:r w:rsidR="00163513">
        <w:rPr>
          <w:rFonts w:asciiTheme="majorBidi" w:hAnsiTheme="majorBidi" w:cstheme="majorBidi"/>
          <w:lang w:val="fr-CA"/>
        </w:rPr>
        <w:t xml:space="preserve"> dans le cadre d’un contrat de gestion de projet.  Les remboursements provenant du projet seront réinvestis dans de nouveaux projets pour l’efficacité énergétique.  La période de remboursement variera selon les spécifications du projet et on estime qu’elle pourra </w:t>
      </w:r>
      <w:r w:rsidR="007D4893">
        <w:rPr>
          <w:rFonts w:asciiTheme="majorBidi" w:hAnsiTheme="majorBidi" w:cstheme="majorBidi"/>
          <w:lang w:val="fr-CA"/>
        </w:rPr>
        <w:t>varier</w:t>
      </w:r>
      <w:r w:rsidR="00163513">
        <w:rPr>
          <w:rFonts w:asciiTheme="majorBidi" w:hAnsiTheme="majorBidi" w:cstheme="majorBidi"/>
          <w:lang w:val="fr-CA"/>
        </w:rPr>
        <w:t xml:space="preserve"> de huit</w:t>
      </w:r>
      <w:r w:rsidR="007D4893">
        <w:rPr>
          <w:rFonts w:asciiTheme="majorBidi" w:hAnsiTheme="majorBidi" w:cstheme="majorBidi"/>
          <w:lang w:val="fr-CA"/>
        </w:rPr>
        <w:t xml:space="preserve"> à</w:t>
      </w:r>
      <w:r w:rsidR="00163513">
        <w:rPr>
          <w:rFonts w:asciiTheme="majorBidi" w:hAnsiTheme="majorBidi" w:cstheme="majorBidi"/>
          <w:lang w:val="fr-CA"/>
        </w:rPr>
        <w:t xml:space="preserve"> 13 ans.  On s’attend à ce que l’efficacité de ces programmes encourage la participation du secteur privé dans les investissements </w:t>
      </w:r>
      <w:r w:rsidR="00B03B9E">
        <w:rPr>
          <w:rFonts w:asciiTheme="majorBidi" w:hAnsiTheme="majorBidi" w:cstheme="majorBidi"/>
          <w:lang w:val="fr-CA"/>
        </w:rPr>
        <w:lastRenderedPageBreak/>
        <w:t>concernant</w:t>
      </w:r>
      <w:r w:rsidR="007D4893">
        <w:rPr>
          <w:rFonts w:asciiTheme="majorBidi" w:hAnsiTheme="majorBidi" w:cstheme="majorBidi"/>
          <w:lang w:val="fr-CA"/>
        </w:rPr>
        <w:t xml:space="preserve"> </w:t>
      </w:r>
      <w:r w:rsidR="00163513">
        <w:rPr>
          <w:rFonts w:asciiTheme="majorBidi" w:hAnsiTheme="majorBidi" w:cstheme="majorBidi"/>
          <w:lang w:val="fr-CA"/>
        </w:rPr>
        <w:t xml:space="preserve">l’efficacité énergétique </w:t>
      </w:r>
      <w:r w:rsidR="00B03B9E">
        <w:rPr>
          <w:rFonts w:asciiTheme="majorBidi" w:hAnsiTheme="majorBidi" w:cstheme="majorBidi"/>
          <w:lang w:val="fr-CA"/>
        </w:rPr>
        <w:t>et l’énergie</w:t>
      </w:r>
      <w:r w:rsidR="00163513">
        <w:rPr>
          <w:rFonts w:asciiTheme="majorBidi" w:hAnsiTheme="majorBidi" w:cstheme="majorBidi"/>
          <w:lang w:val="fr-CA"/>
        </w:rPr>
        <w:t xml:space="preserve"> propre.  En outre, ce projet </w:t>
      </w:r>
      <w:r w:rsidR="007D4893">
        <w:rPr>
          <w:rFonts w:asciiTheme="majorBidi" w:hAnsiTheme="majorBidi" w:cstheme="majorBidi"/>
          <w:lang w:val="fr-CA"/>
        </w:rPr>
        <w:t xml:space="preserve">devrait </w:t>
      </w:r>
      <w:r w:rsidR="006B2276">
        <w:rPr>
          <w:rFonts w:asciiTheme="majorBidi" w:hAnsiTheme="majorBidi" w:cstheme="majorBidi"/>
          <w:lang w:val="fr-CA"/>
        </w:rPr>
        <w:t>bénéficier des</w:t>
      </w:r>
      <w:r w:rsidR="00163513">
        <w:rPr>
          <w:rFonts w:asciiTheme="majorBidi" w:hAnsiTheme="majorBidi" w:cstheme="majorBidi"/>
          <w:lang w:val="fr-CA"/>
        </w:rPr>
        <w:t xml:space="preserve"> résultats </w:t>
      </w:r>
      <w:r w:rsidR="00E43F6B">
        <w:rPr>
          <w:rFonts w:asciiTheme="majorBidi" w:hAnsiTheme="majorBidi" w:cstheme="majorBidi"/>
          <w:lang w:val="fr-CA"/>
        </w:rPr>
        <w:t>d’autres</w:t>
      </w:r>
      <w:r w:rsidR="00163513">
        <w:rPr>
          <w:rFonts w:asciiTheme="majorBidi" w:hAnsiTheme="majorBidi" w:cstheme="majorBidi"/>
          <w:lang w:val="fr-CA"/>
        </w:rPr>
        <w:t xml:space="preserve"> projets mis en œuvre par d’autres agences.</w:t>
      </w:r>
    </w:p>
    <w:p w14:paraId="5535CE56" w14:textId="1F131D3D" w:rsidR="00163513" w:rsidRPr="00163513" w:rsidRDefault="00163513" w:rsidP="00163513">
      <w:pPr>
        <w:tabs>
          <w:tab w:val="left" w:pos="709"/>
        </w:tabs>
        <w:rPr>
          <w:rFonts w:asciiTheme="majorBidi" w:hAnsiTheme="majorBidi" w:cstheme="majorBidi"/>
          <w:lang w:val="fr-CA"/>
        </w:rPr>
      </w:pPr>
    </w:p>
    <w:p w14:paraId="1411BCCD" w14:textId="26562E1D" w:rsidR="00B552CE" w:rsidRDefault="00163513" w:rsidP="009E4235">
      <w:pPr>
        <w:pStyle w:val="ListParagraph"/>
        <w:numPr>
          <w:ilvl w:val="0"/>
          <w:numId w:val="21"/>
        </w:numPr>
        <w:tabs>
          <w:tab w:val="left" w:pos="709"/>
        </w:tabs>
        <w:ind w:left="0" w:firstLine="0"/>
        <w:rPr>
          <w:rFonts w:asciiTheme="majorBidi" w:hAnsiTheme="majorBidi" w:cstheme="majorBidi"/>
          <w:lang w:val="fr-CA"/>
        </w:rPr>
      </w:pPr>
      <w:r>
        <w:rPr>
          <w:rFonts w:asciiTheme="majorBidi" w:hAnsiTheme="majorBidi" w:cstheme="majorBidi"/>
          <w:lang w:val="fr-CA"/>
        </w:rPr>
        <w:t>Le projet inclut aussi un volet d’assistance technique et de renforcement des capacités</w:t>
      </w:r>
      <w:r w:rsidR="00B552CE">
        <w:rPr>
          <w:rFonts w:asciiTheme="majorBidi" w:hAnsiTheme="majorBidi" w:cstheme="majorBidi"/>
          <w:lang w:val="fr-CA"/>
        </w:rPr>
        <w:t xml:space="preserve"> </w:t>
      </w:r>
      <w:r w:rsidR="00B4586D">
        <w:rPr>
          <w:rFonts w:asciiTheme="majorBidi" w:hAnsiTheme="majorBidi" w:cstheme="majorBidi"/>
          <w:lang w:val="fr-CA"/>
        </w:rPr>
        <w:t xml:space="preserve">afin de créer un </w:t>
      </w:r>
      <w:r w:rsidR="00B552CE">
        <w:rPr>
          <w:rFonts w:asciiTheme="majorBidi" w:hAnsiTheme="majorBidi" w:cstheme="majorBidi"/>
          <w:lang w:val="fr-CA"/>
        </w:rPr>
        <w:t xml:space="preserve">environnement plus propice </w:t>
      </w:r>
      <w:r w:rsidR="007D4893">
        <w:rPr>
          <w:rFonts w:asciiTheme="majorBidi" w:hAnsiTheme="majorBidi" w:cstheme="majorBidi"/>
          <w:lang w:val="fr-CA"/>
        </w:rPr>
        <w:t>à</w:t>
      </w:r>
      <w:r w:rsidR="00B552CE">
        <w:rPr>
          <w:rFonts w:asciiTheme="majorBidi" w:hAnsiTheme="majorBidi" w:cstheme="majorBidi"/>
          <w:lang w:val="fr-CA"/>
        </w:rPr>
        <w:t xml:space="preserve"> des investissements</w:t>
      </w:r>
      <w:r w:rsidR="007D4893">
        <w:rPr>
          <w:rFonts w:asciiTheme="majorBidi" w:hAnsiTheme="majorBidi" w:cstheme="majorBidi"/>
          <w:lang w:val="fr-CA"/>
        </w:rPr>
        <w:t xml:space="preserve"> </w:t>
      </w:r>
      <w:r w:rsidR="00B4586D">
        <w:rPr>
          <w:rFonts w:asciiTheme="majorBidi" w:hAnsiTheme="majorBidi" w:cstheme="majorBidi"/>
          <w:lang w:val="fr-CA"/>
        </w:rPr>
        <w:t xml:space="preserve">pour </w:t>
      </w:r>
      <w:r w:rsidR="00B552CE">
        <w:rPr>
          <w:rFonts w:asciiTheme="majorBidi" w:hAnsiTheme="majorBidi" w:cstheme="majorBidi"/>
          <w:lang w:val="fr-CA"/>
        </w:rPr>
        <w:t>l’énergie propre dans le secteur immobilier, soutenir le développement du marché et fournir un appui à la mise en œuvre du projet.</w:t>
      </w:r>
    </w:p>
    <w:p w14:paraId="0784BED8" w14:textId="77777777" w:rsidR="00B552CE" w:rsidRPr="00B552CE" w:rsidRDefault="00B552CE" w:rsidP="00B552CE">
      <w:pPr>
        <w:pStyle w:val="ListParagraph"/>
        <w:rPr>
          <w:rFonts w:asciiTheme="majorBidi" w:hAnsiTheme="majorBidi" w:cstheme="majorBidi"/>
          <w:lang w:val="fr-CA"/>
        </w:rPr>
      </w:pPr>
    </w:p>
    <w:p w14:paraId="253FF37A" w14:textId="496D1C5E" w:rsidR="00B552CE" w:rsidRDefault="00B552CE" w:rsidP="009E4235">
      <w:pPr>
        <w:pStyle w:val="ListParagraph"/>
        <w:numPr>
          <w:ilvl w:val="0"/>
          <w:numId w:val="21"/>
        </w:numPr>
        <w:tabs>
          <w:tab w:val="left" w:pos="709"/>
        </w:tabs>
        <w:ind w:left="0" w:firstLine="0"/>
        <w:rPr>
          <w:rFonts w:asciiTheme="majorBidi" w:hAnsiTheme="majorBidi" w:cstheme="majorBidi"/>
          <w:lang w:val="fr-CA"/>
        </w:rPr>
      </w:pPr>
      <w:r>
        <w:rPr>
          <w:rFonts w:asciiTheme="majorBidi" w:hAnsiTheme="majorBidi" w:cstheme="majorBidi"/>
          <w:lang w:val="fr-CA"/>
        </w:rPr>
        <w:t xml:space="preserve">Les ministères sectoriels (à savoir, le ministère de la Santé et </w:t>
      </w:r>
      <w:r w:rsidR="00E43975">
        <w:rPr>
          <w:rFonts w:asciiTheme="majorBidi" w:hAnsiTheme="majorBidi" w:cstheme="majorBidi"/>
          <w:lang w:val="fr-CA"/>
        </w:rPr>
        <w:t xml:space="preserve">le ministère </w:t>
      </w:r>
      <w:r>
        <w:rPr>
          <w:rFonts w:asciiTheme="majorBidi" w:hAnsiTheme="majorBidi" w:cstheme="majorBidi"/>
          <w:lang w:val="fr-CA"/>
        </w:rPr>
        <w:t xml:space="preserve">de l’Enseignement public) auront la responsabilité de désigner les installations qui participeront au projet.  Ils participeront aussi à l’évaluation des soumissions (à travers le comité d’approvisionnement) et </w:t>
      </w:r>
      <w:r w:rsidR="00E43975">
        <w:rPr>
          <w:rFonts w:asciiTheme="majorBidi" w:hAnsiTheme="majorBidi" w:cstheme="majorBidi"/>
          <w:lang w:val="fr-CA"/>
        </w:rPr>
        <w:t>donneront</w:t>
      </w:r>
      <w:r>
        <w:rPr>
          <w:rFonts w:asciiTheme="majorBidi" w:hAnsiTheme="majorBidi" w:cstheme="majorBidi"/>
          <w:lang w:val="fr-CA"/>
        </w:rPr>
        <w:t xml:space="preserve"> des orientations stratégiques et opérationnelles à travers le comité directeur du projet.  Les installations sociales des ministères sectoriels seront responsables des remboursements au Fonds</w:t>
      </w:r>
      <w:r w:rsidR="00E43975">
        <w:rPr>
          <w:rFonts w:asciiTheme="majorBidi" w:hAnsiTheme="majorBidi" w:cstheme="majorBidi"/>
          <w:lang w:val="fr-CA"/>
        </w:rPr>
        <w:t>,</w:t>
      </w:r>
      <w:r>
        <w:rPr>
          <w:rFonts w:asciiTheme="majorBidi" w:hAnsiTheme="majorBidi" w:cstheme="majorBidi"/>
          <w:lang w:val="fr-CA"/>
        </w:rPr>
        <w:t xml:space="preserve"> selon le CSE.</w:t>
      </w:r>
    </w:p>
    <w:p w14:paraId="216C6112" w14:textId="77777777" w:rsidR="00B552CE" w:rsidRDefault="00B552CE" w:rsidP="00B552CE">
      <w:pPr>
        <w:pStyle w:val="ListParagraph"/>
        <w:rPr>
          <w:rFonts w:asciiTheme="majorBidi" w:hAnsiTheme="majorBidi" w:cstheme="majorBidi"/>
          <w:lang w:val="fr-CA"/>
        </w:rPr>
      </w:pPr>
    </w:p>
    <w:p w14:paraId="072B8114" w14:textId="76C6D857" w:rsidR="00B552CE" w:rsidRDefault="00B552CE" w:rsidP="00B552CE">
      <w:pPr>
        <w:pStyle w:val="ListParagraph"/>
        <w:ind w:hanging="720"/>
        <w:rPr>
          <w:rFonts w:asciiTheme="majorBidi" w:hAnsiTheme="majorBidi" w:cstheme="majorBidi"/>
          <w:u w:val="single"/>
          <w:lang w:val="fr-CA"/>
        </w:rPr>
      </w:pPr>
      <w:r>
        <w:rPr>
          <w:rFonts w:asciiTheme="majorBidi" w:hAnsiTheme="majorBidi" w:cstheme="majorBidi"/>
          <w:u w:val="single"/>
          <w:lang w:val="fr-CA"/>
        </w:rPr>
        <w:t>Indicateurs de performance</w:t>
      </w:r>
    </w:p>
    <w:p w14:paraId="0489A240" w14:textId="77777777" w:rsidR="00B552CE" w:rsidRPr="00B552CE" w:rsidRDefault="00B552CE" w:rsidP="00B552CE">
      <w:pPr>
        <w:pStyle w:val="ListParagraph"/>
        <w:ind w:hanging="720"/>
        <w:rPr>
          <w:rFonts w:asciiTheme="majorBidi" w:hAnsiTheme="majorBidi" w:cstheme="majorBidi"/>
          <w:u w:val="single"/>
          <w:lang w:val="fr-CA"/>
        </w:rPr>
      </w:pPr>
    </w:p>
    <w:p w14:paraId="7C4A9E1B" w14:textId="1A2A7DE3" w:rsidR="009E4235" w:rsidRDefault="00B552CE" w:rsidP="009E4235">
      <w:pPr>
        <w:pStyle w:val="ListParagraph"/>
        <w:numPr>
          <w:ilvl w:val="0"/>
          <w:numId w:val="21"/>
        </w:numPr>
        <w:tabs>
          <w:tab w:val="left" w:pos="709"/>
        </w:tabs>
        <w:ind w:left="0" w:firstLine="0"/>
        <w:rPr>
          <w:rFonts w:asciiTheme="majorBidi" w:hAnsiTheme="majorBidi" w:cstheme="majorBidi"/>
          <w:lang w:val="fr-CA"/>
        </w:rPr>
      </w:pPr>
      <w:r>
        <w:rPr>
          <w:rFonts w:asciiTheme="majorBidi" w:hAnsiTheme="majorBidi" w:cstheme="majorBidi"/>
          <w:lang w:val="fr-CA"/>
        </w:rPr>
        <w:t xml:space="preserve">Les principaux indicateurs de performance du projet sont les suivants : </w:t>
      </w:r>
      <w:r w:rsidR="00E43975">
        <w:rPr>
          <w:rFonts w:asciiTheme="majorBidi" w:hAnsiTheme="majorBidi" w:cstheme="majorBidi"/>
          <w:lang w:val="fr-CA"/>
        </w:rPr>
        <w:t xml:space="preserve">des </w:t>
      </w:r>
      <w:r>
        <w:rPr>
          <w:rFonts w:asciiTheme="majorBidi" w:hAnsiTheme="majorBidi" w:cstheme="majorBidi"/>
          <w:lang w:val="fr-CA"/>
        </w:rPr>
        <w:t>économies d’énergie  p</w:t>
      </w:r>
      <w:r w:rsidR="00B4586D">
        <w:rPr>
          <w:rFonts w:asciiTheme="majorBidi" w:hAnsiTheme="majorBidi" w:cstheme="majorBidi"/>
          <w:lang w:val="fr-CA"/>
        </w:rPr>
        <w:t xml:space="preserve">endant la durée de vie prévue </w:t>
      </w:r>
      <w:r>
        <w:rPr>
          <w:rFonts w:asciiTheme="majorBidi" w:hAnsiTheme="majorBidi" w:cstheme="majorBidi"/>
          <w:lang w:val="fr-CA"/>
        </w:rPr>
        <w:t xml:space="preserve"> résultant des investissements pour l’efficacité énergétique d</w:t>
      </w:r>
      <w:r w:rsidR="00E43975">
        <w:rPr>
          <w:rFonts w:asciiTheme="majorBidi" w:hAnsiTheme="majorBidi" w:cstheme="majorBidi"/>
          <w:lang w:val="fr-CA"/>
        </w:rPr>
        <w:t>ans les</w:t>
      </w:r>
      <w:r>
        <w:rPr>
          <w:rFonts w:asciiTheme="majorBidi" w:hAnsiTheme="majorBidi" w:cstheme="majorBidi"/>
          <w:lang w:val="fr-CA"/>
        </w:rPr>
        <w:t xml:space="preserve"> édifices publics (mégajoules); </w:t>
      </w:r>
      <w:r w:rsidR="00E43975">
        <w:rPr>
          <w:rFonts w:asciiTheme="majorBidi" w:hAnsiTheme="majorBidi" w:cstheme="majorBidi"/>
          <w:lang w:val="fr-CA"/>
        </w:rPr>
        <w:t xml:space="preserve">la </w:t>
      </w:r>
      <w:r>
        <w:rPr>
          <w:rFonts w:asciiTheme="majorBidi" w:hAnsiTheme="majorBidi" w:cstheme="majorBidi"/>
          <w:lang w:val="fr-CA"/>
        </w:rPr>
        <w:t>capacité de génér</w:t>
      </w:r>
      <w:r w:rsidR="00E43F6B">
        <w:rPr>
          <w:rFonts w:asciiTheme="majorBidi" w:hAnsiTheme="majorBidi" w:cstheme="majorBidi"/>
          <w:lang w:val="fr-CA"/>
        </w:rPr>
        <w:t>er de l’</w:t>
      </w:r>
      <w:r>
        <w:rPr>
          <w:rFonts w:asciiTheme="majorBidi" w:hAnsiTheme="majorBidi" w:cstheme="majorBidi"/>
          <w:lang w:val="fr-CA"/>
        </w:rPr>
        <w:t>énergie renouvelable const</w:t>
      </w:r>
      <w:r w:rsidR="00B4586D">
        <w:rPr>
          <w:rFonts w:asciiTheme="majorBidi" w:hAnsiTheme="majorBidi" w:cstheme="majorBidi"/>
          <w:lang w:val="fr-CA"/>
        </w:rPr>
        <w:t>ituée</w:t>
      </w:r>
      <w:r>
        <w:rPr>
          <w:rFonts w:asciiTheme="majorBidi" w:hAnsiTheme="majorBidi" w:cstheme="majorBidi"/>
          <w:lang w:val="fr-CA"/>
        </w:rPr>
        <w:t xml:space="preserve"> dans le cadre du projet (mégawatts); </w:t>
      </w:r>
      <w:r w:rsidR="00E43975">
        <w:rPr>
          <w:rFonts w:asciiTheme="majorBidi" w:hAnsiTheme="majorBidi" w:cstheme="majorBidi"/>
          <w:lang w:val="fr-CA"/>
        </w:rPr>
        <w:t xml:space="preserve">et la </w:t>
      </w:r>
      <w:r>
        <w:rPr>
          <w:rFonts w:asciiTheme="majorBidi" w:hAnsiTheme="majorBidi" w:cstheme="majorBidi"/>
          <w:lang w:val="fr-CA"/>
        </w:rPr>
        <w:t xml:space="preserve">législation secondaire sur l’énergie propre (pour </w:t>
      </w:r>
      <w:r w:rsidR="00E43975">
        <w:rPr>
          <w:rFonts w:asciiTheme="majorBidi" w:hAnsiTheme="majorBidi" w:cstheme="majorBidi"/>
          <w:lang w:val="fr-CA"/>
        </w:rPr>
        <w:t>d</w:t>
      </w:r>
      <w:r>
        <w:rPr>
          <w:rFonts w:asciiTheme="majorBidi" w:hAnsiTheme="majorBidi" w:cstheme="majorBidi"/>
          <w:lang w:val="fr-CA"/>
        </w:rPr>
        <w:t>es audits énergétiques, le rendement énergétique d</w:t>
      </w:r>
      <w:r w:rsidR="00E43975">
        <w:rPr>
          <w:rFonts w:asciiTheme="majorBidi" w:hAnsiTheme="majorBidi" w:cstheme="majorBidi"/>
          <w:lang w:val="fr-CA"/>
        </w:rPr>
        <w:t>es</w:t>
      </w:r>
      <w:r>
        <w:rPr>
          <w:rFonts w:asciiTheme="majorBidi" w:hAnsiTheme="majorBidi" w:cstheme="majorBidi"/>
          <w:lang w:val="fr-CA"/>
        </w:rPr>
        <w:t xml:space="preserve"> bâtiment</w:t>
      </w:r>
      <w:r w:rsidR="00E43975">
        <w:rPr>
          <w:rFonts w:asciiTheme="majorBidi" w:hAnsiTheme="majorBidi" w:cstheme="majorBidi"/>
          <w:lang w:val="fr-CA"/>
        </w:rPr>
        <w:t>s</w:t>
      </w:r>
      <w:r>
        <w:rPr>
          <w:rFonts w:asciiTheme="majorBidi" w:hAnsiTheme="majorBidi" w:cstheme="majorBidi"/>
          <w:lang w:val="fr-CA"/>
        </w:rPr>
        <w:t xml:space="preserve"> et les contrats de service énergétique) adoptée dans le cadre du projet. </w:t>
      </w:r>
    </w:p>
    <w:bookmarkEnd w:id="0"/>
    <w:p w14:paraId="2EFD1521" w14:textId="77777777" w:rsidR="004F4664" w:rsidRPr="0041351C" w:rsidRDefault="004F4664" w:rsidP="00162AC4">
      <w:pPr>
        <w:pStyle w:val="StyleHeader4Para4Left0Firstline0"/>
        <w:numPr>
          <w:ilvl w:val="0"/>
          <w:numId w:val="0"/>
        </w:numPr>
        <w:rPr>
          <w:sz w:val="22"/>
          <w:lang w:val="fr-CA"/>
        </w:rPr>
      </w:pPr>
    </w:p>
    <w:p w14:paraId="0AC8FB1B" w14:textId="77777777" w:rsidR="004F4664" w:rsidRPr="0041351C" w:rsidRDefault="004F4664" w:rsidP="00162AC4">
      <w:pPr>
        <w:pStyle w:val="StyleHeader4Para4Left0Firstline0"/>
        <w:numPr>
          <w:ilvl w:val="0"/>
          <w:numId w:val="0"/>
        </w:numPr>
        <w:rPr>
          <w:sz w:val="22"/>
          <w:lang w:val="fr-CA"/>
        </w:rPr>
      </w:pPr>
    </w:p>
    <w:p w14:paraId="0FF26494" w14:textId="77777777" w:rsidR="00103AB1" w:rsidRPr="0041351C" w:rsidRDefault="00103AB1" w:rsidP="00103AB1">
      <w:pPr>
        <w:rPr>
          <w:lang w:val="fr-CA"/>
        </w:rPr>
      </w:pPr>
    </w:p>
    <w:p w14:paraId="61093CF5" w14:textId="77777777" w:rsidR="00E85409" w:rsidRPr="0041351C" w:rsidRDefault="00E85409" w:rsidP="004E7F9C">
      <w:pPr>
        <w:rPr>
          <w:lang w:val="fr-CA"/>
        </w:rPr>
      </w:pPr>
    </w:p>
    <w:p w14:paraId="3A746FE0" w14:textId="77777777" w:rsidR="00E85409" w:rsidRPr="0041351C" w:rsidRDefault="00E85409" w:rsidP="004E7F9C">
      <w:pPr>
        <w:rPr>
          <w:lang w:val="fr-CA"/>
        </w:rPr>
      </w:pPr>
    </w:p>
    <w:p w14:paraId="1FF4BB4B" w14:textId="77777777" w:rsidR="00E85409" w:rsidRPr="0041351C" w:rsidRDefault="00E85409" w:rsidP="004E7F9C">
      <w:pPr>
        <w:rPr>
          <w:lang w:val="fr-CA"/>
        </w:rPr>
      </w:pPr>
    </w:p>
    <w:p w14:paraId="0AC1FAB3" w14:textId="77777777" w:rsidR="00E85409" w:rsidRPr="0041351C" w:rsidRDefault="00E85409" w:rsidP="004E7F9C">
      <w:pPr>
        <w:rPr>
          <w:lang w:val="fr-CA"/>
        </w:rPr>
      </w:pPr>
    </w:p>
    <w:p w14:paraId="4EBB5F52" w14:textId="77777777" w:rsidR="00E85409" w:rsidRPr="0041351C" w:rsidRDefault="00E85409" w:rsidP="004E7F9C">
      <w:pPr>
        <w:rPr>
          <w:lang w:val="fr-CA"/>
        </w:rPr>
      </w:pPr>
    </w:p>
    <w:p w14:paraId="0544B2C5" w14:textId="77777777" w:rsidR="00E85409" w:rsidRPr="0041351C" w:rsidRDefault="00E85409" w:rsidP="004E7F9C">
      <w:pPr>
        <w:rPr>
          <w:lang w:val="fr-CA"/>
        </w:rPr>
      </w:pPr>
    </w:p>
    <w:p w14:paraId="378AEB36" w14:textId="77777777" w:rsidR="00E85409" w:rsidRPr="0041351C" w:rsidRDefault="00E85409" w:rsidP="004E7F9C">
      <w:pPr>
        <w:rPr>
          <w:lang w:val="fr-CA"/>
        </w:rPr>
      </w:pPr>
    </w:p>
    <w:p w14:paraId="676E4092" w14:textId="77777777" w:rsidR="00E85409" w:rsidRPr="0041351C" w:rsidRDefault="00E85409" w:rsidP="004E7F9C">
      <w:pPr>
        <w:rPr>
          <w:lang w:val="fr-CA"/>
        </w:rPr>
      </w:pPr>
    </w:p>
    <w:p w14:paraId="0BB00599" w14:textId="77777777" w:rsidR="00E85409" w:rsidRPr="0041351C" w:rsidRDefault="00E85409" w:rsidP="004E7F9C">
      <w:pPr>
        <w:rPr>
          <w:lang w:val="fr-CA"/>
        </w:rPr>
      </w:pPr>
    </w:p>
    <w:p w14:paraId="7AD368EA" w14:textId="77777777" w:rsidR="00E85409" w:rsidRPr="0041351C" w:rsidRDefault="00E85409" w:rsidP="004E7F9C">
      <w:pPr>
        <w:rPr>
          <w:lang w:val="fr-CA"/>
        </w:rPr>
      </w:pPr>
    </w:p>
    <w:p w14:paraId="1B6CCAE7" w14:textId="77777777" w:rsidR="00E85409" w:rsidRPr="0041351C" w:rsidRDefault="00E85409" w:rsidP="004E7F9C">
      <w:pPr>
        <w:rPr>
          <w:lang w:val="fr-CA"/>
        </w:rPr>
      </w:pPr>
    </w:p>
    <w:p w14:paraId="37B0B6FE" w14:textId="77777777" w:rsidR="00E85409" w:rsidRPr="0041351C" w:rsidRDefault="00E85409" w:rsidP="004E7F9C">
      <w:pPr>
        <w:rPr>
          <w:lang w:val="fr-CA"/>
        </w:rPr>
      </w:pPr>
    </w:p>
    <w:p w14:paraId="1168F529" w14:textId="77777777" w:rsidR="00E85409" w:rsidRPr="0041351C" w:rsidRDefault="00E85409" w:rsidP="004E7F9C">
      <w:pPr>
        <w:rPr>
          <w:lang w:val="fr-CA"/>
        </w:rPr>
      </w:pPr>
    </w:p>
    <w:p w14:paraId="0291D2EE" w14:textId="77777777" w:rsidR="00E85409" w:rsidRPr="0041351C" w:rsidRDefault="00E85409" w:rsidP="004E7F9C">
      <w:pPr>
        <w:rPr>
          <w:lang w:val="fr-CA"/>
        </w:rPr>
      </w:pPr>
    </w:p>
    <w:p w14:paraId="2F55AE4F" w14:textId="77777777" w:rsidR="00E85409" w:rsidRPr="00103AB1" w:rsidRDefault="00E85409" w:rsidP="004E7F9C">
      <w:pPr>
        <w:rPr>
          <w:lang w:val="fr-CA"/>
        </w:rPr>
      </w:pPr>
    </w:p>
    <w:p w14:paraId="050CC8DF" w14:textId="77777777" w:rsidR="00E85409" w:rsidRPr="00103AB1" w:rsidRDefault="00E85409" w:rsidP="004E7F9C">
      <w:pPr>
        <w:rPr>
          <w:lang w:val="fr-CA"/>
        </w:rPr>
      </w:pPr>
    </w:p>
    <w:p w14:paraId="5682D805" w14:textId="77777777" w:rsidR="00E85409" w:rsidRPr="00103AB1" w:rsidRDefault="00E85409" w:rsidP="004E7F9C">
      <w:pPr>
        <w:rPr>
          <w:lang w:val="fr-CA"/>
        </w:rPr>
      </w:pPr>
    </w:p>
    <w:p w14:paraId="74A61CD1" w14:textId="77777777" w:rsidR="00E85409" w:rsidRPr="00103AB1" w:rsidRDefault="00E85409" w:rsidP="004E7F9C">
      <w:pPr>
        <w:rPr>
          <w:lang w:val="fr-CA"/>
        </w:rPr>
      </w:pPr>
    </w:p>
    <w:p w14:paraId="23AC7870" w14:textId="77777777" w:rsidR="00E85409" w:rsidRPr="00103AB1" w:rsidRDefault="00E85409" w:rsidP="004E7F9C">
      <w:pPr>
        <w:rPr>
          <w:lang w:val="fr-CA"/>
        </w:rPr>
      </w:pPr>
    </w:p>
    <w:p w14:paraId="2A951391" w14:textId="77777777" w:rsidR="00E85409" w:rsidRPr="00103AB1" w:rsidRDefault="00E85409" w:rsidP="004E7F9C">
      <w:pPr>
        <w:rPr>
          <w:lang w:val="fr-CA"/>
        </w:rPr>
      </w:pPr>
    </w:p>
    <w:p w14:paraId="341C61F7" w14:textId="77777777" w:rsidR="00E85409" w:rsidRPr="00103AB1" w:rsidRDefault="00E85409" w:rsidP="004E7F9C">
      <w:pPr>
        <w:rPr>
          <w:lang w:val="fr-CA"/>
        </w:rPr>
      </w:pPr>
    </w:p>
    <w:p w14:paraId="3FE714BA" w14:textId="77777777" w:rsidR="00E85409" w:rsidRPr="00103AB1" w:rsidRDefault="00E85409" w:rsidP="004E7F9C">
      <w:pPr>
        <w:rPr>
          <w:lang w:val="fr-CA"/>
        </w:rPr>
      </w:pPr>
    </w:p>
    <w:p w14:paraId="1F12EECD" w14:textId="77777777" w:rsidR="00E85409" w:rsidRPr="00103AB1" w:rsidRDefault="00E85409" w:rsidP="004E7F9C">
      <w:pPr>
        <w:rPr>
          <w:lang w:val="fr-CA"/>
        </w:rPr>
      </w:pPr>
    </w:p>
    <w:p w14:paraId="345FF009" w14:textId="77777777" w:rsidR="00E85409" w:rsidRPr="00103AB1" w:rsidRDefault="00E85409" w:rsidP="004E7F9C">
      <w:pPr>
        <w:rPr>
          <w:lang w:val="fr-CA"/>
        </w:rPr>
      </w:pPr>
    </w:p>
    <w:p w14:paraId="5F8860A2" w14:textId="77777777" w:rsidR="00E85409" w:rsidRPr="00103AB1" w:rsidRDefault="00E85409" w:rsidP="004E7F9C">
      <w:pPr>
        <w:rPr>
          <w:lang w:val="fr-CA"/>
        </w:rPr>
      </w:pPr>
    </w:p>
    <w:p w14:paraId="0DF01F1D" w14:textId="77777777" w:rsidR="00E85409" w:rsidRPr="00103AB1" w:rsidRDefault="00E85409" w:rsidP="004E7F9C">
      <w:pPr>
        <w:rPr>
          <w:lang w:val="fr-CA"/>
        </w:rPr>
      </w:pPr>
    </w:p>
    <w:p w14:paraId="4FE66377" w14:textId="77777777" w:rsidR="00E85409" w:rsidRPr="00103AB1" w:rsidRDefault="00E85409" w:rsidP="004E7F9C">
      <w:pPr>
        <w:rPr>
          <w:lang w:val="fr-CA"/>
        </w:rPr>
      </w:pPr>
    </w:p>
    <w:p w14:paraId="5482B474" w14:textId="77777777" w:rsidR="00E85409" w:rsidRPr="00103AB1" w:rsidRDefault="00E85409" w:rsidP="004E7F9C">
      <w:pPr>
        <w:rPr>
          <w:lang w:val="fr-CA"/>
        </w:rPr>
      </w:pPr>
    </w:p>
    <w:p w14:paraId="3551B962" w14:textId="267336B1" w:rsidR="00E85409" w:rsidRDefault="00B552CE" w:rsidP="004E7F9C">
      <w:pPr>
        <w:rPr>
          <w:b/>
          <w:bCs/>
          <w:lang w:val="fr-CA"/>
        </w:rPr>
      </w:pPr>
      <w:r>
        <w:rPr>
          <w:b/>
          <w:bCs/>
          <w:lang w:val="fr-CA"/>
        </w:rPr>
        <w:lastRenderedPageBreak/>
        <w:t>Pays : Tha</w:t>
      </w:r>
      <w:r w:rsidR="004F2001">
        <w:rPr>
          <w:b/>
          <w:bCs/>
          <w:lang w:val="fr-CA"/>
        </w:rPr>
        <w:t>ïlande</w:t>
      </w:r>
    </w:p>
    <w:p w14:paraId="1D7087C9" w14:textId="77777777" w:rsidR="00A86197" w:rsidRDefault="00A86197" w:rsidP="004E7F9C">
      <w:pPr>
        <w:rPr>
          <w:b/>
          <w:bCs/>
          <w:lang w:val="fr-CA"/>
        </w:rPr>
      </w:pPr>
    </w:p>
    <w:tbl>
      <w:tblPr>
        <w:tblStyle w:val="TableGrid"/>
        <w:tblW w:w="0" w:type="auto"/>
        <w:tblLook w:val="04A0" w:firstRow="1" w:lastRow="0" w:firstColumn="1" w:lastColumn="0" w:noHBand="0" w:noVBand="1"/>
      </w:tblPr>
      <w:tblGrid>
        <w:gridCol w:w="3116"/>
        <w:gridCol w:w="3117"/>
        <w:gridCol w:w="3117"/>
      </w:tblGrid>
      <w:tr w:rsidR="00A86197" w:rsidRPr="00A86197" w14:paraId="0FB5CDB8" w14:textId="77777777" w:rsidTr="0021051A">
        <w:tc>
          <w:tcPr>
            <w:tcW w:w="3116" w:type="dxa"/>
          </w:tcPr>
          <w:p w14:paraId="191B4394" w14:textId="78F9123B" w:rsidR="00A86197" w:rsidRPr="00A86197" w:rsidRDefault="00A86197" w:rsidP="0021051A">
            <w:pPr>
              <w:jc w:val="left"/>
              <w:rPr>
                <w:rFonts w:asciiTheme="majorBidi" w:hAnsiTheme="majorBidi" w:cstheme="majorBidi"/>
                <w:lang w:val="fr-CA"/>
              </w:rPr>
            </w:pPr>
            <w:r w:rsidRPr="00A86197">
              <w:rPr>
                <w:rFonts w:asciiTheme="majorBidi" w:hAnsiTheme="majorBidi" w:cstheme="majorBidi"/>
                <w:lang w:val="fr-CA"/>
              </w:rPr>
              <w:t xml:space="preserve">Agence : Gouvernement de </w:t>
            </w:r>
            <w:r w:rsidR="00335E93" w:rsidRPr="00A86197">
              <w:rPr>
                <w:rFonts w:asciiTheme="majorBidi" w:hAnsiTheme="majorBidi" w:cstheme="majorBidi"/>
                <w:lang w:val="fr-CA"/>
              </w:rPr>
              <w:t>la Thaïlande</w:t>
            </w:r>
          </w:p>
        </w:tc>
        <w:tc>
          <w:tcPr>
            <w:tcW w:w="3117" w:type="dxa"/>
          </w:tcPr>
          <w:p w14:paraId="45FC359E" w14:textId="77777777" w:rsidR="00A86197" w:rsidRPr="00A86197" w:rsidRDefault="00A86197" w:rsidP="0021051A">
            <w:pPr>
              <w:rPr>
                <w:rFonts w:asciiTheme="majorBidi" w:hAnsiTheme="majorBidi" w:cstheme="majorBidi"/>
                <w:lang w:val="fr-CA"/>
              </w:rPr>
            </w:pPr>
          </w:p>
        </w:tc>
        <w:tc>
          <w:tcPr>
            <w:tcW w:w="3117" w:type="dxa"/>
          </w:tcPr>
          <w:p w14:paraId="77A1D8B8" w14:textId="7B16E48C" w:rsidR="00A86197" w:rsidRPr="00A86197" w:rsidRDefault="00A86197" w:rsidP="0021051A">
            <w:pPr>
              <w:jc w:val="left"/>
              <w:rPr>
                <w:rFonts w:asciiTheme="majorBidi" w:hAnsiTheme="majorBidi" w:cstheme="majorBidi"/>
                <w:lang w:val="fr-CA"/>
              </w:rPr>
            </w:pPr>
            <w:r w:rsidRPr="00A86197">
              <w:rPr>
                <w:rFonts w:asciiTheme="majorBidi" w:hAnsiTheme="majorBidi" w:cstheme="majorBidi"/>
                <w:lang w:val="fr-CA"/>
              </w:rPr>
              <w:t xml:space="preserve">Période de mise en </w:t>
            </w:r>
            <w:r w:rsidR="00335E93" w:rsidRPr="00A86197">
              <w:rPr>
                <w:rFonts w:asciiTheme="majorBidi" w:hAnsiTheme="majorBidi" w:cstheme="majorBidi"/>
                <w:lang w:val="fr-CA"/>
              </w:rPr>
              <w:t>œuvre</w:t>
            </w:r>
            <w:r w:rsidRPr="00A86197">
              <w:rPr>
                <w:rFonts w:asciiTheme="majorBidi" w:hAnsiTheme="majorBidi" w:cstheme="majorBidi"/>
                <w:lang w:val="fr-CA"/>
              </w:rPr>
              <w:t xml:space="preserve"> : </w:t>
            </w:r>
          </w:p>
          <w:p w14:paraId="17040162" w14:textId="77777777" w:rsidR="00A86197" w:rsidRPr="00A86197" w:rsidRDefault="00A86197" w:rsidP="0021051A">
            <w:pPr>
              <w:jc w:val="left"/>
              <w:rPr>
                <w:rFonts w:asciiTheme="majorBidi" w:hAnsiTheme="majorBidi" w:cstheme="majorBidi"/>
                <w:lang w:val="fr-CA"/>
              </w:rPr>
            </w:pPr>
            <w:r w:rsidRPr="00A86197">
              <w:rPr>
                <w:rFonts w:asciiTheme="majorBidi" w:hAnsiTheme="majorBidi" w:cstheme="majorBidi"/>
                <w:lang w:val="fr-CA"/>
              </w:rPr>
              <w:t>2003–2011</w:t>
            </w:r>
          </w:p>
        </w:tc>
      </w:tr>
      <w:tr w:rsidR="00A86197" w:rsidRPr="00482BF6" w14:paraId="7BF9087D" w14:textId="77777777" w:rsidTr="0021051A">
        <w:tc>
          <w:tcPr>
            <w:tcW w:w="3116" w:type="dxa"/>
          </w:tcPr>
          <w:p w14:paraId="4CA1B966" w14:textId="1B0D7C94" w:rsidR="00A86197" w:rsidRPr="00482BF6" w:rsidRDefault="00A86197" w:rsidP="0021051A">
            <w:pPr>
              <w:jc w:val="left"/>
              <w:rPr>
                <w:rFonts w:asciiTheme="majorBidi" w:hAnsiTheme="majorBidi" w:cstheme="majorBidi"/>
              </w:rPr>
            </w:pPr>
            <w:proofErr w:type="spellStart"/>
            <w:proofErr w:type="gramStart"/>
            <w:r w:rsidRPr="00482BF6">
              <w:rPr>
                <w:rFonts w:asciiTheme="majorBidi" w:hAnsiTheme="majorBidi" w:cstheme="majorBidi"/>
              </w:rPr>
              <w:t>F</w:t>
            </w:r>
            <w:r>
              <w:rPr>
                <w:rFonts w:asciiTheme="majorBidi" w:hAnsiTheme="majorBidi" w:cstheme="majorBidi"/>
              </w:rPr>
              <w:t>inancement</w:t>
            </w:r>
            <w:proofErr w:type="spellEnd"/>
            <w:r>
              <w:rPr>
                <w:rFonts w:asciiTheme="majorBidi" w:hAnsiTheme="majorBidi" w:cstheme="majorBidi"/>
              </w:rPr>
              <w:t xml:space="preserve"> </w:t>
            </w:r>
            <w:r w:rsidRPr="00482BF6">
              <w:rPr>
                <w:rFonts w:asciiTheme="majorBidi" w:hAnsiTheme="majorBidi" w:cstheme="majorBidi"/>
              </w:rPr>
              <w:t>:</w:t>
            </w:r>
            <w:proofErr w:type="gramEnd"/>
            <w:r w:rsidRPr="00482BF6">
              <w:rPr>
                <w:rFonts w:asciiTheme="majorBidi" w:hAnsiTheme="majorBidi" w:cstheme="majorBidi"/>
              </w:rPr>
              <w:t xml:space="preserve"> 235 </w:t>
            </w:r>
            <w:proofErr w:type="gramStart"/>
            <w:r w:rsidRPr="00482BF6">
              <w:rPr>
                <w:rFonts w:asciiTheme="majorBidi" w:hAnsiTheme="majorBidi" w:cstheme="majorBidi"/>
              </w:rPr>
              <w:t>million</w:t>
            </w:r>
            <w:r>
              <w:rPr>
                <w:rFonts w:asciiTheme="majorBidi" w:hAnsiTheme="majorBidi" w:cstheme="majorBidi"/>
              </w:rPr>
              <w:t>s</w:t>
            </w:r>
            <w:proofErr w:type="gramEnd"/>
            <w:r>
              <w:rPr>
                <w:rFonts w:asciiTheme="majorBidi" w:hAnsiTheme="majorBidi" w:cstheme="majorBidi"/>
              </w:rPr>
              <w:t xml:space="preserve"> $US</w:t>
            </w:r>
            <w:r w:rsidRPr="00482BF6">
              <w:rPr>
                <w:rFonts w:asciiTheme="majorBidi" w:hAnsiTheme="majorBidi" w:cstheme="majorBidi"/>
              </w:rPr>
              <w:t xml:space="preserve">  </w:t>
            </w:r>
          </w:p>
          <w:p w14:paraId="735268AD" w14:textId="5ED660D1" w:rsidR="00A86197" w:rsidRPr="00482BF6" w:rsidRDefault="00A86197" w:rsidP="0021051A">
            <w:pPr>
              <w:rPr>
                <w:rFonts w:asciiTheme="majorBidi" w:hAnsiTheme="majorBidi" w:cstheme="majorBidi"/>
              </w:rPr>
            </w:pPr>
            <w:r w:rsidRPr="00482BF6">
              <w:rPr>
                <w:rFonts w:asciiTheme="majorBidi" w:hAnsiTheme="majorBidi" w:cstheme="majorBidi"/>
              </w:rPr>
              <w:t>(</w:t>
            </w:r>
            <w:r>
              <w:rPr>
                <w:rFonts w:asciiTheme="majorBidi" w:hAnsiTheme="majorBidi" w:cstheme="majorBidi"/>
              </w:rPr>
              <w:t>e</w:t>
            </w:r>
            <w:r w:rsidRPr="00482BF6">
              <w:rPr>
                <w:rFonts w:asciiTheme="majorBidi" w:hAnsiTheme="majorBidi" w:cstheme="majorBidi"/>
              </w:rPr>
              <w:t>n 5 phases)</w:t>
            </w:r>
          </w:p>
        </w:tc>
        <w:tc>
          <w:tcPr>
            <w:tcW w:w="3117" w:type="dxa"/>
          </w:tcPr>
          <w:p w14:paraId="3B86A0E5" w14:textId="5BC412D9" w:rsidR="00A86197" w:rsidRPr="00482BF6" w:rsidRDefault="00A86197" w:rsidP="0021051A">
            <w:pPr>
              <w:rPr>
                <w:rFonts w:asciiTheme="majorBidi" w:hAnsiTheme="majorBidi" w:cstheme="majorBidi"/>
              </w:rPr>
            </w:pPr>
            <w:proofErr w:type="spellStart"/>
            <w:proofErr w:type="gramStart"/>
            <w:r>
              <w:rPr>
                <w:rFonts w:asciiTheme="majorBidi" w:hAnsiTheme="majorBidi" w:cstheme="majorBidi"/>
              </w:rPr>
              <w:t>Cible</w:t>
            </w:r>
            <w:proofErr w:type="spellEnd"/>
            <w:r>
              <w:rPr>
                <w:rFonts w:asciiTheme="majorBidi" w:hAnsiTheme="majorBidi" w:cstheme="majorBidi"/>
              </w:rPr>
              <w:t xml:space="preserve"> </w:t>
            </w:r>
            <w:r w:rsidRPr="00482BF6">
              <w:rPr>
                <w:rFonts w:asciiTheme="majorBidi" w:hAnsiTheme="majorBidi" w:cstheme="majorBidi"/>
              </w:rPr>
              <w:t>:</w:t>
            </w:r>
            <w:proofErr w:type="gramEnd"/>
            <w:r w:rsidRPr="00482BF6">
              <w:rPr>
                <w:rFonts w:asciiTheme="majorBidi" w:hAnsiTheme="majorBidi" w:cstheme="majorBidi"/>
              </w:rPr>
              <w:t xml:space="preserve"> </w:t>
            </w:r>
            <w:proofErr w:type="gramStart"/>
            <w:r>
              <w:rPr>
                <w:rFonts w:asciiTheme="majorBidi" w:hAnsiTheme="majorBidi" w:cstheme="majorBidi"/>
              </w:rPr>
              <w:t>C</w:t>
            </w:r>
            <w:r w:rsidRPr="00482BF6">
              <w:rPr>
                <w:rFonts w:asciiTheme="majorBidi" w:hAnsiTheme="majorBidi" w:cstheme="majorBidi"/>
              </w:rPr>
              <w:t>lients</w:t>
            </w:r>
            <w:proofErr w:type="gramEnd"/>
            <w:r>
              <w:rPr>
                <w:rFonts w:asciiTheme="majorBidi" w:hAnsiTheme="majorBidi" w:cstheme="majorBidi"/>
              </w:rPr>
              <w:t xml:space="preserve"> multiples</w:t>
            </w:r>
          </w:p>
        </w:tc>
        <w:tc>
          <w:tcPr>
            <w:tcW w:w="3117" w:type="dxa"/>
          </w:tcPr>
          <w:p w14:paraId="36D7482F" w14:textId="18A3884E" w:rsidR="00A86197" w:rsidRPr="00482BF6" w:rsidRDefault="00A86197" w:rsidP="0021051A">
            <w:pPr>
              <w:rPr>
                <w:rFonts w:asciiTheme="majorBidi" w:hAnsiTheme="majorBidi" w:cstheme="majorBidi"/>
              </w:rPr>
            </w:pPr>
            <w:proofErr w:type="spellStart"/>
            <w:proofErr w:type="gramStart"/>
            <w:r w:rsidRPr="00482BF6">
              <w:rPr>
                <w:rFonts w:asciiTheme="majorBidi" w:hAnsiTheme="majorBidi" w:cstheme="majorBidi"/>
              </w:rPr>
              <w:t>Statu</w:t>
            </w:r>
            <w:r>
              <w:rPr>
                <w:rFonts w:asciiTheme="majorBidi" w:hAnsiTheme="majorBidi" w:cstheme="majorBidi"/>
              </w:rPr>
              <w:t>t</w:t>
            </w:r>
            <w:proofErr w:type="spellEnd"/>
            <w:r>
              <w:rPr>
                <w:rFonts w:asciiTheme="majorBidi" w:hAnsiTheme="majorBidi" w:cstheme="majorBidi"/>
              </w:rPr>
              <w:t xml:space="preserve"> :</w:t>
            </w:r>
            <w:proofErr w:type="gramEnd"/>
            <w:r w:rsidRPr="00482BF6">
              <w:rPr>
                <w:rFonts w:asciiTheme="majorBidi" w:hAnsiTheme="majorBidi" w:cstheme="majorBidi"/>
              </w:rPr>
              <w:t xml:space="preserve"> </w:t>
            </w:r>
            <w:proofErr w:type="spellStart"/>
            <w:r>
              <w:rPr>
                <w:rFonts w:asciiTheme="majorBidi" w:hAnsiTheme="majorBidi" w:cstheme="majorBidi"/>
              </w:rPr>
              <w:t>Achevé</w:t>
            </w:r>
            <w:proofErr w:type="spellEnd"/>
          </w:p>
        </w:tc>
      </w:tr>
    </w:tbl>
    <w:p w14:paraId="595E0379" w14:textId="77777777" w:rsidR="004F2001" w:rsidRPr="00B552CE" w:rsidRDefault="004F2001" w:rsidP="004E7F9C">
      <w:pPr>
        <w:rPr>
          <w:b/>
          <w:bCs/>
          <w:lang w:val="fr-CA"/>
        </w:rPr>
      </w:pPr>
    </w:p>
    <w:p w14:paraId="1B41A604" w14:textId="1E08ABC3" w:rsidR="00E85409" w:rsidRDefault="00A86197" w:rsidP="004E7F9C">
      <w:pPr>
        <w:rPr>
          <w:u w:val="single"/>
          <w:lang w:val="fr-CA"/>
        </w:rPr>
      </w:pPr>
      <w:r>
        <w:rPr>
          <w:u w:val="single"/>
          <w:lang w:val="fr-CA"/>
        </w:rPr>
        <w:t>Contexte et objectif</w:t>
      </w:r>
    </w:p>
    <w:p w14:paraId="4235366D" w14:textId="77777777" w:rsidR="00A86197" w:rsidRDefault="00A86197" w:rsidP="004E7F9C">
      <w:pPr>
        <w:rPr>
          <w:u w:val="single"/>
          <w:lang w:val="fr-CA"/>
        </w:rPr>
      </w:pPr>
    </w:p>
    <w:p w14:paraId="5E95D9C0" w14:textId="75712FFB" w:rsidR="006144F8" w:rsidRDefault="00A86197" w:rsidP="00A86197">
      <w:pPr>
        <w:pStyle w:val="ListParagraph"/>
        <w:numPr>
          <w:ilvl w:val="0"/>
          <w:numId w:val="21"/>
        </w:numPr>
        <w:ind w:left="0" w:firstLine="0"/>
        <w:rPr>
          <w:lang w:val="fr-CA"/>
        </w:rPr>
      </w:pPr>
      <w:r>
        <w:rPr>
          <w:lang w:val="fr-CA"/>
        </w:rPr>
        <w:t xml:space="preserve">Le Fonds renouvelable thaï pour l’efficacité énergétique </w:t>
      </w:r>
      <w:r w:rsidR="006144F8">
        <w:rPr>
          <w:lang w:val="fr-CA"/>
        </w:rPr>
        <w:t xml:space="preserve">(FREE) </w:t>
      </w:r>
      <w:r>
        <w:rPr>
          <w:lang w:val="fr-CA"/>
        </w:rPr>
        <w:t xml:space="preserve">a débuté ses opérations en 2003 </w:t>
      </w:r>
      <w:r w:rsidR="00B4586D">
        <w:rPr>
          <w:lang w:val="fr-CA"/>
        </w:rPr>
        <w:t>dans le</w:t>
      </w:r>
      <w:r>
        <w:rPr>
          <w:lang w:val="fr-CA"/>
        </w:rPr>
        <w:t xml:space="preserve"> cadre du Programme de conservation de l’énergie et</w:t>
      </w:r>
      <w:r w:rsidR="00711C5F">
        <w:rPr>
          <w:lang w:val="fr-CA"/>
        </w:rPr>
        <w:t xml:space="preserve"> </w:t>
      </w:r>
      <w:r>
        <w:rPr>
          <w:lang w:val="fr-CA"/>
        </w:rPr>
        <w:t>ét</w:t>
      </w:r>
      <w:r w:rsidR="00BD68A3">
        <w:rPr>
          <w:lang w:val="fr-CA"/>
        </w:rPr>
        <w:t>ait</w:t>
      </w:r>
      <w:r>
        <w:rPr>
          <w:lang w:val="fr-CA"/>
        </w:rPr>
        <w:t xml:space="preserve"> mis en place pour s’attaquer aux principaux obstacles </w:t>
      </w:r>
      <w:r w:rsidR="00711C5F">
        <w:rPr>
          <w:lang w:val="fr-CA"/>
        </w:rPr>
        <w:t>dans le</w:t>
      </w:r>
      <w:r>
        <w:rPr>
          <w:lang w:val="fr-CA"/>
        </w:rPr>
        <w:t xml:space="preserve"> secteur financier thaï </w:t>
      </w:r>
      <w:r w:rsidR="00B4586D">
        <w:rPr>
          <w:lang w:val="fr-CA"/>
        </w:rPr>
        <w:t>et</w:t>
      </w:r>
      <w:r>
        <w:rPr>
          <w:lang w:val="fr-CA"/>
        </w:rPr>
        <w:t xml:space="preserve"> stimuler des prêts pour des mesures d’efficacité énergétique.  </w:t>
      </w:r>
      <w:r w:rsidR="006144F8">
        <w:rPr>
          <w:lang w:val="fr-CA"/>
        </w:rPr>
        <w:t>Pour le lancement du FREE, le capital initial a été fourni par le gouvernement de la Thaïlande.  Au départ, le FREE ét</w:t>
      </w:r>
      <w:r w:rsidR="00BD68A3">
        <w:rPr>
          <w:lang w:val="fr-CA"/>
        </w:rPr>
        <w:t>ait</w:t>
      </w:r>
      <w:r w:rsidR="006144F8">
        <w:rPr>
          <w:lang w:val="fr-CA"/>
        </w:rPr>
        <w:t xml:space="preserve"> lancé pour une période pilote de trois ans, de 2003 à 2005, comme un partenariat entre le gouvernement et, au début, six banques participantes.  La phase pilote initiale a été r</w:t>
      </w:r>
      <w:r w:rsidR="00E43F6B">
        <w:rPr>
          <w:lang w:val="fr-CA"/>
        </w:rPr>
        <w:t>epris</w:t>
      </w:r>
      <w:r w:rsidR="006144F8">
        <w:rPr>
          <w:lang w:val="fr-CA"/>
        </w:rPr>
        <w:t>e dans des phases additionnelles via des lignes de crédit allouées pour des périodes de dix ans.</w:t>
      </w:r>
    </w:p>
    <w:p w14:paraId="7647CD87" w14:textId="5C3F30CF" w:rsidR="006144F8" w:rsidRPr="006144F8" w:rsidRDefault="006144F8" w:rsidP="006144F8">
      <w:pPr>
        <w:rPr>
          <w:lang w:val="fr-CA"/>
        </w:rPr>
      </w:pPr>
    </w:p>
    <w:p w14:paraId="0D3184BD" w14:textId="1DF4EA7C" w:rsidR="00FB655A" w:rsidRDefault="006144F8" w:rsidP="00A86197">
      <w:pPr>
        <w:pStyle w:val="ListParagraph"/>
        <w:numPr>
          <w:ilvl w:val="0"/>
          <w:numId w:val="21"/>
        </w:numPr>
        <w:ind w:left="0" w:firstLine="0"/>
        <w:rPr>
          <w:lang w:val="fr-CA"/>
        </w:rPr>
      </w:pPr>
      <w:r>
        <w:rPr>
          <w:lang w:val="fr-CA"/>
        </w:rPr>
        <w:t xml:space="preserve"> Le FREE </w:t>
      </w:r>
      <w:r w:rsidR="00711C5F">
        <w:rPr>
          <w:lang w:val="fr-CA"/>
        </w:rPr>
        <w:t>avait comme principe directeur</w:t>
      </w:r>
      <w:r>
        <w:rPr>
          <w:lang w:val="fr-CA"/>
        </w:rPr>
        <w:t xml:space="preserve"> de stimuler et </w:t>
      </w:r>
      <w:r w:rsidR="00711C5F">
        <w:rPr>
          <w:lang w:val="fr-CA"/>
        </w:rPr>
        <w:t>d’</w:t>
      </w:r>
      <w:r>
        <w:rPr>
          <w:lang w:val="fr-CA"/>
        </w:rPr>
        <w:t xml:space="preserve">optimiser des prêts commerciaux en fournissant le capital initial.  L’implication du gouvernement </w:t>
      </w:r>
      <w:r w:rsidR="00711C5F">
        <w:rPr>
          <w:lang w:val="fr-CA"/>
        </w:rPr>
        <w:t>était minimale</w:t>
      </w:r>
      <w:r>
        <w:rPr>
          <w:lang w:val="fr-CA"/>
        </w:rPr>
        <w:t xml:space="preserve"> et les procédures </w:t>
      </w:r>
      <w:r w:rsidR="00711C5F">
        <w:rPr>
          <w:lang w:val="fr-CA"/>
        </w:rPr>
        <w:t xml:space="preserve">avaient été </w:t>
      </w:r>
      <w:r>
        <w:rPr>
          <w:lang w:val="fr-CA"/>
        </w:rPr>
        <w:t>simplifiées pour m</w:t>
      </w:r>
      <w:r w:rsidR="00711C5F">
        <w:rPr>
          <w:lang w:val="fr-CA"/>
        </w:rPr>
        <w:t>obilis</w:t>
      </w:r>
      <w:r>
        <w:rPr>
          <w:lang w:val="fr-CA"/>
        </w:rPr>
        <w:t xml:space="preserve">er davantage le milieu bancaire.  Pour ce projet, </w:t>
      </w:r>
      <w:r w:rsidR="00FB655A">
        <w:rPr>
          <w:lang w:val="fr-CA"/>
        </w:rPr>
        <w:t>une étude d’évaluation du marché de l’efficacité énergétique a</w:t>
      </w:r>
      <w:r w:rsidR="00711C5F">
        <w:rPr>
          <w:lang w:val="fr-CA"/>
        </w:rPr>
        <w:t>vait</w:t>
      </w:r>
      <w:r w:rsidR="00FB655A">
        <w:rPr>
          <w:lang w:val="fr-CA"/>
        </w:rPr>
        <w:t xml:space="preserve"> été menée en collaboration avec les banques commerciales et a servi de base pour la planification et la conception du FREE.  L’étude a</w:t>
      </w:r>
      <w:r w:rsidR="00711C5F">
        <w:rPr>
          <w:lang w:val="fr-CA"/>
        </w:rPr>
        <w:t>vait</w:t>
      </w:r>
      <w:r w:rsidR="00FB655A">
        <w:rPr>
          <w:lang w:val="fr-CA"/>
        </w:rPr>
        <w:t xml:space="preserve"> suggéré un fonds initial de 1 à 2 milli</w:t>
      </w:r>
      <w:r w:rsidR="00B4586D">
        <w:rPr>
          <w:lang w:val="fr-CA"/>
        </w:rPr>
        <w:t>ards</w:t>
      </w:r>
      <w:r w:rsidR="00FB655A">
        <w:rPr>
          <w:lang w:val="fr-CA"/>
        </w:rPr>
        <w:t xml:space="preserve"> de THB (environ 30 à 60 millions $US).  Le concept du FREE a été influencé aussi par la "</w:t>
      </w:r>
      <w:proofErr w:type="spellStart"/>
      <w:r w:rsidR="00FB655A">
        <w:rPr>
          <w:lang w:val="fr-CA"/>
        </w:rPr>
        <w:t>Industrial</w:t>
      </w:r>
      <w:proofErr w:type="spellEnd"/>
      <w:r w:rsidR="00FB655A">
        <w:rPr>
          <w:lang w:val="fr-CA"/>
        </w:rPr>
        <w:t xml:space="preserve"> Finance Corporation of </w:t>
      </w:r>
      <w:proofErr w:type="spellStart"/>
      <w:r w:rsidR="00FB655A">
        <w:rPr>
          <w:lang w:val="fr-CA"/>
        </w:rPr>
        <w:t>Thailand</w:t>
      </w:r>
      <w:proofErr w:type="spellEnd"/>
      <w:r w:rsidR="00FB655A">
        <w:rPr>
          <w:lang w:val="fr-CA"/>
        </w:rPr>
        <w:t xml:space="preserve">" (IFCT) qui se spécialise dans l’offre de service bancaires </w:t>
      </w:r>
      <w:r w:rsidR="00711C5F">
        <w:rPr>
          <w:lang w:val="fr-CA"/>
        </w:rPr>
        <w:t>aux</w:t>
      </w:r>
      <w:r w:rsidR="00FB655A">
        <w:rPr>
          <w:lang w:val="fr-CA"/>
        </w:rPr>
        <w:t xml:space="preserve"> clients industriels. </w:t>
      </w:r>
      <w:r w:rsidR="002043A4">
        <w:rPr>
          <w:lang w:val="fr-CA"/>
        </w:rPr>
        <w:t xml:space="preserve"> </w:t>
      </w:r>
      <w:r w:rsidR="00FB655A">
        <w:rPr>
          <w:lang w:val="fr-CA"/>
        </w:rPr>
        <w:t>L’IFCT a</w:t>
      </w:r>
      <w:r w:rsidR="00711C5F">
        <w:rPr>
          <w:lang w:val="fr-CA"/>
        </w:rPr>
        <w:t>vait</w:t>
      </w:r>
      <w:r w:rsidR="00FB655A">
        <w:rPr>
          <w:lang w:val="fr-CA"/>
        </w:rPr>
        <w:t xml:space="preserve"> suggéré que le "</w:t>
      </w:r>
      <w:proofErr w:type="spellStart"/>
      <w:r w:rsidR="00FB655A">
        <w:rPr>
          <w:lang w:val="fr-CA"/>
        </w:rPr>
        <w:t>Department</w:t>
      </w:r>
      <w:proofErr w:type="spellEnd"/>
      <w:r w:rsidR="00FB655A">
        <w:rPr>
          <w:lang w:val="fr-CA"/>
        </w:rPr>
        <w:t xml:space="preserve"> of Alternati</w:t>
      </w:r>
      <w:r w:rsidR="00711C5F">
        <w:rPr>
          <w:lang w:val="fr-CA"/>
        </w:rPr>
        <w:t>v</w:t>
      </w:r>
      <w:r w:rsidR="00FB655A">
        <w:rPr>
          <w:lang w:val="fr-CA"/>
        </w:rPr>
        <w:t xml:space="preserve">e Energy </w:t>
      </w:r>
      <w:proofErr w:type="spellStart"/>
      <w:r w:rsidR="00FB655A">
        <w:rPr>
          <w:lang w:val="fr-CA"/>
        </w:rPr>
        <w:t>Development</w:t>
      </w:r>
      <w:proofErr w:type="spellEnd"/>
      <w:r w:rsidR="00FB655A">
        <w:rPr>
          <w:lang w:val="fr-CA"/>
        </w:rPr>
        <w:t xml:space="preserve"> and </w:t>
      </w:r>
      <w:proofErr w:type="spellStart"/>
      <w:r w:rsidR="00FB655A">
        <w:rPr>
          <w:lang w:val="fr-CA"/>
        </w:rPr>
        <w:t>Efficiency</w:t>
      </w:r>
      <w:proofErr w:type="spellEnd"/>
      <w:r w:rsidR="00FB655A">
        <w:rPr>
          <w:lang w:val="fr-CA"/>
        </w:rPr>
        <w:t>" (DEDE) élabore un programme de prêts simplifié</w:t>
      </w:r>
      <w:r w:rsidR="00711C5F">
        <w:rPr>
          <w:lang w:val="fr-CA"/>
        </w:rPr>
        <w:t xml:space="preserve"> qui opèrerait</w:t>
      </w:r>
      <w:r w:rsidR="00FB655A">
        <w:rPr>
          <w:lang w:val="fr-CA"/>
        </w:rPr>
        <w:t xml:space="preserve"> dans le cadre de la </w:t>
      </w:r>
      <w:r w:rsidR="00711C5F">
        <w:rPr>
          <w:lang w:val="fr-CA"/>
        </w:rPr>
        <w:t>L</w:t>
      </w:r>
      <w:r w:rsidR="00FB655A">
        <w:rPr>
          <w:lang w:val="fr-CA"/>
        </w:rPr>
        <w:t xml:space="preserve">oi sur le </w:t>
      </w:r>
      <w:r w:rsidR="00BD68A3">
        <w:rPr>
          <w:lang w:val="fr-CA"/>
        </w:rPr>
        <w:t>programme</w:t>
      </w:r>
      <w:r w:rsidR="00FB655A">
        <w:rPr>
          <w:lang w:val="fr-CA"/>
        </w:rPr>
        <w:t xml:space="preserve"> de conservation de l'énergie pour promouvoir l’efficacité énergétique dans le secteur industriel.</w:t>
      </w:r>
    </w:p>
    <w:p w14:paraId="1C9F1B38" w14:textId="77777777" w:rsidR="00FB655A" w:rsidRPr="00FB655A" w:rsidRDefault="00FB655A" w:rsidP="00FB655A">
      <w:pPr>
        <w:pStyle w:val="ListParagraph"/>
        <w:rPr>
          <w:lang w:val="fr-CA"/>
        </w:rPr>
      </w:pPr>
    </w:p>
    <w:p w14:paraId="0B216EAA" w14:textId="24892349" w:rsidR="00FB655A" w:rsidRPr="00FB655A" w:rsidRDefault="00FB655A" w:rsidP="00FB655A">
      <w:pPr>
        <w:rPr>
          <w:u w:val="single"/>
          <w:lang w:val="fr-CA"/>
        </w:rPr>
      </w:pPr>
      <w:r>
        <w:rPr>
          <w:u w:val="single"/>
          <w:lang w:val="fr-CA"/>
        </w:rPr>
        <w:t>Brève description du projet</w:t>
      </w:r>
    </w:p>
    <w:p w14:paraId="3FBDF3EB" w14:textId="77777777" w:rsidR="00FB655A" w:rsidRPr="00FB655A" w:rsidRDefault="00FB655A" w:rsidP="00FB655A">
      <w:pPr>
        <w:pStyle w:val="ListParagraph"/>
        <w:rPr>
          <w:lang w:val="fr-CA"/>
        </w:rPr>
      </w:pPr>
    </w:p>
    <w:p w14:paraId="25542E46" w14:textId="42E05C91" w:rsidR="00F50816" w:rsidRDefault="00FB655A" w:rsidP="00A86197">
      <w:pPr>
        <w:pStyle w:val="ListParagraph"/>
        <w:numPr>
          <w:ilvl w:val="0"/>
          <w:numId w:val="21"/>
        </w:numPr>
        <w:ind w:left="0" w:firstLine="0"/>
        <w:rPr>
          <w:lang w:val="fr-CA"/>
        </w:rPr>
      </w:pPr>
      <w:r>
        <w:rPr>
          <w:lang w:val="fr-CA"/>
        </w:rPr>
        <w:t xml:space="preserve">Le </w:t>
      </w:r>
      <w:r w:rsidR="00B4586D">
        <w:rPr>
          <w:lang w:val="fr-CA"/>
        </w:rPr>
        <w:t xml:space="preserve">principe </w:t>
      </w:r>
      <w:r>
        <w:rPr>
          <w:lang w:val="fr-CA"/>
        </w:rPr>
        <w:t>général du FREE consistait</w:t>
      </w:r>
      <w:r w:rsidR="005025E4">
        <w:rPr>
          <w:lang w:val="fr-CA"/>
        </w:rPr>
        <w:t xml:space="preserve"> en</w:t>
      </w:r>
      <w:r>
        <w:rPr>
          <w:lang w:val="fr-CA"/>
        </w:rPr>
        <w:t xml:space="preserve"> l’allocation</w:t>
      </w:r>
      <w:r w:rsidR="005025E4">
        <w:rPr>
          <w:lang w:val="fr-CA"/>
        </w:rPr>
        <w:t xml:space="preserve"> par le DEDE,</w:t>
      </w:r>
      <w:r>
        <w:rPr>
          <w:lang w:val="fr-CA"/>
        </w:rPr>
        <w:t xml:space="preserve"> d’un budget</w:t>
      </w:r>
      <w:r w:rsidR="005025E4">
        <w:rPr>
          <w:lang w:val="fr-CA"/>
        </w:rPr>
        <w:t xml:space="preserve"> </w:t>
      </w:r>
      <w:r>
        <w:rPr>
          <w:lang w:val="fr-CA"/>
        </w:rPr>
        <w:t>aux banques participantes</w:t>
      </w:r>
      <w:r w:rsidR="00384E3C">
        <w:rPr>
          <w:lang w:val="fr-CA"/>
        </w:rPr>
        <w:t xml:space="preserve"> qui l’utilisai</w:t>
      </w:r>
      <w:r w:rsidR="005025E4">
        <w:rPr>
          <w:lang w:val="fr-CA"/>
        </w:rPr>
        <w:t>en</w:t>
      </w:r>
      <w:r w:rsidR="00384E3C">
        <w:rPr>
          <w:lang w:val="fr-CA"/>
        </w:rPr>
        <w:t xml:space="preserve">t pour </w:t>
      </w:r>
      <w:r w:rsidR="005025E4">
        <w:rPr>
          <w:lang w:val="fr-CA"/>
        </w:rPr>
        <w:t xml:space="preserve">octroyer </w:t>
      </w:r>
      <w:r w:rsidR="002043A4">
        <w:rPr>
          <w:lang w:val="fr-CA"/>
        </w:rPr>
        <w:t xml:space="preserve">à leurs clients </w:t>
      </w:r>
      <w:r w:rsidR="00384E3C">
        <w:rPr>
          <w:lang w:val="fr-CA"/>
        </w:rPr>
        <w:t>des prêt</w:t>
      </w:r>
      <w:r w:rsidR="002043A4">
        <w:rPr>
          <w:lang w:val="fr-CA"/>
        </w:rPr>
        <w:t>s</w:t>
      </w:r>
      <w:r w:rsidR="005025E4">
        <w:rPr>
          <w:lang w:val="fr-CA"/>
        </w:rPr>
        <w:t xml:space="preserve"> pour </w:t>
      </w:r>
      <w:r w:rsidR="00384E3C">
        <w:rPr>
          <w:lang w:val="fr-CA"/>
        </w:rPr>
        <w:t>la mise en œuvre de projets portant sur l’efficacité énergétique et l’énergie renouvelable. À échéance, les intérêts gagnés sur ces investissements revenaient à la banque participante et servaient à rembourser au DEDE son allocation budgétaire initiale.  Le FREE octroyait des lignes de crédit</w:t>
      </w:r>
      <w:r w:rsidR="005025E4">
        <w:rPr>
          <w:lang w:val="fr-CA"/>
        </w:rPr>
        <w:t>,</w:t>
      </w:r>
      <w:r w:rsidR="00384E3C">
        <w:rPr>
          <w:lang w:val="fr-CA"/>
        </w:rPr>
        <w:t xml:space="preserve"> variant de 2,5 à 10 millions $US</w:t>
      </w:r>
      <w:r w:rsidR="002043A4">
        <w:rPr>
          <w:lang w:val="fr-CA"/>
        </w:rPr>
        <w:t xml:space="preserve">, </w:t>
      </w:r>
      <w:r w:rsidR="00384E3C">
        <w:rPr>
          <w:lang w:val="fr-CA"/>
        </w:rPr>
        <w:t>à chaque banque participante pour financer des projets d’efficacité énergétique.  Des critères spécifiques d’éligibilité au prêt et des éléments jugés ina</w:t>
      </w:r>
      <w:r w:rsidR="005025E4">
        <w:rPr>
          <w:lang w:val="fr-CA"/>
        </w:rPr>
        <w:t>dmissibles</w:t>
      </w:r>
      <w:r w:rsidR="00384E3C">
        <w:rPr>
          <w:lang w:val="fr-CA"/>
        </w:rPr>
        <w:t xml:space="preserve"> dans le fonds renouvelable avaient été identifiés et utilisés pour </w:t>
      </w:r>
      <w:r w:rsidR="005025E4">
        <w:rPr>
          <w:lang w:val="fr-CA"/>
        </w:rPr>
        <w:t>l’octroi de</w:t>
      </w:r>
      <w:r w:rsidR="00051446">
        <w:rPr>
          <w:lang w:val="fr-CA"/>
        </w:rPr>
        <w:t>s</w:t>
      </w:r>
      <w:r w:rsidR="00384E3C">
        <w:rPr>
          <w:lang w:val="fr-CA"/>
        </w:rPr>
        <w:t xml:space="preserve"> prêts par les banques</w:t>
      </w:r>
      <w:r w:rsidR="007C0F22">
        <w:rPr>
          <w:lang w:val="fr-CA"/>
        </w:rPr>
        <w:t>.  Pour l’évaluation financière, les banques participantes analys</w:t>
      </w:r>
      <w:r w:rsidR="005025E4">
        <w:rPr>
          <w:lang w:val="fr-CA"/>
        </w:rPr>
        <w:t>aient</w:t>
      </w:r>
      <w:r w:rsidR="007C0F22">
        <w:rPr>
          <w:lang w:val="fr-CA"/>
        </w:rPr>
        <w:t xml:space="preserve"> les demandes et bas</w:t>
      </w:r>
      <w:r w:rsidR="005025E4">
        <w:rPr>
          <w:lang w:val="fr-CA"/>
        </w:rPr>
        <w:t>aient</w:t>
      </w:r>
      <w:r w:rsidR="007C0F22">
        <w:rPr>
          <w:lang w:val="fr-CA"/>
        </w:rPr>
        <w:t xml:space="preserve"> leurs décisions sur le</w:t>
      </w:r>
      <w:r w:rsidR="005025E4">
        <w:rPr>
          <w:lang w:val="fr-CA"/>
        </w:rPr>
        <w:t>ur</w:t>
      </w:r>
      <w:r w:rsidR="007C0F22">
        <w:rPr>
          <w:lang w:val="fr-CA"/>
        </w:rPr>
        <w:t xml:space="preserve">s critères de prêt </w:t>
      </w:r>
      <w:r w:rsidR="005025E4">
        <w:rPr>
          <w:lang w:val="fr-CA"/>
        </w:rPr>
        <w:t>habituels</w:t>
      </w:r>
      <w:r w:rsidR="00051446">
        <w:rPr>
          <w:lang w:val="fr-CA"/>
        </w:rPr>
        <w:t xml:space="preserve"> dans les</w:t>
      </w:r>
      <w:r w:rsidR="005025E4">
        <w:rPr>
          <w:lang w:val="fr-CA"/>
        </w:rPr>
        <w:t xml:space="preserve">quels elles appliquaient des </w:t>
      </w:r>
      <w:r w:rsidR="007C0F22">
        <w:rPr>
          <w:lang w:val="fr-CA"/>
        </w:rPr>
        <w:t>évaluations de prêt</w:t>
      </w:r>
      <w:r w:rsidR="005025E4">
        <w:rPr>
          <w:lang w:val="fr-CA"/>
        </w:rPr>
        <w:t>s</w:t>
      </w:r>
      <w:r w:rsidR="007C0F22">
        <w:rPr>
          <w:lang w:val="fr-CA"/>
        </w:rPr>
        <w:t xml:space="preserve"> </w:t>
      </w:r>
      <w:r w:rsidR="002043A4">
        <w:rPr>
          <w:lang w:val="fr-CA"/>
        </w:rPr>
        <w:t>basées sur</w:t>
      </w:r>
      <w:r w:rsidR="005025E4">
        <w:rPr>
          <w:lang w:val="fr-CA"/>
        </w:rPr>
        <w:t xml:space="preserve"> l</w:t>
      </w:r>
      <w:r w:rsidR="007C0F22">
        <w:rPr>
          <w:lang w:val="fr-CA"/>
        </w:rPr>
        <w:t xml:space="preserve">es actifs. </w:t>
      </w:r>
      <w:r w:rsidR="006B2276">
        <w:rPr>
          <w:lang w:val="fr-CA"/>
        </w:rPr>
        <w:t>Ainsi, l</w:t>
      </w:r>
      <w:r w:rsidR="007C0F22">
        <w:rPr>
          <w:lang w:val="fr-CA"/>
        </w:rPr>
        <w:t>es demandes de prêt étaient</w:t>
      </w:r>
      <w:r w:rsidR="00051446">
        <w:rPr>
          <w:lang w:val="fr-CA"/>
        </w:rPr>
        <w:t xml:space="preserve"> </w:t>
      </w:r>
      <w:r w:rsidR="007C0F22">
        <w:rPr>
          <w:lang w:val="fr-CA"/>
        </w:rPr>
        <w:t xml:space="preserve">évaluées par la banque participante d’après </w:t>
      </w:r>
      <w:r w:rsidR="002043A4">
        <w:rPr>
          <w:lang w:val="fr-CA"/>
        </w:rPr>
        <w:t>l</w:t>
      </w:r>
      <w:r w:rsidR="007C0F22">
        <w:rPr>
          <w:lang w:val="fr-CA"/>
        </w:rPr>
        <w:t>a capacité de rembourse</w:t>
      </w:r>
      <w:r w:rsidR="002043A4">
        <w:rPr>
          <w:lang w:val="fr-CA"/>
        </w:rPr>
        <w:t>ment</w:t>
      </w:r>
      <w:r w:rsidR="007C0F22">
        <w:rPr>
          <w:lang w:val="fr-CA"/>
        </w:rPr>
        <w:t xml:space="preserve"> et </w:t>
      </w:r>
      <w:r w:rsidR="00AC423A">
        <w:rPr>
          <w:lang w:val="fr-CA"/>
        </w:rPr>
        <w:t>l</w:t>
      </w:r>
      <w:r w:rsidR="007C0F22">
        <w:rPr>
          <w:lang w:val="fr-CA"/>
        </w:rPr>
        <w:t>es garanties offertes. Les banques</w:t>
      </w:r>
      <w:r w:rsidR="00AC423A">
        <w:rPr>
          <w:lang w:val="fr-CA"/>
        </w:rPr>
        <w:t xml:space="preserve"> étaient responsables du</w:t>
      </w:r>
      <w:r w:rsidR="007C0F22">
        <w:rPr>
          <w:lang w:val="fr-CA"/>
        </w:rPr>
        <w:t xml:space="preserve"> suivi des prêts octroyés</w:t>
      </w:r>
      <w:r w:rsidR="00BD68A3">
        <w:rPr>
          <w:lang w:val="fr-CA"/>
        </w:rPr>
        <w:t>,</w:t>
      </w:r>
      <w:r w:rsidR="007C0F22">
        <w:rPr>
          <w:lang w:val="fr-CA"/>
        </w:rPr>
        <w:t xml:space="preserve"> </w:t>
      </w:r>
      <w:r w:rsidR="00051446">
        <w:rPr>
          <w:lang w:val="fr-CA"/>
        </w:rPr>
        <w:t>en tant que</w:t>
      </w:r>
      <w:r w:rsidR="00AC423A">
        <w:rPr>
          <w:lang w:val="fr-CA"/>
        </w:rPr>
        <w:t xml:space="preserve"> prêteur</w:t>
      </w:r>
      <w:r w:rsidR="00051446">
        <w:rPr>
          <w:lang w:val="fr-CA"/>
        </w:rPr>
        <w:t>s</w:t>
      </w:r>
      <w:r w:rsidR="007C0F22">
        <w:rPr>
          <w:lang w:val="fr-CA"/>
        </w:rPr>
        <w:t xml:space="preserve"> au</w:t>
      </w:r>
      <w:r w:rsidR="00051446">
        <w:rPr>
          <w:lang w:val="fr-CA"/>
        </w:rPr>
        <w:t>x</w:t>
      </w:r>
      <w:r w:rsidR="007C0F22">
        <w:rPr>
          <w:lang w:val="fr-CA"/>
        </w:rPr>
        <w:t xml:space="preserve"> client</w:t>
      </w:r>
      <w:r w:rsidR="00051446">
        <w:rPr>
          <w:lang w:val="fr-CA"/>
        </w:rPr>
        <w:t>s</w:t>
      </w:r>
      <w:r w:rsidR="007C0F22">
        <w:rPr>
          <w:lang w:val="fr-CA"/>
        </w:rPr>
        <w:t>.</w:t>
      </w:r>
      <w:r w:rsidR="00BD68A3">
        <w:rPr>
          <w:lang w:val="fr-CA"/>
        </w:rPr>
        <w:t xml:space="preserve"> </w:t>
      </w:r>
      <w:r w:rsidR="007C0F22">
        <w:rPr>
          <w:lang w:val="fr-CA"/>
        </w:rPr>
        <w:t xml:space="preserve"> Un suivi de routine était effectué habituellement tous les deux ou trois mois auprès de l’emprunteur.  Durant la période de mise en œuvre, un total de 294 prêts a été financé par ce mécanisme. La durée du prêt mentionnait sept ans pour le remboursement tandis que les banques participantes avaient une période de remboursement plus courte.</w:t>
      </w:r>
    </w:p>
    <w:p w14:paraId="7B288520" w14:textId="77777777" w:rsidR="00F50816" w:rsidRDefault="00F50816" w:rsidP="00F50816">
      <w:pPr>
        <w:rPr>
          <w:lang w:val="fr-CA"/>
        </w:rPr>
      </w:pPr>
    </w:p>
    <w:p w14:paraId="2FD6CA40" w14:textId="6D84263E" w:rsidR="00F50816" w:rsidRDefault="00F50816" w:rsidP="00F50816">
      <w:pPr>
        <w:rPr>
          <w:u w:val="single"/>
          <w:lang w:val="fr-CA"/>
        </w:rPr>
      </w:pPr>
      <w:r>
        <w:rPr>
          <w:u w:val="single"/>
          <w:lang w:val="fr-CA"/>
        </w:rPr>
        <w:t>Indicateurs de performance et impact</w:t>
      </w:r>
    </w:p>
    <w:p w14:paraId="247E323E" w14:textId="77777777" w:rsidR="00F50816" w:rsidRPr="00F50816" w:rsidRDefault="00F50816" w:rsidP="00F50816">
      <w:pPr>
        <w:rPr>
          <w:u w:val="single"/>
          <w:lang w:val="fr-CA"/>
        </w:rPr>
      </w:pPr>
    </w:p>
    <w:p w14:paraId="408AB0E2" w14:textId="344C08FC" w:rsidR="00E85409" w:rsidRPr="00BD68A3" w:rsidRDefault="006B2276" w:rsidP="006B2276">
      <w:pPr>
        <w:pStyle w:val="ListParagraph"/>
        <w:ind w:left="0"/>
        <w:rPr>
          <w:highlight w:val="yellow"/>
          <w:lang w:val="fr-CA"/>
        </w:rPr>
      </w:pPr>
      <w:r>
        <w:rPr>
          <w:lang w:val="fr-CA"/>
        </w:rPr>
        <w:t>19.</w:t>
      </w:r>
      <w:r>
        <w:rPr>
          <w:lang w:val="fr-CA"/>
        </w:rPr>
        <w:tab/>
      </w:r>
      <w:r w:rsidR="00F50816">
        <w:rPr>
          <w:lang w:val="fr-CA"/>
        </w:rPr>
        <w:t>Les gains d’efficacité énergétique réalisés à travers ce projet s’élevaient</w:t>
      </w:r>
      <w:r w:rsidR="00AC423A">
        <w:rPr>
          <w:lang w:val="fr-CA"/>
        </w:rPr>
        <w:t xml:space="preserve">, en date de février 2012, </w:t>
      </w:r>
      <w:r w:rsidR="00F50816">
        <w:rPr>
          <w:lang w:val="fr-CA"/>
        </w:rPr>
        <w:t xml:space="preserve"> à 1 170,66 millions kWh/an, ce qui se traduisait par 0,98 million tonnes éq-CO</w:t>
      </w:r>
      <w:r w:rsidR="00F50816">
        <w:rPr>
          <w:vertAlign w:val="subscript"/>
          <w:lang w:val="fr-CA"/>
        </w:rPr>
        <w:t>2</w:t>
      </w:r>
      <w:r w:rsidR="00F50816">
        <w:rPr>
          <w:lang w:val="fr-CA"/>
        </w:rPr>
        <w:t>.  En plus de réaliser ces gains d’efficacité énergétique, les principales caractéristiques/réalisations du projet FREE ont</w:t>
      </w:r>
      <w:r w:rsidR="00AC423A">
        <w:rPr>
          <w:lang w:val="fr-CA"/>
        </w:rPr>
        <w:t xml:space="preserve"> eu pour effet </w:t>
      </w:r>
      <w:r w:rsidR="00F50816">
        <w:rPr>
          <w:lang w:val="fr-CA"/>
        </w:rPr>
        <w:t>de stimuler un appétit d’investissement chez les banques commerciales en Thaïlande</w:t>
      </w:r>
      <w:r w:rsidR="00AC423A">
        <w:rPr>
          <w:lang w:val="fr-CA"/>
        </w:rPr>
        <w:t xml:space="preserve"> si bien qu’elles se </w:t>
      </w:r>
      <w:r w:rsidR="002043A4">
        <w:rPr>
          <w:lang w:val="fr-CA"/>
        </w:rPr>
        <w:t>sont impliquées</w:t>
      </w:r>
      <w:r w:rsidR="00F50816">
        <w:rPr>
          <w:lang w:val="fr-CA"/>
        </w:rPr>
        <w:t xml:space="preserve"> dans le financement de projets d’efficacité énergétique</w:t>
      </w:r>
      <w:r w:rsidR="002043A4">
        <w:rPr>
          <w:lang w:val="fr-CA"/>
        </w:rPr>
        <w:t>,</w:t>
      </w:r>
      <w:r w:rsidR="00F50816">
        <w:rPr>
          <w:lang w:val="fr-CA"/>
        </w:rPr>
        <w:t xml:space="preserve"> et de créer des réseaux de financiers </w:t>
      </w:r>
      <w:r w:rsidR="00F50816">
        <w:rPr>
          <w:lang w:val="fr-CA"/>
        </w:rPr>
        <w:lastRenderedPageBreak/>
        <w:t>privés et de ESE.  Les facteurs qui ont contribué</w:t>
      </w:r>
      <w:r w:rsidR="00AC423A">
        <w:rPr>
          <w:lang w:val="fr-CA"/>
        </w:rPr>
        <w:t xml:space="preserve"> au succès</w:t>
      </w:r>
      <w:r w:rsidR="00F50816">
        <w:rPr>
          <w:lang w:val="fr-CA"/>
        </w:rPr>
        <w:t xml:space="preserve"> du FREE sont les suivants : </w:t>
      </w:r>
      <w:r w:rsidR="00AC423A">
        <w:rPr>
          <w:lang w:val="fr-CA"/>
        </w:rPr>
        <w:t xml:space="preserve">la simplification maximale </w:t>
      </w:r>
      <w:r w:rsidR="002043A4">
        <w:rPr>
          <w:lang w:val="fr-CA"/>
        </w:rPr>
        <w:t>d</w:t>
      </w:r>
      <w:r w:rsidR="00F50816">
        <w:rPr>
          <w:lang w:val="fr-CA"/>
        </w:rPr>
        <w:t xml:space="preserve">es procédures d’accès aux fonds, </w:t>
      </w:r>
      <w:r w:rsidR="00AC423A">
        <w:rPr>
          <w:lang w:val="fr-CA"/>
        </w:rPr>
        <w:t>d</w:t>
      </w:r>
      <w:r w:rsidR="00F50816">
        <w:rPr>
          <w:lang w:val="fr-CA"/>
        </w:rPr>
        <w:t xml:space="preserve">es conditions et </w:t>
      </w:r>
      <w:r w:rsidR="00AC423A">
        <w:rPr>
          <w:lang w:val="fr-CA"/>
        </w:rPr>
        <w:t>d</w:t>
      </w:r>
      <w:r w:rsidR="00F50816">
        <w:rPr>
          <w:lang w:val="fr-CA"/>
        </w:rPr>
        <w:t>es taux d’intérêts attrayants pour des demandes potentielles; la promotion du FREE auprès des banques</w:t>
      </w:r>
      <w:r w:rsidR="00C87E9D">
        <w:rPr>
          <w:lang w:val="fr-CA"/>
        </w:rPr>
        <w:t xml:space="preserve"> </w:t>
      </w:r>
      <w:r w:rsidR="00F50816">
        <w:rPr>
          <w:lang w:val="fr-CA"/>
        </w:rPr>
        <w:t>thaï</w:t>
      </w:r>
      <w:r w:rsidR="00C87E9D">
        <w:rPr>
          <w:lang w:val="fr-CA"/>
        </w:rPr>
        <w:t xml:space="preserve"> </w:t>
      </w:r>
      <w:r w:rsidR="00F50816">
        <w:rPr>
          <w:lang w:val="fr-CA"/>
        </w:rPr>
        <w:t>qui ont commencé à s’y intéresser davantage à cause du projet et de</w:t>
      </w:r>
      <w:r w:rsidR="00AC423A">
        <w:rPr>
          <w:lang w:val="fr-CA"/>
        </w:rPr>
        <w:t xml:space="preserve"> </w:t>
      </w:r>
      <w:r w:rsidR="00F50816">
        <w:rPr>
          <w:lang w:val="fr-CA"/>
        </w:rPr>
        <w:t>s</w:t>
      </w:r>
      <w:r w:rsidR="00AC423A">
        <w:rPr>
          <w:lang w:val="fr-CA"/>
        </w:rPr>
        <w:t>es</w:t>
      </w:r>
      <w:r w:rsidR="00F50816">
        <w:rPr>
          <w:lang w:val="fr-CA"/>
        </w:rPr>
        <w:t xml:space="preserve"> gains visibles; et la communication entre les principales parties prenantes, incluant les financiers privés, les experts techniques et les </w:t>
      </w:r>
      <w:r w:rsidR="00F50816" w:rsidRPr="00530D46">
        <w:rPr>
          <w:lang w:val="fr-CA"/>
        </w:rPr>
        <w:t>ES</w:t>
      </w:r>
      <w:r w:rsidR="00C87E9D" w:rsidRPr="00530D46">
        <w:rPr>
          <w:lang w:val="fr-CA"/>
        </w:rPr>
        <w:t>E.</w:t>
      </w:r>
    </w:p>
    <w:p w14:paraId="23B0A83E" w14:textId="77777777" w:rsidR="00E85409" w:rsidRPr="00103AB1" w:rsidRDefault="00E85409" w:rsidP="004E7F9C">
      <w:pPr>
        <w:rPr>
          <w:lang w:val="fr-CA"/>
        </w:rPr>
      </w:pPr>
    </w:p>
    <w:p w14:paraId="4B3319B4" w14:textId="77777777" w:rsidR="00E85409" w:rsidRPr="00103AB1" w:rsidRDefault="00E85409" w:rsidP="004E7F9C">
      <w:pPr>
        <w:rPr>
          <w:lang w:val="fr-CA"/>
        </w:rPr>
      </w:pPr>
    </w:p>
    <w:p w14:paraId="026DFDAA" w14:textId="77777777" w:rsidR="00E85409" w:rsidRPr="00103AB1" w:rsidRDefault="00E85409" w:rsidP="004E7F9C">
      <w:pPr>
        <w:rPr>
          <w:lang w:val="fr-CA"/>
        </w:rPr>
      </w:pPr>
    </w:p>
    <w:p w14:paraId="50A90C1E" w14:textId="77777777" w:rsidR="00E85409" w:rsidRPr="00103AB1" w:rsidRDefault="00E85409" w:rsidP="004E7F9C">
      <w:pPr>
        <w:rPr>
          <w:lang w:val="fr-CA"/>
        </w:rPr>
      </w:pPr>
    </w:p>
    <w:p w14:paraId="0042BEEF" w14:textId="77777777" w:rsidR="00E85409" w:rsidRPr="00103AB1" w:rsidRDefault="00E85409" w:rsidP="004E7F9C">
      <w:pPr>
        <w:rPr>
          <w:lang w:val="fr-CA"/>
        </w:rPr>
      </w:pPr>
    </w:p>
    <w:p w14:paraId="1BA38DC0" w14:textId="77777777" w:rsidR="00E85409" w:rsidRPr="00103AB1" w:rsidRDefault="00E85409" w:rsidP="004E7F9C">
      <w:pPr>
        <w:rPr>
          <w:lang w:val="fr-CA"/>
        </w:rPr>
      </w:pPr>
    </w:p>
    <w:p w14:paraId="6C81B7B2" w14:textId="77777777" w:rsidR="00E85409" w:rsidRPr="00103AB1" w:rsidRDefault="00E85409" w:rsidP="004E7F9C">
      <w:pPr>
        <w:rPr>
          <w:lang w:val="fr-CA"/>
        </w:rPr>
      </w:pPr>
    </w:p>
    <w:p w14:paraId="477111B0" w14:textId="77777777" w:rsidR="00E85409" w:rsidRPr="00103AB1" w:rsidRDefault="00E85409" w:rsidP="004E7F9C">
      <w:pPr>
        <w:rPr>
          <w:lang w:val="fr-CA"/>
        </w:rPr>
      </w:pPr>
    </w:p>
    <w:p w14:paraId="57C067AD" w14:textId="77777777" w:rsidR="00E85409" w:rsidRPr="00103AB1" w:rsidRDefault="00E85409" w:rsidP="004E7F9C">
      <w:pPr>
        <w:rPr>
          <w:lang w:val="fr-CA"/>
        </w:rPr>
      </w:pPr>
    </w:p>
    <w:p w14:paraId="0B56306B" w14:textId="77777777" w:rsidR="00E85409" w:rsidRPr="00103AB1" w:rsidRDefault="00E85409" w:rsidP="004E7F9C">
      <w:pPr>
        <w:rPr>
          <w:lang w:val="fr-CA"/>
        </w:rPr>
      </w:pPr>
    </w:p>
    <w:p w14:paraId="048C20D0" w14:textId="77777777" w:rsidR="00E85409" w:rsidRPr="00103AB1" w:rsidRDefault="00E85409" w:rsidP="004E7F9C">
      <w:pPr>
        <w:rPr>
          <w:lang w:val="fr-CA"/>
        </w:rPr>
      </w:pPr>
    </w:p>
    <w:p w14:paraId="0ED377EC" w14:textId="77777777" w:rsidR="00E85409" w:rsidRPr="00103AB1" w:rsidRDefault="00E85409" w:rsidP="004E7F9C">
      <w:pPr>
        <w:rPr>
          <w:lang w:val="fr-CA"/>
        </w:rPr>
      </w:pPr>
    </w:p>
    <w:p w14:paraId="61AC6097" w14:textId="77777777" w:rsidR="00E85409" w:rsidRDefault="00E85409" w:rsidP="004E7F9C">
      <w:pPr>
        <w:rPr>
          <w:lang w:val="fr-CA"/>
        </w:rPr>
      </w:pPr>
    </w:p>
    <w:p w14:paraId="40C63AA4" w14:textId="77777777" w:rsidR="00C87E9D" w:rsidRDefault="00C87E9D" w:rsidP="004E7F9C">
      <w:pPr>
        <w:rPr>
          <w:lang w:val="fr-CA"/>
        </w:rPr>
      </w:pPr>
    </w:p>
    <w:p w14:paraId="0125145D" w14:textId="77777777" w:rsidR="00C87E9D" w:rsidRDefault="00C87E9D" w:rsidP="004E7F9C">
      <w:pPr>
        <w:rPr>
          <w:lang w:val="fr-CA"/>
        </w:rPr>
      </w:pPr>
    </w:p>
    <w:p w14:paraId="1BEA8F17" w14:textId="77777777" w:rsidR="00C87E9D" w:rsidRDefault="00C87E9D" w:rsidP="004E7F9C">
      <w:pPr>
        <w:rPr>
          <w:lang w:val="fr-CA"/>
        </w:rPr>
      </w:pPr>
    </w:p>
    <w:p w14:paraId="1FA84992" w14:textId="77777777" w:rsidR="00C87E9D" w:rsidRDefault="00C87E9D" w:rsidP="004E7F9C">
      <w:pPr>
        <w:rPr>
          <w:lang w:val="fr-CA"/>
        </w:rPr>
      </w:pPr>
    </w:p>
    <w:p w14:paraId="2C7BB2DA" w14:textId="77777777" w:rsidR="00C87E9D" w:rsidRDefault="00C87E9D" w:rsidP="004E7F9C">
      <w:pPr>
        <w:rPr>
          <w:lang w:val="fr-CA"/>
        </w:rPr>
      </w:pPr>
    </w:p>
    <w:p w14:paraId="44D7E7D1" w14:textId="77777777" w:rsidR="00C87E9D" w:rsidRDefault="00C87E9D" w:rsidP="004E7F9C">
      <w:pPr>
        <w:rPr>
          <w:lang w:val="fr-CA"/>
        </w:rPr>
      </w:pPr>
    </w:p>
    <w:p w14:paraId="521EFC13" w14:textId="77777777" w:rsidR="00C87E9D" w:rsidRDefault="00C87E9D" w:rsidP="004E7F9C">
      <w:pPr>
        <w:rPr>
          <w:lang w:val="fr-CA"/>
        </w:rPr>
      </w:pPr>
    </w:p>
    <w:p w14:paraId="24665CA7" w14:textId="77777777" w:rsidR="00C87E9D" w:rsidRDefault="00C87E9D" w:rsidP="004E7F9C">
      <w:pPr>
        <w:rPr>
          <w:lang w:val="fr-CA"/>
        </w:rPr>
      </w:pPr>
    </w:p>
    <w:p w14:paraId="5D9E74BD" w14:textId="77777777" w:rsidR="00C87E9D" w:rsidRDefault="00C87E9D" w:rsidP="004E7F9C">
      <w:pPr>
        <w:rPr>
          <w:lang w:val="fr-CA"/>
        </w:rPr>
      </w:pPr>
    </w:p>
    <w:p w14:paraId="20FD1567" w14:textId="77777777" w:rsidR="00C87E9D" w:rsidRDefault="00C87E9D" w:rsidP="004E7F9C">
      <w:pPr>
        <w:rPr>
          <w:lang w:val="fr-CA"/>
        </w:rPr>
      </w:pPr>
    </w:p>
    <w:p w14:paraId="0FFCA813" w14:textId="77777777" w:rsidR="00C87E9D" w:rsidRDefault="00C87E9D" w:rsidP="004E7F9C">
      <w:pPr>
        <w:rPr>
          <w:lang w:val="fr-CA"/>
        </w:rPr>
      </w:pPr>
    </w:p>
    <w:p w14:paraId="2F919524" w14:textId="77777777" w:rsidR="00C87E9D" w:rsidRDefault="00C87E9D" w:rsidP="004E7F9C">
      <w:pPr>
        <w:rPr>
          <w:lang w:val="fr-CA"/>
        </w:rPr>
      </w:pPr>
    </w:p>
    <w:p w14:paraId="2142FADC" w14:textId="77777777" w:rsidR="00C87E9D" w:rsidRDefault="00C87E9D" w:rsidP="004E7F9C">
      <w:pPr>
        <w:rPr>
          <w:lang w:val="fr-CA"/>
        </w:rPr>
      </w:pPr>
    </w:p>
    <w:p w14:paraId="5D4549C9" w14:textId="77777777" w:rsidR="00C87E9D" w:rsidRDefault="00C87E9D" w:rsidP="004E7F9C">
      <w:pPr>
        <w:rPr>
          <w:lang w:val="fr-CA"/>
        </w:rPr>
      </w:pPr>
    </w:p>
    <w:p w14:paraId="38DBB96F" w14:textId="77777777" w:rsidR="00C87E9D" w:rsidRDefault="00C87E9D" w:rsidP="004E7F9C">
      <w:pPr>
        <w:rPr>
          <w:lang w:val="fr-CA"/>
        </w:rPr>
      </w:pPr>
    </w:p>
    <w:p w14:paraId="35760A85" w14:textId="77777777" w:rsidR="00C87E9D" w:rsidRDefault="00C87E9D" w:rsidP="004E7F9C">
      <w:pPr>
        <w:rPr>
          <w:lang w:val="fr-CA"/>
        </w:rPr>
      </w:pPr>
    </w:p>
    <w:p w14:paraId="69118E52" w14:textId="77777777" w:rsidR="00C87E9D" w:rsidRDefault="00C87E9D" w:rsidP="004E7F9C">
      <w:pPr>
        <w:rPr>
          <w:lang w:val="fr-CA"/>
        </w:rPr>
      </w:pPr>
    </w:p>
    <w:p w14:paraId="197DF478" w14:textId="77777777" w:rsidR="00C87E9D" w:rsidRDefault="00C87E9D" w:rsidP="004E7F9C">
      <w:pPr>
        <w:rPr>
          <w:lang w:val="fr-CA"/>
        </w:rPr>
      </w:pPr>
    </w:p>
    <w:p w14:paraId="0F85733B" w14:textId="77777777" w:rsidR="00C87E9D" w:rsidRDefault="00C87E9D" w:rsidP="004E7F9C">
      <w:pPr>
        <w:rPr>
          <w:lang w:val="fr-CA"/>
        </w:rPr>
      </w:pPr>
    </w:p>
    <w:p w14:paraId="2AE77E62" w14:textId="77777777" w:rsidR="00C87E9D" w:rsidRDefault="00C87E9D" w:rsidP="004E7F9C">
      <w:pPr>
        <w:rPr>
          <w:lang w:val="fr-CA"/>
        </w:rPr>
      </w:pPr>
    </w:p>
    <w:p w14:paraId="2059E079" w14:textId="77777777" w:rsidR="00C87E9D" w:rsidRDefault="00C87E9D" w:rsidP="004E7F9C">
      <w:pPr>
        <w:rPr>
          <w:lang w:val="fr-CA"/>
        </w:rPr>
      </w:pPr>
    </w:p>
    <w:p w14:paraId="6AC5AAA6" w14:textId="77777777" w:rsidR="00C87E9D" w:rsidRDefault="00C87E9D" w:rsidP="004E7F9C">
      <w:pPr>
        <w:rPr>
          <w:lang w:val="fr-CA"/>
        </w:rPr>
      </w:pPr>
    </w:p>
    <w:p w14:paraId="2D5C0F11" w14:textId="77777777" w:rsidR="00C87E9D" w:rsidRDefault="00C87E9D" w:rsidP="004E7F9C">
      <w:pPr>
        <w:rPr>
          <w:lang w:val="fr-CA"/>
        </w:rPr>
      </w:pPr>
    </w:p>
    <w:p w14:paraId="7B19432B" w14:textId="77777777" w:rsidR="00C87E9D" w:rsidRDefault="00C87E9D" w:rsidP="004E7F9C">
      <w:pPr>
        <w:rPr>
          <w:lang w:val="fr-CA"/>
        </w:rPr>
      </w:pPr>
    </w:p>
    <w:p w14:paraId="1EE1B1BB" w14:textId="77777777" w:rsidR="00C87E9D" w:rsidRDefault="00C87E9D" w:rsidP="004E7F9C">
      <w:pPr>
        <w:rPr>
          <w:lang w:val="fr-CA"/>
        </w:rPr>
      </w:pPr>
    </w:p>
    <w:p w14:paraId="752CFA0F" w14:textId="77777777" w:rsidR="00C87E9D" w:rsidRDefault="00C87E9D" w:rsidP="004E7F9C">
      <w:pPr>
        <w:rPr>
          <w:lang w:val="fr-CA"/>
        </w:rPr>
      </w:pPr>
    </w:p>
    <w:p w14:paraId="6DA42892" w14:textId="77777777" w:rsidR="00C87E9D" w:rsidRDefault="00C87E9D" w:rsidP="004E7F9C">
      <w:pPr>
        <w:rPr>
          <w:lang w:val="fr-CA"/>
        </w:rPr>
      </w:pPr>
    </w:p>
    <w:p w14:paraId="41B336CB" w14:textId="77777777" w:rsidR="00C87E9D" w:rsidRDefault="00C87E9D" w:rsidP="004E7F9C">
      <w:pPr>
        <w:rPr>
          <w:lang w:val="fr-CA"/>
        </w:rPr>
      </w:pPr>
    </w:p>
    <w:p w14:paraId="54C19D81" w14:textId="77777777" w:rsidR="00BD68A3" w:rsidRDefault="00BD68A3" w:rsidP="004E7F9C">
      <w:pPr>
        <w:rPr>
          <w:lang w:val="fr-CA"/>
        </w:rPr>
      </w:pPr>
    </w:p>
    <w:p w14:paraId="144267F4" w14:textId="77777777" w:rsidR="00C87E9D" w:rsidRDefault="00C87E9D" w:rsidP="004E7F9C">
      <w:pPr>
        <w:rPr>
          <w:lang w:val="fr-CA"/>
        </w:rPr>
      </w:pPr>
    </w:p>
    <w:p w14:paraId="13064608" w14:textId="77777777" w:rsidR="00C87E9D" w:rsidRDefault="00C87E9D" w:rsidP="004E7F9C">
      <w:pPr>
        <w:rPr>
          <w:lang w:val="fr-CA"/>
        </w:rPr>
      </w:pPr>
    </w:p>
    <w:p w14:paraId="4B122355" w14:textId="77777777" w:rsidR="00C87E9D" w:rsidRDefault="00C87E9D" w:rsidP="004E7F9C">
      <w:pPr>
        <w:rPr>
          <w:lang w:val="fr-CA"/>
        </w:rPr>
      </w:pPr>
    </w:p>
    <w:p w14:paraId="33FA046D" w14:textId="77777777" w:rsidR="00C87E9D" w:rsidRDefault="00C87E9D" w:rsidP="004E7F9C">
      <w:pPr>
        <w:rPr>
          <w:lang w:val="fr-CA"/>
        </w:rPr>
      </w:pPr>
    </w:p>
    <w:p w14:paraId="2ACD4788" w14:textId="77777777" w:rsidR="00C87E9D" w:rsidRPr="00103AB1" w:rsidRDefault="00C87E9D" w:rsidP="004E7F9C">
      <w:pPr>
        <w:rPr>
          <w:lang w:val="fr-CA"/>
        </w:rPr>
      </w:pPr>
    </w:p>
    <w:p w14:paraId="2D02621D" w14:textId="77777777" w:rsidR="00E85409" w:rsidRDefault="00E85409" w:rsidP="004E7F9C">
      <w:pPr>
        <w:rPr>
          <w:lang w:val="fr-CA"/>
        </w:rPr>
      </w:pPr>
    </w:p>
    <w:p w14:paraId="057FBC34" w14:textId="1026296C" w:rsidR="00C87E9D" w:rsidRDefault="00C87E9D" w:rsidP="004E7F9C">
      <w:pPr>
        <w:rPr>
          <w:b/>
          <w:bCs/>
          <w:lang w:val="fr-CA"/>
        </w:rPr>
      </w:pPr>
      <w:r>
        <w:rPr>
          <w:b/>
          <w:bCs/>
          <w:lang w:val="fr-CA"/>
        </w:rPr>
        <w:lastRenderedPageBreak/>
        <w:t>Pays : Liban</w:t>
      </w:r>
    </w:p>
    <w:p w14:paraId="312DCE9E" w14:textId="77777777" w:rsidR="00C87E9D" w:rsidRDefault="00C87E9D" w:rsidP="004E7F9C">
      <w:pPr>
        <w:rPr>
          <w:b/>
          <w:bCs/>
          <w:lang w:val="fr-CA"/>
        </w:rPr>
      </w:pPr>
    </w:p>
    <w:tbl>
      <w:tblPr>
        <w:tblStyle w:val="TableGrid"/>
        <w:tblW w:w="0" w:type="auto"/>
        <w:tblLook w:val="04A0" w:firstRow="1" w:lastRow="0" w:firstColumn="1" w:lastColumn="0" w:noHBand="0" w:noVBand="1"/>
      </w:tblPr>
      <w:tblGrid>
        <w:gridCol w:w="2972"/>
        <w:gridCol w:w="3261"/>
        <w:gridCol w:w="3117"/>
      </w:tblGrid>
      <w:tr w:rsidR="00A6553E" w:rsidRPr="00014101" w14:paraId="2413105B" w14:textId="77777777" w:rsidTr="0021051A">
        <w:tc>
          <w:tcPr>
            <w:tcW w:w="2972" w:type="dxa"/>
          </w:tcPr>
          <w:p w14:paraId="7ED88572" w14:textId="1BE31C0D" w:rsidR="00A6553E" w:rsidRPr="006D3331" w:rsidRDefault="00A6553E" w:rsidP="0021051A">
            <w:pPr>
              <w:keepNext/>
              <w:keepLines/>
              <w:jc w:val="left"/>
              <w:rPr>
                <w:rFonts w:asciiTheme="majorBidi" w:hAnsiTheme="majorBidi" w:cstheme="majorBidi"/>
                <w:lang w:val="fr-CA"/>
              </w:rPr>
            </w:pPr>
            <w:r w:rsidRPr="006D3331">
              <w:rPr>
                <w:rFonts w:asciiTheme="majorBidi" w:hAnsiTheme="majorBidi" w:cstheme="majorBidi"/>
                <w:lang w:val="fr-CA"/>
              </w:rPr>
              <w:t>Agence : Banque centrale du Liban</w:t>
            </w:r>
          </w:p>
        </w:tc>
        <w:tc>
          <w:tcPr>
            <w:tcW w:w="3261" w:type="dxa"/>
          </w:tcPr>
          <w:p w14:paraId="53846DE2" w14:textId="77777777" w:rsidR="00A6553E" w:rsidRPr="006D3331" w:rsidRDefault="00A6553E" w:rsidP="0021051A">
            <w:pPr>
              <w:keepNext/>
              <w:keepLines/>
              <w:rPr>
                <w:rFonts w:asciiTheme="majorBidi" w:hAnsiTheme="majorBidi" w:cstheme="majorBidi"/>
                <w:lang w:val="fr-CA"/>
              </w:rPr>
            </w:pPr>
          </w:p>
        </w:tc>
        <w:tc>
          <w:tcPr>
            <w:tcW w:w="3117" w:type="dxa"/>
            <w:shd w:val="clear" w:color="auto" w:fill="auto"/>
          </w:tcPr>
          <w:p w14:paraId="1A786087" w14:textId="0313EA5C" w:rsidR="00A6553E" w:rsidRPr="00014101" w:rsidRDefault="00014101" w:rsidP="0021051A">
            <w:pPr>
              <w:keepNext/>
              <w:keepLines/>
              <w:jc w:val="left"/>
              <w:rPr>
                <w:rFonts w:asciiTheme="majorBidi" w:hAnsiTheme="majorBidi" w:cstheme="majorBidi"/>
                <w:lang w:val="fr-CA"/>
              </w:rPr>
            </w:pPr>
            <w:r w:rsidRPr="00014101">
              <w:rPr>
                <w:rFonts w:asciiTheme="majorBidi" w:hAnsiTheme="majorBidi" w:cstheme="majorBidi"/>
                <w:lang w:val="fr-CA"/>
              </w:rPr>
              <w:t xml:space="preserve">Période de mise en </w:t>
            </w:r>
            <w:r w:rsidR="00AC423A" w:rsidRPr="00014101">
              <w:rPr>
                <w:rFonts w:asciiTheme="majorBidi" w:hAnsiTheme="majorBidi" w:cstheme="majorBidi"/>
                <w:lang w:val="fr-CA"/>
              </w:rPr>
              <w:t>œuvre</w:t>
            </w:r>
            <w:r w:rsidRPr="00014101">
              <w:rPr>
                <w:rFonts w:asciiTheme="majorBidi" w:hAnsiTheme="majorBidi" w:cstheme="majorBidi"/>
                <w:lang w:val="fr-CA"/>
              </w:rPr>
              <w:t xml:space="preserve"> : </w:t>
            </w:r>
          </w:p>
          <w:p w14:paraId="171BE453" w14:textId="77777777" w:rsidR="00A6553E" w:rsidRPr="00014101" w:rsidRDefault="00A6553E" w:rsidP="0021051A">
            <w:pPr>
              <w:keepNext/>
              <w:keepLines/>
              <w:jc w:val="left"/>
              <w:rPr>
                <w:rFonts w:asciiTheme="majorBidi" w:hAnsiTheme="majorBidi" w:cstheme="majorBidi"/>
                <w:lang w:val="fr-CA"/>
              </w:rPr>
            </w:pPr>
            <w:r w:rsidRPr="00014101">
              <w:rPr>
                <w:rFonts w:asciiTheme="majorBidi" w:hAnsiTheme="majorBidi" w:cstheme="majorBidi"/>
                <w:lang w:val="fr-CA"/>
              </w:rPr>
              <w:t>2010–2019</w:t>
            </w:r>
          </w:p>
        </w:tc>
      </w:tr>
      <w:tr w:rsidR="00A6553E" w:rsidRPr="00014101" w14:paraId="1D67DFE9" w14:textId="77777777" w:rsidTr="0021051A">
        <w:tc>
          <w:tcPr>
            <w:tcW w:w="2972" w:type="dxa"/>
          </w:tcPr>
          <w:p w14:paraId="0A67427C" w14:textId="6FBFFA35" w:rsidR="00A6553E" w:rsidRPr="00014101" w:rsidRDefault="00A6553E" w:rsidP="0021051A">
            <w:pPr>
              <w:keepNext/>
              <w:keepLines/>
              <w:jc w:val="left"/>
              <w:rPr>
                <w:rFonts w:asciiTheme="majorBidi" w:hAnsiTheme="majorBidi" w:cstheme="majorBidi"/>
                <w:lang w:val="fr-CA"/>
              </w:rPr>
            </w:pPr>
            <w:r w:rsidRPr="00014101">
              <w:rPr>
                <w:rFonts w:asciiTheme="majorBidi" w:hAnsiTheme="majorBidi" w:cstheme="majorBidi"/>
                <w:lang w:val="fr-CA"/>
              </w:rPr>
              <w:t>Financement : 126 millions $US (par BEI et AFD)</w:t>
            </w:r>
          </w:p>
        </w:tc>
        <w:tc>
          <w:tcPr>
            <w:tcW w:w="3261" w:type="dxa"/>
          </w:tcPr>
          <w:p w14:paraId="366E5734" w14:textId="5060B55D" w:rsidR="00A6553E" w:rsidRPr="00482BF6" w:rsidRDefault="00014101" w:rsidP="0021051A">
            <w:pPr>
              <w:keepNext/>
              <w:keepLines/>
              <w:rPr>
                <w:rFonts w:asciiTheme="majorBidi" w:hAnsiTheme="majorBidi" w:cstheme="majorBidi"/>
              </w:rPr>
            </w:pPr>
            <w:proofErr w:type="spellStart"/>
            <w:proofErr w:type="gramStart"/>
            <w:r>
              <w:rPr>
                <w:rFonts w:asciiTheme="majorBidi" w:hAnsiTheme="majorBidi" w:cstheme="majorBidi"/>
              </w:rPr>
              <w:t>Cible</w:t>
            </w:r>
            <w:proofErr w:type="spellEnd"/>
            <w:r>
              <w:rPr>
                <w:rFonts w:asciiTheme="majorBidi" w:hAnsiTheme="majorBidi" w:cstheme="majorBidi"/>
              </w:rPr>
              <w:t xml:space="preserve"> </w:t>
            </w:r>
            <w:r w:rsidR="00A6553E" w:rsidRPr="00482BF6">
              <w:rPr>
                <w:rFonts w:asciiTheme="majorBidi" w:hAnsiTheme="majorBidi" w:cstheme="majorBidi"/>
              </w:rPr>
              <w:t>:</w:t>
            </w:r>
            <w:proofErr w:type="gramEnd"/>
            <w:r w:rsidR="00A6553E" w:rsidRPr="00482BF6">
              <w:rPr>
                <w:rFonts w:asciiTheme="majorBidi" w:hAnsiTheme="majorBidi" w:cstheme="majorBidi"/>
              </w:rPr>
              <w:t xml:space="preserve"> </w:t>
            </w:r>
            <w:r>
              <w:rPr>
                <w:rFonts w:asciiTheme="majorBidi" w:hAnsiTheme="majorBidi" w:cstheme="majorBidi"/>
              </w:rPr>
              <w:t>m</w:t>
            </w:r>
            <w:r w:rsidR="00A6553E" w:rsidRPr="00482BF6">
              <w:rPr>
                <w:rFonts w:asciiTheme="majorBidi" w:hAnsiTheme="majorBidi" w:cstheme="majorBidi"/>
              </w:rPr>
              <w:t>ultiple</w:t>
            </w:r>
          </w:p>
        </w:tc>
        <w:tc>
          <w:tcPr>
            <w:tcW w:w="3117" w:type="dxa"/>
          </w:tcPr>
          <w:p w14:paraId="42143CA8" w14:textId="5C743863" w:rsidR="00A6553E" w:rsidRPr="00014101" w:rsidRDefault="00014101" w:rsidP="0021051A">
            <w:pPr>
              <w:keepNext/>
              <w:keepLines/>
              <w:rPr>
                <w:rFonts w:asciiTheme="majorBidi" w:hAnsiTheme="majorBidi" w:cstheme="majorBidi"/>
                <w:lang w:val="fr-CA"/>
              </w:rPr>
            </w:pPr>
            <w:r w:rsidRPr="00014101">
              <w:rPr>
                <w:rFonts w:asciiTheme="majorBidi" w:hAnsiTheme="majorBidi" w:cstheme="majorBidi"/>
                <w:lang w:val="fr-CA"/>
              </w:rPr>
              <w:t>État : non disponible</w:t>
            </w:r>
          </w:p>
        </w:tc>
      </w:tr>
    </w:tbl>
    <w:p w14:paraId="3505B02F" w14:textId="77777777" w:rsidR="00A6553E" w:rsidRPr="00014101" w:rsidRDefault="00A6553E" w:rsidP="00A6553E">
      <w:pPr>
        <w:keepNext/>
        <w:keepLines/>
        <w:rPr>
          <w:rFonts w:asciiTheme="majorBidi" w:hAnsiTheme="majorBidi" w:cstheme="majorBidi"/>
          <w:b/>
          <w:bCs/>
          <w:lang w:val="fr-CA"/>
        </w:rPr>
      </w:pPr>
    </w:p>
    <w:p w14:paraId="7F0531C8" w14:textId="60B39FB1" w:rsidR="00C87E9D" w:rsidRDefault="00014101" w:rsidP="004E7F9C">
      <w:pPr>
        <w:rPr>
          <w:u w:val="single"/>
          <w:lang w:val="fr-CA"/>
        </w:rPr>
      </w:pPr>
      <w:r>
        <w:rPr>
          <w:u w:val="single"/>
          <w:lang w:val="fr-CA"/>
        </w:rPr>
        <w:t>Contexte</w:t>
      </w:r>
    </w:p>
    <w:p w14:paraId="7B4D0AC6" w14:textId="77777777" w:rsidR="00014101" w:rsidRDefault="00014101" w:rsidP="004E7F9C">
      <w:pPr>
        <w:rPr>
          <w:u w:val="single"/>
          <w:lang w:val="fr-CA"/>
        </w:rPr>
      </w:pPr>
    </w:p>
    <w:p w14:paraId="72333FF7" w14:textId="174AD770" w:rsidR="00014101" w:rsidRDefault="00014101" w:rsidP="00530D46">
      <w:pPr>
        <w:pStyle w:val="ListParagraph"/>
        <w:numPr>
          <w:ilvl w:val="0"/>
          <w:numId w:val="22"/>
        </w:numPr>
        <w:ind w:left="0" w:firstLine="0"/>
        <w:rPr>
          <w:lang w:val="fr-CA"/>
        </w:rPr>
      </w:pPr>
      <w:r>
        <w:rPr>
          <w:lang w:val="fr-CA"/>
        </w:rPr>
        <w:t>L’</w:t>
      </w:r>
      <w:r w:rsidRPr="00014101">
        <w:rPr>
          <w:lang w:val="fr-CA"/>
        </w:rPr>
        <w:t>Action nationale pour l’efficacité énergétique et l’énergie renouvelable (NEERA)</w:t>
      </w:r>
      <w:r>
        <w:rPr>
          <w:lang w:val="fr-CA"/>
        </w:rPr>
        <w:t xml:space="preserve"> a été créée pour accroître la part de l’énergie renouvelable dans la production d’électricité, réduire les émissions de gaz à effet de serre (GES), promouvoir des investissements dans l’efficacité énergétique et soutenir des mécanismes de financement durables pour le secteur privé au Liban.  Le projet proposé est un mécanisme </w:t>
      </w:r>
      <w:r w:rsidR="00DB2591">
        <w:rPr>
          <w:lang w:val="fr-CA"/>
        </w:rPr>
        <w:t xml:space="preserve">national </w:t>
      </w:r>
      <w:r>
        <w:rPr>
          <w:lang w:val="fr-CA"/>
        </w:rPr>
        <w:t xml:space="preserve">de financement, lancé par la Banque centrale du Liban (BDL) en 2010 pour soutenir les projets d’énergie renouvelable et d’efficacité énergétique.  </w:t>
      </w:r>
      <w:r w:rsidR="00DB2591">
        <w:rPr>
          <w:lang w:val="fr-CA"/>
        </w:rPr>
        <w:t xml:space="preserve">Il fournit </w:t>
      </w:r>
      <w:r>
        <w:rPr>
          <w:lang w:val="fr-CA"/>
        </w:rPr>
        <w:t>des prêts à long terme</w:t>
      </w:r>
      <w:r w:rsidR="00D92119">
        <w:rPr>
          <w:lang w:val="fr-CA"/>
        </w:rPr>
        <w:t xml:space="preserve"> et</w:t>
      </w:r>
      <w:r>
        <w:rPr>
          <w:lang w:val="fr-CA"/>
        </w:rPr>
        <w:t xml:space="preserve"> à faible taux d’intérêt,</w:t>
      </w:r>
      <w:r w:rsidR="00D92119">
        <w:rPr>
          <w:lang w:val="fr-CA"/>
        </w:rPr>
        <w:t xml:space="preserve"> aux particuliers, aux petites et moyennes entreprises (PME) et aux sociétés ainsi que des subventions pour encourager des investissements verts durables</w:t>
      </w:r>
      <w:r w:rsidR="00D92119">
        <w:rPr>
          <w:rStyle w:val="FootnoteReference"/>
          <w:lang w:val="fr-CA"/>
        </w:rPr>
        <w:footnoteReference w:id="4"/>
      </w:r>
      <w:r w:rsidR="00D92119">
        <w:rPr>
          <w:lang w:val="fr-CA"/>
        </w:rPr>
        <w:t xml:space="preserve">.  Ce mécanisme a été soutenu </w:t>
      </w:r>
      <w:r w:rsidR="00DB2591">
        <w:rPr>
          <w:lang w:val="fr-CA"/>
        </w:rPr>
        <w:t>par le</w:t>
      </w:r>
      <w:r w:rsidR="00EB2B4B">
        <w:rPr>
          <w:lang w:val="fr-CA"/>
        </w:rPr>
        <w:t xml:space="preserve"> financement</w:t>
      </w:r>
      <w:r w:rsidR="00D92119">
        <w:rPr>
          <w:lang w:val="fr-CA"/>
        </w:rPr>
        <w:t xml:space="preserve"> de la Banque européenne d’investissement (BEI) </w:t>
      </w:r>
      <w:r w:rsidR="00DB2591">
        <w:rPr>
          <w:lang w:val="fr-CA"/>
        </w:rPr>
        <w:t>sous forme d’</w:t>
      </w:r>
      <w:r w:rsidR="00D92119">
        <w:rPr>
          <w:lang w:val="fr-CA"/>
        </w:rPr>
        <w:t xml:space="preserve">une subvention de </w:t>
      </w:r>
      <w:r w:rsidR="00EB2B4B">
        <w:rPr>
          <w:lang w:val="fr-CA"/>
        </w:rPr>
        <w:t xml:space="preserve">12 millions d’Euros (13,65 millions $US) et </w:t>
      </w:r>
      <w:r w:rsidR="00DB2591">
        <w:rPr>
          <w:lang w:val="fr-CA"/>
        </w:rPr>
        <w:t xml:space="preserve">par </w:t>
      </w:r>
      <w:r w:rsidR="00EB2B4B">
        <w:rPr>
          <w:lang w:val="fr-CA"/>
        </w:rPr>
        <w:t>une contribution de l’Agence française de développement</w:t>
      </w:r>
      <w:r w:rsidR="00DB2591">
        <w:rPr>
          <w:lang w:val="fr-CA"/>
        </w:rPr>
        <w:t xml:space="preserve"> </w:t>
      </w:r>
      <w:r w:rsidR="00EB2B4B">
        <w:rPr>
          <w:lang w:val="fr-CA"/>
        </w:rPr>
        <w:t>(AFD) de 90 millions d’Euros (102,4 millions $US) sous forme de</w:t>
      </w:r>
      <w:r w:rsidR="00DB2591">
        <w:rPr>
          <w:lang w:val="fr-CA"/>
        </w:rPr>
        <w:t xml:space="preserve"> </w:t>
      </w:r>
      <w:r w:rsidR="00EB2B4B">
        <w:rPr>
          <w:lang w:val="fr-CA"/>
        </w:rPr>
        <w:t>ligne</w:t>
      </w:r>
      <w:r w:rsidR="00DB2591">
        <w:rPr>
          <w:lang w:val="fr-CA"/>
        </w:rPr>
        <w:t>s</w:t>
      </w:r>
      <w:r w:rsidR="00EB2B4B">
        <w:rPr>
          <w:lang w:val="fr-CA"/>
        </w:rPr>
        <w:t xml:space="preserve"> de crédits pour </w:t>
      </w:r>
      <w:r w:rsidR="00A70AE1">
        <w:rPr>
          <w:lang w:val="fr-CA"/>
        </w:rPr>
        <w:t>soutenir</w:t>
      </w:r>
      <w:r w:rsidR="00EB2B4B">
        <w:rPr>
          <w:lang w:val="fr-CA"/>
        </w:rPr>
        <w:t xml:space="preserve"> NEERA.</w:t>
      </w:r>
    </w:p>
    <w:p w14:paraId="34039832" w14:textId="77777777" w:rsidR="00EB2B4B" w:rsidRDefault="00EB2B4B" w:rsidP="00EB2B4B">
      <w:pPr>
        <w:rPr>
          <w:lang w:val="fr-CA"/>
        </w:rPr>
      </w:pPr>
    </w:p>
    <w:p w14:paraId="3680EC43" w14:textId="235830C3" w:rsidR="00EB2B4B" w:rsidRDefault="00EB2B4B" w:rsidP="00EB2B4B">
      <w:pPr>
        <w:rPr>
          <w:u w:val="single"/>
          <w:lang w:val="fr-CA"/>
        </w:rPr>
      </w:pPr>
      <w:r>
        <w:rPr>
          <w:u w:val="single"/>
          <w:lang w:val="fr-CA"/>
        </w:rPr>
        <w:t>Processus de financement et renforcement des capacités</w:t>
      </w:r>
    </w:p>
    <w:p w14:paraId="60B2A272" w14:textId="77777777" w:rsidR="00EB2B4B" w:rsidRDefault="00EB2B4B" w:rsidP="00EB2B4B">
      <w:pPr>
        <w:rPr>
          <w:u w:val="single"/>
          <w:lang w:val="fr-CA"/>
        </w:rPr>
      </w:pPr>
    </w:p>
    <w:p w14:paraId="0D817883" w14:textId="77ABB269" w:rsidR="00EB2B4B" w:rsidRDefault="00EB2B4B" w:rsidP="00530D46">
      <w:pPr>
        <w:pStyle w:val="ListParagraph"/>
        <w:numPr>
          <w:ilvl w:val="0"/>
          <w:numId w:val="22"/>
        </w:numPr>
        <w:ind w:left="0" w:firstLine="0"/>
        <w:rPr>
          <w:lang w:val="fr-CA"/>
        </w:rPr>
      </w:pPr>
      <w:r w:rsidRPr="00530D46">
        <w:rPr>
          <w:lang w:val="fr-CA"/>
        </w:rPr>
        <w:t xml:space="preserve">L’opérationnalisation de ce mécanisme </w:t>
      </w:r>
      <w:r w:rsidR="00DB2591" w:rsidRPr="00530D46">
        <w:rPr>
          <w:lang w:val="fr-CA"/>
        </w:rPr>
        <w:t xml:space="preserve">financier </w:t>
      </w:r>
      <w:r w:rsidRPr="00530D46">
        <w:rPr>
          <w:lang w:val="fr-CA"/>
        </w:rPr>
        <w:t>s’est effectuée à travers la Banque centrale du</w:t>
      </w:r>
      <w:r>
        <w:rPr>
          <w:lang w:val="fr-CA"/>
        </w:rPr>
        <w:t xml:space="preserve"> Liban (BDL) qui a octroyé </w:t>
      </w:r>
      <w:r w:rsidR="00DB2591">
        <w:rPr>
          <w:lang w:val="fr-CA"/>
        </w:rPr>
        <w:t xml:space="preserve">aux banques commerciales </w:t>
      </w:r>
      <w:r>
        <w:rPr>
          <w:lang w:val="fr-CA"/>
        </w:rPr>
        <w:t xml:space="preserve">des prêts à long terme </w:t>
      </w:r>
      <w:r w:rsidR="00DB2591">
        <w:rPr>
          <w:lang w:val="fr-CA"/>
        </w:rPr>
        <w:t>d’</w:t>
      </w:r>
      <w:r>
        <w:rPr>
          <w:lang w:val="fr-CA"/>
        </w:rPr>
        <w:t xml:space="preserve">une durée de 15 ans, avec un taux d’intérêt de 1 pour cent.  La BDL a offert aussi aux banques commerciales l’option de débloquer une partie de la réserve légale pour ajouter des fonds durables </w:t>
      </w:r>
      <w:r w:rsidR="002043A4">
        <w:rPr>
          <w:lang w:val="fr-CA"/>
        </w:rPr>
        <w:t xml:space="preserve">au </w:t>
      </w:r>
      <w:r>
        <w:rPr>
          <w:lang w:val="fr-CA"/>
        </w:rPr>
        <w:t xml:space="preserve">financement de l’efficacité énergétique et de la technologie </w:t>
      </w:r>
      <w:r w:rsidR="00DB2591">
        <w:rPr>
          <w:lang w:val="fr-CA"/>
        </w:rPr>
        <w:t>à</w:t>
      </w:r>
      <w:r>
        <w:rPr>
          <w:lang w:val="fr-CA"/>
        </w:rPr>
        <w:t xml:space="preserve"> faibles émissions de GES (par ex. des sources d’énergie renouvelable pour </w:t>
      </w:r>
      <w:r w:rsidR="00A70AE1">
        <w:rPr>
          <w:lang w:val="fr-CA"/>
        </w:rPr>
        <w:t>la génération</w:t>
      </w:r>
      <w:r>
        <w:rPr>
          <w:lang w:val="fr-CA"/>
        </w:rPr>
        <w:t xml:space="preserve"> </w:t>
      </w:r>
      <w:r w:rsidR="00A70AE1">
        <w:rPr>
          <w:lang w:val="fr-CA"/>
        </w:rPr>
        <w:t>d</w:t>
      </w:r>
      <w:r>
        <w:rPr>
          <w:lang w:val="fr-CA"/>
        </w:rPr>
        <w:t xml:space="preserve">’énergie).  La BDL a </w:t>
      </w:r>
      <w:r w:rsidR="00DB2591">
        <w:rPr>
          <w:lang w:val="fr-CA"/>
        </w:rPr>
        <w:t>effectué</w:t>
      </w:r>
      <w:r>
        <w:rPr>
          <w:lang w:val="fr-CA"/>
        </w:rPr>
        <w:t xml:space="preserve"> un suivi continu et un audit des banques commerciales</w:t>
      </w:r>
      <w:r w:rsidR="00DB2591">
        <w:rPr>
          <w:lang w:val="fr-CA"/>
        </w:rPr>
        <w:t>.</w:t>
      </w:r>
      <w:r>
        <w:rPr>
          <w:lang w:val="fr-CA"/>
        </w:rPr>
        <w:t xml:space="preserve"> </w:t>
      </w:r>
    </w:p>
    <w:p w14:paraId="7CC21ECA" w14:textId="77777777" w:rsidR="00EB2B4B" w:rsidRDefault="00EB2B4B" w:rsidP="00EB2B4B">
      <w:pPr>
        <w:pStyle w:val="ListParagraph"/>
        <w:ind w:left="0"/>
        <w:rPr>
          <w:lang w:val="fr-CA"/>
        </w:rPr>
      </w:pPr>
    </w:p>
    <w:p w14:paraId="47908072" w14:textId="3D04E784" w:rsidR="00EB2B4B" w:rsidRDefault="00510DBD" w:rsidP="00530D46">
      <w:pPr>
        <w:pStyle w:val="ListParagraph"/>
        <w:numPr>
          <w:ilvl w:val="0"/>
          <w:numId w:val="22"/>
        </w:numPr>
        <w:ind w:left="0" w:firstLine="0"/>
        <w:rPr>
          <w:lang w:val="fr-CA"/>
        </w:rPr>
      </w:pPr>
      <w:r>
        <w:rPr>
          <w:lang w:val="fr-CA"/>
        </w:rPr>
        <w:t xml:space="preserve">Les banques commerciales peuvent </w:t>
      </w:r>
      <w:r w:rsidR="00DB2591">
        <w:rPr>
          <w:lang w:val="fr-CA"/>
        </w:rPr>
        <w:t>utiliser</w:t>
      </w:r>
      <w:r>
        <w:rPr>
          <w:lang w:val="fr-CA"/>
        </w:rPr>
        <w:t xml:space="preserve"> le prêt de la BDL </w:t>
      </w:r>
      <w:r w:rsidR="00DB2591">
        <w:rPr>
          <w:lang w:val="fr-CA"/>
        </w:rPr>
        <w:t>pour accorder des</w:t>
      </w:r>
      <w:r>
        <w:rPr>
          <w:lang w:val="fr-CA"/>
        </w:rPr>
        <w:t xml:space="preserve"> prêts bonifiés aux utilisateurs finaux</w:t>
      </w:r>
      <w:r w:rsidR="00DB2591">
        <w:rPr>
          <w:lang w:val="fr-CA"/>
        </w:rPr>
        <w:t xml:space="preserve"> qui</w:t>
      </w:r>
      <w:r>
        <w:rPr>
          <w:lang w:val="fr-CA"/>
        </w:rPr>
        <w:t xml:space="preserve"> bénéfici</w:t>
      </w:r>
      <w:r w:rsidR="00DB2591">
        <w:rPr>
          <w:lang w:val="fr-CA"/>
        </w:rPr>
        <w:t>e</w:t>
      </w:r>
      <w:r>
        <w:rPr>
          <w:lang w:val="fr-CA"/>
        </w:rPr>
        <w:t xml:space="preserve">nt de </w:t>
      </w:r>
      <w:r w:rsidR="00DB2591">
        <w:rPr>
          <w:lang w:val="fr-CA"/>
        </w:rPr>
        <w:t xml:space="preserve">conditions de </w:t>
      </w:r>
      <w:r>
        <w:rPr>
          <w:lang w:val="fr-CA"/>
        </w:rPr>
        <w:t xml:space="preserve">remboursement à long terme, </w:t>
      </w:r>
      <w:r w:rsidR="00DB2591">
        <w:rPr>
          <w:lang w:val="fr-CA"/>
        </w:rPr>
        <w:t xml:space="preserve">pouvant aller </w:t>
      </w:r>
      <w:r>
        <w:rPr>
          <w:lang w:val="fr-CA"/>
        </w:rPr>
        <w:t>jusqu’à dix ans, avec un taux d’intérêt préférentiel; une mesure attrayante pour les emprunteurs qui veulent investir dans l’efficacité énergétique et la technologie associée à de</w:t>
      </w:r>
      <w:r w:rsidR="00C21CAE">
        <w:rPr>
          <w:lang w:val="fr-CA"/>
        </w:rPr>
        <w:t xml:space="preserve"> faibles</w:t>
      </w:r>
      <w:r>
        <w:rPr>
          <w:lang w:val="fr-CA"/>
        </w:rPr>
        <w:t xml:space="preserve"> émissions de GES.  </w:t>
      </w:r>
      <w:r w:rsidR="00C21CAE">
        <w:rPr>
          <w:lang w:val="fr-CA"/>
        </w:rPr>
        <w:t>L</w:t>
      </w:r>
      <w:r>
        <w:rPr>
          <w:lang w:val="fr-CA"/>
        </w:rPr>
        <w:t xml:space="preserve">es prêts octroyés </w:t>
      </w:r>
      <w:r w:rsidR="00C21CAE">
        <w:rPr>
          <w:lang w:val="fr-CA"/>
        </w:rPr>
        <w:t xml:space="preserve">par la BDL </w:t>
      </w:r>
      <w:r>
        <w:rPr>
          <w:lang w:val="fr-CA"/>
        </w:rPr>
        <w:t>aux banques commerciales ont été remboursés sur une période de 14 ans.</w:t>
      </w:r>
    </w:p>
    <w:p w14:paraId="55CE4412" w14:textId="77777777" w:rsidR="00510DBD" w:rsidRPr="00510DBD" w:rsidRDefault="00510DBD" w:rsidP="00510DBD">
      <w:pPr>
        <w:pStyle w:val="ListParagraph"/>
        <w:rPr>
          <w:lang w:val="fr-CA"/>
        </w:rPr>
      </w:pPr>
    </w:p>
    <w:p w14:paraId="63913C96" w14:textId="0B7FB267" w:rsidR="00510DBD" w:rsidRDefault="00510DBD" w:rsidP="00530D46">
      <w:pPr>
        <w:pStyle w:val="ListParagraph"/>
        <w:numPr>
          <w:ilvl w:val="0"/>
          <w:numId w:val="22"/>
        </w:numPr>
        <w:ind w:left="0" w:firstLine="0"/>
        <w:rPr>
          <w:lang w:val="fr-CA"/>
        </w:rPr>
      </w:pPr>
      <w:r>
        <w:rPr>
          <w:lang w:val="fr-CA"/>
        </w:rPr>
        <w:t>Le ministère de l’Énergie et de l’eau énonc</w:t>
      </w:r>
      <w:r w:rsidR="00BD68A3">
        <w:rPr>
          <w:lang w:val="fr-CA"/>
        </w:rPr>
        <w:t>e</w:t>
      </w:r>
      <w:r>
        <w:rPr>
          <w:lang w:val="fr-CA"/>
        </w:rPr>
        <w:t xml:space="preserve"> </w:t>
      </w:r>
      <w:r w:rsidR="00BD68A3">
        <w:rPr>
          <w:lang w:val="fr-CA"/>
        </w:rPr>
        <w:t>l</w:t>
      </w:r>
      <w:r>
        <w:rPr>
          <w:lang w:val="fr-CA"/>
        </w:rPr>
        <w:t>es politiques énergétiques et sout</w:t>
      </w:r>
      <w:r w:rsidR="00BD68A3">
        <w:rPr>
          <w:lang w:val="fr-CA"/>
        </w:rPr>
        <w:t>ient</w:t>
      </w:r>
      <w:r>
        <w:rPr>
          <w:lang w:val="fr-CA"/>
        </w:rPr>
        <w:t xml:space="preserve"> leur mise en œuvre; le ministère des Finances a la responsabilité de surveiller la réglementation financière.  De plus, le </w:t>
      </w:r>
      <w:r w:rsidRPr="00530D46">
        <w:rPr>
          <w:lang w:val="fr-CA"/>
        </w:rPr>
        <w:t>Centre libanais pour la conservation de l’énergie (LCEC) a mené des évaluations techniques et des études</w:t>
      </w:r>
      <w:r>
        <w:rPr>
          <w:lang w:val="fr-CA"/>
        </w:rPr>
        <w:t xml:space="preserve"> de faisabilité pour les investissements dans l’efficacité énergétique et l’énergie renouvelable.  Le PNUD a </w:t>
      </w:r>
      <w:r w:rsidR="002043A4" w:rsidRPr="00530D46">
        <w:rPr>
          <w:lang w:val="fr-CA"/>
        </w:rPr>
        <w:t>o</w:t>
      </w:r>
      <w:r w:rsidR="00530D46">
        <w:rPr>
          <w:lang w:val="fr-CA"/>
        </w:rPr>
        <w:t>ffert</w:t>
      </w:r>
      <w:r>
        <w:rPr>
          <w:lang w:val="fr-CA"/>
        </w:rPr>
        <w:t xml:space="preserve"> u</w:t>
      </w:r>
      <w:r w:rsidR="00BD68A3">
        <w:rPr>
          <w:lang w:val="fr-CA"/>
        </w:rPr>
        <w:t>n</w:t>
      </w:r>
      <w:r>
        <w:rPr>
          <w:lang w:val="fr-CA"/>
        </w:rPr>
        <w:t xml:space="preserve"> soutien technique, </w:t>
      </w:r>
      <w:r w:rsidR="00BD68A3">
        <w:rPr>
          <w:lang w:val="fr-CA"/>
        </w:rPr>
        <w:t>du</w:t>
      </w:r>
      <w:r>
        <w:rPr>
          <w:lang w:val="fr-CA"/>
        </w:rPr>
        <w:t xml:space="preserve"> renforcement des capacités</w:t>
      </w:r>
      <w:r w:rsidR="00C21CAE">
        <w:rPr>
          <w:lang w:val="fr-CA"/>
        </w:rPr>
        <w:t xml:space="preserve"> et</w:t>
      </w:r>
      <w:r>
        <w:rPr>
          <w:lang w:val="fr-CA"/>
        </w:rPr>
        <w:t xml:space="preserve"> des campagnes de sensibilisation </w:t>
      </w:r>
      <w:r w:rsidR="00C21CAE">
        <w:rPr>
          <w:lang w:val="fr-CA"/>
        </w:rPr>
        <w:t xml:space="preserve">à </w:t>
      </w:r>
      <w:r>
        <w:rPr>
          <w:lang w:val="fr-CA"/>
        </w:rPr>
        <w:t xml:space="preserve">la BDL et </w:t>
      </w:r>
      <w:r w:rsidR="00C21CAE">
        <w:rPr>
          <w:lang w:val="fr-CA"/>
        </w:rPr>
        <w:t>au</w:t>
      </w:r>
      <w:r>
        <w:rPr>
          <w:lang w:val="fr-CA"/>
        </w:rPr>
        <w:t xml:space="preserve"> secteur financier.</w:t>
      </w:r>
    </w:p>
    <w:p w14:paraId="2404780C" w14:textId="77777777" w:rsidR="00510DBD" w:rsidRDefault="00510DBD" w:rsidP="00510DBD">
      <w:pPr>
        <w:pStyle w:val="ListParagraph"/>
        <w:rPr>
          <w:lang w:val="fr-CA"/>
        </w:rPr>
      </w:pPr>
    </w:p>
    <w:p w14:paraId="1BE4E678" w14:textId="29C82F88" w:rsidR="00510DBD" w:rsidRDefault="00510DBD" w:rsidP="00510DBD">
      <w:pPr>
        <w:pStyle w:val="ListParagraph"/>
        <w:ind w:hanging="720"/>
        <w:rPr>
          <w:u w:val="single"/>
          <w:lang w:val="fr-CA"/>
        </w:rPr>
      </w:pPr>
      <w:r>
        <w:rPr>
          <w:u w:val="single"/>
          <w:lang w:val="fr-CA"/>
        </w:rPr>
        <w:t>Indicateurs de performance</w:t>
      </w:r>
    </w:p>
    <w:p w14:paraId="0C049881" w14:textId="77777777" w:rsidR="00510DBD" w:rsidRPr="00510DBD" w:rsidRDefault="00510DBD" w:rsidP="00510DBD">
      <w:pPr>
        <w:pStyle w:val="ListParagraph"/>
        <w:ind w:hanging="720"/>
        <w:rPr>
          <w:u w:val="single"/>
          <w:lang w:val="fr-CA"/>
        </w:rPr>
      </w:pPr>
    </w:p>
    <w:p w14:paraId="5C00C14C" w14:textId="420D5505" w:rsidR="00510DBD" w:rsidRDefault="00510DBD" w:rsidP="00530D46">
      <w:pPr>
        <w:pStyle w:val="ListParagraph"/>
        <w:numPr>
          <w:ilvl w:val="0"/>
          <w:numId w:val="22"/>
        </w:numPr>
        <w:ind w:left="0" w:firstLine="0"/>
        <w:rPr>
          <w:lang w:val="fr-CA"/>
        </w:rPr>
      </w:pPr>
      <w:r>
        <w:rPr>
          <w:lang w:val="fr-CA"/>
        </w:rPr>
        <w:t xml:space="preserve">En date de juin 2020, plus de 1 000 projets avaient été approuvés par le mécanisme de financement de NEERA pour un financement total </w:t>
      </w:r>
      <w:r w:rsidR="00C21CAE">
        <w:rPr>
          <w:lang w:val="fr-CA"/>
        </w:rPr>
        <w:t xml:space="preserve">supérieur </w:t>
      </w:r>
      <w:r>
        <w:rPr>
          <w:lang w:val="fr-CA"/>
        </w:rPr>
        <w:t xml:space="preserve">à 600 millions $US.  Les économies d’énergie </w:t>
      </w:r>
      <w:r w:rsidR="008A4108">
        <w:rPr>
          <w:lang w:val="fr-CA"/>
        </w:rPr>
        <w:t>r</w:t>
      </w:r>
      <w:r>
        <w:rPr>
          <w:lang w:val="fr-CA"/>
        </w:rPr>
        <w:t xml:space="preserve">éalisées </w:t>
      </w:r>
      <w:r>
        <w:rPr>
          <w:lang w:val="fr-CA"/>
        </w:rPr>
        <w:lastRenderedPageBreak/>
        <w:t>collectivement par ces projets</w:t>
      </w:r>
      <w:r w:rsidR="00C21CAE">
        <w:rPr>
          <w:lang w:val="fr-CA"/>
        </w:rPr>
        <w:t xml:space="preserve"> ét</w:t>
      </w:r>
      <w:r w:rsidR="00247624">
        <w:rPr>
          <w:lang w:val="fr-CA"/>
        </w:rPr>
        <w:t>aient</w:t>
      </w:r>
      <w:r w:rsidR="00C21CAE">
        <w:rPr>
          <w:lang w:val="fr-CA"/>
        </w:rPr>
        <w:t xml:space="preserve"> estimées</w:t>
      </w:r>
      <w:r w:rsidR="008A4108">
        <w:rPr>
          <w:lang w:val="fr-CA"/>
        </w:rPr>
        <w:t xml:space="preserve"> à 73 millions $US, </w:t>
      </w:r>
      <w:r w:rsidR="00C21CAE">
        <w:rPr>
          <w:lang w:val="fr-CA"/>
        </w:rPr>
        <w:t>soit une baisse</w:t>
      </w:r>
      <w:r w:rsidR="008A4108">
        <w:rPr>
          <w:lang w:val="fr-CA"/>
        </w:rPr>
        <w:t xml:space="preserve"> de la consommation énergétique d’environ 260 millions kWh et une réduction des émissions de CO</w:t>
      </w:r>
      <w:r w:rsidR="008A4108">
        <w:rPr>
          <w:vertAlign w:val="subscript"/>
          <w:lang w:val="fr-CA"/>
        </w:rPr>
        <w:t>2</w:t>
      </w:r>
      <w:r w:rsidR="008A4108">
        <w:rPr>
          <w:lang w:val="fr-CA"/>
        </w:rPr>
        <w:t xml:space="preserve"> de 281 245 tonnes</w:t>
      </w:r>
      <w:r w:rsidR="008A4108">
        <w:rPr>
          <w:rStyle w:val="FootnoteReference"/>
          <w:lang w:val="fr-CA"/>
        </w:rPr>
        <w:footnoteReference w:id="5"/>
      </w:r>
      <w:r w:rsidR="008A4108">
        <w:rPr>
          <w:lang w:val="fr-CA"/>
        </w:rPr>
        <w:t>.</w:t>
      </w:r>
    </w:p>
    <w:p w14:paraId="2401096C" w14:textId="77777777" w:rsidR="008A4108" w:rsidRDefault="008A4108" w:rsidP="00EB2B4B">
      <w:pPr>
        <w:pStyle w:val="ListParagraph"/>
        <w:ind w:left="0"/>
        <w:rPr>
          <w:lang w:val="fr-CA"/>
        </w:rPr>
      </w:pPr>
    </w:p>
    <w:p w14:paraId="4EB9E0EE" w14:textId="1AF68265" w:rsidR="00561C6A" w:rsidRDefault="008A4108" w:rsidP="00530D46">
      <w:pPr>
        <w:pStyle w:val="ListParagraph"/>
        <w:numPr>
          <w:ilvl w:val="0"/>
          <w:numId w:val="22"/>
        </w:numPr>
        <w:ind w:left="0" w:firstLine="0"/>
        <w:rPr>
          <w:lang w:val="fr-CA"/>
        </w:rPr>
      </w:pPr>
      <w:r>
        <w:rPr>
          <w:lang w:val="fr-CA"/>
        </w:rPr>
        <w:t>Les principaux facteurs de réussite d</w:t>
      </w:r>
      <w:r w:rsidR="002043A4">
        <w:rPr>
          <w:lang w:val="fr-CA"/>
        </w:rPr>
        <w:t>u</w:t>
      </w:r>
      <w:r w:rsidR="002E0236">
        <w:rPr>
          <w:lang w:val="fr-CA"/>
        </w:rPr>
        <w:t xml:space="preserve"> </w:t>
      </w:r>
      <w:r>
        <w:rPr>
          <w:lang w:val="fr-CA"/>
        </w:rPr>
        <w:t xml:space="preserve">projet étaient les suivants : des partenariats solides entre le gouvernement, le secteur privé, le PNUD, le LCEC, les banques commerciales et les donateurs internationaux; le cofinancement </w:t>
      </w:r>
      <w:r w:rsidR="00247624">
        <w:rPr>
          <w:lang w:val="fr-CA"/>
        </w:rPr>
        <w:t xml:space="preserve">par les bénéficiaires allant </w:t>
      </w:r>
      <w:r>
        <w:rPr>
          <w:lang w:val="fr-CA"/>
        </w:rPr>
        <w:t>jusqu’à 30 pour cent (variable selon les banques) des coûts d’investissement</w:t>
      </w:r>
      <w:r w:rsidR="00C67F7A">
        <w:rPr>
          <w:lang w:val="fr-CA"/>
        </w:rPr>
        <w:t>, ce</w:t>
      </w:r>
      <w:r w:rsidR="002E0236">
        <w:rPr>
          <w:lang w:val="fr-CA"/>
        </w:rPr>
        <w:t xml:space="preserve"> </w:t>
      </w:r>
      <w:r>
        <w:rPr>
          <w:lang w:val="fr-CA"/>
        </w:rPr>
        <w:t>qui renforçait leur engagement et augmentait la valeur globale des investissements</w:t>
      </w:r>
      <w:r w:rsidR="002E0236">
        <w:rPr>
          <w:lang w:val="fr-CA"/>
        </w:rPr>
        <w:t xml:space="preserve"> totaux</w:t>
      </w:r>
      <w:r>
        <w:rPr>
          <w:lang w:val="fr-CA"/>
        </w:rPr>
        <w:t xml:space="preserve">; des incitatifs </w:t>
      </w:r>
      <w:r w:rsidR="002E0236">
        <w:rPr>
          <w:lang w:val="fr-CA"/>
        </w:rPr>
        <w:t xml:space="preserve">financiers </w:t>
      </w:r>
      <w:r>
        <w:rPr>
          <w:lang w:val="fr-CA"/>
        </w:rPr>
        <w:t xml:space="preserve">bien structurés par la BDL </w:t>
      </w:r>
      <w:r w:rsidR="002E0236">
        <w:rPr>
          <w:lang w:val="fr-CA"/>
        </w:rPr>
        <w:t>pour encourager</w:t>
      </w:r>
      <w:r>
        <w:rPr>
          <w:lang w:val="fr-CA"/>
        </w:rPr>
        <w:t xml:space="preserve"> la participation des banques commerciales et des utilisateurs finaux; la validation technique par le LCEC pour garantir la faisabilité du projet ; le soutien continu des institutions de </w:t>
      </w:r>
      <w:r w:rsidR="00561C6A">
        <w:rPr>
          <w:lang w:val="fr-CA"/>
        </w:rPr>
        <w:t>développement</w:t>
      </w:r>
      <w:r>
        <w:rPr>
          <w:lang w:val="fr-CA"/>
        </w:rPr>
        <w:t xml:space="preserve"> </w:t>
      </w:r>
      <w:r w:rsidR="00561C6A">
        <w:rPr>
          <w:lang w:val="fr-CA"/>
        </w:rPr>
        <w:t>(UE, PNUD, BEI, AFD) incluant le soutien technique et le renforcement des capacités opérationnelles du personnel bancair</w:t>
      </w:r>
      <w:r w:rsidR="002E0236">
        <w:rPr>
          <w:lang w:val="fr-CA"/>
        </w:rPr>
        <w:t>e</w:t>
      </w:r>
      <w:r w:rsidR="00561C6A">
        <w:rPr>
          <w:lang w:val="fr-CA"/>
        </w:rPr>
        <w:t xml:space="preserve">; et le suivi de la performance des banques commerciales dans ce programme, </w:t>
      </w:r>
      <w:r w:rsidR="002E0236">
        <w:rPr>
          <w:lang w:val="fr-CA"/>
        </w:rPr>
        <w:t>effectu</w:t>
      </w:r>
      <w:r w:rsidR="00561C6A">
        <w:rPr>
          <w:lang w:val="fr-CA"/>
        </w:rPr>
        <w:t>é par la BDL.</w:t>
      </w:r>
    </w:p>
    <w:p w14:paraId="4BF6E6FF" w14:textId="77777777" w:rsidR="00561C6A" w:rsidRPr="00561C6A" w:rsidRDefault="00561C6A" w:rsidP="00561C6A">
      <w:pPr>
        <w:pStyle w:val="ListParagraph"/>
        <w:rPr>
          <w:lang w:val="fr-CA"/>
        </w:rPr>
      </w:pPr>
    </w:p>
    <w:p w14:paraId="1556913E" w14:textId="7B95FDF4" w:rsidR="00EB2B4B" w:rsidRPr="00EB2B4B" w:rsidRDefault="00561C6A" w:rsidP="00530D46">
      <w:pPr>
        <w:pStyle w:val="ListParagraph"/>
        <w:numPr>
          <w:ilvl w:val="0"/>
          <w:numId w:val="22"/>
        </w:numPr>
        <w:ind w:left="0" w:firstLine="0"/>
        <w:rPr>
          <w:lang w:val="fr-CA"/>
        </w:rPr>
      </w:pPr>
      <w:r>
        <w:rPr>
          <w:lang w:val="fr-CA"/>
        </w:rPr>
        <w:t xml:space="preserve">Le projet a été confronté à des défis </w:t>
      </w:r>
      <w:r w:rsidR="00247624">
        <w:rPr>
          <w:lang w:val="fr-CA"/>
        </w:rPr>
        <w:t>du</w:t>
      </w:r>
      <w:r>
        <w:rPr>
          <w:lang w:val="fr-CA"/>
        </w:rPr>
        <w:t xml:space="preserve">s surtout à l’instabilité macroéconomique et politique au Liban et </w:t>
      </w:r>
      <w:r w:rsidR="002E0236">
        <w:rPr>
          <w:lang w:val="fr-CA"/>
        </w:rPr>
        <w:t>aux</w:t>
      </w:r>
      <w:r>
        <w:rPr>
          <w:lang w:val="fr-CA"/>
        </w:rPr>
        <w:t xml:space="preserve"> difficultés financières </w:t>
      </w:r>
      <w:r w:rsidR="002E0236">
        <w:rPr>
          <w:lang w:val="fr-CA"/>
        </w:rPr>
        <w:t>continues</w:t>
      </w:r>
      <w:r>
        <w:rPr>
          <w:lang w:val="fr-CA"/>
        </w:rPr>
        <w:t xml:space="preserve"> au sein du système bancaire libanais qui persistent depuis 2019.  Pour relever ces défis, il faut des instruments d’atténuation du risque appropriés et structurés à l’intérieur d’un tel mode de financement des projets.</w:t>
      </w:r>
    </w:p>
    <w:p w14:paraId="26FA78E1" w14:textId="77777777" w:rsidR="00EB2B4B" w:rsidRPr="00EB2B4B" w:rsidRDefault="00EB2B4B" w:rsidP="00EB2B4B">
      <w:pPr>
        <w:rPr>
          <w:lang w:val="fr-CA"/>
        </w:rPr>
      </w:pPr>
    </w:p>
    <w:p w14:paraId="4F7AC388" w14:textId="77777777" w:rsidR="00E85409" w:rsidRDefault="00E85409" w:rsidP="004E7F9C">
      <w:pPr>
        <w:rPr>
          <w:lang w:val="fr-CA"/>
        </w:rPr>
      </w:pPr>
    </w:p>
    <w:p w14:paraId="6A683289" w14:textId="77777777" w:rsidR="00E15D36" w:rsidRDefault="00E15D36" w:rsidP="004E7F9C">
      <w:pPr>
        <w:rPr>
          <w:lang w:val="fr-CA"/>
        </w:rPr>
      </w:pPr>
    </w:p>
    <w:p w14:paraId="372C0EBE" w14:textId="77777777" w:rsidR="00E15D36" w:rsidRDefault="00E15D36" w:rsidP="004E7F9C">
      <w:pPr>
        <w:rPr>
          <w:lang w:val="fr-CA"/>
        </w:rPr>
      </w:pPr>
    </w:p>
    <w:p w14:paraId="635E2E12" w14:textId="77777777" w:rsidR="00E15D36" w:rsidRDefault="00E15D36" w:rsidP="004E7F9C">
      <w:pPr>
        <w:rPr>
          <w:lang w:val="fr-CA"/>
        </w:rPr>
      </w:pPr>
    </w:p>
    <w:p w14:paraId="1F7F5D3F" w14:textId="77777777" w:rsidR="00E15D36" w:rsidRDefault="00E15D36" w:rsidP="004E7F9C">
      <w:pPr>
        <w:rPr>
          <w:lang w:val="fr-CA"/>
        </w:rPr>
      </w:pPr>
    </w:p>
    <w:p w14:paraId="630CA499" w14:textId="77777777" w:rsidR="00E15D36" w:rsidRDefault="00E15D36" w:rsidP="004E7F9C">
      <w:pPr>
        <w:rPr>
          <w:lang w:val="fr-CA"/>
        </w:rPr>
      </w:pPr>
    </w:p>
    <w:p w14:paraId="4175588E" w14:textId="77777777" w:rsidR="00E15D36" w:rsidRDefault="00E15D36" w:rsidP="004E7F9C">
      <w:pPr>
        <w:rPr>
          <w:lang w:val="fr-CA"/>
        </w:rPr>
      </w:pPr>
    </w:p>
    <w:p w14:paraId="36947B7F" w14:textId="77777777" w:rsidR="00E15D36" w:rsidRDefault="00E15D36" w:rsidP="004E7F9C">
      <w:pPr>
        <w:rPr>
          <w:lang w:val="fr-CA"/>
        </w:rPr>
      </w:pPr>
    </w:p>
    <w:p w14:paraId="6BCAC3F1" w14:textId="77777777" w:rsidR="00E15D36" w:rsidRDefault="00E15D36" w:rsidP="004E7F9C">
      <w:pPr>
        <w:rPr>
          <w:lang w:val="fr-CA"/>
        </w:rPr>
      </w:pPr>
    </w:p>
    <w:p w14:paraId="17F21C6E" w14:textId="77777777" w:rsidR="00E15D36" w:rsidRDefault="00E15D36" w:rsidP="004E7F9C">
      <w:pPr>
        <w:rPr>
          <w:lang w:val="fr-CA"/>
        </w:rPr>
      </w:pPr>
    </w:p>
    <w:p w14:paraId="3D3E5DC7" w14:textId="77777777" w:rsidR="00E15D36" w:rsidRDefault="00E15D36" w:rsidP="004E7F9C">
      <w:pPr>
        <w:rPr>
          <w:lang w:val="fr-CA"/>
        </w:rPr>
      </w:pPr>
    </w:p>
    <w:p w14:paraId="5181191F" w14:textId="77777777" w:rsidR="00E15D36" w:rsidRDefault="00E15D36" w:rsidP="004E7F9C">
      <w:pPr>
        <w:rPr>
          <w:lang w:val="fr-CA"/>
        </w:rPr>
      </w:pPr>
    </w:p>
    <w:p w14:paraId="7C59EF29" w14:textId="77777777" w:rsidR="00E15D36" w:rsidRDefault="00E15D36" w:rsidP="004E7F9C">
      <w:pPr>
        <w:rPr>
          <w:lang w:val="fr-CA"/>
        </w:rPr>
      </w:pPr>
    </w:p>
    <w:p w14:paraId="1F7EE0AE" w14:textId="77777777" w:rsidR="00E15D36" w:rsidRDefault="00E15D36" w:rsidP="004E7F9C">
      <w:pPr>
        <w:rPr>
          <w:lang w:val="fr-CA"/>
        </w:rPr>
      </w:pPr>
    </w:p>
    <w:p w14:paraId="4492A694" w14:textId="77777777" w:rsidR="00E15D36" w:rsidRDefault="00E15D36" w:rsidP="004E7F9C">
      <w:pPr>
        <w:rPr>
          <w:lang w:val="fr-CA"/>
        </w:rPr>
      </w:pPr>
    </w:p>
    <w:p w14:paraId="1D63A676" w14:textId="77777777" w:rsidR="00E15D36" w:rsidRDefault="00E15D36" w:rsidP="004E7F9C">
      <w:pPr>
        <w:rPr>
          <w:lang w:val="fr-CA"/>
        </w:rPr>
      </w:pPr>
    </w:p>
    <w:p w14:paraId="775847AE" w14:textId="77777777" w:rsidR="00E15D36" w:rsidRDefault="00E15D36" w:rsidP="004E7F9C">
      <w:pPr>
        <w:rPr>
          <w:lang w:val="fr-CA"/>
        </w:rPr>
      </w:pPr>
    </w:p>
    <w:p w14:paraId="1D3A8CEF" w14:textId="77777777" w:rsidR="00E15D36" w:rsidRDefault="00E15D36" w:rsidP="004E7F9C">
      <w:pPr>
        <w:rPr>
          <w:lang w:val="fr-CA"/>
        </w:rPr>
      </w:pPr>
    </w:p>
    <w:p w14:paraId="52E2F645" w14:textId="77777777" w:rsidR="00E15D36" w:rsidRDefault="00E15D36" w:rsidP="004E7F9C">
      <w:pPr>
        <w:rPr>
          <w:lang w:val="fr-CA"/>
        </w:rPr>
      </w:pPr>
    </w:p>
    <w:p w14:paraId="1139CFB5" w14:textId="77777777" w:rsidR="00E15D36" w:rsidRDefault="00E15D36" w:rsidP="004E7F9C">
      <w:pPr>
        <w:rPr>
          <w:lang w:val="fr-CA"/>
        </w:rPr>
      </w:pPr>
    </w:p>
    <w:p w14:paraId="07AE3041" w14:textId="77777777" w:rsidR="00E15D36" w:rsidRDefault="00E15D36" w:rsidP="004E7F9C">
      <w:pPr>
        <w:rPr>
          <w:lang w:val="fr-CA"/>
        </w:rPr>
      </w:pPr>
    </w:p>
    <w:p w14:paraId="39E5ED5F" w14:textId="77777777" w:rsidR="00E15D36" w:rsidRDefault="00E15D36" w:rsidP="004E7F9C">
      <w:pPr>
        <w:rPr>
          <w:lang w:val="fr-CA"/>
        </w:rPr>
      </w:pPr>
    </w:p>
    <w:p w14:paraId="7FC137DE" w14:textId="77777777" w:rsidR="00E15D36" w:rsidRDefault="00E15D36" w:rsidP="004E7F9C">
      <w:pPr>
        <w:rPr>
          <w:lang w:val="fr-CA"/>
        </w:rPr>
      </w:pPr>
    </w:p>
    <w:p w14:paraId="548BF527" w14:textId="77777777" w:rsidR="00E15D36" w:rsidRDefault="00E15D36" w:rsidP="004E7F9C">
      <w:pPr>
        <w:rPr>
          <w:lang w:val="fr-CA"/>
        </w:rPr>
      </w:pPr>
    </w:p>
    <w:p w14:paraId="36CED37F" w14:textId="77777777" w:rsidR="00E15D36" w:rsidRDefault="00E15D36" w:rsidP="004E7F9C">
      <w:pPr>
        <w:rPr>
          <w:lang w:val="fr-CA"/>
        </w:rPr>
      </w:pPr>
    </w:p>
    <w:p w14:paraId="569A2489" w14:textId="77777777" w:rsidR="00E15D36" w:rsidRDefault="00E15D36" w:rsidP="004E7F9C">
      <w:pPr>
        <w:rPr>
          <w:lang w:val="fr-CA"/>
        </w:rPr>
      </w:pPr>
    </w:p>
    <w:p w14:paraId="15F0A90F" w14:textId="77777777" w:rsidR="00E15D36" w:rsidRDefault="00E15D36" w:rsidP="004E7F9C">
      <w:pPr>
        <w:rPr>
          <w:lang w:val="fr-CA"/>
        </w:rPr>
      </w:pPr>
    </w:p>
    <w:p w14:paraId="247AB9D3" w14:textId="77777777" w:rsidR="00E15D36" w:rsidRDefault="00E15D36" w:rsidP="004E7F9C">
      <w:pPr>
        <w:rPr>
          <w:lang w:val="fr-CA"/>
        </w:rPr>
      </w:pPr>
    </w:p>
    <w:p w14:paraId="57332D09" w14:textId="77777777" w:rsidR="00E15D36" w:rsidRDefault="00E15D36" w:rsidP="004E7F9C">
      <w:pPr>
        <w:rPr>
          <w:lang w:val="fr-CA"/>
        </w:rPr>
      </w:pPr>
    </w:p>
    <w:p w14:paraId="5D891BF6" w14:textId="77777777" w:rsidR="00E15D36" w:rsidRDefault="00E15D36" w:rsidP="004E7F9C">
      <w:pPr>
        <w:rPr>
          <w:lang w:val="fr-CA"/>
        </w:rPr>
      </w:pPr>
    </w:p>
    <w:p w14:paraId="304A3E3B" w14:textId="77777777" w:rsidR="00E15D36" w:rsidRDefault="00E15D36" w:rsidP="004E7F9C">
      <w:pPr>
        <w:rPr>
          <w:lang w:val="fr-CA"/>
        </w:rPr>
      </w:pPr>
    </w:p>
    <w:p w14:paraId="259D121F" w14:textId="77777777" w:rsidR="00E15D36" w:rsidRDefault="00E15D36" w:rsidP="004E7F9C">
      <w:pPr>
        <w:rPr>
          <w:lang w:val="fr-CA"/>
        </w:rPr>
      </w:pPr>
    </w:p>
    <w:p w14:paraId="73DD9365" w14:textId="77777777" w:rsidR="00E15D36" w:rsidRDefault="00E15D36" w:rsidP="004E7F9C">
      <w:pPr>
        <w:rPr>
          <w:lang w:val="fr-CA"/>
        </w:rPr>
      </w:pPr>
    </w:p>
    <w:p w14:paraId="318A062C" w14:textId="3F0C8CFD" w:rsidR="005B449F" w:rsidRDefault="00C409DF" w:rsidP="004E7F9C">
      <w:pPr>
        <w:rPr>
          <w:b/>
          <w:bCs/>
          <w:lang w:val="fr-CA"/>
        </w:rPr>
      </w:pPr>
      <w:r>
        <w:rPr>
          <w:b/>
          <w:bCs/>
          <w:lang w:val="fr-CA"/>
        </w:rPr>
        <w:lastRenderedPageBreak/>
        <w:t>Pays : Ukraine (garantie de crédit)</w:t>
      </w:r>
    </w:p>
    <w:p w14:paraId="0AE68528" w14:textId="77777777" w:rsidR="00583340" w:rsidRDefault="00583340" w:rsidP="004E7F9C">
      <w:pPr>
        <w:rPr>
          <w:b/>
          <w:bCs/>
          <w:lang w:val="fr-CA"/>
        </w:rPr>
      </w:pPr>
    </w:p>
    <w:tbl>
      <w:tblPr>
        <w:tblStyle w:val="TableGrid"/>
        <w:tblW w:w="0" w:type="auto"/>
        <w:tblLook w:val="04A0" w:firstRow="1" w:lastRow="0" w:firstColumn="1" w:lastColumn="0" w:noHBand="0" w:noVBand="1"/>
      </w:tblPr>
      <w:tblGrid>
        <w:gridCol w:w="3114"/>
        <w:gridCol w:w="3119"/>
        <w:gridCol w:w="3117"/>
      </w:tblGrid>
      <w:tr w:rsidR="004E4527" w:rsidRPr="00D7252F" w14:paraId="5CDF92CD" w14:textId="77777777" w:rsidTr="004E4527">
        <w:tc>
          <w:tcPr>
            <w:tcW w:w="3114" w:type="dxa"/>
          </w:tcPr>
          <w:p w14:paraId="1FC98C88" w14:textId="19EB94BC" w:rsidR="004E4527" w:rsidRPr="004E4527" w:rsidRDefault="004E4527" w:rsidP="0021051A">
            <w:pPr>
              <w:keepNext/>
              <w:keepLines/>
              <w:jc w:val="left"/>
              <w:rPr>
                <w:rFonts w:asciiTheme="majorBidi" w:hAnsiTheme="majorBidi" w:cstheme="majorBidi"/>
                <w:sz w:val="21"/>
                <w:szCs w:val="21"/>
                <w:lang w:val="fr-CA"/>
              </w:rPr>
            </w:pPr>
            <w:r w:rsidRPr="004E4527">
              <w:rPr>
                <w:rFonts w:asciiTheme="majorBidi" w:hAnsiTheme="majorBidi" w:cstheme="majorBidi"/>
                <w:sz w:val="21"/>
                <w:szCs w:val="21"/>
                <w:lang w:val="fr-CA"/>
              </w:rPr>
              <w:t>Agence : ONUD</w:t>
            </w:r>
            <w:r w:rsidR="005B449F">
              <w:rPr>
                <w:rFonts w:asciiTheme="majorBidi" w:hAnsiTheme="majorBidi" w:cstheme="majorBidi"/>
                <w:sz w:val="21"/>
                <w:szCs w:val="21"/>
                <w:lang w:val="fr-CA"/>
              </w:rPr>
              <w:t xml:space="preserve">I </w:t>
            </w:r>
            <w:r w:rsidRPr="004E4527">
              <w:rPr>
                <w:rFonts w:asciiTheme="majorBidi" w:hAnsiTheme="majorBidi" w:cstheme="majorBidi"/>
                <w:sz w:val="21"/>
                <w:szCs w:val="21"/>
                <w:lang w:val="fr-CA"/>
              </w:rPr>
              <w:t xml:space="preserve">avec financement du FEM </w:t>
            </w:r>
          </w:p>
        </w:tc>
        <w:tc>
          <w:tcPr>
            <w:tcW w:w="3119" w:type="dxa"/>
          </w:tcPr>
          <w:p w14:paraId="1220EDD0" w14:textId="77777777" w:rsidR="004E4527" w:rsidRPr="004E4527" w:rsidRDefault="004E4527" w:rsidP="0021051A">
            <w:pPr>
              <w:keepNext/>
              <w:keepLines/>
              <w:rPr>
                <w:rFonts w:asciiTheme="majorBidi" w:hAnsiTheme="majorBidi" w:cstheme="majorBidi"/>
                <w:sz w:val="21"/>
                <w:szCs w:val="21"/>
                <w:lang w:val="fr-CA"/>
              </w:rPr>
            </w:pPr>
          </w:p>
        </w:tc>
        <w:tc>
          <w:tcPr>
            <w:tcW w:w="3117" w:type="dxa"/>
          </w:tcPr>
          <w:p w14:paraId="14500514" w14:textId="0D6E6E5F" w:rsidR="004E4527" w:rsidRPr="004E4527" w:rsidRDefault="004E4527" w:rsidP="0021051A">
            <w:pPr>
              <w:keepNext/>
              <w:keepLines/>
              <w:jc w:val="left"/>
              <w:rPr>
                <w:rFonts w:asciiTheme="majorBidi" w:hAnsiTheme="majorBidi" w:cstheme="majorBidi"/>
                <w:sz w:val="21"/>
                <w:szCs w:val="21"/>
                <w:lang w:val="fr-CA"/>
              </w:rPr>
            </w:pPr>
            <w:r w:rsidRPr="004E4527">
              <w:rPr>
                <w:rFonts w:asciiTheme="majorBidi" w:hAnsiTheme="majorBidi" w:cstheme="majorBidi"/>
                <w:sz w:val="21"/>
                <w:szCs w:val="21"/>
                <w:lang w:val="fr-CA"/>
              </w:rPr>
              <w:t xml:space="preserve">Période de mise en </w:t>
            </w:r>
            <w:r>
              <w:rPr>
                <w:rFonts w:asciiTheme="majorBidi" w:hAnsiTheme="majorBidi" w:cstheme="majorBidi"/>
                <w:sz w:val="21"/>
                <w:szCs w:val="21"/>
                <w:lang w:val="fr-CA"/>
              </w:rPr>
              <w:t>œuvre : o</w:t>
            </w:r>
            <w:r w:rsidRPr="004E4527">
              <w:rPr>
                <w:rFonts w:asciiTheme="majorBidi" w:hAnsiTheme="majorBidi" w:cstheme="majorBidi"/>
                <w:sz w:val="21"/>
                <w:szCs w:val="21"/>
                <w:lang w:val="fr-CA"/>
              </w:rPr>
              <w:t>ctobr</w:t>
            </w:r>
            <w:r>
              <w:rPr>
                <w:rFonts w:asciiTheme="majorBidi" w:hAnsiTheme="majorBidi" w:cstheme="majorBidi"/>
                <w:sz w:val="21"/>
                <w:szCs w:val="21"/>
                <w:lang w:val="fr-CA"/>
              </w:rPr>
              <w:t>e</w:t>
            </w:r>
            <w:r w:rsidRPr="004E4527">
              <w:rPr>
                <w:rFonts w:asciiTheme="majorBidi" w:hAnsiTheme="majorBidi" w:cstheme="majorBidi"/>
                <w:sz w:val="21"/>
                <w:szCs w:val="21"/>
                <w:lang w:val="fr-CA"/>
              </w:rPr>
              <w:t> 2013–</w:t>
            </w:r>
            <w:r>
              <w:rPr>
                <w:rFonts w:asciiTheme="majorBidi" w:hAnsiTheme="majorBidi" w:cstheme="majorBidi"/>
                <w:sz w:val="21"/>
                <w:szCs w:val="21"/>
                <w:lang w:val="fr-CA"/>
              </w:rPr>
              <w:t>dé</w:t>
            </w:r>
            <w:r w:rsidRPr="004E4527">
              <w:rPr>
                <w:rFonts w:asciiTheme="majorBidi" w:hAnsiTheme="majorBidi" w:cstheme="majorBidi"/>
                <w:sz w:val="21"/>
                <w:szCs w:val="21"/>
                <w:lang w:val="fr-CA"/>
              </w:rPr>
              <w:t>cembr</w:t>
            </w:r>
            <w:r>
              <w:rPr>
                <w:rFonts w:asciiTheme="majorBidi" w:hAnsiTheme="majorBidi" w:cstheme="majorBidi"/>
                <w:sz w:val="21"/>
                <w:szCs w:val="21"/>
                <w:lang w:val="fr-CA"/>
              </w:rPr>
              <w:t>e</w:t>
            </w:r>
            <w:r w:rsidRPr="004E4527">
              <w:rPr>
                <w:rFonts w:asciiTheme="majorBidi" w:hAnsiTheme="majorBidi" w:cstheme="majorBidi"/>
                <w:sz w:val="21"/>
                <w:szCs w:val="21"/>
                <w:lang w:val="fr-CA"/>
              </w:rPr>
              <w:t xml:space="preserve"> 2025</w:t>
            </w:r>
          </w:p>
        </w:tc>
      </w:tr>
      <w:tr w:rsidR="004E4527" w:rsidRPr="00482BF6" w14:paraId="3BD967FC" w14:textId="77777777" w:rsidTr="004E4527">
        <w:tc>
          <w:tcPr>
            <w:tcW w:w="3114" w:type="dxa"/>
          </w:tcPr>
          <w:p w14:paraId="080FA7B4" w14:textId="4E821494" w:rsidR="004E4527" w:rsidRPr="004E4527" w:rsidRDefault="004E4527" w:rsidP="0021051A">
            <w:pPr>
              <w:keepNext/>
              <w:keepLines/>
              <w:jc w:val="left"/>
              <w:rPr>
                <w:rFonts w:asciiTheme="majorBidi" w:hAnsiTheme="majorBidi" w:cstheme="majorBidi"/>
                <w:sz w:val="21"/>
                <w:szCs w:val="21"/>
                <w:lang w:val="fr-CA"/>
              </w:rPr>
            </w:pPr>
            <w:r w:rsidRPr="004E4527">
              <w:rPr>
                <w:rFonts w:asciiTheme="majorBidi" w:hAnsiTheme="majorBidi" w:cstheme="majorBidi"/>
                <w:sz w:val="21"/>
                <w:szCs w:val="21"/>
                <w:lang w:val="fr-CA"/>
              </w:rPr>
              <w:t>Financement : 5,55 millions $US</w:t>
            </w:r>
            <w:proofErr w:type="gramStart"/>
            <w:r w:rsidRPr="004E4527">
              <w:rPr>
                <w:rFonts w:asciiTheme="majorBidi" w:hAnsiTheme="majorBidi" w:cstheme="majorBidi"/>
                <w:sz w:val="21"/>
                <w:szCs w:val="21"/>
                <w:lang w:val="fr-CA"/>
              </w:rPr>
              <w:t xml:space="preserve">   (</w:t>
            </w:r>
            <w:proofErr w:type="gramEnd"/>
            <w:r w:rsidRPr="004E4527">
              <w:rPr>
                <w:rFonts w:asciiTheme="majorBidi" w:hAnsiTheme="majorBidi" w:cstheme="majorBidi"/>
                <w:sz w:val="21"/>
                <w:szCs w:val="21"/>
                <w:lang w:val="fr-CA"/>
              </w:rPr>
              <w:t xml:space="preserve">Financement du FEM) </w:t>
            </w:r>
          </w:p>
        </w:tc>
        <w:tc>
          <w:tcPr>
            <w:tcW w:w="3119" w:type="dxa"/>
          </w:tcPr>
          <w:p w14:paraId="5BA16713" w14:textId="043F6A71" w:rsidR="004E4527" w:rsidRPr="004E4527" w:rsidRDefault="004E4527" w:rsidP="0021051A">
            <w:pPr>
              <w:keepNext/>
              <w:keepLines/>
              <w:rPr>
                <w:rFonts w:asciiTheme="majorBidi" w:hAnsiTheme="majorBidi" w:cstheme="majorBidi"/>
                <w:sz w:val="21"/>
                <w:szCs w:val="21"/>
                <w:lang w:val="fr-CA"/>
              </w:rPr>
            </w:pPr>
            <w:r>
              <w:rPr>
                <w:rFonts w:asciiTheme="majorBidi" w:hAnsiTheme="majorBidi" w:cstheme="majorBidi"/>
                <w:sz w:val="21"/>
                <w:szCs w:val="21"/>
                <w:lang w:val="fr-CA"/>
              </w:rPr>
              <w:t>Cible : entreprises industrielles</w:t>
            </w:r>
          </w:p>
        </w:tc>
        <w:tc>
          <w:tcPr>
            <w:tcW w:w="3117" w:type="dxa"/>
          </w:tcPr>
          <w:p w14:paraId="59FC3711" w14:textId="6CE63D37" w:rsidR="004E4527" w:rsidRPr="00482BF6" w:rsidRDefault="004E4527" w:rsidP="0021051A">
            <w:pPr>
              <w:keepNext/>
              <w:keepLines/>
              <w:rPr>
                <w:rFonts w:asciiTheme="majorBidi" w:hAnsiTheme="majorBidi" w:cstheme="majorBidi"/>
                <w:sz w:val="21"/>
                <w:szCs w:val="21"/>
              </w:rPr>
            </w:pPr>
            <w:proofErr w:type="spellStart"/>
            <w:proofErr w:type="gramStart"/>
            <w:r w:rsidRPr="00482BF6">
              <w:rPr>
                <w:rFonts w:asciiTheme="majorBidi" w:hAnsiTheme="majorBidi" w:cstheme="majorBidi"/>
                <w:sz w:val="21"/>
                <w:szCs w:val="21"/>
              </w:rPr>
              <w:t>Statu</w:t>
            </w:r>
            <w:r>
              <w:rPr>
                <w:rFonts w:asciiTheme="majorBidi" w:hAnsiTheme="majorBidi" w:cstheme="majorBidi"/>
                <w:sz w:val="21"/>
                <w:szCs w:val="21"/>
              </w:rPr>
              <w:t>t</w:t>
            </w:r>
            <w:proofErr w:type="spellEnd"/>
            <w:r>
              <w:rPr>
                <w:rFonts w:asciiTheme="majorBidi" w:hAnsiTheme="majorBidi" w:cstheme="majorBidi"/>
                <w:sz w:val="21"/>
                <w:szCs w:val="21"/>
              </w:rPr>
              <w:t xml:space="preserve"> :</w:t>
            </w:r>
            <w:proofErr w:type="gramEnd"/>
            <w:r w:rsidRPr="00482BF6">
              <w:rPr>
                <w:rFonts w:asciiTheme="majorBidi" w:hAnsiTheme="majorBidi" w:cstheme="majorBidi"/>
                <w:sz w:val="21"/>
                <w:szCs w:val="21"/>
              </w:rPr>
              <w:t xml:space="preserve"> </w:t>
            </w:r>
            <w:r>
              <w:rPr>
                <w:rFonts w:asciiTheme="majorBidi" w:hAnsiTheme="majorBidi" w:cstheme="majorBidi"/>
                <w:sz w:val="21"/>
                <w:szCs w:val="21"/>
              </w:rPr>
              <w:t xml:space="preserve">En </w:t>
            </w:r>
            <w:proofErr w:type="spellStart"/>
            <w:r>
              <w:rPr>
                <w:rFonts w:asciiTheme="majorBidi" w:hAnsiTheme="majorBidi" w:cstheme="majorBidi"/>
                <w:sz w:val="21"/>
                <w:szCs w:val="21"/>
              </w:rPr>
              <w:t>cours</w:t>
            </w:r>
            <w:proofErr w:type="spellEnd"/>
          </w:p>
        </w:tc>
      </w:tr>
    </w:tbl>
    <w:p w14:paraId="1E76FC1A" w14:textId="77777777" w:rsidR="004E4527" w:rsidRPr="00482BF6" w:rsidRDefault="004E4527" w:rsidP="004E4527">
      <w:pPr>
        <w:keepNext/>
        <w:keepLines/>
        <w:rPr>
          <w:rFonts w:asciiTheme="majorBidi" w:hAnsiTheme="majorBidi" w:cstheme="majorBidi"/>
        </w:rPr>
      </w:pPr>
    </w:p>
    <w:p w14:paraId="4114597F" w14:textId="5F898C6B" w:rsidR="004E4527" w:rsidRDefault="004E4527" w:rsidP="004E7F9C">
      <w:pPr>
        <w:rPr>
          <w:u w:val="single"/>
          <w:lang w:val="fr-CA"/>
        </w:rPr>
      </w:pPr>
      <w:r>
        <w:rPr>
          <w:u w:val="single"/>
          <w:lang w:val="fr-CA"/>
        </w:rPr>
        <w:t>Contexte</w:t>
      </w:r>
    </w:p>
    <w:p w14:paraId="45D1F10B" w14:textId="77777777" w:rsidR="00FD2105" w:rsidRDefault="00FD2105" w:rsidP="004E7F9C">
      <w:pPr>
        <w:rPr>
          <w:u w:val="single"/>
          <w:lang w:val="fr-CA"/>
        </w:rPr>
      </w:pPr>
    </w:p>
    <w:p w14:paraId="0202CC70" w14:textId="713D8B8D" w:rsidR="0042366D" w:rsidRDefault="004E4527" w:rsidP="00530D46">
      <w:pPr>
        <w:pStyle w:val="ListParagraph"/>
        <w:numPr>
          <w:ilvl w:val="0"/>
          <w:numId w:val="22"/>
        </w:numPr>
        <w:ind w:left="0" w:firstLine="0"/>
        <w:rPr>
          <w:lang w:val="fr-CA"/>
        </w:rPr>
      </w:pPr>
      <w:r>
        <w:rPr>
          <w:lang w:val="fr-CA"/>
        </w:rPr>
        <w:t xml:space="preserve">Ce projet a pour objectif principal d’améliorer la gestion de l’énergie dans l’industrie ukrainienne par la promotion de la mise en œuvre généralisée de systèmes de gestion de l’énergie </w:t>
      </w:r>
      <w:r w:rsidR="00270309">
        <w:rPr>
          <w:lang w:val="fr-CA"/>
        </w:rPr>
        <w:t>(</w:t>
      </w:r>
      <w:r w:rsidR="00247624">
        <w:rPr>
          <w:lang w:val="fr-CA"/>
        </w:rPr>
        <w:t>SG</w:t>
      </w:r>
      <w:r w:rsidR="00270309">
        <w:rPr>
          <w:lang w:val="fr-CA"/>
        </w:rPr>
        <w:t xml:space="preserve">E) </w:t>
      </w:r>
      <w:r>
        <w:rPr>
          <w:lang w:val="fr-CA"/>
        </w:rPr>
        <w:t>qui respectent la norme internationale ISO 5000 sur le Management de l’énergie</w:t>
      </w:r>
      <w:r w:rsidR="00C67F7A">
        <w:rPr>
          <w:lang w:val="fr-CA"/>
        </w:rPr>
        <w:t xml:space="preserve"> (</w:t>
      </w:r>
      <w:proofErr w:type="spellStart"/>
      <w:r w:rsidR="00C67F7A">
        <w:rPr>
          <w:lang w:val="fr-CA"/>
        </w:rPr>
        <w:t>EnMS</w:t>
      </w:r>
      <w:proofErr w:type="spellEnd"/>
      <w:r w:rsidR="00C67F7A">
        <w:rPr>
          <w:lang w:val="fr-CA"/>
        </w:rPr>
        <w:t>)</w:t>
      </w:r>
      <w:r>
        <w:rPr>
          <w:lang w:val="fr-CA"/>
        </w:rPr>
        <w:t>.  Le soutien financier du FEM pour ce projet s’él</w:t>
      </w:r>
      <w:r w:rsidR="0042366D">
        <w:rPr>
          <w:lang w:val="fr-CA"/>
        </w:rPr>
        <w:t>evait à 5,55 millions $US, avec un cofinancement de 34 millions $U</w:t>
      </w:r>
      <w:r w:rsidR="002E0236">
        <w:rPr>
          <w:lang w:val="fr-CA"/>
        </w:rPr>
        <w:t>S</w:t>
      </w:r>
      <w:r w:rsidR="0042366D">
        <w:rPr>
          <w:lang w:val="fr-CA"/>
        </w:rPr>
        <w:t xml:space="preserve">.  Ce projet a été mis en œuvre par l’ONUDI avec l’Agence </w:t>
      </w:r>
      <w:r w:rsidR="00247624">
        <w:rPr>
          <w:lang w:val="fr-CA"/>
        </w:rPr>
        <w:t>d’</w:t>
      </w:r>
      <w:r w:rsidR="002E0236">
        <w:rPr>
          <w:lang w:val="fr-CA"/>
        </w:rPr>
        <w:t>état</w:t>
      </w:r>
      <w:r w:rsidR="0042366D">
        <w:rPr>
          <w:lang w:val="fr-CA"/>
        </w:rPr>
        <w:t xml:space="preserve"> pour l’efficacité énergétique et les économies d’énergie</w:t>
      </w:r>
      <w:r w:rsidR="00C67F7A">
        <w:rPr>
          <w:lang w:val="fr-CA"/>
        </w:rPr>
        <w:t>,</w:t>
      </w:r>
      <w:r w:rsidR="0042366D">
        <w:rPr>
          <w:lang w:val="fr-CA"/>
        </w:rPr>
        <w:t xml:space="preserve"> et le ministère du Développement économique et du commerce comme partenaire d’exécution.</w:t>
      </w:r>
    </w:p>
    <w:p w14:paraId="5AAB32B4" w14:textId="77777777" w:rsidR="0042366D" w:rsidRDefault="0042366D" w:rsidP="002E0236">
      <w:pPr>
        <w:rPr>
          <w:lang w:val="fr-CA"/>
        </w:rPr>
      </w:pPr>
    </w:p>
    <w:p w14:paraId="35AE1413" w14:textId="0AA86059" w:rsidR="004E4527" w:rsidRPr="0042366D" w:rsidRDefault="0042366D" w:rsidP="00530D46">
      <w:pPr>
        <w:pStyle w:val="ListParagraph"/>
        <w:numPr>
          <w:ilvl w:val="0"/>
          <w:numId w:val="22"/>
        </w:numPr>
        <w:ind w:left="0" w:firstLine="0"/>
        <w:rPr>
          <w:lang w:val="fr-CA"/>
        </w:rPr>
      </w:pPr>
      <w:r>
        <w:rPr>
          <w:lang w:val="fr-CA"/>
        </w:rPr>
        <w:t xml:space="preserve">Le projet incluait trois composantes, à savoir : soutien politique et institutionnel pour l’introduction d’une norme </w:t>
      </w:r>
      <w:r w:rsidR="00C67F7A">
        <w:rPr>
          <w:lang w:val="fr-CA"/>
        </w:rPr>
        <w:t xml:space="preserve">nationale </w:t>
      </w:r>
      <w:r>
        <w:rPr>
          <w:lang w:val="fr-CA"/>
        </w:rPr>
        <w:t xml:space="preserve">pour </w:t>
      </w:r>
      <w:r w:rsidR="00530D46">
        <w:rPr>
          <w:lang w:val="fr-CA"/>
        </w:rPr>
        <w:t>les</w:t>
      </w:r>
      <w:r>
        <w:rPr>
          <w:lang w:val="fr-CA"/>
        </w:rPr>
        <w:t xml:space="preserve"> système</w:t>
      </w:r>
      <w:r w:rsidR="00530D46">
        <w:rPr>
          <w:lang w:val="fr-CA"/>
        </w:rPr>
        <w:t>s</w:t>
      </w:r>
      <w:r>
        <w:rPr>
          <w:lang w:val="fr-CA"/>
        </w:rPr>
        <w:t xml:space="preserve"> de gestion de l’énergie</w:t>
      </w:r>
      <w:r w:rsidR="004E4527" w:rsidRPr="0042366D">
        <w:rPr>
          <w:lang w:val="fr-CA"/>
        </w:rPr>
        <w:t xml:space="preserve"> </w:t>
      </w:r>
      <w:r>
        <w:rPr>
          <w:lang w:val="fr-CA"/>
        </w:rPr>
        <w:t xml:space="preserve">correspondant à ISO 50001; renforcement des capacités nationales pour la planification, la mise en œuvre et la certification </w:t>
      </w:r>
      <w:r w:rsidR="00270309">
        <w:rPr>
          <w:lang w:val="fr-CA"/>
        </w:rPr>
        <w:t>d</w:t>
      </w:r>
      <w:r w:rsidR="00530D46">
        <w:rPr>
          <w:lang w:val="fr-CA"/>
        </w:rPr>
        <w:t xml:space="preserve">e </w:t>
      </w:r>
      <w:r w:rsidR="00247624">
        <w:rPr>
          <w:lang w:val="fr-CA"/>
        </w:rPr>
        <w:t>SG</w:t>
      </w:r>
      <w:r>
        <w:rPr>
          <w:lang w:val="fr-CA"/>
        </w:rPr>
        <w:t xml:space="preserve">E et </w:t>
      </w:r>
      <w:r w:rsidR="00270309">
        <w:rPr>
          <w:lang w:val="fr-CA"/>
        </w:rPr>
        <w:t xml:space="preserve">de </w:t>
      </w:r>
      <w:r>
        <w:rPr>
          <w:lang w:val="fr-CA"/>
        </w:rPr>
        <w:t>l’optimisation du système énergétique</w:t>
      </w:r>
      <w:r w:rsidR="00247624">
        <w:rPr>
          <w:lang w:val="fr-CA"/>
        </w:rPr>
        <w:t xml:space="preserve"> (OSE)</w:t>
      </w:r>
      <w:r>
        <w:rPr>
          <w:lang w:val="fr-CA"/>
        </w:rPr>
        <w:t>; diffusion et déploiement de la technologie pour promouvoir la mise en œuvre d</w:t>
      </w:r>
      <w:r w:rsidR="00530D46">
        <w:rPr>
          <w:lang w:val="fr-CA"/>
        </w:rPr>
        <w:t>e</w:t>
      </w:r>
      <w:r>
        <w:rPr>
          <w:lang w:val="fr-CA"/>
        </w:rPr>
        <w:t xml:space="preserve"> </w:t>
      </w:r>
      <w:r w:rsidR="00247624">
        <w:rPr>
          <w:lang w:val="fr-CA"/>
        </w:rPr>
        <w:t xml:space="preserve">SGE </w:t>
      </w:r>
      <w:r>
        <w:rPr>
          <w:lang w:val="fr-CA"/>
        </w:rPr>
        <w:t xml:space="preserve">dans des secteurs industriels sélectionnés.  La composante de diffusion de la technologie a utilisé un fonds renouvelable pour soutenir l’assistance technique en vue de développer </w:t>
      </w:r>
      <w:r w:rsidR="00FD2105">
        <w:rPr>
          <w:lang w:val="fr-CA"/>
        </w:rPr>
        <w:t>des</w:t>
      </w:r>
      <w:r w:rsidR="002E0236">
        <w:rPr>
          <w:lang w:val="fr-CA"/>
        </w:rPr>
        <w:t xml:space="preserve"> </w:t>
      </w:r>
      <w:r w:rsidR="00270309">
        <w:rPr>
          <w:lang w:val="fr-CA"/>
        </w:rPr>
        <w:t>S</w:t>
      </w:r>
      <w:r w:rsidR="00247624">
        <w:rPr>
          <w:lang w:val="fr-CA"/>
        </w:rPr>
        <w:t>GE</w:t>
      </w:r>
      <w:r>
        <w:rPr>
          <w:lang w:val="fr-CA"/>
        </w:rPr>
        <w:t xml:space="preserve">, l’efficacité énergétique et des projets </w:t>
      </w:r>
      <w:r w:rsidR="002E0236">
        <w:rPr>
          <w:lang w:val="fr-CA"/>
        </w:rPr>
        <w:t>O</w:t>
      </w:r>
      <w:r w:rsidR="00C67F7A">
        <w:rPr>
          <w:lang w:val="fr-CA"/>
        </w:rPr>
        <w:t>SE</w:t>
      </w:r>
      <w:r w:rsidR="002E0236">
        <w:rPr>
          <w:lang w:val="fr-CA"/>
        </w:rPr>
        <w:t xml:space="preserve"> </w:t>
      </w:r>
      <w:r>
        <w:rPr>
          <w:lang w:val="fr-CA"/>
        </w:rPr>
        <w:t xml:space="preserve">afin de promouvoir et de soutenir des investissements accrus de la part des </w:t>
      </w:r>
      <w:r w:rsidR="00885F91">
        <w:rPr>
          <w:lang w:val="fr-CA"/>
        </w:rPr>
        <w:t>entreprises</w:t>
      </w:r>
      <w:r>
        <w:rPr>
          <w:lang w:val="fr-CA"/>
        </w:rPr>
        <w:t xml:space="preserve"> industrielles.</w:t>
      </w:r>
    </w:p>
    <w:p w14:paraId="6EE7D8CE" w14:textId="77777777" w:rsidR="00E15D36" w:rsidRDefault="00E15D36" w:rsidP="004E7F9C">
      <w:pPr>
        <w:rPr>
          <w:lang w:val="fr-CA"/>
        </w:rPr>
      </w:pPr>
    </w:p>
    <w:p w14:paraId="3E033CDE" w14:textId="046D038B" w:rsidR="0042366D" w:rsidRDefault="0042366D" w:rsidP="004E7F9C">
      <w:pPr>
        <w:rPr>
          <w:u w:val="single"/>
          <w:lang w:val="fr-CA"/>
        </w:rPr>
      </w:pPr>
      <w:r>
        <w:rPr>
          <w:u w:val="single"/>
          <w:lang w:val="fr-CA"/>
        </w:rPr>
        <w:t>Processus de financement et renforcement des capacités</w:t>
      </w:r>
    </w:p>
    <w:p w14:paraId="1FA645BF" w14:textId="77777777" w:rsidR="0042366D" w:rsidRDefault="0042366D" w:rsidP="004E7F9C">
      <w:pPr>
        <w:rPr>
          <w:u w:val="single"/>
          <w:lang w:val="fr-CA"/>
        </w:rPr>
      </w:pPr>
    </w:p>
    <w:p w14:paraId="343B2008" w14:textId="2508A1B4" w:rsidR="0042366D" w:rsidRDefault="00DE7FAB" w:rsidP="00530D46">
      <w:pPr>
        <w:pStyle w:val="ListParagraph"/>
        <w:numPr>
          <w:ilvl w:val="0"/>
          <w:numId w:val="22"/>
        </w:numPr>
        <w:ind w:left="0" w:firstLine="0"/>
        <w:rPr>
          <w:lang w:val="fr-CA"/>
        </w:rPr>
      </w:pPr>
      <w:r>
        <w:rPr>
          <w:lang w:val="fr-CA"/>
        </w:rPr>
        <w:t>Une analyse détaillée des options de financement a mené à la recommandation</w:t>
      </w:r>
      <w:r w:rsidR="00885F91">
        <w:rPr>
          <w:lang w:val="fr-CA"/>
        </w:rPr>
        <w:t xml:space="preserve"> </w:t>
      </w:r>
      <w:r w:rsidR="007D0100">
        <w:rPr>
          <w:lang w:val="fr-CA"/>
        </w:rPr>
        <w:t xml:space="preserve">de "créer un fonds </w:t>
      </w:r>
      <w:r w:rsidR="006622FA">
        <w:rPr>
          <w:lang w:val="fr-CA"/>
        </w:rPr>
        <w:t>de</w:t>
      </w:r>
      <w:r w:rsidR="000C7A7D">
        <w:rPr>
          <w:lang w:val="fr-CA"/>
        </w:rPr>
        <w:t xml:space="preserve"> </w:t>
      </w:r>
      <w:r w:rsidR="007D0100">
        <w:rPr>
          <w:lang w:val="fr-CA"/>
        </w:rPr>
        <w:t>garantie de prêts</w:t>
      </w:r>
      <w:r w:rsidR="000C7A7D">
        <w:rPr>
          <w:lang w:val="fr-CA"/>
        </w:rPr>
        <w:t xml:space="preserve"> </w:t>
      </w:r>
      <w:r w:rsidR="006622FA">
        <w:rPr>
          <w:lang w:val="fr-CA"/>
        </w:rPr>
        <w:t>avec dépôt bas</w:t>
      </w:r>
      <w:r w:rsidR="00270309">
        <w:rPr>
          <w:lang w:val="fr-CA"/>
        </w:rPr>
        <w:t>é sur un</w:t>
      </w:r>
      <w:r w:rsidR="006622FA">
        <w:rPr>
          <w:lang w:val="fr-CA"/>
        </w:rPr>
        <w:t xml:space="preserve"> portefeuille </w:t>
      </w:r>
      <w:r w:rsidR="000C7A7D">
        <w:rPr>
          <w:lang w:val="fr-CA"/>
        </w:rPr>
        <w:t>(FGP)</w:t>
      </w:r>
      <w:r w:rsidR="007D0100">
        <w:rPr>
          <w:lang w:val="fr-CA"/>
        </w:rPr>
        <w:t>"</w:t>
      </w:r>
      <w:r w:rsidR="000C7A7D">
        <w:rPr>
          <w:rStyle w:val="FootnoteReference"/>
          <w:lang w:val="fr-CA"/>
        </w:rPr>
        <w:footnoteReference w:id="6"/>
      </w:r>
      <w:r w:rsidR="000C7A7D">
        <w:rPr>
          <w:lang w:val="fr-CA"/>
        </w:rPr>
        <w:t xml:space="preserve"> pour</w:t>
      </w:r>
      <w:r w:rsidR="000B3BEF">
        <w:rPr>
          <w:lang w:val="fr-CA"/>
        </w:rPr>
        <w:t xml:space="preserve"> développer le soutien à travers </w:t>
      </w:r>
      <w:r w:rsidR="000C7A7D">
        <w:rPr>
          <w:lang w:val="fr-CA"/>
        </w:rPr>
        <w:t xml:space="preserve">un fonds renouvelable.  Ce FGP peut fournir les garanties que les entreprises ne peuvent présenter pour assumer </w:t>
      </w:r>
      <w:r w:rsidR="006622FA">
        <w:rPr>
          <w:lang w:val="fr-CA"/>
        </w:rPr>
        <w:t>la “</w:t>
      </w:r>
      <w:r w:rsidR="000C7A7D">
        <w:rPr>
          <w:lang w:val="fr-CA"/>
        </w:rPr>
        <w:t xml:space="preserve">couverture du risque" exigée par les banques; réduire le coût du financement par une garantie, notamment sous la forme d’un dépôt qui permet de réduire le coût du capital/du financement et par conséquent d’abaisser les taux d'intérêt pour les prêts octroyés.  Le contrat de service qui </w:t>
      </w:r>
      <w:r w:rsidR="006622FA">
        <w:rPr>
          <w:lang w:val="fr-CA"/>
        </w:rPr>
        <w:t xml:space="preserve">réglemente le fonds de garantie précise les informations sur les termes et conditions du prêt, incluant les conditions applicables à la garantie. </w:t>
      </w:r>
      <w:r w:rsidR="00C67F7A">
        <w:rPr>
          <w:lang w:val="fr-CA"/>
        </w:rPr>
        <w:t xml:space="preserve"> </w:t>
      </w:r>
      <w:r w:rsidR="006622FA">
        <w:rPr>
          <w:lang w:val="fr-CA"/>
        </w:rPr>
        <w:t xml:space="preserve">Avec ce mécanisme renouvelable, lorsque le prêt est remboursé par le bénéficiaire, la valeur de la garantie </w:t>
      </w:r>
      <w:r w:rsidR="000B3BEF">
        <w:rPr>
          <w:lang w:val="fr-CA"/>
        </w:rPr>
        <w:t xml:space="preserve">équivalente </w:t>
      </w:r>
      <w:r w:rsidR="006622FA">
        <w:rPr>
          <w:lang w:val="fr-CA"/>
        </w:rPr>
        <w:t>est libérée pour un nouvel emprunteur.</w:t>
      </w:r>
    </w:p>
    <w:p w14:paraId="09B58407" w14:textId="77777777" w:rsidR="006622FA" w:rsidRPr="006622FA" w:rsidRDefault="006622FA" w:rsidP="006622FA">
      <w:pPr>
        <w:rPr>
          <w:lang w:val="fr-CA"/>
        </w:rPr>
      </w:pPr>
    </w:p>
    <w:p w14:paraId="24272163" w14:textId="6267353C" w:rsidR="00BB1080" w:rsidRDefault="006622FA" w:rsidP="00530D46">
      <w:pPr>
        <w:pStyle w:val="ListParagraph"/>
        <w:numPr>
          <w:ilvl w:val="0"/>
          <w:numId w:val="22"/>
        </w:numPr>
        <w:ind w:left="0" w:firstLine="0"/>
        <w:rPr>
          <w:lang w:val="fr-CA"/>
        </w:rPr>
      </w:pPr>
      <w:r>
        <w:rPr>
          <w:lang w:val="fr-CA"/>
        </w:rPr>
        <w:t xml:space="preserve">Les compagnies ciblées incluent des entreprises </w:t>
      </w:r>
      <w:r w:rsidR="00247624">
        <w:rPr>
          <w:lang w:val="fr-CA"/>
        </w:rPr>
        <w:t xml:space="preserve">industrielles </w:t>
      </w:r>
      <w:r>
        <w:rPr>
          <w:lang w:val="fr-CA"/>
        </w:rPr>
        <w:t xml:space="preserve">qui ont participé au projet de formation et de soutien du renforcement des capacités </w:t>
      </w:r>
      <w:r w:rsidR="005B449F">
        <w:rPr>
          <w:lang w:val="fr-CA"/>
        </w:rPr>
        <w:t>SG</w:t>
      </w:r>
      <w:r>
        <w:rPr>
          <w:lang w:val="fr-CA"/>
        </w:rPr>
        <w:t>E/ESO, d’autres entreprises industrielles qui répondent aux critères établis ainsi que des PME et des grandes compagnies.  Les prêts octroyés dans le cadre de ce projet ont servi à la mise en œuvre d</w:t>
      </w:r>
      <w:r w:rsidR="00FD2105">
        <w:rPr>
          <w:lang w:val="fr-CA"/>
        </w:rPr>
        <w:t>e</w:t>
      </w:r>
      <w:r>
        <w:rPr>
          <w:lang w:val="fr-CA"/>
        </w:rPr>
        <w:t xml:space="preserve"> S</w:t>
      </w:r>
      <w:r w:rsidR="005B449F">
        <w:rPr>
          <w:lang w:val="fr-CA"/>
        </w:rPr>
        <w:t>GE</w:t>
      </w:r>
      <w:r>
        <w:rPr>
          <w:lang w:val="fr-CA"/>
        </w:rPr>
        <w:t xml:space="preserve"> (conforme</w:t>
      </w:r>
      <w:r w:rsidR="00FD2105">
        <w:rPr>
          <w:lang w:val="fr-CA"/>
        </w:rPr>
        <w:t>s</w:t>
      </w:r>
      <w:r>
        <w:rPr>
          <w:lang w:val="fr-CA"/>
        </w:rPr>
        <w:t xml:space="preserve"> à ISO 50001 :</w:t>
      </w:r>
      <w:r w:rsidR="00C67F7A">
        <w:rPr>
          <w:lang w:val="fr-CA"/>
        </w:rPr>
        <w:t xml:space="preserve"> </w:t>
      </w:r>
      <w:r>
        <w:rPr>
          <w:lang w:val="fr-CA"/>
        </w:rPr>
        <w:t xml:space="preserve">2018) incluant la certification </w:t>
      </w:r>
      <w:r w:rsidR="000B3BEF">
        <w:rPr>
          <w:lang w:val="fr-CA"/>
        </w:rPr>
        <w:t>par une</w:t>
      </w:r>
      <w:r>
        <w:rPr>
          <w:lang w:val="fr-CA"/>
        </w:rPr>
        <w:t xml:space="preserve"> </w:t>
      </w:r>
      <w:r w:rsidR="00BB1080">
        <w:rPr>
          <w:lang w:val="fr-CA"/>
        </w:rPr>
        <w:t>tierce</w:t>
      </w:r>
      <w:r>
        <w:rPr>
          <w:lang w:val="fr-CA"/>
        </w:rPr>
        <w:t xml:space="preserve"> partie, des projets d’optimisation d</w:t>
      </w:r>
      <w:r w:rsidR="00FD2105">
        <w:rPr>
          <w:lang w:val="fr-CA"/>
        </w:rPr>
        <w:t>es</w:t>
      </w:r>
      <w:r>
        <w:rPr>
          <w:lang w:val="fr-CA"/>
        </w:rPr>
        <w:t xml:space="preserve"> systèmes énergétiques (ventilateurs, pompes, air comprimé, vapeur, etc.) et </w:t>
      </w:r>
      <w:r w:rsidR="00BB1080">
        <w:rPr>
          <w:lang w:val="fr-CA"/>
        </w:rPr>
        <w:t>autres mesures</w:t>
      </w:r>
      <w:r>
        <w:rPr>
          <w:lang w:val="fr-CA"/>
        </w:rPr>
        <w:t xml:space="preserve"> d’efficacité énergétique industrielle</w:t>
      </w:r>
      <w:r w:rsidR="00BB1080">
        <w:rPr>
          <w:lang w:val="fr-CA"/>
        </w:rPr>
        <w:t xml:space="preserve"> (si </w:t>
      </w:r>
      <w:r w:rsidR="000B3BEF">
        <w:rPr>
          <w:lang w:val="fr-CA"/>
        </w:rPr>
        <w:t xml:space="preserve">un </w:t>
      </w:r>
      <w:r w:rsidR="00BB1080">
        <w:rPr>
          <w:lang w:val="fr-CA"/>
        </w:rPr>
        <w:t>S</w:t>
      </w:r>
      <w:r w:rsidR="005B449F">
        <w:rPr>
          <w:lang w:val="fr-CA"/>
        </w:rPr>
        <w:t>GE</w:t>
      </w:r>
      <w:r w:rsidR="00BB1080">
        <w:rPr>
          <w:lang w:val="fr-CA"/>
        </w:rPr>
        <w:t xml:space="preserve"> est déjà en place).</w:t>
      </w:r>
    </w:p>
    <w:p w14:paraId="0C388758" w14:textId="77777777" w:rsidR="00BB1080" w:rsidRPr="00BB1080" w:rsidRDefault="00BB1080" w:rsidP="00BB1080">
      <w:pPr>
        <w:pStyle w:val="ListParagraph"/>
        <w:rPr>
          <w:lang w:val="fr-CA"/>
        </w:rPr>
      </w:pPr>
    </w:p>
    <w:p w14:paraId="2E557DEF" w14:textId="0492D6DD" w:rsidR="00BB1080" w:rsidRDefault="00BB1080" w:rsidP="00530D46">
      <w:pPr>
        <w:pStyle w:val="ListParagraph"/>
        <w:numPr>
          <w:ilvl w:val="0"/>
          <w:numId w:val="22"/>
        </w:numPr>
        <w:ind w:left="0" w:firstLine="0"/>
        <w:rPr>
          <w:lang w:val="fr-CA"/>
        </w:rPr>
      </w:pPr>
      <w:r>
        <w:rPr>
          <w:lang w:val="fr-CA"/>
        </w:rPr>
        <w:t xml:space="preserve">Les taux d’intérêt sur ces prêts avec </w:t>
      </w:r>
      <w:r w:rsidR="005B449F">
        <w:rPr>
          <w:lang w:val="fr-CA"/>
        </w:rPr>
        <w:t xml:space="preserve">une </w:t>
      </w:r>
      <w:r>
        <w:rPr>
          <w:lang w:val="fr-CA"/>
        </w:rPr>
        <w:t xml:space="preserve">garantie valide </w:t>
      </w:r>
      <w:r w:rsidR="000B3BEF">
        <w:rPr>
          <w:lang w:val="fr-CA"/>
        </w:rPr>
        <w:t xml:space="preserve">pour </w:t>
      </w:r>
      <w:r>
        <w:rPr>
          <w:lang w:val="fr-CA"/>
        </w:rPr>
        <w:t xml:space="preserve">environ 18 mois, ont entraîné une réduction du taux d’intérêt de 25 pour cent à 16,5 </w:t>
      </w:r>
      <w:r w:rsidR="000B3BEF">
        <w:rPr>
          <w:lang w:val="fr-CA"/>
        </w:rPr>
        <w:t>et</w:t>
      </w:r>
      <w:r>
        <w:rPr>
          <w:lang w:val="fr-CA"/>
        </w:rPr>
        <w:t xml:space="preserve"> 18 pour cent. </w:t>
      </w:r>
    </w:p>
    <w:p w14:paraId="1AD2A860" w14:textId="77777777" w:rsidR="00FD2105" w:rsidRPr="00FD2105" w:rsidRDefault="00FD2105" w:rsidP="00FD2105">
      <w:pPr>
        <w:pStyle w:val="ListParagraph"/>
        <w:rPr>
          <w:lang w:val="fr-CA"/>
        </w:rPr>
      </w:pPr>
    </w:p>
    <w:p w14:paraId="73928130" w14:textId="3ADCCA2D" w:rsidR="005B449F" w:rsidRDefault="00BB1080" w:rsidP="00BB1080">
      <w:pPr>
        <w:rPr>
          <w:u w:val="single"/>
          <w:lang w:val="fr-CA"/>
        </w:rPr>
      </w:pPr>
      <w:r>
        <w:rPr>
          <w:u w:val="single"/>
          <w:lang w:val="fr-CA"/>
        </w:rPr>
        <w:t>Indicateurs de performance</w:t>
      </w:r>
    </w:p>
    <w:p w14:paraId="570786D7" w14:textId="4D4FBB6E" w:rsidR="006622FA" w:rsidRDefault="00BB1080" w:rsidP="00530D46">
      <w:pPr>
        <w:pStyle w:val="ListParagraph"/>
        <w:numPr>
          <w:ilvl w:val="0"/>
          <w:numId w:val="22"/>
        </w:numPr>
        <w:ind w:left="0" w:firstLine="0"/>
        <w:rPr>
          <w:lang w:val="fr-CA"/>
        </w:rPr>
      </w:pPr>
      <w:r>
        <w:rPr>
          <w:lang w:val="fr-CA"/>
        </w:rPr>
        <w:lastRenderedPageBreak/>
        <w:t xml:space="preserve">On estime que le projet a permis de réaliser des économies directes de 3 305 </w:t>
      </w:r>
      <w:proofErr w:type="gramStart"/>
      <w:r w:rsidR="00C67F7A">
        <w:rPr>
          <w:lang w:val="fr-CA"/>
        </w:rPr>
        <w:t>G</w:t>
      </w:r>
      <w:r>
        <w:rPr>
          <w:lang w:val="fr-CA"/>
        </w:rPr>
        <w:t>Wh</w:t>
      </w:r>
      <w:proofErr w:type="gramEnd"/>
      <w:r>
        <w:rPr>
          <w:lang w:val="fr-CA"/>
        </w:rPr>
        <w:t xml:space="preserve"> sur dix ans; ce qui se traduit par </w:t>
      </w:r>
      <w:r w:rsidR="005B449F">
        <w:rPr>
          <w:lang w:val="fr-CA"/>
        </w:rPr>
        <w:t xml:space="preserve">une réduction de </w:t>
      </w:r>
      <w:r>
        <w:rPr>
          <w:lang w:val="fr-CA"/>
        </w:rPr>
        <w:t xml:space="preserve">580 000 tonnes </w:t>
      </w:r>
      <w:proofErr w:type="gramStart"/>
      <w:r>
        <w:rPr>
          <w:lang w:val="fr-CA"/>
        </w:rPr>
        <w:t>éq.-</w:t>
      </w:r>
      <w:proofErr w:type="gramEnd"/>
      <w:r>
        <w:rPr>
          <w:lang w:val="fr-CA"/>
        </w:rPr>
        <w:t>CO</w:t>
      </w:r>
      <w:r>
        <w:rPr>
          <w:vertAlign w:val="subscript"/>
          <w:lang w:val="fr-CA"/>
        </w:rPr>
        <w:t>2</w:t>
      </w:r>
      <w:r>
        <w:rPr>
          <w:lang w:val="fr-CA"/>
        </w:rPr>
        <w:t xml:space="preserve"> sur une période de dix ans.</w:t>
      </w:r>
      <w:r w:rsidR="006622FA" w:rsidRPr="005B449F">
        <w:rPr>
          <w:lang w:val="fr-CA"/>
        </w:rPr>
        <w:t xml:space="preserve"> </w:t>
      </w:r>
    </w:p>
    <w:p w14:paraId="746B5E59" w14:textId="77777777" w:rsidR="005B449F" w:rsidRDefault="005B449F" w:rsidP="005B449F">
      <w:pPr>
        <w:rPr>
          <w:lang w:val="fr-CA"/>
        </w:rPr>
      </w:pPr>
    </w:p>
    <w:p w14:paraId="052B9AFD" w14:textId="77777777" w:rsidR="005B449F" w:rsidRDefault="005B449F" w:rsidP="005B449F">
      <w:pPr>
        <w:rPr>
          <w:lang w:val="fr-CA"/>
        </w:rPr>
      </w:pPr>
    </w:p>
    <w:p w14:paraId="28107FBD" w14:textId="77777777" w:rsidR="005B449F" w:rsidRDefault="005B449F" w:rsidP="005B449F">
      <w:pPr>
        <w:rPr>
          <w:lang w:val="fr-CA"/>
        </w:rPr>
      </w:pPr>
    </w:p>
    <w:p w14:paraId="77488AB5" w14:textId="77777777" w:rsidR="005B449F" w:rsidRDefault="005B449F" w:rsidP="005B449F">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7252F" w14:paraId="272E6B65" w14:textId="77777777" w:rsidTr="00583340">
        <w:tc>
          <w:tcPr>
            <w:tcW w:w="1871" w:type="dxa"/>
          </w:tcPr>
          <w:p w14:paraId="33AC1FCF" w14:textId="77777777" w:rsidR="00E85409" w:rsidRPr="00103AB1" w:rsidRDefault="00E85409" w:rsidP="00FB077C">
            <w:pPr>
              <w:rPr>
                <w:lang w:val="fr-CA"/>
              </w:rPr>
            </w:pPr>
          </w:p>
        </w:tc>
        <w:tc>
          <w:tcPr>
            <w:tcW w:w="1872" w:type="dxa"/>
          </w:tcPr>
          <w:p w14:paraId="6D4D1526" w14:textId="77777777" w:rsidR="00E85409" w:rsidRPr="00103AB1" w:rsidRDefault="00E85409" w:rsidP="00FB077C">
            <w:pPr>
              <w:rPr>
                <w:lang w:val="fr-CA"/>
              </w:rPr>
            </w:pPr>
          </w:p>
        </w:tc>
        <w:tc>
          <w:tcPr>
            <w:tcW w:w="1872" w:type="dxa"/>
            <w:tcBorders>
              <w:bottom w:val="single" w:sz="4" w:space="0" w:color="auto"/>
            </w:tcBorders>
          </w:tcPr>
          <w:p w14:paraId="4131418D" w14:textId="77777777" w:rsidR="00E85409" w:rsidRPr="00103AB1" w:rsidRDefault="00E85409" w:rsidP="00FB077C">
            <w:pPr>
              <w:rPr>
                <w:lang w:val="fr-CA"/>
              </w:rPr>
            </w:pPr>
          </w:p>
        </w:tc>
        <w:tc>
          <w:tcPr>
            <w:tcW w:w="1872" w:type="dxa"/>
          </w:tcPr>
          <w:p w14:paraId="19AC8389" w14:textId="77777777" w:rsidR="00E85409" w:rsidRPr="00103AB1" w:rsidRDefault="00E85409" w:rsidP="00FB077C">
            <w:pPr>
              <w:rPr>
                <w:lang w:val="fr-CA"/>
              </w:rPr>
            </w:pPr>
          </w:p>
        </w:tc>
        <w:tc>
          <w:tcPr>
            <w:tcW w:w="1873" w:type="dxa"/>
          </w:tcPr>
          <w:p w14:paraId="0A3ED2EC" w14:textId="77777777" w:rsidR="00E85409" w:rsidRPr="00103AB1" w:rsidRDefault="00E85409" w:rsidP="00FB077C">
            <w:pPr>
              <w:rPr>
                <w:lang w:val="fr-CA"/>
              </w:rPr>
            </w:pPr>
          </w:p>
        </w:tc>
      </w:tr>
    </w:tbl>
    <w:p w14:paraId="3ADADC5B" w14:textId="77777777" w:rsidR="00E85409" w:rsidRPr="00103AB1" w:rsidRDefault="00E85409" w:rsidP="004E7F9C">
      <w:pPr>
        <w:rPr>
          <w:lang w:val="fr-CA"/>
        </w:rPr>
      </w:pPr>
    </w:p>
    <w:sectPr w:rsidR="00E85409" w:rsidRPr="00103AB1" w:rsidSect="00C72AC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99227" w14:textId="77777777" w:rsidR="009F2363" w:rsidRDefault="009F2363" w:rsidP="004A504B">
      <w:r>
        <w:separator/>
      </w:r>
    </w:p>
  </w:endnote>
  <w:endnote w:type="continuationSeparator" w:id="0">
    <w:p w14:paraId="6B1E4E76" w14:textId="77777777" w:rsidR="009F2363" w:rsidRDefault="009F236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F3E5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59506"/>
      <w:docPartObj>
        <w:docPartGallery w:val="Page Numbers (Bottom of Page)"/>
        <w:docPartUnique/>
      </w:docPartObj>
    </w:sdtPr>
    <w:sdtEndPr>
      <w:rPr>
        <w:noProof/>
      </w:rPr>
    </w:sdtEndPr>
    <w:sdtContent>
      <w:p w14:paraId="52B797FF" w14:textId="65EF736E" w:rsidR="00D7252F" w:rsidRDefault="00D725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C7E7"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7359D99B" w14:textId="77777777" w:rsidR="00103AB1" w:rsidRP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proofErr w:type="gramStart"/>
    <w:r w:rsidRPr="00C72ACD">
      <w:rPr>
        <w:rFonts w:cs="MS Serif"/>
        <w:sz w:val="18"/>
        <w:szCs w:val="18"/>
        <w:lang w:val="fr-FR"/>
      </w:rPr>
      <w:t>sont</w:t>
    </w:r>
    <w:proofErr w:type="gramEnd"/>
    <w:r w:rsidRPr="00C72ACD">
      <w:rPr>
        <w:rFonts w:cs="MS Serif"/>
        <w:sz w:val="18"/>
        <w:szCs w:val="18"/>
        <w:lang w:val="fr-FR"/>
      </w:rPr>
      <w:t xml:space="preserve"> présentés sous réserve des décisions pouvant être prises par le Comité exécutif après leur publication.</w:t>
    </w:r>
  </w:p>
  <w:p w14:paraId="58FE16B4"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0B64B" w14:textId="77777777" w:rsidR="009F2363" w:rsidRDefault="009F2363" w:rsidP="004A504B">
      <w:r>
        <w:separator/>
      </w:r>
    </w:p>
  </w:footnote>
  <w:footnote w:type="continuationSeparator" w:id="0">
    <w:p w14:paraId="4788F4E8" w14:textId="77777777" w:rsidR="009F2363" w:rsidRDefault="009F2363" w:rsidP="004A504B">
      <w:r>
        <w:continuationSeparator/>
      </w:r>
    </w:p>
  </w:footnote>
  <w:footnote w:id="1">
    <w:p w14:paraId="271F5E84" w14:textId="77777777" w:rsidR="00103AB1" w:rsidRDefault="00103AB1" w:rsidP="00103AB1">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sidR="008E4CC8">
        <w:rPr>
          <w:lang w:val="fr-CH"/>
        </w:rPr>
        <w:t>6</w:t>
      </w:r>
      <w:r w:rsidRPr="00564224">
        <w:rPr>
          <w:lang w:val="fr-CH"/>
        </w:rPr>
        <w:t>/1</w:t>
      </w:r>
    </w:p>
    <w:p w14:paraId="7979C145" w14:textId="77777777" w:rsidR="00103AB1" w:rsidRPr="00564224" w:rsidRDefault="00103AB1" w:rsidP="00103AB1">
      <w:pPr>
        <w:pStyle w:val="FootnoteText"/>
        <w:rPr>
          <w:lang w:val="fr-CH"/>
        </w:rPr>
      </w:pPr>
    </w:p>
  </w:footnote>
  <w:footnote w:id="2">
    <w:p w14:paraId="2F2D4352" w14:textId="283D3FFC" w:rsidR="004074FB" w:rsidRPr="004074FB" w:rsidRDefault="004074FB">
      <w:pPr>
        <w:pStyle w:val="FootnoteText"/>
        <w:rPr>
          <w:lang w:val="fr-CA"/>
        </w:rPr>
      </w:pPr>
      <w:r>
        <w:rPr>
          <w:rStyle w:val="FootnoteReference"/>
        </w:rPr>
        <w:footnoteRef/>
      </w:r>
      <w:r w:rsidRPr="002007CA">
        <w:rPr>
          <w:lang w:val="fr-CA"/>
        </w:rPr>
        <w:t xml:space="preserve"> </w:t>
      </w:r>
      <w:r>
        <w:rPr>
          <w:lang w:val="fr-CA"/>
        </w:rPr>
        <w:t xml:space="preserve">1,76 million $US </w:t>
      </w:r>
      <w:r w:rsidR="002007CA">
        <w:rPr>
          <w:lang w:val="fr-CA"/>
        </w:rPr>
        <w:t xml:space="preserve">ont été ajoutés à ce montant pour l’assistance technique </w:t>
      </w:r>
      <w:r w:rsidR="00B548C6">
        <w:rPr>
          <w:lang w:val="fr-CA"/>
        </w:rPr>
        <w:t>reliée au</w:t>
      </w:r>
      <w:r w:rsidR="002007CA">
        <w:rPr>
          <w:lang w:val="fr-CA"/>
        </w:rPr>
        <w:t xml:space="preserve"> projet.</w:t>
      </w:r>
    </w:p>
  </w:footnote>
  <w:footnote w:id="3">
    <w:p w14:paraId="4F13FBED" w14:textId="38C47921" w:rsidR="008D4B6A" w:rsidRPr="008D4B6A" w:rsidRDefault="008D4B6A">
      <w:pPr>
        <w:pStyle w:val="FootnoteText"/>
        <w:rPr>
          <w:lang w:val="fr-CA"/>
        </w:rPr>
      </w:pPr>
      <w:r>
        <w:rPr>
          <w:rStyle w:val="FootnoteReference"/>
        </w:rPr>
        <w:footnoteRef/>
      </w:r>
      <w:r w:rsidRPr="008D4B6A">
        <w:rPr>
          <w:lang w:val="fr-CA"/>
        </w:rPr>
        <w:t xml:space="preserve"> </w:t>
      </w:r>
      <w:r>
        <w:rPr>
          <w:lang w:val="fr-CA"/>
        </w:rPr>
        <w:t xml:space="preserve">Le Fonds est créé au sein du ministère de l’Énergie; il servira à recevoir des fonds et à les transférer aux fins du projet d’investissement.  Le </w:t>
      </w:r>
      <w:r w:rsidR="00335E93">
        <w:rPr>
          <w:lang w:val="fr-CA"/>
        </w:rPr>
        <w:t>F</w:t>
      </w:r>
      <w:r>
        <w:rPr>
          <w:lang w:val="fr-CA"/>
        </w:rPr>
        <w:t xml:space="preserve">onds recevra aussi les remboursements du bénéficiaire.   </w:t>
      </w:r>
    </w:p>
  </w:footnote>
  <w:footnote w:id="4">
    <w:p w14:paraId="6F7A136F" w14:textId="31D182D7" w:rsidR="00D92119" w:rsidRDefault="00D92119">
      <w:pPr>
        <w:pStyle w:val="FootnoteText"/>
        <w:rPr>
          <w:lang w:val="fr-CA"/>
        </w:rPr>
      </w:pPr>
      <w:r>
        <w:rPr>
          <w:rStyle w:val="FootnoteReference"/>
        </w:rPr>
        <w:footnoteRef/>
      </w:r>
      <w:r w:rsidRPr="00D92119">
        <w:rPr>
          <w:lang w:val="fr-CA"/>
        </w:rPr>
        <w:t xml:space="preserve"> </w:t>
      </w:r>
      <w:hyperlink r:id="rId1" w:history="1">
        <w:r w:rsidRPr="00AA742F">
          <w:rPr>
            <w:rStyle w:val="Hyperlink"/>
            <w:lang w:val="fr-CA"/>
          </w:rPr>
          <w:t>https://tony-kaldany.squarespace.com/s/lebanon_neerea_web.pdf</w:t>
        </w:r>
      </w:hyperlink>
    </w:p>
    <w:p w14:paraId="4A11DBA2" w14:textId="6A3DADE0" w:rsidR="00D92119" w:rsidRDefault="00D92119">
      <w:pPr>
        <w:pStyle w:val="FootnoteText"/>
        <w:rPr>
          <w:lang w:val="fr-CA"/>
        </w:rPr>
      </w:pPr>
    </w:p>
    <w:p w14:paraId="590A7329" w14:textId="77777777" w:rsidR="00D92119" w:rsidRPr="00D92119" w:rsidRDefault="00D92119">
      <w:pPr>
        <w:pStyle w:val="FootnoteText"/>
        <w:rPr>
          <w:lang w:val="fr-CA"/>
        </w:rPr>
      </w:pPr>
    </w:p>
  </w:footnote>
  <w:footnote w:id="5">
    <w:p w14:paraId="43F9C93C" w14:textId="2DA6B51A" w:rsidR="008A4108" w:rsidRPr="008A4108" w:rsidRDefault="008A4108">
      <w:pPr>
        <w:pStyle w:val="FootnoteText"/>
        <w:rPr>
          <w:lang w:val="fr-CA"/>
        </w:rPr>
      </w:pPr>
      <w:r>
        <w:rPr>
          <w:rStyle w:val="FootnoteReference"/>
        </w:rPr>
        <w:footnoteRef/>
      </w:r>
      <w:r w:rsidRPr="008A4108">
        <w:rPr>
          <w:lang w:val="fr-CA"/>
        </w:rPr>
        <w:t>https://lcec.org.lb/our-work/partners/NEEREA?</w:t>
      </w:r>
      <w:r>
        <w:rPr>
          <w:lang w:val="fr-CA"/>
        </w:rPr>
        <w:t>utm_source</w:t>
      </w:r>
      <w:r w:rsidRPr="008A4108">
        <w:rPr>
          <w:lang w:val="fr-CA"/>
        </w:rPr>
        <w:t xml:space="preserve"> </w:t>
      </w:r>
    </w:p>
  </w:footnote>
  <w:footnote w:id="6">
    <w:p w14:paraId="09739669" w14:textId="5561F225" w:rsidR="000C7A7D" w:rsidRPr="00FD2105" w:rsidRDefault="000C7A7D">
      <w:pPr>
        <w:pStyle w:val="FootnoteText"/>
        <w:rPr>
          <w:sz w:val="16"/>
          <w:szCs w:val="16"/>
          <w:lang w:val="fr-CA"/>
        </w:rPr>
      </w:pPr>
      <w:r w:rsidRPr="00FD2105">
        <w:rPr>
          <w:rStyle w:val="FootnoteReference"/>
          <w:sz w:val="16"/>
          <w:szCs w:val="16"/>
        </w:rPr>
        <w:footnoteRef/>
      </w:r>
      <w:r w:rsidRPr="00FD2105">
        <w:rPr>
          <w:sz w:val="16"/>
          <w:szCs w:val="16"/>
          <w:lang w:val="fr-CA"/>
        </w:rPr>
        <w:t xml:space="preserve"> FGP est un type de mécanisme qui couvre la plupart des risques associés à l’octroi de prêts dans le secteur identifié.  Ce mécanisme s’applique surtout dans les pays dont les systèmes financiers sont vulnérables et quand la perception des risques financiers dans le secteur identifié est </w:t>
      </w:r>
      <w:r w:rsidR="000B3BEF" w:rsidRPr="00FD2105">
        <w:rPr>
          <w:sz w:val="16"/>
          <w:szCs w:val="16"/>
          <w:lang w:val="fr-CA"/>
        </w:rPr>
        <w:t xml:space="preserve">dans la </w:t>
      </w:r>
      <w:r w:rsidRPr="00FD2105">
        <w:rPr>
          <w:sz w:val="16"/>
          <w:szCs w:val="16"/>
          <w:lang w:val="fr-CA"/>
        </w:rPr>
        <w:t>phase de développement.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0365" w14:textId="32A21B08" w:rsidR="00DC6A10" w:rsidRPr="0033525D" w:rsidRDefault="00D11735">
    <w:r>
      <w:fldChar w:fldCharType="begin"/>
    </w:r>
    <w:r>
      <w:instrText xml:space="preserve"> DOCPROPERTY "Document number"  \* MERGEFORMAT </w:instrText>
    </w:r>
    <w:r>
      <w:fldChar w:fldCharType="separate"/>
    </w:r>
    <w:r w:rsidR="000E3DBF">
      <w:t>UNEP/</w:t>
    </w:r>
    <w:proofErr w:type="spellStart"/>
    <w:r w:rsidR="000E3DBF">
      <w:t>OzL.Pro</w:t>
    </w:r>
    <w:proofErr w:type="spellEnd"/>
    <w:r w:rsidR="000E3DBF">
      <w:t>/ExCom/96/</w:t>
    </w:r>
    <w:r w:rsidR="00162AC4">
      <w:t xml:space="preserve">58       </w:t>
    </w:r>
    <w:r>
      <w:fldChar w:fldCharType="end"/>
    </w:r>
  </w:p>
  <w:p w14:paraId="67B11A92" w14:textId="77777777" w:rsidR="00DC6A10" w:rsidRPr="0033525D" w:rsidRDefault="00DC6A10"/>
  <w:p w14:paraId="10554DE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25051" w14:textId="552093F3" w:rsidR="00DC6A10" w:rsidRDefault="000E3DBF">
    <w:pPr>
      <w:jc w:val="right"/>
    </w:pPr>
    <w:r>
      <w:fldChar w:fldCharType="begin"/>
    </w:r>
    <w:r>
      <w:instrText xml:space="preserve"> DOCPROPERTY "Document number"  \* MERGEFORMAT </w:instrText>
    </w:r>
    <w:r>
      <w:fldChar w:fldCharType="separate"/>
    </w:r>
    <w:r>
      <w:t>UNEP/</w:t>
    </w:r>
    <w:proofErr w:type="spellStart"/>
    <w:r>
      <w:t>OzL.Pro</w:t>
    </w:r>
    <w:proofErr w:type="spellEnd"/>
    <w:r>
      <w:t>/ExCom/96</w:t>
    </w:r>
    <w:r w:rsidR="00B41223">
      <w:t>/58</w:t>
    </w:r>
    <w:r w:rsidR="004B162E">
      <w:t xml:space="preserve">  </w:t>
    </w:r>
    <w:r>
      <w:fldChar w:fldCharType="end"/>
    </w:r>
  </w:p>
  <w:p w14:paraId="4A9F7B1E" w14:textId="77777777" w:rsidR="00DC6A10" w:rsidRDefault="00DC6A10">
    <w:pPr>
      <w:pStyle w:val="Header"/>
    </w:pPr>
  </w:p>
  <w:p w14:paraId="118E3056" w14:textId="77777777" w:rsidR="004B162E" w:rsidRPr="0033525D" w:rsidRDefault="004B1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B61480"/>
    <w:multiLevelType w:val="hybridMultilevel"/>
    <w:tmpl w:val="D480E11E"/>
    <w:lvl w:ilvl="0" w:tplc="AFC6B1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616515"/>
    <w:multiLevelType w:val="hybridMultilevel"/>
    <w:tmpl w:val="E43EC098"/>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7"/>
  </w:num>
  <w:num w:numId="20" w16cid:durableId="444007775">
    <w:abstractNumId w:val="12"/>
  </w:num>
  <w:num w:numId="21" w16cid:durableId="361053887">
    <w:abstractNumId w:val="13"/>
  </w:num>
  <w:num w:numId="22" w16cid:durableId="198862533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E3DBF"/>
    <w:rsid w:val="00000FED"/>
    <w:rsid w:val="0000434E"/>
    <w:rsid w:val="00014101"/>
    <w:rsid w:val="000211A9"/>
    <w:rsid w:val="00021238"/>
    <w:rsid w:val="00022071"/>
    <w:rsid w:val="000220DD"/>
    <w:rsid w:val="00024F01"/>
    <w:rsid w:val="00031260"/>
    <w:rsid w:val="00035532"/>
    <w:rsid w:val="0003681A"/>
    <w:rsid w:val="00036E1F"/>
    <w:rsid w:val="000372B7"/>
    <w:rsid w:val="00050F6E"/>
    <w:rsid w:val="00051446"/>
    <w:rsid w:val="00061EC2"/>
    <w:rsid w:val="00066CE8"/>
    <w:rsid w:val="00080ED0"/>
    <w:rsid w:val="00085B8F"/>
    <w:rsid w:val="00090481"/>
    <w:rsid w:val="000A3826"/>
    <w:rsid w:val="000A4BFB"/>
    <w:rsid w:val="000A6C26"/>
    <w:rsid w:val="000A797D"/>
    <w:rsid w:val="000A79F5"/>
    <w:rsid w:val="000B36C8"/>
    <w:rsid w:val="000B3BEF"/>
    <w:rsid w:val="000C6492"/>
    <w:rsid w:val="000C7A7D"/>
    <w:rsid w:val="000D52A4"/>
    <w:rsid w:val="000E07BC"/>
    <w:rsid w:val="000E2E21"/>
    <w:rsid w:val="000E3DBF"/>
    <w:rsid w:val="000F1CD4"/>
    <w:rsid w:val="000F4103"/>
    <w:rsid w:val="000F70A7"/>
    <w:rsid w:val="00103AB1"/>
    <w:rsid w:val="00113CCA"/>
    <w:rsid w:val="00122F25"/>
    <w:rsid w:val="00133931"/>
    <w:rsid w:val="00135980"/>
    <w:rsid w:val="0013786F"/>
    <w:rsid w:val="00162AC4"/>
    <w:rsid w:val="00163513"/>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3CF2"/>
    <w:rsid w:val="001F53FD"/>
    <w:rsid w:val="002007CA"/>
    <w:rsid w:val="002043A4"/>
    <w:rsid w:val="00210B8B"/>
    <w:rsid w:val="00214863"/>
    <w:rsid w:val="002156B4"/>
    <w:rsid w:val="00224FCD"/>
    <w:rsid w:val="002412A6"/>
    <w:rsid w:val="00247624"/>
    <w:rsid w:val="00253222"/>
    <w:rsid w:val="00261C13"/>
    <w:rsid w:val="00262847"/>
    <w:rsid w:val="00270309"/>
    <w:rsid w:val="00281BB2"/>
    <w:rsid w:val="002A03C3"/>
    <w:rsid w:val="002B254E"/>
    <w:rsid w:val="002B4CE8"/>
    <w:rsid w:val="002B72E9"/>
    <w:rsid w:val="002C2968"/>
    <w:rsid w:val="002C7998"/>
    <w:rsid w:val="002E0236"/>
    <w:rsid w:val="002F1E53"/>
    <w:rsid w:val="002F2CAA"/>
    <w:rsid w:val="0030052C"/>
    <w:rsid w:val="00325678"/>
    <w:rsid w:val="003306E1"/>
    <w:rsid w:val="003320E4"/>
    <w:rsid w:val="0033525D"/>
    <w:rsid w:val="00335E93"/>
    <w:rsid w:val="003414F3"/>
    <w:rsid w:val="0035613E"/>
    <w:rsid w:val="00363EE9"/>
    <w:rsid w:val="00376128"/>
    <w:rsid w:val="0037742E"/>
    <w:rsid w:val="00377D56"/>
    <w:rsid w:val="0038245A"/>
    <w:rsid w:val="003840E6"/>
    <w:rsid w:val="00384E3C"/>
    <w:rsid w:val="00385CFC"/>
    <w:rsid w:val="0039337A"/>
    <w:rsid w:val="003A0CD2"/>
    <w:rsid w:val="003A3189"/>
    <w:rsid w:val="003A3CA7"/>
    <w:rsid w:val="003B33BD"/>
    <w:rsid w:val="003B569D"/>
    <w:rsid w:val="003C3C0E"/>
    <w:rsid w:val="003D42A6"/>
    <w:rsid w:val="003D4F21"/>
    <w:rsid w:val="003D4FAC"/>
    <w:rsid w:val="003E137B"/>
    <w:rsid w:val="003E1885"/>
    <w:rsid w:val="003E7906"/>
    <w:rsid w:val="003F000F"/>
    <w:rsid w:val="003F3C50"/>
    <w:rsid w:val="00406202"/>
    <w:rsid w:val="00406A6A"/>
    <w:rsid w:val="00406B22"/>
    <w:rsid w:val="00407147"/>
    <w:rsid w:val="004074FB"/>
    <w:rsid w:val="004078FA"/>
    <w:rsid w:val="0041351C"/>
    <w:rsid w:val="00422025"/>
    <w:rsid w:val="0042366D"/>
    <w:rsid w:val="00431E08"/>
    <w:rsid w:val="004328A7"/>
    <w:rsid w:val="00434C74"/>
    <w:rsid w:val="00456EB4"/>
    <w:rsid w:val="00457827"/>
    <w:rsid w:val="004718F3"/>
    <w:rsid w:val="00475040"/>
    <w:rsid w:val="00490C06"/>
    <w:rsid w:val="00493D40"/>
    <w:rsid w:val="00493EE3"/>
    <w:rsid w:val="004967B6"/>
    <w:rsid w:val="004A504B"/>
    <w:rsid w:val="004A6911"/>
    <w:rsid w:val="004B162E"/>
    <w:rsid w:val="004B3652"/>
    <w:rsid w:val="004B54E0"/>
    <w:rsid w:val="004B7384"/>
    <w:rsid w:val="004C4269"/>
    <w:rsid w:val="004D30A4"/>
    <w:rsid w:val="004D6236"/>
    <w:rsid w:val="004D7F90"/>
    <w:rsid w:val="004E4527"/>
    <w:rsid w:val="004E4DBB"/>
    <w:rsid w:val="004E4E41"/>
    <w:rsid w:val="004E73DB"/>
    <w:rsid w:val="004E7F9C"/>
    <w:rsid w:val="004F2001"/>
    <w:rsid w:val="004F3493"/>
    <w:rsid w:val="004F4664"/>
    <w:rsid w:val="004F5143"/>
    <w:rsid w:val="005025E4"/>
    <w:rsid w:val="00510DBD"/>
    <w:rsid w:val="00512B09"/>
    <w:rsid w:val="00514BBF"/>
    <w:rsid w:val="005220ED"/>
    <w:rsid w:val="00527293"/>
    <w:rsid w:val="00530D46"/>
    <w:rsid w:val="005324D1"/>
    <w:rsid w:val="00533796"/>
    <w:rsid w:val="00533A71"/>
    <w:rsid w:val="00537343"/>
    <w:rsid w:val="00541C9B"/>
    <w:rsid w:val="005516F3"/>
    <w:rsid w:val="00555D75"/>
    <w:rsid w:val="00560DF0"/>
    <w:rsid w:val="00561C6A"/>
    <w:rsid w:val="0056413B"/>
    <w:rsid w:val="0056759C"/>
    <w:rsid w:val="00567785"/>
    <w:rsid w:val="00583340"/>
    <w:rsid w:val="0059513E"/>
    <w:rsid w:val="005A24F5"/>
    <w:rsid w:val="005A36BB"/>
    <w:rsid w:val="005A6AA4"/>
    <w:rsid w:val="005A6D9F"/>
    <w:rsid w:val="005B449F"/>
    <w:rsid w:val="005B48FF"/>
    <w:rsid w:val="005C1E32"/>
    <w:rsid w:val="005C670D"/>
    <w:rsid w:val="005D363F"/>
    <w:rsid w:val="005E1DA6"/>
    <w:rsid w:val="00604C15"/>
    <w:rsid w:val="006144F8"/>
    <w:rsid w:val="006158D5"/>
    <w:rsid w:val="00625D83"/>
    <w:rsid w:val="00651984"/>
    <w:rsid w:val="006622FA"/>
    <w:rsid w:val="006623E7"/>
    <w:rsid w:val="00662B80"/>
    <w:rsid w:val="0066768F"/>
    <w:rsid w:val="00667854"/>
    <w:rsid w:val="00670F6C"/>
    <w:rsid w:val="006736BB"/>
    <w:rsid w:val="00673890"/>
    <w:rsid w:val="00676E58"/>
    <w:rsid w:val="00684077"/>
    <w:rsid w:val="006852C7"/>
    <w:rsid w:val="006852CE"/>
    <w:rsid w:val="00692D14"/>
    <w:rsid w:val="0069692B"/>
    <w:rsid w:val="006A7A3B"/>
    <w:rsid w:val="006B2276"/>
    <w:rsid w:val="006B65C7"/>
    <w:rsid w:val="006C1727"/>
    <w:rsid w:val="006C32FD"/>
    <w:rsid w:val="006C39CE"/>
    <w:rsid w:val="006D0FCC"/>
    <w:rsid w:val="006D21F5"/>
    <w:rsid w:val="006D3089"/>
    <w:rsid w:val="006D3331"/>
    <w:rsid w:val="006E126D"/>
    <w:rsid w:val="006E1FC3"/>
    <w:rsid w:val="00704CE9"/>
    <w:rsid w:val="0070616B"/>
    <w:rsid w:val="00706295"/>
    <w:rsid w:val="00706FDA"/>
    <w:rsid w:val="00711C5F"/>
    <w:rsid w:val="00711F9A"/>
    <w:rsid w:val="00713810"/>
    <w:rsid w:val="007303A5"/>
    <w:rsid w:val="00730B3E"/>
    <w:rsid w:val="0073420B"/>
    <w:rsid w:val="00736367"/>
    <w:rsid w:val="0074760E"/>
    <w:rsid w:val="007548C4"/>
    <w:rsid w:val="00754ABA"/>
    <w:rsid w:val="00782B0D"/>
    <w:rsid w:val="00784360"/>
    <w:rsid w:val="0079781A"/>
    <w:rsid w:val="007A1546"/>
    <w:rsid w:val="007A228C"/>
    <w:rsid w:val="007A368E"/>
    <w:rsid w:val="007A5868"/>
    <w:rsid w:val="007B04CE"/>
    <w:rsid w:val="007B3CEB"/>
    <w:rsid w:val="007B6871"/>
    <w:rsid w:val="007B7A2F"/>
    <w:rsid w:val="007C0F22"/>
    <w:rsid w:val="007C32EE"/>
    <w:rsid w:val="007C3D33"/>
    <w:rsid w:val="007D0100"/>
    <w:rsid w:val="007D294A"/>
    <w:rsid w:val="007D47D2"/>
    <w:rsid w:val="007D4893"/>
    <w:rsid w:val="007D67BE"/>
    <w:rsid w:val="007D6EC0"/>
    <w:rsid w:val="007D7E1D"/>
    <w:rsid w:val="007E503C"/>
    <w:rsid w:val="007F0385"/>
    <w:rsid w:val="0080345C"/>
    <w:rsid w:val="00811EE4"/>
    <w:rsid w:val="0082522F"/>
    <w:rsid w:val="00831979"/>
    <w:rsid w:val="00851352"/>
    <w:rsid w:val="00857077"/>
    <w:rsid w:val="00863230"/>
    <w:rsid w:val="00865BD0"/>
    <w:rsid w:val="008717D8"/>
    <w:rsid w:val="0087215C"/>
    <w:rsid w:val="00875D25"/>
    <w:rsid w:val="00880E35"/>
    <w:rsid w:val="00885F91"/>
    <w:rsid w:val="008875FE"/>
    <w:rsid w:val="00887F8E"/>
    <w:rsid w:val="00893394"/>
    <w:rsid w:val="008956B4"/>
    <w:rsid w:val="00896234"/>
    <w:rsid w:val="00897E43"/>
    <w:rsid w:val="008A4108"/>
    <w:rsid w:val="008A4946"/>
    <w:rsid w:val="008C222B"/>
    <w:rsid w:val="008C5738"/>
    <w:rsid w:val="008C7EAD"/>
    <w:rsid w:val="008D0CFE"/>
    <w:rsid w:val="008D4B6A"/>
    <w:rsid w:val="008D6152"/>
    <w:rsid w:val="008E4CC8"/>
    <w:rsid w:val="008E7BA9"/>
    <w:rsid w:val="008F0F81"/>
    <w:rsid w:val="008F27BF"/>
    <w:rsid w:val="008F2E64"/>
    <w:rsid w:val="008F52BB"/>
    <w:rsid w:val="00911AF8"/>
    <w:rsid w:val="009142EC"/>
    <w:rsid w:val="009145E4"/>
    <w:rsid w:val="009154C3"/>
    <w:rsid w:val="00915EDB"/>
    <w:rsid w:val="00923540"/>
    <w:rsid w:val="00926767"/>
    <w:rsid w:val="00933383"/>
    <w:rsid w:val="00934F04"/>
    <w:rsid w:val="009361D5"/>
    <w:rsid w:val="009428A4"/>
    <w:rsid w:val="009659F4"/>
    <w:rsid w:val="00970D60"/>
    <w:rsid w:val="00975C70"/>
    <w:rsid w:val="009874D0"/>
    <w:rsid w:val="0098793B"/>
    <w:rsid w:val="0099390E"/>
    <w:rsid w:val="009960E5"/>
    <w:rsid w:val="009A53DD"/>
    <w:rsid w:val="009A7ADC"/>
    <w:rsid w:val="009B0D30"/>
    <w:rsid w:val="009C19B7"/>
    <w:rsid w:val="009C5ABB"/>
    <w:rsid w:val="009D7C51"/>
    <w:rsid w:val="009E196C"/>
    <w:rsid w:val="009E4235"/>
    <w:rsid w:val="009E6A0A"/>
    <w:rsid w:val="009F2363"/>
    <w:rsid w:val="009F36BF"/>
    <w:rsid w:val="009F7A3F"/>
    <w:rsid w:val="00A111B6"/>
    <w:rsid w:val="00A22AD7"/>
    <w:rsid w:val="00A26D27"/>
    <w:rsid w:val="00A376EE"/>
    <w:rsid w:val="00A42A99"/>
    <w:rsid w:val="00A5151A"/>
    <w:rsid w:val="00A5651A"/>
    <w:rsid w:val="00A57E0A"/>
    <w:rsid w:val="00A6553E"/>
    <w:rsid w:val="00A70AE1"/>
    <w:rsid w:val="00A77919"/>
    <w:rsid w:val="00A823F6"/>
    <w:rsid w:val="00A86197"/>
    <w:rsid w:val="00A8719E"/>
    <w:rsid w:val="00AA0A89"/>
    <w:rsid w:val="00AA5368"/>
    <w:rsid w:val="00AA6429"/>
    <w:rsid w:val="00AB560C"/>
    <w:rsid w:val="00AC01AA"/>
    <w:rsid w:val="00AC3EE9"/>
    <w:rsid w:val="00AC423A"/>
    <w:rsid w:val="00AC4F72"/>
    <w:rsid w:val="00AC5041"/>
    <w:rsid w:val="00AC5319"/>
    <w:rsid w:val="00AC5AA0"/>
    <w:rsid w:val="00AE482E"/>
    <w:rsid w:val="00AF1B39"/>
    <w:rsid w:val="00AF741A"/>
    <w:rsid w:val="00B01ADB"/>
    <w:rsid w:val="00B03B9E"/>
    <w:rsid w:val="00B04161"/>
    <w:rsid w:val="00B056F9"/>
    <w:rsid w:val="00B11E3D"/>
    <w:rsid w:val="00B14D2C"/>
    <w:rsid w:val="00B17E82"/>
    <w:rsid w:val="00B41223"/>
    <w:rsid w:val="00B41829"/>
    <w:rsid w:val="00B4575A"/>
    <w:rsid w:val="00B4586D"/>
    <w:rsid w:val="00B548C6"/>
    <w:rsid w:val="00B552CE"/>
    <w:rsid w:val="00B575BA"/>
    <w:rsid w:val="00B71144"/>
    <w:rsid w:val="00B71608"/>
    <w:rsid w:val="00B76429"/>
    <w:rsid w:val="00B86471"/>
    <w:rsid w:val="00B956D4"/>
    <w:rsid w:val="00B97446"/>
    <w:rsid w:val="00BA7432"/>
    <w:rsid w:val="00BB1080"/>
    <w:rsid w:val="00BB2764"/>
    <w:rsid w:val="00BB5030"/>
    <w:rsid w:val="00BB734C"/>
    <w:rsid w:val="00BC1AA0"/>
    <w:rsid w:val="00BC2495"/>
    <w:rsid w:val="00BC314A"/>
    <w:rsid w:val="00BC6360"/>
    <w:rsid w:val="00BC7EB9"/>
    <w:rsid w:val="00BD2643"/>
    <w:rsid w:val="00BD56B1"/>
    <w:rsid w:val="00BD6558"/>
    <w:rsid w:val="00BD68A3"/>
    <w:rsid w:val="00BF2AD7"/>
    <w:rsid w:val="00BF2F76"/>
    <w:rsid w:val="00BF3022"/>
    <w:rsid w:val="00BF3214"/>
    <w:rsid w:val="00BF5573"/>
    <w:rsid w:val="00C15867"/>
    <w:rsid w:val="00C21CAE"/>
    <w:rsid w:val="00C22398"/>
    <w:rsid w:val="00C2296D"/>
    <w:rsid w:val="00C23155"/>
    <w:rsid w:val="00C4054A"/>
    <w:rsid w:val="00C409DF"/>
    <w:rsid w:val="00C40C41"/>
    <w:rsid w:val="00C45885"/>
    <w:rsid w:val="00C50F22"/>
    <w:rsid w:val="00C57971"/>
    <w:rsid w:val="00C65BD7"/>
    <w:rsid w:val="00C67F7A"/>
    <w:rsid w:val="00C72ACD"/>
    <w:rsid w:val="00C76BA4"/>
    <w:rsid w:val="00C83A48"/>
    <w:rsid w:val="00C85865"/>
    <w:rsid w:val="00C85E85"/>
    <w:rsid w:val="00C87E9D"/>
    <w:rsid w:val="00C926C8"/>
    <w:rsid w:val="00CA2EAE"/>
    <w:rsid w:val="00CA308E"/>
    <w:rsid w:val="00CA4AC1"/>
    <w:rsid w:val="00CA59FB"/>
    <w:rsid w:val="00CB0316"/>
    <w:rsid w:val="00CB0B11"/>
    <w:rsid w:val="00CB1DBA"/>
    <w:rsid w:val="00CB426A"/>
    <w:rsid w:val="00CB5354"/>
    <w:rsid w:val="00CC3C9E"/>
    <w:rsid w:val="00CC6A14"/>
    <w:rsid w:val="00CC70A3"/>
    <w:rsid w:val="00CD4442"/>
    <w:rsid w:val="00CD53C3"/>
    <w:rsid w:val="00CD574E"/>
    <w:rsid w:val="00CD797B"/>
    <w:rsid w:val="00CE4C22"/>
    <w:rsid w:val="00CE76E5"/>
    <w:rsid w:val="00CF41EC"/>
    <w:rsid w:val="00CF4619"/>
    <w:rsid w:val="00CF5D04"/>
    <w:rsid w:val="00D04DE4"/>
    <w:rsid w:val="00D063F1"/>
    <w:rsid w:val="00D11173"/>
    <w:rsid w:val="00D11735"/>
    <w:rsid w:val="00D14F22"/>
    <w:rsid w:val="00D439F3"/>
    <w:rsid w:val="00D4741C"/>
    <w:rsid w:val="00D57918"/>
    <w:rsid w:val="00D62C9C"/>
    <w:rsid w:val="00D7252F"/>
    <w:rsid w:val="00D73DC6"/>
    <w:rsid w:val="00D74C1A"/>
    <w:rsid w:val="00D754C1"/>
    <w:rsid w:val="00D77393"/>
    <w:rsid w:val="00D77A35"/>
    <w:rsid w:val="00D81B3E"/>
    <w:rsid w:val="00D90C70"/>
    <w:rsid w:val="00D90E49"/>
    <w:rsid w:val="00D92119"/>
    <w:rsid w:val="00D96ADE"/>
    <w:rsid w:val="00DA0CE2"/>
    <w:rsid w:val="00DA2387"/>
    <w:rsid w:val="00DA3105"/>
    <w:rsid w:val="00DB2591"/>
    <w:rsid w:val="00DC6A10"/>
    <w:rsid w:val="00DD3B37"/>
    <w:rsid w:val="00DE657E"/>
    <w:rsid w:val="00DE7FAB"/>
    <w:rsid w:val="00DF1274"/>
    <w:rsid w:val="00DF4704"/>
    <w:rsid w:val="00E024AA"/>
    <w:rsid w:val="00E15C77"/>
    <w:rsid w:val="00E15D36"/>
    <w:rsid w:val="00E1693E"/>
    <w:rsid w:val="00E250F1"/>
    <w:rsid w:val="00E3550D"/>
    <w:rsid w:val="00E408B7"/>
    <w:rsid w:val="00E43663"/>
    <w:rsid w:val="00E43975"/>
    <w:rsid w:val="00E43F6B"/>
    <w:rsid w:val="00E50692"/>
    <w:rsid w:val="00E52838"/>
    <w:rsid w:val="00E614E0"/>
    <w:rsid w:val="00E73F7F"/>
    <w:rsid w:val="00E753E8"/>
    <w:rsid w:val="00E85409"/>
    <w:rsid w:val="00E9339B"/>
    <w:rsid w:val="00E9373B"/>
    <w:rsid w:val="00E93C5E"/>
    <w:rsid w:val="00E96474"/>
    <w:rsid w:val="00EA429F"/>
    <w:rsid w:val="00EA4F9E"/>
    <w:rsid w:val="00EA63CA"/>
    <w:rsid w:val="00EA6D3B"/>
    <w:rsid w:val="00EB00AD"/>
    <w:rsid w:val="00EB136C"/>
    <w:rsid w:val="00EB2B4B"/>
    <w:rsid w:val="00EB480E"/>
    <w:rsid w:val="00EB5EC6"/>
    <w:rsid w:val="00EB6C50"/>
    <w:rsid w:val="00EB7FC9"/>
    <w:rsid w:val="00ED27E8"/>
    <w:rsid w:val="00ED7137"/>
    <w:rsid w:val="00EE2FA2"/>
    <w:rsid w:val="00EF06EA"/>
    <w:rsid w:val="00F07604"/>
    <w:rsid w:val="00F11E19"/>
    <w:rsid w:val="00F13BBE"/>
    <w:rsid w:val="00F21088"/>
    <w:rsid w:val="00F248F9"/>
    <w:rsid w:val="00F326BF"/>
    <w:rsid w:val="00F327E7"/>
    <w:rsid w:val="00F35746"/>
    <w:rsid w:val="00F41199"/>
    <w:rsid w:val="00F447C7"/>
    <w:rsid w:val="00F459B4"/>
    <w:rsid w:val="00F50816"/>
    <w:rsid w:val="00F51B75"/>
    <w:rsid w:val="00F5211B"/>
    <w:rsid w:val="00F554A9"/>
    <w:rsid w:val="00F716FD"/>
    <w:rsid w:val="00F80355"/>
    <w:rsid w:val="00F87C43"/>
    <w:rsid w:val="00FA5722"/>
    <w:rsid w:val="00FB0C81"/>
    <w:rsid w:val="00FB655A"/>
    <w:rsid w:val="00FC2200"/>
    <w:rsid w:val="00FC2540"/>
    <w:rsid w:val="00FD2105"/>
    <w:rsid w:val="00FD2649"/>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0958CB"/>
  <w15:docId w15:val="{1A5F2B3C-0B1D-0547-A4C3-4A37EEE7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basedOn w:val="Normal"/>
    <w:uiPriority w:val="34"/>
    <w:qFormat/>
    <w:rsid w:val="004074FB"/>
    <w:pPr>
      <w:ind w:left="720"/>
      <w:contextualSpacing/>
    </w:pPr>
  </w:style>
  <w:style w:type="character" w:styleId="Hyperlink">
    <w:name w:val="Hyperlink"/>
    <w:basedOn w:val="DefaultParagraphFont"/>
    <w:uiPriority w:val="99"/>
    <w:unhideWhenUsed/>
    <w:rsid w:val="00D92119"/>
    <w:rPr>
      <w:color w:val="0000FF" w:themeColor="hyperlink"/>
      <w:u w:val="single"/>
    </w:rPr>
  </w:style>
  <w:style w:type="character" w:styleId="UnresolvedMention">
    <w:name w:val="Unresolved Mention"/>
    <w:basedOn w:val="DefaultParagraphFont"/>
    <w:uiPriority w:val="99"/>
    <w:semiHidden/>
    <w:unhideWhenUsed/>
    <w:rsid w:val="00D92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ony-kaldany.squarespace.com/s/lebanon_neerea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8</TotalTime>
  <Pages>11</Pages>
  <Words>3901</Words>
  <Characters>21929</Characters>
  <Application>Microsoft Office Word</Application>
  <DocSecurity>0</DocSecurity>
  <Lines>522</Lines>
  <Paragraphs>117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Renaud</dc:creator>
  <cp:lastModifiedBy>Angela Xue He Yan</cp:lastModifiedBy>
  <cp:revision>8</cp:revision>
  <cp:lastPrinted>2001-05-26T16:40:00Z</cp:lastPrinted>
  <dcterms:created xsi:type="dcterms:W3CDTF">2025-04-30T16:21:00Z</dcterms:created>
  <dcterms:modified xsi:type="dcterms:W3CDTF">2025-04-30T19:25:00Z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UNEP/OzL.Pro/ExCom/96/58</vt:lpwstr>
  </property>
  <property fmtid="{D5CDD505-2E9C-101B-9397-08002B2CF9AE}" pid="3" name="Revision date">
    <vt:lpwstr>27/04/2025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