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2602C6" w14:paraId="0109F92B" w14:textId="77777777" w:rsidTr="003516A3">
        <w:trPr>
          <w:trHeight w:val="720"/>
        </w:trPr>
        <w:tc>
          <w:tcPr>
            <w:tcW w:w="4410" w:type="dxa"/>
            <w:gridSpan w:val="2"/>
            <w:tcBorders>
              <w:bottom w:val="single" w:sz="18" w:space="0" w:color="auto"/>
            </w:tcBorders>
          </w:tcPr>
          <w:p w14:paraId="57ED1382" w14:textId="77777777" w:rsidR="002602C6" w:rsidRDefault="002602C6" w:rsidP="003516A3">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D1245BB" w14:textId="77777777" w:rsidR="002602C6" w:rsidRDefault="002602C6" w:rsidP="003516A3">
            <w:pPr>
              <w:pStyle w:val="Heading3"/>
              <w:numPr>
                <w:ilvl w:val="0"/>
                <w:numId w:val="0"/>
              </w:numPr>
              <w:bidi/>
              <w:ind w:left="270" w:right="1384"/>
              <w:rPr>
                <w:b/>
                <w:bCs/>
                <w:sz w:val="48"/>
                <w:szCs w:val="48"/>
              </w:rPr>
            </w:pPr>
            <w:r>
              <w:rPr>
                <w:b/>
                <w:bCs/>
                <w:sz w:val="48"/>
                <w:szCs w:val="48"/>
                <w:rtl/>
              </w:rPr>
              <w:t>الأمم المتحدة</w:t>
            </w:r>
          </w:p>
        </w:tc>
      </w:tr>
      <w:tr w:rsidR="002602C6" w14:paraId="2192B888" w14:textId="77777777" w:rsidTr="00AB5F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3"/>
        </w:trPr>
        <w:tc>
          <w:tcPr>
            <w:tcW w:w="4059" w:type="dxa"/>
            <w:tcBorders>
              <w:top w:val="nil"/>
              <w:left w:val="nil"/>
              <w:bottom w:val="single" w:sz="36" w:space="0" w:color="auto"/>
              <w:right w:val="nil"/>
            </w:tcBorders>
          </w:tcPr>
          <w:p w14:paraId="76A89F1D" w14:textId="77777777" w:rsidR="002602C6" w:rsidRDefault="002602C6" w:rsidP="003516A3">
            <w:pPr>
              <w:jc w:val="left"/>
              <w:rPr>
                <w:lang w:val="en-US"/>
              </w:rPr>
            </w:pPr>
            <w:r>
              <w:rPr>
                <w:lang w:val="en-US"/>
              </w:rPr>
              <w:t>Distr.</w:t>
            </w:r>
          </w:p>
          <w:p w14:paraId="3DED1A17" w14:textId="77777777" w:rsidR="002602C6" w:rsidRDefault="002602C6" w:rsidP="003516A3">
            <w:pPr>
              <w:jc w:val="left"/>
              <w:rPr>
                <w:lang w:val="en-US"/>
              </w:rPr>
            </w:pPr>
            <w:r>
              <w:rPr>
                <w:lang w:val="en-US"/>
              </w:rPr>
              <w:t>GENERAL</w:t>
            </w:r>
          </w:p>
          <w:p w14:paraId="4C0EC1CA" w14:textId="77777777" w:rsidR="002602C6" w:rsidRDefault="002602C6" w:rsidP="003516A3">
            <w:pPr>
              <w:jc w:val="left"/>
              <w:rPr>
                <w:lang w:val="en-US"/>
              </w:rPr>
            </w:pPr>
          </w:p>
          <w:p w14:paraId="6D2D4FA0" w14:textId="0D323395" w:rsidR="002602C6" w:rsidRPr="00347B88" w:rsidRDefault="007B4388" w:rsidP="003516A3">
            <w:pPr>
              <w:rPr>
                <w:rtl/>
              </w:rPr>
            </w:pPr>
            <w:fldSimple w:instr=" DOCPROPERTY &quot;Document number&quot;  \* MERGEFORMAT ">
              <w:r w:rsidR="00DF314A" w:rsidRPr="00BE2DD1">
                <w:t>UNEP/OzL.Pro/ExCom/96/28</w:t>
              </w:r>
            </w:fldSimple>
          </w:p>
          <w:p w14:paraId="7E54A6E1" w14:textId="61ACCCEA" w:rsidR="002602C6" w:rsidRPr="00347B88" w:rsidRDefault="00DF314A" w:rsidP="003516A3">
            <w:r w:rsidRPr="00BE2DD1">
              <w:fldChar w:fldCharType="begin"/>
            </w:r>
            <w:r w:rsidRPr="00BE2DD1">
              <w:instrText xml:space="preserve"> DOCPROPERTY "Revision date" \@ "d MMMM YYYY"  \* MERGEFORMAT </w:instrText>
            </w:r>
            <w:r w:rsidRPr="00BE2DD1">
              <w:fldChar w:fldCharType="separate"/>
            </w:r>
            <w:r>
              <w:t>4 May 2025</w:t>
            </w:r>
            <w:r w:rsidRPr="00BE2DD1">
              <w:fldChar w:fldCharType="end"/>
            </w:r>
          </w:p>
          <w:p w14:paraId="10930C63" w14:textId="77777777" w:rsidR="002602C6" w:rsidRDefault="002602C6" w:rsidP="003516A3">
            <w:pPr>
              <w:jc w:val="left"/>
              <w:rPr>
                <w:rtl/>
                <w:lang w:val="en-US"/>
              </w:rPr>
            </w:pPr>
          </w:p>
          <w:p w14:paraId="744EF52C" w14:textId="77777777" w:rsidR="002602C6" w:rsidRDefault="002602C6" w:rsidP="003516A3">
            <w:pPr>
              <w:jc w:val="left"/>
              <w:rPr>
                <w:lang w:val="en-US"/>
              </w:rPr>
            </w:pPr>
            <w:r>
              <w:rPr>
                <w:lang w:val="en-US"/>
              </w:rPr>
              <w:t>ARABIC</w:t>
            </w:r>
          </w:p>
          <w:p w14:paraId="14209691" w14:textId="77777777" w:rsidR="002602C6" w:rsidRDefault="002602C6" w:rsidP="003516A3">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13CFCA3" w14:textId="77777777" w:rsidR="002602C6" w:rsidRDefault="002602C6" w:rsidP="003516A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BB4C963" w14:textId="77777777" w:rsidR="002602C6" w:rsidRDefault="002602C6" w:rsidP="003516A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19EC271" w14:textId="77777777" w:rsidR="002602C6" w:rsidRDefault="002602C6" w:rsidP="003516A3">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2963CF9" w14:textId="77777777" w:rsidR="002602C6" w:rsidRDefault="002602C6" w:rsidP="003516A3">
            <w:pPr>
              <w:rPr>
                <w:caps/>
                <w:lang w:val="en-US"/>
              </w:rPr>
            </w:pPr>
            <w:r>
              <w:rPr>
                <w:noProof/>
                <w:lang w:eastAsia="en-CA"/>
              </w:rPr>
              <w:drawing>
                <wp:anchor distT="0" distB="0" distL="114300" distR="114300" simplePos="0" relativeHeight="251659264" behindDoc="1" locked="0" layoutInCell="0" allowOverlap="1" wp14:anchorId="14BE010A" wp14:editId="583AA8FC">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ADE0B7" w14:textId="77777777" w:rsidR="002602C6" w:rsidRDefault="002602C6" w:rsidP="003516A3">
            <w:pPr>
              <w:rPr>
                <w:lang w:val="en-US"/>
              </w:rPr>
            </w:pPr>
            <w:r>
              <w:rPr>
                <w:noProof/>
                <w:lang w:eastAsia="en-CA"/>
              </w:rPr>
              <w:drawing>
                <wp:anchor distT="0" distB="0" distL="114300" distR="114300" simplePos="0" relativeHeight="251660288" behindDoc="0" locked="0" layoutInCell="0" allowOverlap="1" wp14:anchorId="5D71A8E8" wp14:editId="6C69B28E">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5276471" w14:textId="77777777" w:rsidR="002602C6" w:rsidRDefault="002602C6" w:rsidP="002602C6">
      <w:pPr>
        <w:bidi/>
        <w:jc w:val="left"/>
        <w:rPr>
          <w:rtl/>
        </w:rPr>
      </w:pPr>
    </w:p>
    <w:p w14:paraId="250873B1" w14:textId="77777777" w:rsidR="002602C6" w:rsidRPr="00392DDC" w:rsidRDefault="002602C6" w:rsidP="002602C6">
      <w:pPr>
        <w:pStyle w:val="Caption"/>
        <w:ind w:right="180"/>
        <w:jc w:val="left"/>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504B2185" w14:textId="77777777" w:rsidR="002602C6" w:rsidRPr="00392DDC" w:rsidRDefault="002602C6" w:rsidP="002602C6">
      <w:pPr>
        <w:bidi/>
        <w:ind w:left="180" w:hanging="180"/>
        <w:jc w:val="left"/>
        <w:rPr>
          <w:b/>
          <w:sz w:val="28"/>
          <w:szCs w:val="28"/>
          <w:lang w:val="en-US"/>
        </w:rPr>
      </w:pPr>
      <w:r w:rsidRPr="00392DDC">
        <w:rPr>
          <w:b/>
          <w:sz w:val="28"/>
          <w:szCs w:val="28"/>
          <w:rtl/>
        </w:rPr>
        <w:t xml:space="preserve">لتنفيـــذ بروتوكـول مونتريــال </w:t>
      </w:r>
    </w:p>
    <w:p w14:paraId="6D51CB72" w14:textId="77777777" w:rsidR="002602C6" w:rsidRDefault="002602C6" w:rsidP="002602C6">
      <w:pPr>
        <w:bidi/>
        <w:ind w:left="180" w:hanging="180"/>
        <w:jc w:val="left"/>
        <w:rPr>
          <w:sz w:val="28"/>
          <w:szCs w:val="28"/>
        </w:rPr>
      </w:pPr>
      <w:r w:rsidRPr="00A62048">
        <w:rPr>
          <w:sz w:val="28"/>
          <w:szCs w:val="28"/>
        </w:rPr>
        <w:t>الاجتماع</w:t>
      </w:r>
      <w:r w:rsidRPr="0002642B">
        <w:rPr>
          <w:sz w:val="28"/>
          <w:szCs w:val="28"/>
        </w:rPr>
        <w:t xml:space="preserve"> السادس والتسعون</w:t>
      </w:r>
    </w:p>
    <w:p w14:paraId="75F6D656" w14:textId="77777777" w:rsidR="002602C6" w:rsidRPr="0002642B" w:rsidRDefault="002602C6" w:rsidP="002602C6">
      <w:pPr>
        <w:bidi/>
        <w:ind w:left="180" w:hanging="180"/>
        <w:jc w:val="left"/>
        <w:rPr>
          <w:sz w:val="28"/>
          <w:szCs w:val="28"/>
          <w:lang w:val="en-US"/>
        </w:rPr>
      </w:pPr>
      <w:r w:rsidRPr="0002642B">
        <w:rPr>
          <w:sz w:val="28"/>
          <w:szCs w:val="28"/>
        </w:rPr>
        <w:t>مونتريال، 26-30 مایو/أیار 2025</w:t>
      </w:r>
    </w:p>
    <w:p w14:paraId="1989A040" w14:textId="77777777" w:rsidR="002602C6" w:rsidRDefault="002602C6" w:rsidP="002602C6">
      <w:pPr>
        <w:bidi/>
        <w:jc w:val="left"/>
        <w:rPr>
          <w:rtl/>
        </w:rPr>
      </w:pPr>
      <w:r w:rsidRPr="006106BD">
        <w:rPr>
          <w:sz w:val="28"/>
          <w:szCs w:val="28"/>
        </w:rPr>
        <w:t>البند</w:t>
      </w:r>
      <w:r w:rsidRPr="001B59A3">
        <w:rPr>
          <w:rFonts w:asciiTheme="majorBidi" w:hAnsiTheme="majorBidi" w:cstheme="majorBidi"/>
          <w:sz w:val="28"/>
          <w:szCs w:val="28"/>
          <w:rtl/>
        </w:rPr>
        <w:t xml:space="preserve"> 9(ج) </w:t>
      </w:r>
      <w:r w:rsidRPr="006106BD">
        <w:rPr>
          <w:sz w:val="28"/>
          <w:szCs w:val="28"/>
        </w:rPr>
        <w:t>من جدول الأعمال المؤقت</w:t>
      </w:r>
      <w:r w:rsidRPr="001B59A3">
        <w:rPr>
          <w:rStyle w:val="FootnoteReference"/>
          <w:sz w:val="26"/>
          <w:szCs w:val="26"/>
        </w:rPr>
        <w:footnoteReference w:id="2"/>
      </w:r>
    </w:p>
    <w:p w14:paraId="53C76F5F" w14:textId="77777777" w:rsidR="002602C6" w:rsidRDefault="002602C6" w:rsidP="002602C6">
      <w:pPr>
        <w:bidi/>
        <w:jc w:val="left"/>
        <w:rPr>
          <w:rtl/>
        </w:rPr>
      </w:pPr>
    </w:p>
    <w:p w14:paraId="454C1F35" w14:textId="77777777" w:rsidR="00EA598B" w:rsidRPr="00BE2DD1" w:rsidRDefault="00EA598B" w:rsidP="00857077">
      <w:pPr>
        <w:jc w:val="left"/>
      </w:pPr>
    </w:p>
    <w:p w14:paraId="4710C1BE" w14:textId="77777777" w:rsidR="00EA598B" w:rsidRPr="00B5621F" w:rsidRDefault="00EA598B" w:rsidP="00B5621F">
      <w:pPr>
        <w:jc w:val="left"/>
      </w:pPr>
    </w:p>
    <w:p w14:paraId="2703D00B" w14:textId="77777777" w:rsidR="006559E2" w:rsidRPr="00BE2DD1" w:rsidRDefault="006559E2" w:rsidP="00EA598B"/>
    <w:p w14:paraId="68E55DCD" w14:textId="77777777" w:rsidR="000C7DD8" w:rsidRPr="00BE2DD1" w:rsidRDefault="000C7DD8" w:rsidP="00EA598B"/>
    <w:p w14:paraId="4934FFE2" w14:textId="77777777" w:rsidR="00710304" w:rsidRDefault="00710304" w:rsidP="00710304">
      <w:pPr>
        <w:jc w:val="center"/>
        <w:rPr>
          <w:b/>
          <w:bCs/>
          <w:lang w:bidi="ar-DZ"/>
        </w:rPr>
      </w:pPr>
      <w:r w:rsidRPr="00710304">
        <w:rPr>
          <w:rFonts w:hint="cs"/>
          <w:b/>
          <w:bCs/>
          <w:rtl/>
          <w:lang w:bidi="ar-DZ"/>
        </w:rPr>
        <w:t>مقترح مشروع: بوتسوانا</w:t>
      </w:r>
    </w:p>
    <w:p w14:paraId="551CC2E0" w14:textId="77777777" w:rsidR="00710304" w:rsidRDefault="00710304" w:rsidP="00710304">
      <w:pPr>
        <w:jc w:val="center"/>
        <w:rPr>
          <w:b/>
          <w:bCs/>
          <w:lang w:bidi="ar-DZ"/>
        </w:rPr>
      </w:pPr>
    </w:p>
    <w:p w14:paraId="2B65E35F" w14:textId="77777777" w:rsidR="00710304" w:rsidRPr="00710304" w:rsidRDefault="00710304" w:rsidP="00710304">
      <w:pPr>
        <w:jc w:val="center"/>
        <w:rPr>
          <w:b/>
          <w:bCs/>
          <w:lang w:val="en-US"/>
        </w:rPr>
      </w:pPr>
    </w:p>
    <w:p w14:paraId="11496E5A" w14:textId="77777777" w:rsidR="00710304" w:rsidRDefault="00710304" w:rsidP="00710304">
      <w:pPr>
        <w:jc w:val="right"/>
        <w:rPr>
          <w:b/>
          <w:lang w:bidi="ar-DZ"/>
        </w:rPr>
      </w:pPr>
      <w:r w:rsidRPr="00710304">
        <w:rPr>
          <w:rFonts w:hint="cs"/>
          <w:b/>
          <w:rtl/>
          <w:lang w:bidi="ar-DZ"/>
        </w:rPr>
        <w:t>تتألف هذه الوثيقة من تعليقات الأمانة وتوصيتها بشأن مقترح المشروع التالي:</w:t>
      </w:r>
    </w:p>
    <w:p w14:paraId="4E73EE31" w14:textId="77777777" w:rsidR="00710304" w:rsidRPr="00710304" w:rsidRDefault="00710304" w:rsidP="00710304">
      <w:pPr>
        <w:jc w:val="right"/>
        <w:rPr>
          <w:b/>
          <w:rtl/>
          <w:lang w:bidi="ar-DZ"/>
        </w:rPr>
      </w:pPr>
    </w:p>
    <w:p w14:paraId="491B1FBA" w14:textId="77777777" w:rsidR="00710304" w:rsidRDefault="00710304" w:rsidP="00710304">
      <w:pPr>
        <w:jc w:val="right"/>
        <w:rPr>
          <w:b/>
          <w:u w:val="single"/>
          <w:lang w:bidi="ar-DZ"/>
        </w:rPr>
      </w:pPr>
      <w:r w:rsidRPr="00710304">
        <w:rPr>
          <w:rFonts w:hint="cs"/>
          <w:b/>
          <w:u w:val="single"/>
          <w:rtl/>
          <w:lang w:bidi="ar-DZ"/>
        </w:rPr>
        <w:t>الإزالة</w:t>
      </w:r>
    </w:p>
    <w:p w14:paraId="34689A23" w14:textId="77777777" w:rsidR="00710304" w:rsidRDefault="00710304" w:rsidP="00710304">
      <w:pPr>
        <w:jc w:val="right"/>
        <w:rPr>
          <w:b/>
          <w:u w:val="single"/>
          <w:lang w:bidi="ar-DZ"/>
        </w:rPr>
      </w:pPr>
    </w:p>
    <w:p w14:paraId="63E73479" w14:textId="77777777" w:rsidR="00710304" w:rsidRPr="00710304" w:rsidRDefault="00710304" w:rsidP="00710304">
      <w:pPr>
        <w:jc w:val="right"/>
        <w:rPr>
          <w:b/>
          <w:u w:val="single"/>
          <w:lang w:val="en-US"/>
        </w:rPr>
      </w:pPr>
    </w:p>
    <w:tbl>
      <w:tblPr>
        <w:bidiVisual/>
        <w:tblW w:w="9720" w:type="dxa"/>
        <w:tblInd w:w="-370" w:type="dxa"/>
        <w:tblCellMar>
          <w:left w:w="29" w:type="dxa"/>
        </w:tblCellMar>
        <w:tblLook w:val="04A0" w:firstRow="1" w:lastRow="0" w:firstColumn="1" w:lastColumn="0" w:noHBand="0" w:noVBand="1"/>
      </w:tblPr>
      <w:tblGrid>
        <w:gridCol w:w="806"/>
        <w:gridCol w:w="4502"/>
        <w:gridCol w:w="2522"/>
        <w:gridCol w:w="1890"/>
      </w:tblGrid>
      <w:tr w:rsidR="00710304" w:rsidRPr="00710304" w14:paraId="6A60F542" w14:textId="77777777" w:rsidTr="00710304">
        <w:trPr>
          <w:trHeight w:val="1337"/>
        </w:trPr>
        <w:tc>
          <w:tcPr>
            <w:tcW w:w="806" w:type="dxa"/>
          </w:tcPr>
          <w:p w14:paraId="309D02C8" w14:textId="77777777" w:rsidR="00710304" w:rsidRPr="00710304" w:rsidRDefault="00710304" w:rsidP="00710304">
            <w:pPr>
              <w:numPr>
                <w:ilvl w:val="0"/>
                <w:numId w:val="22"/>
              </w:numPr>
              <w:rPr>
                <w:u w:val="single"/>
                <w:rtl/>
              </w:rPr>
            </w:pPr>
          </w:p>
        </w:tc>
        <w:tc>
          <w:tcPr>
            <w:tcW w:w="4502" w:type="dxa"/>
            <w:hideMark/>
          </w:tcPr>
          <w:p w14:paraId="12806ED4" w14:textId="4477C1B5" w:rsidR="00710304" w:rsidRPr="00710304" w:rsidRDefault="00710304" w:rsidP="00710304">
            <w:pPr>
              <w:tabs>
                <w:tab w:val="right" w:pos="4365"/>
              </w:tabs>
              <w:jc w:val="right"/>
              <w:rPr>
                <w:rtl/>
                <w:lang w:bidi="ar-DZ"/>
              </w:rPr>
            </w:pPr>
            <w:r w:rsidRPr="00710304">
              <w:rPr>
                <w:rFonts w:hint="cs"/>
                <w:rtl/>
                <w:lang w:bidi="ar-DZ"/>
              </w:rPr>
              <w:t>خطة إدارة إزالة المواد الھیدروکلوروفلوروکربونیة</w:t>
            </w:r>
          </w:p>
          <w:p w14:paraId="64286905" w14:textId="4D846FB3" w:rsidR="00710304" w:rsidRPr="00C46D45" w:rsidRDefault="00C46D45" w:rsidP="00C46D45">
            <w:pPr>
              <w:jc w:val="right"/>
              <w:rPr>
                <w:lang w:bidi="ar-DZ"/>
              </w:rPr>
            </w:pPr>
            <w:r>
              <w:rPr>
                <w:lang w:bidi="ar-DZ"/>
              </w:rPr>
              <w:t xml:space="preserve"> (</w:t>
            </w:r>
            <w:r w:rsidRPr="00710304">
              <w:rPr>
                <w:rFonts w:hint="cs"/>
                <w:rtl/>
                <w:lang w:bidi="ar-DZ"/>
              </w:rPr>
              <w:t>(المرحلة الثانية، الشريحة الثانية</w:t>
            </w:r>
          </w:p>
        </w:tc>
        <w:tc>
          <w:tcPr>
            <w:tcW w:w="2522" w:type="dxa"/>
            <w:hideMark/>
          </w:tcPr>
          <w:p w14:paraId="7D51D2E2" w14:textId="77777777" w:rsidR="00710304" w:rsidRPr="00710304" w:rsidRDefault="00710304" w:rsidP="00C46D45">
            <w:pPr>
              <w:jc w:val="right"/>
              <w:rPr>
                <w:rtl/>
                <w:lang w:bidi="ar-DZ"/>
              </w:rPr>
            </w:pPr>
            <w:r w:rsidRPr="00710304">
              <w:rPr>
                <w:rFonts w:hint="cs"/>
                <w:rtl/>
                <w:lang w:bidi="ar-AE"/>
              </w:rPr>
              <w:t>اليونيب واليونيدو</w:t>
            </w:r>
          </w:p>
        </w:tc>
        <w:tc>
          <w:tcPr>
            <w:tcW w:w="1890" w:type="dxa"/>
            <w:hideMark/>
          </w:tcPr>
          <w:p w14:paraId="471421C9" w14:textId="77777777" w:rsidR="00710304" w:rsidRPr="00710304" w:rsidRDefault="00710304" w:rsidP="00C46D45">
            <w:pPr>
              <w:jc w:val="right"/>
              <w:rPr>
                <w:lang w:val="en-US"/>
              </w:rPr>
            </w:pPr>
            <w:r w:rsidRPr="00710304">
              <w:rPr>
                <w:rFonts w:hint="cs"/>
                <w:rtl/>
                <w:lang w:bidi="ar-DZ"/>
              </w:rPr>
              <w:t>الموافقة الشمولية</w:t>
            </w:r>
          </w:p>
        </w:tc>
      </w:tr>
    </w:tbl>
    <w:p w14:paraId="725D2EA3" w14:textId="77777777" w:rsidR="00EA598B" w:rsidRPr="00BE2DD1" w:rsidRDefault="00EA598B" w:rsidP="00EA598B"/>
    <w:p w14:paraId="7BD318DA" w14:textId="77777777" w:rsidR="00EA598B" w:rsidRPr="00BE2DD1" w:rsidRDefault="00EA598B" w:rsidP="00EA598B"/>
    <w:p w14:paraId="6C6D5ADA" w14:textId="77777777" w:rsidR="00EA598B" w:rsidRPr="00BE2DD1" w:rsidRDefault="00EA598B" w:rsidP="00EA598B">
      <w:r w:rsidRPr="00BE2DD1">
        <w:br w:type="page"/>
      </w:r>
    </w:p>
    <w:p w14:paraId="2A292220" w14:textId="77777777" w:rsidR="00AB5F34" w:rsidRDefault="00AB5F34" w:rsidP="00C46D45">
      <w:pPr>
        <w:keepNext/>
        <w:bidi/>
        <w:spacing w:after="240"/>
        <w:jc w:val="center"/>
        <w:rPr>
          <w:b/>
          <w:bCs/>
          <w:lang w:val="en-US" w:bidi="ar-DZ"/>
        </w:rPr>
      </w:pPr>
    </w:p>
    <w:p w14:paraId="39BDA77F" w14:textId="5882BA12" w:rsidR="00C46D45" w:rsidRPr="00C46D45" w:rsidRDefault="00C46D45" w:rsidP="00AB5F34">
      <w:pPr>
        <w:keepNext/>
        <w:bidi/>
        <w:spacing w:after="240"/>
        <w:jc w:val="center"/>
        <w:rPr>
          <w:b/>
          <w:bCs/>
          <w:lang w:val="en-GB"/>
        </w:rPr>
      </w:pPr>
      <w:r w:rsidRPr="00C46D45">
        <w:rPr>
          <w:rFonts w:hint="cs"/>
          <w:b/>
          <w:bCs/>
          <w:rtl/>
          <w:lang w:bidi="ar-DZ"/>
        </w:rPr>
        <w:t>ورقة تقييم المشروع - مشروعات متعددة السنوات</w:t>
      </w:r>
    </w:p>
    <w:p w14:paraId="3BCF92F8" w14:textId="77777777" w:rsidR="00C46D45" w:rsidRDefault="00C46D45" w:rsidP="000B3A75">
      <w:pPr>
        <w:keepNext/>
        <w:bidi/>
        <w:jc w:val="center"/>
        <w:rPr>
          <w:rFonts w:asciiTheme="majorBidi" w:hAnsiTheme="majorBidi" w:cstheme="majorBidi"/>
          <w:b/>
          <w:bCs/>
          <w:lang w:val="en-US" w:bidi="ar-DZ"/>
        </w:rPr>
      </w:pPr>
      <w:r w:rsidRPr="00C46D45">
        <w:rPr>
          <w:rFonts w:asciiTheme="majorBidi" w:hAnsiTheme="majorBidi" w:cstheme="majorBidi"/>
          <w:b/>
          <w:bCs/>
          <w:rtl/>
          <w:lang w:bidi="ar-DZ"/>
        </w:rPr>
        <w:t>بوتسوانا</w:t>
      </w:r>
    </w:p>
    <w:p w14:paraId="18822785" w14:textId="77777777" w:rsidR="00BA3F5E" w:rsidRPr="00BA3F5E" w:rsidRDefault="00BA3F5E" w:rsidP="00BA3F5E">
      <w:pPr>
        <w:keepNext/>
        <w:bidi/>
        <w:jc w:val="center"/>
        <w:rPr>
          <w:rFonts w:asciiTheme="majorBidi" w:hAnsiTheme="majorBidi" w:cstheme="majorBidi"/>
          <w:b/>
          <w:bCs/>
          <w:lang w:val="en-US"/>
        </w:rPr>
      </w:pPr>
    </w:p>
    <w:tbl>
      <w:tblPr>
        <w:tblStyle w:val="TableGrid"/>
        <w:bidiVisual/>
        <w:tblW w:w="10922" w:type="dxa"/>
        <w:tblInd w:w="-759" w:type="dxa"/>
        <w:tblLook w:val="04A0" w:firstRow="1" w:lastRow="0" w:firstColumn="1" w:lastColumn="0" w:noHBand="0" w:noVBand="1"/>
      </w:tblPr>
      <w:tblGrid>
        <w:gridCol w:w="3589"/>
        <w:gridCol w:w="2127"/>
        <w:gridCol w:w="2409"/>
        <w:gridCol w:w="2797"/>
      </w:tblGrid>
      <w:tr w:rsidR="00C46D45" w:rsidRPr="00C46D45" w14:paraId="13E9F8F8" w14:textId="77777777" w:rsidTr="00D760FB">
        <w:trPr>
          <w:trHeight w:val="240"/>
        </w:trPr>
        <w:tc>
          <w:tcPr>
            <w:tcW w:w="3589" w:type="dxa"/>
            <w:tcBorders>
              <w:top w:val="single" w:sz="4" w:space="0" w:color="auto"/>
              <w:left w:val="single" w:sz="4" w:space="0" w:color="auto"/>
              <w:bottom w:val="single" w:sz="4" w:space="0" w:color="auto"/>
              <w:right w:val="single" w:sz="4" w:space="0" w:color="auto"/>
            </w:tcBorders>
            <w:hideMark/>
          </w:tcPr>
          <w:p w14:paraId="25461A26" w14:textId="77777777" w:rsidR="00C46D45" w:rsidRPr="00C46D45" w:rsidRDefault="00C46D45" w:rsidP="00D760FB">
            <w:pPr>
              <w:keepNext/>
              <w:bidi/>
              <w:jc w:val="left"/>
              <w:rPr>
                <w:rFonts w:asciiTheme="majorBidi" w:hAnsiTheme="majorBidi" w:cstheme="majorBidi"/>
                <w:b/>
                <w:sz w:val="20"/>
                <w:szCs w:val="20"/>
                <w:lang w:val="en-US"/>
              </w:rPr>
            </w:pPr>
            <w:r w:rsidRPr="00C46D45">
              <w:rPr>
                <w:rFonts w:asciiTheme="majorBidi" w:hAnsiTheme="majorBidi" w:cstheme="majorBidi"/>
                <w:b/>
                <w:bCs/>
                <w:sz w:val="20"/>
                <w:szCs w:val="20"/>
                <w:rtl/>
                <w:lang w:bidi="ar-DZ"/>
              </w:rPr>
              <w:t>(أولاً) عنوان المشروع</w:t>
            </w:r>
          </w:p>
        </w:tc>
        <w:tc>
          <w:tcPr>
            <w:tcW w:w="2127" w:type="dxa"/>
            <w:tcBorders>
              <w:top w:val="single" w:sz="4" w:space="0" w:color="auto"/>
              <w:left w:val="single" w:sz="4" w:space="0" w:color="auto"/>
              <w:bottom w:val="single" w:sz="4" w:space="0" w:color="auto"/>
              <w:right w:val="single" w:sz="4" w:space="0" w:color="auto"/>
            </w:tcBorders>
            <w:hideMark/>
          </w:tcPr>
          <w:p w14:paraId="0D65E66B"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bCs/>
                <w:sz w:val="18"/>
                <w:szCs w:val="18"/>
                <w:rtl/>
                <w:lang w:bidi="ar-DZ"/>
              </w:rPr>
              <w:t>الوكالة</w:t>
            </w:r>
          </w:p>
        </w:tc>
        <w:tc>
          <w:tcPr>
            <w:tcW w:w="2409" w:type="dxa"/>
            <w:tcBorders>
              <w:top w:val="single" w:sz="4" w:space="0" w:color="auto"/>
              <w:left w:val="single" w:sz="4" w:space="0" w:color="auto"/>
              <w:bottom w:val="single" w:sz="4" w:space="0" w:color="auto"/>
              <w:right w:val="single" w:sz="4" w:space="0" w:color="auto"/>
            </w:tcBorders>
            <w:hideMark/>
          </w:tcPr>
          <w:p w14:paraId="19455CB5"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bCs/>
                <w:sz w:val="18"/>
                <w:szCs w:val="18"/>
                <w:rtl/>
                <w:lang w:bidi="ar-DZ"/>
              </w:rPr>
              <w:t>الاجتماع الذي صدرت فيه الموافقة</w:t>
            </w:r>
          </w:p>
        </w:tc>
        <w:tc>
          <w:tcPr>
            <w:tcW w:w="2797" w:type="dxa"/>
            <w:tcBorders>
              <w:top w:val="single" w:sz="4" w:space="0" w:color="auto"/>
              <w:left w:val="single" w:sz="4" w:space="0" w:color="auto"/>
              <w:bottom w:val="single" w:sz="4" w:space="0" w:color="auto"/>
              <w:right w:val="single" w:sz="4" w:space="0" w:color="auto"/>
            </w:tcBorders>
            <w:hideMark/>
          </w:tcPr>
          <w:p w14:paraId="15024A52"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bCs/>
                <w:sz w:val="18"/>
                <w:szCs w:val="18"/>
                <w:rtl/>
                <w:lang w:bidi="ar-DZ"/>
              </w:rPr>
              <w:t>تدبير الرقابة</w:t>
            </w:r>
          </w:p>
        </w:tc>
      </w:tr>
      <w:tr w:rsidR="00C46D45" w:rsidRPr="00C46D45" w14:paraId="12113BDF" w14:textId="77777777" w:rsidTr="00D760FB">
        <w:trPr>
          <w:trHeight w:val="278"/>
        </w:trPr>
        <w:tc>
          <w:tcPr>
            <w:tcW w:w="3589" w:type="dxa"/>
            <w:tcBorders>
              <w:top w:val="single" w:sz="4" w:space="0" w:color="auto"/>
              <w:left w:val="single" w:sz="4" w:space="0" w:color="auto"/>
              <w:bottom w:val="single" w:sz="4" w:space="0" w:color="auto"/>
              <w:right w:val="single" w:sz="4" w:space="0" w:color="auto"/>
            </w:tcBorders>
            <w:vAlign w:val="center"/>
            <w:hideMark/>
          </w:tcPr>
          <w:p w14:paraId="1200F905" w14:textId="77777777" w:rsidR="00C46D45" w:rsidRPr="00C46D45" w:rsidRDefault="00C46D45" w:rsidP="000B3A75">
            <w:pPr>
              <w:keepNext/>
              <w:bidi/>
              <w:jc w:val="center"/>
              <w:rPr>
                <w:rFonts w:asciiTheme="majorBidi" w:hAnsiTheme="majorBidi" w:cstheme="majorBidi"/>
                <w:b/>
                <w:sz w:val="18"/>
                <w:szCs w:val="18"/>
              </w:rPr>
            </w:pPr>
            <w:r w:rsidRPr="00C46D45">
              <w:rPr>
                <w:rFonts w:asciiTheme="majorBidi" w:hAnsiTheme="majorBidi" w:cstheme="majorBidi"/>
                <w:b/>
                <w:sz w:val="18"/>
                <w:szCs w:val="18"/>
                <w:rtl/>
                <w:lang w:bidi="ar-DZ"/>
              </w:rPr>
              <w:t>خطة إدارة إزالة المواد الهيدروكلوروفلوروكربونية</w:t>
            </w:r>
            <w:r w:rsidRPr="00C46D45">
              <w:rPr>
                <w:rFonts w:asciiTheme="majorBidi" w:hAnsiTheme="majorBidi" w:cstheme="majorBidi"/>
                <w:b/>
                <w:sz w:val="18"/>
                <w:szCs w:val="18"/>
                <w:lang w:val="en-US"/>
              </w:rPr>
              <w:t xml:space="preserve">  )</w:t>
            </w:r>
            <w:r w:rsidRPr="00C46D45">
              <w:rPr>
                <w:rFonts w:asciiTheme="majorBidi" w:hAnsiTheme="majorBidi" w:cstheme="majorBidi"/>
                <w:b/>
                <w:sz w:val="18"/>
                <w:szCs w:val="18"/>
                <w:rtl/>
                <w:lang w:bidi="ar-DZ"/>
              </w:rPr>
              <w:t>المرحلة الثانية</w:t>
            </w:r>
            <w:r w:rsidRPr="00C46D45">
              <w:rPr>
                <w:rFonts w:asciiTheme="majorBidi" w:hAnsiTheme="majorBidi" w:cstheme="majorBidi"/>
                <w:b/>
                <w:sz w:val="18"/>
                <w:szCs w:val="18"/>
              </w:rPr>
              <w:t>(</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A5DEDC3" w14:textId="77777777" w:rsidR="00C46D45" w:rsidRPr="00C46D45" w:rsidRDefault="00C46D45" w:rsidP="000B3A75">
            <w:pPr>
              <w:keepNext/>
              <w:bidi/>
              <w:jc w:val="center"/>
              <w:rPr>
                <w:rFonts w:asciiTheme="majorBidi" w:hAnsiTheme="majorBidi" w:cstheme="majorBidi"/>
                <w:b/>
                <w:sz w:val="18"/>
                <w:szCs w:val="18"/>
                <w:rtl/>
                <w:lang w:bidi="ar-DZ"/>
              </w:rPr>
            </w:pPr>
            <w:r w:rsidRPr="00C46D45">
              <w:rPr>
                <w:rFonts w:asciiTheme="majorBidi" w:hAnsiTheme="majorBidi" w:cstheme="majorBidi"/>
                <w:b/>
                <w:sz w:val="18"/>
                <w:szCs w:val="18"/>
                <w:lang w:val="en-GB"/>
              </w:rPr>
              <w:t xml:space="preserve"> </w:t>
            </w:r>
            <w:r w:rsidRPr="00C46D45">
              <w:rPr>
                <w:rFonts w:asciiTheme="majorBidi" w:hAnsiTheme="majorBidi" w:cstheme="majorBidi"/>
                <w:b/>
                <w:sz w:val="18"/>
                <w:szCs w:val="18"/>
                <w:rtl/>
                <w:lang w:bidi="ar-DZ"/>
              </w:rPr>
              <w:t>اليونيب</w:t>
            </w:r>
            <w:r w:rsidRPr="00C46D45">
              <w:rPr>
                <w:rFonts w:asciiTheme="majorBidi" w:hAnsiTheme="majorBidi" w:cstheme="majorBidi"/>
                <w:b/>
                <w:sz w:val="18"/>
                <w:szCs w:val="18"/>
                <w:lang w:val="en-GB"/>
              </w:rPr>
              <w:t xml:space="preserve">  </w:t>
            </w:r>
            <w:r w:rsidRPr="00C46D45">
              <w:rPr>
                <w:rFonts w:asciiTheme="majorBidi" w:hAnsiTheme="majorBidi" w:cstheme="majorBidi"/>
                <w:b/>
                <w:sz w:val="18"/>
                <w:szCs w:val="18"/>
                <w:rtl/>
                <w:lang w:bidi="ar-DZ"/>
              </w:rPr>
              <w:t>(الرئيسية) و</w:t>
            </w:r>
            <w:r w:rsidRPr="00C46D45">
              <w:rPr>
                <w:rFonts w:asciiTheme="majorBidi" w:hAnsiTheme="majorBidi" w:cstheme="majorBidi"/>
                <w:b/>
                <w:sz w:val="18"/>
                <w:szCs w:val="18"/>
                <w:lang w:val="en-GB"/>
              </w:rPr>
              <w:t xml:space="preserve"> </w:t>
            </w:r>
            <w:r w:rsidRPr="00C46D45">
              <w:rPr>
                <w:rFonts w:asciiTheme="majorBidi" w:hAnsiTheme="majorBidi" w:cstheme="majorBidi"/>
                <w:b/>
                <w:sz w:val="18"/>
                <w:szCs w:val="18"/>
                <w:rtl/>
                <w:lang w:bidi="ar-DZ"/>
              </w:rPr>
              <w:t>اليونيدو</w:t>
            </w:r>
            <w:r w:rsidRPr="00C46D45">
              <w:rPr>
                <w:rFonts w:asciiTheme="majorBidi" w:hAnsiTheme="majorBidi" w:cstheme="majorBidi"/>
                <w:b/>
                <w:sz w:val="18"/>
                <w:szCs w:val="18"/>
                <w:lang w:val="en-GB"/>
              </w:rPr>
              <w:t> </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0772D7B"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السادس والثمانون</w:t>
            </w:r>
          </w:p>
        </w:tc>
        <w:tc>
          <w:tcPr>
            <w:tcW w:w="2797" w:type="dxa"/>
            <w:tcBorders>
              <w:top w:val="single" w:sz="4" w:space="0" w:color="auto"/>
              <w:left w:val="single" w:sz="4" w:space="0" w:color="auto"/>
              <w:bottom w:val="single" w:sz="4" w:space="0" w:color="auto"/>
              <w:right w:val="single" w:sz="4" w:space="0" w:color="auto"/>
            </w:tcBorders>
            <w:vAlign w:val="center"/>
            <w:hideMark/>
          </w:tcPr>
          <w:p w14:paraId="471880C7"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 xml:space="preserve">الإزالة بنسبة </w:t>
            </w:r>
            <w:r w:rsidRPr="00C46D45">
              <w:rPr>
                <w:rFonts w:asciiTheme="majorBidi" w:hAnsiTheme="majorBidi" w:cstheme="majorBidi"/>
                <w:b/>
                <w:sz w:val="18"/>
                <w:szCs w:val="18"/>
                <w:lang w:val="en-US"/>
              </w:rPr>
              <w:t>100%</w:t>
            </w:r>
            <w:r w:rsidRPr="00C46D45">
              <w:rPr>
                <w:rFonts w:asciiTheme="majorBidi" w:hAnsiTheme="majorBidi" w:cstheme="majorBidi"/>
                <w:b/>
                <w:sz w:val="18"/>
                <w:szCs w:val="18"/>
                <w:rtl/>
                <w:lang w:bidi="ar-DZ"/>
              </w:rPr>
              <w:t xml:space="preserve">بحلول </w:t>
            </w:r>
            <w:r w:rsidRPr="00C46D45">
              <w:rPr>
                <w:rFonts w:asciiTheme="majorBidi" w:hAnsiTheme="majorBidi" w:cstheme="majorBidi"/>
                <w:b/>
                <w:sz w:val="18"/>
                <w:szCs w:val="18"/>
                <w:lang w:val="en-US"/>
              </w:rPr>
              <w:t>2030</w:t>
            </w:r>
          </w:p>
        </w:tc>
      </w:tr>
    </w:tbl>
    <w:p w14:paraId="3A328ADE" w14:textId="77777777" w:rsidR="00C46D45" w:rsidRPr="00C46D45" w:rsidRDefault="00C46D45" w:rsidP="000B3A75">
      <w:pPr>
        <w:keepNext/>
        <w:bidi/>
        <w:jc w:val="center"/>
        <w:rPr>
          <w:rFonts w:asciiTheme="majorBidi" w:hAnsiTheme="majorBidi" w:cstheme="majorBidi"/>
          <w:b/>
          <w:sz w:val="18"/>
          <w:szCs w:val="18"/>
          <w:lang w:val="en-GB"/>
        </w:rPr>
      </w:pPr>
    </w:p>
    <w:tbl>
      <w:tblPr>
        <w:tblStyle w:val="TableGrid"/>
        <w:bidiVisual/>
        <w:tblW w:w="10922" w:type="dxa"/>
        <w:tblInd w:w="-765" w:type="dxa"/>
        <w:tblLook w:val="04A0" w:firstRow="1" w:lastRow="0" w:firstColumn="1" w:lastColumn="0" w:noHBand="0" w:noVBand="1"/>
      </w:tblPr>
      <w:tblGrid>
        <w:gridCol w:w="5965"/>
        <w:gridCol w:w="2192"/>
        <w:gridCol w:w="2765"/>
      </w:tblGrid>
      <w:tr w:rsidR="00C46D45" w:rsidRPr="00C46D45" w14:paraId="38A9AAD6" w14:textId="77777777" w:rsidTr="00D760FB">
        <w:trPr>
          <w:trHeight w:val="43"/>
        </w:trPr>
        <w:tc>
          <w:tcPr>
            <w:tcW w:w="5965" w:type="dxa"/>
            <w:tcBorders>
              <w:top w:val="single" w:sz="4" w:space="0" w:color="auto"/>
              <w:left w:val="single" w:sz="4" w:space="0" w:color="auto"/>
              <w:bottom w:val="single" w:sz="4" w:space="0" w:color="auto"/>
              <w:right w:val="single" w:sz="4" w:space="0" w:color="auto"/>
            </w:tcBorders>
            <w:hideMark/>
          </w:tcPr>
          <w:p w14:paraId="40062A9C" w14:textId="77777777" w:rsidR="00C46D45" w:rsidRPr="00C46D45" w:rsidRDefault="00C46D45" w:rsidP="00D760FB">
            <w:pPr>
              <w:keepNext/>
              <w:bidi/>
              <w:jc w:val="left"/>
              <w:rPr>
                <w:rFonts w:asciiTheme="majorBidi" w:hAnsiTheme="majorBidi" w:cstheme="majorBidi"/>
                <w:b/>
                <w:sz w:val="20"/>
                <w:szCs w:val="20"/>
                <w:lang w:val="en-US"/>
              </w:rPr>
            </w:pPr>
            <w:r w:rsidRPr="00C46D45">
              <w:rPr>
                <w:rFonts w:asciiTheme="majorBidi" w:hAnsiTheme="majorBidi" w:cstheme="majorBidi"/>
                <w:b/>
                <w:bCs/>
                <w:sz w:val="20"/>
                <w:szCs w:val="20"/>
                <w:rtl/>
                <w:lang w:bidi="ar-DZ"/>
              </w:rPr>
              <w:t xml:space="preserve">(ثانياً) أحدث بيانات المادة </w:t>
            </w:r>
            <w:r w:rsidRPr="00C46D45">
              <w:rPr>
                <w:rFonts w:asciiTheme="majorBidi" w:hAnsiTheme="majorBidi" w:cstheme="majorBidi"/>
                <w:b/>
                <w:sz w:val="20"/>
                <w:szCs w:val="20"/>
                <w:lang w:val="en-GB"/>
              </w:rPr>
              <w:t>7</w:t>
            </w:r>
            <w:r w:rsidRPr="00C46D45">
              <w:rPr>
                <w:rFonts w:asciiTheme="majorBidi" w:hAnsiTheme="majorBidi" w:cstheme="majorBidi"/>
                <w:b/>
                <w:bCs/>
                <w:sz w:val="20"/>
                <w:szCs w:val="20"/>
                <w:rtl/>
                <w:lang w:bidi="ar-DZ"/>
              </w:rPr>
              <w:t xml:space="preserve"> (المرفق جيم المجموعة الأولى)</w:t>
            </w:r>
          </w:p>
        </w:tc>
        <w:tc>
          <w:tcPr>
            <w:tcW w:w="2192" w:type="dxa"/>
            <w:tcBorders>
              <w:top w:val="single" w:sz="4" w:space="0" w:color="auto"/>
              <w:left w:val="single" w:sz="4" w:space="0" w:color="auto"/>
              <w:bottom w:val="single" w:sz="4" w:space="0" w:color="auto"/>
              <w:right w:val="single" w:sz="4" w:space="0" w:color="auto"/>
            </w:tcBorders>
            <w:hideMark/>
          </w:tcPr>
          <w:p w14:paraId="479D72D8"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 xml:space="preserve">السنة: </w:t>
            </w:r>
            <w:r w:rsidRPr="00C46D45">
              <w:rPr>
                <w:rFonts w:asciiTheme="majorBidi" w:hAnsiTheme="majorBidi" w:cstheme="majorBidi"/>
                <w:b/>
                <w:sz w:val="18"/>
                <w:szCs w:val="18"/>
                <w:lang w:val="en-US"/>
              </w:rPr>
              <w:t>2024</w:t>
            </w:r>
          </w:p>
        </w:tc>
        <w:tc>
          <w:tcPr>
            <w:tcW w:w="2765" w:type="dxa"/>
            <w:tcBorders>
              <w:top w:val="single" w:sz="4" w:space="0" w:color="auto"/>
              <w:left w:val="single" w:sz="4" w:space="0" w:color="auto"/>
              <w:bottom w:val="single" w:sz="4" w:space="0" w:color="auto"/>
              <w:right w:val="single" w:sz="4" w:space="0" w:color="auto"/>
            </w:tcBorders>
            <w:hideMark/>
          </w:tcPr>
          <w:p w14:paraId="7E4BAFF1"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lang w:val="en-US"/>
              </w:rPr>
              <w:t xml:space="preserve">  4.32</w:t>
            </w:r>
            <w:r w:rsidRPr="00C46D45">
              <w:rPr>
                <w:rFonts w:asciiTheme="majorBidi" w:hAnsiTheme="majorBidi" w:cstheme="majorBidi"/>
                <w:b/>
                <w:sz w:val="18"/>
                <w:szCs w:val="18"/>
                <w:rtl/>
                <w:lang w:bidi="ar-DZ"/>
              </w:rPr>
              <w:t>طناً من قدرات استنفاد الأوزون</w:t>
            </w:r>
          </w:p>
        </w:tc>
      </w:tr>
    </w:tbl>
    <w:p w14:paraId="600B9800" w14:textId="77777777" w:rsidR="00C46D45" w:rsidRPr="00C46D45" w:rsidRDefault="00C46D45" w:rsidP="000B3A75">
      <w:pPr>
        <w:keepNext/>
        <w:bidi/>
        <w:jc w:val="center"/>
        <w:rPr>
          <w:rFonts w:asciiTheme="majorBidi" w:hAnsiTheme="majorBidi" w:cstheme="majorBidi"/>
          <w:b/>
          <w:sz w:val="18"/>
          <w:szCs w:val="18"/>
          <w:lang w:val="en-GB"/>
        </w:rPr>
      </w:pPr>
    </w:p>
    <w:tbl>
      <w:tblPr>
        <w:tblStyle w:val="TableGrid"/>
        <w:bidiVisual/>
        <w:tblW w:w="10922" w:type="dxa"/>
        <w:tblInd w:w="-759" w:type="dxa"/>
        <w:tblLayout w:type="fixed"/>
        <w:tblLook w:val="04A0" w:firstRow="1" w:lastRow="0" w:firstColumn="1" w:lastColumn="0" w:noHBand="0" w:noVBand="1"/>
      </w:tblPr>
      <w:tblGrid>
        <w:gridCol w:w="3482"/>
        <w:gridCol w:w="901"/>
        <w:gridCol w:w="720"/>
        <w:gridCol w:w="630"/>
        <w:gridCol w:w="720"/>
        <w:gridCol w:w="810"/>
        <w:gridCol w:w="720"/>
        <w:gridCol w:w="713"/>
        <w:gridCol w:w="998"/>
        <w:gridCol w:w="1228"/>
      </w:tblGrid>
      <w:tr w:rsidR="00C46D45" w:rsidRPr="00C46D45" w14:paraId="2DF8CD1D" w14:textId="77777777" w:rsidTr="00D760FB">
        <w:trPr>
          <w:trHeight w:val="249"/>
        </w:trPr>
        <w:tc>
          <w:tcPr>
            <w:tcW w:w="8696" w:type="dxa"/>
            <w:gridSpan w:val="8"/>
            <w:tcBorders>
              <w:top w:val="single" w:sz="4" w:space="0" w:color="auto"/>
              <w:left w:val="single" w:sz="4" w:space="0" w:color="auto"/>
              <w:bottom w:val="single" w:sz="4" w:space="0" w:color="auto"/>
              <w:right w:val="single" w:sz="4" w:space="0" w:color="auto"/>
            </w:tcBorders>
            <w:hideMark/>
          </w:tcPr>
          <w:p w14:paraId="37D3240C" w14:textId="77777777" w:rsidR="00C46D45" w:rsidRPr="00C46D45" w:rsidRDefault="00C46D45" w:rsidP="00D760FB">
            <w:pPr>
              <w:keepNext/>
              <w:bidi/>
              <w:jc w:val="left"/>
              <w:rPr>
                <w:rFonts w:asciiTheme="majorBidi" w:hAnsiTheme="majorBidi" w:cstheme="majorBidi"/>
                <w:b/>
                <w:sz w:val="20"/>
                <w:szCs w:val="20"/>
                <w:lang w:val="en-US"/>
              </w:rPr>
            </w:pPr>
            <w:r w:rsidRPr="00C46D45">
              <w:rPr>
                <w:rFonts w:asciiTheme="majorBidi" w:hAnsiTheme="majorBidi" w:cstheme="majorBidi"/>
                <w:b/>
                <w:bCs/>
                <w:sz w:val="20"/>
                <w:szCs w:val="20"/>
                <w:rtl/>
                <w:lang w:bidi="ar-DZ"/>
              </w:rPr>
              <w:t>(ثالثاً) أحدث البيانات القطاعية للبرنامج القطري (بالأطنان من قدرات استنفاد الأوزون)</w:t>
            </w:r>
          </w:p>
        </w:tc>
        <w:tc>
          <w:tcPr>
            <w:tcW w:w="2226" w:type="dxa"/>
            <w:gridSpan w:val="2"/>
            <w:tcBorders>
              <w:top w:val="single" w:sz="4" w:space="0" w:color="auto"/>
              <w:left w:val="single" w:sz="4" w:space="0" w:color="auto"/>
              <w:bottom w:val="single" w:sz="4" w:space="0" w:color="auto"/>
              <w:right w:val="single" w:sz="4" w:space="0" w:color="auto"/>
            </w:tcBorders>
            <w:hideMark/>
          </w:tcPr>
          <w:p w14:paraId="3A1AB75A" w14:textId="6E6C4A40"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bCs/>
                <w:sz w:val="18"/>
                <w:szCs w:val="18"/>
                <w:rtl/>
                <w:lang w:bidi="ar-DZ"/>
              </w:rPr>
              <w:t>السنة:</w:t>
            </w:r>
            <w:r w:rsidRPr="00C46D45">
              <w:rPr>
                <w:rFonts w:asciiTheme="majorBidi" w:hAnsiTheme="majorBidi" w:cstheme="majorBidi"/>
                <w:b/>
                <w:sz w:val="18"/>
                <w:szCs w:val="18"/>
                <w:rtl/>
                <w:lang w:bidi="ar-DZ"/>
              </w:rPr>
              <w:t xml:space="preserve"> </w:t>
            </w:r>
            <w:r w:rsidRPr="00C46D45">
              <w:rPr>
                <w:rFonts w:asciiTheme="majorBidi" w:hAnsiTheme="majorBidi" w:cstheme="majorBidi"/>
                <w:b/>
                <w:bCs/>
                <w:sz w:val="18"/>
                <w:szCs w:val="18"/>
                <w:lang w:val="en-US"/>
              </w:rPr>
              <w:t>202</w:t>
            </w:r>
            <w:r w:rsidR="00D760FB">
              <w:rPr>
                <w:rFonts w:asciiTheme="majorBidi" w:hAnsiTheme="majorBidi" w:cstheme="majorBidi"/>
                <w:b/>
                <w:sz w:val="18"/>
                <w:szCs w:val="18"/>
                <w:lang w:val="en-US"/>
              </w:rPr>
              <w:t>4</w:t>
            </w:r>
          </w:p>
        </w:tc>
      </w:tr>
      <w:tr w:rsidR="00C46D45" w:rsidRPr="00C46D45" w14:paraId="245F2D8F" w14:textId="77777777" w:rsidTr="00D760FB">
        <w:trPr>
          <w:trHeight w:val="249"/>
        </w:trPr>
        <w:tc>
          <w:tcPr>
            <w:tcW w:w="3482" w:type="dxa"/>
            <w:tcBorders>
              <w:top w:val="single" w:sz="4" w:space="0" w:color="auto"/>
              <w:left w:val="single" w:sz="4" w:space="0" w:color="auto"/>
              <w:bottom w:val="single" w:sz="4" w:space="0" w:color="auto"/>
              <w:right w:val="single" w:sz="4" w:space="0" w:color="auto"/>
            </w:tcBorders>
            <w:hideMark/>
          </w:tcPr>
          <w:p w14:paraId="3CE1AE12"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bCs/>
                <w:sz w:val="18"/>
                <w:szCs w:val="18"/>
                <w:rtl/>
                <w:lang w:bidi="ar-DZ"/>
              </w:rPr>
              <w:t>ا</w:t>
            </w:r>
            <w:r w:rsidRPr="00C46D45">
              <w:rPr>
                <w:rFonts w:asciiTheme="majorBidi" w:hAnsiTheme="majorBidi" w:cstheme="majorBidi"/>
                <w:b/>
                <w:sz w:val="18"/>
                <w:szCs w:val="18"/>
                <w:rtl/>
                <w:lang w:bidi="ar-DZ"/>
              </w:rPr>
              <w:t>لمركب الكيميائي</w:t>
            </w:r>
          </w:p>
        </w:tc>
        <w:tc>
          <w:tcPr>
            <w:tcW w:w="901" w:type="dxa"/>
            <w:tcBorders>
              <w:top w:val="single" w:sz="4" w:space="0" w:color="auto"/>
              <w:left w:val="single" w:sz="4" w:space="0" w:color="auto"/>
              <w:bottom w:val="single" w:sz="4" w:space="0" w:color="auto"/>
              <w:right w:val="single" w:sz="4" w:space="0" w:color="auto"/>
            </w:tcBorders>
            <w:hideMark/>
          </w:tcPr>
          <w:p w14:paraId="38DFCEE4"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الإيروسول</w:t>
            </w:r>
          </w:p>
        </w:tc>
        <w:tc>
          <w:tcPr>
            <w:tcW w:w="720" w:type="dxa"/>
            <w:tcBorders>
              <w:top w:val="single" w:sz="4" w:space="0" w:color="auto"/>
              <w:left w:val="single" w:sz="4" w:space="0" w:color="auto"/>
              <w:bottom w:val="single" w:sz="4" w:space="0" w:color="auto"/>
              <w:right w:val="single" w:sz="4" w:space="0" w:color="auto"/>
            </w:tcBorders>
            <w:hideMark/>
          </w:tcPr>
          <w:p w14:paraId="7D10DF4F"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الرغاوي</w:t>
            </w:r>
          </w:p>
        </w:tc>
        <w:tc>
          <w:tcPr>
            <w:tcW w:w="630" w:type="dxa"/>
            <w:tcBorders>
              <w:top w:val="single" w:sz="4" w:space="0" w:color="auto"/>
              <w:left w:val="single" w:sz="4" w:space="0" w:color="auto"/>
              <w:bottom w:val="single" w:sz="4" w:space="0" w:color="auto"/>
              <w:right w:val="single" w:sz="4" w:space="0" w:color="auto"/>
            </w:tcBorders>
            <w:hideMark/>
          </w:tcPr>
          <w:p w14:paraId="0B53DBC7"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مكافحة الحريق</w:t>
            </w:r>
          </w:p>
        </w:tc>
        <w:tc>
          <w:tcPr>
            <w:tcW w:w="1530" w:type="dxa"/>
            <w:gridSpan w:val="2"/>
            <w:tcBorders>
              <w:top w:val="single" w:sz="4" w:space="0" w:color="auto"/>
              <w:left w:val="single" w:sz="4" w:space="0" w:color="auto"/>
              <w:bottom w:val="single" w:sz="4" w:space="0" w:color="auto"/>
              <w:right w:val="single" w:sz="4" w:space="0" w:color="auto"/>
            </w:tcBorders>
            <w:hideMark/>
          </w:tcPr>
          <w:p w14:paraId="2B23215C"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 xml:space="preserve">التبريد </w:t>
            </w:r>
          </w:p>
        </w:tc>
        <w:tc>
          <w:tcPr>
            <w:tcW w:w="720" w:type="dxa"/>
            <w:tcBorders>
              <w:top w:val="single" w:sz="4" w:space="0" w:color="auto"/>
              <w:left w:val="single" w:sz="4" w:space="0" w:color="auto"/>
              <w:bottom w:val="single" w:sz="4" w:space="0" w:color="auto"/>
              <w:right w:val="single" w:sz="4" w:space="0" w:color="auto"/>
            </w:tcBorders>
            <w:hideMark/>
          </w:tcPr>
          <w:p w14:paraId="7DC38582"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المذيبات</w:t>
            </w:r>
          </w:p>
        </w:tc>
        <w:tc>
          <w:tcPr>
            <w:tcW w:w="713" w:type="dxa"/>
            <w:tcBorders>
              <w:top w:val="single" w:sz="4" w:space="0" w:color="auto"/>
              <w:left w:val="single" w:sz="4" w:space="0" w:color="auto"/>
              <w:bottom w:val="single" w:sz="4" w:space="0" w:color="auto"/>
              <w:right w:val="single" w:sz="4" w:space="0" w:color="auto"/>
            </w:tcBorders>
            <w:hideMark/>
          </w:tcPr>
          <w:p w14:paraId="50E5CA2E"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عامل التصنيع</w:t>
            </w:r>
          </w:p>
        </w:tc>
        <w:tc>
          <w:tcPr>
            <w:tcW w:w="998" w:type="dxa"/>
            <w:tcBorders>
              <w:top w:val="single" w:sz="4" w:space="0" w:color="auto"/>
              <w:left w:val="single" w:sz="4" w:space="0" w:color="auto"/>
              <w:bottom w:val="single" w:sz="4" w:space="0" w:color="auto"/>
              <w:right w:val="single" w:sz="4" w:space="0" w:color="auto"/>
            </w:tcBorders>
            <w:hideMark/>
          </w:tcPr>
          <w:p w14:paraId="1A8A2D97"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الاستخدامات المعملية</w:t>
            </w:r>
          </w:p>
        </w:tc>
        <w:tc>
          <w:tcPr>
            <w:tcW w:w="1228" w:type="dxa"/>
            <w:tcBorders>
              <w:top w:val="single" w:sz="4" w:space="0" w:color="auto"/>
              <w:left w:val="single" w:sz="4" w:space="0" w:color="auto"/>
              <w:bottom w:val="single" w:sz="4" w:space="0" w:color="auto"/>
              <w:right w:val="single" w:sz="4" w:space="0" w:color="auto"/>
            </w:tcBorders>
            <w:hideMark/>
          </w:tcPr>
          <w:p w14:paraId="4203BC64"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إجمالي استهلاك القطاع</w:t>
            </w:r>
          </w:p>
        </w:tc>
      </w:tr>
      <w:tr w:rsidR="00C46D45" w:rsidRPr="00C46D45" w14:paraId="75C12E5A" w14:textId="77777777" w:rsidTr="00D760FB">
        <w:trPr>
          <w:trHeight w:val="249"/>
        </w:trPr>
        <w:tc>
          <w:tcPr>
            <w:tcW w:w="5733" w:type="dxa"/>
            <w:gridSpan w:val="4"/>
            <w:tcBorders>
              <w:top w:val="single" w:sz="4" w:space="0" w:color="auto"/>
              <w:left w:val="single" w:sz="4" w:space="0" w:color="auto"/>
              <w:bottom w:val="single" w:sz="4" w:space="0" w:color="auto"/>
              <w:right w:val="single" w:sz="4" w:space="0" w:color="auto"/>
            </w:tcBorders>
            <w:hideMark/>
          </w:tcPr>
          <w:p w14:paraId="726389A2" w14:textId="77777777" w:rsidR="00C46D45" w:rsidRPr="00C46D45" w:rsidRDefault="00C46D45" w:rsidP="000B3A75">
            <w:pPr>
              <w:keepNext/>
              <w:bidi/>
              <w:jc w:val="center"/>
              <w:rPr>
                <w:rFonts w:asciiTheme="majorBidi" w:hAnsiTheme="majorBidi" w:cstheme="majorBidi"/>
                <w:b/>
                <w:sz w:val="18"/>
                <w:szCs w:val="18"/>
                <w:lang w:val="en-US"/>
              </w:rPr>
            </w:pPr>
          </w:p>
        </w:tc>
        <w:tc>
          <w:tcPr>
            <w:tcW w:w="720" w:type="dxa"/>
            <w:tcBorders>
              <w:top w:val="single" w:sz="4" w:space="0" w:color="auto"/>
              <w:left w:val="single" w:sz="4" w:space="0" w:color="auto"/>
              <w:bottom w:val="single" w:sz="4" w:space="0" w:color="auto"/>
              <w:right w:val="single" w:sz="4" w:space="0" w:color="auto"/>
            </w:tcBorders>
            <w:hideMark/>
          </w:tcPr>
          <w:p w14:paraId="6FA3FF04"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التصنيع</w:t>
            </w:r>
          </w:p>
        </w:tc>
        <w:tc>
          <w:tcPr>
            <w:tcW w:w="810" w:type="dxa"/>
            <w:tcBorders>
              <w:top w:val="single" w:sz="4" w:space="0" w:color="auto"/>
              <w:left w:val="single" w:sz="4" w:space="0" w:color="auto"/>
              <w:bottom w:val="single" w:sz="4" w:space="0" w:color="auto"/>
              <w:right w:val="single" w:sz="4" w:space="0" w:color="auto"/>
            </w:tcBorders>
            <w:hideMark/>
          </w:tcPr>
          <w:p w14:paraId="017B1D57"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الخدمة</w:t>
            </w:r>
          </w:p>
        </w:tc>
        <w:tc>
          <w:tcPr>
            <w:tcW w:w="3659" w:type="dxa"/>
            <w:gridSpan w:val="4"/>
            <w:tcBorders>
              <w:top w:val="single" w:sz="4" w:space="0" w:color="auto"/>
              <w:left w:val="single" w:sz="4" w:space="0" w:color="auto"/>
              <w:bottom w:val="single" w:sz="4" w:space="0" w:color="auto"/>
              <w:right w:val="single" w:sz="4" w:space="0" w:color="auto"/>
            </w:tcBorders>
          </w:tcPr>
          <w:p w14:paraId="6B2140D5" w14:textId="77777777" w:rsidR="00C46D45" w:rsidRPr="00C46D45" w:rsidRDefault="00C46D45" w:rsidP="000B3A75">
            <w:pPr>
              <w:keepNext/>
              <w:bidi/>
              <w:jc w:val="center"/>
              <w:rPr>
                <w:rFonts w:asciiTheme="majorBidi" w:hAnsiTheme="majorBidi" w:cstheme="majorBidi"/>
                <w:b/>
                <w:sz w:val="18"/>
                <w:szCs w:val="18"/>
                <w:lang w:val="en-US"/>
              </w:rPr>
            </w:pPr>
          </w:p>
        </w:tc>
      </w:tr>
      <w:tr w:rsidR="00C46D45" w:rsidRPr="00C46D45" w14:paraId="068EA0F1" w14:textId="77777777" w:rsidTr="00D760FB">
        <w:trPr>
          <w:trHeight w:val="249"/>
        </w:trPr>
        <w:tc>
          <w:tcPr>
            <w:tcW w:w="3482" w:type="dxa"/>
            <w:tcBorders>
              <w:top w:val="single" w:sz="4" w:space="0" w:color="auto"/>
              <w:left w:val="single" w:sz="4" w:space="0" w:color="auto"/>
              <w:bottom w:val="single" w:sz="4" w:space="0" w:color="auto"/>
              <w:right w:val="single" w:sz="4" w:space="0" w:color="auto"/>
            </w:tcBorders>
            <w:hideMark/>
          </w:tcPr>
          <w:p w14:paraId="0F1C2B8F"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هيدروكلوروفلوروكربون -</w:t>
            </w:r>
            <w:r w:rsidRPr="00C46D45">
              <w:rPr>
                <w:rFonts w:asciiTheme="majorBidi" w:hAnsiTheme="majorBidi" w:cstheme="majorBidi"/>
                <w:b/>
                <w:sz w:val="18"/>
                <w:szCs w:val="18"/>
                <w:lang w:val="en-US"/>
              </w:rPr>
              <w:t>22</w:t>
            </w:r>
          </w:p>
        </w:tc>
        <w:tc>
          <w:tcPr>
            <w:tcW w:w="901" w:type="dxa"/>
            <w:tcBorders>
              <w:top w:val="single" w:sz="4" w:space="0" w:color="auto"/>
              <w:left w:val="single" w:sz="4" w:space="0" w:color="auto"/>
              <w:bottom w:val="single" w:sz="4" w:space="0" w:color="auto"/>
              <w:right w:val="single" w:sz="4" w:space="0" w:color="auto"/>
            </w:tcBorders>
          </w:tcPr>
          <w:p w14:paraId="46BFBFFA" w14:textId="77777777" w:rsidR="00C46D45" w:rsidRPr="00C46D45" w:rsidRDefault="00C46D45" w:rsidP="000B3A75">
            <w:pPr>
              <w:keepNext/>
              <w:bidi/>
              <w:jc w:val="center"/>
              <w:rPr>
                <w:rFonts w:asciiTheme="majorBidi" w:hAnsiTheme="majorBidi" w:cstheme="majorBidi"/>
                <w:b/>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14:paraId="4534A80C" w14:textId="77777777" w:rsidR="00C46D45" w:rsidRPr="00C46D45" w:rsidRDefault="00C46D45" w:rsidP="000B3A75">
            <w:pPr>
              <w:keepNext/>
              <w:bidi/>
              <w:jc w:val="center"/>
              <w:rPr>
                <w:rFonts w:asciiTheme="majorBidi" w:hAnsiTheme="majorBidi" w:cstheme="majorBidi"/>
                <w:b/>
                <w:sz w:val="18"/>
                <w:szCs w:val="18"/>
                <w:lang w:val="en-US"/>
              </w:rPr>
            </w:pPr>
          </w:p>
        </w:tc>
        <w:tc>
          <w:tcPr>
            <w:tcW w:w="630" w:type="dxa"/>
            <w:tcBorders>
              <w:top w:val="single" w:sz="4" w:space="0" w:color="auto"/>
              <w:left w:val="single" w:sz="4" w:space="0" w:color="auto"/>
              <w:bottom w:val="single" w:sz="4" w:space="0" w:color="auto"/>
              <w:right w:val="single" w:sz="4" w:space="0" w:color="auto"/>
            </w:tcBorders>
          </w:tcPr>
          <w:p w14:paraId="101FA01D" w14:textId="77777777" w:rsidR="00C46D45" w:rsidRPr="00C46D45" w:rsidRDefault="00C46D45" w:rsidP="000B3A75">
            <w:pPr>
              <w:keepNext/>
              <w:bidi/>
              <w:jc w:val="center"/>
              <w:rPr>
                <w:rFonts w:asciiTheme="majorBidi" w:hAnsiTheme="majorBidi" w:cstheme="majorBidi"/>
                <w:b/>
                <w:sz w:val="18"/>
                <w:szCs w:val="18"/>
                <w:lang w:val="en-US"/>
              </w:rPr>
            </w:pPr>
          </w:p>
        </w:tc>
        <w:tc>
          <w:tcPr>
            <w:tcW w:w="720" w:type="dxa"/>
            <w:tcBorders>
              <w:top w:val="single" w:sz="4" w:space="0" w:color="auto"/>
              <w:left w:val="single" w:sz="4" w:space="0" w:color="auto"/>
              <w:bottom w:val="single" w:sz="4" w:space="0" w:color="auto"/>
              <w:right w:val="single" w:sz="4" w:space="0" w:color="auto"/>
            </w:tcBorders>
          </w:tcPr>
          <w:p w14:paraId="284E4484" w14:textId="77777777" w:rsidR="00C46D45" w:rsidRPr="00C46D45" w:rsidRDefault="00C46D45" w:rsidP="000B3A75">
            <w:pPr>
              <w:keepNext/>
              <w:bidi/>
              <w:jc w:val="center"/>
              <w:rPr>
                <w:rFonts w:asciiTheme="majorBidi" w:hAnsiTheme="majorBidi" w:cstheme="majorBidi"/>
                <w:b/>
                <w:sz w:val="18"/>
                <w:szCs w:val="18"/>
                <w:lang w:val="en-US"/>
              </w:rPr>
            </w:pPr>
          </w:p>
        </w:tc>
        <w:tc>
          <w:tcPr>
            <w:tcW w:w="810" w:type="dxa"/>
            <w:tcBorders>
              <w:top w:val="single" w:sz="4" w:space="0" w:color="auto"/>
              <w:left w:val="single" w:sz="4" w:space="0" w:color="auto"/>
              <w:bottom w:val="single" w:sz="4" w:space="0" w:color="auto"/>
              <w:right w:val="single" w:sz="4" w:space="0" w:color="auto"/>
            </w:tcBorders>
            <w:hideMark/>
          </w:tcPr>
          <w:p w14:paraId="5DA73678"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lang w:val="en-US"/>
              </w:rPr>
              <w:t>4.32</w:t>
            </w:r>
          </w:p>
        </w:tc>
        <w:tc>
          <w:tcPr>
            <w:tcW w:w="720" w:type="dxa"/>
            <w:tcBorders>
              <w:top w:val="single" w:sz="4" w:space="0" w:color="auto"/>
              <w:left w:val="single" w:sz="4" w:space="0" w:color="auto"/>
              <w:bottom w:val="single" w:sz="4" w:space="0" w:color="auto"/>
              <w:right w:val="single" w:sz="4" w:space="0" w:color="auto"/>
            </w:tcBorders>
          </w:tcPr>
          <w:p w14:paraId="72E19479" w14:textId="77777777" w:rsidR="00C46D45" w:rsidRPr="00C46D45" w:rsidRDefault="00C46D45" w:rsidP="000B3A75">
            <w:pPr>
              <w:keepNext/>
              <w:bidi/>
              <w:jc w:val="center"/>
              <w:rPr>
                <w:rFonts w:asciiTheme="majorBidi" w:hAnsiTheme="majorBidi" w:cstheme="majorBidi"/>
                <w:b/>
                <w:sz w:val="18"/>
                <w:szCs w:val="18"/>
                <w:lang w:val="en-US"/>
              </w:rPr>
            </w:pPr>
          </w:p>
        </w:tc>
        <w:tc>
          <w:tcPr>
            <w:tcW w:w="713" w:type="dxa"/>
            <w:tcBorders>
              <w:top w:val="single" w:sz="4" w:space="0" w:color="auto"/>
              <w:left w:val="single" w:sz="4" w:space="0" w:color="auto"/>
              <w:bottom w:val="single" w:sz="4" w:space="0" w:color="auto"/>
              <w:right w:val="single" w:sz="4" w:space="0" w:color="auto"/>
            </w:tcBorders>
          </w:tcPr>
          <w:p w14:paraId="5309E1F6" w14:textId="77777777" w:rsidR="00C46D45" w:rsidRPr="00C46D45" w:rsidRDefault="00C46D45" w:rsidP="000B3A75">
            <w:pPr>
              <w:keepNext/>
              <w:bidi/>
              <w:jc w:val="center"/>
              <w:rPr>
                <w:rFonts w:asciiTheme="majorBidi" w:hAnsiTheme="majorBidi" w:cstheme="majorBidi"/>
                <w:b/>
                <w:sz w:val="18"/>
                <w:szCs w:val="18"/>
                <w:lang w:val="en-US"/>
              </w:rPr>
            </w:pPr>
          </w:p>
        </w:tc>
        <w:tc>
          <w:tcPr>
            <w:tcW w:w="998" w:type="dxa"/>
            <w:tcBorders>
              <w:top w:val="single" w:sz="4" w:space="0" w:color="auto"/>
              <w:left w:val="single" w:sz="4" w:space="0" w:color="auto"/>
              <w:bottom w:val="single" w:sz="4" w:space="0" w:color="auto"/>
              <w:right w:val="single" w:sz="4" w:space="0" w:color="auto"/>
            </w:tcBorders>
          </w:tcPr>
          <w:p w14:paraId="3D2E8BE2" w14:textId="77777777" w:rsidR="00C46D45" w:rsidRPr="00C46D45" w:rsidRDefault="00C46D45" w:rsidP="000B3A75">
            <w:pPr>
              <w:keepNext/>
              <w:bidi/>
              <w:jc w:val="center"/>
              <w:rPr>
                <w:rFonts w:asciiTheme="majorBidi" w:hAnsiTheme="majorBidi" w:cstheme="majorBidi"/>
                <w:b/>
                <w:sz w:val="18"/>
                <w:szCs w:val="18"/>
                <w:lang w:val="en-US"/>
              </w:rPr>
            </w:pPr>
          </w:p>
        </w:tc>
        <w:tc>
          <w:tcPr>
            <w:tcW w:w="1228" w:type="dxa"/>
            <w:tcBorders>
              <w:top w:val="single" w:sz="4" w:space="0" w:color="auto"/>
              <w:left w:val="single" w:sz="4" w:space="0" w:color="auto"/>
              <w:bottom w:val="single" w:sz="4" w:space="0" w:color="auto"/>
              <w:right w:val="single" w:sz="4" w:space="0" w:color="auto"/>
            </w:tcBorders>
            <w:hideMark/>
          </w:tcPr>
          <w:p w14:paraId="3DB93E0F" w14:textId="77777777" w:rsidR="00C46D45" w:rsidRPr="00C46D45" w:rsidRDefault="00C46D45" w:rsidP="000B3A75">
            <w:pPr>
              <w:keepNext/>
              <w:bidi/>
              <w:jc w:val="center"/>
              <w:rPr>
                <w:rFonts w:asciiTheme="majorBidi" w:hAnsiTheme="majorBidi" w:cstheme="majorBidi"/>
                <w:b/>
                <w:sz w:val="18"/>
                <w:szCs w:val="18"/>
              </w:rPr>
            </w:pPr>
            <w:r w:rsidRPr="00C46D45">
              <w:rPr>
                <w:rFonts w:asciiTheme="majorBidi" w:hAnsiTheme="majorBidi" w:cstheme="majorBidi"/>
                <w:b/>
                <w:sz w:val="18"/>
                <w:szCs w:val="18"/>
                <w:lang w:val="en-GB"/>
              </w:rPr>
              <w:t>4.32</w:t>
            </w:r>
          </w:p>
        </w:tc>
      </w:tr>
    </w:tbl>
    <w:p w14:paraId="28C0E8B6" w14:textId="77777777" w:rsidR="00C46D45" w:rsidRPr="00C46D45" w:rsidRDefault="00C46D45" w:rsidP="000B3A75">
      <w:pPr>
        <w:keepNext/>
        <w:bidi/>
        <w:jc w:val="center"/>
        <w:rPr>
          <w:rFonts w:asciiTheme="majorBidi" w:hAnsiTheme="majorBidi" w:cstheme="majorBidi"/>
          <w:b/>
          <w:sz w:val="18"/>
          <w:szCs w:val="18"/>
          <w:rtl/>
          <w:lang w:bidi="ar-DZ"/>
        </w:rPr>
      </w:pPr>
    </w:p>
    <w:tbl>
      <w:tblPr>
        <w:tblStyle w:val="TableGrid"/>
        <w:bidiVisual/>
        <w:tblW w:w="10922" w:type="dxa"/>
        <w:tblInd w:w="-786" w:type="dxa"/>
        <w:tblLook w:val="04A0" w:firstRow="1" w:lastRow="0" w:firstColumn="1" w:lastColumn="0" w:noHBand="0" w:noVBand="1"/>
      </w:tblPr>
      <w:tblGrid>
        <w:gridCol w:w="3191"/>
        <w:gridCol w:w="1701"/>
        <w:gridCol w:w="4394"/>
        <w:gridCol w:w="1636"/>
      </w:tblGrid>
      <w:tr w:rsidR="00C46D45" w:rsidRPr="00C46D45" w14:paraId="6DF50C81" w14:textId="77777777" w:rsidTr="00D760FB">
        <w:trPr>
          <w:trHeight w:val="276"/>
        </w:trPr>
        <w:tc>
          <w:tcPr>
            <w:tcW w:w="10922" w:type="dxa"/>
            <w:gridSpan w:val="4"/>
            <w:tcBorders>
              <w:top w:val="single" w:sz="4" w:space="0" w:color="auto"/>
              <w:left w:val="single" w:sz="4" w:space="0" w:color="auto"/>
              <w:bottom w:val="single" w:sz="4" w:space="0" w:color="auto"/>
              <w:right w:val="single" w:sz="4" w:space="0" w:color="auto"/>
            </w:tcBorders>
            <w:hideMark/>
          </w:tcPr>
          <w:p w14:paraId="0BAC5993" w14:textId="77777777" w:rsidR="00C46D45" w:rsidRPr="00C46D45" w:rsidRDefault="00C46D45" w:rsidP="00D760FB">
            <w:pPr>
              <w:keepNext/>
              <w:bidi/>
              <w:jc w:val="left"/>
              <w:rPr>
                <w:rFonts w:asciiTheme="majorBidi" w:hAnsiTheme="majorBidi" w:cstheme="majorBidi"/>
                <w:b/>
                <w:sz w:val="20"/>
                <w:szCs w:val="20"/>
                <w:lang w:val="en-US"/>
              </w:rPr>
            </w:pPr>
            <w:r w:rsidRPr="00C46D45">
              <w:rPr>
                <w:rFonts w:asciiTheme="majorBidi" w:hAnsiTheme="majorBidi" w:cstheme="majorBidi"/>
                <w:b/>
                <w:bCs/>
                <w:sz w:val="20"/>
                <w:szCs w:val="20"/>
                <w:rtl/>
                <w:lang w:bidi="ar-DZ"/>
              </w:rPr>
              <w:t>(رابعاً) بيانات الاستهلاك (بالأطنان من قدرات استنفاد الأوزون)</w:t>
            </w:r>
          </w:p>
        </w:tc>
      </w:tr>
      <w:tr w:rsidR="00C46D45" w:rsidRPr="00C46D45" w14:paraId="446EBB8E" w14:textId="77777777" w:rsidTr="00D760FB">
        <w:trPr>
          <w:trHeight w:val="276"/>
        </w:trPr>
        <w:tc>
          <w:tcPr>
            <w:tcW w:w="3191" w:type="dxa"/>
            <w:tcBorders>
              <w:top w:val="single" w:sz="4" w:space="0" w:color="auto"/>
              <w:left w:val="single" w:sz="4" w:space="0" w:color="auto"/>
              <w:bottom w:val="single" w:sz="4" w:space="0" w:color="auto"/>
              <w:right w:val="single" w:sz="4" w:space="0" w:color="auto"/>
            </w:tcBorders>
            <w:hideMark/>
          </w:tcPr>
          <w:p w14:paraId="6CEDA23A"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 xml:space="preserve">خط الأساس للفترة </w:t>
            </w:r>
            <w:r w:rsidRPr="00C46D45">
              <w:rPr>
                <w:rFonts w:asciiTheme="majorBidi" w:hAnsiTheme="majorBidi" w:cstheme="majorBidi"/>
                <w:b/>
                <w:sz w:val="18"/>
                <w:szCs w:val="18"/>
                <w:lang w:val="en-US"/>
              </w:rPr>
              <w:t>2010-2009</w:t>
            </w:r>
            <w:r w:rsidRPr="00C46D45">
              <w:rPr>
                <w:rFonts w:asciiTheme="majorBidi" w:hAnsiTheme="majorBidi" w:cstheme="majorBidi"/>
                <w:b/>
                <w:sz w:val="18"/>
                <w:szCs w:val="18"/>
                <w:rtl/>
                <w:lang w:bidi="ar-DZ"/>
              </w:rPr>
              <w:t xml:space="preserve"> </w:t>
            </w:r>
          </w:p>
        </w:tc>
        <w:tc>
          <w:tcPr>
            <w:tcW w:w="1701" w:type="dxa"/>
            <w:tcBorders>
              <w:top w:val="single" w:sz="4" w:space="0" w:color="auto"/>
              <w:left w:val="single" w:sz="4" w:space="0" w:color="auto"/>
              <w:bottom w:val="single" w:sz="4" w:space="0" w:color="auto"/>
              <w:right w:val="single" w:sz="4" w:space="0" w:color="auto"/>
            </w:tcBorders>
            <w:hideMark/>
          </w:tcPr>
          <w:p w14:paraId="73758487" w14:textId="77777777" w:rsidR="00C46D45" w:rsidRPr="00C46D45" w:rsidRDefault="00C46D45" w:rsidP="000B3A75">
            <w:pPr>
              <w:keepNext/>
              <w:bidi/>
              <w:jc w:val="center"/>
              <w:rPr>
                <w:rFonts w:asciiTheme="majorBidi" w:hAnsiTheme="majorBidi" w:cstheme="majorBidi"/>
                <w:b/>
                <w:sz w:val="18"/>
                <w:szCs w:val="18"/>
              </w:rPr>
            </w:pPr>
            <w:r w:rsidRPr="00C46D45">
              <w:rPr>
                <w:rFonts w:asciiTheme="majorBidi" w:hAnsiTheme="majorBidi" w:cstheme="majorBidi"/>
                <w:b/>
                <w:sz w:val="18"/>
                <w:szCs w:val="18"/>
                <w:lang w:val="en-GB"/>
              </w:rPr>
              <w:t>11.00</w:t>
            </w:r>
          </w:p>
        </w:tc>
        <w:tc>
          <w:tcPr>
            <w:tcW w:w="4394" w:type="dxa"/>
            <w:tcBorders>
              <w:top w:val="single" w:sz="4" w:space="0" w:color="auto"/>
              <w:left w:val="single" w:sz="4" w:space="0" w:color="auto"/>
              <w:bottom w:val="single" w:sz="4" w:space="0" w:color="auto"/>
              <w:right w:val="single" w:sz="4" w:space="0" w:color="auto"/>
            </w:tcBorders>
            <w:hideMark/>
          </w:tcPr>
          <w:p w14:paraId="7E6A19D0" w14:textId="77777777" w:rsidR="00C46D45" w:rsidRPr="00C46D45" w:rsidRDefault="00C46D45" w:rsidP="000B3A75">
            <w:pPr>
              <w:keepNext/>
              <w:bidi/>
              <w:jc w:val="center"/>
              <w:rPr>
                <w:rFonts w:asciiTheme="majorBidi" w:hAnsiTheme="majorBidi" w:cstheme="majorBidi"/>
                <w:b/>
                <w:sz w:val="18"/>
                <w:szCs w:val="18"/>
                <w:rtl/>
                <w:lang w:bidi="ar-DZ"/>
              </w:rPr>
            </w:pPr>
            <w:r w:rsidRPr="00C46D45">
              <w:rPr>
                <w:rFonts w:asciiTheme="majorBidi" w:hAnsiTheme="majorBidi" w:cstheme="majorBidi"/>
                <w:b/>
                <w:sz w:val="18"/>
                <w:szCs w:val="18"/>
                <w:rtl/>
                <w:lang w:bidi="ar-DZ"/>
              </w:rPr>
              <w:t>نقطة البداية للتخفيضات المجمعة المستدامة</w:t>
            </w:r>
            <w:r w:rsidRPr="00C46D45">
              <w:rPr>
                <w:rFonts w:asciiTheme="majorBidi" w:hAnsiTheme="majorBidi" w:cstheme="majorBidi"/>
                <w:b/>
                <w:sz w:val="18"/>
                <w:szCs w:val="18"/>
                <w:lang w:val="en-US"/>
              </w:rPr>
              <w:t>:</w:t>
            </w:r>
          </w:p>
        </w:tc>
        <w:tc>
          <w:tcPr>
            <w:tcW w:w="1636" w:type="dxa"/>
            <w:tcBorders>
              <w:top w:val="single" w:sz="4" w:space="0" w:color="auto"/>
              <w:left w:val="single" w:sz="4" w:space="0" w:color="auto"/>
              <w:bottom w:val="single" w:sz="4" w:space="0" w:color="auto"/>
              <w:right w:val="single" w:sz="4" w:space="0" w:color="auto"/>
            </w:tcBorders>
            <w:hideMark/>
          </w:tcPr>
          <w:p w14:paraId="476D3A9F"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lang w:val="en-GB"/>
              </w:rPr>
              <w:t>11.00</w:t>
            </w:r>
          </w:p>
        </w:tc>
      </w:tr>
      <w:tr w:rsidR="00C46D45" w:rsidRPr="00C46D45" w14:paraId="074958B2" w14:textId="77777777" w:rsidTr="00D760FB">
        <w:trPr>
          <w:trHeight w:val="276"/>
        </w:trPr>
        <w:tc>
          <w:tcPr>
            <w:tcW w:w="10922" w:type="dxa"/>
            <w:gridSpan w:val="4"/>
            <w:tcBorders>
              <w:top w:val="single" w:sz="4" w:space="0" w:color="auto"/>
              <w:left w:val="single" w:sz="4" w:space="0" w:color="auto"/>
              <w:bottom w:val="single" w:sz="4" w:space="0" w:color="auto"/>
              <w:right w:val="single" w:sz="4" w:space="0" w:color="auto"/>
            </w:tcBorders>
            <w:hideMark/>
          </w:tcPr>
          <w:p w14:paraId="671E0F99" w14:textId="77777777" w:rsidR="00C46D45" w:rsidRPr="00C46D45" w:rsidRDefault="00C46D45" w:rsidP="00D760FB">
            <w:pPr>
              <w:keepNext/>
              <w:bidi/>
              <w:jc w:val="left"/>
              <w:rPr>
                <w:rFonts w:asciiTheme="majorBidi" w:hAnsiTheme="majorBidi" w:cstheme="majorBidi"/>
                <w:b/>
                <w:sz w:val="18"/>
                <w:szCs w:val="18"/>
                <w:lang w:val="en-US"/>
              </w:rPr>
            </w:pPr>
            <w:r w:rsidRPr="00C46D45">
              <w:rPr>
                <w:rFonts w:asciiTheme="majorBidi" w:hAnsiTheme="majorBidi" w:cstheme="majorBidi"/>
                <w:b/>
                <w:bCs/>
                <w:sz w:val="18"/>
                <w:szCs w:val="18"/>
                <w:rtl/>
                <w:lang w:bidi="ar-DZ"/>
              </w:rPr>
              <w:t>الاستهلاك المؤهل للتمويل</w:t>
            </w:r>
          </w:p>
        </w:tc>
      </w:tr>
      <w:tr w:rsidR="00C46D45" w:rsidRPr="00C46D45" w14:paraId="45D7F131" w14:textId="77777777" w:rsidTr="00D760FB">
        <w:trPr>
          <w:trHeight w:val="276"/>
        </w:trPr>
        <w:tc>
          <w:tcPr>
            <w:tcW w:w="3191" w:type="dxa"/>
            <w:tcBorders>
              <w:top w:val="single" w:sz="4" w:space="0" w:color="auto"/>
              <w:left w:val="single" w:sz="4" w:space="0" w:color="auto"/>
              <w:bottom w:val="single" w:sz="4" w:space="0" w:color="auto"/>
              <w:right w:val="single" w:sz="4" w:space="0" w:color="auto"/>
            </w:tcBorders>
            <w:hideMark/>
          </w:tcPr>
          <w:p w14:paraId="23DC5EA9"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موافق عليه بالفعل:</w:t>
            </w:r>
          </w:p>
        </w:tc>
        <w:tc>
          <w:tcPr>
            <w:tcW w:w="1701" w:type="dxa"/>
            <w:tcBorders>
              <w:top w:val="single" w:sz="4" w:space="0" w:color="auto"/>
              <w:left w:val="single" w:sz="4" w:space="0" w:color="auto"/>
              <w:bottom w:val="single" w:sz="4" w:space="0" w:color="auto"/>
              <w:right w:val="single" w:sz="4" w:space="0" w:color="auto"/>
            </w:tcBorders>
            <w:hideMark/>
          </w:tcPr>
          <w:p w14:paraId="5828437F"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lang w:val="en-GB"/>
              </w:rPr>
              <w:t>11.00</w:t>
            </w:r>
          </w:p>
        </w:tc>
        <w:tc>
          <w:tcPr>
            <w:tcW w:w="4394" w:type="dxa"/>
            <w:tcBorders>
              <w:top w:val="single" w:sz="4" w:space="0" w:color="auto"/>
              <w:left w:val="single" w:sz="4" w:space="0" w:color="auto"/>
              <w:bottom w:val="single" w:sz="4" w:space="0" w:color="auto"/>
              <w:right w:val="single" w:sz="4" w:space="0" w:color="auto"/>
            </w:tcBorders>
            <w:hideMark/>
          </w:tcPr>
          <w:p w14:paraId="1BB251A1" w14:textId="77777777" w:rsidR="00C46D45" w:rsidRPr="00C46D45" w:rsidRDefault="00C46D45" w:rsidP="000B3A75">
            <w:pPr>
              <w:keepNext/>
              <w:bidi/>
              <w:jc w:val="center"/>
              <w:rPr>
                <w:rFonts w:asciiTheme="majorBidi" w:hAnsiTheme="majorBidi" w:cstheme="majorBidi"/>
                <w:b/>
                <w:i/>
                <w:sz w:val="18"/>
                <w:szCs w:val="18"/>
                <w:rtl/>
                <w:lang w:bidi="ar-DZ"/>
              </w:rPr>
            </w:pPr>
            <w:r w:rsidRPr="00C46D45">
              <w:rPr>
                <w:rFonts w:asciiTheme="majorBidi" w:hAnsiTheme="majorBidi" w:cstheme="majorBidi"/>
                <w:b/>
                <w:sz w:val="18"/>
                <w:szCs w:val="18"/>
                <w:rtl/>
                <w:lang w:bidi="ar-DZ"/>
              </w:rPr>
              <w:t>المتبقي:</w:t>
            </w:r>
          </w:p>
        </w:tc>
        <w:tc>
          <w:tcPr>
            <w:tcW w:w="1636" w:type="dxa"/>
            <w:tcBorders>
              <w:top w:val="single" w:sz="4" w:space="0" w:color="auto"/>
              <w:left w:val="single" w:sz="4" w:space="0" w:color="auto"/>
              <w:bottom w:val="single" w:sz="4" w:space="0" w:color="auto"/>
              <w:right w:val="single" w:sz="4" w:space="0" w:color="auto"/>
            </w:tcBorders>
            <w:hideMark/>
          </w:tcPr>
          <w:p w14:paraId="22F255F2"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lang w:val="en-GB"/>
              </w:rPr>
              <w:t>0.00</w:t>
            </w:r>
          </w:p>
        </w:tc>
      </w:tr>
    </w:tbl>
    <w:p w14:paraId="084CBB32" w14:textId="77777777" w:rsidR="00C46D45" w:rsidRPr="00C46D45" w:rsidRDefault="00C46D45" w:rsidP="000B3A75">
      <w:pPr>
        <w:keepNext/>
        <w:bidi/>
        <w:jc w:val="center"/>
        <w:rPr>
          <w:rFonts w:asciiTheme="majorBidi" w:hAnsiTheme="majorBidi" w:cstheme="majorBidi"/>
          <w:b/>
          <w:sz w:val="18"/>
          <w:szCs w:val="18"/>
          <w:lang w:val="en-GB"/>
        </w:rPr>
      </w:pPr>
    </w:p>
    <w:tbl>
      <w:tblPr>
        <w:tblStyle w:val="TableGrid"/>
        <w:bidiVisual/>
        <w:tblW w:w="5841" w:type="pct"/>
        <w:tblInd w:w="-792" w:type="dxa"/>
        <w:tblLook w:val="04A0" w:firstRow="1" w:lastRow="0" w:firstColumn="1" w:lastColumn="0" w:noHBand="0" w:noVBand="1"/>
      </w:tblPr>
      <w:tblGrid>
        <w:gridCol w:w="1503"/>
        <w:gridCol w:w="3875"/>
        <w:gridCol w:w="1261"/>
        <w:gridCol w:w="1348"/>
        <w:gridCol w:w="1258"/>
        <w:gridCol w:w="1678"/>
      </w:tblGrid>
      <w:tr w:rsidR="00C46D45" w:rsidRPr="00C46D45" w14:paraId="32215B97" w14:textId="77777777" w:rsidTr="00D760FB">
        <w:trPr>
          <w:trHeight w:val="264"/>
        </w:trPr>
        <w:tc>
          <w:tcPr>
            <w:tcW w:w="2462" w:type="pct"/>
            <w:gridSpan w:val="2"/>
            <w:tcBorders>
              <w:top w:val="single" w:sz="4" w:space="0" w:color="auto"/>
              <w:left w:val="single" w:sz="4" w:space="0" w:color="auto"/>
              <w:bottom w:val="single" w:sz="4" w:space="0" w:color="auto"/>
              <w:right w:val="single" w:sz="4" w:space="0" w:color="auto"/>
            </w:tcBorders>
            <w:hideMark/>
          </w:tcPr>
          <w:p w14:paraId="02B63134" w14:textId="77777777" w:rsidR="00C46D45" w:rsidRPr="00C46D45" w:rsidRDefault="00C46D45" w:rsidP="00D760FB">
            <w:pPr>
              <w:keepNext/>
              <w:bidi/>
              <w:jc w:val="left"/>
              <w:rPr>
                <w:rFonts w:asciiTheme="majorBidi" w:hAnsiTheme="majorBidi" w:cstheme="majorBidi"/>
                <w:b/>
                <w:sz w:val="20"/>
                <w:szCs w:val="20"/>
                <w:lang w:val="en-US"/>
              </w:rPr>
            </w:pPr>
            <w:r w:rsidRPr="00C46D45">
              <w:rPr>
                <w:rFonts w:asciiTheme="majorBidi" w:hAnsiTheme="majorBidi" w:cstheme="majorBidi"/>
                <w:b/>
                <w:bCs/>
                <w:sz w:val="20"/>
                <w:szCs w:val="20"/>
                <w:rtl/>
                <w:lang w:bidi="ar-DZ"/>
              </w:rPr>
              <w:t>(خامساً) خطة الأعمال المعتمدة</w:t>
            </w:r>
          </w:p>
        </w:tc>
        <w:tc>
          <w:tcPr>
            <w:tcW w:w="577" w:type="pct"/>
            <w:tcBorders>
              <w:top w:val="single" w:sz="4" w:space="0" w:color="auto"/>
              <w:left w:val="single" w:sz="4" w:space="0" w:color="auto"/>
              <w:bottom w:val="single" w:sz="4" w:space="0" w:color="auto"/>
              <w:right w:val="single" w:sz="4" w:space="0" w:color="auto"/>
            </w:tcBorders>
            <w:vAlign w:val="center"/>
            <w:hideMark/>
          </w:tcPr>
          <w:p w14:paraId="228A48AC"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lang w:val="en-US"/>
              </w:rPr>
              <w:t>2025</w:t>
            </w:r>
          </w:p>
        </w:tc>
        <w:tc>
          <w:tcPr>
            <w:tcW w:w="617" w:type="pct"/>
            <w:tcBorders>
              <w:top w:val="single" w:sz="4" w:space="0" w:color="auto"/>
              <w:left w:val="single" w:sz="4" w:space="0" w:color="auto"/>
              <w:bottom w:val="single" w:sz="4" w:space="0" w:color="auto"/>
              <w:right w:val="single" w:sz="4" w:space="0" w:color="auto"/>
            </w:tcBorders>
            <w:vAlign w:val="center"/>
            <w:hideMark/>
          </w:tcPr>
          <w:p w14:paraId="2E12AB7B"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lang w:val="en-US"/>
              </w:rPr>
              <w:t>2026</w:t>
            </w:r>
          </w:p>
        </w:tc>
        <w:tc>
          <w:tcPr>
            <w:tcW w:w="576" w:type="pct"/>
            <w:tcBorders>
              <w:top w:val="single" w:sz="4" w:space="0" w:color="auto"/>
              <w:left w:val="single" w:sz="4" w:space="0" w:color="auto"/>
              <w:bottom w:val="single" w:sz="4" w:space="0" w:color="auto"/>
              <w:right w:val="single" w:sz="4" w:space="0" w:color="auto"/>
            </w:tcBorders>
            <w:vAlign w:val="center"/>
            <w:hideMark/>
          </w:tcPr>
          <w:p w14:paraId="1D49529F"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lang w:val="en-US"/>
              </w:rPr>
              <w:t>2027</w:t>
            </w:r>
          </w:p>
        </w:tc>
        <w:tc>
          <w:tcPr>
            <w:tcW w:w="768" w:type="pct"/>
            <w:tcBorders>
              <w:top w:val="single" w:sz="4" w:space="0" w:color="auto"/>
              <w:left w:val="single" w:sz="4" w:space="0" w:color="auto"/>
              <w:bottom w:val="single" w:sz="4" w:space="0" w:color="auto"/>
              <w:right w:val="single" w:sz="4" w:space="0" w:color="auto"/>
            </w:tcBorders>
            <w:vAlign w:val="center"/>
            <w:hideMark/>
          </w:tcPr>
          <w:p w14:paraId="20F35570"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bCs/>
                <w:sz w:val="18"/>
                <w:szCs w:val="18"/>
                <w:rtl/>
                <w:lang w:bidi="ar-DZ"/>
              </w:rPr>
              <w:t>المجموع</w:t>
            </w:r>
          </w:p>
        </w:tc>
      </w:tr>
      <w:tr w:rsidR="00C46D45" w:rsidRPr="00C46D45" w14:paraId="69239877" w14:textId="77777777" w:rsidTr="00D760FB">
        <w:trPr>
          <w:trHeight w:val="187"/>
        </w:trPr>
        <w:tc>
          <w:tcPr>
            <w:tcW w:w="688" w:type="pct"/>
            <w:vMerge w:val="restart"/>
            <w:tcBorders>
              <w:top w:val="single" w:sz="4" w:space="0" w:color="auto"/>
              <w:left w:val="single" w:sz="4" w:space="0" w:color="auto"/>
              <w:bottom w:val="single" w:sz="4" w:space="0" w:color="auto"/>
              <w:right w:val="single" w:sz="4" w:space="0" w:color="auto"/>
            </w:tcBorders>
            <w:vAlign w:val="center"/>
            <w:hideMark/>
          </w:tcPr>
          <w:p w14:paraId="44C388A5"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اليونيب</w:t>
            </w:r>
            <w:r w:rsidRPr="00C46D45">
              <w:rPr>
                <w:rFonts w:asciiTheme="majorBidi" w:hAnsiTheme="majorBidi" w:cstheme="majorBidi"/>
                <w:b/>
                <w:sz w:val="18"/>
                <w:szCs w:val="18"/>
                <w:lang w:val="en-GB"/>
              </w:rPr>
              <w:t xml:space="preserve"> </w:t>
            </w:r>
          </w:p>
        </w:tc>
        <w:tc>
          <w:tcPr>
            <w:tcW w:w="1774" w:type="pct"/>
            <w:tcBorders>
              <w:top w:val="single" w:sz="4" w:space="0" w:color="auto"/>
              <w:left w:val="single" w:sz="4" w:space="0" w:color="auto"/>
              <w:bottom w:val="single" w:sz="4" w:space="0" w:color="auto"/>
              <w:right w:val="single" w:sz="4" w:space="0" w:color="auto"/>
            </w:tcBorders>
            <w:hideMark/>
          </w:tcPr>
          <w:p w14:paraId="1C5E0526"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إزالة المواد المستنفدة للأوزون (طن من قدرات استنفاد الأوزون)</w:t>
            </w:r>
          </w:p>
        </w:tc>
        <w:tc>
          <w:tcPr>
            <w:tcW w:w="577" w:type="pct"/>
            <w:tcBorders>
              <w:top w:val="single" w:sz="4" w:space="0" w:color="auto"/>
              <w:left w:val="single" w:sz="4" w:space="0" w:color="auto"/>
              <w:bottom w:val="single" w:sz="4" w:space="0" w:color="auto"/>
              <w:right w:val="single" w:sz="4" w:space="0" w:color="auto"/>
            </w:tcBorders>
            <w:hideMark/>
          </w:tcPr>
          <w:p w14:paraId="5DF84929"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lang w:val="en-GB"/>
              </w:rPr>
              <w:t>1.32</w:t>
            </w:r>
          </w:p>
        </w:tc>
        <w:tc>
          <w:tcPr>
            <w:tcW w:w="617" w:type="pct"/>
            <w:tcBorders>
              <w:top w:val="single" w:sz="4" w:space="0" w:color="auto"/>
              <w:left w:val="single" w:sz="4" w:space="0" w:color="auto"/>
              <w:bottom w:val="single" w:sz="4" w:space="0" w:color="auto"/>
              <w:right w:val="single" w:sz="4" w:space="0" w:color="auto"/>
            </w:tcBorders>
            <w:hideMark/>
          </w:tcPr>
          <w:p w14:paraId="191B993E"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lang w:val="en-GB"/>
              </w:rPr>
              <w:t>0.00</w:t>
            </w:r>
          </w:p>
        </w:tc>
        <w:tc>
          <w:tcPr>
            <w:tcW w:w="576" w:type="pct"/>
            <w:tcBorders>
              <w:top w:val="single" w:sz="4" w:space="0" w:color="auto"/>
              <w:left w:val="single" w:sz="4" w:space="0" w:color="auto"/>
              <w:bottom w:val="single" w:sz="4" w:space="0" w:color="auto"/>
              <w:right w:val="single" w:sz="4" w:space="0" w:color="auto"/>
            </w:tcBorders>
            <w:hideMark/>
          </w:tcPr>
          <w:p w14:paraId="52D28FDA"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lang w:val="en-GB"/>
              </w:rPr>
              <w:t>1.32</w:t>
            </w:r>
          </w:p>
        </w:tc>
        <w:tc>
          <w:tcPr>
            <w:tcW w:w="768" w:type="pct"/>
            <w:tcBorders>
              <w:top w:val="single" w:sz="4" w:space="0" w:color="auto"/>
              <w:left w:val="single" w:sz="4" w:space="0" w:color="auto"/>
              <w:bottom w:val="single" w:sz="4" w:space="0" w:color="auto"/>
              <w:right w:val="single" w:sz="4" w:space="0" w:color="auto"/>
            </w:tcBorders>
            <w:hideMark/>
          </w:tcPr>
          <w:p w14:paraId="72E57E1A"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fldChar w:fldCharType="begin"/>
            </w:r>
            <w:r w:rsidRPr="00C46D45">
              <w:rPr>
                <w:rFonts w:asciiTheme="majorBidi" w:hAnsiTheme="majorBidi" w:cstheme="majorBidi"/>
                <w:b/>
                <w:sz w:val="18"/>
                <w:szCs w:val="18"/>
                <w:lang w:val="en-GB"/>
              </w:rPr>
              <w:instrText xml:space="preserve"> =SUM(LEFT) </w:instrText>
            </w:r>
            <w:r w:rsidRPr="00C46D45">
              <w:rPr>
                <w:rFonts w:asciiTheme="majorBidi" w:hAnsiTheme="majorBidi" w:cstheme="majorBidi"/>
                <w:b/>
                <w:sz w:val="18"/>
                <w:szCs w:val="18"/>
                <w:rtl/>
                <w:lang w:bidi="ar-DZ"/>
              </w:rPr>
              <w:fldChar w:fldCharType="separate"/>
            </w:r>
            <w:r w:rsidRPr="00C46D45">
              <w:rPr>
                <w:rFonts w:asciiTheme="majorBidi" w:hAnsiTheme="majorBidi" w:cstheme="majorBidi"/>
                <w:b/>
                <w:sz w:val="18"/>
                <w:szCs w:val="18"/>
                <w:lang w:val="en-GB"/>
              </w:rPr>
              <w:t>2.64</w:t>
            </w:r>
            <w:r w:rsidRPr="00C46D45">
              <w:rPr>
                <w:rFonts w:asciiTheme="majorBidi" w:hAnsiTheme="majorBidi" w:cstheme="majorBidi"/>
                <w:b/>
                <w:sz w:val="18"/>
                <w:szCs w:val="18"/>
                <w:rtl/>
              </w:rPr>
              <w:fldChar w:fldCharType="end"/>
            </w:r>
          </w:p>
        </w:tc>
      </w:tr>
      <w:tr w:rsidR="00C46D45" w:rsidRPr="00C46D45" w14:paraId="503D4FDD" w14:textId="77777777" w:rsidTr="00D760FB">
        <w:trPr>
          <w:trHeight w:val="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9CF229" w14:textId="77777777" w:rsidR="00C46D45" w:rsidRPr="00C46D45" w:rsidRDefault="00C46D45" w:rsidP="00732038">
            <w:pPr>
              <w:keepNext/>
              <w:bidi/>
              <w:jc w:val="left"/>
              <w:rPr>
                <w:rFonts w:asciiTheme="majorBidi" w:hAnsiTheme="majorBidi" w:cstheme="majorBidi"/>
                <w:b/>
                <w:sz w:val="18"/>
                <w:szCs w:val="18"/>
                <w:lang w:val="en-US"/>
              </w:rPr>
            </w:pPr>
          </w:p>
        </w:tc>
        <w:tc>
          <w:tcPr>
            <w:tcW w:w="1774" w:type="pct"/>
            <w:tcBorders>
              <w:top w:val="single" w:sz="4" w:space="0" w:color="auto"/>
              <w:left w:val="single" w:sz="4" w:space="0" w:color="auto"/>
              <w:bottom w:val="single" w:sz="4" w:space="0" w:color="auto"/>
              <w:right w:val="single" w:sz="4" w:space="0" w:color="auto"/>
            </w:tcBorders>
            <w:hideMark/>
          </w:tcPr>
          <w:p w14:paraId="4102DC12" w14:textId="77777777" w:rsidR="00C46D45" w:rsidRPr="00C46D45" w:rsidRDefault="00C46D45" w:rsidP="00732038">
            <w:pPr>
              <w:keepNext/>
              <w:bidi/>
              <w:jc w:val="left"/>
              <w:rPr>
                <w:rFonts w:asciiTheme="majorBidi" w:hAnsiTheme="majorBidi" w:cstheme="majorBidi"/>
                <w:b/>
                <w:sz w:val="18"/>
                <w:szCs w:val="18"/>
                <w:rtl/>
                <w:lang w:bidi="ar-DZ"/>
              </w:rPr>
            </w:pPr>
            <w:r w:rsidRPr="00C46D45">
              <w:rPr>
                <w:rFonts w:asciiTheme="majorBidi" w:hAnsiTheme="majorBidi" w:cstheme="majorBidi"/>
                <w:b/>
                <w:sz w:val="18"/>
                <w:szCs w:val="18"/>
                <w:rtl/>
                <w:lang w:bidi="ar-DZ"/>
              </w:rPr>
              <w:t>التمويل (دولار أمريكي)</w:t>
            </w:r>
          </w:p>
        </w:tc>
        <w:tc>
          <w:tcPr>
            <w:tcW w:w="577" w:type="pct"/>
            <w:tcBorders>
              <w:top w:val="single" w:sz="4" w:space="0" w:color="auto"/>
              <w:left w:val="single" w:sz="4" w:space="0" w:color="auto"/>
              <w:bottom w:val="single" w:sz="4" w:space="0" w:color="auto"/>
              <w:right w:val="single" w:sz="4" w:space="0" w:color="auto"/>
            </w:tcBorders>
            <w:hideMark/>
          </w:tcPr>
          <w:p w14:paraId="25C17BD4"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lang w:val="en-GB"/>
              </w:rPr>
              <w:t>311,603*</w:t>
            </w:r>
          </w:p>
        </w:tc>
        <w:tc>
          <w:tcPr>
            <w:tcW w:w="617" w:type="pct"/>
            <w:tcBorders>
              <w:top w:val="single" w:sz="4" w:space="0" w:color="auto"/>
              <w:left w:val="single" w:sz="4" w:space="0" w:color="auto"/>
              <w:bottom w:val="single" w:sz="4" w:space="0" w:color="auto"/>
              <w:right w:val="single" w:sz="4" w:space="0" w:color="auto"/>
            </w:tcBorders>
            <w:hideMark/>
          </w:tcPr>
          <w:p w14:paraId="0AB82CF7" w14:textId="77777777" w:rsidR="00C46D45" w:rsidRPr="00C46D45" w:rsidRDefault="00C46D45" w:rsidP="00732038">
            <w:pPr>
              <w:keepNext/>
              <w:bidi/>
              <w:jc w:val="left"/>
              <w:rPr>
                <w:rFonts w:asciiTheme="majorBidi" w:hAnsiTheme="majorBidi" w:cstheme="majorBidi"/>
                <w:b/>
                <w:sz w:val="18"/>
                <w:szCs w:val="18"/>
              </w:rPr>
            </w:pPr>
            <w:r w:rsidRPr="00C46D45">
              <w:rPr>
                <w:rFonts w:asciiTheme="majorBidi" w:hAnsiTheme="majorBidi" w:cstheme="majorBidi"/>
                <w:b/>
                <w:sz w:val="18"/>
                <w:szCs w:val="18"/>
                <w:lang w:val="en-GB"/>
              </w:rPr>
              <w:t>0</w:t>
            </w:r>
          </w:p>
        </w:tc>
        <w:tc>
          <w:tcPr>
            <w:tcW w:w="576" w:type="pct"/>
            <w:tcBorders>
              <w:top w:val="single" w:sz="4" w:space="0" w:color="auto"/>
              <w:left w:val="single" w:sz="4" w:space="0" w:color="auto"/>
              <w:bottom w:val="single" w:sz="4" w:space="0" w:color="auto"/>
              <w:right w:val="single" w:sz="4" w:space="0" w:color="auto"/>
            </w:tcBorders>
            <w:hideMark/>
          </w:tcPr>
          <w:p w14:paraId="56A1B501" w14:textId="77777777" w:rsidR="00C46D45" w:rsidRPr="00C46D45" w:rsidRDefault="00C46D45" w:rsidP="00732038">
            <w:pPr>
              <w:keepNext/>
              <w:bidi/>
              <w:jc w:val="left"/>
              <w:rPr>
                <w:rFonts w:asciiTheme="majorBidi" w:hAnsiTheme="majorBidi" w:cstheme="majorBidi"/>
                <w:b/>
                <w:sz w:val="18"/>
                <w:szCs w:val="18"/>
                <w:rtl/>
                <w:lang w:bidi="ar-DZ"/>
              </w:rPr>
            </w:pPr>
            <w:r w:rsidRPr="00C46D45">
              <w:rPr>
                <w:rFonts w:asciiTheme="majorBidi" w:hAnsiTheme="majorBidi" w:cstheme="majorBidi"/>
                <w:b/>
                <w:sz w:val="18"/>
                <w:szCs w:val="18"/>
                <w:lang w:val="en-GB"/>
              </w:rPr>
              <w:t>216,683</w:t>
            </w:r>
          </w:p>
        </w:tc>
        <w:tc>
          <w:tcPr>
            <w:tcW w:w="768" w:type="pct"/>
            <w:tcBorders>
              <w:top w:val="single" w:sz="4" w:space="0" w:color="auto"/>
              <w:left w:val="single" w:sz="4" w:space="0" w:color="auto"/>
              <w:bottom w:val="single" w:sz="4" w:space="0" w:color="auto"/>
              <w:right w:val="single" w:sz="4" w:space="0" w:color="auto"/>
            </w:tcBorders>
            <w:hideMark/>
          </w:tcPr>
          <w:p w14:paraId="14A9C6D3"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fldChar w:fldCharType="begin"/>
            </w:r>
            <w:r w:rsidRPr="00C46D45">
              <w:rPr>
                <w:rFonts w:asciiTheme="majorBidi" w:hAnsiTheme="majorBidi" w:cstheme="majorBidi"/>
                <w:b/>
                <w:sz w:val="18"/>
                <w:szCs w:val="18"/>
                <w:lang w:val="en-GB"/>
              </w:rPr>
              <w:instrText xml:space="preserve"> =SUM(LEFT) </w:instrText>
            </w:r>
            <w:r w:rsidRPr="00C46D45">
              <w:rPr>
                <w:rFonts w:asciiTheme="majorBidi" w:hAnsiTheme="majorBidi" w:cstheme="majorBidi"/>
                <w:b/>
                <w:sz w:val="18"/>
                <w:szCs w:val="18"/>
                <w:rtl/>
                <w:lang w:bidi="ar-DZ"/>
              </w:rPr>
              <w:fldChar w:fldCharType="separate"/>
            </w:r>
            <w:r w:rsidRPr="00C46D45">
              <w:rPr>
                <w:rFonts w:asciiTheme="majorBidi" w:hAnsiTheme="majorBidi" w:cstheme="majorBidi"/>
                <w:b/>
                <w:sz w:val="18"/>
                <w:szCs w:val="18"/>
                <w:lang w:val="en-GB"/>
              </w:rPr>
              <w:t>528,286</w:t>
            </w:r>
            <w:r w:rsidRPr="00C46D45">
              <w:rPr>
                <w:rFonts w:asciiTheme="majorBidi" w:hAnsiTheme="majorBidi" w:cstheme="majorBidi"/>
                <w:b/>
                <w:sz w:val="18"/>
                <w:szCs w:val="18"/>
                <w:rtl/>
              </w:rPr>
              <w:fldChar w:fldCharType="end"/>
            </w:r>
          </w:p>
        </w:tc>
      </w:tr>
      <w:tr w:rsidR="00C46D45" w:rsidRPr="00C46D45" w14:paraId="2A31C23D" w14:textId="77777777" w:rsidTr="00D760FB">
        <w:trPr>
          <w:trHeight w:val="264"/>
        </w:trPr>
        <w:tc>
          <w:tcPr>
            <w:tcW w:w="688" w:type="pct"/>
            <w:vMerge w:val="restart"/>
            <w:tcBorders>
              <w:top w:val="single" w:sz="4" w:space="0" w:color="auto"/>
              <w:left w:val="single" w:sz="4" w:space="0" w:color="auto"/>
              <w:bottom w:val="single" w:sz="4" w:space="0" w:color="auto"/>
              <w:right w:val="single" w:sz="4" w:space="0" w:color="auto"/>
            </w:tcBorders>
            <w:vAlign w:val="center"/>
            <w:hideMark/>
          </w:tcPr>
          <w:p w14:paraId="5B2DA880" w14:textId="77777777" w:rsidR="00C46D45" w:rsidRPr="00C46D45" w:rsidRDefault="00C46D45" w:rsidP="00732038">
            <w:pPr>
              <w:keepNext/>
              <w:bidi/>
              <w:jc w:val="left"/>
              <w:rPr>
                <w:rFonts w:asciiTheme="majorBidi" w:hAnsiTheme="majorBidi" w:cstheme="majorBidi"/>
                <w:b/>
                <w:sz w:val="18"/>
                <w:szCs w:val="18"/>
                <w:rtl/>
                <w:lang w:bidi="ar-DZ"/>
              </w:rPr>
            </w:pPr>
            <w:r w:rsidRPr="00C46D45">
              <w:rPr>
                <w:rFonts w:asciiTheme="majorBidi" w:hAnsiTheme="majorBidi" w:cstheme="majorBidi"/>
                <w:b/>
                <w:sz w:val="18"/>
                <w:szCs w:val="18"/>
                <w:rtl/>
                <w:lang w:bidi="ar-DZ"/>
              </w:rPr>
              <w:t>اليونيدو</w:t>
            </w:r>
          </w:p>
        </w:tc>
        <w:tc>
          <w:tcPr>
            <w:tcW w:w="1774" w:type="pct"/>
            <w:tcBorders>
              <w:top w:val="single" w:sz="4" w:space="0" w:color="auto"/>
              <w:left w:val="single" w:sz="4" w:space="0" w:color="auto"/>
              <w:bottom w:val="single" w:sz="4" w:space="0" w:color="auto"/>
              <w:right w:val="single" w:sz="4" w:space="0" w:color="auto"/>
            </w:tcBorders>
            <w:hideMark/>
          </w:tcPr>
          <w:p w14:paraId="01A620D4"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إزالة المواد المستنفدة للأوزون (طن من قدرات استنفاد الأوزون)</w:t>
            </w:r>
          </w:p>
        </w:tc>
        <w:tc>
          <w:tcPr>
            <w:tcW w:w="577" w:type="pct"/>
            <w:tcBorders>
              <w:top w:val="single" w:sz="4" w:space="0" w:color="auto"/>
              <w:left w:val="single" w:sz="4" w:space="0" w:color="auto"/>
              <w:bottom w:val="single" w:sz="4" w:space="0" w:color="auto"/>
              <w:right w:val="single" w:sz="4" w:space="0" w:color="auto"/>
            </w:tcBorders>
            <w:hideMark/>
          </w:tcPr>
          <w:p w14:paraId="5D460ED3"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lang w:val="en-GB"/>
              </w:rPr>
              <w:t>1.03</w:t>
            </w:r>
          </w:p>
        </w:tc>
        <w:tc>
          <w:tcPr>
            <w:tcW w:w="617" w:type="pct"/>
            <w:tcBorders>
              <w:top w:val="single" w:sz="4" w:space="0" w:color="auto"/>
              <w:left w:val="single" w:sz="4" w:space="0" w:color="auto"/>
              <w:bottom w:val="single" w:sz="4" w:space="0" w:color="auto"/>
              <w:right w:val="single" w:sz="4" w:space="0" w:color="auto"/>
            </w:tcBorders>
            <w:hideMark/>
          </w:tcPr>
          <w:p w14:paraId="63B39C21" w14:textId="77777777" w:rsidR="00C46D45" w:rsidRPr="00C46D45" w:rsidRDefault="00C46D45" w:rsidP="00732038">
            <w:pPr>
              <w:keepNext/>
              <w:bidi/>
              <w:jc w:val="left"/>
              <w:rPr>
                <w:rFonts w:asciiTheme="majorBidi" w:hAnsiTheme="majorBidi" w:cstheme="majorBidi"/>
                <w:b/>
                <w:sz w:val="18"/>
                <w:szCs w:val="18"/>
              </w:rPr>
            </w:pPr>
            <w:r w:rsidRPr="00C46D45">
              <w:rPr>
                <w:rFonts w:asciiTheme="majorBidi" w:hAnsiTheme="majorBidi" w:cstheme="majorBidi"/>
                <w:b/>
                <w:sz w:val="18"/>
                <w:szCs w:val="18"/>
                <w:lang w:val="en-GB"/>
              </w:rPr>
              <w:t>0.00</w:t>
            </w:r>
          </w:p>
        </w:tc>
        <w:tc>
          <w:tcPr>
            <w:tcW w:w="576" w:type="pct"/>
            <w:tcBorders>
              <w:top w:val="single" w:sz="4" w:space="0" w:color="auto"/>
              <w:left w:val="single" w:sz="4" w:space="0" w:color="auto"/>
              <w:bottom w:val="single" w:sz="4" w:space="0" w:color="auto"/>
              <w:right w:val="single" w:sz="4" w:space="0" w:color="auto"/>
            </w:tcBorders>
            <w:hideMark/>
          </w:tcPr>
          <w:p w14:paraId="7C797D5E" w14:textId="77777777" w:rsidR="00C46D45" w:rsidRPr="00C46D45" w:rsidRDefault="00C46D45" w:rsidP="00732038">
            <w:pPr>
              <w:keepNext/>
              <w:bidi/>
              <w:jc w:val="left"/>
              <w:rPr>
                <w:rFonts w:asciiTheme="majorBidi" w:hAnsiTheme="majorBidi" w:cstheme="majorBidi"/>
                <w:b/>
                <w:sz w:val="18"/>
                <w:szCs w:val="18"/>
                <w:rtl/>
                <w:lang w:bidi="ar-EG"/>
              </w:rPr>
            </w:pPr>
            <w:r w:rsidRPr="00C46D45">
              <w:rPr>
                <w:rFonts w:asciiTheme="majorBidi" w:hAnsiTheme="majorBidi" w:cstheme="majorBidi"/>
                <w:b/>
                <w:sz w:val="18"/>
                <w:szCs w:val="18"/>
                <w:lang w:val="en-GB"/>
              </w:rPr>
              <w:t>1.03</w:t>
            </w:r>
          </w:p>
        </w:tc>
        <w:tc>
          <w:tcPr>
            <w:tcW w:w="768" w:type="pct"/>
            <w:tcBorders>
              <w:top w:val="single" w:sz="4" w:space="0" w:color="auto"/>
              <w:left w:val="single" w:sz="4" w:space="0" w:color="auto"/>
              <w:bottom w:val="single" w:sz="4" w:space="0" w:color="auto"/>
              <w:right w:val="single" w:sz="4" w:space="0" w:color="auto"/>
            </w:tcBorders>
            <w:hideMark/>
          </w:tcPr>
          <w:p w14:paraId="5BCB881E" w14:textId="77777777" w:rsidR="00C46D45" w:rsidRPr="00C46D45" w:rsidRDefault="00C46D45" w:rsidP="00732038">
            <w:pPr>
              <w:keepNext/>
              <w:bidi/>
              <w:jc w:val="left"/>
              <w:rPr>
                <w:rFonts w:asciiTheme="majorBidi" w:hAnsiTheme="majorBidi" w:cstheme="majorBidi"/>
                <w:b/>
                <w:sz w:val="18"/>
                <w:szCs w:val="18"/>
                <w:rtl/>
                <w:lang w:bidi="ar-DZ"/>
              </w:rPr>
            </w:pPr>
            <w:r w:rsidRPr="00C46D45">
              <w:rPr>
                <w:rFonts w:asciiTheme="majorBidi" w:hAnsiTheme="majorBidi" w:cstheme="majorBidi"/>
                <w:b/>
                <w:sz w:val="18"/>
                <w:szCs w:val="18"/>
                <w:rtl/>
                <w:lang w:bidi="ar-DZ"/>
              </w:rPr>
              <w:fldChar w:fldCharType="begin"/>
            </w:r>
            <w:r w:rsidRPr="00C46D45">
              <w:rPr>
                <w:rFonts w:asciiTheme="majorBidi" w:hAnsiTheme="majorBidi" w:cstheme="majorBidi"/>
                <w:b/>
                <w:sz w:val="18"/>
                <w:szCs w:val="18"/>
                <w:lang w:val="en-GB"/>
              </w:rPr>
              <w:instrText xml:space="preserve"> =SUM(LEFT) </w:instrText>
            </w:r>
            <w:r w:rsidRPr="00C46D45">
              <w:rPr>
                <w:rFonts w:asciiTheme="majorBidi" w:hAnsiTheme="majorBidi" w:cstheme="majorBidi"/>
                <w:b/>
                <w:sz w:val="18"/>
                <w:szCs w:val="18"/>
                <w:rtl/>
                <w:lang w:bidi="ar-DZ"/>
              </w:rPr>
              <w:fldChar w:fldCharType="separate"/>
            </w:r>
            <w:r w:rsidRPr="00C46D45">
              <w:rPr>
                <w:rFonts w:asciiTheme="majorBidi" w:hAnsiTheme="majorBidi" w:cstheme="majorBidi"/>
                <w:b/>
                <w:sz w:val="18"/>
                <w:szCs w:val="18"/>
                <w:lang w:val="en-GB"/>
              </w:rPr>
              <w:t>2.06</w:t>
            </w:r>
            <w:r w:rsidRPr="00C46D45">
              <w:rPr>
                <w:rFonts w:asciiTheme="majorBidi" w:hAnsiTheme="majorBidi" w:cstheme="majorBidi"/>
                <w:b/>
                <w:sz w:val="18"/>
                <w:szCs w:val="18"/>
                <w:rtl/>
              </w:rPr>
              <w:fldChar w:fldCharType="end"/>
            </w:r>
          </w:p>
        </w:tc>
      </w:tr>
      <w:tr w:rsidR="00C46D45" w:rsidRPr="00C46D45" w14:paraId="2CF09E96" w14:textId="77777777" w:rsidTr="00D760FB">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F561BF" w14:textId="77777777" w:rsidR="00C46D45" w:rsidRPr="00C46D45" w:rsidRDefault="00C46D45" w:rsidP="000B3A75">
            <w:pPr>
              <w:keepNext/>
              <w:bidi/>
              <w:jc w:val="center"/>
              <w:rPr>
                <w:rFonts w:asciiTheme="majorBidi" w:hAnsiTheme="majorBidi" w:cstheme="majorBidi"/>
                <w:b/>
                <w:sz w:val="18"/>
                <w:szCs w:val="18"/>
                <w:lang w:val="en-US"/>
              </w:rPr>
            </w:pPr>
          </w:p>
        </w:tc>
        <w:tc>
          <w:tcPr>
            <w:tcW w:w="1774" w:type="pct"/>
            <w:tcBorders>
              <w:top w:val="single" w:sz="4" w:space="0" w:color="auto"/>
              <w:left w:val="single" w:sz="4" w:space="0" w:color="auto"/>
              <w:bottom w:val="single" w:sz="4" w:space="0" w:color="auto"/>
              <w:right w:val="single" w:sz="4" w:space="0" w:color="auto"/>
            </w:tcBorders>
            <w:hideMark/>
          </w:tcPr>
          <w:p w14:paraId="4DB3B015"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التمويل (دولار أمريكي)</w:t>
            </w:r>
          </w:p>
        </w:tc>
        <w:tc>
          <w:tcPr>
            <w:tcW w:w="577" w:type="pct"/>
            <w:tcBorders>
              <w:top w:val="single" w:sz="4" w:space="0" w:color="auto"/>
              <w:left w:val="single" w:sz="4" w:space="0" w:color="auto"/>
              <w:bottom w:val="single" w:sz="4" w:space="0" w:color="auto"/>
              <w:right w:val="single" w:sz="4" w:space="0" w:color="auto"/>
            </w:tcBorders>
            <w:hideMark/>
          </w:tcPr>
          <w:p w14:paraId="0176EB5A"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lang w:val="en-GB"/>
              </w:rPr>
              <w:t>199,020*</w:t>
            </w:r>
          </w:p>
        </w:tc>
        <w:tc>
          <w:tcPr>
            <w:tcW w:w="617" w:type="pct"/>
            <w:tcBorders>
              <w:top w:val="single" w:sz="4" w:space="0" w:color="auto"/>
              <w:left w:val="single" w:sz="4" w:space="0" w:color="auto"/>
              <w:bottom w:val="single" w:sz="4" w:space="0" w:color="auto"/>
              <w:right w:val="single" w:sz="4" w:space="0" w:color="auto"/>
            </w:tcBorders>
            <w:hideMark/>
          </w:tcPr>
          <w:p w14:paraId="4A2F8761"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lang w:val="en-GB"/>
              </w:rPr>
              <w:t>0</w:t>
            </w:r>
          </w:p>
        </w:tc>
        <w:tc>
          <w:tcPr>
            <w:tcW w:w="576" w:type="pct"/>
            <w:tcBorders>
              <w:top w:val="single" w:sz="4" w:space="0" w:color="auto"/>
              <w:left w:val="single" w:sz="4" w:space="0" w:color="auto"/>
              <w:bottom w:val="single" w:sz="4" w:space="0" w:color="auto"/>
              <w:right w:val="single" w:sz="4" w:space="0" w:color="auto"/>
            </w:tcBorders>
            <w:hideMark/>
          </w:tcPr>
          <w:p w14:paraId="1C696A1C"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lang w:val="en-GB"/>
              </w:rPr>
              <w:t>160,500</w:t>
            </w:r>
          </w:p>
        </w:tc>
        <w:tc>
          <w:tcPr>
            <w:tcW w:w="768" w:type="pct"/>
            <w:tcBorders>
              <w:top w:val="single" w:sz="4" w:space="0" w:color="auto"/>
              <w:left w:val="single" w:sz="4" w:space="0" w:color="auto"/>
              <w:bottom w:val="single" w:sz="4" w:space="0" w:color="auto"/>
              <w:right w:val="single" w:sz="4" w:space="0" w:color="auto"/>
            </w:tcBorders>
            <w:hideMark/>
          </w:tcPr>
          <w:p w14:paraId="13187942" w14:textId="77777777" w:rsidR="00C46D45" w:rsidRPr="00C46D45" w:rsidRDefault="00C46D45" w:rsidP="0073203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fldChar w:fldCharType="begin"/>
            </w:r>
            <w:r w:rsidRPr="00C46D45">
              <w:rPr>
                <w:rFonts w:asciiTheme="majorBidi" w:hAnsiTheme="majorBidi" w:cstheme="majorBidi"/>
                <w:b/>
                <w:sz w:val="18"/>
                <w:szCs w:val="18"/>
                <w:lang w:val="en-GB"/>
              </w:rPr>
              <w:instrText xml:space="preserve"> =SUM(LEFT) </w:instrText>
            </w:r>
            <w:r w:rsidRPr="00C46D45">
              <w:rPr>
                <w:rFonts w:asciiTheme="majorBidi" w:hAnsiTheme="majorBidi" w:cstheme="majorBidi"/>
                <w:b/>
                <w:sz w:val="18"/>
                <w:szCs w:val="18"/>
                <w:rtl/>
                <w:lang w:bidi="ar-DZ"/>
              </w:rPr>
              <w:fldChar w:fldCharType="separate"/>
            </w:r>
            <w:r w:rsidRPr="00C46D45">
              <w:rPr>
                <w:rFonts w:asciiTheme="majorBidi" w:hAnsiTheme="majorBidi" w:cstheme="majorBidi"/>
                <w:b/>
                <w:sz w:val="18"/>
                <w:szCs w:val="18"/>
                <w:lang w:val="en-GB"/>
              </w:rPr>
              <w:t>359,520</w:t>
            </w:r>
            <w:r w:rsidRPr="00C46D45">
              <w:rPr>
                <w:rFonts w:asciiTheme="majorBidi" w:hAnsiTheme="majorBidi" w:cstheme="majorBidi"/>
                <w:b/>
                <w:sz w:val="18"/>
                <w:szCs w:val="18"/>
                <w:rtl/>
              </w:rPr>
              <w:fldChar w:fldCharType="end"/>
            </w:r>
            <w:r w:rsidRPr="00C46D45">
              <w:rPr>
                <w:rFonts w:asciiTheme="majorBidi" w:hAnsiTheme="majorBidi" w:cstheme="majorBidi"/>
                <w:b/>
                <w:sz w:val="18"/>
                <w:szCs w:val="18"/>
                <w:lang w:val="en-GB"/>
              </w:rPr>
              <w:t>*</w:t>
            </w:r>
          </w:p>
        </w:tc>
      </w:tr>
    </w:tbl>
    <w:tbl>
      <w:tblPr>
        <w:tblStyle w:val="TableGrid"/>
        <w:bidiVisual/>
        <w:tblW w:w="10913" w:type="dxa"/>
        <w:jc w:val="center"/>
        <w:tblLayout w:type="fixed"/>
        <w:tblCellMar>
          <w:left w:w="29" w:type="dxa"/>
          <w:right w:w="43" w:type="dxa"/>
        </w:tblCellMar>
        <w:tblLook w:val="04A0" w:firstRow="1" w:lastRow="0" w:firstColumn="1" w:lastColumn="0" w:noHBand="0" w:noVBand="1"/>
      </w:tblPr>
      <w:tblGrid>
        <w:gridCol w:w="1430"/>
        <w:gridCol w:w="718"/>
        <w:gridCol w:w="1338"/>
        <w:gridCol w:w="944"/>
        <w:gridCol w:w="944"/>
        <w:gridCol w:w="944"/>
        <w:gridCol w:w="944"/>
        <w:gridCol w:w="944"/>
        <w:gridCol w:w="944"/>
        <w:gridCol w:w="944"/>
        <w:gridCol w:w="819"/>
      </w:tblGrid>
      <w:tr w:rsidR="00D760FB" w:rsidRPr="00C46D45" w14:paraId="1F47C7CC" w14:textId="77777777" w:rsidTr="00D760FB">
        <w:trPr>
          <w:trHeight w:val="263"/>
          <w:jc w:val="center"/>
        </w:trPr>
        <w:tc>
          <w:tcPr>
            <w:tcW w:w="10913" w:type="dxa"/>
            <w:gridSpan w:val="11"/>
            <w:tcBorders>
              <w:top w:val="nil"/>
              <w:left w:val="nil"/>
              <w:bottom w:val="single" w:sz="4" w:space="0" w:color="auto"/>
              <w:right w:val="nil"/>
            </w:tcBorders>
          </w:tcPr>
          <w:p w14:paraId="66290D3A" w14:textId="77777777" w:rsidR="00EB250A" w:rsidRPr="00EB250A" w:rsidRDefault="00EB250A" w:rsidP="00EB250A">
            <w:pPr>
              <w:keepNext/>
              <w:bidi/>
              <w:jc w:val="left"/>
              <w:rPr>
                <w:rFonts w:asciiTheme="majorBidi" w:hAnsiTheme="majorBidi"/>
                <w:sz w:val="18"/>
                <w:szCs w:val="18"/>
                <w:lang w:val="en-US" w:bidi="ar-DZ"/>
              </w:rPr>
            </w:pPr>
            <w:r w:rsidRPr="00EB250A">
              <w:rPr>
                <w:rFonts w:asciiTheme="majorBidi" w:hAnsiTheme="majorBidi"/>
                <w:sz w:val="18"/>
                <w:szCs w:val="18"/>
                <w:lang w:val="en-US" w:bidi="ar-DZ"/>
              </w:rPr>
              <w:t xml:space="preserve">* </w:t>
            </w:r>
            <w:r w:rsidRPr="00EB250A">
              <w:rPr>
                <w:rFonts w:asciiTheme="majorBidi" w:hAnsiTheme="majorBidi"/>
                <w:sz w:val="18"/>
                <w:szCs w:val="18"/>
                <w:rtl/>
              </w:rPr>
              <w:t>يشمل ذلك 94,920 دولارا أمريكيا لليونيب، و38,520 دولارا أمريكيا لليونيدو للأنشطة الإضافية للحفاظ على الكفاءة في استخدام الطاقة (المقرر 89/6)</w:t>
            </w:r>
            <w:r w:rsidRPr="00EB250A">
              <w:rPr>
                <w:rFonts w:asciiTheme="majorBidi" w:hAnsiTheme="majorBidi"/>
                <w:sz w:val="18"/>
                <w:szCs w:val="18"/>
                <w:lang w:val="en-US" w:bidi="ar-DZ"/>
              </w:rPr>
              <w:t>.</w:t>
            </w:r>
          </w:p>
          <w:p w14:paraId="1FC9E44B" w14:textId="6588FA1E" w:rsidR="00E939F6" w:rsidRPr="00EB250A" w:rsidRDefault="00E939F6" w:rsidP="00E939F6">
            <w:pPr>
              <w:keepNext/>
              <w:bidi/>
              <w:jc w:val="left"/>
              <w:rPr>
                <w:rFonts w:asciiTheme="majorBidi" w:hAnsiTheme="majorBidi" w:cstheme="majorBidi"/>
                <w:sz w:val="18"/>
                <w:szCs w:val="18"/>
                <w:rtl/>
                <w:lang w:val="en-US" w:bidi="ar-DZ"/>
              </w:rPr>
            </w:pPr>
          </w:p>
        </w:tc>
      </w:tr>
      <w:tr w:rsidR="00C46D45" w:rsidRPr="00C46D45" w14:paraId="51A16ED5" w14:textId="77777777" w:rsidTr="00D760FB">
        <w:trPr>
          <w:trHeight w:val="263"/>
          <w:jc w:val="center"/>
        </w:trPr>
        <w:tc>
          <w:tcPr>
            <w:tcW w:w="3486" w:type="dxa"/>
            <w:gridSpan w:val="3"/>
            <w:tcBorders>
              <w:top w:val="single" w:sz="4" w:space="0" w:color="auto"/>
              <w:left w:val="single" w:sz="4" w:space="0" w:color="auto"/>
              <w:bottom w:val="single" w:sz="4" w:space="0" w:color="auto"/>
              <w:right w:val="single" w:sz="4" w:space="0" w:color="auto"/>
            </w:tcBorders>
            <w:hideMark/>
          </w:tcPr>
          <w:p w14:paraId="7F8C984D" w14:textId="4724C7E0" w:rsidR="00C46D45" w:rsidRDefault="00E939F6" w:rsidP="000B3A75">
            <w:pPr>
              <w:keepNext/>
              <w:bidi/>
              <w:jc w:val="center"/>
              <w:rPr>
                <w:rFonts w:asciiTheme="majorBidi" w:hAnsiTheme="majorBidi" w:cstheme="majorBidi"/>
                <w:b/>
                <w:bCs/>
                <w:sz w:val="18"/>
                <w:szCs w:val="18"/>
                <w:lang w:bidi="ar-DZ"/>
              </w:rPr>
            </w:pPr>
            <w:r w:rsidRPr="00B23D3E">
              <w:rPr>
                <w:rFonts w:eastAsia="Batang"/>
                <w:bCs/>
                <w:snapToGrid w:val="0"/>
                <w:sz w:val="20"/>
                <w:rtl/>
                <w:lang w:eastAsia="ko-KR"/>
              </w:rPr>
              <w:t>(</w:t>
            </w:r>
            <w:r w:rsidRPr="00B23D3E">
              <w:rPr>
                <w:rFonts w:eastAsia="Batang" w:hint="cs"/>
                <w:bCs/>
                <w:snapToGrid w:val="0"/>
                <w:sz w:val="20"/>
                <w:rtl/>
                <w:lang w:eastAsia="ko-KR"/>
              </w:rPr>
              <w:t>سادساً</w:t>
            </w:r>
            <w:r w:rsidRPr="00B23D3E">
              <w:rPr>
                <w:rFonts w:eastAsia="Batang"/>
                <w:bCs/>
                <w:snapToGrid w:val="0"/>
                <w:sz w:val="20"/>
                <w:rtl/>
                <w:lang w:eastAsia="ko-KR"/>
              </w:rPr>
              <w:t>)</w:t>
            </w:r>
            <w:r>
              <w:rPr>
                <w:rFonts w:eastAsia="Batang"/>
                <w:bCs/>
                <w:snapToGrid w:val="0"/>
                <w:sz w:val="20"/>
                <w:rtl/>
                <w:lang w:eastAsia="ko-KR"/>
              </w:rPr>
              <w:t xml:space="preserve"> </w:t>
            </w:r>
            <w:r w:rsidRPr="00B23D3E">
              <w:rPr>
                <w:rFonts w:eastAsia="Batang"/>
                <w:bCs/>
                <w:snapToGrid w:val="0"/>
                <w:sz w:val="20"/>
                <w:rtl/>
                <w:lang w:eastAsia="ko-KR"/>
              </w:rPr>
              <w:t>بيانات</w:t>
            </w:r>
            <w:r>
              <w:rPr>
                <w:rFonts w:eastAsia="Batang"/>
                <w:bCs/>
                <w:snapToGrid w:val="0"/>
                <w:sz w:val="20"/>
                <w:rtl/>
                <w:lang w:eastAsia="ko-KR"/>
              </w:rPr>
              <w:t xml:space="preserve"> </w:t>
            </w:r>
            <w:r w:rsidRPr="00B23D3E">
              <w:rPr>
                <w:rFonts w:eastAsia="Batang"/>
                <w:bCs/>
                <w:snapToGrid w:val="0"/>
                <w:sz w:val="20"/>
                <w:rtl/>
                <w:lang w:eastAsia="ko-KR"/>
              </w:rPr>
              <w:t>المشروع</w:t>
            </w:r>
          </w:p>
          <w:p w14:paraId="0380917F" w14:textId="1031DF7B" w:rsidR="000B3A75" w:rsidRPr="00C46D45" w:rsidRDefault="000B3A75" w:rsidP="000B3A75">
            <w:pPr>
              <w:keepNext/>
              <w:bidi/>
              <w:jc w:val="center"/>
              <w:rPr>
                <w:rFonts w:asciiTheme="majorBidi" w:hAnsiTheme="majorBidi" w:cstheme="majorBidi"/>
                <w:b/>
                <w:sz w:val="18"/>
                <w:szCs w:val="18"/>
                <w:lang w:val="en-US"/>
              </w:rPr>
            </w:pPr>
          </w:p>
        </w:tc>
        <w:tc>
          <w:tcPr>
            <w:tcW w:w="944" w:type="dxa"/>
            <w:tcBorders>
              <w:top w:val="single" w:sz="4" w:space="0" w:color="auto"/>
              <w:left w:val="single" w:sz="4" w:space="0" w:color="auto"/>
              <w:bottom w:val="single" w:sz="4" w:space="0" w:color="auto"/>
              <w:right w:val="single" w:sz="4" w:space="0" w:color="auto"/>
            </w:tcBorders>
            <w:hideMark/>
          </w:tcPr>
          <w:p w14:paraId="765A6AEF"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bCs/>
                <w:sz w:val="18"/>
                <w:szCs w:val="18"/>
                <w:lang w:val="en-GB"/>
              </w:rPr>
              <w:t>2020</w:t>
            </w:r>
          </w:p>
        </w:tc>
        <w:tc>
          <w:tcPr>
            <w:tcW w:w="944" w:type="dxa"/>
            <w:tcBorders>
              <w:top w:val="single" w:sz="4" w:space="0" w:color="auto"/>
              <w:left w:val="single" w:sz="4" w:space="0" w:color="auto"/>
              <w:bottom w:val="single" w:sz="4" w:space="0" w:color="auto"/>
              <w:right w:val="single" w:sz="4" w:space="0" w:color="auto"/>
            </w:tcBorders>
            <w:hideMark/>
          </w:tcPr>
          <w:p w14:paraId="05C53CB4"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bCs/>
                <w:sz w:val="18"/>
                <w:szCs w:val="18"/>
                <w:lang w:val="en-GB"/>
              </w:rPr>
              <w:t>2021-2024</w:t>
            </w:r>
          </w:p>
        </w:tc>
        <w:tc>
          <w:tcPr>
            <w:tcW w:w="944" w:type="dxa"/>
            <w:tcBorders>
              <w:top w:val="single" w:sz="4" w:space="0" w:color="auto"/>
              <w:left w:val="single" w:sz="4" w:space="0" w:color="auto"/>
              <w:bottom w:val="single" w:sz="4" w:space="0" w:color="auto"/>
              <w:right w:val="single" w:sz="4" w:space="0" w:color="auto"/>
            </w:tcBorders>
            <w:hideMark/>
          </w:tcPr>
          <w:p w14:paraId="7AB66BD3"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lang w:val="en-GB"/>
              </w:rPr>
              <w:t>2025*</w:t>
            </w:r>
          </w:p>
        </w:tc>
        <w:tc>
          <w:tcPr>
            <w:tcW w:w="944" w:type="dxa"/>
            <w:tcBorders>
              <w:top w:val="single" w:sz="4" w:space="0" w:color="auto"/>
              <w:left w:val="single" w:sz="4" w:space="0" w:color="auto"/>
              <w:bottom w:val="single" w:sz="4" w:space="0" w:color="auto"/>
              <w:right w:val="single" w:sz="4" w:space="0" w:color="auto"/>
            </w:tcBorders>
            <w:hideMark/>
          </w:tcPr>
          <w:p w14:paraId="435384D3"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bCs/>
                <w:sz w:val="18"/>
                <w:szCs w:val="18"/>
                <w:lang w:val="en-GB"/>
              </w:rPr>
              <w:t>2026</w:t>
            </w:r>
          </w:p>
        </w:tc>
        <w:tc>
          <w:tcPr>
            <w:tcW w:w="944" w:type="dxa"/>
            <w:tcBorders>
              <w:top w:val="single" w:sz="4" w:space="0" w:color="auto"/>
              <w:left w:val="single" w:sz="4" w:space="0" w:color="auto"/>
              <w:bottom w:val="single" w:sz="4" w:space="0" w:color="auto"/>
              <w:right w:val="single" w:sz="4" w:space="0" w:color="auto"/>
            </w:tcBorders>
            <w:hideMark/>
          </w:tcPr>
          <w:p w14:paraId="761B6033"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bCs/>
                <w:sz w:val="18"/>
                <w:szCs w:val="18"/>
                <w:lang w:val="en-GB"/>
              </w:rPr>
              <w:t>2027</w:t>
            </w:r>
          </w:p>
        </w:tc>
        <w:tc>
          <w:tcPr>
            <w:tcW w:w="944" w:type="dxa"/>
            <w:tcBorders>
              <w:top w:val="single" w:sz="4" w:space="0" w:color="auto"/>
              <w:left w:val="single" w:sz="4" w:space="0" w:color="auto"/>
              <w:bottom w:val="single" w:sz="4" w:space="0" w:color="auto"/>
              <w:right w:val="single" w:sz="4" w:space="0" w:color="auto"/>
            </w:tcBorders>
            <w:hideMark/>
          </w:tcPr>
          <w:p w14:paraId="134684A8"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bCs/>
                <w:sz w:val="18"/>
                <w:szCs w:val="18"/>
                <w:lang w:val="en-GB"/>
              </w:rPr>
              <w:t>2028-2029</w:t>
            </w:r>
          </w:p>
        </w:tc>
        <w:tc>
          <w:tcPr>
            <w:tcW w:w="944" w:type="dxa"/>
            <w:tcBorders>
              <w:top w:val="single" w:sz="4" w:space="0" w:color="auto"/>
              <w:left w:val="single" w:sz="4" w:space="0" w:color="auto"/>
              <w:bottom w:val="single" w:sz="4" w:space="0" w:color="auto"/>
              <w:right w:val="single" w:sz="4" w:space="0" w:color="auto"/>
            </w:tcBorders>
            <w:hideMark/>
          </w:tcPr>
          <w:p w14:paraId="135BEBE3"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bCs/>
                <w:sz w:val="18"/>
                <w:szCs w:val="18"/>
                <w:lang w:val="en-GB"/>
              </w:rPr>
              <w:t>2030</w:t>
            </w:r>
          </w:p>
        </w:tc>
        <w:tc>
          <w:tcPr>
            <w:tcW w:w="819" w:type="dxa"/>
            <w:tcBorders>
              <w:top w:val="single" w:sz="4" w:space="0" w:color="auto"/>
              <w:left w:val="single" w:sz="4" w:space="0" w:color="auto"/>
              <w:bottom w:val="single" w:sz="4" w:space="0" w:color="auto"/>
              <w:right w:val="single" w:sz="4" w:space="0" w:color="auto"/>
            </w:tcBorders>
            <w:hideMark/>
          </w:tcPr>
          <w:p w14:paraId="4875288C"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bCs/>
                <w:sz w:val="18"/>
                <w:szCs w:val="18"/>
                <w:rtl/>
                <w:lang w:bidi="ar-DZ"/>
              </w:rPr>
              <w:t>المجموع</w:t>
            </w:r>
          </w:p>
        </w:tc>
      </w:tr>
      <w:tr w:rsidR="00C46D45" w:rsidRPr="00C46D45" w14:paraId="06CBDD0E" w14:textId="77777777" w:rsidTr="00D760FB">
        <w:trPr>
          <w:trHeight w:val="542"/>
          <w:jc w:val="center"/>
        </w:trPr>
        <w:tc>
          <w:tcPr>
            <w:tcW w:w="3486" w:type="dxa"/>
            <w:gridSpan w:val="3"/>
            <w:tcBorders>
              <w:top w:val="single" w:sz="4" w:space="0" w:color="auto"/>
              <w:left w:val="single" w:sz="4" w:space="0" w:color="auto"/>
              <w:bottom w:val="single" w:sz="4" w:space="0" w:color="auto"/>
              <w:right w:val="single" w:sz="4" w:space="0" w:color="auto"/>
            </w:tcBorders>
            <w:hideMark/>
          </w:tcPr>
          <w:p w14:paraId="3925B167" w14:textId="77777777" w:rsidR="00C46D45" w:rsidRPr="00C46D45" w:rsidRDefault="00C46D45" w:rsidP="00117DC8">
            <w:pPr>
              <w:keepNext/>
              <w:bidi/>
              <w:jc w:val="left"/>
              <w:rPr>
                <w:rFonts w:asciiTheme="majorBidi" w:hAnsiTheme="majorBidi" w:cstheme="majorBidi"/>
                <w:b/>
                <w:sz w:val="18"/>
                <w:szCs w:val="18"/>
                <w:rtl/>
                <w:lang w:bidi="ar-DZ"/>
              </w:rPr>
            </w:pPr>
            <w:r w:rsidRPr="00C46D45">
              <w:rPr>
                <w:rFonts w:asciiTheme="majorBidi" w:hAnsiTheme="majorBidi" w:cstheme="majorBidi"/>
                <w:b/>
                <w:sz w:val="18"/>
                <w:szCs w:val="18"/>
                <w:rtl/>
                <w:lang w:bidi="ar-DZ"/>
              </w:rPr>
              <w:t>حدود الاستهلاك في بروتوكول مونتريال</w:t>
            </w:r>
            <w:r w:rsidRPr="00C46D45">
              <w:rPr>
                <w:rFonts w:asciiTheme="majorBidi" w:hAnsiTheme="majorBidi" w:cstheme="majorBidi"/>
                <w:b/>
                <w:sz w:val="18"/>
                <w:szCs w:val="18"/>
                <w:rtl/>
                <w:lang w:bidi="ar-DZ"/>
              </w:rPr>
              <w:br/>
              <w:t>(بالأطنان من قدرات استنفاد الأوزون)</w:t>
            </w:r>
          </w:p>
        </w:tc>
        <w:tc>
          <w:tcPr>
            <w:tcW w:w="944" w:type="dxa"/>
            <w:tcBorders>
              <w:top w:val="single" w:sz="4" w:space="0" w:color="auto"/>
              <w:left w:val="single" w:sz="4" w:space="0" w:color="auto"/>
              <w:bottom w:val="single" w:sz="4" w:space="0" w:color="auto"/>
              <w:right w:val="single" w:sz="4" w:space="0" w:color="auto"/>
            </w:tcBorders>
            <w:hideMark/>
          </w:tcPr>
          <w:p w14:paraId="761395F4"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7.15</w:t>
            </w:r>
          </w:p>
        </w:tc>
        <w:tc>
          <w:tcPr>
            <w:tcW w:w="944" w:type="dxa"/>
            <w:tcBorders>
              <w:top w:val="single" w:sz="4" w:space="0" w:color="auto"/>
              <w:left w:val="single" w:sz="4" w:space="0" w:color="auto"/>
              <w:bottom w:val="single" w:sz="4" w:space="0" w:color="auto"/>
              <w:right w:val="single" w:sz="4" w:space="0" w:color="auto"/>
            </w:tcBorders>
            <w:hideMark/>
          </w:tcPr>
          <w:p w14:paraId="686CB42A"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7.15</w:t>
            </w:r>
          </w:p>
        </w:tc>
        <w:tc>
          <w:tcPr>
            <w:tcW w:w="944" w:type="dxa"/>
            <w:tcBorders>
              <w:top w:val="single" w:sz="4" w:space="0" w:color="auto"/>
              <w:left w:val="single" w:sz="4" w:space="0" w:color="auto"/>
              <w:bottom w:val="single" w:sz="4" w:space="0" w:color="auto"/>
              <w:right w:val="single" w:sz="4" w:space="0" w:color="auto"/>
            </w:tcBorders>
            <w:hideMark/>
          </w:tcPr>
          <w:p w14:paraId="2D489948"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3.58</w:t>
            </w:r>
          </w:p>
        </w:tc>
        <w:tc>
          <w:tcPr>
            <w:tcW w:w="944" w:type="dxa"/>
            <w:tcBorders>
              <w:top w:val="single" w:sz="4" w:space="0" w:color="auto"/>
              <w:left w:val="single" w:sz="4" w:space="0" w:color="auto"/>
              <w:bottom w:val="single" w:sz="4" w:space="0" w:color="auto"/>
              <w:right w:val="single" w:sz="4" w:space="0" w:color="auto"/>
            </w:tcBorders>
            <w:hideMark/>
          </w:tcPr>
          <w:p w14:paraId="552D39D2"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3.58</w:t>
            </w:r>
          </w:p>
        </w:tc>
        <w:tc>
          <w:tcPr>
            <w:tcW w:w="944" w:type="dxa"/>
            <w:tcBorders>
              <w:top w:val="single" w:sz="4" w:space="0" w:color="auto"/>
              <w:left w:val="single" w:sz="4" w:space="0" w:color="auto"/>
              <w:bottom w:val="single" w:sz="4" w:space="0" w:color="auto"/>
              <w:right w:val="single" w:sz="4" w:space="0" w:color="auto"/>
            </w:tcBorders>
            <w:hideMark/>
          </w:tcPr>
          <w:p w14:paraId="430FFEE3"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3.58</w:t>
            </w:r>
          </w:p>
        </w:tc>
        <w:tc>
          <w:tcPr>
            <w:tcW w:w="944" w:type="dxa"/>
            <w:tcBorders>
              <w:top w:val="single" w:sz="4" w:space="0" w:color="auto"/>
              <w:left w:val="single" w:sz="4" w:space="0" w:color="auto"/>
              <w:bottom w:val="single" w:sz="4" w:space="0" w:color="auto"/>
              <w:right w:val="single" w:sz="4" w:space="0" w:color="auto"/>
            </w:tcBorders>
            <w:hideMark/>
          </w:tcPr>
          <w:p w14:paraId="57B21CE3"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3.58</w:t>
            </w:r>
          </w:p>
        </w:tc>
        <w:tc>
          <w:tcPr>
            <w:tcW w:w="944" w:type="dxa"/>
            <w:tcBorders>
              <w:top w:val="single" w:sz="4" w:space="0" w:color="auto"/>
              <w:left w:val="single" w:sz="4" w:space="0" w:color="auto"/>
              <w:bottom w:val="single" w:sz="4" w:space="0" w:color="auto"/>
              <w:right w:val="single" w:sz="4" w:space="0" w:color="auto"/>
            </w:tcBorders>
            <w:hideMark/>
          </w:tcPr>
          <w:p w14:paraId="670B02CF"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819" w:type="dxa"/>
            <w:tcBorders>
              <w:top w:val="single" w:sz="4" w:space="0" w:color="auto"/>
              <w:left w:val="single" w:sz="4" w:space="0" w:color="auto"/>
              <w:bottom w:val="single" w:sz="4" w:space="0" w:color="auto"/>
              <w:right w:val="single" w:sz="4" w:space="0" w:color="auto"/>
            </w:tcBorders>
            <w:hideMark/>
          </w:tcPr>
          <w:p w14:paraId="2C77B0F1"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غير متاح</w:t>
            </w:r>
          </w:p>
        </w:tc>
      </w:tr>
      <w:tr w:rsidR="00C46D45" w:rsidRPr="00C46D45" w14:paraId="709B2401" w14:textId="77777777" w:rsidTr="00D760FB">
        <w:trPr>
          <w:trHeight w:val="455"/>
          <w:jc w:val="center"/>
        </w:trPr>
        <w:tc>
          <w:tcPr>
            <w:tcW w:w="3486" w:type="dxa"/>
            <w:gridSpan w:val="3"/>
            <w:tcBorders>
              <w:top w:val="single" w:sz="4" w:space="0" w:color="auto"/>
              <w:left w:val="single" w:sz="4" w:space="0" w:color="auto"/>
              <w:bottom w:val="single" w:sz="4" w:space="0" w:color="auto"/>
              <w:right w:val="single" w:sz="4" w:space="0" w:color="auto"/>
            </w:tcBorders>
            <w:hideMark/>
          </w:tcPr>
          <w:p w14:paraId="55EC0AD9" w14:textId="77777777" w:rsidR="00C46D45" w:rsidRPr="00C46D45" w:rsidRDefault="00C46D45" w:rsidP="00117DC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الحد الأقصى للاستهلاك المسموح به</w:t>
            </w:r>
            <w:r w:rsidRPr="00C46D45">
              <w:rPr>
                <w:rFonts w:asciiTheme="majorBidi" w:hAnsiTheme="majorBidi" w:cstheme="majorBidi"/>
                <w:b/>
                <w:sz w:val="18"/>
                <w:szCs w:val="18"/>
                <w:lang w:val="en-GB"/>
              </w:rPr>
              <w:t xml:space="preserve"> </w:t>
            </w:r>
            <w:r w:rsidRPr="00C46D45">
              <w:rPr>
                <w:rFonts w:asciiTheme="majorBidi" w:hAnsiTheme="majorBidi" w:cstheme="majorBidi"/>
                <w:b/>
                <w:sz w:val="18"/>
                <w:szCs w:val="18"/>
                <w:rtl/>
                <w:lang w:bidi="ar-DZ"/>
              </w:rPr>
              <w:br/>
              <w:t>(بالأطنان من قدرات استنفاد الأوزون)</w:t>
            </w:r>
          </w:p>
        </w:tc>
        <w:tc>
          <w:tcPr>
            <w:tcW w:w="944" w:type="dxa"/>
            <w:tcBorders>
              <w:top w:val="single" w:sz="4" w:space="0" w:color="auto"/>
              <w:left w:val="single" w:sz="4" w:space="0" w:color="auto"/>
              <w:bottom w:val="single" w:sz="4" w:space="0" w:color="auto"/>
              <w:right w:val="single" w:sz="4" w:space="0" w:color="auto"/>
            </w:tcBorders>
            <w:hideMark/>
          </w:tcPr>
          <w:p w14:paraId="5B68F97A"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7.15</w:t>
            </w:r>
          </w:p>
        </w:tc>
        <w:tc>
          <w:tcPr>
            <w:tcW w:w="944" w:type="dxa"/>
            <w:tcBorders>
              <w:top w:val="single" w:sz="4" w:space="0" w:color="auto"/>
              <w:left w:val="single" w:sz="4" w:space="0" w:color="auto"/>
              <w:bottom w:val="single" w:sz="4" w:space="0" w:color="auto"/>
              <w:right w:val="single" w:sz="4" w:space="0" w:color="auto"/>
            </w:tcBorders>
            <w:hideMark/>
          </w:tcPr>
          <w:p w14:paraId="6537A492"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7.15</w:t>
            </w:r>
          </w:p>
        </w:tc>
        <w:tc>
          <w:tcPr>
            <w:tcW w:w="944" w:type="dxa"/>
            <w:tcBorders>
              <w:top w:val="single" w:sz="4" w:space="0" w:color="auto"/>
              <w:left w:val="single" w:sz="4" w:space="0" w:color="auto"/>
              <w:bottom w:val="single" w:sz="4" w:space="0" w:color="auto"/>
              <w:right w:val="single" w:sz="4" w:space="0" w:color="auto"/>
            </w:tcBorders>
            <w:hideMark/>
          </w:tcPr>
          <w:p w14:paraId="22B15A6B"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3.58</w:t>
            </w:r>
          </w:p>
        </w:tc>
        <w:tc>
          <w:tcPr>
            <w:tcW w:w="944" w:type="dxa"/>
            <w:tcBorders>
              <w:top w:val="single" w:sz="4" w:space="0" w:color="auto"/>
              <w:left w:val="single" w:sz="4" w:space="0" w:color="auto"/>
              <w:bottom w:val="single" w:sz="4" w:space="0" w:color="auto"/>
              <w:right w:val="single" w:sz="4" w:space="0" w:color="auto"/>
            </w:tcBorders>
            <w:hideMark/>
          </w:tcPr>
          <w:p w14:paraId="08E68B7F"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3.58</w:t>
            </w:r>
          </w:p>
        </w:tc>
        <w:tc>
          <w:tcPr>
            <w:tcW w:w="944" w:type="dxa"/>
            <w:tcBorders>
              <w:top w:val="single" w:sz="4" w:space="0" w:color="auto"/>
              <w:left w:val="single" w:sz="4" w:space="0" w:color="auto"/>
              <w:bottom w:val="single" w:sz="4" w:space="0" w:color="auto"/>
              <w:right w:val="single" w:sz="4" w:space="0" w:color="auto"/>
            </w:tcBorders>
            <w:hideMark/>
          </w:tcPr>
          <w:p w14:paraId="0F824BB3"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3.58</w:t>
            </w:r>
          </w:p>
        </w:tc>
        <w:tc>
          <w:tcPr>
            <w:tcW w:w="944" w:type="dxa"/>
            <w:tcBorders>
              <w:top w:val="single" w:sz="4" w:space="0" w:color="auto"/>
              <w:left w:val="single" w:sz="4" w:space="0" w:color="auto"/>
              <w:bottom w:val="single" w:sz="4" w:space="0" w:color="auto"/>
              <w:right w:val="single" w:sz="4" w:space="0" w:color="auto"/>
            </w:tcBorders>
            <w:hideMark/>
          </w:tcPr>
          <w:p w14:paraId="149ECD39"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3.58</w:t>
            </w:r>
          </w:p>
        </w:tc>
        <w:tc>
          <w:tcPr>
            <w:tcW w:w="944" w:type="dxa"/>
            <w:tcBorders>
              <w:top w:val="single" w:sz="4" w:space="0" w:color="auto"/>
              <w:left w:val="single" w:sz="4" w:space="0" w:color="auto"/>
              <w:bottom w:val="single" w:sz="4" w:space="0" w:color="auto"/>
              <w:right w:val="single" w:sz="4" w:space="0" w:color="auto"/>
            </w:tcBorders>
            <w:hideMark/>
          </w:tcPr>
          <w:p w14:paraId="2B33CA37"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819" w:type="dxa"/>
            <w:tcBorders>
              <w:top w:val="single" w:sz="4" w:space="0" w:color="auto"/>
              <w:left w:val="single" w:sz="4" w:space="0" w:color="auto"/>
              <w:bottom w:val="single" w:sz="4" w:space="0" w:color="auto"/>
              <w:right w:val="single" w:sz="4" w:space="0" w:color="auto"/>
            </w:tcBorders>
            <w:hideMark/>
          </w:tcPr>
          <w:p w14:paraId="7CE176E5"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غير متاح</w:t>
            </w:r>
          </w:p>
        </w:tc>
      </w:tr>
      <w:tr w:rsidR="00C46D45" w:rsidRPr="00C46D45" w14:paraId="64012FF7" w14:textId="77777777" w:rsidTr="00D760FB">
        <w:trPr>
          <w:trHeight w:val="218"/>
          <w:jc w:val="center"/>
        </w:trPr>
        <w:tc>
          <w:tcPr>
            <w:tcW w:w="1430" w:type="dxa"/>
            <w:vMerge w:val="restart"/>
            <w:tcBorders>
              <w:top w:val="single" w:sz="4" w:space="0" w:color="auto"/>
              <w:left w:val="single" w:sz="4" w:space="0" w:color="auto"/>
              <w:bottom w:val="single" w:sz="4" w:space="0" w:color="auto"/>
              <w:right w:val="single" w:sz="4" w:space="0" w:color="auto"/>
            </w:tcBorders>
            <w:hideMark/>
          </w:tcPr>
          <w:p w14:paraId="0AC11B19" w14:textId="77777777" w:rsidR="00C46D45" w:rsidRPr="00C46D45" w:rsidRDefault="00C46D45" w:rsidP="00117DC8">
            <w:pPr>
              <w:keepNext/>
              <w:bidi/>
              <w:ind w:right="63"/>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التمويل المتفق عليه من حيث المبدأ</w:t>
            </w:r>
            <w:r w:rsidRPr="00C46D45">
              <w:rPr>
                <w:rFonts w:asciiTheme="majorBidi" w:hAnsiTheme="majorBidi" w:cstheme="majorBidi"/>
                <w:b/>
                <w:sz w:val="18"/>
                <w:szCs w:val="18"/>
                <w:lang w:val="en-GB"/>
              </w:rPr>
              <w:t xml:space="preserve"> </w:t>
            </w:r>
            <w:r w:rsidRPr="00C46D45">
              <w:rPr>
                <w:rFonts w:asciiTheme="majorBidi" w:hAnsiTheme="majorBidi" w:cstheme="majorBidi"/>
                <w:b/>
                <w:sz w:val="18"/>
                <w:szCs w:val="18"/>
                <w:rtl/>
                <w:lang w:bidi="ar-DZ"/>
              </w:rPr>
              <w:br/>
              <w:t>(دولار أمريكي)</w:t>
            </w:r>
          </w:p>
        </w:tc>
        <w:tc>
          <w:tcPr>
            <w:tcW w:w="718" w:type="dxa"/>
            <w:vMerge w:val="restart"/>
            <w:tcBorders>
              <w:top w:val="single" w:sz="4" w:space="0" w:color="auto"/>
              <w:left w:val="single" w:sz="4" w:space="0" w:color="auto"/>
              <w:bottom w:val="single" w:sz="4" w:space="0" w:color="auto"/>
              <w:right w:val="single" w:sz="4" w:space="0" w:color="auto"/>
            </w:tcBorders>
            <w:vAlign w:val="center"/>
            <w:hideMark/>
          </w:tcPr>
          <w:p w14:paraId="2D3954BE" w14:textId="77777777" w:rsidR="00C46D45" w:rsidRPr="00C46D45" w:rsidRDefault="00C46D45" w:rsidP="00117DC8">
            <w:pPr>
              <w:keepNext/>
              <w:bidi/>
              <w:ind w:right="63"/>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يونيب</w:t>
            </w:r>
          </w:p>
        </w:tc>
        <w:tc>
          <w:tcPr>
            <w:tcW w:w="1338" w:type="dxa"/>
            <w:tcBorders>
              <w:top w:val="single" w:sz="4" w:space="0" w:color="auto"/>
              <w:left w:val="single" w:sz="4" w:space="0" w:color="auto"/>
              <w:bottom w:val="single" w:sz="4" w:space="0" w:color="auto"/>
              <w:right w:val="single" w:sz="4" w:space="0" w:color="auto"/>
            </w:tcBorders>
            <w:hideMark/>
          </w:tcPr>
          <w:p w14:paraId="0B74BB84" w14:textId="77777777" w:rsidR="00C46D45" w:rsidRPr="00C46D45" w:rsidRDefault="00C46D45" w:rsidP="00117DC8">
            <w:pPr>
              <w:keepNext/>
              <w:bidi/>
              <w:ind w:right="63"/>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تكاليف المشروع</w:t>
            </w:r>
          </w:p>
        </w:tc>
        <w:tc>
          <w:tcPr>
            <w:tcW w:w="944" w:type="dxa"/>
            <w:tcBorders>
              <w:top w:val="single" w:sz="4" w:space="0" w:color="auto"/>
              <w:left w:val="single" w:sz="4" w:space="0" w:color="auto"/>
              <w:bottom w:val="single" w:sz="4" w:space="0" w:color="auto"/>
              <w:right w:val="single" w:sz="4" w:space="0" w:color="auto"/>
            </w:tcBorders>
            <w:hideMark/>
          </w:tcPr>
          <w:p w14:paraId="184A7D2A" w14:textId="77777777" w:rsidR="00C46D45" w:rsidRPr="00C46D45" w:rsidRDefault="00C46D45" w:rsidP="00E822BA">
            <w:pPr>
              <w:keepNext/>
              <w:bidi/>
              <w:ind w:right="63"/>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150,000</w:t>
            </w:r>
          </w:p>
        </w:tc>
        <w:tc>
          <w:tcPr>
            <w:tcW w:w="944" w:type="dxa"/>
            <w:tcBorders>
              <w:top w:val="single" w:sz="4" w:space="0" w:color="auto"/>
              <w:left w:val="single" w:sz="4" w:space="0" w:color="auto"/>
              <w:bottom w:val="single" w:sz="4" w:space="0" w:color="auto"/>
              <w:right w:val="single" w:sz="4" w:space="0" w:color="auto"/>
            </w:tcBorders>
            <w:hideMark/>
          </w:tcPr>
          <w:p w14:paraId="7CB06F4C" w14:textId="77777777" w:rsidR="00C46D45" w:rsidRPr="00C46D45" w:rsidRDefault="00C46D45" w:rsidP="00E822BA">
            <w:pPr>
              <w:keepNext/>
              <w:bidi/>
              <w:ind w:right="63"/>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944" w:type="dxa"/>
            <w:tcBorders>
              <w:top w:val="single" w:sz="4" w:space="0" w:color="auto"/>
              <w:left w:val="single" w:sz="4" w:space="0" w:color="auto"/>
              <w:bottom w:val="single" w:sz="4" w:space="0" w:color="auto"/>
              <w:right w:val="single" w:sz="4" w:space="0" w:color="auto"/>
            </w:tcBorders>
            <w:hideMark/>
          </w:tcPr>
          <w:p w14:paraId="17AABBE9" w14:textId="77777777" w:rsidR="00C46D45" w:rsidRPr="00C46D45" w:rsidRDefault="00C46D45" w:rsidP="00E822BA">
            <w:pPr>
              <w:keepNext/>
              <w:bidi/>
              <w:ind w:right="63"/>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312,500</w:t>
            </w:r>
          </w:p>
        </w:tc>
        <w:tc>
          <w:tcPr>
            <w:tcW w:w="944" w:type="dxa"/>
            <w:tcBorders>
              <w:top w:val="single" w:sz="4" w:space="0" w:color="auto"/>
              <w:left w:val="single" w:sz="4" w:space="0" w:color="auto"/>
              <w:bottom w:val="single" w:sz="4" w:space="0" w:color="auto"/>
              <w:right w:val="single" w:sz="4" w:space="0" w:color="auto"/>
            </w:tcBorders>
            <w:hideMark/>
          </w:tcPr>
          <w:p w14:paraId="0BF79285" w14:textId="77777777" w:rsidR="00C46D45" w:rsidRPr="00C46D45" w:rsidRDefault="00C46D45" w:rsidP="00E822BA">
            <w:pPr>
              <w:keepNext/>
              <w:bidi/>
              <w:ind w:right="63"/>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944" w:type="dxa"/>
            <w:tcBorders>
              <w:top w:val="single" w:sz="4" w:space="0" w:color="auto"/>
              <w:left w:val="single" w:sz="4" w:space="0" w:color="auto"/>
              <w:bottom w:val="single" w:sz="4" w:space="0" w:color="auto"/>
              <w:right w:val="single" w:sz="4" w:space="0" w:color="auto"/>
            </w:tcBorders>
            <w:hideMark/>
          </w:tcPr>
          <w:p w14:paraId="33BCA6A0" w14:textId="77777777" w:rsidR="00C46D45" w:rsidRPr="00C46D45" w:rsidRDefault="00C46D45" w:rsidP="00E822BA">
            <w:pPr>
              <w:keepNext/>
              <w:bidi/>
              <w:ind w:right="63"/>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192,500</w:t>
            </w:r>
          </w:p>
        </w:tc>
        <w:tc>
          <w:tcPr>
            <w:tcW w:w="944" w:type="dxa"/>
            <w:tcBorders>
              <w:top w:val="single" w:sz="4" w:space="0" w:color="auto"/>
              <w:left w:val="single" w:sz="4" w:space="0" w:color="auto"/>
              <w:bottom w:val="single" w:sz="4" w:space="0" w:color="auto"/>
              <w:right w:val="single" w:sz="4" w:space="0" w:color="auto"/>
            </w:tcBorders>
            <w:hideMark/>
          </w:tcPr>
          <w:p w14:paraId="67510557" w14:textId="77777777" w:rsidR="00C46D45" w:rsidRPr="00C46D45" w:rsidRDefault="00C46D45" w:rsidP="00E822BA">
            <w:pPr>
              <w:keepNext/>
              <w:bidi/>
              <w:ind w:right="63"/>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944" w:type="dxa"/>
            <w:tcBorders>
              <w:top w:val="single" w:sz="4" w:space="0" w:color="auto"/>
              <w:left w:val="single" w:sz="4" w:space="0" w:color="auto"/>
              <w:bottom w:val="single" w:sz="4" w:space="0" w:color="auto"/>
              <w:right w:val="single" w:sz="4" w:space="0" w:color="auto"/>
            </w:tcBorders>
            <w:hideMark/>
          </w:tcPr>
          <w:p w14:paraId="2A46C3CE" w14:textId="77777777" w:rsidR="00C46D45" w:rsidRPr="00C46D45" w:rsidRDefault="00C46D45" w:rsidP="00E822BA">
            <w:pPr>
              <w:keepNext/>
              <w:bidi/>
              <w:ind w:right="63"/>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105,000</w:t>
            </w:r>
          </w:p>
        </w:tc>
        <w:tc>
          <w:tcPr>
            <w:tcW w:w="819" w:type="dxa"/>
            <w:tcBorders>
              <w:top w:val="single" w:sz="4" w:space="0" w:color="auto"/>
              <w:left w:val="single" w:sz="4" w:space="0" w:color="auto"/>
              <w:bottom w:val="single" w:sz="4" w:space="0" w:color="auto"/>
              <w:right w:val="single" w:sz="4" w:space="0" w:color="auto"/>
            </w:tcBorders>
            <w:hideMark/>
          </w:tcPr>
          <w:p w14:paraId="77D29092" w14:textId="77777777" w:rsidR="00C46D45" w:rsidRPr="00C46D45" w:rsidRDefault="00C46D45" w:rsidP="00E822BA">
            <w:pPr>
              <w:keepNext/>
              <w:bidi/>
              <w:ind w:right="63"/>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760,000</w:t>
            </w:r>
          </w:p>
        </w:tc>
      </w:tr>
      <w:tr w:rsidR="00C46D45" w:rsidRPr="00C46D45" w14:paraId="7705B906" w14:textId="77777777" w:rsidTr="00D760FB">
        <w:trPr>
          <w:trHeight w:val="45"/>
          <w:jc w:val="center"/>
        </w:trPr>
        <w:tc>
          <w:tcPr>
            <w:tcW w:w="1430" w:type="dxa"/>
            <w:vMerge/>
            <w:tcBorders>
              <w:top w:val="single" w:sz="4" w:space="0" w:color="auto"/>
              <w:left w:val="single" w:sz="4" w:space="0" w:color="auto"/>
              <w:bottom w:val="single" w:sz="4" w:space="0" w:color="auto"/>
              <w:right w:val="single" w:sz="4" w:space="0" w:color="auto"/>
            </w:tcBorders>
            <w:vAlign w:val="center"/>
            <w:hideMark/>
          </w:tcPr>
          <w:p w14:paraId="1C9A0B8C" w14:textId="77777777" w:rsidR="00C46D45" w:rsidRPr="00C46D45" w:rsidRDefault="00C46D45" w:rsidP="00117DC8">
            <w:pPr>
              <w:keepNext/>
              <w:bidi/>
              <w:jc w:val="left"/>
              <w:rPr>
                <w:rFonts w:asciiTheme="majorBidi" w:hAnsiTheme="majorBidi" w:cstheme="majorBidi"/>
                <w:b/>
                <w:sz w:val="18"/>
                <w:szCs w:val="18"/>
                <w:lang w:val="en-US"/>
              </w:rPr>
            </w:pPr>
          </w:p>
        </w:tc>
        <w:tc>
          <w:tcPr>
            <w:tcW w:w="718" w:type="dxa"/>
            <w:vMerge/>
            <w:tcBorders>
              <w:top w:val="single" w:sz="4" w:space="0" w:color="auto"/>
              <w:left w:val="single" w:sz="4" w:space="0" w:color="auto"/>
              <w:bottom w:val="single" w:sz="4" w:space="0" w:color="auto"/>
              <w:right w:val="single" w:sz="4" w:space="0" w:color="auto"/>
            </w:tcBorders>
            <w:vAlign w:val="center"/>
            <w:hideMark/>
          </w:tcPr>
          <w:p w14:paraId="5CB9B427" w14:textId="77777777" w:rsidR="00C46D45" w:rsidRPr="00C46D45" w:rsidRDefault="00C46D45" w:rsidP="00117DC8">
            <w:pPr>
              <w:keepNext/>
              <w:bidi/>
              <w:jc w:val="left"/>
              <w:rPr>
                <w:rFonts w:asciiTheme="majorBidi" w:hAnsiTheme="majorBidi" w:cstheme="majorBidi"/>
                <w:b/>
                <w:sz w:val="18"/>
                <w:szCs w:val="18"/>
                <w:lang w:val="en-US"/>
              </w:rPr>
            </w:pPr>
          </w:p>
        </w:tc>
        <w:tc>
          <w:tcPr>
            <w:tcW w:w="1338" w:type="dxa"/>
            <w:tcBorders>
              <w:top w:val="single" w:sz="4" w:space="0" w:color="auto"/>
              <w:left w:val="single" w:sz="4" w:space="0" w:color="auto"/>
              <w:bottom w:val="single" w:sz="4" w:space="0" w:color="auto"/>
              <w:right w:val="single" w:sz="4" w:space="0" w:color="auto"/>
            </w:tcBorders>
            <w:hideMark/>
          </w:tcPr>
          <w:p w14:paraId="5B412225" w14:textId="77777777" w:rsidR="00C46D45" w:rsidRPr="00C46D45" w:rsidRDefault="00C46D45" w:rsidP="00117DC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تكاليف الدعم</w:t>
            </w:r>
          </w:p>
        </w:tc>
        <w:tc>
          <w:tcPr>
            <w:tcW w:w="944" w:type="dxa"/>
            <w:tcBorders>
              <w:top w:val="single" w:sz="4" w:space="0" w:color="auto"/>
              <w:left w:val="single" w:sz="4" w:space="0" w:color="auto"/>
              <w:bottom w:val="single" w:sz="4" w:space="0" w:color="auto"/>
              <w:right w:val="single" w:sz="4" w:space="0" w:color="auto"/>
            </w:tcBorders>
            <w:hideMark/>
          </w:tcPr>
          <w:p w14:paraId="6CC7C772"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18,844</w:t>
            </w:r>
          </w:p>
        </w:tc>
        <w:tc>
          <w:tcPr>
            <w:tcW w:w="944" w:type="dxa"/>
            <w:tcBorders>
              <w:top w:val="single" w:sz="4" w:space="0" w:color="auto"/>
              <w:left w:val="single" w:sz="4" w:space="0" w:color="auto"/>
              <w:bottom w:val="single" w:sz="4" w:space="0" w:color="auto"/>
              <w:right w:val="single" w:sz="4" w:space="0" w:color="auto"/>
            </w:tcBorders>
            <w:hideMark/>
          </w:tcPr>
          <w:p w14:paraId="473B50BB"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944" w:type="dxa"/>
            <w:tcBorders>
              <w:top w:val="single" w:sz="4" w:space="0" w:color="auto"/>
              <w:left w:val="single" w:sz="4" w:space="0" w:color="auto"/>
              <w:bottom w:val="single" w:sz="4" w:space="0" w:color="auto"/>
              <w:right w:val="single" w:sz="4" w:space="0" w:color="auto"/>
            </w:tcBorders>
            <w:hideMark/>
          </w:tcPr>
          <w:p w14:paraId="4994FA90"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38,297</w:t>
            </w:r>
          </w:p>
        </w:tc>
        <w:tc>
          <w:tcPr>
            <w:tcW w:w="944" w:type="dxa"/>
            <w:tcBorders>
              <w:top w:val="single" w:sz="4" w:space="0" w:color="auto"/>
              <w:left w:val="single" w:sz="4" w:space="0" w:color="auto"/>
              <w:bottom w:val="single" w:sz="4" w:space="0" w:color="auto"/>
              <w:right w:val="single" w:sz="4" w:space="0" w:color="auto"/>
            </w:tcBorders>
            <w:hideMark/>
          </w:tcPr>
          <w:p w14:paraId="735D3DFA"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944" w:type="dxa"/>
            <w:tcBorders>
              <w:top w:val="single" w:sz="4" w:space="0" w:color="auto"/>
              <w:left w:val="single" w:sz="4" w:space="0" w:color="auto"/>
              <w:bottom w:val="single" w:sz="4" w:space="0" w:color="auto"/>
              <w:right w:val="single" w:sz="4" w:space="0" w:color="auto"/>
            </w:tcBorders>
            <w:hideMark/>
          </w:tcPr>
          <w:p w14:paraId="5B1F8D97"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23,591</w:t>
            </w:r>
          </w:p>
        </w:tc>
        <w:tc>
          <w:tcPr>
            <w:tcW w:w="944" w:type="dxa"/>
            <w:tcBorders>
              <w:top w:val="single" w:sz="4" w:space="0" w:color="auto"/>
              <w:left w:val="single" w:sz="4" w:space="0" w:color="auto"/>
              <w:bottom w:val="single" w:sz="4" w:space="0" w:color="auto"/>
              <w:right w:val="single" w:sz="4" w:space="0" w:color="auto"/>
            </w:tcBorders>
            <w:hideMark/>
          </w:tcPr>
          <w:p w14:paraId="6487B7BD"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944" w:type="dxa"/>
            <w:tcBorders>
              <w:top w:val="single" w:sz="4" w:space="0" w:color="auto"/>
              <w:left w:val="single" w:sz="4" w:space="0" w:color="auto"/>
              <w:bottom w:val="single" w:sz="4" w:space="0" w:color="auto"/>
              <w:right w:val="single" w:sz="4" w:space="0" w:color="auto"/>
            </w:tcBorders>
            <w:hideMark/>
          </w:tcPr>
          <w:p w14:paraId="45A0BE5A"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12,868</w:t>
            </w:r>
          </w:p>
        </w:tc>
        <w:tc>
          <w:tcPr>
            <w:tcW w:w="819" w:type="dxa"/>
            <w:tcBorders>
              <w:top w:val="single" w:sz="4" w:space="0" w:color="auto"/>
              <w:left w:val="single" w:sz="4" w:space="0" w:color="auto"/>
              <w:bottom w:val="single" w:sz="4" w:space="0" w:color="auto"/>
              <w:right w:val="single" w:sz="4" w:space="0" w:color="auto"/>
            </w:tcBorders>
            <w:hideMark/>
          </w:tcPr>
          <w:p w14:paraId="42B363BA"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93,600</w:t>
            </w:r>
          </w:p>
        </w:tc>
      </w:tr>
      <w:tr w:rsidR="00C46D45" w:rsidRPr="00C46D45" w14:paraId="78740CDA" w14:textId="77777777" w:rsidTr="00D760FB">
        <w:trPr>
          <w:trHeight w:val="130"/>
          <w:jc w:val="center"/>
        </w:trPr>
        <w:tc>
          <w:tcPr>
            <w:tcW w:w="1430" w:type="dxa"/>
            <w:vMerge/>
            <w:tcBorders>
              <w:top w:val="single" w:sz="4" w:space="0" w:color="auto"/>
              <w:left w:val="single" w:sz="4" w:space="0" w:color="auto"/>
              <w:bottom w:val="single" w:sz="4" w:space="0" w:color="auto"/>
              <w:right w:val="single" w:sz="4" w:space="0" w:color="auto"/>
            </w:tcBorders>
            <w:vAlign w:val="center"/>
            <w:hideMark/>
          </w:tcPr>
          <w:p w14:paraId="31980EF2" w14:textId="77777777" w:rsidR="00C46D45" w:rsidRPr="00C46D45" w:rsidRDefault="00C46D45" w:rsidP="00117DC8">
            <w:pPr>
              <w:keepNext/>
              <w:bidi/>
              <w:jc w:val="left"/>
              <w:rPr>
                <w:rFonts w:asciiTheme="majorBidi" w:hAnsiTheme="majorBidi" w:cstheme="majorBidi"/>
                <w:b/>
                <w:sz w:val="18"/>
                <w:szCs w:val="18"/>
                <w:lang w:val="en-US"/>
              </w:rPr>
            </w:pPr>
          </w:p>
        </w:tc>
        <w:tc>
          <w:tcPr>
            <w:tcW w:w="718" w:type="dxa"/>
            <w:vMerge w:val="restart"/>
            <w:tcBorders>
              <w:top w:val="single" w:sz="4" w:space="0" w:color="auto"/>
              <w:left w:val="single" w:sz="4" w:space="0" w:color="auto"/>
              <w:bottom w:val="single" w:sz="4" w:space="0" w:color="auto"/>
              <w:right w:val="single" w:sz="4" w:space="0" w:color="auto"/>
            </w:tcBorders>
            <w:vAlign w:val="center"/>
            <w:hideMark/>
          </w:tcPr>
          <w:p w14:paraId="318225D1" w14:textId="77777777" w:rsidR="00C46D45" w:rsidRPr="00C46D45" w:rsidRDefault="00C46D45" w:rsidP="00117DC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يونيدو</w:t>
            </w:r>
          </w:p>
        </w:tc>
        <w:tc>
          <w:tcPr>
            <w:tcW w:w="1338" w:type="dxa"/>
            <w:tcBorders>
              <w:top w:val="single" w:sz="4" w:space="0" w:color="auto"/>
              <w:left w:val="single" w:sz="4" w:space="0" w:color="auto"/>
              <w:bottom w:val="single" w:sz="4" w:space="0" w:color="auto"/>
              <w:right w:val="single" w:sz="4" w:space="0" w:color="auto"/>
            </w:tcBorders>
            <w:hideMark/>
          </w:tcPr>
          <w:p w14:paraId="68F19CD6" w14:textId="77777777" w:rsidR="00C46D45" w:rsidRPr="00C46D45" w:rsidRDefault="00C46D45" w:rsidP="00117DC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تكاليف المشروع</w:t>
            </w:r>
          </w:p>
        </w:tc>
        <w:tc>
          <w:tcPr>
            <w:tcW w:w="944" w:type="dxa"/>
            <w:tcBorders>
              <w:top w:val="single" w:sz="4" w:space="0" w:color="auto"/>
              <w:left w:val="single" w:sz="4" w:space="0" w:color="auto"/>
              <w:bottom w:val="single" w:sz="4" w:space="0" w:color="auto"/>
              <w:right w:val="single" w:sz="4" w:space="0" w:color="auto"/>
            </w:tcBorders>
            <w:hideMark/>
          </w:tcPr>
          <w:p w14:paraId="181ABCC0"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100,000</w:t>
            </w:r>
          </w:p>
        </w:tc>
        <w:tc>
          <w:tcPr>
            <w:tcW w:w="944" w:type="dxa"/>
            <w:tcBorders>
              <w:top w:val="single" w:sz="4" w:space="0" w:color="auto"/>
              <w:left w:val="single" w:sz="4" w:space="0" w:color="auto"/>
              <w:bottom w:val="single" w:sz="4" w:space="0" w:color="auto"/>
              <w:right w:val="single" w:sz="4" w:space="0" w:color="auto"/>
            </w:tcBorders>
            <w:hideMark/>
          </w:tcPr>
          <w:p w14:paraId="54C7C0A7"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944" w:type="dxa"/>
            <w:tcBorders>
              <w:top w:val="single" w:sz="4" w:space="0" w:color="auto"/>
              <w:left w:val="single" w:sz="4" w:space="0" w:color="auto"/>
              <w:bottom w:val="single" w:sz="4" w:space="0" w:color="auto"/>
              <w:right w:val="single" w:sz="4" w:space="0" w:color="auto"/>
            </w:tcBorders>
            <w:hideMark/>
          </w:tcPr>
          <w:p w14:paraId="0E36BBA2"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150,000</w:t>
            </w:r>
          </w:p>
        </w:tc>
        <w:tc>
          <w:tcPr>
            <w:tcW w:w="944" w:type="dxa"/>
            <w:tcBorders>
              <w:top w:val="single" w:sz="4" w:space="0" w:color="auto"/>
              <w:left w:val="single" w:sz="4" w:space="0" w:color="auto"/>
              <w:bottom w:val="single" w:sz="4" w:space="0" w:color="auto"/>
              <w:right w:val="single" w:sz="4" w:space="0" w:color="auto"/>
            </w:tcBorders>
            <w:hideMark/>
          </w:tcPr>
          <w:p w14:paraId="64C8FE15"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944" w:type="dxa"/>
            <w:tcBorders>
              <w:top w:val="single" w:sz="4" w:space="0" w:color="auto"/>
              <w:left w:val="single" w:sz="4" w:space="0" w:color="auto"/>
              <w:bottom w:val="single" w:sz="4" w:space="0" w:color="auto"/>
              <w:right w:val="single" w:sz="4" w:space="0" w:color="auto"/>
            </w:tcBorders>
            <w:hideMark/>
          </w:tcPr>
          <w:p w14:paraId="0DC8495E"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150,000</w:t>
            </w:r>
          </w:p>
        </w:tc>
        <w:tc>
          <w:tcPr>
            <w:tcW w:w="944" w:type="dxa"/>
            <w:tcBorders>
              <w:top w:val="single" w:sz="4" w:space="0" w:color="auto"/>
              <w:left w:val="single" w:sz="4" w:space="0" w:color="auto"/>
              <w:bottom w:val="single" w:sz="4" w:space="0" w:color="auto"/>
              <w:right w:val="single" w:sz="4" w:space="0" w:color="auto"/>
            </w:tcBorders>
            <w:hideMark/>
          </w:tcPr>
          <w:p w14:paraId="57B3578A"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944" w:type="dxa"/>
            <w:tcBorders>
              <w:top w:val="single" w:sz="4" w:space="0" w:color="auto"/>
              <w:left w:val="single" w:sz="4" w:space="0" w:color="auto"/>
              <w:bottom w:val="single" w:sz="4" w:space="0" w:color="auto"/>
              <w:right w:val="single" w:sz="4" w:space="0" w:color="auto"/>
            </w:tcBorders>
            <w:hideMark/>
          </w:tcPr>
          <w:p w14:paraId="16323269"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819" w:type="dxa"/>
            <w:tcBorders>
              <w:top w:val="single" w:sz="4" w:space="0" w:color="auto"/>
              <w:left w:val="single" w:sz="4" w:space="0" w:color="auto"/>
              <w:bottom w:val="single" w:sz="4" w:space="0" w:color="auto"/>
              <w:right w:val="single" w:sz="4" w:space="0" w:color="auto"/>
            </w:tcBorders>
            <w:hideMark/>
          </w:tcPr>
          <w:p w14:paraId="1EC4A17D"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400,000</w:t>
            </w:r>
          </w:p>
        </w:tc>
      </w:tr>
      <w:tr w:rsidR="00C46D45" w:rsidRPr="00C46D45" w14:paraId="47DB333D" w14:textId="77777777" w:rsidTr="00D760FB">
        <w:trPr>
          <w:trHeight w:val="122"/>
          <w:jc w:val="center"/>
        </w:trPr>
        <w:tc>
          <w:tcPr>
            <w:tcW w:w="1430" w:type="dxa"/>
            <w:vMerge/>
            <w:tcBorders>
              <w:top w:val="single" w:sz="4" w:space="0" w:color="auto"/>
              <w:left w:val="single" w:sz="4" w:space="0" w:color="auto"/>
              <w:bottom w:val="single" w:sz="4" w:space="0" w:color="auto"/>
              <w:right w:val="single" w:sz="4" w:space="0" w:color="auto"/>
            </w:tcBorders>
            <w:vAlign w:val="center"/>
            <w:hideMark/>
          </w:tcPr>
          <w:p w14:paraId="171DFC3C" w14:textId="77777777" w:rsidR="00C46D45" w:rsidRPr="00C46D45" w:rsidRDefault="00C46D45" w:rsidP="00117DC8">
            <w:pPr>
              <w:keepNext/>
              <w:bidi/>
              <w:jc w:val="left"/>
              <w:rPr>
                <w:rFonts w:asciiTheme="majorBidi" w:hAnsiTheme="majorBidi" w:cstheme="majorBidi"/>
                <w:b/>
                <w:sz w:val="18"/>
                <w:szCs w:val="18"/>
                <w:lang w:val="en-US"/>
              </w:rPr>
            </w:pPr>
          </w:p>
        </w:tc>
        <w:tc>
          <w:tcPr>
            <w:tcW w:w="718" w:type="dxa"/>
            <w:vMerge/>
            <w:tcBorders>
              <w:top w:val="single" w:sz="4" w:space="0" w:color="auto"/>
              <w:left w:val="single" w:sz="4" w:space="0" w:color="auto"/>
              <w:bottom w:val="single" w:sz="4" w:space="0" w:color="auto"/>
              <w:right w:val="single" w:sz="4" w:space="0" w:color="auto"/>
            </w:tcBorders>
            <w:vAlign w:val="center"/>
            <w:hideMark/>
          </w:tcPr>
          <w:p w14:paraId="74625925" w14:textId="77777777" w:rsidR="00C46D45" w:rsidRPr="00C46D45" w:rsidRDefault="00C46D45" w:rsidP="00117DC8">
            <w:pPr>
              <w:keepNext/>
              <w:bidi/>
              <w:jc w:val="left"/>
              <w:rPr>
                <w:rFonts w:asciiTheme="majorBidi" w:hAnsiTheme="majorBidi" w:cstheme="majorBidi"/>
                <w:b/>
                <w:sz w:val="18"/>
                <w:szCs w:val="18"/>
                <w:lang w:val="en-US"/>
              </w:rPr>
            </w:pPr>
          </w:p>
        </w:tc>
        <w:tc>
          <w:tcPr>
            <w:tcW w:w="1338" w:type="dxa"/>
            <w:tcBorders>
              <w:top w:val="single" w:sz="4" w:space="0" w:color="auto"/>
              <w:left w:val="single" w:sz="4" w:space="0" w:color="auto"/>
              <w:bottom w:val="single" w:sz="4" w:space="0" w:color="auto"/>
              <w:right w:val="single" w:sz="4" w:space="0" w:color="auto"/>
            </w:tcBorders>
            <w:hideMark/>
          </w:tcPr>
          <w:p w14:paraId="7C02C7FD" w14:textId="77777777" w:rsidR="00C46D45" w:rsidRPr="00C46D45" w:rsidRDefault="00C46D45" w:rsidP="00117DC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تكاليف الدعم</w:t>
            </w:r>
          </w:p>
        </w:tc>
        <w:tc>
          <w:tcPr>
            <w:tcW w:w="944" w:type="dxa"/>
            <w:tcBorders>
              <w:top w:val="single" w:sz="4" w:space="0" w:color="auto"/>
              <w:left w:val="single" w:sz="4" w:space="0" w:color="auto"/>
              <w:bottom w:val="single" w:sz="4" w:space="0" w:color="auto"/>
              <w:right w:val="single" w:sz="4" w:space="0" w:color="auto"/>
            </w:tcBorders>
            <w:hideMark/>
          </w:tcPr>
          <w:p w14:paraId="11BF3651"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7,000</w:t>
            </w:r>
          </w:p>
        </w:tc>
        <w:tc>
          <w:tcPr>
            <w:tcW w:w="944" w:type="dxa"/>
            <w:tcBorders>
              <w:top w:val="single" w:sz="4" w:space="0" w:color="auto"/>
              <w:left w:val="single" w:sz="4" w:space="0" w:color="auto"/>
              <w:bottom w:val="single" w:sz="4" w:space="0" w:color="auto"/>
              <w:right w:val="single" w:sz="4" w:space="0" w:color="auto"/>
            </w:tcBorders>
            <w:hideMark/>
          </w:tcPr>
          <w:p w14:paraId="6F936936"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944" w:type="dxa"/>
            <w:tcBorders>
              <w:top w:val="single" w:sz="4" w:space="0" w:color="auto"/>
              <w:left w:val="single" w:sz="4" w:space="0" w:color="auto"/>
              <w:bottom w:val="single" w:sz="4" w:space="0" w:color="auto"/>
              <w:right w:val="single" w:sz="4" w:space="0" w:color="auto"/>
            </w:tcBorders>
            <w:hideMark/>
          </w:tcPr>
          <w:p w14:paraId="053827C5"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10,500</w:t>
            </w:r>
          </w:p>
        </w:tc>
        <w:tc>
          <w:tcPr>
            <w:tcW w:w="944" w:type="dxa"/>
            <w:tcBorders>
              <w:top w:val="single" w:sz="4" w:space="0" w:color="auto"/>
              <w:left w:val="single" w:sz="4" w:space="0" w:color="auto"/>
              <w:bottom w:val="single" w:sz="4" w:space="0" w:color="auto"/>
              <w:right w:val="single" w:sz="4" w:space="0" w:color="auto"/>
            </w:tcBorders>
            <w:hideMark/>
          </w:tcPr>
          <w:p w14:paraId="565A5A73"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944" w:type="dxa"/>
            <w:tcBorders>
              <w:top w:val="single" w:sz="4" w:space="0" w:color="auto"/>
              <w:left w:val="single" w:sz="4" w:space="0" w:color="auto"/>
              <w:bottom w:val="single" w:sz="4" w:space="0" w:color="auto"/>
              <w:right w:val="single" w:sz="4" w:space="0" w:color="auto"/>
            </w:tcBorders>
            <w:hideMark/>
          </w:tcPr>
          <w:p w14:paraId="634CDC38"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10,500</w:t>
            </w:r>
          </w:p>
        </w:tc>
        <w:tc>
          <w:tcPr>
            <w:tcW w:w="944" w:type="dxa"/>
            <w:tcBorders>
              <w:top w:val="single" w:sz="4" w:space="0" w:color="auto"/>
              <w:left w:val="single" w:sz="4" w:space="0" w:color="auto"/>
              <w:bottom w:val="single" w:sz="4" w:space="0" w:color="auto"/>
              <w:right w:val="single" w:sz="4" w:space="0" w:color="auto"/>
            </w:tcBorders>
            <w:hideMark/>
          </w:tcPr>
          <w:p w14:paraId="16A94682"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944" w:type="dxa"/>
            <w:tcBorders>
              <w:top w:val="single" w:sz="4" w:space="0" w:color="auto"/>
              <w:left w:val="single" w:sz="4" w:space="0" w:color="auto"/>
              <w:bottom w:val="single" w:sz="4" w:space="0" w:color="auto"/>
              <w:right w:val="single" w:sz="4" w:space="0" w:color="auto"/>
            </w:tcBorders>
            <w:hideMark/>
          </w:tcPr>
          <w:p w14:paraId="7702ADDC"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819" w:type="dxa"/>
            <w:tcBorders>
              <w:top w:val="single" w:sz="4" w:space="0" w:color="auto"/>
              <w:left w:val="single" w:sz="4" w:space="0" w:color="auto"/>
              <w:bottom w:val="single" w:sz="4" w:space="0" w:color="auto"/>
              <w:right w:val="single" w:sz="4" w:space="0" w:color="auto"/>
            </w:tcBorders>
            <w:hideMark/>
          </w:tcPr>
          <w:p w14:paraId="3CD4B973"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28,000</w:t>
            </w:r>
          </w:p>
        </w:tc>
      </w:tr>
      <w:tr w:rsidR="00C46D45" w:rsidRPr="00C46D45" w14:paraId="35C4AA7D" w14:textId="77777777" w:rsidTr="00D760FB">
        <w:trPr>
          <w:trHeight w:val="98"/>
          <w:jc w:val="center"/>
        </w:trPr>
        <w:tc>
          <w:tcPr>
            <w:tcW w:w="2148" w:type="dxa"/>
            <w:gridSpan w:val="2"/>
            <w:vMerge w:val="restart"/>
            <w:tcBorders>
              <w:top w:val="single" w:sz="4" w:space="0" w:color="auto"/>
              <w:left w:val="single" w:sz="4" w:space="0" w:color="auto"/>
              <w:bottom w:val="single" w:sz="4" w:space="0" w:color="auto"/>
              <w:right w:val="single" w:sz="4" w:space="0" w:color="auto"/>
            </w:tcBorders>
            <w:hideMark/>
          </w:tcPr>
          <w:p w14:paraId="3F49896C" w14:textId="77777777" w:rsidR="00C46D45" w:rsidRPr="00C46D45" w:rsidRDefault="00C46D45" w:rsidP="00117DC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المبالغ التى وافقت عليها اللجنة التنفيذية (دولار أمريكي)</w:t>
            </w:r>
          </w:p>
        </w:tc>
        <w:tc>
          <w:tcPr>
            <w:tcW w:w="1338" w:type="dxa"/>
            <w:tcBorders>
              <w:top w:val="single" w:sz="4" w:space="0" w:color="auto"/>
              <w:left w:val="single" w:sz="4" w:space="0" w:color="auto"/>
              <w:bottom w:val="single" w:sz="4" w:space="0" w:color="auto"/>
              <w:right w:val="single" w:sz="4" w:space="0" w:color="auto"/>
            </w:tcBorders>
            <w:hideMark/>
          </w:tcPr>
          <w:p w14:paraId="0329BB0C" w14:textId="77777777" w:rsidR="00C46D45" w:rsidRPr="00C46D45" w:rsidRDefault="00C46D45" w:rsidP="00117DC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تكاليف المشروع</w:t>
            </w:r>
          </w:p>
        </w:tc>
        <w:tc>
          <w:tcPr>
            <w:tcW w:w="944" w:type="dxa"/>
            <w:tcBorders>
              <w:top w:val="single" w:sz="4" w:space="0" w:color="auto"/>
              <w:left w:val="single" w:sz="4" w:space="0" w:color="auto"/>
              <w:bottom w:val="single" w:sz="4" w:space="0" w:color="auto"/>
              <w:right w:val="single" w:sz="4" w:space="0" w:color="auto"/>
            </w:tcBorders>
            <w:hideMark/>
          </w:tcPr>
          <w:p w14:paraId="72F9616C"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250,000</w:t>
            </w:r>
          </w:p>
        </w:tc>
        <w:tc>
          <w:tcPr>
            <w:tcW w:w="944" w:type="dxa"/>
            <w:tcBorders>
              <w:top w:val="single" w:sz="4" w:space="0" w:color="auto"/>
              <w:left w:val="single" w:sz="4" w:space="0" w:color="auto"/>
              <w:bottom w:val="single" w:sz="4" w:space="0" w:color="auto"/>
              <w:right w:val="single" w:sz="4" w:space="0" w:color="auto"/>
            </w:tcBorders>
            <w:hideMark/>
          </w:tcPr>
          <w:p w14:paraId="641B5090"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944" w:type="dxa"/>
            <w:tcBorders>
              <w:top w:val="single" w:sz="4" w:space="0" w:color="auto"/>
              <w:left w:val="single" w:sz="4" w:space="0" w:color="auto"/>
              <w:bottom w:val="single" w:sz="4" w:space="0" w:color="auto"/>
              <w:right w:val="single" w:sz="4" w:space="0" w:color="auto"/>
            </w:tcBorders>
          </w:tcPr>
          <w:p w14:paraId="06EE9D7A"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0B1BF9C9"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4B4A4ACB"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7C241F1D"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10CAA5C8" w14:textId="77777777" w:rsidR="00C46D45" w:rsidRPr="00C46D45" w:rsidRDefault="00C46D45" w:rsidP="00E822BA">
            <w:pPr>
              <w:keepNext/>
              <w:bidi/>
              <w:jc w:val="left"/>
              <w:rPr>
                <w:rFonts w:asciiTheme="majorBidi" w:hAnsiTheme="majorBidi" w:cstheme="majorBidi"/>
                <w:bCs/>
                <w:sz w:val="18"/>
                <w:szCs w:val="18"/>
                <w:lang w:val="en-US"/>
              </w:rPr>
            </w:pPr>
          </w:p>
        </w:tc>
        <w:tc>
          <w:tcPr>
            <w:tcW w:w="819" w:type="dxa"/>
            <w:tcBorders>
              <w:top w:val="single" w:sz="4" w:space="0" w:color="auto"/>
              <w:left w:val="single" w:sz="4" w:space="0" w:color="auto"/>
              <w:bottom w:val="single" w:sz="4" w:space="0" w:color="auto"/>
              <w:right w:val="single" w:sz="4" w:space="0" w:color="auto"/>
            </w:tcBorders>
            <w:hideMark/>
          </w:tcPr>
          <w:p w14:paraId="4946A214"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fldChar w:fldCharType="begin"/>
            </w:r>
            <w:r w:rsidRPr="00C46D45">
              <w:rPr>
                <w:rFonts w:asciiTheme="majorBidi" w:hAnsiTheme="majorBidi" w:cstheme="majorBidi"/>
                <w:bCs/>
                <w:sz w:val="18"/>
                <w:szCs w:val="18"/>
                <w:lang w:val="en-GB"/>
              </w:rPr>
              <w:instrText xml:space="preserve"> =SUM(left) </w:instrText>
            </w:r>
            <w:r w:rsidRPr="00C46D45">
              <w:rPr>
                <w:rFonts w:asciiTheme="majorBidi" w:hAnsiTheme="majorBidi" w:cstheme="majorBidi"/>
                <w:bCs/>
                <w:sz w:val="18"/>
                <w:szCs w:val="18"/>
                <w:lang w:val="en-GB"/>
              </w:rPr>
              <w:fldChar w:fldCharType="separate"/>
            </w:r>
            <w:r w:rsidRPr="00C46D45">
              <w:rPr>
                <w:rFonts w:asciiTheme="majorBidi" w:hAnsiTheme="majorBidi" w:cstheme="majorBidi"/>
                <w:bCs/>
                <w:sz w:val="18"/>
                <w:szCs w:val="18"/>
                <w:lang w:val="en-GB"/>
              </w:rPr>
              <w:t>250,000</w:t>
            </w:r>
            <w:r w:rsidRPr="00C46D45">
              <w:rPr>
                <w:rFonts w:asciiTheme="majorBidi" w:hAnsiTheme="majorBidi" w:cstheme="majorBidi"/>
                <w:bCs/>
                <w:sz w:val="18"/>
                <w:szCs w:val="18"/>
              </w:rPr>
              <w:fldChar w:fldCharType="end"/>
            </w:r>
          </w:p>
        </w:tc>
      </w:tr>
      <w:tr w:rsidR="00C46D45" w:rsidRPr="00C46D45" w14:paraId="263FBFC5" w14:textId="77777777" w:rsidTr="00D760FB">
        <w:trPr>
          <w:trHeight w:val="78"/>
          <w:jc w:val="center"/>
        </w:trPr>
        <w:tc>
          <w:tcPr>
            <w:tcW w:w="2148" w:type="dxa"/>
            <w:gridSpan w:val="2"/>
            <w:vMerge/>
            <w:tcBorders>
              <w:top w:val="single" w:sz="4" w:space="0" w:color="auto"/>
              <w:left w:val="single" w:sz="4" w:space="0" w:color="auto"/>
              <w:bottom w:val="single" w:sz="4" w:space="0" w:color="auto"/>
              <w:right w:val="single" w:sz="4" w:space="0" w:color="auto"/>
            </w:tcBorders>
            <w:vAlign w:val="center"/>
            <w:hideMark/>
          </w:tcPr>
          <w:p w14:paraId="54CD535A" w14:textId="77777777" w:rsidR="00C46D45" w:rsidRPr="00C46D45" w:rsidRDefault="00C46D45" w:rsidP="00117DC8">
            <w:pPr>
              <w:keepNext/>
              <w:bidi/>
              <w:jc w:val="left"/>
              <w:rPr>
                <w:rFonts w:asciiTheme="majorBidi" w:hAnsiTheme="majorBidi" w:cstheme="majorBidi"/>
                <w:b/>
                <w:sz w:val="18"/>
                <w:szCs w:val="18"/>
                <w:lang w:val="en-US"/>
              </w:rPr>
            </w:pPr>
          </w:p>
        </w:tc>
        <w:tc>
          <w:tcPr>
            <w:tcW w:w="1338" w:type="dxa"/>
            <w:tcBorders>
              <w:top w:val="single" w:sz="4" w:space="0" w:color="auto"/>
              <w:left w:val="single" w:sz="4" w:space="0" w:color="auto"/>
              <w:bottom w:val="single" w:sz="4" w:space="0" w:color="auto"/>
              <w:right w:val="single" w:sz="4" w:space="0" w:color="auto"/>
            </w:tcBorders>
            <w:hideMark/>
          </w:tcPr>
          <w:p w14:paraId="64038AA5" w14:textId="77777777" w:rsidR="00C46D45" w:rsidRPr="00C46D45" w:rsidRDefault="00C46D45" w:rsidP="00117DC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تكاليف الدعم</w:t>
            </w:r>
          </w:p>
        </w:tc>
        <w:tc>
          <w:tcPr>
            <w:tcW w:w="944" w:type="dxa"/>
            <w:tcBorders>
              <w:top w:val="single" w:sz="4" w:space="0" w:color="auto"/>
              <w:left w:val="single" w:sz="4" w:space="0" w:color="auto"/>
              <w:bottom w:val="single" w:sz="4" w:space="0" w:color="auto"/>
              <w:right w:val="single" w:sz="4" w:space="0" w:color="auto"/>
            </w:tcBorders>
            <w:hideMark/>
          </w:tcPr>
          <w:p w14:paraId="76EACBCE"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25,844</w:t>
            </w:r>
          </w:p>
        </w:tc>
        <w:tc>
          <w:tcPr>
            <w:tcW w:w="944" w:type="dxa"/>
            <w:tcBorders>
              <w:top w:val="single" w:sz="4" w:space="0" w:color="auto"/>
              <w:left w:val="single" w:sz="4" w:space="0" w:color="auto"/>
              <w:bottom w:val="single" w:sz="4" w:space="0" w:color="auto"/>
              <w:right w:val="single" w:sz="4" w:space="0" w:color="auto"/>
            </w:tcBorders>
            <w:hideMark/>
          </w:tcPr>
          <w:p w14:paraId="2899A54F"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0</w:t>
            </w:r>
          </w:p>
        </w:tc>
        <w:tc>
          <w:tcPr>
            <w:tcW w:w="944" w:type="dxa"/>
            <w:tcBorders>
              <w:top w:val="single" w:sz="4" w:space="0" w:color="auto"/>
              <w:left w:val="single" w:sz="4" w:space="0" w:color="auto"/>
              <w:bottom w:val="single" w:sz="4" w:space="0" w:color="auto"/>
              <w:right w:val="single" w:sz="4" w:space="0" w:color="auto"/>
            </w:tcBorders>
          </w:tcPr>
          <w:p w14:paraId="29678AC3"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04432420"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1ECD8577"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4D85F5A7"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272DF630" w14:textId="77777777" w:rsidR="00C46D45" w:rsidRPr="00C46D45" w:rsidRDefault="00C46D45" w:rsidP="00E822BA">
            <w:pPr>
              <w:keepNext/>
              <w:bidi/>
              <w:jc w:val="left"/>
              <w:rPr>
                <w:rFonts w:asciiTheme="majorBidi" w:hAnsiTheme="majorBidi" w:cstheme="majorBidi"/>
                <w:bCs/>
                <w:sz w:val="18"/>
                <w:szCs w:val="18"/>
                <w:lang w:val="en-US"/>
              </w:rPr>
            </w:pPr>
          </w:p>
        </w:tc>
        <w:tc>
          <w:tcPr>
            <w:tcW w:w="819" w:type="dxa"/>
            <w:tcBorders>
              <w:top w:val="single" w:sz="4" w:space="0" w:color="auto"/>
              <w:left w:val="single" w:sz="4" w:space="0" w:color="auto"/>
              <w:bottom w:val="single" w:sz="4" w:space="0" w:color="auto"/>
              <w:right w:val="single" w:sz="4" w:space="0" w:color="auto"/>
            </w:tcBorders>
            <w:hideMark/>
          </w:tcPr>
          <w:p w14:paraId="294A6635"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fldChar w:fldCharType="begin"/>
            </w:r>
            <w:r w:rsidRPr="00C46D45">
              <w:rPr>
                <w:rFonts w:asciiTheme="majorBidi" w:hAnsiTheme="majorBidi" w:cstheme="majorBidi"/>
                <w:bCs/>
                <w:sz w:val="18"/>
                <w:szCs w:val="18"/>
                <w:lang w:val="en-GB"/>
              </w:rPr>
              <w:instrText xml:space="preserve"> =SUM(left) </w:instrText>
            </w:r>
            <w:r w:rsidRPr="00C46D45">
              <w:rPr>
                <w:rFonts w:asciiTheme="majorBidi" w:hAnsiTheme="majorBidi" w:cstheme="majorBidi"/>
                <w:bCs/>
                <w:sz w:val="18"/>
                <w:szCs w:val="18"/>
                <w:lang w:val="en-GB"/>
              </w:rPr>
              <w:fldChar w:fldCharType="separate"/>
            </w:r>
            <w:r w:rsidRPr="00C46D45">
              <w:rPr>
                <w:rFonts w:asciiTheme="majorBidi" w:hAnsiTheme="majorBidi" w:cstheme="majorBidi"/>
                <w:bCs/>
                <w:sz w:val="18"/>
                <w:szCs w:val="18"/>
                <w:lang w:val="en-GB"/>
              </w:rPr>
              <w:t>25,844</w:t>
            </w:r>
            <w:r w:rsidRPr="00C46D45">
              <w:rPr>
                <w:rFonts w:asciiTheme="majorBidi" w:hAnsiTheme="majorBidi" w:cstheme="majorBidi"/>
                <w:bCs/>
                <w:sz w:val="18"/>
                <w:szCs w:val="18"/>
              </w:rPr>
              <w:fldChar w:fldCharType="end"/>
            </w:r>
          </w:p>
        </w:tc>
      </w:tr>
      <w:tr w:rsidR="00C46D45" w:rsidRPr="00C46D45" w14:paraId="467B5098" w14:textId="77777777" w:rsidTr="00D760FB">
        <w:trPr>
          <w:trHeight w:val="336"/>
          <w:jc w:val="center"/>
        </w:trPr>
        <w:tc>
          <w:tcPr>
            <w:tcW w:w="2148" w:type="dxa"/>
            <w:gridSpan w:val="2"/>
            <w:vMerge w:val="restart"/>
            <w:tcBorders>
              <w:top w:val="single" w:sz="4" w:space="0" w:color="auto"/>
              <w:left w:val="single" w:sz="4" w:space="0" w:color="auto"/>
              <w:bottom w:val="single" w:sz="4" w:space="0" w:color="auto"/>
              <w:right w:val="single" w:sz="4" w:space="0" w:color="auto"/>
            </w:tcBorders>
            <w:hideMark/>
          </w:tcPr>
          <w:p w14:paraId="76ACAB1A" w14:textId="77777777" w:rsidR="00C46D45" w:rsidRPr="00C46D45" w:rsidRDefault="00C46D45" w:rsidP="00117DC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مجموع الأموال الموصى بالموافقة عليها في هذا الاجتماع</w:t>
            </w:r>
            <w:r w:rsidRPr="00C46D45">
              <w:rPr>
                <w:rFonts w:asciiTheme="majorBidi" w:hAnsiTheme="majorBidi" w:cstheme="majorBidi"/>
                <w:b/>
                <w:sz w:val="18"/>
                <w:szCs w:val="18"/>
                <w:rtl/>
                <w:lang w:bidi="ar-DZ"/>
              </w:rPr>
              <w:br/>
            </w:r>
            <w:r w:rsidRPr="00C46D45">
              <w:rPr>
                <w:rFonts w:asciiTheme="majorBidi" w:hAnsiTheme="majorBidi" w:cstheme="majorBidi"/>
                <w:b/>
                <w:sz w:val="18"/>
                <w:szCs w:val="18"/>
                <w:lang w:val="en-GB"/>
              </w:rPr>
              <w:t xml:space="preserve"> </w:t>
            </w:r>
            <w:r w:rsidRPr="00C46D45">
              <w:rPr>
                <w:rFonts w:asciiTheme="majorBidi" w:hAnsiTheme="majorBidi" w:cstheme="majorBidi"/>
                <w:b/>
                <w:sz w:val="18"/>
                <w:szCs w:val="18"/>
                <w:rtl/>
                <w:lang w:bidi="ar-DZ"/>
              </w:rPr>
              <w:t>(دولار أمريكي)</w:t>
            </w:r>
          </w:p>
        </w:tc>
        <w:tc>
          <w:tcPr>
            <w:tcW w:w="1338" w:type="dxa"/>
            <w:tcBorders>
              <w:top w:val="single" w:sz="4" w:space="0" w:color="auto"/>
              <w:left w:val="single" w:sz="4" w:space="0" w:color="auto"/>
              <w:bottom w:val="single" w:sz="4" w:space="0" w:color="auto"/>
              <w:right w:val="single" w:sz="4" w:space="0" w:color="auto"/>
            </w:tcBorders>
            <w:hideMark/>
          </w:tcPr>
          <w:p w14:paraId="592CE9AC" w14:textId="77777777" w:rsidR="00C46D45" w:rsidRPr="00C46D45" w:rsidRDefault="00C46D45" w:rsidP="00117DC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تكاليف المشروع</w:t>
            </w:r>
          </w:p>
        </w:tc>
        <w:tc>
          <w:tcPr>
            <w:tcW w:w="944" w:type="dxa"/>
            <w:tcBorders>
              <w:top w:val="single" w:sz="4" w:space="0" w:color="auto"/>
              <w:left w:val="single" w:sz="4" w:space="0" w:color="auto"/>
              <w:bottom w:val="single" w:sz="4" w:space="0" w:color="auto"/>
              <w:right w:val="single" w:sz="4" w:space="0" w:color="auto"/>
            </w:tcBorders>
          </w:tcPr>
          <w:p w14:paraId="2B0D549C"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3973B871"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hideMark/>
          </w:tcPr>
          <w:p w14:paraId="2777A3BD"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462,500**</w:t>
            </w:r>
          </w:p>
        </w:tc>
        <w:tc>
          <w:tcPr>
            <w:tcW w:w="944" w:type="dxa"/>
            <w:tcBorders>
              <w:top w:val="single" w:sz="4" w:space="0" w:color="auto"/>
              <w:left w:val="single" w:sz="4" w:space="0" w:color="auto"/>
              <w:bottom w:val="single" w:sz="4" w:space="0" w:color="auto"/>
              <w:right w:val="single" w:sz="4" w:space="0" w:color="auto"/>
            </w:tcBorders>
          </w:tcPr>
          <w:p w14:paraId="33D15796"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0119EBBD"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5A7567C2"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651A5CDC" w14:textId="77777777" w:rsidR="00C46D45" w:rsidRPr="00C46D45" w:rsidRDefault="00C46D45" w:rsidP="00E822BA">
            <w:pPr>
              <w:keepNext/>
              <w:bidi/>
              <w:jc w:val="left"/>
              <w:rPr>
                <w:rFonts w:asciiTheme="majorBidi" w:hAnsiTheme="majorBidi" w:cstheme="majorBidi"/>
                <w:bCs/>
                <w:sz w:val="18"/>
                <w:szCs w:val="18"/>
                <w:lang w:val="en-US"/>
              </w:rPr>
            </w:pPr>
          </w:p>
        </w:tc>
        <w:tc>
          <w:tcPr>
            <w:tcW w:w="819" w:type="dxa"/>
            <w:tcBorders>
              <w:top w:val="single" w:sz="4" w:space="0" w:color="auto"/>
              <w:left w:val="single" w:sz="4" w:space="0" w:color="auto"/>
              <w:bottom w:val="single" w:sz="4" w:space="0" w:color="auto"/>
              <w:right w:val="single" w:sz="4" w:space="0" w:color="auto"/>
            </w:tcBorders>
            <w:hideMark/>
          </w:tcPr>
          <w:p w14:paraId="3F6951FE"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fldChar w:fldCharType="begin"/>
            </w:r>
            <w:r w:rsidRPr="00C46D45">
              <w:rPr>
                <w:rFonts w:asciiTheme="majorBidi" w:hAnsiTheme="majorBidi" w:cstheme="majorBidi"/>
                <w:bCs/>
                <w:sz w:val="18"/>
                <w:szCs w:val="18"/>
                <w:lang w:val="en-GB"/>
              </w:rPr>
              <w:instrText xml:space="preserve"> =SUM(left) </w:instrText>
            </w:r>
            <w:r w:rsidRPr="00C46D45">
              <w:rPr>
                <w:rFonts w:asciiTheme="majorBidi" w:hAnsiTheme="majorBidi" w:cstheme="majorBidi"/>
                <w:bCs/>
                <w:sz w:val="18"/>
                <w:szCs w:val="18"/>
                <w:lang w:val="en-GB"/>
              </w:rPr>
              <w:fldChar w:fldCharType="separate"/>
            </w:r>
            <w:r w:rsidRPr="00C46D45">
              <w:rPr>
                <w:rFonts w:asciiTheme="majorBidi" w:hAnsiTheme="majorBidi" w:cstheme="majorBidi"/>
                <w:bCs/>
                <w:sz w:val="18"/>
                <w:szCs w:val="18"/>
                <w:lang w:val="en-GB"/>
              </w:rPr>
              <w:t>462,500</w:t>
            </w:r>
            <w:r w:rsidRPr="00C46D45">
              <w:rPr>
                <w:rFonts w:asciiTheme="majorBidi" w:hAnsiTheme="majorBidi" w:cstheme="majorBidi"/>
                <w:bCs/>
                <w:sz w:val="18"/>
                <w:szCs w:val="18"/>
              </w:rPr>
              <w:fldChar w:fldCharType="end"/>
            </w:r>
          </w:p>
        </w:tc>
      </w:tr>
      <w:tr w:rsidR="00C46D45" w:rsidRPr="00C46D45" w14:paraId="32315EF1" w14:textId="77777777" w:rsidTr="00D760FB">
        <w:trPr>
          <w:trHeight w:val="211"/>
          <w:jc w:val="center"/>
        </w:trPr>
        <w:tc>
          <w:tcPr>
            <w:tcW w:w="2148" w:type="dxa"/>
            <w:gridSpan w:val="2"/>
            <w:vMerge/>
            <w:tcBorders>
              <w:top w:val="single" w:sz="4" w:space="0" w:color="auto"/>
              <w:left w:val="single" w:sz="4" w:space="0" w:color="auto"/>
              <w:bottom w:val="single" w:sz="4" w:space="0" w:color="auto"/>
              <w:right w:val="single" w:sz="4" w:space="0" w:color="auto"/>
            </w:tcBorders>
            <w:vAlign w:val="center"/>
            <w:hideMark/>
          </w:tcPr>
          <w:p w14:paraId="03CFB076" w14:textId="77777777" w:rsidR="00C46D45" w:rsidRPr="00C46D45" w:rsidRDefault="00C46D45" w:rsidP="00117DC8">
            <w:pPr>
              <w:keepNext/>
              <w:bidi/>
              <w:jc w:val="left"/>
              <w:rPr>
                <w:rFonts w:asciiTheme="majorBidi" w:hAnsiTheme="majorBidi" w:cstheme="majorBidi"/>
                <w:b/>
                <w:sz w:val="18"/>
                <w:szCs w:val="18"/>
                <w:lang w:val="en-US"/>
              </w:rPr>
            </w:pPr>
          </w:p>
        </w:tc>
        <w:tc>
          <w:tcPr>
            <w:tcW w:w="1338" w:type="dxa"/>
            <w:tcBorders>
              <w:top w:val="single" w:sz="4" w:space="0" w:color="auto"/>
              <w:left w:val="single" w:sz="4" w:space="0" w:color="auto"/>
              <w:bottom w:val="single" w:sz="4" w:space="0" w:color="auto"/>
              <w:right w:val="single" w:sz="4" w:space="0" w:color="auto"/>
            </w:tcBorders>
            <w:hideMark/>
          </w:tcPr>
          <w:p w14:paraId="51B15F28" w14:textId="77777777" w:rsidR="00C46D45" w:rsidRPr="00C46D45" w:rsidRDefault="00C46D45" w:rsidP="00117DC8">
            <w:pPr>
              <w:keepNext/>
              <w:bidi/>
              <w:jc w:val="left"/>
              <w:rPr>
                <w:rFonts w:asciiTheme="majorBidi" w:hAnsiTheme="majorBidi" w:cstheme="majorBidi"/>
                <w:b/>
                <w:sz w:val="18"/>
                <w:szCs w:val="18"/>
                <w:lang w:val="en-US"/>
              </w:rPr>
            </w:pPr>
            <w:r w:rsidRPr="00C46D45">
              <w:rPr>
                <w:rFonts w:asciiTheme="majorBidi" w:hAnsiTheme="majorBidi" w:cstheme="majorBidi"/>
                <w:b/>
                <w:sz w:val="18"/>
                <w:szCs w:val="18"/>
                <w:rtl/>
                <w:lang w:bidi="ar-DZ"/>
              </w:rPr>
              <w:t>تكاليف الدعم</w:t>
            </w:r>
          </w:p>
        </w:tc>
        <w:tc>
          <w:tcPr>
            <w:tcW w:w="944" w:type="dxa"/>
            <w:tcBorders>
              <w:top w:val="single" w:sz="4" w:space="0" w:color="auto"/>
              <w:left w:val="single" w:sz="4" w:space="0" w:color="auto"/>
              <w:bottom w:val="single" w:sz="4" w:space="0" w:color="auto"/>
              <w:right w:val="single" w:sz="4" w:space="0" w:color="auto"/>
            </w:tcBorders>
          </w:tcPr>
          <w:p w14:paraId="1C9C5587"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3489E746"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hideMark/>
          </w:tcPr>
          <w:p w14:paraId="297A29FE"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t>48,797**</w:t>
            </w:r>
          </w:p>
        </w:tc>
        <w:tc>
          <w:tcPr>
            <w:tcW w:w="944" w:type="dxa"/>
            <w:tcBorders>
              <w:top w:val="single" w:sz="4" w:space="0" w:color="auto"/>
              <w:left w:val="single" w:sz="4" w:space="0" w:color="auto"/>
              <w:bottom w:val="single" w:sz="4" w:space="0" w:color="auto"/>
              <w:right w:val="single" w:sz="4" w:space="0" w:color="auto"/>
            </w:tcBorders>
          </w:tcPr>
          <w:p w14:paraId="4EA9CCA4"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631C8179"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579FED40" w14:textId="77777777" w:rsidR="00C46D45" w:rsidRPr="00C46D45" w:rsidRDefault="00C46D45" w:rsidP="00E822BA">
            <w:pPr>
              <w:keepNext/>
              <w:bidi/>
              <w:jc w:val="left"/>
              <w:rPr>
                <w:rFonts w:asciiTheme="majorBidi" w:hAnsiTheme="majorBidi" w:cstheme="majorBidi"/>
                <w:bCs/>
                <w:sz w:val="18"/>
                <w:szCs w:val="18"/>
                <w:lang w:val="en-US"/>
              </w:rPr>
            </w:pPr>
          </w:p>
        </w:tc>
        <w:tc>
          <w:tcPr>
            <w:tcW w:w="944" w:type="dxa"/>
            <w:tcBorders>
              <w:top w:val="single" w:sz="4" w:space="0" w:color="auto"/>
              <w:left w:val="single" w:sz="4" w:space="0" w:color="auto"/>
              <w:bottom w:val="single" w:sz="4" w:space="0" w:color="auto"/>
              <w:right w:val="single" w:sz="4" w:space="0" w:color="auto"/>
            </w:tcBorders>
          </w:tcPr>
          <w:p w14:paraId="2D5D987A" w14:textId="77777777" w:rsidR="00C46D45" w:rsidRPr="00C46D45" w:rsidRDefault="00C46D45" w:rsidP="00E822BA">
            <w:pPr>
              <w:keepNext/>
              <w:bidi/>
              <w:jc w:val="left"/>
              <w:rPr>
                <w:rFonts w:asciiTheme="majorBidi" w:hAnsiTheme="majorBidi" w:cstheme="majorBidi"/>
                <w:bCs/>
                <w:sz w:val="18"/>
                <w:szCs w:val="18"/>
                <w:lang w:val="en-US"/>
              </w:rPr>
            </w:pPr>
          </w:p>
        </w:tc>
        <w:tc>
          <w:tcPr>
            <w:tcW w:w="819" w:type="dxa"/>
            <w:tcBorders>
              <w:top w:val="single" w:sz="4" w:space="0" w:color="auto"/>
              <w:left w:val="single" w:sz="4" w:space="0" w:color="auto"/>
              <w:bottom w:val="single" w:sz="4" w:space="0" w:color="auto"/>
              <w:right w:val="single" w:sz="4" w:space="0" w:color="auto"/>
            </w:tcBorders>
            <w:hideMark/>
          </w:tcPr>
          <w:p w14:paraId="7AAF4D32" w14:textId="77777777" w:rsidR="00C46D45" w:rsidRPr="00C46D45" w:rsidRDefault="00C46D45" w:rsidP="00E822BA">
            <w:pPr>
              <w:keepNext/>
              <w:bidi/>
              <w:jc w:val="left"/>
              <w:rPr>
                <w:rFonts w:asciiTheme="majorBidi" w:hAnsiTheme="majorBidi" w:cstheme="majorBidi"/>
                <w:bCs/>
                <w:sz w:val="18"/>
                <w:szCs w:val="18"/>
                <w:lang w:val="en-US"/>
              </w:rPr>
            </w:pPr>
            <w:r w:rsidRPr="00C46D45">
              <w:rPr>
                <w:rFonts w:asciiTheme="majorBidi" w:hAnsiTheme="majorBidi" w:cstheme="majorBidi"/>
                <w:bCs/>
                <w:sz w:val="18"/>
                <w:szCs w:val="18"/>
                <w:lang w:val="en-GB"/>
              </w:rPr>
              <w:fldChar w:fldCharType="begin"/>
            </w:r>
            <w:r w:rsidRPr="00C46D45">
              <w:rPr>
                <w:rFonts w:asciiTheme="majorBidi" w:hAnsiTheme="majorBidi" w:cstheme="majorBidi"/>
                <w:bCs/>
                <w:sz w:val="18"/>
                <w:szCs w:val="18"/>
                <w:lang w:val="en-GB"/>
              </w:rPr>
              <w:instrText xml:space="preserve"> =SUM(left) </w:instrText>
            </w:r>
            <w:r w:rsidRPr="00C46D45">
              <w:rPr>
                <w:rFonts w:asciiTheme="majorBidi" w:hAnsiTheme="majorBidi" w:cstheme="majorBidi"/>
                <w:bCs/>
                <w:sz w:val="18"/>
                <w:szCs w:val="18"/>
                <w:lang w:val="en-GB"/>
              </w:rPr>
              <w:fldChar w:fldCharType="separate"/>
            </w:r>
            <w:r w:rsidRPr="00C46D45">
              <w:rPr>
                <w:rFonts w:asciiTheme="majorBidi" w:hAnsiTheme="majorBidi" w:cstheme="majorBidi"/>
                <w:bCs/>
                <w:sz w:val="18"/>
                <w:szCs w:val="18"/>
                <w:lang w:val="en-GB"/>
              </w:rPr>
              <w:t>48,797</w:t>
            </w:r>
            <w:r w:rsidRPr="00C46D45">
              <w:rPr>
                <w:rFonts w:asciiTheme="majorBidi" w:hAnsiTheme="majorBidi" w:cstheme="majorBidi"/>
                <w:bCs/>
                <w:sz w:val="18"/>
                <w:szCs w:val="18"/>
              </w:rPr>
              <w:fldChar w:fldCharType="end"/>
            </w:r>
          </w:p>
        </w:tc>
      </w:tr>
    </w:tbl>
    <w:p w14:paraId="2E807DAE" w14:textId="77777777" w:rsidR="00EB250A" w:rsidRPr="00EB250A" w:rsidRDefault="00EB250A" w:rsidP="00BA3F5E">
      <w:pPr>
        <w:keepNext/>
        <w:bidi/>
        <w:ind w:left="-630" w:hanging="180"/>
        <w:jc w:val="left"/>
        <w:rPr>
          <w:rFonts w:asciiTheme="majorBidi" w:hAnsiTheme="majorBidi" w:cstheme="majorBidi"/>
          <w:b/>
          <w:sz w:val="18"/>
          <w:szCs w:val="18"/>
          <w:lang w:val="en-US"/>
        </w:rPr>
      </w:pPr>
      <w:r w:rsidRPr="00EB250A">
        <w:rPr>
          <w:rFonts w:asciiTheme="majorBidi" w:hAnsiTheme="majorBidi" w:cstheme="majorBidi"/>
          <w:b/>
          <w:sz w:val="18"/>
          <w:szCs w:val="18"/>
          <w:rtl/>
          <w:lang w:val="en-GB"/>
        </w:rPr>
        <w:t>* يشمل التمويل لعام 2025 مبلغ 120,000 دولار أمريكي، بالإضافة إلى تكاليف دعم الوكالة البالغة 14,706 دولارات أمريكية، لليونيب، للأنشطة الإضافية للحفاظ على الكفاءة في استخدام الطاقة (المقرر 89/6).</w:t>
      </w:r>
    </w:p>
    <w:p w14:paraId="1262481E" w14:textId="77777777" w:rsidR="00EB250A" w:rsidRPr="00EB250A" w:rsidRDefault="00EB250A" w:rsidP="00BA3F5E">
      <w:pPr>
        <w:keepNext/>
        <w:bidi/>
        <w:ind w:hanging="810"/>
        <w:jc w:val="left"/>
        <w:rPr>
          <w:rFonts w:asciiTheme="majorBidi" w:hAnsiTheme="majorBidi" w:cstheme="majorBidi"/>
          <w:b/>
          <w:sz w:val="18"/>
          <w:szCs w:val="18"/>
          <w:rtl/>
          <w:lang w:val="en-GB"/>
        </w:rPr>
      </w:pPr>
      <w:r w:rsidRPr="00EB250A">
        <w:rPr>
          <w:rFonts w:asciiTheme="majorBidi" w:hAnsiTheme="majorBidi" w:cstheme="majorBidi"/>
          <w:b/>
          <w:sz w:val="18"/>
          <w:szCs w:val="18"/>
          <w:rtl/>
          <w:lang w:val="en-GB"/>
        </w:rPr>
        <w:t>** يجري تحديث الاتفاقية لتعكس التأخير في طلب الشريحة الثانية، التي كان من المقرر تقديمها أصلا في عام 2023.</w:t>
      </w:r>
    </w:p>
    <w:p w14:paraId="2B140D0F" w14:textId="77777777" w:rsidR="00C46D45" w:rsidRDefault="00C46D45" w:rsidP="000B3A75">
      <w:pPr>
        <w:keepNext/>
        <w:bidi/>
        <w:jc w:val="center"/>
        <w:rPr>
          <w:rFonts w:asciiTheme="majorBidi" w:hAnsiTheme="majorBidi" w:cstheme="majorBidi"/>
          <w:b/>
          <w:sz w:val="18"/>
          <w:szCs w:val="18"/>
          <w:lang w:val="en-GB"/>
        </w:rPr>
      </w:pPr>
    </w:p>
    <w:tbl>
      <w:tblPr>
        <w:tblStyle w:val="TableGrid"/>
        <w:bidiVisual/>
        <w:tblW w:w="1077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330"/>
        <w:gridCol w:w="7446"/>
      </w:tblGrid>
      <w:tr w:rsidR="00C46D45" w:rsidRPr="00C46D45" w14:paraId="7EF7A259" w14:textId="77777777" w:rsidTr="00EB250A">
        <w:trPr>
          <w:trHeight w:val="37"/>
          <w:jc w:val="center"/>
        </w:trPr>
        <w:tc>
          <w:tcPr>
            <w:tcW w:w="3330" w:type="dxa"/>
            <w:tcBorders>
              <w:top w:val="single" w:sz="2" w:space="0" w:color="auto"/>
              <w:left w:val="single" w:sz="2" w:space="0" w:color="auto"/>
              <w:bottom w:val="single" w:sz="2" w:space="0" w:color="auto"/>
              <w:right w:val="single" w:sz="2" w:space="0" w:color="auto"/>
            </w:tcBorders>
            <w:hideMark/>
          </w:tcPr>
          <w:p w14:paraId="3B45B332"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bCs/>
                <w:sz w:val="18"/>
                <w:szCs w:val="18"/>
                <w:rtl/>
                <w:lang w:bidi="ar-DZ"/>
              </w:rPr>
              <w:t>توصيــــــــــة الأمانــــــــــــة:</w:t>
            </w:r>
          </w:p>
        </w:tc>
        <w:tc>
          <w:tcPr>
            <w:tcW w:w="7446" w:type="dxa"/>
            <w:tcBorders>
              <w:top w:val="single" w:sz="2" w:space="0" w:color="auto"/>
              <w:left w:val="single" w:sz="2" w:space="0" w:color="auto"/>
              <w:bottom w:val="single" w:sz="2" w:space="0" w:color="auto"/>
              <w:right w:val="single" w:sz="2" w:space="0" w:color="auto"/>
            </w:tcBorders>
            <w:hideMark/>
          </w:tcPr>
          <w:p w14:paraId="7BF84839" w14:textId="77777777" w:rsidR="00C46D45" w:rsidRPr="00C46D45" w:rsidRDefault="00C46D45" w:rsidP="000B3A75">
            <w:pPr>
              <w:keepNext/>
              <w:bidi/>
              <w:jc w:val="center"/>
              <w:rPr>
                <w:rFonts w:asciiTheme="majorBidi" w:hAnsiTheme="majorBidi" w:cstheme="majorBidi"/>
                <w:b/>
                <w:sz w:val="18"/>
                <w:szCs w:val="18"/>
                <w:lang w:val="en-US"/>
              </w:rPr>
            </w:pPr>
            <w:r w:rsidRPr="00C46D45">
              <w:rPr>
                <w:rFonts w:asciiTheme="majorBidi" w:hAnsiTheme="majorBidi" w:cstheme="majorBidi"/>
                <w:b/>
                <w:sz w:val="18"/>
                <w:szCs w:val="18"/>
                <w:rtl/>
                <w:lang w:bidi="ar-DZ"/>
              </w:rPr>
              <w:t>الموافقة الشموليـــة</w:t>
            </w:r>
          </w:p>
        </w:tc>
      </w:tr>
    </w:tbl>
    <w:p w14:paraId="7D1C230B" w14:textId="77777777" w:rsidR="00C46D45" w:rsidRPr="00C46D45" w:rsidRDefault="00C46D45" w:rsidP="000B3A75">
      <w:pPr>
        <w:keepNext/>
        <w:bidi/>
        <w:jc w:val="center"/>
        <w:rPr>
          <w:b/>
          <w:lang w:val="en-GB"/>
        </w:rPr>
        <w:sectPr w:rsidR="00C46D45" w:rsidRPr="00C46D45" w:rsidSect="00C46D45">
          <w:headerReference w:type="even" r:id="rId13"/>
          <w:footerReference w:type="even" r:id="rId14"/>
          <w:footerReference w:type="default" r:id="rId15"/>
          <w:headerReference w:type="first" r:id="rId16"/>
          <w:pgSz w:w="12240" w:h="15840"/>
          <w:pgMar w:top="850" w:right="1440" w:bottom="1440" w:left="1440" w:header="720" w:footer="706" w:gutter="0"/>
          <w:cols w:space="720"/>
        </w:sectPr>
      </w:pPr>
    </w:p>
    <w:p w14:paraId="64EB6E00" w14:textId="2CDC5211" w:rsidR="008C544E" w:rsidRPr="002602C6" w:rsidRDefault="00C46D45" w:rsidP="00C46D45">
      <w:pPr>
        <w:keepNext/>
        <w:bidi/>
        <w:spacing w:after="240"/>
        <w:jc w:val="center"/>
        <w:rPr>
          <w:rFonts w:asciiTheme="majorBidi" w:hAnsiTheme="majorBidi" w:cstheme="majorBidi"/>
          <w:b/>
          <w:rtl/>
        </w:rPr>
      </w:pPr>
      <w:r w:rsidRPr="00C46D45">
        <w:rPr>
          <w:b/>
          <w:bCs/>
          <w:rtl/>
          <w:lang w:bidi="ar-SY"/>
        </w:rPr>
        <w:lastRenderedPageBreak/>
        <w:t xml:space="preserve"> </w:t>
      </w:r>
      <w:r w:rsidR="008C544E" w:rsidRPr="002602C6">
        <w:rPr>
          <w:rFonts w:asciiTheme="majorBidi" w:hAnsiTheme="majorBidi" w:cstheme="majorBidi"/>
          <w:b/>
          <w:bCs/>
          <w:sz w:val="26"/>
          <w:szCs w:val="26"/>
          <w:rtl/>
          <w:lang w:bidi="ar-SY"/>
        </w:rPr>
        <w:t>وصف المشروع</w:t>
      </w:r>
    </w:p>
    <w:p w14:paraId="432D5223" w14:textId="3134D06C" w:rsidR="008C544E" w:rsidRPr="002602C6" w:rsidRDefault="008C544E" w:rsidP="002602C6">
      <w:pPr>
        <w:pStyle w:val="Heading1"/>
        <w:bidi/>
        <w:rPr>
          <w:rFonts w:asciiTheme="majorBidi" w:hAnsiTheme="majorBidi" w:cstheme="majorBidi"/>
          <w:sz w:val="26"/>
          <w:szCs w:val="26"/>
          <w:rtl/>
        </w:rPr>
      </w:pPr>
      <w:r w:rsidRPr="002602C6">
        <w:rPr>
          <w:rFonts w:asciiTheme="majorBidi" w:hAnsiTheme="majorBidi" w:cstheme="majorBidi"/>
          <w:sz w:val="26"/>
          <w:szCs w:val="26"/>
          <w:rtl/>
        </w:rPr>
        <w:t xml:space="preserve">نيابة عن حكومة بوتسوانا، قدم برنامج الأمم المتحدة للبيئة (اليونيب)، بوصفه الوكالة المنفذة الرئيسية، طلبا لتمويل الشريحة الثانية من المرحلة الثانية من خطة </w:t>
      </w:r>
      <w:r w:rsidRPr="002602C6">
        <w:rPr>
          <w:rFonts w:asciiTheme="majorBidi" w:hAnsiTheme="majorBidi" w:cstheme="majorBidi"/>
          <w:sz w:val="26"/>
          <w:szCs w:val="26"/>
          <w:rtl/>
          <w:lang w:bidi="ar-LB"/>
        </w:rPr>
        <w:t>إدارة إزالة المواد الهيدروكلوروفلوروكربونية</w:t>
      </w:r>
      <w:r w:rsidRPr="002602C6">
        <w:rPr>
          <w:rFonts w:asciiTheme="majorBidi" w:hAnsiTheme="majorBidi" w:cstheme="majorBidi"/>
          <w:sz w:val="26"/>
          <w:szCs w:val="26"/>
          <w:rtl/>
        </w:rPr>
        <w:t xml:space="preserve">، بتكلفة إجمالية قدرها 511,297 دولارا أمريكيا، تتألف من تتألف من 312,500 دولار أمريكي، بالإضافة إلى تكاليف دعم الوكالة </w:t>
      </w:r>
      <w:r w:rsidR="00641319" w:rsidRPr="002602C6">
        <w:rPr>
          <w:rFonts w:asciiTheme="majorBidi" w:hAnsiTheme="majorBidi" w:cstheme="majorBidi"/>
          <w:sz w:val="26"/>
          <w:szCs w:val="26"/>
          <w:rtl/>
        </w:rPr>
        <w:t>البالغة</w:t>
      </w:r>
      <w:r w:rsidRPr="002602C6">
        <w:rPr>
          <w:rFonts w:asciiTheme="majorBidi" w:hAnsiTheme="majorBidi" w:cstheme="majorBidi"/>
          <w:sz w:val="26"/>
          <w:szCs w:val="26"/>
          <w:rtl/>
        </w:rPr>
        <w:t xml:space="preserve"> 38,297 دولارا أمريكيا لليونيب، و150,000 دولار أمريكي، بالإضافة إلى تكاليف دعم الوكالة </w:t>
      </w:r>
      <w:r w:rsidR="00641319" w:rsidRPr="002602C6">
        <w:rPr>
          <w:rFonts w:asciiTheme="majorBidi" w:hAnsiTheme="majorBidi" w:cstheme="majorBidi"/>
          <w:sz w:val="26"/>
          <w:szCs w:val="26"/>
          <w:rtl/>
        </w:rPr>
        <w:t>البالغة</w:t>
      </w:r>
      <w:r w:rsidRPr="002602C6">
        <w:rPr>
          <w:rFonts w:asciiTheme="majorBidi" w:hAnsiTheme="majorBidi" w:cstheme="majorBidi"/>
          <w:sz w:val="26"/>
          <w:szCs w:val="26"/>
          <w:rtl/>
        </w:rPr>
        <w:t xml:space="preserve"> 10,500 دولار أمريكي لمنظمة الأمم المتحدة للتنمية الصناعية (اليونيدو).</w:t>
      </w:r>
      <w:r w:rsidR="00641319" w:rsidRPr="002602C6">
        <w:rPr>
          <w:rStyle w:val="FootnoteReference"/>
          <w:rFonts w:asciiTheme="majorBidi" w:hAnsiTheme="majorBidi" w:cstheme="majorBidi"/>
          <w:sz w:val="26"/>
          <w:szCs w:val="26"/>
        </w:rPr>
        <w:t xml:space="preserve"> </w:t>
      </w:r>
      <w:r w:rsidR="00641319" w:rsidRPr="002602C6">
        <w:rPr>
          <w:rStyle w:val="FootnoteReference"/>
          <w:rFonts w:asciiTheme="majorBidi" w:hAnsiTheme="majorBidi" w:cstheme="majorBidi"/>
          <w:sz w:val="26"/>
          <w:szCs w:val="26"/>
        </w:rPr>
        <w:footnoteReference w:id="3"/>
      </w:r>
      <w:r w:rsidR="00641319" w:rsidRPr="002602C6">
        <w:rPr>
          <w:rFonts w:asciiTheme="majorBidi" w:hAnsiTheme="majorBidi" w:cstheme="majorBidi"/>
          <w:sz w:val="26"/>
          <w:szCs w:val="26"/>
          <w:rtl/>
        </w:rPr>
        <w:t xml:space="preserve"> ويتضمن الطلب تقريرا مرحليا عن تنفيذ الشريحة الأولى، وتقرير التحقق من استهلاك </w:t>
      </w:r>
      <w:r w:rsidR="00641319" w:rsidRPr="002602C6">
        <w:rPr>
          <w:rFonts w:asciiTheme="majorBidi" w:hAnsiTheme="majorBidi" w:cstheme="majorBidi"/>
          <w:sz w:val="26"/>
          <w:szCs w:val="26"/>
          <w:rtl/>
          <w:lang w:bidi="ar-LB"/>
        </w:rPr>
        <w:t>المواد الهيدروكلوروفلوروكربونية</w:t>
      </w:r>
      <w:r w:rsidR="00641319" w:rsidRPr="002602C6">
        <w:rPr>
          <w:rFonts w:asciiTheme="majorBidi" w:hAnsiTheme="majorBidi" w:cstheme="majorBidi"/>
          <w:sz w:val="26"/>
          <w:szCs w:val="26"/>
          <w:rtl/>
        </w:rPr>
        <w:t xml:space="preserve"> للفترة من عام 2018 إلى عام 2024، </w:t>
      </w:r>
      <w:r w:rsidR="0032230C" w:rsidRPr="002602C6">
        <w:rPr>
          <w:rFonts w:asciiTheme="majorBidi" w:hAnsiTheme="majorBidi" w:cstheme="majorBidi"/>
          <w:sz w:val="26"/>
          <w:szCs w:val="26"/>
          <w:rtl/>
        </w:rPr>
        <w:t xml:space="preserve">وطلبا لتمويل أنشطة إضافية للحفاظ على </w:t>
      </w:r>
      <w:bookmarkStart w:id="0" w:name="_Hlk197436262"/>
      <w:r w:rsidR="0032230C" w:rsidRPr="002602C6">
        <w:rPr>
          <w:rFonts w:asciiTheme="majorBidi" w:hAnsiTheme="majorBidi" w:cstheme="majorBidi"/>
          <w:sz w:val="26"/>
          <w:szCs w:val="26"/>
          <w:rtl/>
        </w:rPr>
        <w:t>الكفاءة في استخدام الطاقة</w:t>
      </w:r>
      <w:bookmarkEnd w:id="0"/>
      <w:r w:rsidR="0032230C" w:rsidRPr="002602C6">
        <w:rPr>
          <w:rFonts w:asciiTheme="majorBidi" w:hAnsiTheme="majorBidi" w:cstheme="majorBidi"/>
          <w:sz w:val="26"/>
          <w:szCs w:val="26"/>
          <w:rtl/>
        </w:rPr>
        <w:t xml:space="preserve"> في قطاع خدمات التبريد،</w:t>
      </w:r>
      <w:r w:rsidR="0032230C" w:rsidRPr="002602C6">
        <w:rPr>
          <w:rStyle w:val="FootnoteReference"/>
          <w:rFonts w:asciiTheme="majorBidi" w:hAnsiTheme="majorBidi" w:cstheme="majorBidi"/>
          <w:sz w:val="26"/>
          <w:szCs w:val="26"/>
        </w:rPr>
        <w:footnoteReference w:id="4"/>
      </w:r>
      <w:r w:rsidR="0032230C" w:rsidRPr="002602C6">
        <w:rPr>
          <w:rFonts w:asciiTheme="majorBidi" w:hAnsiTheme="majorBidi" w:cstheme="majorBidi"/>
          <w:sz w:val="26"/>
          <w:szCs w:val="26"/>
          <w:rtl/>
        </w:rPr>
        <w:t xml:space="preserve"> وخطة تنفيذ الشريحة للفترة من</w:t>
      </w:r>
      <w:r w:rsidR="000A16B9" w:rsidRPr="002602C6">
        <w:rPr>
          <w:rFonts w:asciiTheme="majorBidi" w:hAnsiTheme="majorBidi" w:cstheme="majorBidi"/>
          <w:sz w:val="26"/>
          <w:szCs w:val="26"/>
          <w:rtl/>
        </w:rPr>
        <w:t xml:space="preserve"> عام</w:t>
      </w:r>
      <w:r w:rsidR="00641319" w:rsidRPr="002602C6">
        <w:rPr>
          <w:rFonts w:asciiTheme="majorBidi" w:hAnsiTheme="majorBidi" w:cstheme="majorBidi"/>
          <w:sz w:val="26"/>
          <w:szCs w:val="26"/>
          <w:rtl/>
        </w:rPr>
        <w:t xml:space="preserve"> 2025 إلى</w:t>
      </w:r>
      <w:r w:rsidR="000A16B9" w:rsidRPr="002602C6">
        <w:rPr>
          <w:rFonts w:asciiTheme="majorBidi" w:hAnsiTheme="majorBidi" w:cstheme="majorBidi"/>
          <w:sz w:val="26"/>
          <w:szCs w:val="26"/>
          <w:rtl/>
        </w:rPr>
        <w:t xml:space="preserve"> عام</w:t>
      </w:r>
      <w:r w:rsidR="00641319" w:rsidRPr="002602C6">
        <w:rPr>
          <w:rFonts w:asciiTheme="majorBidi" w:hAnsiTheme="majorBidi" w:cstheme="majorBidi"/>
          <w:sz w:val="26"/>
          <w:szCs w:val="26"/>
          <w:rtl/>
        </w:rPr>
        <w:t xml:space="preserve"> 2027.</w:t>
      </w:r>
    </w:p>
    <w:p w14:paraId="25018A22" w14:textId="471CF82B" w:rsidR="000A16B9" w:rsidRPr="002602C6" w:rsidRDefault="000A16B9" w:rsidP="002602C6">
      <w:pPr>
        <w:keepNext/>
        <w:bidi/>
        <w:spacing w:after="240"/>
        <w:rPr>
          <w:rFonts w:asciiTheme="majorBidi" w:hAnsiTheme="majorBidi" w:cstheme="majorBidi"/>
          <w:u w:val="single"/>
          <w:rtl/>
        </w:rPr>
      </w:pPr>
      <w:r w:rsidRPr="002602C6">
        <w:rPr>
          <w:rFonts w:asciiTheme="majorBidi" w:hAnsiTheme="majorBidi" w:cstheme="majorBidi"/>
          <w:sz w:val="26"/>
          <w:szCs w:val="26"/>
          <w:u w:val="single"/>
          <w:rtl/>
          <w:lang w:bidi="ar-LB"/>
        </w:rPr>
        <w:t>تقرير عن استهلاك المواد الهيدروكلوروفلوروكربونية</w:t>
      </w:r>
    </w:p>
    <w:p w14:paraId="0CB1F6CD" w14:textId="3E2D4141" w:rsidR="000A16B9" w:rsidRPr="002602C6" w:rsidRDefault="000A16B9" w:rsidP="002602C6">
      <w:pPr>
        <w:pStyle w:val="Heading1"/>
        <w:bidi/>
        <w:rPr>
          <w:rFonts w:asciiTheme="majorBidi" w:hAnsiTheme="majorBidi" w:cstheme="majorBidi"/>
          <w:sz w:val="26"/>
          <w:szCs w:val="26"/>
          <w:rtl/>
        </w:rPr>
      </w:pPr>
      <w:r w:rsidRPr="002602C6">
        <w:rPr>
          <w:rFonts w:asciiTheme="majorBidi" w:hAnsiTheme="majorBidi" w:cstheme="majorBidi"/>
          <w:sz w:val="26"/>
          <w:szCs w:val="26"/>
          <w:rtl/>
        </w:rPr>
        <w:t xml:space="preserve">أبلغت حكومة بوتسوانا عن استهلاك قدره 4.32 </w:t>
      </w:r>
      <w:r w:rsidR="00EF5C9A" w:rsidRPr="002602C6">
        <w:rPr>
          <w:rFonts w:asciiTheme="majorBidi" w:hAnsiTheme="majorBidi" w:cstheme="majorBidi"/>
          <w:sz w:val="26"/>
          <w:szCs w:val="26"/>
          <w:rtl/>
        </w:rPr>
        <w:t>أ</w:t>
      </w:r>
      <w:r w:rsidRPr="002602C6">
        <w:rPr>
          <w:rFonts w:asciiTheme="majorBidi" w:hAnsiTheme="majorBidi" w:cstheme="majorBidi"/>
          <w:sz w:val="26"/>
          <w:szCs w:val="26"/>
          <w:rtl/>
        </w:rPr>
        <w:t>طن</w:t>
      </w:r>
      <w:r w:rsidR="00EF5C9A" w:rsidRPr="002602C6">
        <w:rPr>
          <w:rFonts w:asciiTheme="majorBidi" w:hAnsiTheme="majorBidi" w:cstheme="majorBidi"/>
          <w:sz w:val="26"/>
          <w:szCs w:val="26"/>
          <w:rtl/>
        </w:rPr>
        <w:t>ان</w:t>
      </w:r>
      <w:r w:rsidRPr="002602C6">
        <w:rPr>
          <w:rFonts w:asciiTheme="majorBidi" w:hAnsiTheme="majorBidi" w:cstheme="majorBidi"/>
          <w:sz w:val="26"/>
          <w:szCs w:val="26"/>
          <w:rtl/>
        </w:rPr>
        <w:t xml:space="preserve"> من قدرات استنفاد الأوزون من المواد الهيدروكلوروفلوروكربونية في عام 2024، وهو ما يقل بنسبة 60.7 في المائة </w:t>
      </w:r>
      <w:r w:rsidRPr="002602C6">
        <w:rPr>
          <w:rFonts w:asciiTheme="majorBidi" w:hAnsiTheme="majorBidi" w:cstheme="majorBidi"/>
          <w:sz w:val="26"/>
          <w:szCs w:val="26"/>
          <w:rtl/>
          <w:lang w:bidi="ar-LB"/>
        </w:rPr>
        <w:t>عن خط الأساس للمواد الهيدروكلوروفلوروكربونية المطلوب للامتثال في البلد</w:t>
      </w:r>
      <w:r w:rsidRPr="002602C6">
        <w:rPr>
          <w:rFonts w:asciiTheme="majorBidi" w:hAnsiTheme="majorBidi" w:cstheme="majorBidi"/>
          <w:sz w:val="26"/>
          <w:szCs w:val="26"/>
          <w:rtl/>
        </w:rPr>
        <w:t xml:space="preserve">. </w:t>
      </w:r>
      <w:r w:rsidRPr="002602C6">
        <w:rPr>
          <w:rFonts w:asciiTheme="majorBidi" w:hAnsiTheme="majorBidi" w:cstheme="majorBidi"/>
          <w:sz w:val="26"/>
          <w:szCs w:val="26"/>
          <w:rtl/>
          <w:lang w:bidi="ar-LB"/>
        </w:rPr>
        <w:t>ويظهر استهلاك المواد الهيدروكلوروفلوروكربونية</w:t>
      </w:r>
      <w:r w:rsidRPr="002602C6">
        <w:rPr>
          <w:rFonts w:asciiTheme="majorBidi" w:hAnsiTheme="majorBidi" w:cstheme="majorBidi"/>
          <w:sz w:val="26"/>
          <w:szCs w:val="26"/>
          <w:rtl/>
        </w:rPr>
        <w:t xml:space="preserve"> للفترة 2020-2024 </w:t>
      </w:r>
      <w:r w:rsidRPr="002602C6">
        <w:rPr>
          <w:rFonts w:asciiTheme="majorBidi" w:hAnsiTheme="majorBidi" w:cstheme="majorBidi"/>
          <w:sz w:val="26"/>
          <w:szCs w:val="26"/>
          <w:rtl/>
          <w:lang w:bidi="ar-LB"/>
        </w:rPr>
        <w:t>في الجدول 1</w:t>
      </w:r>
      <w:r w:rsidRPr="002602C6">
        <w:rPr>
          <w:rFonts w:asciiTheme="majorBidi" w:hAnsiTheme="majorBidi" w:cstheme="majorBidi"/>
          <w:sz w:val="26"/>
          <w:szCs w:val="26"/>
          <w:rtl/>
        </w:rPr>
        <w:t>.</w:t>
      </w:r>
    </w:p>
    <w:p w14:paraId="7E8D59E2" w14:textId="11D23187" w:rsidR="00EA598B" w:rsidRPr="002602C6" w:rsidRDefault="000744BB" w:rsidP="002602C6">
      <w:pPr>
        <w:keepNext/>
        <w:bidi/>
        <w:rPr>
          <w:rFonts w:asciiTheme="majorBidi" w:hAnsiTheme="majorBidi" w:cstheme="majorBidi"/>
          <w:b/>
          <w:bCs/>
          <w:sz w:val="24"/>
          <w:szCs w:val="24"/>
        </w:rPr>
      </w:pPr>
      <w:r w:rsidRPr="002602C6">
        <w:rPr>
          <w:rFonts w:asciiTheme="majorBidi" w:hAnsiTheme="majorBidi" w:cstheme="majorBidi"/>
          <w:b/>
          <w:bCs/>
          <w:sz w:val="24"/>
          <w:szCs w:val="24"/>
          <w:rtl/>
        </w:rPr>
        <w:t>الجدول 1. استهلاك المواد الهيدروكلوروفلوروكربونية في بوتسوانا (بيانات المادة 7 للفترة 2020-2024)</w:t>
      </w:r>
    </w:p>
    <w:tbl>
      <w:tblPr>
        <w:bidiVisual/>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EA598B" w:rsidRPr="002602C6" w14:paraId="43D7A631" w14:textId="77777777" w:rsidTr="00007609">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BE39E7" w14:textId="43DAE3C0" w:rsidR="00007609" w:rsidRPr="002602C6" w:rsidRDefault="00007609" w:rsidP="002602C6">
            <w:pPr>
              <w:keepNext/>
              <w:bidi/>
              <w:jc w:val="center"/>
              <w:rPr>
                <w:rFonts w:asciiTheme="majorBidi" w:hAnsiTheme="majorBidi" w:cstheme="majorBidi"/>
                <w:b/>
                <w:bCs/>
                <w:color w:val="000000"/>
                <w:sz w:val="20"/>
                <w:szCs w:val="20"/>
              </w:rPr>
            </w:pPr>
            <w:r w:rsidRPr="002602C6">
              <w:rPr>
                <w:rFonts w:asciiTheme="majorBidi" w:hAnsiTheme="majorBidi" w:cstheme="majorBidi"/>
                <w:b/>
                <w:bCs/>
                <w:sz w:val="20"/>
                <w:szCs w:val="20"/>
                <w:rtl/>
              </w:rPr>
              <w:t>المادة الهيدروكلوروفلوروكربونية</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FBFFDB5" w14:textId="77777777" w:rsidR="00EA598B" w:rsidRPr="002602C6" w:rsidRDefault="00EA598B" w:rsidP="002602C6">
            <w:pPr>
              <w:keepNext/>
              <w:bidi/>
              <w:jc w:val="center"/>
              <w:rPr>
                <w:rFonts w:asciiTheme="majorBidi" w:hAnsiTheme="majorBidi" w:cstheme="majorBidi"/>
                <w:b/>
                <w:bCs/>
                <w:color w:val="000000"/>
                <w:sz w:val="20"/>
                <w:szCs w:val="20"/>
              </w:rPr>
            </w:pPr>
            <w:r w:rsidRPr="002602C6">
              <w:rPr>
                <w:rFonts w:asciiTheme="majorBidi" w:hAnsiTheme="majorBidi" w:cstheme="majorBidi"/>
                <w:b/>
                <w:bCs/>
                <w:color w:val="000000"/>
                <w:sz w:val="20"/>
                <w:szCs w:val="20"/>
              </w:rPr>
              <w:t>20</w:t>
            </w:r>
            <w:r w:rsidR="004644F3" w:rsidRPr="002602C6">
              <w:rPr>
                <w:rFonts w:asciiTheme="majorBidi" w:hAnsiTheme="majorBidi" w:cstheme="majorBidi"/>
                <w:b/>
                <w:bCs/>
                <w:color w:val="000000"/>
                <w:sz w:val="20"/>
                <w:szCs w:val="20"/>
              </w:rPr>
              <w:t>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374B15D" w14:textId="77777777" w:rsidR="00EA598B" w:rsidRPr="002602C6" w:rsidRDefault="00EA598B" w:rsidP="002602C6">
            <w:pPr>
              <w:keepNext/>
              <w:bidi/>
              <w:jc w:val="center"/>
              <w:rPr>
                <w:rFonts w:asciiTheme="majorBidi" w:hAnsiTheme="majorBidi" w:cstheme="majorBidi"/>
                <w:b/>
                <w:bCs/>
                <w:color w:val="000000"/>
                <w:sz w:val="20"/>
                <w:szCs w:val="20"/>
              </w:rPr>
            </w:pPr>
            <w:r w:rsidRPr="002602C6">
              <w:rPr>
                <w:rFonts w:asciiTheme="majorBidi" w:hAnsiTheme="majorBidi" w:cstheme="majorBidi"/>
                <w:b/>
                <w:bCs/>
                <w:color w:val="000000"/>
                <w:sz w:val="20"/>
                <w:szCs w:val="20"/>
              </w:rPr>
              <w:t>20</w:t>
            </w:r>
            <w:r w:rsidR="00D814A3" w:rsidRPr="002602C6">
              <w:rPr>
                <w:rFonts w:asciiTheme="majorBidi" w:hAnsiTheme="majorBidi" w:cstheme="majorBidi"/>
                <w:b/>
                <w:bCs/>
                <w:color w:val="000000"/>
                <w:sz w:val="20"/>
                <w:szCs w:val="20"/>
              </w:rPr>
              <w:t>2</w:t>
            </w:r>
            <w:r w:rsidR="004644F3" w:rsidRPr="002602C6">
              <w:rPr>
                <w:rFonts w:asciiTheme="majorBidi" w:hAnsiTheme="majorBidi" w:cstheme="majorBidi"/>
                <w:b/>
                <w:bCs/>
                <w:color w:val="000000"/>
                <w:sz w:val="20"/>
                <w:szCs w:val="20"/>
              </w:rPr>
              <w:t>1</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EC527DC" w14:textId="77777777" w:rsidR="00EA598B" w:rsidRPr="002602C6" w:rsidRDefault="00EA598B" w:rsidP="002602C6">
            <w:pPr>
              <w:keepNext/>
              <w:bidi/>
              <w:jc w:val="center"/>
              <w:rPr>
                <w:rFonts w:asciiTheme="majorBidi" w:hAnsiTheme="majorBidi" w:cstheme="majorBidi"/>
                <w:b/>
                <w:bCs/>
                <w:color w:val="000000"/>
                <w:sz w:val="20"/>
                <w:szCs w:val="20"/>
              </w:rPr>
            </w:pPr>
            <w:r w:rsidRPr="002602C6">
              <w:rPr>
                <w:rFonts w:asciiTheme="majorBidi" w:hAnsiTheme="majorBidi" w:cstheme="majorBidi"/>
                <w:b/>
                <w:bCs/>
                <w:color w:val="000000"/>
                <w:sz w:val="20"/>
                <w:szCs w:val="20"/>
              </w:rPr>
              <w:t>202</w:t>
            </w:r>
            <w:r w:rsidR="004644F3" w:rsidRPr="002602C6">
              <w:rPr>
                <w:rFonts w:asciiTheme="majorBidi" w:hAnsiTheme="majorBidi" w:cstheme="majorBidi"/>
                <w:b/>
                <w:bCs/>
                <w:color w:val="000000"/>
                <w:sz w:val="20"/>
                <w:szCs w:val="20"/>
              </w:rPr>
              <w:t>2</w:t>
            </w:r>
          </w:p>
        </w:tc>
        <w:tc>
          <w:tcPr>
            <w:tcW w:w="553" w:type="pct"/>
            <w:tcBorders>
              <w:top w:val="single" w:sz="4" w:space="0" w:color="auto"/>
              <w:left w:val="nil"/>
              <w:bottom w:val="single" w:sz="4" w:space="0" w:color="auto"/>
              <w:right w:val="single" w:sz="4" w:space="0" w:color="auto"/>
            </w:tcBorders>
          </w:tcPr>
          <w:p w14:paraId="2C96EC0E" w14:textId="77777777" w:rsidR="00EA598B" w:rsidRPr="002602C6" w:rsidRDefault="00EA598B" w:rsidP="002602C6">
            <w:pPr>
              <w:keepNext/>
              <w:bidi/>
              <w:jc w:val="center"/>
              <w:rPr>
                <w:rFonts w:asciiTheme="majorBidi" w:hAnsiTheme="majorBidi" w:cstheme="majorBidi"/>
                <w:b/>
                <w:bCs/>
                <w:color w:val="000000"/>
                <w:sz w:val="20"/>
                <w:szCs w:val="20"/>
              </w:rPr>
            </w:pPr>
            <w:r w:rsidRPr="002602C6">
              <w:rPr>
                <w:rFonts w:asciiTheme="majorBidi" w:hAnsiTheme="majorBidi" w:cstheme="majorBidi"/>
                <w:b/>
                <w:bCs/>
                <w:color w:val="000000"/>
                <w:sz w:val="20"/>
                <w:szCs w:val="20"/>
              </w:rPr>
              <w:t>202</w:t>
            </w:r>
            <w:r w:rsidR="004644F3" w:rsidRPr="002602C6">
              <w:rPr>
                <w:rFonts w:asciiTheme="majorBidi" w:hAnsiTheme="majorBidi" w:cstheme="majorBidi"/>
                <w:b/>
                <w:bCs/>
                <w:color w:val="000000"/>
                <w:sz w:val="20"/>
                <w:szCs w:val="20"/>
              </w:rPr>
              <w:t>3</w:t>
            </w:r>
          </w:p>
        </w:tc>
        <w:tc>
          <w:tcPr>
            <w:tcW w:w="553" w:type="pct"/>
            <w:tcBorders>
              <w:top w:val="single" w:sz="4" w:space="0" w:color="auto"/>
              <w:left w:val="single" w:sz="4" w:space="0" w:color="auto"/>
              <w:bottom w:val="single" w:sz="4" w:space="0" w:color="auto"/>
              <w:right w:val="single" w:sz="4" w:space="0" w:color="auto"/>
            </w:tcBorders>
          </w:tcPr>
          <w:p w14:paraId="34EA935A" w14:textId="34CA1D20" w:rsidR="00EA598B" w:rsidRPr="002602C6" w:rsidRDefault="00EA598B" w:rsidP="002602C6">
            <w:pPr>
              <w:keepNext/>
              <w:bidi/>
              <w:jc w:val="center"/>
              <w:rPr>
                <w:rFonts w:asciiTheme="majorBidi" w:hAnsiTheme="majorBidi" w:cstheme="majorBidi"/>
                <w:b/>
                <w:bCs/>
                <w:color w:val="000000"/>
                <w:sz w:val="20"/>
                <w:szCs w:val="20"/>
              </w:rPr>
            </w:pPr>
            <w:r w:rsidRPr="002602C6">
              <w:rPr>
                <w:rFonts w:asciiTheme="majorBidi" w:hAnsiTheme="majorBidi" w:cstheme="majorBidi"/>
                <w:b/>
                <w:bCs/>
                <w:color w:val="000000"/>
                <w:sz w:val="20"/>
                <w:szCs w:val="20"/>
              </w:rPr>
              <w:t>202</w:t>
            </w:r>
            <w:r w:rsidR="004644F3" w:rsidRPr="002602C6">
              <w:rPr>
                <w:rFonts w:asciiTheme="majorBidi" w:hAnsiTheme="majorBidi" w:cstheme="majorBidi"/>
                <w:b/>
                <w:bCs/>
                <w:color w:val="000000"/>
                <w:sz w:val="20"/>
                <w:szCs w:val="20"/>
              </w:rPr>
              <w:t>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23BB5D" w14:textId="4234F2D0" w:rsidR="00EA598B" w:rsidRPr="002602C6" w:rsidRDefault="00440B9D" w:rsidP="002602C6">
            <w:pPr>
              <w:keepNext/>
              <w:bidi/>
              <w:jc w:val="center"/>
              <w:rPr>
                <w:rFonts w:asciiTheme="majorBidi" w:hAnsiTheme="majorBidi" w:cstheme="majorBidi"/>
                <w:b/>
                <w:bCs/>
                <w:color w:val="000000"/>
                <w:sz w:val="20"/>
                <w:szCs w:val="20"/>
              </w:rPr>
            </w:pPr>
            <w:r w:rsidRPr="002602C6">
              <w:rPr>
                <w:rFonts w:asciiTheme="majorBidi" w:hAnsiTheme="majorBidi" w:cstheme="majorBidi"/>
                <w:b/>
                <w:bCs/>
                <w:color w:val="000000"/>
                <w:sz w:val="20"/>
                <w:szCs w:val="20"/>
                <w:rtl/>
                <w:lang w:bidi="ar-LB"/>
              </w:rPr>
              <w:t>خط الأساس</w:t>
            </w:r>
          </w:p>
        </w:tc>
      </w:tr>
      <w:tr w:rsidR="00EA598B" w:rsidRPr="002602C6" w14:paraId="4538E165" w14:textId="77777777" w:rsidTr="0000760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F839C" w14:textId="0A433F51" w:rsidR="00EA598B" w:rsidRPr="002602C6" w:rsidRDefault="00440B9D" w:rsidP="002602C6">
            <w:pPr>
              <w:keepNext/>
              <w:bidi/>
              <w:ind w:left="98"/>
              <w:jc w:val="left"/>
              <w:rPr>
                <w:rFonts w:asciiTheme="majorBidi" w:hAnsiTheme="majorBidi" w:cstheme="majorBidi"/>
                <w:b/>
                <w:bCs/>
                <w:color w:val="000000"/>
                <w:sz w:val="20"/>
                <w:szCs w:val="20"/>
              </w:rPr>
            </w:pPr>
            <w:r w:rsidRPr="002602C6">
              <w:rPr>
                <w:rFonts w:asciiTheme="majorBidi" w:hAnsiTheme="majorBidi" w:cstheme="majorBidi"/>
                <w:b/>
                <w:bCs/>
                <w:color w:val="000000"/>
                <w:sz w:val="20"/>
                <w:szCs w:val="20"/>
                <w:rtl/>
                <w:lang w:bidi="ar-LB"/>
              </w:rPr>
              <w:t>بالأطنان المترية</w:t>
            </w:r>
          </w:p>
        </w:tc>
      </w:tr>
      <w:tr w:rsidR="008630F8" w:rsidRPr="002602C6" w14:paraId="48065CF3" w14:textId="77777777" w:rsidTr="0000760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2BC4D9" w14:textId="3779DC14" w:rsidR="008630F8" w:rsidRPr="002602C6" w:rsidRDefault="00440B9D" w:rsidP="002602C6">
            <w:pPr>
              <w:widowControl w:val="0"/>
              <w:bidi/>
              <w:ind w:left="98"/>
              <w:jc w:val="left"/>
              <w:rPr>
                <w:rFonts w:asciiTheme="majorBidi" w:hAnsiTheme="majorBidi" w:cstheme="majorBidi"/>
                <w:color w:val="000000"/>
                <w:sz w:val="20"/>
                <w:szCs w:val="20"/>
              </w:rPr>
            </w:pPr>
            <w:r w:rsidRPr="002602C6">
              <w:rPr>
                <w:rFonts w:asciiTheme="majorBidi" w:hAnsiTheme="majorBidi" w:cstheme="majorBidi"/>
                <w:color w:val="000000"/>
                <w:sz w:val="20"/>
                <w:szCs w:val="20"/>
                <w:rtl/>
              </w:rPr>
              <w:t>الهيدروكلوروفلوروكربون- 22</w:t>
            </w:r>
          </w:p>
        </w:tc>
        <w:tc>
          <w:tcPr>
            <w:tcW w:w="553" w:type="pct"/>
            <w:tcBorders>
              <w:top w:val="nil"/>
              <w:left w:val="nil"/>
              <w:bottom w:val="single" w:sz="4" w:space="0" w:color="auto"/>
              <w:right w:val="single" w:sz="4" w:space="0" w:color="auto"/>
            </w:tcBorders>
            <w:shd w:val="clear" w:color="auto" w:fill="auto"/>
            <w:noWrap/>
          </w:tcPr>
          <w:p w14:paraId="542B748D" w14:textId="4EA99544" w:rsidR="008630F8" w:rsidRPr="002602C6" w:rsidRDefault="008630F8" w:rsidP="002602C6">
            <w:pPr>
              <w:widowControl w:val="0"/>
              <w:tabs>
                <w:tab w:val="left" w:pos="430"/>
              </w:tabs>
              <w:bidi/>
              <w:ind w:left="-137" w:right="63"/>
              <w:jc w:val="right"/>
              <w:rPr>
                <w:rFonts w:asciiTheme="majorBidi" w:hAnsiTheme="majorBidi" w:cstheme="majorBidi"/>
                <w:sz w:val="20"/>
                <w:szCs w:val="20"/>
              </w:rPr>
            </w:pPr>
            <w:r w:rsidRPr="002602C6">
              <w:rPr>
                <w:rFonts w:asciiTheme="majorBidi" w:hAnsiTheme="majorBidi" w:cstheme="majorBidi"/>
                <w:color w:val="000000"/>
                <w:sz w:val="20"/>
                <w:szCs w:val="20"/>
                <w:lang w:eastAsia="en-CA"/>
              </w:rPr>
              <w:t>98.50</w:t>
            </w:r>
          </w:p>
        </w:tc>
        <w:tc>
          <w:tcPr>
            <w:tcW w:w="553" w:type="pct"/>
            <w:tcBorders>
              <w:top w:val="nil"/>
              <w:left w:val="nil"/>
              <w:bottom w:val="single" w:sz="4" w:space="0" w:color="auto"/>
              <w:right w:val="single" w:sz="4" w:space="0" w:color="auto"/>
            </w:tcBorders>
            <w:shd w:val="clear" w:color="auto" w:fill="auto"/>
            <w:noWrap/>
          </w:tcPr>
          <w:p w14:paraId="22231626" w14:textId="5AD04158" w:rsidR="008630F8" w:rsidRPr="002602C6" w:rsidRDefault="008630F8" w:rsidP="002602C6">
            <w:pPr>
              <w:widowControl w:val="0"/>
              <w:tabs>
                <w:tab w:val="left" w:pos="430"/>
              </w:tabs>
              <w:bidi/>
              <w:ind w:left="-137" w:right="63"/>
              <w:jc w:val="right"/>
              <w:rPr>
                <w:rFonts w:asciiTheme="majorBidi" w:hAnsiTheme="majorBidi" w:cstheme="majorBidi"/>
                <w:sz w:val="20"/>
                <w:szCs w:val="20"/>
              </w:rPr>
            </w:pPr>
            <w:r w:rsidRPr="002602C6">
              <w:rPr>
                <w:rFonts w:asciiTheme="majorBidi" w:hAnsiTheme="majorBidi" w:cstheme="majorBidi"/>
                <w:color w:val="000000"/>
                <w:sz w:val="20"/>
                <w:szCs w:val="20"/>
              </w:rPr>
              <w:t>22.00</w:t>
            </w:r>
          </w:p>
        </w:tc>
        <w:tc>
          <w:tcPr>
            <w:tcW w:w="553" w:type="pct"/>
            <w:tcBorders>
              <w:top w:val="nil"/>
              <w:left w:val="nil"/>
              <w:bottom w:val="single" w:sz="4" w:space="0" w:color="auto"/>
              <w:right w:val="single" w:sz="4" w:space="0" w:color="auto"/>
            </w:tcBorders>
            <w:shd w:val="clear" w:color="auto" w:fill="auto"/>
            <w:noWrap/>
          </w:tcPr>
          <w:p w14:paraId="371569E0" w14:textId="0267BF8A" w:rsidR="008630F8" w:rsidRPr="002602C6" w:rsidRDefault="008630F8" w:rsidP="002602C6">
            <w:pPr>
              <w:widowControl w:val="0"/>
              <w:tabs>
                <w:tab w:val="left" w:pos="430"/>
              </w:tabs>
              <w:bidi/>
              <w:ind w:left="-137"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49.77</w:t>
            </w:r>
          </w:p>
        </w:tc>
        <w:tc>
          <w:tcPr>
            <w:tcW w:w="553" w:type="pct"/>
            <w:tcBorders>
              <w:top w:val="single" w:sz="4" w:space="0" w:color="auto"/>
              <w:left w:val="nil"/>
              <w:bottom w:val="single" w:sz="4" w:space="0" w:color="auto"/>
              <w:right w:val="single" w:sz="2" w:space="0" w:color="auto"/>
            </w:tcBorders>
          </w:tcPr>
          <w:p w14:paraId="4B8B8772" w14:textId="612BBA31" w:rsidR="008630F8" w:rsidRPr="002602C6" w:rsidRDefault="008630F8" w:rsidP="002602C6">
            <w:pPr>
              <w:widowControl w:val="0"/>
              <w:tabs>
                <w:tab w:val="left" w:pos="430"/>
              </w:tabs>
              <w:bidi/>
              <w:ind w:left="-137"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87.06</w:t>
            </w:r>
          </w:p>
        </w:tc>
        <w:tc>
          <w:tcPr>
            <w:tcW w:w="553" w:type="pct"/>
            <w:tcBorders>
              <w:top w:val="single" w:sz="2" w:space="0" w:color="auto"/>
              <w:left w:val="single" w:sz="2" w:space="0" w:color="auto"/>
              <w:bottom w:val="single" w:sz="2" w:space="0" w:color="auto"/>
              <w:right w:val="single" w:sz="2" w:space="0" w:color="auto"/>
            </w:tcBorders>
          </w:tcPr>
          <w:p w14:paraId="42D80EC9" w14:textId="6508B8A9" w:rsidR="008630F8" w:rsidRPr="002602C6" w:rsidRDefault="00CA5979" w:rsidP="002602C6">
            <w:pPr>
              <w:widowControl w:val="0"/>
              <w:tabs>
                <w:tab w:val="left" w:pos="430"/>
              </w:tabs>
              <w:bidi/>
              <w:ind w:left="-137"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78.57</w:t>
            </w:r>
          </w:p>
        </w:tc>
        <w:tc>
          <w:tcPr>
            <w:tcW w:w="553" w:type="pct"/>
            <w:tcBorders>
              <w:top w:val="nil"/>
              <w:left w:val="single" w:sz="2" w:space="0" w:color="auto"/>
              <w:bottom w:val="single" w:sz="4" w:space="0" w:color="auto"/>
              <w:right w:val="single" w:sz="4" w:space="0" w:color="auto"/>
            </w:tcBorders>
            <w:shd w:val="clear" w:color="auto" w:fill="auto"/>
            <w:noWrap/>
          </w:tcPr>
          <w:p w14:paraId="75BBFDD9" w14:textId="308E33E1" w:rsidR="008630F8" w:rsidRPr="002602C6" w:rsidRDefault="008630F8" w:rsidP="002602C6">
            <w:pPr>
              <w:widowControl w:val="0"/>
              <w:tabs>
                <w:tab w:val="left" w:pos="430"/>
              </w:tabs>
              <w:bidi/>
              <w:ind w:left="-137"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200.00</w:t>
            </w:r>
          </w:p>
        </w:tc>
      </w:tr>
      <w:tr w:rsidR="008630F8" w:rsidRPr="002602C6" w14:paraId="21566BBF" w14:textId="77777777" w:rsidTr="0000760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48EE21" w14:textId="6EE0987B" w:rsidR="00440B9D" w:rsidRPr="002602C6" w:rsidRDefault="00440B9D" w:rsidP="002602C6">
            <w:pPr>
              <w:widowControl w:val="0"/>
              <w:bidi/>
              <w:ind w:left="98"/>
              <w:jc w:val="left"/>
              <w:rPr>
                <w:rFonts w:asciiTheme="majorBidi" w:hAnsiTheme="majorBidi" w:cstheme="majorBidi"/>
                <w:color w:val="000000"/>
                <w:sz w:val="20"/>
                <w:szCs w:val="20"/>
              </w:rPr>
            </w:pPr>
            <w:r w:rsidRPr="002602C6">
              <w:rPr>
                <w:rFonts w:asciiTheme="majorBidi" w:hAnsiTheme="majorBidi" w:cstheme="majorBidi"/>
                <w:color w:val="000000"/>
                <w:sz w:val="20"/>
                <w:szCs w:val="20"/>
                <w:rtl/>
              </w:rPr>
              <w:t>الهيدروكلوروفلوروكربون- 141ب</w:t>
            </w:r>
          </w:p>
        </w:tc>
        <w:tc>
          <w:tcPr>
            <w:tcW w:w="553" w:type="pct"/>
            <w:tcBorders>
              <w:top w:val="nil"/>
              <w:left w:val="nil"/>
              <w:bottom w:val="single" w:sz="4" w:space="0" w:color="auto"/>
              <w:right w:val="single" w:sz="4" w:space="0" w:color="auto"/>
            </w:tcBorders>
            <w:shd w:val="clear" w:color="auto" w:fill="auto"/>
            <w:noWrap/>
          </w:tcPr>
          <w:p w14:paraId="71E45096" w14:textId="6592D852" w:rsidR="008630F8" w:rsidRPr="002602C6" w:rsidRDefault="008630F8" w:rsidP="002602C6">
            <w:pPr>
              <w:widowControl w:val="0"/>
              <w:tabs>
                <w:tab w:val="left" w:pos="430"/>
              </w:tabs>
              <w:bidi/>
              <w:ind w:left="-137" w:right="63"/>
              <w:jc w:val="right"/>
              <w:rPr>
                <w:rFonts w:asciiTheme="majorBidi" w:hAnsiTheme="majorBidi" w:cstheme="majorBidi"/>
                <w:sz w:val="20"/>
                <w:szCs w:val="20"/>
              </w:rPr>
            </w:pPr>
            <w:r w:rsidRPr="002602C6">
              <w:rPr>
                <w:rFonts w:asciiTheme="majorBidi" w:hAnsiTheme="majorBidi" w:cstheme="majorBidi"/>
                <w:color w:val="000000"/>
                <w:sz w:val="20"/>
                <w:szCs w:val="20"/>
                <w:lang w:eastAsia="en-CA"/>
              </w:rPr>
              <w:t>0.00</w:t>
            </w:r>
          </w:p>
        </w:tc>
        <w:tc>
          <w:tcPr>
            <w:tcW w:w="553" w:type="pct"/>
            <w:tcBorders>
              <w:top w:val="nil"/>
              <w:left w:val="nil"/>
              <w:bottom w:val="single" w:sz="4" w:space="0" w:color="auto"/>
              <w:right w:val="single" w:sz="4" w:space="0" w:color="auto"/>
            </w:tcBorders>
            <w:shd w:val="clear" w:color="auto" w:fill="auto"/>
            <w:noWrap/>
          </w:tcPr>
          <w:p w14:paraId="5EF47A35" w14:textId="4D81AF8F" w:rsidR="008630F8" w:rsidRPr="002602C6" w:rsidRDefault="008630F8" w:rsidP="002602C6">
            <w:pPr>
              <w:widowControl w:val="0"/>
              <w:tabs>
                <w:tab w:val="left" w:pos="430"/>
              </w:tabs>
              <w:bidi/>
              <w:ind w:left="-137" w:right="63"/>
              <w:jc w:val="right"/>
              <w:rPr>
                <w:rFonts w:asciiTheme="majorBidi" w:hAnsiTheme="majorBidi" w:cstheme="majorBidi"/>
                <w:sz w:val="20"/>
                <w:szCs w:val="20"/>
              </w:rPr>
            </w:pPr>
            <w:r w:rsidRPr="002602C6">
              <w:rPr>
                <w:rFonts w:asciiTheme="majorBidi" w:hAnsiTheme="majorBidi" w:cstheme="majorBidi"/>
                <w:color w:val="000000"/>
                <w:sz w:val="20"/>
                <w:szCs w:val="20"/>
              </w:rPr>
              <w:t>0.00</w:t>
            </w:r>
          </w:p>
        </w:tc>
        <w:tc>
          <w:tcPr>
            <w:tcW w:w="553" w:type="pct"/>
            <w:tcBorders>
              <w:top w:val="nil"/>
              <w:left w:val="nil"/>
              <w:bottom w:val="single" w:sz="4" w:space="0" w:color="auto"/>
              <w:right w:val="single" w:sz="4" w:space="0" w:color="auto"/>
            </w:tcBorders>
            <w:shd w:val="clear" w:color="auto" w:fill="auto"/>
            <w:noWrap/>
          </w:tcPr>
          <w:p w14:paraId="64013CDC" w14:textId="0338DEC3" w:rsidR="008630F8" w:rsidRPr="002602C6" w:rsidRDefault="008630F8" w:rsidP="002602C6">
            <w:pPr>
              <w:widowControl w:val="0"/>
              <w:tabs>
                <w:tab w:val="left" w:pos="430"/>
              </w:tabs>
              <w:bidi/>
              <w:ind w:left="-137"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0.00</w:t>
            </w:r>
          </w:p>
        </w:tc>
        <w:tc>
          <w:tcPr>
            <w:tcW w:w="553" w:type="pct"/>
            <w:tcBorders>
              <w:top w:val="single" w:sz="4" w:space="0" w:color="auto"/>
              <w:left w:val="nil"/>
              <w:bottom w:val="single" w:sz="4" w:space="0" w:color="auto"/>
              <w:right w:val="single" w:sz="4" w:space="0" w:color="auto"/>
            </w:tcBorders>
          </w:tcPr>
          <w:p w14:paraId="1E88BC8F" w14:textId="37C6A234" w:rsidR="008630F8" w:rsidRPr="002602C6" w:rsidRDefault="008630F8" w:rsidP="002602C6">
            <w:pPr>
              <w:widowControl w:val="0"/>
              <w:tabs>
                <w:tab w:val="left" w:pos="430"/>
              </w:tabs>
              <w:bidi/>
              <w:ind w:left="-137"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0.00</w:t>
            </w:r>
          </w:p>
        </w:tc>
        <w:tc>
          <w:tcPr>
            <w:tcW w:w="553" w:type="pct"/>
            <w:tcBorders>
              <w:top w:val="nil"/>
              <w:left w:val="single" w:sz="4" w:space="0" w:color="auto"/>
              <w:bottom w:val="single" w:sz="4" w:space="0" w:color="auto"/>
              <w:right w:val="single" w:sz="4" w:space="0" w:color="auto"/>
            </w:tcBorders>
          </w:tcPr>
          <w:p w14:paraId="7EB67E5B" w14:textId="70518354" w:rsidR="008630F8" w:rsidRPr="002602C6" w:rsidRDefault="002131A9" w:rsidP="002602C6">
            <w:pPr>
              <w:widowControl w:val="0"/>
              <w:tabs>
                <w:tab w:val="left" w:pos="430"/>
              </w:tabs>
              <w:bidi/>
              <w:ind w:left="-137"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3A1A630B" w14:textId="3D75AA0C" w:rsidR="008630F8" w:rsidRPr="002602C6" w:rsidRDefault="008630F8" w:rsidP="002602C6">
            <w:pPr>
              <w:widowControl w:val="0"/>
              <w:tabs>
                <w:tab w:val="left" w:pos="430"/>
              </w:tabs>
              <w:bidi/>
              <w:ind w:left="-137"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0.10</w:t>
            </w:r>
          </w:p>
        </w:tc>
      </w:tr>
      <w:tr w:rsidR="008630F8" w:rsidRPr="002602C6" w14:paraId="6843D418" w14:textId="77777777" w:rsidTr="0000760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0CB9EB2" w14:textId="02F8D343" w:rsidR="00440B9D" w:rsidRPr="002602C6" w:rsidRDefault="00440B9D" w:rsidP="002602C6">
            <w:pPr>
              <w:bidi/>
              <w:ind w:left="98"/>
              <w:jc w:val="left"/>
              <w:rPr>
                <w:rFonts w:asciiTheme="majorBidi" w:hAnsiTheme="majorBidi" w:cstheme="majorBidi"/>
                <w:b/>
                <w:color w:val="000000"/>
                <w:sz w:val="20"/>
                <w:szCs w:val="20"/>
              </w:rPr>
            </w:pPr>
            <w:r w:rsidRPr="002602C6">
              <w:rPr>
                <w:rFonts w:asciiTheme="majorBidi" w:hAnsiTheme="majorBidi" w:cstheme="majorBidi"/>
                <w:bCs/>
                <w:color w:val="000000"/>
                <w:sz w:val="20"/>
                <w:szCs w:val="20"/>
                <w:rtl/>
              </w:rPr>
              <w:t>المجموع (</w:t>
            </w:r>
            <w:r w:rsidRPr="002602C6">
              <w:rPr>
                <w:rFonts w:asciiTheme="majorBidi" w:hAnsiTheme="majorBidi" w:cstheme="majorBidi"/>
                <w:b/>
                <w:bCs/>
                <w:color w:val="000000"/>
                <w:sz w:val="20"/>
                <w:szCs w:val="20"/>
                <w:rtl/>
                <w:lang w:bidi="ar-LB"/>
              </w:rPr>
              <w:t>بالأطنان المترية</w:t>
            </w:r>
            <w:r w:rsidRPr="002602C6">
              <w:rPr>
                <w:rFonts w:asciiTheme="majorBidi" w:hAnsiTheme="majorBidi" w:cstheme="majorBidi"/>
                <w:bCs/>
                <w:color w:val="000000"/>
                <w:sz w:val="20"/>
                <w:szCs w:val="20"/>
                <w:rtl/>
              </w:rPr>
              <w:t>)</w:t>
            </w:r>
          </w:p>
        </w:tc>
        <w:tc>
          <w:tcPr>
            <w:tcW w:w="553" w:type="pct"/>
            <w:tcBorders>
              <w:top w:val="nil"/>
              <w:left w:val="nil"/>
              <w:bottom w:val="single" w:sz="4" w:space="0" w:color="auto"/>
              <w:right w:val="single" w:sz="4" w:space="0" w:color="auto"/>
            </w:tcBorders>
            <w:shd w:val="clear" w:color="auto" w:fill="auto"/>
            <w:noWrap/>
          </w:tcPr>
          <w:p w14:paraId="7E9405FA" w14:textId="5A4963AE" w:rsidR="008630F8" w:rsidRPr="002602C6" w:rsidRDefault="008630F8" w:rsidP="002602C6">
            <w:pPr>
              <w:widowControl w:val="0"/>
              <w:tabs>
                <w:tab w:val="left" w:pos="430"/>
              </w:tabs>
              <w:bidi/>
              <w:ind w:left="-137" w:right="63"/>
              <w:jc w:val="right"/>
              <w:rPr>
                <w:rFonts w:asciiTheme="majorBidi" w:hAnsiTheme="majorBidi" w:cstheme="majorBidi"/>
                <w:b/>
                <w:color w:val="000000"/>
                <w:sz w:val="20"/>
                <w:szCs w:val="20"/>
              </w:rPr>
            </w:pPr>
            <w:r w:rsidRPr="002602C6">
              <w:rPr>
                <w:rFonts w:asciiTheme="majorBidi" w:hAnsiTheme="majorBidi" w:cstheme="majorBidi"/>
                <w:b/>
                <w:bCs/>
                <w:color w:val="000000"/>
                <w:sz w:val="20"/>
                <w:szCs w:val="20"/>
                <w:lang w:eastAsia="en-CA"/>
              </w:rPr>
              <w:t>98.50</w:t>
            </w:r>
          </w:p>
        </w:tc>
        <w:tc>
          <w:tcPr>
            <w:tcW w:w="553" w:type="pct"/>
            <w:tcBorders>
              <w:top w:val="nil"/>
              <w:left w:val="nil"/>
              <w:bottom w:val="single" w:sz="4" w:space="0" w:color="auto"/>
              <w:right w:val="single" w:sz="4" w:space="0" w:color="auto"/>
            </w:tcBorders>
            <w:shd w:val="clear" w:color="auto" w:fill="auto"/>
            <w:noWrap/>
          </w:tcPr>
          <w:p w14:paraId="0FB63691" w14:textId="4C82034B" w:rsidR="008630F8" w:rsidRPr="002602C6" w:rsidRDefault="008630F8" w:rsidP="002602C6">
            <w:pPr>
              <w:widowControl w:val="0"/>
              <w:tabs>
                <w:tab w:val="left" w:pos="430"/>
              </w:tabs>
              <w:bidi/>
              <w:ind w:left="-137" w:right="63"/>
              <w:jc w:val="right"/>
              <w:rPr>
                <w:rFonts w:asciiTheme="majorBidi" w:hAnsiTheme="majorBidi" w:cstheme="majorBidi"/>
                <w:b/>
                <w:color w:val="000000"/>
                <w:sz w:val="20"/>
                <w:szCs w:val="20"/>
              </w:rPr>
            </w:pPr>
            <w:r w:rsidRPr="002602C6">
              <w:rPr>
                <w:rFonts w:asciiTheme="majorBidi" w:hAnsiTheme="majorBidi" w:cstheme="majorBidi"/>
                <w:b/>
                <w:bCs/>
                <w:color w:val="000000"/>
                <w:sz w:val="20"/>
                <w:szCs w:val="20"/>
              </w:rPr>
              <w:t>22.00</w:t>
            </w:r>
          </w:p>
        </w:tc>
        <w:tc>
          <w:tcPr>
            <w:tcW w:w="553" w:type="pct"/>
            <w:tcBorders>
              <w:top w:val="nil"/>
              <w:left w:val="nil"/>
              <w:bottom w:val="single" w:sz="4" w:space="0" w:color="auto"/>
              <w:right w:val="single" w:sz="4" w:space="0" w:color="auto"/>
            </w:tcBorders>
            <w:shd w:val="clear" w:color="auto" w:fill="auto"/>
            <w:noWrap/>
          </w:tcPr>
          <w:p w14:paraId="5C581E22" w14:textId="32C54277" w:rsidR="008630F8" w:rsidRPr="002602C6" w:rsidRDefault="008630F8" w:rsidP="002602C6">
            <w:pPr>
              <w:widowControl w:val="0"/>
              <w:tabs>
                <w:tab w:val="left" w:pos="430"/>
              </w:tabs>
              <w:bidi/>
              <w:ind w:left="-137" w:right="63"/>
              <w:jc w:val="right"/>
              <w:rPr>
                <w:rFonts w:asciiTheme="majorBidi" w:hAnsiTheme="majorBidi" w:cstheme="majorBidi"/>
                <w:b/>
                <w:color w:val="000000"/>
                <w:sz w:val="20"/>
                <w:szCs w:val="20"/>
              </w:rPr>
            </w:pPr>
            <w:r w:rsidRPr="002602C6">
              <w:rPr>
                <w:rFonts w:asciiTheme="majorBidi" w:hAnsiTheme="majorBidi" w:cstheme="majorBidi"/>
                <w:b/>
                <w:bCs/>
                <w:color w:val="000000"/>
                <w:sz w:val="20"/>
                <w:szCs w:val="20"/>
              </w:rPr>
              <w:t>49.77</w:t>
            </w:r>
          </w:p>
        </w:tc>
        <w:tc>
          <w:tcPr>
            <w:tcW w:w="553" w:type="pct"/>
            <w:tcBorders>
              <w:top w:val="single" w:sz="4" w:space="0" w:color="auto"/>
              <w:left w:val="nil"/>
              <w:bottom w:val="single" w:sz="4" w:space="0" w:color="auto"/>
              <w:right w:val="single" w:sz="4" w:space="0" w:color="auto"/>
            </w:tcBorders>
          </w:tcPr>
          <w:p w14:paraId="3B88E6CD" w14:textId="5493B07D" w:rsidR="008630F8" w:rsidRPr="002602C6" w:rsidRDefault="008630F8" w:rsidP="002602C6">
            <w:pPr>
              <w:widowControl w:val="0"/>
              <w:tabs>
                <w:tab w:val="left" w:pos="430"/>
              </w:tabs>
              <w:bidi/>
              <w:ind w:left="-137" w:right="63"/>
              <w:jc w:val="right"/>
              <w:rPr>
                <w:rFonts w:asciiTheme="majorBidi" w:hAnsiTheme="majorBidi" w:cstheme="majorBidi"/>
                <w:b/>
                <w:color w:val="000000"/>
                <w:sz w:val="20"/>
                <w:szCs w:val="20"/>
              </w:rPr>
            </w:pPr>
            <w:r w:rsidRPr="002602C6">
              <w:rPr>
                <w:rFonts w:asciiTheme="majorBidi" w:hAnsiTheme="majorBidi" w:cstheme="majorBidi"/>
                <w:b/>
                <w:bCs/>
                <w:color w:val="000000"/>
                <w:sz w:val="20"/>
                <w:szCs w:val="20"/>
              </w:rPr>
              <w:t>87.06</w:t>
            </w:r>
          </w:p>
        </w:tc>
        <w:tc>
          <w:tcPr>
            <w:tcW w:w="553" w:type="pct"/>
            <w:tcBorders>
              <w:top w:val="nil"/>
              <w:left w:val="single" w:sz="4" w:space="0" w:color="auto"/>
              <w:bottom w:val="single" w:sz="4" w:space="0" w:color="auto"/>
              <w:right w:val="single" w:sz="4" w:space="0" w:color="auto"/>
            </w:tcBorders>
          </w:tcPr>
          <w:p w14:paraId="0E0B2842" w14:textId="51832CB5" w:rsidR="008630F8" w:rsidRPr="002602C6" w:rsidRDefault="00CA5979" w:rsidP="002602C6">
            <w:pPr>
              <w:widowControl w:val="0"/>
              <w:tabs>
                <w:tab w:val="left" w:pos="430"/>
              </w:tabs>
              <w:bidi/>
              <w:ind w:left="-137" w:right="63"/>
              <w:jc w:val="right"/>
              <w:rPr>
                <w:rFonts w:asciiTheme="majorBidi" w:hAnsiTheme="majorBidi" w:cstheme="majorBidi"/>
                <w:b/>
                <w:color w:val="000000"/>
                <w:sz w:val="20"/>
                <w:szCs w:val="20"/>
              </w:rPr>
            </w:pPr>
            <w:r w:rsidRPr="002602C6">
              <w:rPr>
                <w:rFonts w:asciiTheme="majorBidi" w:hAnsiTheme="majorBidi" w:cstheme="majorBidi"/>
                <w:b/>
                <w:color w:val="000000"/>
                <w:sz w:val="20"/>
                <w:szCs w:val="20"/>
              </w:rPr>
              <w:t>78.57</w:t>
            </w:r>
          </w:p>
        </w:tc>
        <w:tc>
          <w:tcPr>
            <w:tcW w:w="553" w:type="pct"/>
            <w:tcBorders>
              <w:top w:val="nil"/>
              <w:left w:val="single" w:sz="4" w:space="0" w:color="auto"/>
              <w:bottom w:val="single" w:sz="4" w:space="0" w:color="auto"/>
              <w:right w:val="single" w:sz="4" w:space="0" w:color="auto"/>
            </w:tcBorders>
            <w:shd w:val="clear" w:color="auto" w:fill="auto"/>
            <w:noWrap/>
          </w:tcPr>
          <w:p w14:paraId="5D142106" w14:textId="2365D70D" w:rsidR="008630F8" w:rsidRPr="002602C6" w:rsidRDefault="008630F8" w:rsidP="002602C6">
            <w:pPr>
              <w:widowControl w:val="0"/>
              <w:tabs>
                <w:tab w:val="left" w:pos="430"/>
              </w:tabs>
              <w:bidi/>
              <w:ind w:left="-137" w:right="63"/>
              <w:jc w:val="right"/>
              <w:rPr>
                <w:rFonts w:asciiTheme="majorBidi" w:hAnsiTheme="majorBidi" w:cstheme="majorBidi"/>
                <w:b/>
                <w:color w:val="000000"/>
                <w:sz w:val="20"/>
                <w:szCs w:val="20"/>
              </w:rPr>
            </w:pPr>
            <w:r w:rsidRPr="002602C6">
              <w:rPr>
                <w:rFonts w:asciiTheme="majorBidi" w:hAnsiTheme="majorBidi" w:cstheme="majorBidi"/>
                <w:b/>
                <w:color w:val="000000"/>
                <w:sz w:val="20"/>
                <w:szCs w:val="20"/>
              </w:rPr>
              <w:t>200.10</w:t>
            </w:r>
          </w:p>
        </w:tc>
      </w:tr>
      <w:tr w:rsidR="008630F8" w:rsidRPr="002602C6" w14:paraId="3738E30F" w14:textId="77777777" w:rsidTr="0000760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6B7E0D3" w14:textId="1697A089" w:rsidR="008630F8" w:rsidRPr="002602C6" w:rsidRDefault="00440B9D" w:rsidP="002602C6">
            <w:pPr>
              <w:keepNext/>
              <w:bidi/>
              <w:ind w:left="98"/>
              <w:jc w:val="left"/>
              <w:rPr>
                <w:rFonts w:asciiTheme="majorBidi" w:hAnsiTheme="majorBidi" w:cstheme="majorBidi"/>
                <w:color w:val="000000"/>
                <w:sz w:val="20"/>
                <w:szCs w:val="20"/>
              </w:rPr>
            </w:pPr>
            <w:r w:rsidRPr="002602C6">
              <w:rPr>
                <w:rFonts w:asciiTheme="majorBidi" w:hAnsiTheme="majorBidi" w:cstheme="majorBidi"/>
                <w:b/>
                <w:bCs/>
                <w:color w:val="000000"/>
                <w:sz w:val="20"/>
                <w:szCs w:val="20"/>
                <w:rtl/>
                <w:lang w:bidi="ar-LB"/>
              </w:rPr>
              <w:t>بالأطنان من قدرات استنفاد الأوزون</w:t>
            </w:r>
          </w:p>
        </w:tc>
      </w:tr>
      <w:tr w:rsidR="00440B9D" w:rsidRPr="002602C6" w14:paraId="106DCD3D" w14:textId="77777777" w:rsidTr="0000760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6B7936" w14:textId="4B3B1662" w:rsidR="00440B9D" w:rsidRPr="002602C6" w:rsidRDefault="00440B9D" w:rsidP="002602C6">
            <w:pPr>
              <w:widowControl w:val="0"/>
              <w:bidi/>
              <w:ind w:left="98"/>
              <w:jc w:val="left"/>
              <w:rPr>
                <w:rFonts w:asciiTheme="majorBidi" w:hAnsiTheme="majorBidi" w:cstheme="majorBidi"/>
                <w:color w:val="000000"/>
                <w:sz w:val="20"/>
                <w:szCs w:val="20"/>
              </w:rPr>
            </w:pPr>
            <w:r w:rsidRPr="002602C6">
              <w:rPr>
                <w:rFonts w:asciiTheme="majorBidi" w:hAnsiTheme="majorBidi" w:cstheme="majorBidi"/>
                <w:color w:val="000000"/>
                <w:sz w:val="20"/>
                <w:szCs w:val="20"/>
                <w:rtl/>
              </w:rPr>
              <w:t>الهيدروكلوروفلوروكربون- 22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215E063" w14:textId="28AFBE14" w:rsidR="00440B9D" w:rsidRPr="002602C6" w:rsidRDefault="00440B9D" w:rsidP="002602C6">
            <w:pPr>
              <w:widowControl w:val="0"/>
              <w:bidi/>
              <w:ind w:left="-279" w:right="63"/>
              <w:jc w:val="right"/>
              <w:rPr>
                <w:rFonts w:asciiTheme="majorBidi" w:hAnsiTheme="majorBidi" w:cstheme="majorBidi"/>
                <w:color w:val="000000"/>
                <w:sz w:val="20"/>
                <w:szCs w:val="20"/>
                <w:lang w:eastAsia="en-CA"/>
              </w:rPr>
            </w:pPr>
            <w:r w:rsidRPr="002602C6">
              <w:rPr>
                <w:rFonts w:asciiTheme="majorBidi" w:hAnsiTheme="majorBidi" w:cstheme="majorBidi"/>
                <w:color w:val="000000"/>
                <w:sz w:val="20"/>
                <w:szCs w:val="20"/>
                <w:lang w:eastAsia="en-CA"/>
              </w:rPr>
              <w:t>5.42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C4E12A6" w14:textId="7827910E" w:rsidR="00440B9D" w:rsidRPr="002602C6" w:rsidRDefault="00440B9D" w:rsidP="002602C6">
            <w:pPr>
              <w:widowControl w:val="0"/>
              <w:bidi/>
              <w:ind w:left="-279"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1.21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A2E5E98" w14:textId="11BBF558" w:rsidR="00440B9D" w:rsidRPr="002602C6" w:rsidRDefault="00440B9D" w:rsidP="002602C6">
            <w:pPr>
              <w:widowControl w:val="0"/>
              <w:bidi/>
              <w:ind w:left="-279"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2.74</w:t>
            </w:r>
          </w:p>
        </w:tc>
        <w:tc>
          <w:tcPr>
            <w:tcW w:w="553" w:type="pct"/>
            <w:tcBorders>
              <w:top w:val="single" w:sz="4" w:space="0" w:color="auto"/>
              <w:left w:val="single" w:sz="4" w:space="0" w:color="auto"/>
              <w:bottom w:val="single" w:sz="4" w:space="0" w:color="auto"/>
              <w:right w:val="single" w:sz="4" w:space="0" w:color="auto"/>
            </w:tcBorders>
          </w:tcPr>
          <w:p w14:paraId="3FEFC376" w14:textId="276C4159" w:rsidR="00440B9D" w:rsidRPr="002602C6" w:rsidRDefault="00440B9D" w:rsidP="002602C6">
            <w:pPr>
              <w:widowControl w:val="0"/>
              <w:bidi/>
              <w:ind w:left="-279"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4.79</w:t>
            </w:r>
          </w:p>
        </w:tc>
        <w:tc>
          <w:tcPr>
            <w:tcW w:w="553" w:type="pct"/>
            <w:tcBorders>
              <w:top w:val="single" w:sz="4" w:space="0" w:color="auto"/>
              <w:left w:val="single" w:sz="4" w:space="0" w:color="auto"/>
              <w:bottom w:val="single" w:sz="4" w:space="0" w:color="auto"/>
              <w:right w:val="single" w:sz="4" w:space="0" w:color="auto"/>
            </w:tcBorders>
          </w:tcPr>
          <w:p w14:paraId="6C2A6254" w14:textId="2AED202D" w:rsidR="00440B9D" w:rsidRPr="002602C6" w:rsidRDefault="00440B9D" w:rsidP="002602C6">
            <w:pPr>
              <w:widowControl w:val="0"/>
              <w:bidi/>
              <w:ind w:left="-279"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4.32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10B0FE7" w14:textId="02791CF3" w:rsidR="00440B9D" w:rsidRPr="002602C6" w:rsidRDefault="00440B9D" w:rsidP="002602C6">
            <w:pPr>
              <w:widowControl w:val="0"/>
              <w:bidi/>
              <w:ind w:left="-279"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11.00</w:t>
            </w:r>
          </w:p>
        </w:tc>
      </w:tr>
      <w:tr w:rsidR="00440B9D" w:rsidRPr="002602C6" w14:paraId="3BA41B36" w14:textId="77777777" w:rsidTr="0000760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D3BBA9" w14:textId="3442C368" w:rsidR="00440B9D" w:rsidRPr="002602C6" w:rsidRDefault="00440B9D" w:rsidP="002602C6">
            <w:pPr>
              <w:widowControl w:val="0"/>
              <w:bidi/>
              <w:ind w:left="98"/>
              <w:jc w:val="left"/>
              <w:rPr>
                <w:rFonts w:asciiTheme="majorBidi" w:hAnsiTheme="majorBidi" w:cstheme="majorBidi"/>
                <w:color w:val="000000"/>
                <w:sz w:val="20"/>
                <w:szCs w:val="20"/>
              </w:rPr>
            </w:pPr>
            <w:r w:rsidRPr="002602C6">
              <w:rPr>
                <w:rFonts w:asciiTheme="majorBidi" w:hAnsiTheme="majorBidi" w:cstheme="majorBidi"/>
                <w:color w:val="000000"/>
                <w:sz w:val="20"/>
                <w:szCs w:val="20"/>
                <w:rtl/>
              </w:rPr>
              <w:t>الهيدروكلوروفلوروكربون- 141ب</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AD330EA" w14:textId="7660B9D9" w:rsidR="00440B9D" w:rsidRPr="002602C6" w:rsidRDefault="00440B9D" w:rsidP="002602C6">
            <w:pPr>
              <w:widowControl w:val="0"/>
              <w:bidi/>
              <w:ind w:left="-279" w:right="63"/>
              <w:jc w:val="right"/>
              <w:rPr>
                <w:rFonts w:asciiTheme="majorBidi" w:hAnsiTheme="majorBidi" w:cstheme="majorBidi"/>
                <w:color w:val="000000"/>
                <w:sz w:val="20"/>
                <w:szCs w:val="20"/>
                <w:lang w:eastAsia="en-CA"/>
              </w:rPr>
            </w:pPr>
            <w:r w:rsidRPr="002602C6">
              <w:rPr>
                <w:rFonts w:asciiTheme="majorBidi" w:hAnsiTheme="majorBidi" w:cstheme="majorBidi"/>
                <w:color w:val="000000"/>
                <w:sz w:val="20"/>
                <w:szCs w:val="20"/>
                <w:lang w:eastAsia="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30857C7" w14:textId="77C6C3B2" w:rsidR="00440B9D" w:rsidRPr="002602C6" w:rsidRDefault="00440B9D" w:rsidP="002602C6">
            <w:pPr>
              <w:widowControl w:val="0"/>
              <w:bidi/>
              <w:ind w:left="-279"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21C2DCE" w14:textId="1F4E8C43" w:rsidR="00440B9D" w:rsidRPr="002602C6" w:rsidRDefault="00440B9D" w:rsidP="002602C6">
            <w:pPr>
              <w:widowControl w:val="0"/>
              <w:bidi/>
              <w:ind w:left="-279"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3E1620BD" w14:textId="23679EEA" w:rsidR="00440B9D" w:rsidRPr="002602C6" w:rsidRDefault="00440B9D" w:rsidP="002602C6">
            <w:pPr>
              <w:widowControl w:val="0"/>
              <w:bidi/>
              <w:ind w:left="-279"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71F2C89A" w14:textId="5AB49D24" w:rsidR="00440B9D" w:rsidRPr="002602C6" w:rsidRDefault="00440B9D" w:rsidP="002602C6">
            <w:pPr>
              <w:widowControl w:val="0"/>
              <w:bidi/>
              <w:ind w:left="-279"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A06A2E7" w14:textId="03C75495" w:rsidR="00440B9D" w:rsidRPr="002602C6" w:rsidRDefault="00440B9D" w:rsidP="002602C6">
            <w:pPr>
              <w:widowControl w:val="0"/>
              <w:bidi/>
              <w:ind w:left="-279" w:right="63"/>
              <w:jc w:val="right"/>
              <w:rPr>
                <w:rFonts w:asciiTheme="majorBidi" w:hAnsiTheme="majorBidi" w:cstheme="majorBidi"/>
                <w:color w:val="000000"/>
                <w:sz w:val="20"/>
                <w:szCs w:val="20"/>
              </w:rPr>
            </w:pPr>
            <w:r w:rsidRPr="002602C6">
              <w:rPr>
                <w:rFonts w:asciiTheme="majorBidi" w:hAnsiTheme="majorBidi" w:cstheme="majorBidi"/>
                <w:color w:val="000000"/>
                <w:sz w:val="20"/>
                <w:szCs w:val="20"/>
              </w:rPr>
              <w:t>0.01</w:t>
            </w:r>
          </w:p>
        </w:tc>
      </w:tr>
      <w:tr w:rsidR="003373FD" w:rsidRPr="002602C6" w14:paraId="3A8EC49A" w14:textId="77777777" w:rsidTr="0000760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24ECDAB" w14:textId="288765D6" w:rsidR="00440B9D" w:rsidRPr="002602C6" w:rsidRDefault="00440B9D" w:rsidP="002602C6">
            <w:pPr>
              <w:bidi/>
              <w:ind w:left="98"/>
              <w:jc w:val="left"/>
              <w:rPr>
                <w:rFonts w:asciiTheme="majorBidi" w:eastAsiaTheme="minorHAnsi" w:hAnsiTheme="majorBidi" w:cstheme="majorBidi"/>
                <w:b/>
                <w:sz w:val="20"/>
                <w:szCs w:val="20"/>
              </w:rPr>
            </w:pPr>
            <w:r w:rsidRPr="002602C6">
              <w:rPr>
                <w:rFonts w:asciiTheme="majorBidi" w:hAnsiTheme="majorBidi" w:cstheme="majorBidi"/>
                <w:bCs/>
                <w:color w:val="000000"/>
                <w:sz w:val="20"/>
                <w:szCs w:val="20"/>
                <w:rtl/>
              </w:rPr>
              <w:t>المجموع (</w:t>
            </w:r>
            <w:r w:rsidRPr="002602C6">
              <w:rPr>
                <w:rFonts w:asciiTheme="majorBidi" w:hAnsiTheme="majorBidi" w:cstheme="majorBidi"/>
                <w:b/>
                <w:bCs/>
                <w:color w:val="000000"/>
                <w:sz w:val="20"/>
                <w:szCs w:val="20"/>
                <w:rtl/>
                <w:lang w:bidi="ar-LB"/>
              </w:rPr>
              <w:t>بالأطنان من قدرات استنفاد الأوزون</w:t>
            </w:r>
            <w:r w:rsidRPr="002602C6">
              <w:rPr>
                <w:rFonts w:asciiTheme="majorBidi" w:hAnsiTheme="majorBidi" w:cstheme="majorBidi"/>
                <w:bCs/>
                <w:color w:val="000000"/>
                <w:sz w:val="20"/>
                <w:szCs w:val="20"/>
                <w:rtl/>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4351FD7" w14:textId="2138FF9D" w:rsidR="003373FD" w:rsidRPr="002602C6" w:rsidRDefault="003373FD" w:rsidP="002602C6">
            <w:pPr>
              <w:widowControl w:val="0"/>
              <w:bidi/>
              <w:ind w:left="-279" w:right="63"/>
              <w:jc w:val="right"/>
              <w:rPr>
                <w:rFonts w:asciiTheme="majorBidi" w:hAnsiTheme="majorBidi" w:cstheme="majorBidi"/>
                <w:b/>
                <w:bCs/>
                <w:color w:val="000000"/>
                <w:sz w:val="20"/>
                <w:szCs w:val="20"/>
                <w:lang w:eastAsia="en-CA"/>
              </w:rPr>
            </w:pPr>
            <w:r w:rsidRPr="002602C6">
              <w:rPr>
                <w:rFonts w:asciiTheme="majorBidi" w:hAnsiTheme="majorBidi" w:cstheme="majorBidi"/>
                <w:b/>
                <w:bCs/>
                <w:color w:val="000000"/>
                <w:sz w:val="20"/>
                <w:szCs w:val="20"/>
                <w:lang w:eastAsia="en-CA"/>
              </w:rPr>
              <w:t>5.42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5136BBA" w14:textId="5513253B" w:rsidR="003373FD" w:rsidRPr="002602C6" w:rsidRDefault="003373FD" w:rsidP="002602C6">
            <w:pPr>
              <w:widowControl w:val="0"/>
              <w:bidi/>
              <w:ind w:left="-279" w:right="63"/>
              <w:jc w:val="right"/>
              <w:rPr>
                <w:rFonts w:asciiTheme="majorBidi" w:hAnsiTheme="majorBidi" w:cstheme="majorBidi"/>
                <w:b/>
                <w:bCs/>
                <w:color w:val="000000"/>
                <w:sz w:val="20"/>
                <w:szCs w:val="20"/>
              </w:rPr>
            </w:pPr>
            <w:r w:rsidRPr="002602C6">
              <w:rPr>
                <w:rFonts w:asciiTheme="majorBidi" w:hAnsiTheme="majorBidi" w:cstheme="majorBidi"/>
                <w:b/>
                <w:bCs/>
                <w:color w:val="000000"/>
                <w:sz w:val="20"/>
                <w:szCs w:val="20"/>
              </w:rPr>
              <w:t>1.21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5187246" w14:textId="44469A49" w:rsidR="003373FD" w:rsidRPr="002602C6" w:rsidRDefault="003373FD" w:rsidP="002602C6">
            <w:pPr>
              <w:widowControl w:val="0"/>
              <w:bidi/>
              <w:ind w:left="-279" w:right="63"/>
              <w:jc w:val="right"/>
              <w:rPr>
                <w:rFonts w:asciiTheme="majorBidi" w:hAnsiTheme="majorBidi" w:cstheme="majorBidi"/>
                <w:b/>
                <w:bCs/>
                <w:color w:val="000000"/>
                <w:sz w:val="20"/>
                <w:szCs w:val="20"/>
              </w:rPr>
            </w:pPr>
            <w:r w:rsidRPr="002602C6">
              <w:rPr>
                <w:rFonts w:asciiTheme="majorBidi" w:hAnsiTheme="majorBidi" w:cstheme="majorBidi"/>
                <w:b/>
                <w:bCs/>
                <w:color w:val="000000"/>
                <w:sz w:val="20"/>
                <w:szCs w:val="20"/>
              </w:rPr>
              <w:t>2.74</w:t>
            </w:r>
          </w:p>
        </w:tc>
        <w:tc>
          <w:tcPr>
            <w:tcW w:w="553" w:type="pct"/>
            <w:tcBorders>
              <w:top w:val="single" w:sz="4" w:space="0" w:color="auto"/>
              <w:left w:val="single" w:sz="4" w:space="0" w:color="auto"/>
              <w:bottom w:val="single" w:sz="4" w:space="0" w:color="auto"/>
              <w:right w:val="single" w:sz="4" w:space="0" w:color="auto"/>
            </w:tcBorders>
          </w:tcPr>
          <w:p w14:paraId="35E4A7A5" w14:textId="4E1637D8" w:rsidR="003373FD" w:rsidRPr="002602C6" w:rsidRDefault="003373FD" w:rsidP="002602C6">
            <w:pPr>
              <w:bidi/>
              <w:ind w:left="-279" w:right="63"/>
              <w:jc w:val="right"/>
              <w:rPr>
                <w:rFonts w:asciiTheme="majorBidi" w:hAnsiTheme="majorBidi" w:cstheme="majorBidi"/>
                <w:b/>
                <w:bCs/>
                <w:color w:val="000000"/>
                <w:sz w:val="20"/>
                <w:szCs w:val="20"/>
              </w:rPr>
            </w:pPr>
            <w:r w:rsidRPr="002602C6">
              <w:rPr>
                <w:rFonts w:asciiTheme="majorBidi" w:hAnsiTheme="majorBidi" w:cstheme="majorBidi"/>
                <w:b/>
                <w:bCs/>
                <w:color w:val="000000"/>
                <w:sz w:val="20"/>
                <w:szCs w:val="20"/>
              </w:rPr>
              <w:t>4.79</w:t>
            </w:r>
          </w:p>
        </w:tc>
        <w:tc>
          <w:tcPr>
            <w:tcW w:w="553" w:type="pct"/>
            <w:tcBorders>
              <w:top w:val="single" w:sz="4" w:space="0" w:color="auto"/>
              <w:left w:val="single" w:sz="4" w:space="0" w:color="auto"/>
              <w:bottom w:val="single" w:sz="4" w:space="0" w:color="auto"/>
              <w:right w:val="single" w:sz="4" w:space="0" w:color="auto"/>
            </w:tcBorders>
          </w:tcPr>
          <w:p w14:paraId="200031F8" w14:textId="119F18C9" w:rsidR="003373FD" w:rsidRPr="002602C6" w:rsidRDefault="00AA2634" w:rsidP="002602C6">
            <w:pPr>
              <w:bidi/>
              <w:ind w:left="-279" w:right="63"/>
              <w:jc w:val="right"/>
              <w:rPr>
                <w:rFonts w:asciiTheme="majorBidi" w:hAnsiTheme="majorBidi" w:cstheme="majorBidi"/>
                <w:b/>
                <w:color w:val="000000"/>
                <w:sz w:val="20"/>
                <w:szCs w:val="20"/>
              </w:rPr>
            </w:pPr>
            <w:r w:rsidRPr="002602C6">
              <w:rPr>
                <w:rFonts w:asciiTheme="majorBidi" w:hAnsiTheme="majorBidi" w:cstheme="majorBidi"/>
                <w:b/>
                <w:color w:val="000000"/>
                <w:sz w:val="20"/>
                <w:szCs w:val="20"/>
              </w:rPr>
              <w:t>4.</w:t>
            </w:r>
            <w:r w:rsidR="00CA5979" w:rsidRPr="002602C6">
              <w:rPr>
                <w:rFonts w:asciiTheme="majorBidi" w:hAnsiTheme="majorBidi" w:cstheme="majorBidi"/>
                <w:b/>
                <w:color w:val="000000"/>
                <w:sz w:val="20"/>
                <w:szCs w:val="20"/>
              </w:rPr>
              <w:t>32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289C671" w14:textId="3B00A3FB" w:rsidR="003373FD" w:rsidRPr="002602C6" w:rsidRDefault="003373FD" w:rsidP="002602C6">
            <w:pPr>
              <w:bidi/>
              <w:ind w:left="-279" w:right="63"/>
              <w:jc w:val="right"/>
              <w:rPr>
                <w:rFonts w:asciiTheme="majorBidi" w:eastAsiaTheme="minorHAnsi" w:hAnsiTheme="majorBidi" w:cstheme="majorBidi"/>
                <w:b/>
                <w:color w:val="000000"/>
                <w:sz w:val="20"/>
                <w:szCs w:val="20"/>
              </w:rPr>
            </w:pPr>
            <w:r w:rsidRPr="002602C6">
              <w:rPr>
                <w:rFonts w:asciiTheme="majorBidi" w:eastAsiaTheme="minorHAnsi" w:hAnsiTheme="majorBidi" w:cstheme="majorBidi"/>
                <w:b/>
                <w:color w:val="000000"/>
                <w:sz w:val="20"/>
                <w:szCs w:val="20"/>
              </w:rPr>
              <w:t>11.00</w:t>
            </w:r>
          </w:p>
        </w:tc>
      </w:tr>
    </w:tbl>
    <w:p w14:paraId="14A92198" w14:textId="553FE8FC" w:rsidR="001900F7" w:rsidRPr="002602C6" w:rsidRDefault="001900F7" w:rsidP="002602C6">
      <w:pPr>
        <w:pStyle w:val="Heading1"/>
        <w:bidi/>
        <w:spacing w:before="240"/>
        <w:rPr>
          <w:rFonts w:asciiTheme="majorBidi" w:hAnsiTheme="majorBidi" w:cstheme="majorBidi"/>
        </w:rPr>
      </w:pPr>
      <w:r w:rsidRPr="002602C6">
        <w:rPr>
          <w:rFonts w:asciiTheme="majorBidi" w:hAnsiTheme="majorBidi" w:cstheme="majorBidi"/>
          <w:sz w:val="26"/>
          <w:szCs w:val="26"/>
          <w:rtl/>
          <w:lang w:val="en-US"/>
        </w:rPr>
        <w:t>يتناقص</w:t>
      </w:r>
      <w:r w:rsidRPr="002602C6">
        <w:rPr>
          <w:rFonts w:asciiTheme="majorBidi" w:hAnsiTheme="majorBidi" w:cstheme="majorBidi"/>
          <w:sz w:val="26"/>
          <w:szCs w:val="26"/>
          <w:rtl/>
        </w:rPr>
        <w:t xml:space="preserve"> الاستهلاك الإجمالي</w:t>
      </w:r>
      <w:r w:rsidR="005C2AE5" w:rsidRPr="002602C6">
        <w:rPr>
          <w:rFonts w:asciiTheme="majorBidi" w:hAnsiTheme="majorBidi" w:cstheme="majorBidi"/>
          <w:sz w:val="26"/>
          <w:szCs w:val="26"/>
          <w:rtl/>
        </w:rPr>
        <w:t xml:space="preserve"> من</w:t>
      </w:r>
      <w:r w:rsidRPr="002602C6">
        <w:rPr>
          <w:rFonts w:asciiTheme="majorBidi" w:hAnsiTheme="majorBidi" w:cstheme="majorBidi"/>
          <w:sz w:val="26"/>
          <w:szCs w:val="26"/>
          <w:rtl/>
        </w:rPr>
        <w:t xml:space="preserve"> </w:t>
      </w:r>
      <w:r w:rsidR="005C2AE5" w:rsidRPr="002602C6">
        <w:rPr>
          <w:rFonts w:asciiTheme="majorBidi" w:hAnsiTheme="majorBidi" w:cstheme="majorBidi"/>
          <w:sz w:val="26"/>
          <w:szCs w:val="26"/>
          <w:rtl/>
        </w:rPr>
        <w:t>ا</w:t>
      </w:r>
      <w:r w:rsidRPr="002602C6">
        <w:rPr>
          <w:rFonts w:asciiTheme="majorBidi" w:hAnsiTheme="majorBidi" w:cstheme="majorBidi"/>
          <w:sz w:val="26"/>
          <w:szCs w:val="26"/>
          <w:rtl/>
        </w:rPr>
        <w:t xml:space="preserve">لمواد </w:t>
      </w:r>
      <w:r w:rsidRPr="002602C6">
        <w:rPr>
          <w:rFonts w:asciiTheme="majorBidi" w:hAnsiTheme="majorBidi" w:cstheme="majorBidi"/>
          <w:sz w:val="26"/>
          <w:szCs w:val="26"/>
          <w:rtl/>
          <w:lang w:bidi="ar-LB"/>
        </w:rPr>
        <w:t>الهيدروكلوروفلوروكربونية</w:t>
      </w:r>
      <w:r w:rsidRPr="002602C6">
        <w:rPr>
          <w:rFonts w:asciiTheme="majorBidi" w:hAnsiTheme="majorBidi" w:cstheme="majorBidi"/>
          <w:sz w:val="26"/>
          <w:szCs w:val="26"/>
          <w:rtl/>
        </w:rPr>
        <w:t xml:space="preserve"> منذ تطبيق المرحلة الأولى، وي</w:t>
      </w:r>
      <w:r w:rsidR="00B55872" w:rsidRPr="002602C6">
        <w:rPr>
          <w:rFonts w:asciiTheme="majorBidi" w:hAnsiTheme="majorBidi" w:cstheme="majorBidi"/>
          <w:sz w:val="26"/>
          <w:szCs w:val="26"/>
          <w:rtl/>
        </w:rPr>
        <w:t>ُ</w:t>
      </w:r>
      <w:r w:rsidRPr="002602C6">
        <w:rPr>
          <w:rFonts w:asciiTheme="majorBidi" w:hAnsiTheme="majorBidi" w:cstheme="majorBidi"/>
          <w:sz w:val="26"/>
          <w:szCs w:val="26"/>
          <w:rtl/>
        </w:rPr>
        <w:t xml:space="preserve">عزى ذلك إلى تعزيز نظام التراخيص والحصص، وزيادة توافر البدائل واعتمادها، وتنفيذ حملات توعية وبرامج تدريبية </w:t>
      </w:r>
      <w:r w:rsidR="002D543D" w:rsidRPr="002602C6">
        <w:rPr>
          <w:rFonts w:asciiTheme="majorBidi" w:hAnsiTheme="majorBidi" w:cstheme="majorBidi"/>
          <w:sz w:val="26"/>
          <w:szCs w:val="26"/>
          <w:rtl/>
        </w:rPr>
        <w:t>موجَّهة</w:t>
      </w:r>
      <w:r w:rsidRPr="002602C6">
        <w:rPr>
          <w:rFonts w:asciiTheme="majorBidi" w:hAnsiTheme="majorBidi" w:cstheme="majorBidi"/>
          <w:sz w:val="26"/>
          <w:szCs w:val="26"/>
          <w:rtl/>
        </w:rPr>
        <w:t xml:space="preserve"> في البلد. </w:t>
      </w:r>
      <w:r w:rsidR="00B55872" w:rsidRPr="002602C6">
        <w:rPr>
          <w:rFonts w:asciiTheme="majorBidi" w:hAnsiTheme="majorBidi" w:cstheme="majorBidi"/>
          <w:sz w:val="26"/>
          <w:szCs w:val="26"/>
          <w:rtl/>
        </w:rPr>
        <w:t>وشهد</w:t>
      </w:r>
      <w:r w:rsidRPr="002602C6">
        <w:rPr>
          <w:rFonts w:asciiTheme="majorBidi" w:hAnsiTheme="majorBidi" w:cstheme="majorBidi"/>
          <w:sz w:val="26"/>
          <w:szCs w:val="26"/>
          <w:rtl/>
        </w:rPr>
        <w:t xml:space="preserve"> الاستهلاك </w:t>
      </w:r>
      <w:r w:rsidR="00B55872" w:rsidRPr="002602C6">
        <w:rPr>
          <w:rFonts w:asciiTheme="majorBidi" w:hAnsiTheme="majorBidi" w:cstheme="majorBidi"/>
          <w:sz w:val="26"/>
          <w:szCs w:val="26"/>
          <w:rtl/>
        </w:rPr>
        <w:t>انخفاضا</w:t>
      </w:r>
      <w:r w:rsidRPr="002602C6">
        <w:rPr>
          <w:rFonts w:asciiTheme="majorBidi" w:hAnsiTheme="majorBidi" w:cstheme="majorBidi"/>
          <w:sz w:val="26"/>
          <w:szCs w:val="26"/>
          <w:rtl/>
        </w:rPr>
        <w:t xml:space="preserve"> حاد</w:t>
      </w:r>
      <w:r w:rsidR="00B55872" w:rsidRPr="002602C6">
        <w:rPr>
          <w:rFonts w:asciiTheme="majorBidi" w:hAnsiTheme="majorBidi" w:cstheme="majorBidi"/>
          <w:sz w:val="26"/>
          <w:szCs w:val="26"/>
          <w:rtl/>
        </w:rPr>
        <w:t>ا</w:t>
      </w:r>
      <w:r w:rsidRPr="002602C6">
        <w:rPr>
          <w:rFonts w:asciiTheme="majorBidi" w:hAnsiTheme="majorBidi" w:cstheme="majorBidi"/>
          <w:sz w:val="26"/>
          <w:szCs w:val="26"/>
          <w:rtl/>
        </w:rPr>
        <w:t xml:space="preserve"> في عام 2021 بسبب آثار جائحة كوفيد-19، </w:t>
      </w:r>
      <w:r w:rsidR="00430679" w:rsidRPr="002602C6">
        <w:rPr>
          <w:rFonts w:asciiTheme="majorBidi" w:hAnsiTheme="majorBidi" w:cstheme="majorBidi"/>
          <w:sz w:val="26"/>
          <w:szCs w:val="26"/>
          <w:rtl/>
        </w:rPr>
        <w:t>وبعد ذلك</w:t>
      </w:r>
      <w:r w:rsidRPr="002602C6">
        <w:rPr>
          <w:rFonts w:asciiTheme="majorBidi" w:hAnsiTheme="majorBidi" w:cstheme="majorBidi"/>
          <w:sz w:val="26"/>
          <w:szCs w:val="26"/>
          <w:rtl/>
        </w:rPr>
        <w:t xml:space="preserve"> ارتفع مرة أخرى، ثم استقر بحلول عام 2023 مع استئناف العمليات الاعتيادية.</w:t>
      </w:r>
    </w:p>
    <w:p w14:paraId="123B094D" w14:textId="7DE0770E" w:rsidR="00AE138F" w:rsidRPr="002602C6" w:rsidRDefault="00AE138F" w:rsidP="002602C6">
      <w:pPr>
        <w:keepNext/>
        <w:bidi/>
        <w:spacing w:before="240" w:after="240"/>
        <w:rPr>
          <w:rFonts w:asciiTheme="majorBidi" w:hAnsiTheme="majorBidi" w:cstheme="majorBidi"/>
          <w:i/>
          <w:rtl/>
        </w:rPr>
      </w:pPr>
      <w:r w:rsidRPr="002602C6">
        <w:rPr>
          <w:rFonts w:asciiTheme="majorBidi" w:hAnsiTheme="majorBidi" w:cstheme="majorBidi"/>
          <w:i/>
          <w:iCs/>
          <w:sz w:val="26"/>
          <w:szCs w:val="26"/>
          <w:rtl/>
          <w:lang w:bidi="ar-LB"/>
        </w:rPr>
        <w:t>تقرير تنفيذ البرنامج القطري</w:t>
      </w:r>
    </w:p>
    <w:p w14:paraId="4C49E5C9" w14:textId="44E3B0F2" w:rsidR="00AE138F" w:rsidRPr="002602C6" w:rsidRDefault="00AE138F" w:rsidP="002602C6">
      <w:pPr>
        <w:pStyle w:val="Heading1"/>
        <w:bidi/>
        <w:rPr>
          <w:rFonts w:asciiTheme="majorBidi" w:hAnsiTheme="majorBidi" w:cstheme="majorBidi"/>
          <w:sz w:val="26"/>
          <w:szCs w:val="26"/>
          <w:rtl/>
        </w:rPr>
      </w:pPr>
      <w:r w:rsidRPr="002602C6">
        <w:rPr>
          <w:rFonts w:asciiTheme="majorBidi" w:hAnsiTheme="majorBidi" w:cstheme="majorBidi"/>
          <w:sz w:val="26"/>
          <w:szCs w:val="26"/>
          <w:rtl/>
        </w:rPr>
        <w:t xml:space="preserve">أبلغت حكومة بوتسوانا عن </w:t>
      </w:r>
      <w:r w:rsidRPr="002602C6">
        <w:rPr>
          <w:rFonts w:asciiTheme="majorBidi" w:hAnsiTheme="majorBidi" w:cstheme="majorBidi"/>
          <w:sz w:val="26"/>
          <w:szCs w:val="26"/>
          <w:rtl/>
          <w:lang w:bidi="ar-LB"/>
        </w:rPr>
        <w:t>بيانات استهلاك قطاع المواد الهيدروكلوروفلوروكربونية</w:t>
      </w:r>
      <w:r w:rsidRPr="002602C6">
        <w:rPr>
          <w:rFonts w:asciiTheme="majorBidi" w:hAnsiTheme="majorBidi" w:cstheme="majorBidi"/>
          <w:sz w:val="26"/>
          <w:szCs w:val="26"/>
          <w:rtl/>
        </w:rPr>
        <w:t xml:space="preserve"> بموجب تقرير تنفيذ البرنامج القطري لعام 2024</w:t>
      </w:r>
      <w:r w:rsidR="00DF08BC" w:rsidRPr="002602C6">
        <w:rPr>
          <w:rFonts w:asciiTheme="majorBidi" w:hAnsiTheme="majorBidi" w:cstheme="majorBidi"/>
          <w:sz w:val="26"/>
          <w:szCs w:val="26"/>
          <w:rtl/>
        </w:rPr>
        <w:t>،</w:t>
      </w:r>
      <w:r w:rsidRPr="002602C6">
        <w:rPr>
          <w:rFonts w:asciiTheme="majorBidi" w:hAnsiTheme="majorBidi" w:cstheme="majorBidi"/>
          <w:sz w:val="26"/>
          <w:szCs w:val="26"/>
          <w:rtl/>
        </w:rPr>
        <w:t xml:space="preserve"> </w:t>
      </w:r>
      <w:r w:rsidR="00DF08BC" w:rsidRPr="002602C6">
        <w:rPr>
          <w:rFonts w:asciiTheme="majorBidi" w:hAnsiTheme="majorBidi" w:cstheme="majorBidi"/>
          <w:sz w:val="26"/>
          <w:szCs w:val="26"/>
          <w:rtl/>
        </w:rPr>
        <w:t>و</w:t>
      </w:r>
      <w:r w:rsidRPr="002602C6">
        <w:rPr>
          <w:rFonts w:asciiTheme="majorBidi" w:hAnsiTheme="majorBidi" w:cstheme="majorBidi"/>
          <w:sz w:val="26"/>
          <w:szCs w:val="26"/>
          <w:rtl/>
          <w:lang w:val="en-US"/>
        </w:rPr>
        <w:t>التي تتسق مع البيانات المُبلغ عنها بموجب المادة 7 من بروتوكول مونتريال</w:t>
      </w:r>
      <w:r w:rsidRPr="002602C6">
        <w:rPr>
          <w:rFonts w:asciiTheme="majorBidi" w:hAnsiTheme="majorBidi" w:cstheme="majorBidi"/>
          <w:sz w:val="26"/>
          <w:szCs w:val="26"/>
          <w:rtl/>
        </w:rPr>
        <w:t>.</w:t>
      </w:r>
    </w:p>
    <w:p w14:paraId="4932ED3C" w14:textId="41C3E399" w:rsidR="00DF08BC" w:rsidRPr="002602C6" w:rsidRDefault="00DF08BC" w:rsidP="002602C6">
      <w:pPr>
        <w:keepNext/>
        <w:bidi/>
        <w:spacing w:before="240" w:after="240"/>
        <w:rPr>
          <w:rFonts w:asciiTheme="majorBidi" w:hAnsiTheme="majorBidi" w:cstheme="majorBidi"/>
          <w:i/>
          <w:rtl/>
        </w:rPr>
      </w:pPr>
      <w:r w:rsidRPr="002602C6">
        <w:rPr>
          <w:rFonts w:asciiTheme="majorBidi" w:hAnsiTheme="majorBidi" w:cstheme="majorBidi"/>
          <w:i/>
          <w:iCs/>
          <w:sz w:val="26"/>
          <w:szCs w:val="26"/>
          <w:rtl/>
        </w:rPr>
        <w:t>تقرير التحقق</w:t>
      </w:r>
    </w:p>
    <w:p w14:paraId="74B491BB" w14:textId="3AB94E47" w:rsidR="00290112" w:rsidRPr="002602C6" w:rsidRDefault="00290112" w:rsidP="002602C6">
      <w:pPr>
        <w:pStyle w:val="Heading1"/>
        <w:bidi/>
        <w:rPr>
          <w:rFonts w:asciiTheme="majorBidi" w:hAnsiTheme="majorBidi" w:cstheme="majorBidi"/>
          <w:sz w:val="26"/>
          <w:szCs w:val="26"/>
          <w:rtl/>
        </w:rPr>
      </w:pPr>
      <w:r w:rsidRPr="002602C6">
        <w:rPr>
          <w:rFonts w:asciiTheme="majorBidi" w:hAnsiTheme="majorBidi" w:cstheme="majorBidi"/>
          <w:sz w:val="26"/>
          <w:szCs w:val="26"/>
          <w:rtl/>
        </w:rPr>
        <w:t>أكد تقرير التحقق أن الحكومة تطبق نظاما للتراخيص والحصص لواردات وصادرات المواد الهيدروكلوروفلوروكربونية، وأن إجمالي استهلاك المواد الهيدروكلوروفلوروكربونية المُبلّ</w:t>
      </w:r>
      <w:r w:rsidR="002255B1" w:rsidRPr="002602C6">
        <w:rPr>
          <w:rFonts w:asciiTheme="majorBidi" w:hAnsiTheme="majorBidi" w:cstheme="majorBidi"/>
          <w:sz w:val="26"/>
          <w:szCs w:val="26"/>
          <w:rtl/>
        </w:rPr>
        <w:t>َ</w:t>
      </w:r>
      <w:r w:rsidRPr="002602C6">
        <w:rPr>
          <w:rFonts w:asciiTheme="majorBidi" w:hAnsiTheme="majorBidi" w:cstheme="majorBidi"/>
          <w:sz w:val="26"/>
          <w:szCs w:val="26"/>
          <w:rtl/>
        </w:rPr>
        <w:t xml:space="preserve">غ عنه بموجب المادة 7 من بروتوكول مونتريال للفترة من 2018 إلى 2023 كان صحيحا (يُظهر الجدول 1 أعلاه استهلاك الفترة من 2020 إلى </w:t>
      </w:r>
      <w:r w:rsidRPr="002602C6">
        <w:rPr>
          <w:rFonts w:asciiTheme="majorBidi" w:hAnsiTheme="majorBidi" w:cstheme="majorBidi"/>
          <w:sz w:val="26"/>
          <w:szCs w:val="26"/>
          <w:rtl/>
        </w:rPr>
        <w:lastRenderedPageBreak/>
        <w:t>2024)</w:t>
      </w:r>
      <w:r w:rsidRPr="002602C6">
        <w:rPr>
          <w:rStyle w:val="FootnoteReference"/>
          <w:rFonts w:asciiTheme="majorBidi" w:hAnsiTheme="majorBidi" w:cstheme="majorBidi"/>
          <w:sz w:val="26"/>
          <w:szCs w:val="26"/>
        </w:rPr>
        <w:t xml:space="preserve"> </w:t>
      </w:r>
      <w:r w:rsidRPr="002602C6">
        <w:rPr>
          <w:rStyle w:val="FootnoteReference"/>
          <w:rFonts w:asciiTheme="majorBidi" w:hAnsiTheme="majorBidi" w:cstheme="majorBidi"/>
          <w:sz w:val="26"/>
          <w:szCs w:val="26"/>
        </w:rPr>
        <w:footnoteReference w:id="5"/>
      </w:r>
      <w:r w:rsidRPr="002602C6">
        <w:rPr>
          <w:rFonts w:asciiTheme="majorBidi" w:hAnsiTheme="majorBidi" w:cstheme="majorBidi"/>
          <w:sz w:val="26"/>
          <w:szCs w:val="26"/>
          <w:rtl/>
        </w:rPr>
        <w:t>.</w:t>
      </w:r>
      <w:r w:rsidR="008803B1" w:rsidRPr="002602C6">
        <w:rPr>
          <w:rFonts w:asciiTheme="majorBidi" w:hAnsiTheme="majorBidi" w:cstheme="majorBidi"/>
          <w:sz w:val="26"/>
          <w:szCs w:val="26"/>
          <w:rtl/>
        </w:rPr>
        <w:t xml:space="preserve"> وخلص التحقق إلى أن الاستهلاك في كل سنة من سنوات التحقق أقل بكثير من الحد الأقصى المسموح به لاستهلاك المواد المستنفدة للأوزون من مواد المجموعة الأولى المُدرجة في المرفق جيم.</w:t>
      </w:r>
    </w:p>
    <w:p w14:paraId="6C9CDFEA" w14:textId="0A59A345" w:rsidR="003121A1" w:rsidRPr="002602C6" w:rsidRDefault="003121A1" w:rsidP="002602C6">
      <w:pPr>
        <w:pStyle w:val="Heading1"/>
        <w:bidi/>
        <w:rPr>
          <w:rFonts w:asciiTheme="majorBidi" w:hAnsiTheme="majorBidi" w:cstheme="majorBidi"/>
        </w:rPr>
      </w:pPr>
      <w:r w:rsidRPr="002602C6">
        <w:rPr>
          <w:rFonts w:asciiTheme="majorBidi" w:hAnsiTheme="majorBidi" w:cstheme="majorBidi"/>
          <w:sz w:val="26"/>
          <w:szCs w:val="26"/>
          <w:rtl/>
        </w:rPr>
        <w:t>وأشار التقرير إلى أن نظام التراخيص والحصص هو نظام مُحكم، ويتضمن لوائح وإجراءات واضحة لمراقبة استيراد المواد الهيدروكلوروفلوروكربونية، فضلا عن وجود تعاون جيد بين أصحاب المصلح</w:t>
      </w:r>
      <w:r w:rsidR="00051CF0" w:rsidRPr="002602C6">
        <w:rPr>
          <w:rFonts w:asciiTheme="majorBidi" w:hAnsiTheme="majorBidi" w:cstheme="majorBidi"/>
          <w:sz w:val="26"/>
          <w:szCs w:val="26"/>
          <w:rtl/>
        </w:rPr>
        <w:t>ة</w:t>
      </w:r>
      <w:r w:rsidRPr="002602C6">
        <w:rPr>
          <w:rFonts w:asciiTheme="majorBidi" w:hAnsiTheme="majorBidi" w:cstheme="majorBidi"/>
          <w:sz w:val="26"/>
          <w:szCs w:val="26"/>
          <w:rtl/>
        </w:rPr>
        <w:t xml:space="preserve"> لتطبيق نظام التراخيص. وتشمل التوصيات إنشاء نظام إلكتروني</w:t>
      </w:r>
      <w:r w:rsidR="0010635C" w:rsidRPr="002602C6">
        <w:rPr>
          <w:rFonts w:asciiTheme="majorBidi" w:hAnsiTheme="majorBidi" w:cstheme="majorBidi"/>
          <w:sz w:val="26"/>
          <w:szCs w:val="26"/>
          <w:rtl/>
        </w:rPr>
        <w:t xml:space="preserve"> لإصدار التصاريح</w:t>
      </w:r>
      <w:r w:rsidRPr="002602C6">
        <w:rPr>
          <w:rFonts w:asciiTheme="majorBidi" w:hAnsiTheme="majorBidi" w:cstheme="majorBidi"/>
          <w:sz w:val="26"/>
          <w:szCs w:val="26"/>
          <w:rtl/>
        </w:rPr>
        <w:t xml:space="preserve">، وتخصيص </w:t>
      </w:r>
      <w:r w:rsidR="0010635C" w:rsidRPr="002602C6">
        <w:rPr>
          <w:rFonts w:asciiTheme="majorBidi" w:hAnsiTheme="majorBidi" w:cstheme="majorBidi"/>
          <w:sz w:val="26"/>
          <w:szCs w:val="26"/>
          <w:rtl/>
        </w:rPr>
        <w:t>ال</w:t>
      </w:r>
      <w:r w:rsidRPr="002602C6">
        <w:rPr>
          <w:rFonts w:asciiTheme="majorBidi" w:hAnsiTheme="majorBidi" w:cstheme="majorBidi"/>
          <w:sz w:val="26"/>
          <w:szCs w:val="26"/>
          <w:rtl/>
        </w:rPr>
        <w:t xml:space="preserve">حصص بناء على الواردات السابقة، وتعزيز التعاون بين </w:t>
      </w:r>
      <w:r w:rsidR="0010635C" w:rsidRPr="002602C6">
        <w:rPr>
          <w:rFonts w:asciiTheme="majorBidi" w:hAnsiTheme="majorBidi" w:cstheme="majorBidi"/>
          <w:sz w:val="26"/>
          <w:szCs w:val="26"/>
          <w:rtl/>
        </w:rPr>
        <w:t>وكال</w:t>
      </w:r>
      <w:r w:rsidRPr="002602C6">
        <w:rPr>
          <w:rFonts w:asciiTheme="majorBidi" w:hAnsiTheme="majorBidi" w:cstheme="majorBidi"/>
          <w:sz w:val="26"/>
          <w:szCs w:val="26"/>
          <w:rtl/>
        </w:rPr>
        <w:t xml:space="preserve">ات </w:t>
      </w:r>
      <w:r w:rsidR="0010635C" w:rsidRPr="002602C6">
        <w:rPr>
          <w:rFonts w:asciiTheme="majorBidi" w:hAnsiTheme="majorBidi" w:cstheme="majorBidi"/>
          <w:sz w:val="26"/>
          <w:szCs w:val="26"/>
          <w:rtl/>
        </w:rPr>
        <w:t>ال</w:t>
      </w:r>
      <w:r w:rsidRPr="002602C6">
        <w:rPr>
          <w:rFonts w:asciiTheme="majorBidi" w:hAnsiTheme="majorBidi" w:cstheme="majorBidi"/>
          <w:sz w:val="26"/>
          <w:szCs w:val="26"/>
          <w:rtl/>
        </w:rPr>
        <w:t>إنفاذ لمنع ال</w:t>
      </w:r>
      <w:r w:rsidR="0010635C" w:rsidRPr="002602C6">
        <w:rPr>
          <w:rFonts w:asciiTheme="majorBidi" w:hAnsiTheme="majorBidi" w:cstheme="majorBidi"/>
          <w:sz w:val="26"/>
          <w:szCs w:val="26"/>
          <w:rtl/>
        </w:rPr>
        <w:t>ا</w:t>
      </w:r>
      <w:r w:rsidRPr="002602C6">
        <w:rPr>
          <w:rFonts w:asciiTheme="majorBidi" w:hAnsiTheme="majorBidi" w:cstheme="majorBidi"/>
          <w:sz w:val="26"/>
          <w:szCs w:val="26"/>
          <w:rtl/>
        </w:rPr>
        <w:t xml:space="preserve">تجار غير المشروع، والانضمام إلى </w:t>
      </w:r>
      <w:r w:rsidR="0010635C" w:rsidRPr="002602C6">
        <w:rPr>
          <w:rFonts w:asciiTheme="majorBidi" w:hAnsiTheme="majorBidi" w:cstheme="majorBidi"/>
          <w:sz w:val="26"/>
          <w:szCs w:val="26"/>
          <w:rtl/>
        </w:rPr>
        <w:t>ال</w:t>
      </w:r>
      <w:r w:rsidRPr="002602C6">
        <w:rPr>
          <w:rFonts w:asciiTheme="majorBidi" w:hAnsiTheme="majorBidi" w:cstheme="majorBidi"/>
          <w:sz w:val="26"/>
          <w:szCs w:val="26"/>
          <w:rtl/>
        </w:rPr>
        <w:t>منصة</w:t>
      </w:r>
      <w:r w:rsidR="0010635C" w:rsidRPr="002602C6">
        <w:rPr>
          <w:rFonts w:asciiTheme="majorBidi" w:hAnsiTheme="majorBidi" w:cstheme="majorBidi"/>
          <w:sz w:val="26"/>
          <w:szCs w:val="26"/>
          <w:rtl/>
        </w:rPr>
        <w:t xml:space="preserve"> غير الرسمية</w:t>
      </w:r>
      <w:r w:rsidRPr="002602C6">
        <w:rPr>
          <w:rFonts w:asciiTheme="majorBidi" w:hAnsiTheme="majorBidi" w:cstheme="majorBidi"/>
          <w:sz w:val="26"/>
          <w:szCs w:val="26"/>
          <w:rtl/>
        </w:rPr>
        <w:t xml:space="preserve"> </w:t>
      </w:r>
      <w:r w:rsidR="0010635C" w:rsidRPr="002602C6">
        <w:rPr>
          <w:rFonts w:asciiTheme="majorBidi" w:hAnsiTheme="majorBidi" w:cstheme="majorBidi"/>
          <w:sz w:val="26"/>
          <w:szCs w:val="26"/>
          <w:rtl/>
        </w:rPr>
        <w:t>ل</w:t>
      </w:r>
      <w:r w:rsidRPr="002602C6">
        <w:rPr>
          <w:rFonts w:asciiTheme="majorBidi" w:hAnsiTheme="majorBidi" w:cstheme="majorBidi"/>
          <w:sz w:val="26"/>
          <w:szCs w:val="26"/>
          <w:rtl/>
        </w:rPr>
        <w:t>لموافقة المسبقة عن علم، وتعزيز قدرات</w:t>
      </w:r>
      <w:r w:rsidR="0010635C" w:rsidRPr="002602C6">
        <w:rPr>
          <w:rFonts w:asciiTheme="majorBidi" w:hAnsiTheme="majorBidi" w:cstheme="majorBidi"/>
          <w:sz w:val="26"/>
          <w:szCs w:val="26"/>
          <w:rtl/>
        </w:rPr>
        <w:t xml:space="preserve"> موظفي</w:t>
      </w:r>
      <w:r w:rsidRPr="002602C6">
        <w:rPr>
          <w:rFonts w:asciiTheme="majorBidi" w:hAnsiTheme="majorBidi" w:cstheme="majorBidi"/>
          <w:sz w:val="26"/>
          <w:szCs w:val="26"/>
          <w:rtl/>
        </w:rPr>
        <w:t xml:space="preserve"> الجمارك من خلال التدريب المستمر وتوفير </w:t>
      </w:r>
      <w:r w:rsidR="0010635C" w:rsidRPr="002602C6">
        <w:rPr>
          <w:rFonts w:asciiTheme="majorBidi" w:hAnsiTheme="majorBidi" w:cstheme="majorBidi"/>
          <w:sz w:val="26"/>
          <w:szCs w:val="26"/>
          <w:rtl/>
        </w:rPr>
        <w:t>أجهزة التعرف على</w:t>
      </w:r>
      <w:r w:rsidRPr="002602C6">
        <w:rPr>
          <w:rFonts w:asciiTheme="majorBidi" w:hAnsiTheme="majorBidi" w:cstheme="majorBidi"/>
          <w:sz w:val="26"/>
          <w:szCs w:val="26"/>
          <w:rtl/>
        </w:rPr>
        <w:t xml:space="preserve"> غازات التبريد. </w:t>
      </w:r>
      <w:r w:rsidR="0010635C" w:rsidRPr="002602C6">
        <w:rPr>
          <w:rFonts w:asciiTheme="majorBidi" w:hAnsiTheme="majorBidi" w:cstheme="majorBidi"/>
          <w:sz w:val="26"/>
          <w:szCs w:val="26"/>
          <w:rtl/>
        </w:rPr>
        <w:t>و</w:t>
      </w:r>
      <w:r w:rsidRPr="002602C6">
        <w:rPr>
          <w:rFonts w:asciiTheme="majorBidi" w:hAnsiTheme="majorBidi" w:cstheme="majorBidi"/>
          <w:sz w:val="26"/>
          <w:szCs w:val="26"/>
          <w:rtl/>
        </w:rPr>
        <w:t xml:space="preserve">أشار </w:t>
      </w:r>
      <w:r w:rsidR="0010635C" w:rsidRPr="002602C6">
        <w:rPr>
          <w:rFonts w:asciiTheme="majorBidi" w:hAnsiTheme="majorBidi" w:cstheme="majorBidi"/>
          <w:sz w:val="26"/>
          <w:szCs w:val="26"/>
          <w:rtl/>
        </w:rPr>
        <w:t>اليونيب</w:t>
      </w:r>
      <w:r w:rsidRPr="002602C6">
        <w:rPr>
          <w:rFonts w:asciiTheme="majorBidi" w:hAnsiTheme="majorBidi" w:cstheme="majorBidi"/>
          <w:sz w:val="26"/>
          <w:szCs w:val="26"/>
          <w:rtl/>
        </w:rPr>
        <w:t xml:space="preserve"> إلى أن هذه التوصيات ستُنف</w:t>
      </w:r>
      <w:r w:rsidR="0010635C" w:rsidRPr="002602C6">
        <w:rPr>
          <w:rFonts w:asciiTheme="majorBidi" w:hAnsiTheme="majorBidi" w:cstheme="majorBidi"/>
          <w:sz w:val="26"/>
          <w:szCs w:val="26"/>
          <w:rtl/>
        </w:rPr>
        <w:t>َّ</w:t>
      </w:r>
      <w:r w:rsidRPr="002602C6">
        <w:rPr>
          <w:rFonts w:asciiTheme="majorBidi" w:hAnsiTheme="majorBidi" w:cstheme="majorBidi"/>
          <w:sz w:val="26"/>
          <w:szCs w:val="26"/>
          <w:rtl/>
        </w:rPr>
        <w:t>ذ كجزء من أنشطة المرحلة الثانية من خطة إدارة إزالة المواد الهيدروكلوروفلوروكربونية.</w:t>
      </w:r>
    </w:p>
    <w:p w14:paraId="32CC89D8" w14:textId="6BD0ECBF" w:rsidR="00E84412" w:rsidRPr="002602C6" w:rsidRDefault="00E84412" w:rsidP="002602C6">
      <w:pPr>
        <w:keepNext/>
        <w:bidi/>
        <w:spacing w:after="240"/>
        <w:rPr>
          <w:rFonts w:asciiTheme="majorBidi" w:hAnsiTheme="majorBidi" w:cstheme="majorBidi"/>
          <w:u w:val="single"/>
          <w:rtl/>
        </w:rPr>
      </w:pPr>
      <w:r w:rsidRPr="002602C6">
        <w:rPr>
          <w:rFonts w:asciiTheme="majorBidi" w:hAnsiTheme="majorBidi" w:cstheme="majorBidi"/>
          <w:sz w:val="26"/>
          <w:szCs w:val="26"/>
          <w:u w:val="single"/>
          <w:rtl/>
        </w:rPr>
        <w:t>حالة تنفيذ المرحلة الأولى من خطة إدارة إزالة المواد الهيدروكلوروفلوروكربونية</w:t>
      </w:r>
    </w:p>
    <w:p w14:paraId="3D248B46" w14:textId="1CC0FA8F" w:rsidR="002F0604" w:rsidRPr="002602C6" w:rsidRDefault="002F0604" w:rsidP="002602C6">
      <w:pPr>
        <w:pStyle w:val="Heading1"/>
        <w:bidi/>
        <w:rPr>
          <w:rFonts w:asciiTheme="majorBidi" w:hAnsiTheme="majorBidi" w:cstheme="majorBidi"/>
        </w:rPr>
      </w:pPr>
      <w:r w:rsidRPr="002602C6">
        <w:rPr>
          <w:rFonts w:asciiTheme="majorBidi" w:hAnsiTheme="majorBidi" w:cstheme="majorBidi"/>
          <w:sz w:val="26"/>
          <w:szCs w:val="26"/>
          <w:rtl/>
        </w:rPr>
        <w:t>أُنج</w:t>
      </w:r>
      <w:r w:rsidR="000336B4" w:rsidRPr="002602C6">
        <w:rPr>
          <w:rFonts w:asciiTheme="majorBidi" w:hAnsiTheme="majorBidi" w:cstheme="majorBidi"/>
          <w:sz w:val="26"/>
          <w:szCs w:val="26"/>
          <w:rtl/>
        </w:rPr>
        <w:t>ِ</w:t>
      </w:r>
      <w:r w:rsidRPr="002602C6">
        <w:rPr>
          <w:rFonts w:asciiTheme="majorBidi" w:hAnsiTheme="majorBidi" w:cstheme="majorBidi"/>
          <w:sz w:val="26"/>
          <w:szCs w:val="26"/>
          <w:rtl/>
        </w:rPr>
        <w:t>زت المرحلة الأولى من خطة إدارة إزالة المواد الهيدروكلوروفلوروكربونية في 1 يونيو/حزيران 2023، مع الأخذ في الاعتبار التمديد الذي وافقت عليه اللجنة التنفيذية في المقرر 90/23(د)(ط).</w:t>
      </w:r>
      <w:r w:rsidR="00A018B0" w:rsidRPr="002602C6">
        <w:rPr>
          <w:rStyle w:val="FootnoteReference"/>
          <w:rFonts w:asciiTheme="majorBidi" w:hAnsiTheme="majorBidi" w:cstheme="majorBidi"/>
          <w:color w:val="FF0000"/>
        </w:rPr>
        <w:t xml:space="preserve"> </w:t>
      </w:r>
      <w:r w:rsidR="00A018B0" w:rsidRPr="002602C6">
        <w:rPr>
          <w:rStyle w:val="FootnoteReference"/>
          <w:rFonts w:asciiTheme="majorBidi" w:hAnsiTheme="majorBidi" w:cstheme="majorBidi"/>
          <w:sz w:val="26"/>
          <w:szCs w:val="26"/>
        </w:rPr>
        <w:footnoteReference w:id="6"/>
      </w:r>
      <w:r w:rsidRPr="002602C6">
        <w:rPr>
          <w:rFonts w:asciiTheme="majorBidi" w:hAnsiTheme="majorBidi" w:cstheme="majorBidi"/>
          <w:sz w:val="26"/>
          <w:szCs w:val="26"/>
          <w:rtl/>
        </w:rPr>
        <w:t xml:space="preserve"> وقُدّم تقرير إنجاز المشروع في 25 مارس/آذار 2024.</w:t>
      </w:r>
    </w:p>
    <w:p w14:paraId="4EE5F80D" w14:textId="6769D918" w:rsidR="000336B4" w:rsidRPr="002602C6" w:rsidRDefault="000336B4" w:rsidP="002602C6">
      <w:pPr>
        <w:keepNext/>
        <w:bidi/>
        <w:spacing w:after="240"/>
        <w:rPr>
          <w:rFonts w:asciiTheme="majorBidi" w:hAnsiTheme="majorBidi" w:cstheme="majorBidi"/>
          <w:u w:val="single"/>
          <w:rtl/>
        </w:rPr>
      </w:pPr>
      <w:r w:rsidRPr="002602C6">
        <w:rPr>
          <w:rFonts w:asciiTheme="majorBidi" w:hAnsiTheme="majorBidi" w:cstheme="majorBidi"/>
          <w:sz w:val="26"/>
          <w:szCs w:val="26"/>
          <w:u w:val="single"/>
          <w:rtl/>
        </w:rPr>
        <w:t>تقرير مرحلي عن تنفيذ الشريحة الأولى من المرحلة الثانية من خطة إدارة إزالة المواد الهيدروكلوروفلوروكربونية</w:t>
      </w:r>
    </w:p>
    <w:p w14:paraId="3E4882AD" w14:textId="7ECA03FB" w:rsidR="000336B4" w:rsidRPr="002602C6" w:rsidRDefault="000336B4" w:rsidP="002602C6">
      <w:pPr>
        <w:keepNext/>
        <w:bidi/>
        <w:spacing w:after="240"/>
        <w:rPr>
          <w:rFonts w:asciiTheme="majorBidi" w:hAnsiTheme="majorBidi" w:cstheme="majorBidi"/>
          <w:i/>
          <w:rtl/>
        </w:rPr>
      </w:pPr>
      <w:r w:rsidRPr="002602C6">
        <w:rPr>
          <w:rFonts w:asciiTheme="majorBidi" w:hAnsiTheme="majorBidi" w:cstheme="majorBidi"/>
          <w:i/>
          <w:iCs/>
          <w:sz w:val="26"/>
          <w:szCs w:val="26"/>
          <w:rtl/>
        </w:rPr>
        <w:t>الإطار القانوني</w:t>
      </w:r>
    </w:p>
    <w:p w14:paraId="5FD735DE" w14:textId="199C6F50" w:rsidR="000336B4" w:rsidRPr="002602C6" w:rsidRDefault="000336B4" w:rsidP="002602C6">
      <w:pPr>
        <w:pStyle w:val="Heading1"/>
        <w:bidi/>
        <w:rPr>
          <w:rFonts w:asciiTheme="majorBidi" w:hAnsiTheme="majorBidi" w:cstheme="majorBidi"/>
        </w:rPr>
      </w:pPr>
      <w:r w:rsidRPr="002602C6">
        <w:rPr>
          <w:rFonts w:asciiTheme="majorBidi" w:hAnsiTheme="majorBidi" w:cstheme="majorBidi"/>
          <w:sz w:val="26"/>
          <w:szCs w:val="26"/>
          <w:rtl/>
        </w:rPr>
        <w:t>صدَّقت بوتسوانا على تعديل كيغالي في 19 سبتمبر/أيلول 2020. وتطبق الحكومة نظاما نافذا للتراخيص والحصص لكلٍّ من المواد الهيدروكلوروفلوروكربونية و</w:t>
      </w:r>
      <w:bookmarkStart w:id="1" w:name="_Hlk197421121"/>
      <w:r w:rsidR="00230C31" w:rsidRPr="002602C6">
        <w:rPr>
          <w:rFonts w:asciiTheme="majorBidi" w:hAnsiTheme="majorBidi" w:cstheme="majorBidi"/>
          <w:sz w:val="26"/>
          <w:szCs w:val="26"/>
          <w:rtl/>
        </w:rPr>
        <w:t>المواد الهيدروفلوروكربونية</w:t>
      </w:r>
      <w:bookmarkEnd w:id="1"/>
      <w:r w:rsidRPr="002602C6">
        <w:rPr>
          <w:rFonts w:asciiTheme="majorBidi" w:hAnsiTheme="majorBidi" w:cstheme="majorBidi"/>
          <w:sz w:val="26"/>
          <w:szCs w:val="26"/>
          <w:rtl/>
        </w:rPr>
        <w:t xml:space="preserve">، وقُدِّم مشروع لائحة لتعديل </w:t>
      </w:r>
      <w:r w:rsidR="00230C31" w:rsidRPr="002602C6">
        <w:rPr>
          <w:rFonts w:asciiTheme="majorBidi" w:hAnsiTheme="majorBidi" w:cstheme="majorBidi"/>
          <w:sz w:val="26"/>
          <w:szCs w:val="26"/>
          <w:rtl/>
        </w:rPr>
        <w:t>لوائح المواد</w:t>
      </w:r>
      <w:r w:rsidRPr="002602C6">
        <w:rPr>
          <w:rFonts w:asciiTheme="majorBidi" w:hAnsiTheme="majorBidi" w:cstheme="majorBidi"/>
          <w:sz w:val="26"/>
          <w:szCs w:val="26"/>
          <w:rtl/>
        </w:rPr>
        <w:t xml:space="preserve"> المستنفدة للأوزون لعام 2014 لتشمل </w:t>
      </w:r>
      <w:r w:rsidR="00230C31" w:rsidRPr="002602C6">
        <w:rPr>
          <w:rFonts w:asciiTheme="majorBidi" w:hAnsiTheme="majorBidi" w:cstheme="majorBidi"/>
          <w:sz w:val="26"/>
          <w:szCs w:val="26"/>
          <w:rtl/>
        </w:rPr>
        <w:t>المواد الهيدروفلوروكربونية من أجل</w:t>
      </w:r>
      <w:r w:rsidRPr="002602C6">
        <w:rPr>
          <w:rFonts w:asciiTheme="majorBidi" w:hAnsiTheme="majorBidi" w:cstheme="majorBidi"/>
          <w:sz w:val="26"/>
          <w:szCs w:val="26"/>
          <w:rtl/>
        </w:rPr>
        <w:t xml:space="preserve"> </w:t>
      </w:r>
      <w:r w:rsidR="00230C31" w:rsidRPr="002602C6">
        <w:rPr>
          <w:rFonts w:asciiTheme="majorBidi" w:hAnsiTheme="majorBidi" w:cstheme="majorBidi"/>
          <w:sz w:val="26"/>
          <w:szCs w:val="26"/>
          <w:rtl/>
        </w:rPr>
        <w:t>ا</w:t>
      </w:r>
      <w:r w:rsidRPr="002602C6">
        <w:rPr>
          <w:rFonts w:asciiTheme="majorBidi" w:hAnsiTheme="majorBidi" w:cstheme="majorBidi"/>
          <w:sz w:val="26"/>
          <w:szCs w:val="26"/>
          <w:rtl/>
        </w:rPr>
        <w:t>لموافقة عليه، و</w:t>
      </w:r>
      <w:r w:rsidR="00230C31" w:rsidRPr="002602C6">
        <w:rPr>
          <w:rFonts w:asciiTheme="majorBidi" w:hAnsiTheme="majorBidi" w:cstheme="majorBidi"/>
          <w:sz w:val="26"/>
          <w:szCs w:val="26"/>
          <w:rtl/>
        </w:rPr>
        <w:t>يُ</w:t>
      </w:r>
      <w:r w:rsidRPr="002602C6">
        <w:rPr>
          <w:rFonts w:asciiTheme="majorBidi" w:hAnsiTheme="majorBidi" w:cstheme="majorBidi"/>
          <w:sz w:val="26"/>
          <w:szCs w:val="26"/>
          <w:rtl/>
        </w:rPr>
        <w:t>توقع أن يبدأ تطبيقه رسميا في نوفمبر</w:t>
      </w:r>
      <w:r w:rsidR="00230C31" w:rsidRPr="002602C6">
        <w:rPr>
          <w:rFonts w:asciiTheme="majorBidi" w:hAnsiTheme="majorBidi" w:cstheme="majorBidi"/>
          <w:sz w:val="26"/>
          <w:szCs w:val="26"/>
          <w:rtl/>
        </w:rPr>
        <w:t>/تشرين الثاني</w:t>
      </w:r>
      <w:r w:rsidRPr="002602C6">
        <w:rPr>
          <w:rFonts w:asciiTheme="majorBidi" w:hAnsiTheme="majorBidi" w:cstheme="majorBidi"/>
          <w:sz w:val="26"/>
          <w:szCs w:val="26"/>
          <w:rtl/>
        </w:rPr>
        <w:t xml:space="preserve"> 2025.</w:t>
      </w:r>
      <w:r w:rsidR="00230C31" w:rsidRPr="002602C6">
        <w:rPr>
          <w:rFonts w:asciiTheme="majorBidi" w:hAnsiTheme="majorBidi" w:cstheme="majorBidi"/>
          <w:sz w:val="26"/>
          <w:szCs w:val="26"/>
          <w:rtl/>
        </w:rPr>
        <w:t xml:space="preserve"> وبدأ تطبيق نظام الحصص للمواد الهيدروفلوروكربونية اعتبارا من عام 2024 بعد صدور نتائج مسح </w:t>
      </w:r>
      <w:r w:rsidR="00A87654" w:rsidRPr="002602C6">
        <w:rPr>
          <w:rFonts w:asciiTheme="majorBidi" w:hAnsiTheme="majorBidi" w:cstheme="majorBidi"/>
          <w:sz w:val="26"/>
          <w:szCs w:val="26"/>
          <w:rtl/>
        </w:rPr>
        <w:t>لخط ال</w:t>
      </w:r>
      <w:r w:rsidR="00230C31" w:rsidRPr="002602C6">
        <w:rPr>
          <w:rFonts w:asciiTheme="majorBidi" w:hAnsiTheme="majorBidi" w:cstheme="majorBidi"/>
          <w:sz w:val="26"/>
          <w:szCs w:val="26"/>
          <w:rtl/>
        </w:rPr>
        <w:t xml:space="preserve">أساس. وتعمل بوتسوانا حاليا على اعتماد </w:t>
      </w:r>
      <w:r w:rsidR="00230B5C" w:rsidRPr="002602C6">
        <w:rPr>
          <w:rFonts w:asciiTheme="majorBidi" w:hAnsiTheme="majorBidi" w:cstheme="majorBidi"/>
          <w:sz w:val="26"/>
          <w:szCs w:val="26"/>
          <w:rtl/>
        </w:rPr>
        <w:t>المعايير الدنيا لأداء الطاقة</w:t>
      </w:r>
      <w:r w:rsidR="00230C31" w:rsidRPr="002602C6">
        <w:rPr>
          <w:rFonts w:asciiTheme="majorBidi" w:hAnsiTheme="majorBidi" w:cstheme="majorBidi"/>
          <w:sz w:val="26"/>
          <w:szCs w:val="26"/>
          <w:rtl/>
        </w:rPr>
        <w:t xml:space="preserve"> لقطاع التبريد استنادا إلى تلك التي وضعتها </w:t>
      </w:r>
      <w:r w:rsidR="00230B5C" w:rsidRPr="002602C6">
        <w:rPr>
          <w:rFonts w:asciiTheme="majorBidi" w:hAnsiTheme="majorBidi" w:cstheme="majorBidi"/>
          <w:sz w:val="26"/>
          <w:szCs w:val="26"/>
          <w:rtl/>
        </w:rPr>
        <w:t>ال</w:t>
      </w:r>
      <w:r w:rsidR="00230C31" w:rsidRPr="002602C6">
        <w:rPr>
          <w:rFonts w:asciiTheme="majorBidi" w:hAnsiTheme="majorBidi" w:cstheme="majorBidi"/>
          <w:sz w:val="26"/>
          <w:szCs w:val="26"/>
          <w:rtl/>
        </w:rPr>
        <w:t>جماعة ال</w:t>
      </w:r>
      <w:r w:rsidR="00230B5C" w:rsidRPr="002602C6">
        <w:rPr>
          <w:rFonts w:asciiTheme="majorBidi" w:hAnsiTheme="majorBidi" w:cstheme="majorBidi"/>
          <w:sz w:val="26"/>
          <w:szCs w:val="26"/>
          <w:rtl/>
        </w:rPr>
        <w:t>إ</w:t>
      </w:r>
      <w:r w:rsidR="00230C31" w:rsidRPr="002602C6">
        <w:rPr>
          <w:rFonts w:asciiTheme="majorBidi" w:hAnsiTheme="majorBidi" w:cstheme="majorBidi"/>
          <w:sz w:val="26"/>
          <w:szCs w:val="26"/>
          <w:rtl/>
        </w:rPr>
        <w:t>نم</w:t>
      </w:r>
      <w:r w:rsidR="00230B5C" w:rsidRPr="002602C6">
        <w:rPr>
          <w:rFonts w:asciiTheme="majorBidi" w:hAnsiTheme="majorBidi" w:cstheme="majorBidi"/>
          <w:sz w:val="26"/>
          <w:szCs w:val="26"/>
          <w:rtl/>
        </w:rPr>
        <w:t>ائ</w:t>
      </w:r>
      <w:r w:rsidR="00230C31" w:rsidRPr="002602C6">
        <w:rPr>
          <w:rFonts w:asciiTheme="majorBidi" w:hAnsiTheme="majorBidi" w:cstheme="majorBidi"/>
          <w:sz w:val="26"/>
          <w:szCs w:val="26"/>
          <w:rtl/>
        </w:rPr>
        <w:t>ية للجنوب الأفريقي.</w:t>
      </w:r>
    </w:p>
    <w:p w14:paraId="64C8BE6B" w14:textId="2E13B289" w:rsidR="0020203B" w:rsidRPr="002602C6" w:rsidRDefault="0020203B" w:rsidP="002602C6">
      <w:pPr>
        <w:pStyle w:val="Heading1"/>
        <w:bidi/>
        <w:rPr>
          <w:rFonts w:asciiTheme="majorBidi" w:hAnsiTheme="majorBidi" w:cstheme="majorBidi"/>
        </w:rPr>
      </w:pPr>
      <w:r w:rsidRPr="002602C6">
        <w:rPr>
          <w:rFonts w:asciiTheme="majorBidi" w:hAnsiTheme="majorBidi" w:cstheme="majorBidi"/>
          <w:sz w:val="26"/>
          <w:szCs w:val="26"/>
          <w:rtl/>
        </w:rPr>
        <w:t xml:space="preserve">ولزيادة الإنفاذ وتعزيز التعاون بين الجمارك ووحدة الأوزون الوطنية، عُقد حواران حدوديان مع زمبابوي وجنوب أفريقيا، </w:t>
      </w:r>
      <w:r w:rsidR="00C37788" w:rsidRPr="002602C6">
        <w:rPr>
          <w:rFonts w:asciiTheme="majorBidi" w:hAnsiTheme="majorBidi" w:cstheme="majorBidi"/>
          <w:sz w:val="26"/>
          <w:szCs w:val="26"/>
          <w:rtl/>
        </w:rPr>
        <w:t>فضلا عن</w:t>
      </w:r>
      <w:r w:rsidRPr="002602C6">
        <w:rPr>
          <w:rFonts w:asciiTheme="majorBidi" w:hAnsiTheme="majorBidi" w:cstheme="majorBidi"/>
          <w:sz w:val="26"/>
          <w:szCs w:val="26"/>
          <w:rtl/>
        </w:rPr>
        <w:t xml:space="preserve"> </w:t>
      </w:r>
      <w:r w:rsidR="00C37788" w:rsidRPr="002602C6">
        <w:rPr>
          <w:rFonts w:asciiTheme="majorBidi" w:hAnsiTheme="majorBidi" w:cstheme="majorBidi"/>
          <w:sz w:val="26"/>
          <w:szCs w:val="26"/>
          <w:rtl/>
        </w:rPr>
        <w:t>حلق</w:t>
      </w:r>
      <w:r w:rsidRPr="002602C6">
        <w:rPr>
          <w:rFonts w:asciiTheme="majorBidi" w:hAnsiTheme="majorBidi" w:cstheme="majorBidi"/>
          <w:sz w:val="26"/>
          <w:szCs w:val="26"/>
          <w:rtl/>
        </w:rPr>
        <w:t xml:space="preserve">ة عمل </w:t>
      </w:r>
      <w:r w:rsidR="00C37788" w:rsidRPr="002602C6">
        <w:rPr>
          <w:rFonts w:asciiTheme="majorBidi" w:hAnsiTheme="majorBidi" w:cstheme="majorBidi"/>
          <w:sz w:val="26"/>
          <w:szCs w:val="26"/>
          <w:rtl/>
        </w:rPr>
        <w:t>لل</w:t>
      </w:r>
      <w:r w:rsidRPr="002602C6">
        <w:rPr>
          <w:rFonts w:asciiTheme="majorBidi" w:hAnsiTheme="majorBidi" w:cstheme="majorBidi"/>
          <w:sz w:val="26"/>
          <w:szCs w:val="26"/>
          <w:rtl/>
        </w:rPr>
        <w:t xml:space="preserve">توأمة بين الجمارك ووحدة الأوزون الوطنية وثلاث عمليات تفتيش حدودية مشتركة. وخضع دليل </w:t>
      </w:r>
      <w:r w:rsidR="00927ACC" w:rsidRPr="002602C6">
        <w:rPr>
          <w:rFonts w:asciiTheme="majorBidi" w:hAnsiTheme="majorBidi" w:cstheme="majorBidi"/>
          <w:sz w:val="26"/>
          <w:szCs w:val="26"/>
          <w:rtl/>
        </w:rPr>
        <w:t>تدريب موظفي</w:t>
      </w:r>
      <w:r w:rsidRPr="002602C6">
        <w:rPr>
          <w:rFonts w:asciiTheme="majorBidi" w:hAnsiTheme="majorBidi" w:cstheme="majorBidi"/>
          <w:sz w:val="26"/>
          <w:szCs w:val="26"/>
          <w:rtl/>
        </w:rPr>
        <w:t xml:space="preserve"> </w:t>
      </w:r>
      <w:r w:rsidR="00927ACC" w:rsidRPr="002602C6">
        <w:rPr>
          <w:rFonts w:asciiTheme="majorBidi" w:hAnsiTheme="majorBidi" w:cstheme="majorBidi"/>
          <w:sz w:val="26"/>
          <w:szCs w:val="26"/>
          <w:rtl/>
        </w:rPr>
        <w:t xml:space="preserve">الجمارك </w:t>
      </w:r>
      <w:r w:rsidRPr="002602C6">
        <w:rPr>
          <w:rFonts w:asciiTheme="majorBidi" w:hAnsiTheme="majorBidi" w:cstheme="majorBidi"/>
          <w:sz w:val="26"/>
          <w:szCs w:val="26"/>
          <w:rtl/>
        </w:rPr>
        <w:t>لل</w:t>
      </w:r>
      <w:r w:rsidR="00161371" w:rsidRPr="002602C6">
        <w:rPr>
          <w:rFonts w:asciiTheme="majorBidi" w:hAnsiTheme="majorBidi" w:cstheme="majorBidi"/>
          <w:sz w:val="26"/>
          <w:szCs w:val="26"/>
          <w:rtl/>
        </w:rPr>
        <w:t>استعراض</w:t>
      </w:r>
      <w:r w:rsidRPr="002602C6">
        <w:rPr>
          <w:rFonts w:asciiTheme="majorBidi" w:hAnsiTheme="majorBidi" w:cstheme="majorBidi"/>
          <w:sz w:val="26"/>
          <w:szCs w:val="26"/>
          <w:rtl/>
        </w:rPr>
        <w:t xml:space="preserve"> والتحديث لي</w:t>
      </w:r>
      <w:r w:rsidR="006667AE" w:rsidRPr="002602C6">
        <w:rPr>
          <w:rFonts w:asciiTheme="majorBidi" w:hAnsiTheme="majorBidi" w:cstheme="majorBidi"/>
          <w:sz w:val="26"/>
          <w:szCs w:val="26"/>
          <w:rtl/>
        </w:rPr>
        <w:t>تضمن</w:t>
      </w:r>
      <w:r w:rsidRPr="002602C6">
        <w:rPr>
          <w:rFonts w:asciiTheme="majorBidi" w:hAnsiTheme="majorBidi" w:cstheme="majorBidi"/>
          <w:sz w:val="26"/>
          <w:szCs w:val="26"/>
          <w:rtl/>
        </w:rPr>
        <w:t xml:space="preserve"> المتطلبات التنظيمية الجديدة للمواد المستنفدة للأوزون، وأهداف </w:t>
      </w:r>
      <w:r w:rsidR="004E2074" w:rsidRPr="002602C6">
        <w:rPr>
          <w:rFonts w:asciiTheme="majorBidi" w:hAnsiTheme="majorBidi" w:cstheme="majorBidi"/>
          <w:sz w:val="26"/>
          <w:szCs w:val="26"/>
          <w:rtl/>
        </w:rPr>
        <w:t>إزالة</w:t>
      </w:r>
      <w:r w:rsidRPr="002602C6">
        <w:rPr>
          <w:rFonts w:asciiTheme="majorBidi" w:hAnsiTheme="majorBidi" w:cstheme="majorBidi"/>
          <w:sz w:val="26"/>
          <w:szCs w:val="26"/>
          <w:rtl/>
        </w:rPr>
        <w:t xml:space="preserve"> المواد الهيدروكلوروفلوروكربونية، وإجراءات تحديد وم</w:t>
      </w:r>
      <w:r w:rsidR="004E2074" w:rsidRPr="002602C6">
        <w:rPr>
          <w:rFonts w:asciiTheme="majorBidi" w:hAnsiTheme="majorBidi" w:cstheme="majorBidi"/>
          <w:sz w:val="26"/>
          <w:szCs w:val="26"/>
          <w:rtl/>
        </w:rPr>
        <w:t>ناول</w:t>
      </w:r>
      <w:r w:rsidRPr="002602C6">
        <w:rPr>
          <w:rFonts w:asciiTheme="majorBidi" w:hAnsiTheme="majorBidi" w:cstheme="majorBidi"/>
          <w:sz w:val="26"/>
          <w:szCs w:val="26"/>
          <w:rtl/>
        </w:rPr>
        <w:t xml:space="preserve">ة </w:t>
      </w:r>
      <w:bookmarkStart w:id="2" w:name="_Hlk197425088"/>
      <w:r w:rsidR="004E2074" w:rsidRPr="002602C6">
        <w:rPr>
          <w:rFonts w:asciiTheme="majorBidi" w:hAnsiTheme="majorBidi" w:cstheme="majorBidi"/>
          <w:sz w:val="26"/>
          <w:szCs w:val="26"/>
          <w:rtl/>
        </w:rPr>
        <w:t>غازات التبريد</w:t>
      </w:r>
      <w:bookmarkEnd w:id="2"/>
      <w:r w:rsidRPr="002602C6">
        <w:rPr>
          <w:rFonts w:asciiTheme="majorBidi" w:hAnsiTheme="majorBidi" w:cstheme="majorBidi"/>
          <w:sz w:val="26"/>
          <w:szCs w:val="26"/>
          <w:rtl/>
        </w:rPr>
        <w:t xml:space="preserve"> القابلة للاشتعال.</w:t>
      </w:r>
      <w:r w:rsidR="006667AE" w:rsidRPr="002602C6">
        <w:rPr>
          <w:rFonts w:asciiTheme="majorBidi" w:hAnsiTheme="majorBidi" w:cstheme="majorBidi"/>
          <w:sz w:val="26"/>
          <w:szCs w:val="26"/>
          <w:rtl/>
        </w:rPr>
        <w:t xml:space="preserve"> وتم تدريب ثلاثة مدربين جمركيين، وعُقدت ست دورات تدريبية إقليمية عند النقاط الحدودية الرئيسية في البلد، حيث دُر</w:t>
      </w:r>
      <w:r w:rsidR="00BC60BF" w:rsidRPr="002602C6">
        <w:rPr>
          <w:rFonts w:asciiTheme="majorBidi" w:hAnsiTheme="majorBidi" w:cstheme="majorBidi"/>
          <w:sz w:val="26"/>
          <w:szCs w:val="26"/>
          <w:rtl/>
        </w:rPr>
        <w:t>ِّ</w:t>
      </w:r>
      <w:r w:rsidR="006667AE" w:rsidRPr="002602C6">
        <w:rPr>
          <w:rFonts w:asciiTheme="majorBidi" w:hAnsiTheme="majorBidi" w:cstheme="majorBidi"/>
          <w:sz w:val="26"/>
          <w:szCs w:val="26"/>
          <w:rtl/>
        </w:rPr>
        <w:t xml:space="preserve">ب </w:t>
      </w:r>
      <w:r w:rsidR="004B5AAE" w:rsidRPr="002602C6">
        <w:rPr>
          <w:rFonts w:asciiTheme="majorBidi" w:hAnsiTheme="majorBidi" w:cstheme="majorBidi"/>
          <w:sz w:val="26"/>
          <w:szCs w:val="26"/>
          <w:rtl/>
        </w:rPr>
        <w:t>332</w:t>
      </w:r>
      <w:r w:rsidR="006667AE" w:rsidRPr="002602C6">
        <w:rPr>
          <w:rFonts w:asciiTheme="majorBidi" w:hAnsiTheme="majorBidi" w:cstheme="majorBidi"/>
          <w:sz w:val="26"/>
          <w:szCs w:val="26"/>
          <w:rtl/>
        </w:rPr>
        <w:t xml:space="preserve"> موظفا جمركيا (من بينهم </w:t>
      </w:r>
      <w:r w:rsidR="004B5AAE" w:rsidRPr="002602C6">
        <w:rPr>
          <w:rFonts w:asciiTheme="majorBidi" w:hAnsiTheme="majorBidi" w:cstheme="majorBidi"/>
          <w:sz w:val="26"/>
          <w:szCs w:val="26"/>
          <w:rtl/>
        </w:rPr>
        <w:t>32</w:t>
      </w:r>
      <w:r w:rsidR="006667AE" w:rsidRPr="002602C6">
        <w:rPr>
          <w:rFonts w:asciiTheme="majorBidi" w:hAnsiTheme="majorBidi" w:cstheme="majorBidi"/>
          <w:sz w:val="26"/>
          <w:szCs w:val="26"/>
          <w:rtl/>
        </w:rPr>
        <w:t xml:space="preserve"> امرأة) على تحديد المواد المستنفدة للأوزون، وتطبيق نظام تراخيص وحصص المواد الهيدروكلوروفلوروكربونية، وال</w:t>
      </w:r>
      <w:r w:rsidR="00BC60BF" w:rsidRPr="002602C6">
        <w:rPr>
          <w:rFonts w:asciiTheme="majorBidi" w:hAnsiTheme="majorBidi" w:cstheme="majorBidi"/>
          <w:sz w:val="26"/>
          <w:szCs w:val="26"/>
          <w:rtl/>
        </w:rPr>
        <w:t>من</w:t>
      </w:r>
      <w:r w:rsidR="006667AE" w:rsidRPr="002602C6">
        <w:rPr>
          <w:rFonts w:asciiTheme="majorBidi" w:hAnsiTheme="majorBidi" w:cstheme="majorBidi"/>
          <w:sz w:val="26"/>
          <w:szCs w:val="26"/>
          <w:rtl/>
        </w:rPr>
        <w:t>ا</w:t>
      </w:r>
      <w:r w:rsidR="00BC60BF" w:rsidRPr="002602C6">
        <w:rPr>
          <w:rFonts w:asciiTheme="majorBidi" w:hAnsiTheme="majorBidi" w:cstheme="majorBidi"/>
          <w:sz w:val="26"/>
          <w:szCs w:val="26"/>
          <w:rtl/>
        </w:rPr>
        <w:t>و</w:t>
      </w:r>
      <w:r w:rsidR="006667AE" w:rsidRPr="002602C6">
        <w:rPr>
          <w:rFonts w:asciiTheme="majorBidi" w:hAnsiTheme="majorBidi" w:cstheme="majorBidi"/>
          <w:sz w:val="26"/>
          <w:szCs w:val="26"/>
          <w:rtl/>
        </w:rPr>
        <w:t>ل</w:t>
      </w:r>
      <w:r w:rsidR="00BC60BF" w:rsidRPr="002602C6">
        <w:rPr>
          <w:rFonts w:asciiTheme="majorBidi" w:hAnsiTheme="majorBidi" w:cstheme="majorBidi"/>
          <w:sz w:val="26"/>
          <w:szCs w:val="26"/>
          <w:rtl/>
        </w:rPr>
        <w:t>ة</w:t>
      </w:r>
      <w:r w:rsidR="006667AE" w:rsidRPr="002602C6">
        <w:rPr>
          <w:rFonts w:asciiTheme="majorBidi" w:hAnsiTheme="majorBidi" w:cstheme="majorBidi"/>
          <w:sz w:val="26"/>
          <w:szCs w:val="26"/>
          <w:rtl/>
        </w:rPr>
        <w:t xml:space="preserve"> الآمن</w:t>
      </w:r>
      <w:r w:rsidR="00BC60BF" w:rsidRPr="002602C6">
        <w:rPr>
          <w:rFonts w:asciiTheme="majorBidi" w:hAnsiTheme="majorBidi" w:cstheme="majorBidi"/>
          <w:sz w:val="26"/>
          <w:szCs w:val="26"/>
          <w:rtl/>
        </w:rPr>
        <w:t>ة</w:t>
      </w:r>
      <w:r w:rsidR="006667AE" w:rsidRPr="002602C6">
        <w:rPr>
          <w:rFonts w:asciiTheme="majorBidi" w:hAnsiTheme="majorBidi" w:cstheme="majorBidi"/>
          <w:sz w:val="26"/>
          <w:szCs w:val="26"/>
          <w:rtl/>
        </w:rPr>
        <w:t xml:space="preserve"> </w:t>
      </w:r>
      <w:r w:rsidR="00BC60BF" w:rsidRPr="002602C6">
        <w:rPr>
          <w:rFonts w:asciiTheme="majorBidi" w:hAnsiTheme="majorBidi" w:cstheme="majorBidi"/>
          <w:sz w:val="26"/>
          <w:szCs w:val="26"/>
          <w:rtl/>
        </w:rPr>
        <w:t>لغازات التبريد</w:t>
      </w:r>
      <w:r w:rsidR="006667AE" w:rsidRPr="002602C6">
        <w:rPr>
          <w:rFonts w:asciiTheme="majorBidi" w:hAnsiTheme="majorBidi" w:cstheme="majorBidi"/>
          <w:sz w:val="26"/>
          <w:szCs w:val="26"/>
          <w:rtl/>
        </w:rPr>
        <w:t xml:space="preserve"> القابلة للاشتعال؛ </w:t>
      </w:r>
      <w:r w:rsidR="00BC60BF" w:rsidRPr="002602C6">
        <w:rPr>
          <w:rFonts w:asciiTheme="majorBidi" w:hAnsiTheme="majorBidi" w:cstheme="majorBidi"/>
          <w:sz w:val="26"/>
          <w:szCs w:val="26"/>
          <w:rtl/>
        </w:rPr>
        <w:t>و</w:t>
      </w:r>
      <w:r w:rsidR="006667AE" w:rsidRPr="002602C6">
        <w:rPr>
          <w:rFonts w:asciiTheme="majorBidi" w:hAnsiTheme="majorBidi" w:cstheme="majorBidi"/>
          <w:sz w:val="26"/>
          <w:szCs w:val="26"/>
          <w:rtl/>
        </w:rPr>
        <w:t>تضمنت الدورات</w:t>
      </w:r>
      <w:r w:rsidR="00BC60BF" w:rsidRPr="002602C6">
        <w:rPr>
          <w:rFonts w:asciiTheme="majorBidi" w:hAnsiTheme="majorBidi" w:cstheme="majorBidi"/>
          <w:sz w:val="26"/>
          <w:szCs w:val="26"/>
          <w:rtl/>
        </w:rPr>
        <w:t xml:space="preserve"> أيضا</w:t>
      </w:r>
      <w:r w:rsidR="006667AE" w:rsidRPr="002602C6">
        <w:rPr>
          <w:rFonts w:asciiTheme="majorBidi" w:hAnsiTheme="majorBidi" w:cstheme="majorBidi"/>
          <w:sz w:val="26"/>
          <w:szCs w:val="26"/>
          <w:rtl/>
        </w:rPr>
        <w:t xml:space="preserve"> عرضا تقديميا لإعداد الموظفين للتغييرات التنظيمية القادمة.</w:t>
      </w:r>
    </w:p>
    <w:p w14:paraId="649750E5" w14:textId="5F706C1E" w:rsidR="004E55A0" w:rsidRPr="002602C6" w:rsidRDefault="004E55A0" w:rsidP="002602C6">
      <w:pPr>
        <w:pStyle w:val="Heading1"/>
        <w:bidi/>
        <w:rPr>
          <w:rFonts w:asciiTheme="majorBidi" w:hAnsiTheme="majorBidi" w:cstheme="majorBidi"/>
          <w:sz w:val="26"/>
          <w:szCs w:val="26"/>
        </w:rPr>
      </w:pPr>
      <w:r w:rsidRPr="002602C6">
        <w:rPr>
          <w:rFonts w:asciiTheme="majorBidi" w:hAnsiTheme="majorBidi" w:cstheme="majorBidi"/>
          <w:sz w:val="26"/>
          <w:szCs w:val="26"/>
          <w:rtl/>
        </w:rPr>
        <w:t xml:space="preserve">واعتمدت لجنة استشارية تشريعية خطة عمل لوضع </w:t>
      </w:r>
      <w:r w:rsidR="00FB68A0" w:rsidRPr="002602C6">
        <w:rPr>
          <w:rFonts w:asciiTheme="majorBidi" w:hAnsiTheme="majorBidi" w:cstheme="majorBidi"/>
          <w:sz w:val="26"/>
          <w:szCs w:val="26"/>
          <w:rtl/>
        </w:rPr>
        <w:t>الصيغة النهائية</w:t>
      </w:r>
      <w:r w:rsidRPr="002602C6">
        <w:rPr>
          <w:rFonts w:asciiTheme="majorBidi" w:hAnsiTheme="majorBidi" w:cstheme="majorBidi"/>
          <w:sz w:val="26"/>
          <w:szCs w:val="26"/>
          <w:rtl/>
        </w:rPr>
        <w:t xml:space="preserve"> </w:t>
      </w:r>
      <w:r w:rsidR="00FB68A0" w:rsidRPr="002602C6">
        <w:rPr>
          <w:rFonts w:asciiTheme="majorBidi" w:hAnsiTheme="majorBidi" w:cstheme="majorBidi"/>
          <w:sz w:val="26"/>
          <w:szCs w:val="26"/>
          <w:rtl/>
        </w:rPr>
        <w:t>لمشروع</w:t>
      </w:r>
      <w:r w:rsidRPr="002602C6">
        <w:rPr>
          <w:rFonts w:asciiTheme="majorBidi" w:hAnsiTheme="majorBidi" w:cstheme="majorBidi"/>
          <w:sz w:val="26"/>
          <w:szCs w:val="26"/>
          <w:rtl/>
        </w:rPr>
        <w:t xml:space="preserve"> اللائحة لفرض حظر على استيراد المعدات ال</w:t>
      </w:r>
      <w:r w:rsidR="00DE5637" w:rsidRPr="002602C6">
        <w:rPr>
          <w:rFonts w:asciiTheme="majorBidi" w:hAnsiTheme="majorBidi" w:cstheme="majorBidi"/>
          <w:sz w:val="26"/>
          <w:szCs w:val="26"/>
          <w:rtl/>
        </w:rPr>
        <w:t xml:space="preserve">قائمة على </w:t>
      </w:r>
      <w:r w:rsidRPr="002602C6">
        <w:rPr>
          <w:rFonts w:asciiTheme="majorBidi" w:hAnsiTheme="majorBidi" w:cstheme="majorBidi"/>
          <w:sz w:val="26"/>
          <w:szCs w:val="26"/>
          <w:rtl/>
        </w:rPr>
        <w:t xml:space="preserve">المواد الهيدروكلوروفلوروكربونية وحظر على استيراد واستخدام </w:t>
      </w:r>
      <w:r w:rsidR="002A7A5C" w:rsidRPr="002602C6">
        <w:rPr>
          <w:rFonts w:asciiTheme="majorBidi" w:hAnsiTheme="majorBidi" w:cstheme="majorBidi"/>
          <w:color w:val="000000"/>
          <w:sz w:val="26"/>
          <w:szCs w:val="26"/>
          <w:rtl/>
        </w:rPr>
        <w:t>الهيدروكلوروفلوروكربون- 141ب</w:t>
      </w:r>
      <w:r w:rsidRPr="002602C6">
        <w:rPr>
          <w:rFonts w:asciiTheme="majorBidi" w:hAnsiTheme="majorBidi" w:cstheme="majorBidi"/>
          <w:sz w:val="26"/>
          <w:szCs w:val="26"/>
          <w:rtl/>
        </w:rPr>
        <w:t xml:space="preserve"> </w:t>
      </w:r>
      <w:r w:rsidR="00DE5637" w:rsidRPr="002602C6">
        <w:rPr>
          <w:rFonts w:asciiTheme="majorBidi" w:hAnsiTheme="majorBidi" w:cstheme="majorBidi"/>
          <w:sz w:val="26"/>
          <w:szCs w:val="26"/>
          <w:rtl/>
        </w:rPr>
        <w:t>ل</w:t>
      </w:r>
      <w:r w:rsidR="002A7A5C" w:rsidRPr="002602C6">
        <w:rPr>
          <w:rFonts w:asciiTheme="majorBidi" w:hAnsiTheme="majorBidi" w:cstheme="majorBidi"/>
          <w:sz w:val="26"/>
          <w:szCs w:val="26"/>
          <w:rtl/>
        </w:rPr>
        <w:t>أغراض تنظيف دوائر غازات التبريد</w:t>
      </w:r>
      <w:r w:rsidRPr="002602C6">
        <w:rPr>
          <w:rFonts w:asciiTheme="majorBidi" w:hAnsiTheme="majorBidi" w:cstheme="majorBidi"/>
          <w:sz w:val="26"/>
          <w:szCs w:val="26"/>
          <w:rtl/>
        </w:rPr>
        <w:t xml:space="preserve">. </w:t>
      </w:r>
      <w:r w:rsidR="002A7A5C" w:rsidRPr="002602C6">
        <w:rPr>
          <w:rFonts w:asciiTheme="majorBidi" w:hAnsiTheme="majorBidi" w:cstheme="majorBidi"/>
          <w:sz w:val="26"/>
          <w:szCs w:val="26"/>
          <w:rtl/>
        </w:rPr>
        <w:t>و</w:t>
      </w:r>
      <w:r w:rsidRPr="002602C6">
        <w:rPr>
          <w:rFonts w:asciiTheme="majorBidi" w:hAnsiTheme="majorBidi" w:cstheme="majorBidi"/>
          <w:sz w:val="26"/>
          <w:szCs w:val="26"/>
          <w:rtl/>
        </w:rPr>
        <w:t>واجهت العملية تأخيرات إجرائية؛ و</w:t>
      </w:r>
      <w:r w:rsidR="002A7A5C" w:rsidRPr="002602C6">
        <w:rPr>
          <w:rFonts w:asciiTheme="majorBidi" w:hAnsiTheme="majorBidi" w:cstheme="majorBidi"/>
          <w:sz w:val="26"/>
          <w:szCs w:val="26"/>
          <w:rtl/>
        </w:rPr>
        <w:t xml:space="preserve">يجري حاليا استعراض </w:t>
      </w:r>
      <w:r w:rsidRPr="002602C6">
        <w:rPr>
          <w:rFonts w:asciiTheme="majorBidi" w:hAnsiTheme="majorBidi" w:cstheme="majorBidi"/>
          <w:sz w:val="26"/>
          <w:szCs w:val="26"/>
          <w:rtl/>
        </w:rPr>
        <w:t>الم</w:t>
      </w:r>
      <w:r w:rsidR="002A7A5C" w:rsidRPr="002602C6">
        <w:rPr>
          <w:rFonts w:asciiTheme="majorBidi" w:hAnsiTheme="majorBidi" w:cstheme="majorBidi"/>
          <w:sz w:val="26"/>
          <w:szCs w:val="26"/>
          <w:rtl/>
        </w:rPr>
        <w:t>شروع</w:t>
      </w:r>
      <w:r w:rsidRPr="002602C6">
        <w:rPr>
          <w:rFonts w:asciiTheme="majorBidi" w:hAnsiTheme="majorBidi" w:cstheme="majorBidi"/>
          <w:sz w:val="26"/>
          <w:szCs w:val="26"/>
          <w:rtl/>
        </w:rPr>
        <w:t xml:space="preserve"> ومن المتوقع </w:t>
      </w:r>
      <w:r w:rsidR="002A7A5C" w:rsidRPr="002602C6">
        <w:rPr>
          <w:rFonts w:asciiTheme="majorBidi" w:hAnsiTheme="majorBidi" w:cstheme="majorBidi"/>
          <w:sz w:val="26"/>
          <w:szCs w:val="26"/>
          <w:rtl/>
        </w:rPr>
        <w:t>إنجازه</w:t>
      </w:r>
      <w:r w:rsidRPr="002602C6">
        <w:rPr>
          <w:rFonts w:asciiTheme="majorBidi" w:hAnsiTheme="majorBidi" w:cstheme="majorBidi"/>
          <w:sz w:val="26"/>
          <w:szCs w:val="26"/>
          <w:rtl/>
        </w:rPr>
        <w:t xml:space="preserve"> ب</w:t>
      </w:r>
      <w:r w:rsidR="00DC46B7" w:rsidRPr="002602C6">
        <w:rPr>
          <w:rFonts w:asciiTheme="majorBidi" w:hAnsiTheme="majorBidi" w:cstheme="majorBidi"/>
          <w:sz w:val="26"/>
          <w:szCs w:val="26"/>
          <w:rtl/>
        </w:rPr>
        <w:t xml:space="preserve">حلول </w:t>
      </w:r>
      <w:r w:rsidRPr="002602C6">
        <w:rPr>
          <w:rFonts w:asciiTheme="majorBidi" w:hAnsiTheme="majorBidi" w:cstheme="majorBidi"/>
          <w:sz w:val="26"/>
          <w:szCs w:val="26"/>
          <w:rtl/>
        </w:rPr>
        <w:t>نهاية عام 2025.</w:t>
      </w:r>
    </w:p>
    <w:p w14:paraId="574C7300" w14:textId="2AE49AC5" w:rsidR="00585716" w:rsidRPr="002602C6" w:rsidRDefault="00585716" w:rsidP="002602C6">
      <w:pPr>
        <w:keepNext/>
        <w:bidi/>
        <w:spacing w:after="240"/>
        <w:rPr>
          <w:rFonts w:asciiTheme="majorBidi" w:hAnsiTheme="majorBidi" w:cstheme="majorBidi"/>
          <w:i/>
          <w:rtl/>
        </w:rPr>
      </w:pPr>
      <w:r w:rsidRPr="002602C6">
        <w:rPr>
          <w:rFonts w:asciiTheme="majorBidi" w:hAnsiTheme="majorBidi" w:cstheme="majorBidi"/>
          <w:i/>
          <w:iCs/>
          <w:sz w:val="26"/>
          <w:szCs w:val="26"/>
          <w:rtl/>
        </w:rPr>
        <w:lastRenderedPageBreak/>
        <w:t>قطاع خدمات التبريد</w:t>
      </w:r>
    </w:p>
    <w:p w14:paraId="5C00EAE0" w14:textId="1063E060" w:rsidR="0056066C" w:rsidRPr="002602C6" w:rsidRDefault="0056066C" w:rsidP="002602C6">
      <w:pPr>
        <w:pStyle w:val="Heading1"/>
        <w:bidi/>
        <w:rPr>
          <w:rFonts w:asciiTheme="majorBidi" w:hAnsiTheme="majorBidi" w:cstheme="majorBidi"/>
        </w:rPr>
      </w:pPr>
      <w:r w:rsidRPr="002602C6">
        <w:rPr>
          <w:rFonts w:asciiTheme="majorBidi" w:hAnsiTheme="majorBidi" w:cstheme="majorBidi"/>
          <w:sz w:val="26"/>
          <w:szCs w:val="26"/>
          <w:rtl/>
        </w:rPr>
        <w:t xml:space="preserve">استعرضت لجنة من أصحاب المصلحة المعنيين نظام اعتماد التقنيين الحالي، ووُضع منهج تدريبي مُحدَّث </w:t>
      </w:r>
      <w:r w:rsidR="00EF6A1F" w:rsidRPr="002602C6">
        <w:rPr>
          <w:rFonts w:asciiTheme="majorBidi" w:hAnsiTheme="majorBidi" w:cstheme="majorBidi"/>
          <w:sz w:val="26"/>
          <w:szCs w:val="26"/>
          <w:rtl/>
        </w:rPr>
        <w:t xml:space="preserve">لتقنيي </w:t>
      </w:r>
      <w:bookmarkStart w:id="3" w:name="_Hlk197508560"/>
      <w:r w:rsidR="00F96C40" w:rsidRPr="002602C6">
        <w:rPr>
          <w:rFonts w:asciiTheme="majorBidi" w:hAnsiTheme="majorBidi" w:cstheme="majorBidi"/>
          <w:sz w:val="26"/>
          <w:szCs w:val="26"/>
          <w:rtl/>
        </w:rPr>
        <w:t>ا</w:t>
      </w:r>
      <w:r w:rsidRPr="002602C6">
        <w:rPr>
          <w:rFonts w:asciiTheme="majorBidi" w:hAnsiTheme="majorBidi" w:cstheme="majorBidi"/>
          <w:sz w:val="26"/>
          <w:szCs w:val="26"/>
          <w:rtl/>
        </w:rPr>
        <w:t>لتبريد وتكييف الهواء</w:t>
      </w:r>
      <w:bookmarkEnd w:id="3"/>
      <w:r w:rsidRPr="002602C6">
        <w:rPr>
          <w:rFonts w:asciiTheme="majorBidi" w:hAnsiTheme="majorBidi" w:cstheme="majorBidi"/>
          <w:sz w:val="26"/>
          <w:szCs w:val="26"/>
          <w:rtl/>
        </w:rPr>
        <w:t xml:space="preserve"> </w:t>
      </w:r>
      <w:r w:rsidR="00A018B0" w:rsidRPr="002602C6">
        <w:rPr>
          <w:rFonts w:asciiTheme="majorBidi" w:hAnsiTheme="majorBidi" w:cstheme="majorBidi"/>
          <w:sz w:val="26"/>
          <w:szCs w:val="26"/>
          <w:rtl/>
        </w:rPr>
        <w:t xml:space="preserve">بحيث </w:t>
      </w:r>
      <w:r w:rsidRPr="002602C6">
        <w:rPr>
          <w:rFonts w:asciiTheme="majorBidi" w:hAnsiTheme="majorBidi" w:cstheme="majorBidi"/>
          <w:sz w:val="26"/>
          <w:szCs w:val="26"/>
          <w:rtl/>
        </w:rPr>
        <w:t xml:space="preserve">يشمل أساليب الخدمة </w:t>
      </w:r>
      <w:r w:rsidR="00F96C40" w:rsidRPr="002602C6">
        <w:rPr>
          <w:rFonts w:asciiTheme="majorBidi" w:hAnsiTheme="majorBidi" w:cstheme="majorBidi"/>
          <w:sz w:val="26"/>
          <w:szCs w:val="26"/>
          <w:rtl/>
        </w:rPr>
        <w:t>ذات الكفاءة في استخدام</w:t>
      </w:r>
      <w:r w:rsidRPr="002602C6">
        <w:rPr>
          <w:rFonts w:asciiTheme="majorBidi" w:hAnsiTheme="majorBidi" w:cstheme="majorBidi"/>
          <w:sz w:val="26"/>
          <w:szCs w:val="26"/>
          <w:rtl/>
        </w:rPr>
        <w:t xml:space="preserve"> </w:t>
      </w:r>
      <w:r w:rsidR="00F96C40" w:rsidRPr="002602C6">
        <w:rPr>
          <w:rFonts w:asciiTheme="majorBidi" w:hAnsiTheme="majorBidi" w:cstheme="majorBidi"/>
          <w:sz w:val="26"/>
          <w:szCs w:val="26"/>
          <w:rtl/>
        </w:rPr>
        <w:t>ا</w:t>
      </w:r>
      <w:r w:rsidRPr="002602C6">
        <w:rPr>
          <w:rFonts w:asciiTheme="majorBidi" w:hAnsiTheme="majorBidi" w:cstheme="majorBidi"/>
          <w:sz w:val="26"/>
          <w:szCs w:val="26"/>
          <w:rtl/>
        </w:rPr>
        <w:t>لطاقة وأفضل الممارسات ل</w:t>
      </w:r>
      <w:r w:rsidR="00F96C40" w:rsidRPr="002602C6">
        <w:rPr>
          <w:rFonts w:asciiTheme="majorBidi" w:hAnsiTheme="majorBidi" w:cstheme="majorBidi"/>
          <w:sz w:val="26"/>
          <w:szCs w:val="26"/>
          <w:rtl/>
        </w:rPr>
        <w:t>مناولة غازات التبريد</w:t>
      </w:r>
      <w:r w:rsidRPr="002602C6">
        <w:rPr>
          <w:rFonts w:asciiTheme="majorBidi" w:hAnsiTheme="majorBidi" w:cstheme="majorBidi"/>
          <w:sz w:val="26"/>
          <w:szCs w:val="26"/>
          <w:rtl/>
        </w:rPr>
        <w:t xml:space="preserve"> </w:t>
      </w:r>
      <w:r w:rsidR="00F96C40" w:rsidRPr="002602C6">
        <w:rPr>
          <w:rFonts w:asciiTheme="majorBidi" w:hAnsiTheme="majorBidi" w:cstheme="majorBidi"/>
          <w:sz w:val="26"/>
          <w:szCs w:val="26"/>
          <w:rtl/>
          <w:lang w:bidi="ar-LB"/>
        </w:rPr>
        <w:t>ذات القدرة المنخفضة على إحداث الاحترار</w:t>
      </w:r>
      <w:r w:rsidR="00F96C40" w:rsidRPr="002602C6">
        <w:rPr>
          <w:rFonts w:asciiTheme="majorBidi" w:hAnsiTheme="majorBidi" w:cstheme="majorBidi"/>
          <w:sz w:val="26"/>
          <w:szCs w:val="26"/>
          <w:rtl/>
        </w:rPr>
        <w:t xml:space="preserve"> العالمي</w:t>
      </w:r>
      <w:r w:rsidRPr="002602C6">
        <w:rPr>
          <w:rFonts w:asciiTheme="majorBidi" w:hAnsiTheme="majorBidi" w:cstheme="majorBidi"/>
          <w:sz w:val="26"/>
          <w:szCs w:val="26"/>
          <w:rtl/>
        </w:rPr>
        <w:t>، ومن المتوقع</w:t>
      </w:r>
      <w:r w:rsidR="00F96C40" w:rsidRPr="002602C6">
        <w:rPr>
          <w:rFonts w:asciiTheme="majorBidi" w:hAnsiTheme="majorBidi" w:cstheme="majorBidi"/>
          <w:sz w:val="26"/>
          <w:szCs w:val="26"/>
          <w:rtl/>
        </w:rPr>
        <w:t xml:space="preserve"> أن</w:t>
      </w:r>
      <w:r w:rsidRPr="002602C6">
        <w:rPr>
          <w:rFonts w:asciiTheme="majorBidi" w:hAnsiTheme="majorBidi" w:cstheme="majorBidi"/>
          <w:sz w:val="26"/>
          <w:szCs w:val="26"/>
          <w:rtl/>
        </w:rPr>
        <w:t xml:space="preserve"> </w:t>
      </w:r>
      <w:r w:rsidR="00F96C40" w:rsidRPr="002602C6">
        <w:rPr>
          <w:rFonts w:asciiTheme="majorBidi" w:hAnsiTheme="majorBidi" w:cstheme="majorBidi"/>
          <w:sz w:val="26"/>
          <w:szCs w:val="26"/>
          <w:rtl/>
        </w:rPr>
        <w:t>يُ</w:t>
      </w:r>
      <w:r w:rsidRPr="002602C6">
        <w:rPr>
          <w:rFonts w:asciiTheme="majorBidi" w:hAnsiTheme="majorBidi" w:cstheme="majorBidi"/>
          <w:sz w:val="26"/>
          <w:szCs w:val="26"/>
          <w:rtl/>
        </w:rPr>
        <w:t xml:space="preserve">عتمد </w:t>
      </w:r>
      <w:r w:rsidR="00F96C40" w:rsidRPr="002602C6">
        <w:rPr>
          <w:rFonts w:asciiTheme="majorBidi" w:hAnsiTheme="majorBidi" w:cstheme="majorBidi"/>
          <w:sz w:val="26"/>
          <w:szCs w:val="26"/>
          <w:rtl/>
        </w:rPr>
        <w:t>هذا ال</w:t>
      </w:r>
      <w:r w:rsidRPr="002602C6">
        <w:rPr>
          <w:rFonts w:asciiTheme="majorBidi" w:hAnsiTheme="majorBidi" w:cstheme="majorBidi"/>
          <w:sz w:val="26"/>
          <w:szCs w:val="26"/>
          <w:rtl/>
        </w:rPr>
        <w:t>برنامج</w:t>
      </w:r>
      <w:r w:rsidR="00F96C40" w:rsidRPr="002602C6">
        <w:rPr>
          <w:rFonts w:asciiTheme="majorBidi" w:hAnsiTheme="majorBidi" w:cstheme="majorBidi"/>
          <w:sz w:val="26"/>
          <w:szCs w:val="26"/>
          <w:rtl/>
        </w:rPr>
        <w:t xml:space="preserve"> المُحدَّث</w:t>
      </w:r>
      <w:r w:rsidRPr="002602C6">
        <w:rPr>
          <w:rFonts w:asciiTheme="majorBidi" w:hAnsiTheme="majorBidi" w:cstheme="majorBidi"/>
          <w:sz w:val="26"/>
          <w:szCs w:val="26"/>
          <w:rtl/>
        </w:rPr>
        <w:t xml:space="preserve"> </w:t>
      </w:r>
      <w:r w:rsidR="00F96C40" w:rsidRPr="002602C6">
        <w:rPr>
          <w:rFonts w:asciiTheme="majorBidi" w:hAnsiTheme="majorBidi" w:cstheme="majorBidi"/>
          <w:sz w:val="26"/>
          <w:szCs w:val="26"/>
          <w:rtl/>
        </w:rPr>
        <w:t>ل</w:t>
      </w:r>
      <w:r w:rsidRPr="002602C6">
        <w:rPr>
          <w:rFonts w:asciiTheme="majorBidi" w:hAnsiTheme="majorBidi" w:cstheme="majorBidi"/>
          <w:sz w:val="26"/>
          <w:szCs w:val="26"/>
          <w:rtl/>
        </w:rPr>
        <w:t xml:space="preserve">تدريب واعتماد </w:t>
      </w:r>
      <w:r w:rsidR="00F96C40" w:rsidRPr="002602C6">
        <w:rPr>
          <w:rFonts w:asciiTheme="majorBidi" w:hAnsiTheme="majorBidi" w:cstheme="majorBidi"/>
          <w:sz w:val="26"/>
          <w:szCs w:val="26"/>
          <w:rtl/>
        </w:rPr>
        <w:t xml:space="preserve">التقنيين </w:t>
      </w:r>
      <w:r w:rsidRPr="002602C6">
        <w:rPr>
          <w:rFonts w:asciiTheme="majorBidi" w:hAnsiTheme="majorBidi" w:cstheme="majorBidi"/>
          <w:sz w:val="26"/>
          <w:szCs w:val="26"/>
          <w:rtl/>
        </w:rPr>
        <w:t xml:space="preserve">بحلول عام 2025؛ وعُقدت أربع </w:t>
      </w:r>
      <w:r w:rsidR="00F96C40" w:rsidRPr="002602C6">
        <w:rPr>
          <w:rFonts w:asciiTheme="majorBidi" w:hAnsiTheme="majorBidi" w:cstheme="majorBidi"/>
          <w:sz w:val="26"/>
          <w:szCs w:val="26"/>
          <w:rtl/>
        </w:rPr>
        <w:t>حلقات</w:t>
      </w:r>
      <w:r w:rsidRPr="002602C6">
        <w:rPr>
          <w:rFonts w:asciiTheme="majorBidi" w:hAnsiTheme="majorBidi" w:cstheme="majorBidi"/>
          <w:sz w:val="26"/>
          <w:szCs w:val="26"/>
          <w:rtl/>
        </w:rPr>
        <w:t xml:space="preserve"> عمل لتدريب 150 </w:t>
      </w:r>
      <w:r w:rsidR="00091830" w:rsidRPr="002602C6">
        <w:rPr>
          <w:rFonts w:asciiTheme="majorBidi" w:hAnsiTheme="majorBidi" w:cstheme="majorBidi"/>
          <w:sz w:val="26"/>
          <w:szCs w:val="26"/>
          <w:rtl/>
        </w:rPr>
        <w:t>تق</w:t>
      </w:r>
      <w:r w:rsidRPr="002602C6">
        <w:rPr>
          <w:rFonts w:asciiTheme="majorBidi" w:hAnsiTheme="majorBidi" w:cstheme="majorBidi"/>
          <w:sz w:val="26"/>
          <w:szCs w:val="26"/>
          <w:rtl/>
        </w:rPr>
        <w:t xml:space="preserve">ني </w:t>
      </w:r>
      <w:r w:rsidR="00091830" w:rsidRPr="002602C6">
        <w:rPr>
          <w:rFonts w:asciiTheme="majorBidi" w:hAnsiTheme="majorBidi" w:cstheme="majorBidi"/>
          <w:sz w:val="26"/>
          <w:szCs w:val="26"/>
          <w:rtl/>
        </w:rPr>
        <w:t>خدم</w:t>
      </w:r>
      <w:r w:rsidRPr="002602C6">
        <w:rPr>
          <w:rFonts w:asciiTheme="majorBidi" w:hAnsiTheme="majorBidi" w:cstheme="majorBidi"/>
          <w:sz w:val="26"/>
          <w:szCs w:val="26"/>
          <w:rtl/>
        </w:rPr>
        <w:t>ة (من بينهم 12 امرأة) على ممارسات ال</w:t>
      </w:r>
      <w:r w:rsidR="005B51AA" w:rsidRPr="002602C6">
        <w:rPr>
          <w:rFonts w:asciiTheme="majorBidi" w:hAnsiTheme="majorBidi" w:cstheme="majorBidi"/>
          <w:sz w:val="26"/>
          <w:szCs w:val="26"/>
          <w:rtl/>
        </w:rPr>
        <w:t>خدم</w:t>
      </w:r>
      <w:r w:rsidRPr="002602C6">
        <w:rPr>
          <w:rFonts w:asciiTheme="majorBidi" w:hAnsiTheme="majorBidi" w:cstheme="majorBidi"/>
          <w:sz w:val="26"/>
          <w:szCs w:val="26"/>
          <w:rtl/>
        </w:rPr>
        <w:t>ة الجيدة، و</w:t>
      </w:r>
      <w:r w:rsidR="005B51AA" w:rsidRPr="002602C6">
        <w:rPr>
          <w:rFonts w:asciiTheme="majorBidi" w:hAnsiTheme="majorBidi" w:cstheme="majorBidi"/>
          <w:sz w:val="26"/>
          <w:szCs w:val="26"/>
          <w:rtl/>
        </w:rPr>
        <w:t>غازات التبريد</w:t>
      </w:r>
      <w:r w:rsidRPr="002602C6">
        <w:rPr>
          <w:rFonts w:asciiTheme="majorBidi" w:hAnsiTheme="majorBidi" w:cstheme="majorBidi"/>
          <w:sz w:val="26"/>
          <w:szCs w:val="26"/>
          <w:rtl/>
        </w:rPr>
        <w:t xml:space="preserve"> البديلة، وتقنيات </w:t>
      </w:r>
      <w:r w:rsidR="005B51AA" w:rsidRPr="002602C6">
        <w:rPr>
          <w:rFonts w:asciiTheme="majorBidi" w:hAnsiTheme="majorBidi" w:cstheme="majorBidi"/>
          <w:sz w:val="26"/>
          <w:szCs w:val="26"/>
          <w:rtl/>
        </w:rPr>
        <w:t>الكفاءة في استخدام الطاقة</w:t>
      </w:r>
      <w:r w:rsidRPr="002602C6">
        <w:rPr>
          <w:rFonts w:asciiTheme="majorBidi" w:hAnsiTheme="majorBidi" w:cstheme="majorBidi"/>
          <w:sz w:val="26"/>
          <w:szCs w:val="26"/>
          <w:rtl/>
        </w:rPr>
        <w:t>؛</w:t>
      </w:r>
      <w:r w:rsidR="005B51AA" w:rsidRPr="002602C6">
        <w:rPr>
          <w:rFonts w:asciiTheme="majorBidi" w:hAnsiTheme="majorBidi" w:cstheme="majorBidi"/>
          <w:sz w:val="26"/>
          <w:szCs w:val="26"/>
          <w:rtl/>
        </w:rPr>
        <w:t xml:space="preserve"> </w:t>
      </w:r>
      <w:r w:rsidR="00A018B0" w:rsidRPr="002602C6">
        <w:rPr>
          <w:rFonts w:asciiTheme="majorBidi" w:hAnsiTheme="majorBidi" w:cstheme="majorBidi"/>
          <w:sz w:val="26"/>
          <w:szCs w:val="26"/>
          <w:rtl/>
        </w:rPr>
        <w:t>وتم تنفي</w:t>
      </w:r>
      <w:r w:rsidR="005B51AA" w:rsidRPr="002602C6">
        <w:rPr>
          <w:rFonts w:asciiTheme="majorBidi" w:hAnsiTheme="majorBidi" w:cstheme="majorBidi"/>
          <w:sz w:val="26"/>
          <w:szCs w:val="26"/>
          <w:rtl/>
        </w:rPr>
        <w:t xml:space="preserve">ذ حملة توعية </w:t>
      </w:r>
      <w:r w:rsidR="002D543D" w:rsidRPr="002602C6">
        <w:rPr>
          <w:rFonts w:asciiTheme="majorBidi" w:hAnsiTheme="majorBidi" w:cstheme="majorBidi"/>
          <w:sz w:val="26"/>
          <w:szCs w:val="26"/>
          <w:rtl/>
        </w:rPr>
        <w:t xml:space="preserve">موجَّهة </w:t>
      </w:r>
      <w:r w:rsidR="005B51AA" w:rsidRPr="002602C6">
        <w:rPr>
          <w:rFonts w:asciiTheme="majorBidi" w:hAnsiTheme="majorBidi" w:cstheme="majorBidi"/>
          <w:sz w:val="26"/>
          <w:szCs w:val="26"/>
          <w:rtl/>
        </w:rPr>
        <w:t xml:space="preserve">لمؤسستي تعدين رئيسيتين من خلال </w:t>
      </w:r>
      <w:r w:rsidR="002D543D" w:rsidRPr="002602C6">
        <w:rPr>
          <w:rFonts w:asciiTheme="majorBidi" w:hAnsiTheme="majorBidi" w:cstheme="majorBidi"/>
          <w:sz w:val="26"/>
          <w:szCs w:val="26"/>
          <w:rtl/>
        </w:rPr>
        <w:t>عقد حلق</w:t>
      </w:r>
      <w:r w:rsidR="005B51AA" w:rsidRPr="002602C6">
        <w:rPr>
          <w:rFonts w:asciiTheme="majorBidi" w:hAnsiTheme="majorBidi" w:cstheme="majorBidi"/>
          <w:sz w:val="26"/>
          <w:szCs w:val="26"/>
          <w:rtl/>
        </w:rPr>
        <w:t xml:space="preserve">تي عمل </w:t>
      </w:r>
      <w:r w:rsidR="002D543D" w:rsidRPr="002602C6">
        <w:rPr>
          <w:rFonts w:asciiTheme="majorBidi" w:hAnsiTheme="majorBidi" w:cstheme="majorBidi"/>
          <w:sz w:val="26"/>
          <w:szCs w:val="26"/>
          <w:rtl/>
        </w:rPr>
        <w:t>بشأن</w:t>
      </w:r>
      <w:r w:rsidR="005B51AA" w:rsidRPr="002602C6">
        <w:rPr>
          <w:rFonts w:asciiTheme="majorBidi" w:hAnsiTheme="majorBidi" w:cstheme="majorBidi"/>
          <w:sz w:val="26"/>
          <w:szCs w:val="26"/>
          <w:rtl/>
        </w:rPr>
        <w:t xml:space="preserve"> الانتقال إلى </w:t>
      </w:r>
      <w:r w:rsidR="002D543D" w:rsidRPr="002602C6">
        <w:rPr>
          <w:rFonts w:asciiTheme="majorBidi" w:hAnsiTheme="majorBidi" w:cstheme="majorBidi"/>
          <w:sz w:val="26"/>
          <w:szCs w:val="26"/>
          <w:rtl/>
        </w:rPr>
        <w:t>ال</w:t>
      </w:r>
      <w:r w:rsidR="005B51AA" w:rsidRPr="002602C6">
        <w:rPr>
          <w:rFonts w:asciiTheme="majorBidi" w:hAnsiTheme="majorBidi" w:cstheme="majorBidi"/>
          <w:sz w:val="26"/>
          <w:szCs w:val="26"/>
          <w:rtl/>
        </w:rPr>
        <w:t xml:space="preserve">بدائل </w:t>
      </w:r>
      <w:r w:rsidR="002D543D" w:rsidRPr="002602C6">
        <w:rPr>
          <w:rFonts w:asciiTheme="majorBidi" w:hAnsiTheme="majorBidi" w:cstheme="majorBidi"/>
          <w:sz w:val="26"/>
          <w:szCs w:val="26"/>
          <w:rtl/>
          <w:lang w:bidi="ar-LB"/>
        </w:rPr>
        <w:t>ذات القدرة المنخفضة على إحداث الاحترار</w:t>
      </w:r>
      <w:r w:rsidR="002D543D" w:rsidRPr="002602C6">
        <w:rPr>
          <w:rFonts w:asciiTheme="majorBidi" w:hAnsiTheme="majorBidi" w:cstheme="majorBidi"/>
          <w:sz w:val="26"/>
          <w:szCs w:val="26"/>
          <w:rtl/>
        </w:rPr>
        <w:t xml:space="preserve"> العالمي</w:t>
      </w:r>
      <w:r w:rsidR="005B51AA" w:rsidRPr="002602C6">
        <w:rPr>
          <w:rFonts w:asciiTheme="majorBidi" w:hAnsiTheme="majorBidi" w:cstheme="majorBidi"/>
          <w:sz w:val="26"/>
          <w:szCs w:val="26"/>
          <w:rtl/>
        </w:rPr>
        <w:t xml:space="preserve"> وتحليل الاحتياجات للمساعدة في </w:t>
      </w:r>
      <w:r w:rsidR="0004662E" w:rsidRPr="002602C6">
        <w:rPr>
          <w:rFonts w:asciiTheme="majorBidi" w:hAnsiTheme="majorBidi" w:cstheme="majorBidi"/>
          <w:sz w:val="26"/>
          <w:szCs w:val="26"/>
          <w:rtl/>
        </w:rPr>
        <w:t>عملية الإزالة</w:t>
      </w:r>
      <w:r w:rsidR="005B51AA" w:rsidRPr="002602C6">
        <w:rPr>
          <w:rFonts w:asciiTheme="majorBidi" w:hAnsiTheme="majorBidi" w:cstheme="majorBidi"/>
          <w:sz w:val="26"/>
          <w:szCs w:val="26"/>
          <w:rtl/>
        </w:rPr>
        <w:t>؛ و</w:t>
      </w:r>
      <w:r w:rsidR="0004662E" w:rsidRPr="002602C6">
        <w:rPr>
          <w:rFonts w:asciiTheme="majorBidi" w:hAnsiTheme="majorBidi" w:cstheme="majorBidi"/>
          <w:sz w:val="26"/>
          <w:szCs w:val="26"/>
          <w:rtl/>
        </w:rPr>
        <w:t>تم شراء</w:t>
      </w:r>
      <w:r w:rsidR="005B51AA" w:rsidRPr="002602C6">
        <w:rPr>
          <w:rFonts w:asciiTheme="majorBidi" w:hAnsiTheme="majorBidi" w:cstheme="majorBidi"/>
          <w:sz w:val="26"/>
          <w:szCs w:val="26"/>
          <w:rtl/>
        </w:rPr>
        <w:t xml:space="preserve"> أدوات ومعدات تدريبية</w:t>
      </w:r>
      <w:r w:rsidR="0004662E" w:rsidRPr="002602C6">
        <w:rPr>
          <w:rStyle w:val="FootnoteReference"/>
          <w:rFonts w:asciiTheme="majorBidi" w:hAnsiTheme="majorBidi" w:cstheme="majorBidi"/>
        </w:rPr>
        <w:footnoteReference w:id="7"/>
      </w:r>
      <w:r w:rsidR="005B51AA" w:rsidRPr="002602C6">
        <w:rPr>
          <w:rFonts w:asciiTheme="majorBidi" w:hAnsiTheme="majorBidi" w:cstheme="majorBidi"/>
          <w:sz w:val="26"/>
          <w:szCs w:val="26"/>
          <w:rtl/>
        </w:rPr>
        <w:t xml:space="preserve"> لل</w:t>
      </w:r>
      <w:r w:rsidR="0004662E" w:rsidRPr="002602C6">
        <w:rPr>
          <w:rFonts w:asciiTheme="majorBidi" w:hAnsiTheme="majorBidi" w:cstheme="majorBidi"/>
          <w:sz w:val="26"/>
          <w:szCs w:val="26"/>
          <w:rtl/>
        </w:rPr>
        <w:t>رابط</w:t>
      </w:r>
      <w:r w:rsidR="005B51AA" w:rsidRPr="002602C6">
        <w:rPr>
          <w:rFonts w:asciiTheme="majorBidi" w:hAnsiTheme="majorBidi" w:cstheme="majorBidi"/>
          <w:sz w:val="26"/>
          <w:szCs w:val="26"/>
          <w:rtl/>
        </w:rPr>
        <w:t>ة الوطنية ل</w:t>
      </w:r>
      <w:r w:rsidR="0004662E" w:rsidRPr="002602C6">
        <w:rPr>
          <w:rFonts w:asciiTheme="majorBidi" w:hAnsiTheme="majorBidi" w:cstheme="majorBidi"/>
          <w:sz w:val="26"/>
          <w:szCs w:val="26"/>
          <w:rtl/>
        </w:rPr>
        <w:t>لتبريد و</w:t>
      </w:r>
      <w:r w:rsidR="005B51AA" w:rsidRPr="002602C6">
        <w:rPr>
          <w:rFonts w:asciiTheme="majorBidi" w:hAnsiTheme="majorBidi" w:cstheme="majorBidi"/>
          <w:sz w:val="26"/>
          <w:szCs w:val="26"/>
          <w:rtl/>
        </w:rPr>
        <w:t xml:space="preserve">تكييف الهواء وثلاث مؤسسات تدريبية لدعم مشاركتها في عملية الاعتماد، وأُعِدَّت مواد تدريبية للمدربين </w:t>
      </w:r>
      <w:r w:rsidR="0004662E" w:rsidRPr="002602C6">
        <w:rPr>
          <w:rFonts w:asciiTheme="majorBidi" w:hAnsiTheme="majorBidi" w:cstheme="majorBidi"/>
          <w:sz w:val="26"/>
          <w:szCs w:val="26"/>
          <w:rtl/>
        </w:rPr>
        <w:t>فيما يتعلق</w:t>
      </w:r>
      <w:r w:rsidR="005B51AA" w:rsidRPr="002602C6">
        <w:rPr>
          <w:rFonts w:asciiTheme="majorBidi" w:hAnsiTheme="majorBidi" w:cstheme="majorBidi"/>
          <w:sz w:val="26"/>
          <w:szCs w:val="26"/>
          <w:rtl/>
        </w:rPr>
        <w:t xml:space="preserve"> </w:t>
      </w:r>
      <w:r w:rsidR="0004662E" w:rsidRPr="002602C6">
        <w:rPr>
          <w:rFonts w:asciiTheme="majorBidi" w:hAnsiTheme="majorBidi" w:cstheme="majorBidi"/>
          <w:sz w:val="26"/>
          <w:szCs w:val="26"/>
          <w:rtl/>
        </w:rPr>
        <w:t>ب</w:t>
      </w:r>
      <w:r w:rsidR="005B51AA" w:rsidRPr="002602C6">
        <w:rPr>
          <w:rFonts w:asciiTheme="majorBidi" w:hAnsiTheme="majorBidi" w:cstheme="majorBidi"/>
          <w:sz w:val="26"/>
          <w:szCs w:val="26"/>
          <w:rtl/>
        </w:rPr>
        <w:t xml:space="preserve">استخدام </w:t>
      </w:r>
      <w:r w:rsidR="0004662E" w:rsidRPr="002602C6">
        <w:rPr>
          <w:rFonts w:asciiTheme="majorBidi" w:hAnsiTheme="majorBidi" w:cstheme="majorBidi"/>
          <w:sz w:val="26"/>
          <w:szCs w:val="26"/>
          <w:rtl/>
        </w:rPr>
        <w:t>غازات التبريد</w:t>
      </w:r>
      <w:r w:rsidR="005B51AA" w:rsidRPr="002602C6">
        <w:rPr>
          <w:rFonts w:asciiTheme="majorBidi" w:hAnsiTheme="majorBidi" w:cstheme="majorBidi"/>
          <w:sz w:val="26"/>
          <w:szCs w:val="26"/>
          <w:rtl/>
        </w:rPr>
        <w:t xml:space="preserve"> الهيدروكربون</w:t>
      </w:r>
      <w:r w:rsidR="0004662E" w:rsidRPr="002602C6">
        <w:rPr>
          <w:rFonts w:asciiTheme="majorBidi" w:hAnsiTheme="majorBidi" w:cstheme="majorBidi"/>
          <w:sz w:val="26"/>
          <w:szCs w:val="26"/>
          <w:rtl/>
        </w:rPr>
        <w:t>ية</w:t>
      </w:r>
      <w:r w:rsidR="005B51AA" w:rsidRPr="002602C6">
        <w:rPr>
          <w:rFonts w:asciiTheme="majorBidi" w:hAnsiTheme="majorBidi" w:cstheme="majorBidi"/>
          <w:sz w:val="26"/>
          <w:szCs w:val="26"/>
          <w:rtl/>
        </w:rPr>
        <w:t>، حيث تم تدريب ثلاثة مدربين (من بينهم امرأة).</w:t>
      </w:r>
    </w:p>
    <w:p w14:paraId="05D5446E" w14:textId="0C9342FC" w:rsidR="00A018B0" w:rsidRPr="002602C6" w:rsidRDefault="00A018B0" w:rsidP="002602C6">
      <w:pPr>
        <w:pStyle w:val="Heading1"/>
        <w:bidi/>
        <w:rPr>
          <w:rFonts w:asciiTheme="majorBidi" w:hAnsiTheme="majorBidi" w:cstheme="majorBidi"/>
        </w:rPr>
      </w:pPr>
      <w:r w:rsidRPr="002602C6">
        <w:rPr>
          <w:rFonts w:asciiTheme="majorBidi" w:hAnsiTheme="majorBidi" w:cstheme="majorBidi"/>
          <w:sz w:val="26"/>
          <w:szCs w:val="26"/>
          <w:rtl/>
        </w:rPr>
        <w:t xml:space="preserve">وأُجريت دراسة جدوى وجولة دراسية إلى جنوب أفريقيا لدراسة </w:t>
      </w:r>
      <w:r w:rsidR="003A57D9" w:rsidRPr="002602C6">
        <w:rPr>
          <w:rFonts w:asciiTheme="majorBidi" w:hAnsiTheme="majorBidi" w:cstheme="majorBidi"/>
          <w:sz w:val="26"/>
          <w:szCs w:val="26"/>
          <w:rtl/>
        </w:rPr>
        <w:t>نظم</w:t>
      </w:r>
      <w:r w:rsidRPr="002602C6">
        <w:rPr>
          <w:rFonts w:asciiTheme="majorBidi" w:hAnsiTheme="majorBidi" w:cstheme="majorBidi"/>
          <w:sz w:val="26"/>
          <w:szCs w:val="26"/>
          <w:rtl/>
        </w:rPr>
        <w:t xml:space="preserve"> الاسترداد وإعادة التدوير والاستصلاح الناجحة، ثم تحول </w:t>
      </w:r>
      <w:r w:rsidR="003A57D9" w:rsidRPr="002602C6">
        <w:rPr>
          <w:rFonts w:asciiTheme="majorBidi" w:hAnsiTheme="majorBidi" w:cstheme="majorBidi"/>
          <w:sz w:val="26"/>
          <w:szCs w:val="26"/>
          <w:rtl/>
        </w:rPr>
        <w:t>ال</w:t>
      </w:r>
      <w:r w:rsidRPr="002602C6">
        <w:rPr>
          <w:rFonts w:asciiTheme="majorBidi" w:hAnsiTheme="majorBidi" w:cstheme="majorBidi"/>
          <w:sz w:val="26"/>
          <w:szCs w:val="26"/>
          <w:rtl/>
        </w:rPr>
        <w:t>تركيز</w:t>
      </w:r>
      <w:r w:rsidR="003A57D9" w:rsidRPr="002602C6">
        <w:rPr>
          <w:rFonts w:asciiTheme="majorBidi" w:hAnsiTheme="majorBidi" w:cstheme="majorBidi"/>
          <w:sz w:val="26"/>
          <w:szCs w:val="26"/>
          <w:rtl/>
        </w:rPr>
        <w:t xml:space="preserve"> في هذا المجال</w:t>
      </w:r>
      <w:r w:rsidRPr="002602C6">
        <w:rPr>
          <w:rFonts w:asciiTheme="majorBidi" w:hAnsiTheme="majorBidi" w:cstheme="majorBidi"/>
          <w:sz w:val="26"/>
          <w:szCs w:val="26"/>
          <w:rtl/>
        </w:rPr>
        <w:t xml:space="preserve"> </w:t>
      </w:r>
      <w:r w:rsidR="003A57D9" w:rsidRPr="002602C6">
        <w:rPr>
          <w:rFonts w:asciiTheme="majorBidi" w:hAnsiTheme="majorBidi" w:cstheme="majorBidi"/>
          <w:sz w:val="26"/>
          <w:szCs w:val="26"/>
          <w:rtl/>
        </w:rPr>
        <w:t>من</w:t>
      </w:r>
      <w:r w:rsidRPr="002602C6">
        <w:rPr>
          <w:rFonts w:asciiTheme="majorBidi" w:hAnsiTheme="majorBidi" w:cstheme="majorBidi"/>
          <w:sz w:val="26"/>
          <w:szCs w:val="26"/>
          <w:rtl/>
        </w:rPr>
        <w:t xml:space="preserve"> إنشاء مركز </w:t>
      </w:r>
      <w:r w:rsidR="002C5CF8" w:rsidRPr="002602C6">
        <w:rPr>
          <w:rFonts w:asciiTheme="majorBidi" w:hAnsiTheme="majorBidi" w:cstheme="majorBidi"/>
          <w:sz w:val="26"/>
          <w:szCs w:val="26"/>
          <w:rtl/>
        </w:rPr>
        <w:t xml:space="preserve">استصلاح </w:t>
      </w:r>
      <w:r w:rsidRPr="002602C6">
        <w:rPr>
          <w:rFonts w:asciiTheme="majorBidi" w:hAnsiTheme="majorBidi" w:cstheme="majorBidi"/>
          <w:sz w:val="26"/>
          <w:szCs w:val="26"/>
          <w:rtl/>
        </w:rPr>
        <w:t>إلى تعزيز ممارسات الاسترداد وتعزيز إنفاذ اللوائح، مع استكشاف</w:t>
      </w:r>
      <w:r w:rsidR="008D7748" w:rsidRPr="002602C6">
        <w:rPr>
          <w:rFonts w:asciiTheme="majorBidi" w:hAnsiTheme="majorBidi" w:cstheme="majorBidi"/>
          <w:sz w:val="26"/>
          <w:szCs w:val="26"/>
          <w:rtl/>
        </w:rPr>
        <w:t xml:space="preserve"> </w:t>
      </w:r>
      <w:r w:rsidRPr="002602C6">
        <w:rPr>
          <w:rFonts w:asciiTheme="majorBidi" w:hAnsiTheme="majorBidi" w:cstheme="majorBidi"/>
          <w:sz w:val="26"/>
          <w:szCs w:val="26"/>
          <w:rtl/>
        </w:rPr>
        <w:t xml:space="preserve">شراكات مع مرافق </w:t>
      </w:r>
      <w:r w:rsidR="002C5CF8" w:rsidRPr="002602C6">
        <w:rPr>
          <w:rFonts w:asciiTheme="majorBidi" w:hAnsiTheme="majorBidi" w:cstheme="majorBidi"/>
          <w:sz w:val="26"/>
          <w:szCs w:val="26"/>
          <w:rtl/>
        </w:rPr>
        <w:t>الاسترداد وإعادة التدوير والاستصلاح</w:t>
      </w:r>
      <w:r w:rsidRPr="002602C6">
        <w:rPr>
          <w:rFonts w:asciiTheme="majorBidi" w:hAnsiTheme="majorBidi" w:cstheme="majorBidi"/>
          <w:sz w:val="26"/>
          <w:szCs w:val="26"/>
          <w:rtl/>
        </w:rPr>
        <w:t xml:space="preserve"> القائمة في جنوب أفريقيا؛ وقُدمت أدوات ومعدات تكميلية لثلاثة مراكز تميز، ويجري الانتهاء من توزيعها على أحد المراكز.</w:t>
      </w:r>
    </w:p>
    <w:p w14:paraId="3EC71259" w14:textId="072763C9" w:rsidR="00026FA9" w:rsidRPr="002602C6" w:rsidRDefault="00026FA9" w:rsidP="002602C6">
      <w:pPr>
        <w:pStyle w:val="Heading1"/>
        <w:bidi/>
        <w:rPr>
          <w:rFonts w:asciiTheme="majorBidi" w:hAnsiTheme="majorBidi" w:cstheme="majorBidi"/>
        </w:rPr>
      </w:pPr>
      <w:r w:rsidRPr="002602C6">
        <w:rPr>
          <w:rFonts w:asciiTheme="majorBidi" w:hAnsiTheme="majorBidi" w:cstheme="majorBidi"/>
          <w:sz w:val="26"/>
          <w:szCs w:val="26"/>
          <w:rtl/>
        </w:rPr>
        <w:t>وأُجري تقييم للاحتياجات، وتم شراء أدوات ومعدات تكميلية وتوزيعها على أربع كليات تقنية؛ وتم تنفيذ حملة توعية موجَّهة ل</w:t>
      </w:r>
      <w:r w:rsidR="00035A7D" w:rsidRPr="002602C6">
        <w:rPr>
          <w:rFonts w:asciiTheme="majorBidi" w:hAnsiTheme="majorBidi" w:cstheme="majorBidi"/>
          <w:sz w:val="26"/>
          <w:szCs w:val="26"/>
          <w:rtl/>
        </w:rPr>
        <w:t xml:space="preserve">إحدى </w:t>
      </w:r>
      <w:r w:rsidRPr="002602C6">
        <w:rPr>
          <w:rFonts w:asciiTheme="majorBidi" w:hAnsiTheme="majorBidi" w:cstheme="majorBidi"/>
          <w:sz w:val="26"/>
          <w:szCs w:val="26"/>
          <w:rtl/>
        </w:rPr>
        <w:t>مؤسس</w:t>
      </w:r>
      <w:r w:rsidR="00035A7D" w:rsidRPr="002602C6">
        <w:rPr>
          <w:rFonts w:asciiTheme="majorBidi" w:hAnsiTheme="majorBidi" w:cstheme="majorBidi"/>
          <w:sz w:val="26"/>
          <w:szCs w:val="26"/>
          <w:rtl/>
        </w:rPr>
        <w:t>ات</w:t>
      </w:r>
      <w:r w:rsidRPr="002602C6">
        <w:rPr>
          <w:rFonts w:asciiTheme="majorBidi" w:hAnsiTheme="majorBidi" w:cstheme="majorBidi"/>
          <w:sz w:val="26"/>
          <w:szCs w:val="26"/>
          <w:rtl/>
        </w:rPr>
        <w:t xml:space="preserve"> </w:t>
      </w:r>
      <w:r w:rsidR="00035A7D" w:rsidRPr="002602C6">
        <w:rPr>
          <w:rFonts w:asciiTheme="majorBidi" w:hAnsiTheme="majorBidi" w:cstheme="majorBidi"/>
          <w:sz w:val="26"/>
          <w:szCs w:val="26"/>
          <w:rtl/>
        </w:rPr>
        <w:t>ال</w:t>
      </w:r>
      <w:r w:rsidRPr="002602C6">
        <w:rPr>
          <w:rFonts w:asciiTheme="majorBidi" w:hAnsiTheme="majorBidi" w:cstheme="majorBidi"/>
          <w:sz w:val="26"/>
          <w:szCs w:val="26"/>
          <w:rtl/>
        </w:rPr>
        <w:t xml:space="preserve">تعدين </w:t>
      </w:r>
      <w:r w:rsidR="00035A7D" w:rsidRPr="002602C6">
        <w:rPr>
          <w:rFonts w:asciiTheme="majorBidi" w:hAnsiTheme="majorBidi" w:cstheme="majorBidi"/>
          <w:sz w:val="26"/>
          <w:szCs w:val="26"/>
          <w:rtl/>
        </w:rPr>
        <w:t>ال</w:t>
      </w:r>
      <w:r w:rsidRPr="002602C6">
        <w:rPr>
          <w:rFonts w:asciiTheme="majorBidi" w:hAnsiTheme="majorBidi" w:cstheme="majorBidi"/>
          <w:sz w:val="26"/>
          <w:szCs w:val="26"/>
          <w:rtl/>
        </w:rPr>
        <w:t xml:space="preserve">تجاري </w:t>
      </w:r>
      <w:r w:rsidR="00035A7D" w:rsidRPr="002602C6">
        <w:rPr>
          <w:rFonts w:asciiTheme="majorBidi" w:hAnsiTheme="majorBidi" w:cstheme="majorBidi"/>
          <w:sz w:val="26"/>
          <w:szCs w:val="26"/>
          <w:rtl/>
        </w:rPr>
        <w:t>بشأن</w:t>
      </w:r>
      <w:r w:rsidRPr="002602C6">
        <w:rPr>
          <w:rFonts w:asciiTheme="majorBidi" w:hAnsiTheme="majorBidi" w:cstheme="majorBidi"/>
          <w:sz w:val="26"/>
          <w:szCs w:val="26"/>
          <w:rtl/>
        </w:rPr>
        <w:t xml:space="preserve"> </w:t>
      </w:r>
      <w:r w:rsidR="00035A7D" w:rsidRPr="002602C6">
        <w:rPr>
          <w:rFonts w:asciiTheme="majorBidi" w:hAnsiTheme="majorBidi" w:cstheme="majorBidi"/>
          <w:sz w:val="26"/>
          <w:szCs w:val="26"/>
          <w:rtl/>
        </w:rPr>
        <w:t>الكفاءة في استخدام الطاقة</w:t>
      </w:r>
      <w:r w:rsidRPr="002602C6">
        <w:rPr>
          <w:rFonts w:asciiTheme="majorBidi" w:hAnsiTheme="majorBidi" w:cstheme="majorBidi"/>
          <w:sz w:val="26"/>
          <w:szCs w:val="26"/>
          <w:rtl/>
        </w:rPr>
        <w:t xml:space="preserve"> في معدات </w:t>
      </w:r>
      <w:r w:rsidR="000C6C07" w:rsidRPr="002602C6">
        <w:rPr>
          <w:rFonts w:asciiTheme="majorBidi" w:hAnsiTheme="majorBidi" w:cstheme="majorBidi"/>
          <w:sz w:val="26"/>
          <w:szCs w:val="26"/>
          <w:rtl/>
        </w:rPr>
        <w:t>التبريد و</w:t>
      </w:r>
      <w:r w:rsidRPr="002602C6">
        <w:rPr>
          <w:rFonts w:asciiTheme="majorBidi" w:hAnsiTheme="majorBidi" w:cstheme="majorBidi"/>
          <w:sz w:val="26"/>
          <w:szCs w:val="26"/>
          <w:rtl/>
        </w:rPr>
        <w:t xml:space="preserve">تكييف الهواء والانتقال إلى </w:t>
      </w:r>
      <w:r w:rsidR="000C6C07" w:rsidRPr="002602C6">
        <w:rPr>
          <w:rFonts w:asciiTheme="majorBidi" w:hAnsiTheme="majorBidi" w:cstheme="majorBidi"/>
          <w:sz w:val="26"/>
          <w:szCs w:val="26"/>
          <w:rtl/>
        </w:rPr>
        <w:t>ال</w:t>
      </w:r>
      <w:r w:rsidRPr="002602C6">
        <w:rPr>
          <w:rFonts w:asciiTheme="majorBidi" w:hAnsiTheme="majorBidi" w:cstheme="majorBidi"/>
          <w:sz w:val="26"/>
          <w:szCs w:val="26"/>
          <w:rtl/>
        </w:rPr>
        <w:t xml:space="preserve">بدائل </w:t>
      </w:r>
      <w:r w:rsidR="000C6C07" w:rsidRPr="002602C6">
        <w:rPr>
          <w:rFonts w:asciiTheme="majorBidi" w:hAnsiTheme="majorBidi" w:cstheme="majorBidi"/>
          <w:sz w:val="26"/>
          <w:szCs w:val="26"/>
          <w:rtl/>
          <w:lang w:bidi="ar-LB"/>
        </w:rPr>
        <w:t>ذات القدرة المنخفضة على إحداث الاحترار</w:t>
      </w:r>
      <w:r w:rsidR="000C6C07" w:rsidRPr="002602C6">
        <w:rPr>
          <w:rFonts w:asciiTheme="majorBidi" w:hAnsiTheme="majorBidi" w:cstheme="majorBidi"/>
          <w:sz w:val="26"/>
          <w:szCs w:val="26"/>
          <w:rtl/>
        </w:rPr>
        <w:t xml:space="preserve"> العالمي</w:t>
      </w:r>
      <w:r w:rsidRPr="002602C6">
        <w:rPr>
          <w:rFonts w:asciiTheme="majorBidi" w:hAnsiTheme="majorBidi" w:cstheme="majorBidi"/>
          <w:sz w:val="26"/>
          <w:szCs w:val="26"/>
          <w:rtl/>
        </w:rPr>
        <w:t>.</w:t>
      </w:r>
    </w:p>
    <w:p w14:paraId="03678656" w14:textId="649FC535" w:rsidR="000C6C07" w:rsidRPr="002602C6" w:rsidRDefault="000C6C07" w:rsidP="002602C6">
      <w:pPr>
        <w:keepNext/>
        <w:bidi/>
        <w:spacing w:after="240"/>
        <w:rPr>
          <w:rFonts w:asciiTheme="majorBidi" w:hAnsiTheme="majorBidi" w:cstheme="majorBidi"/>
          <w:i/>
          <w:rtl/>
        </w:rPr>
      </w:pPr>
      <w:r w:rsidRPr="002602C6">
        <w:rPr>
          <w:rFonts w:asciiTheme="majorBidi" w:hAnsiTheme="majorBidi" w:cstheme="majorBidi"/>
          <w:i/>
          <w:iCs/>
          <w:sz w:val="26"/>
          <w:szCs w:val="26"/>
          <w:rtl/>
          <w:lang w:bidi="ar-LB"/>
        </w:rPr>
        <w:t>تنفيذ المشروع ورصده</w:t>
      </w:r>
    </w:p>
    <w:p w14:paraId="3855CC64" w14:textId="71BB3B2C" w:rsidR="000C6C07" w:rsidRPr="002602C6" w:rsidRDefault="00B86289" w:rsidP="002602C6">
      <w:pPr>
        <w:pStyle w:val="Heading1"/>
        <w:bidi/>
        <w:rPr>
          <w:rFonts w:asciiTheme="majorBidi" w:hAnsiTheme="majorBidi" w:cstheme="majorBidi"/>
          <w:sz w:val="26"/>
          <w:szCs w:val="26"/>
          <w:rtl/>
        </w:rPr>
      </w:pPr>
      <w:r w:rsidRPr="002602C6">
        <w:rPr>
          <w:rFonts w:asciiTheme="majorBidi" w:hAnsiTheme="majorBidi" w:cstheme="majorBidi"/>
          <w:sz w:val="26"/>
          <w:szCs w:val="26"/>
          <w:rtl/>
        </w:rPr>
        <w:t>من أصل مبلغ</w:t>
      </w:r>
      <w:r w:rsidR="000C6C07" w:rsidRPr="002602C6">
        <w:rPr>
          <w:rFonts w:asciiTheme="majorBidi" w:hAnsiTheme="majorBidi" w:cstheme="majorBidi"/>
          <w:sz w:val="26"/>
          <w:szCs w:val="26"/>
          <w:rtl/>
        </w:rPr>
        <w:t xml:space="preserve"> 20,000 دولار أمريكي </w:t>
      </w:r>
      <w:r w:rsidRPr="002602C6">
        <w:rPr>
          <w:rFonts w:asciiTheme="majorBidi" w:hAnsiTheme="majorBidi" w:cstheme="majorBidi"/>
          <w:sz w:val="26"/>
          <w:szCs w:val="26"/>
          <w:rtl/>
        </w:rPr>
        <w:t>ال</w:t>
      </w:r>
      <w:r w:rsidR="000C6C07" w:rsidRPr="002602C6">
        <w:rPr>
          <w:rFonts w:asciiTheme="majorBidi" w:hAnsiTheme="majorBidi" w:cstheme="majorBidi"/>
          <w:sz w:val="26"/>
          <w:szCs w:val="26"/>
          <w:rtl/>
        </w:rPr>
        <w:t xml:space="preserve">مُخصص لتنفيذ المشروع ورصده وإعداد التقارير عنه، </w:t>
      </w:r>
      <w:r w:rsidRPr="002602C6">
        <w:rPr>
          <w:rFonts w:asciiTheme="majorBidi" w:hAnsiTheme="majorBidi" w:cstheme="majorBidi"/>
          <w:sz w:val="26"/>
          <w:szCs w:val="26"/>
          <w:rtl/>
        </w:rPr>
        <w:t xml:space="preserve">تم </w:t>
      </w:r>
      <w:r w:rsidR="000C6C07" w:rsidRPr="002602C6">
        <w:rPr>
          <w:rFonts w:asciiTheme="majorBidi" w:hAnsiTheme="majorBidi" w:cstheme="majorBidi"/>
          <w:sz w:val="26"/>
          <w:szCs w:val="26"/>
          <w:rtl/>
        </w:rPr>
        <w:t>صرف 100</w:t>
      </w:r>
      <w:r w:rsidRPr="002602C6">
        <w:rPr>
          <w:rFonts w:asciiTheme="majorBidi" w:hAnsiTheme="majorBidi" w:cstheme="majorBidi"/>
          <w:sz w:val="26"/>
          <w:szCs w:val="26"/>
          <w:rtl/>
        </w:rPr>
        <w:t xml:space="preserve"> في المائة على</w:t>
      </w:r>
      <w:r w:rsidR="000C6C07" w:rsidRPr="002602C6">
        <w:rPr>
          <w:rFonts w:asciiTheme="majorBidi" w:hAnsiTheme="majorBidi" w:cstheme="majorBidi"/>
          <w:sz w:val="26"/>
          <w:szCs w:val="26"/>
          <w:rtl/>
        </w:rPr>
        <w:t xml:space="preserve"> </w:t>
      </w:r>
      <w:r w:rsidRPr="002602C6">
        <w:rPr>
          <w:rFonts w:asciiTheme="majorBidi" w:hAnsiTheme="majorBidi" w:cstheme="majorBidi"/>
          <w:sz w:val="26"/>
          <w:szCs w:val="26"/>
          <w:rtl/>
        </w:rPr>
        <w:t>ا</w:t>
      </w:r>
      <w:r w:rsidR="000C6C07" w:rsidRPr="002602C6">
        <w:rPr>
          <w:rFonts w:asciiTheme="majorBidi" w:hAnsiTheme="majorBidi" w:cstheme="majorBidi"/>
          <w:sz w:val="26"/>
          <w:szCs w:val="26"/>
          <w:rtl/>
        </w:rPr>
        <w:t>لموظفين و</w:t>
      </w:r>
      <w:r w:rsidR="00C833CB" w:rsidRPr="002602C6">
        <w:rPr>
          <w:rFonts w:asciiTheme="majorBidi" w:hAnsiTheme="majorBidi" w:cstheme="majorBidi"/>
          <w:sz w:val="26"/>
          <w:szCs w:val="26"/>
          <w:rtl/>
        </w:rPr>
        <w:t xml:space="preserve">أحد </w:t>
      </w:r>
      <w:r w:rsidRPr="002602C6">
        <w:rPr>
          <w:rFonts w:asciiTheme="majorBidi" w:hAnsiTheme="majorBidi" w:cstheme="majorBidi"/>
          <w:sz w:val="26"/>
          <w:szCs w:val="26"/>
          <w:rtl/>
        </w:rPr>
        <w:t>ال</w:t>
      </w:r>
      <w:r w:rsidR="000C6C07" w:rsidRPr="002602C6">
        <w:rPr>
          <w:rFonts w:asciiTheme="majorBidi" w:hAnsiTheme="majorBidi" w:cstheme="majorBidi"/>
          <w:sz w:val="26"/>
          <w:szCs w:val="26"/>
          <w:rtl/>
        </w:rPr>
        <w:t>استشاري</w:t>
      </w:r>
      <w:r w:rsidR="00C833CB" w:rsidRPr="002602C6">
        <w:rPr>
          <w:rFonts w:asciiTheme="majorBidi" w:hAnsiTheme="majorBidi" w:cstheme="majorBidi"/>
          <w:sz w:val="26"/>
          <w:szCs w:val="26"/>
          <w:rtl/>
        </w:rPr>
        <w:t>ين</w:t>
      </w:r>
      <w:r w:rsidR="000C6C07" w:rsidRPr="002602C6">
        <w:rPr>
          <w:rFonts w:asciiTheme="majorBidi" w:hAnsiTheme="majorBidi" w:cstheme="majorBidi"/>
          <w:sz w:val="26"/>
          <w:szCs w:val="26"/>
          <w:rtl/>
        </w:rPr>
        <w:t xml:space="preserve"> (7,000 دولار أمريكي)، والسفر (5,000 دولار أمريكي)، والاجتماعات و</w:t>
      </w:r>
      <w:r w:rsidRPr="002602C6">
        <w:rPr>
          <w:rFonts w:asciiTheme="majorBidi" w:hAnsiTheme="majorBidi" w:cstheme="majorBidi"/>
          <w:sz w:val="26"/>
          <w:szCs w:val="26"/>
          <w:rtl/>
        </w:rPr>
        <w:t>حلقات</w:t>
      </w:r>
      <w:r w:rsidR="000C6C07" w:rsidRPr="002602C6">
        <w:rPr>
          <w:rFonts w:asciiTheme="majorBidi" w:hAnsiTheme="majorBidi" w:cstheme="majorBidi"/>
          <w:sz w:val="26"/>
          <w:szCs w:val="26"/>
          <w:rtl/>
        </w:rPr>
        <w:t xml:space="preserve"> العمل (8,000 دولار أمريكي).</w:t>
      </w:r>
    </w:p>
    <w:p w14:paraId="6D378659" w14:textId="0629E5F8" w:rsidR="0006661C" w:rsidRPr="002602C6" w:rsidRDefault="0006661C" w:rsidP="002602C6">
      <w:pPr>
        <w:keepNext/>
        <w:bidi/>
        <w:spacing w:after="240"/>
        <w:rPr>
          <w:rFonts w:asciiTheme="majorBidi" w:hAnsiTheme="majorBidi" w:cstheme="majorBidi"/>
          <w:u w:val="single"/>
          <w:rtl/>
        </w:rPr>
      </w:pPr>
      <w:r w:rsidRPr="002602C6">
        <w:rPr>
          <w:rFonts w:asciiTheme="majorBidi" w:hAnsiTheme="majorBidi" w:cstheme="majorBidi"/>
          <w:sz w:val="26"/>
          <w:szCs w:val="26"/>
          <w:u w:val="single"/>
          <w:rtl/>
          <w:lang w:bidi="ar-LB"/>
        </w:rPr>
        <w:t>مستوى صرف الأموال</w:t>
      </w:r>
    </w:p>
    <w:p w14:paraId="045A2861" w14:textId="14DFDDD4" w:rsidR="00A612B8" w:rsidRPr="002602C6" w:rsidRDefault="00A612B8" w:rsidP="002602C6">
      <w:pPr>
        <w:pStyle w:val="Heading1"/>
        <w:bidi/>
        <w:rPr>
          <w:rFonts w:asciiTheme="majorBidi" w:hAnsiTheme="majorBidi" w:cstheme="majorBidi"/>
          <w:sz w:val="26"/>
          <w:szCs w:val="26"/>
          <w:rtl/>
        </w:rPr>
      </w:pPr>
      <w:r w:rsidRPr="002602C6">
        <w:rPr>
          <w:rFonts w:asciiTheme="majorBidi" w:hAnsiTheme="majorBidi" w:cstheme="majorBidi"/>
          <w:sz w:val="26"/>
          <w:szCs w:val="26"/>
          <w:rtl/>
        </w:rPr>
        <w:t>حتى مارس/آذار 2025، تم صرف 220,000 دولار أمريكي (88 في المائة) (150,000 دولار أمريكي لليونيب و70,000 دولار أمريكي لليونيدو) من أصل مبلغ 250,000 دولار أمريكي المعتمد حتى الآن (150,000 دولار أمريكي لليونيب و100,000 دولار أمريكي لليونيدو). وسيتم صرف الرصيد البالغ 30,000 دولار أمريكي في عام 2025.</w:t>
      </w:r>
    </w:p>
    <w:p w14:paraId="09E9FD0C" w14:textId="7ECF8635" w:rsidR="00DC4D71" w:rsidRPr="002602C6" w:rsidRDefault="00DC4D71" w:rsidP="002602C6">
      <w:pPr>
        <w:keepNext/>
        <w:bidi/>
        <w:spacing w:before="240" w:after="240"/>
        <w:rPr>
          <w:rFonts w:asciiTheme="majorBidi" w:hAnsiTheme="majorBidi" w:cstheme="majorBidi"/>
          <w:u w:val="single"/>
          <w:rtl/>
        </w:rPr>
      </w:pPr>
      <w:r w:rsidRPr="002602C6">
        <w:rPr>
          <w:rFonts w:asciiTheme="majorBidi" w:hAnsiTheme="majorBidi" w:cstheme="majorBidi"/>
          <w:sz w:val="26"/>
          <w:szCs w:val="26"/>
          <w:u w:val="single"/>
          <w:rtl/>
          <w:lang w:bidi="ar-LB"/>
        </w:rPr>
        <w:t>خطة تنفيذ الشريحة الثا</w:t>
      </w:r>
      <w:r w:rsidRPr="002602C6">
        <w:rPr>
          <w:rFonts w:asciiTheme="majorBidi" w:hAnsiTheme="majorBidi" w:cstheme="majorBidi"/>
          <w:sz w:val="26"/>
          <w:szCs w:val="26"/>
          <w:u w:val="single"/>
          <w:rtl/>
        </w:rPr>
        <w:t>ني</w:t>
      </w:r>
      <w:r w:rsidRPr="002602C6">
        <w:rPr>
          <w:rFonts w:asciiTheme="majorBidi" w:hAnsiTheme="majorBidi" w:cstheme="majorBidi"/>
          <w:sz w:val="26"/>
          <w:szCs w:val="26"/>
          <w:u w:val="single"/>
          <w:rtl/>
          <w:lang w:bidi="ar-LB"/>
        </w:rPr>
        <w:t>ة من المرحلة الثانية من خطة إدارة إزالة المواد الهيدروكلوروفلوروكربونية</w:t>
      </w:r>
    </w:p>
    <w:p w14:paraId="575AE047" w14:textId="074A7155" w:rsidR="00DC4D71" w:rsidRPr="002602C6" w:rsidRDefault="00DC4D71" w:rsidP="002602C6">
      <w:pPr>
        <w:pStyle w:val="Heading1"/>
        <w:bidi/>
        <w:rPr>
          <w:rFonts w:asciiTheme="majorBidi" w:hAnsiTheme="majorBidi" w:cstheme="majorBidi"/>
        </w:rPr>
      </w:pPr>
      <w:bookmarkStart w:id="4" w:name="_Hlk126934425"/>
      <w:bookmarkStart w:id="5" w:name="_Hlk126663552"/>
      <w:r w:rsidRPr="002602C6">
        <w:rPr>
          <w:rFonts w:asciiTheme="majorBidi" w:hAnsiTheme="majorBidi" w:cstheme="majorBidi"/>
          <w:sz w:val="26"/>
          <w:szCs w:val="26"/>
          <w:rtl/>
        </w:rPr>
        <w:t>سيتم تنفيذ الأنشطة التالية في الفترة ما بين يوليو/تموز 2025 وديسمبر/كانون الأول 2027:</w:t>
      </w:r>
    </w:p>
    <w:p w14:paraId="050DF245" w14:textId="0DDDC23E" w:rsidR="00ED25B7" w:rsidRPr="002602C6" w:rsidRDefault="00ED25B7" w:rsidP="002602C6">
      <w:pPr>
        <w:pStyle w:val="Heading2"/>
        <w:numPr>
          <w:ilvl w:val="1"/>
          <w:numId w:val="18"/>
        </w:numPr>
        <w:bidi/>
        <w:rPr>
          <w:rFonts w:asciiTheme="majorBidi" w:hAnsiTheme="majorBidi" w:cstheme="majorBidi"/>
        </w:rPr>
      </w:pPr>
      <w:r w:rsidRPr="002602C6">
        <w:rPr>
          <w:rFonts w:asciiTheme="majorBidi" w:hAnsiTheme="majorBidi" w:cstheme="majorBidi"/>
          <w:sz w:val="26"/>
          <w:szCs w:val="26"/>
          <w:rtl/>
        </w:rPr>
        <w:t>تعزيز الرقابة على الواردات من خلال اجتماعين وطنيين مشتركين لأصحاب المصلحة مع مستوردي غازات التبريد وموظفي الجمارك؛ وتطوير وتنفيذ منصة إلكترونية لإصدار التراخيص؛ وإجراء ثلاثة حوارات حدودية مشتركة وثلاث عمليات تفتيش حدودية مشتركة؛ وتدريب 100 موظف جمركي إضافي</w:t>
      </w:r>
      <w:r w:rsidR="00BB032F" w:rsidRPr="002602C6">
        <w:rPr>
          <w:rFonts w:asciiTheme="majorBidi" w:hAnsiTheme="majorBidi" w:cstheme="majorBidi"/>
          <w:sz w:val="26"/>
          <w:szCs w:val="26"/>
          <w:rtl/>
        </w:rPr>
        <w:t>ين</w:t>
      </w:r>
      <w:r w:rsidRPr="002602C6">
        <w:rPr>
          <w:rFonts w:asciiTheme="majorBidi" w:hAnsiTheme="majorBidi" w:cstheme="majorBidi"/>
          <w:sz w:val="26"/>
          <w:szCs w:val="26"/>
          <w:rtl/>
        </w:rPr>
        <w:t>؛ وعقد ستة اجتماعات لأصحاب المصلحة لعرض</w:t>
      </w:r>
      <w:r w:rsidR="00BB032F" w:rsidRPr="002602C6">
        <w:rPr>
          <w:rFonts w:asciiTheme="majorBidi" w:hAnsiTheme="majorBidi" w:cstheme="majorBidi"/>
          <w:sz w:val="26"/>
          <w:szCs w:val="26"/>
          <w:rtl/>
        </w:rPr>
        <w:t xml:space="preserve"> اللوائح المنقَّحة</w:t>
      </w:r>
      <w:r w:rsidRPr="002602C6">
        <w:rPr>
          <w:rFonts w:asciiTheme="majorBidi" w:hAnsiTheme="majorBidi" w:cstheme="majorBidi"/>
          <w:sz w:val="26"/>
          <w:szCs w:val="26"/>
          <w:rtl/>
        </w:rPr>
        <w:t xml:space="preserve"> </w:t>
      </w:r>
      <w:r w:rsidR="00BB032F" w:rsidRPr="002602C6">
        <w:rPr>
          <w:rFonts w:asciiTheme="majorBidi" w:hAnsiTheme="majorBidi" w:cstheme="majorBidi"/>
          <w:sz w:val="26"/>
          <w:szCs w:val="26"/>
          <w:rtl/>
        </w:rPr>
        <w:t>ل</w:t>
      </w:r>
      <w:r w:rsidRPr="002602C6">
        <w:rPr>
          <w:rFonts w:asciiTheme="majorBidi" w:hAnsiTheme="majorBidi" w:cstheme="majorBidi"/>
          <w:sz w:val="26"/>
          <w:szCs w:val="26"/>
          <w:rtl/>
        </w:rPr>
        <w:t>لمواد الخاضعة للرقابة وم</w:t>
      </w:r>
      <w:r w:rsidR="00BB032F" w:rsidRPr="002602C6">
        <w:rPr>
          <w:rFonts w:asciiTheme="majorBidi" w:hAnsiTheme="majorBidi" w:cstheme="majorBidi"/>
          <w:sz w:val="26"/>
          <w:szCs w:val="26"/>
          <w:rtl/>
        </w:rPr>
        <w:t>شروع</w:t>
      </w:r>
      <w:r w:rsidRPr="002602C6">
        <w:rPr>
          <w:rFonts w:asciiTheme="majorBidi" w:hAnsiTheme="majorBidi" w:cstheme="majorBidi"/>
          <w:sz w:val="26"/>
          <w:szCs w:val="26"/>
          <w:rtl/>
        </w:rPr>
        <w:t xml:space="preserve"> اللوائح؛ وشراء وتوزيع 10 </w:t>
      </w:r>
      <w:r w:rsidR="00BB032F" w:rsidRPr="002602C6">
        <w:rPr>
          <w:rFonts w:asciiTheme="majorBidi" w:hAnsiTheme="majorBidi" w:cstheme="majorBidi"/>
          <w:sz w:val="26"/>
          <w:szCs w:val="26"/>
          <w:rtl/>
        </w:rPr>
        <w:t>من أجهزة</w:t>
      </w:r>
      <w:r w:rsidRPr="002602C6">
        <w:rPr>
          <w:rFonts w:asciiTheme="majorBidi" w:hAnsiTheme="majorBidi" w:cstheme="majorBidi"/>
          <w:sz w:val="26"/>
          <w:szCs w:val="26"/>
          <w:rtl/>
        </w:rPr>
        <w:t xml:space="preserve"> </w:t>
      </w:r>
      <w:r w:rsidR="00BB032F" w:rsidRPr="002602C6">
        <w:rPr>
          <w:rFonts w:asciiTheme="majorBidi" w:hAnsiTheme="majorBidi" w:cstheme="majorBidi"/>
          <w:sz w:val="26"/>
          <w:szCs w:val="26"/>
          <w:rtl/>
        </w:rPr>
        <w:t xml:space="preserve">التعرف على غازات </w:t>
      </w:r>
      <w:r w:rsidRPr="002602C6">
        <w:rPr>
          <w:rFonts w:asciiTheme="majorBidi" w:hAnsiTheme="majorBidi" w:cstheme="majorBidi"/>
          <w:sz w:val="26"/>
          <w:szCs w:val="26"/>
          <w:rtl/>
        </w:rPr>
        <w:t>التبريد (</w:t>
      </w:r>
      <w:r w:rsidR="00BB032F" w:rsidRPr="002602C6">
        <w:rPr>
          <w:rFonts w:asciiTheme="majorBidi" w:hAnsiTheme="majorBidi" w:cstheme="majorBidi"/>
          <w:sz w:val="26"/>
          <w:szCs w:val="26"/>
          <w:rtl/>
        </w:rPr>
        <w:t>اليونيب</w:t>
      </w:r>
      <w:r w:rsidRPr="002602C6">
        <w:rPr>
          <w:rFonts w:asciiTheme="majorBidi" w:hAnsiTheme="majorBidi" w:cstheme="majorBidi"/>
          <w:sz w:val="26"/>
          <w:szCs w:val="26"/>
          <w:rtl/>
        </w:rPr>
        <w:t>) (50,000 دولار أمريكي)؛</w:t>
      </w:r>
    </w:p>
    <w:p w14:paraId="7C39CD99" w14:textId="156610B7" w:rsidR="00EF6A1F" w:rsidRPr="002602C6" w:rsidRDefault="00EF6A1F" w:rsidP="002602C6">
      <w:pPr>
        <w:pStyle w:val="Heading2"/>
        <w:widowControl/>
        <w:numPr>
          <w:ilvl w:val="1"/>
          <w:numId w:val="18"/>
        </w:numPr>
        <w:bidi/>
        <w:rPr>
          <w:rFonts w:asciiTheme="majorBidi" w:hAnsiTheme="majorBidi" w:cstheme="majorBidi"/>
        </w:rPr>
      </w:pPr>
      <w:r w:rsidRPr="002602C6">
        <w:rPr>
          <w:rFonts w:asciiTheme="majorBidi" w:hAnsiTheme="majorBidi" w:cstheme="majorBidi"/>
          <w:sz w:val="26"/>
          <w:szCs w:val="26"/>
          <w:rtl/>
        </w:rPr>
        <w:lastRenderedPageBreak/>
        <w:t xml:space="preserve">عقد ست حلقات عمل لتدريب 200 تقني على مناولة غازات التبريد القابلة للاشتعال؛ وعقد أربعة اجتماعات لأصحاب المصلحة لعرض مشروع المنهج التدريبي لتقنيي </w:t>
      </w:r>
      <w:bookmarkStart w:id="6" w:name="_Hlk197442646"/>
      <w:r w:rsidRPr="002602C6">
        <w:rPr>
          <w:rFonts w:asciiTheme="majorBidi" w:hAnsiTheme="majorBidi" w:cstheme="majorBidi"/>
          <w:sz w:val="26"/>
          <w:szCs w:val="26"/>
          <w:rtl/>
        </w:rPr>
        <w:t>التبريد وتكييف</w:t>
      </w:r>
      <w:bookmarkEnd w:id="6"/>
      <w:r w:rsidRPr="002602C6">
        <w:rPr>
          <w:rFonts w:asciiTheme="majorBidi" w:hAnsiTheme="majorBidi" w:cstheme="majorBidi"/>
          <w:sz w:val="26"/>
          <w:szCs w:val="26"/>
          <w:rtl/>
        </w:rPr>
        <w:t xml:space="preserve"> الهواء، وتحديد مؤسسة للتسجيل معها، وتطبيق المنهج المُحدَّث؛ وتدريب مدربيْن آخرين على المناولة السليمة لمعدات التبريد وتكييف الهواء القائمة على غازات التبريد القابلة للاشتعال (</w:t>
      </w:r>
      <w:bookmarkStart w:id="7" w:name="_Hlk197442743"/>
      <w:r w:rsidR="00FF51B1" w:rsidRPr="002602C6">
        <w:rPr>
          <w:rFonts w:asciiTheme="majorBidi" w:hAnsiTheme="majorBidi" w:cstheme="majorBidi"/>
          <w:sz w:val="26"/>
          <w:szCs w:val="26"/>
          <w:rtl/>
        </w:rPr>
        <w:t>اليونيب</w:t>
      </w:r>
      <w:bookmarkEnd w:id="7"/>
      <w:r w:rsidRPr="002602C6">
        <w:rPr>
          <w:rFonts w:asciiTheme="majorBidi" w:hAnsiTheme="majorBidi" w:cstheme="majorBidi"/>
          <w:sz w:val="26"/>
          <w:szCs w:val="26"/>
          <w:rtl/>
        </w:rPr>
        <w:t>) (50 ألف دولار أميركي)؛</w:t>
      </w:r>
    </w:p>
    <w:p w14:paraId="27A146BB" w14:textId="41051760" w:rsidR="0068153C" w:rsidRPr="002602C6" w:rsidRDefault="0068153C" w:rsidP="002602C6">
      <w:pPr>
        <w:pStyle w:val="Heading2"/>
        <w:numPr>
          <w:ilvl w:val="1"/>
          <w:numId w:val="18"/>
        </w:numPr>
        <w:bidi/>
        <w:rPr>
          <w:rFonts w:asciiTheme="majorBidi" w:hAnsiTheme="majorBidi" w:cstheme="majorBidi"/>
        </w:rPr>
      </w:pPr>
      <w:r w:rsidRPr="002602C6">
        <w:rPr>
          <w:rFonts w:asciiTheme="majorBidi" w:hAnsiTheme="majorBidi" w:cstheme="majorBidi"/>
          <w:sz w:val="26"/>
          <w:szCs w:val="26"/>
          <w:rtl/>
        </w:rPr>
        <w:t xml:space="preserve">مواصلة تطوير الخطة الجديدة لاسترداد غازات التبريد وإعادة تدويرها واستصلاحها، بما في ذلك تعزيز ممارسات استرداد غازات التبريد في ورش الخدمة، وتعزيز إنفاذ اللوائح </w:t>
      </w:r>
      <w:r w:rsidR="00CD1057" w:rsidRPr="002602C6">
        <w:rPr>
          <w:rFonts w:asciiTheme="majorBidi" w:hAnsiTheme="majorBidi" w:cstheme="majorBidi"/>
          <w:sz w:val="26"/>
          <w:szCs w:val="26"/>
          <w:rtl/>
        </w:rPr>
        <w:t>للحد من</w:t>
      </w:r>
      <w:r w:rsidRPr="002602C6">
        <w:rPr>
          <w:rFonts w:asciiTheme="majorBidi" w:hAnsiTheme="majorBidi" w:cstheme="majorBidi"/>
          <w:sz w:val="26"/>
          <w:szCs w:val="26"/>
          <w:rtl/>
        </w:rPr>
        <w:t xml:space="preserve"> الت</w:t>
      </w:r>
      <w:r w:rsidR="00CD1057" w:rsidRPr="002602C6">
        <w:rPr>
          <w:rFonts w:asciiTheme="majorBidi" w:hAnsiTheme="majorBidi" w:cstheme="majorBidi"/>
          <w:sz w:val="26"/>
          <w:szCs w:val="26"/>
          <w:rtl/>
        </w:rPr>
        <w:t>نفيس</w:t>
      </w:r>
      <w:r w:rsidRPr="002602C6">
        <w:rPr>
          <w:rFonts w:asciiTheme="majorBidi" w:hAnsiTheme="majorBidi" w:cstheme="majorBidi"/>
          <w:sz w:val="26"/>
          <w:szCs w:val="26"/>
          <w:rtl/>
        </w:rPr>
        <w:t xml:space="preserve"> وتعزيز الاسترداد، واستكشاف الشراكات مع مرافق </w:t>
      </w:r>
      <w:r w:rsidR="00CD1057" w:rsidRPr="002602C6">
        <w:rPr>
          <w:rFonts w:asciiTheme="majorBidi" w:hAnsiTheme="majorBidi" w:cstheme="majorBidi"/>
          <w:sz w:val="26"/>
          <w:szCs w:val="26"/>
          <w:rtl/>
        </w:rPr>
        <w:t xml:space="preserve">الاستصلاح </w:t>
      </w:r>
      <w:r w:rsidRPr="002602C6">
        <w:rPr>
          <w:rFonts w:asciiTheme="majorBidi" w:hAnsiTheme="majorBidi" w:cstheme="majorBidi"/>
          <w:sz w:val="26"/>
          <w:szCs w:val="26"/>
          <w:rtl/>
        </w:rPr>
        <w:t>القائمة في البلدان المجاورة؛ و</w:t>
      </w:r>
      <w:r w:rsidR="00952EE2" w:rsidRPr="002602C6">
        <w:rPr>
          <w:rFonts w:asciiTheme="majorBidi" w:hAnsiTheme="majorBidi" w:cstheme="majorBidi"/>
          <w:sz w:val="26"/>
          <w:szCs w:val="26"/>
          <w:rtl/>
        </w:rPr>
        <w:t>الانتهاء من</w:t>
      </w:r>
      <w:r w:rsidRPr="002602C6">
        <w:rPr>
          <w:rFonts w:asciiTheme="majorBidi" w:hAnsiTheme="majorBidi" w:cstheme="majorBidi"/>
          <w:sz w:val="26"/>
          <w:szCs w:val="26"/>
          <w:rtl/>
        </w:rPr>
        <w:t xml:space="preserve"> توزيع الأدوات والمعدات التكميلية </w:t>
      </w:r>
      <w:r w:rsidR="00952EE2" w:rsidRPr="002602C6">
        <w:rPr>
          <w:rFonts w:asciiTheme="majorBidi" w:hAnsiTheme="majorBidi" w:cstheme="majorBidi"/>
          <w:sz w:val="26"/>
          <w:szCs w:val="26"/>
          <w:rtl/>
        </w:rPr>
        <w:t xml:space="preserve">على </w:t>
      </w:r>
      <w:r w:rsidRPr="002602C6">
        <w:rPr>
          <w:rFonts w:asciiTheme="majorBidi" w:hAnsiTheme="majorBidi" w:cstheme="majorBidi"/>
          <w:sz w:val="26"/>
          <w:szCs w:val="26"/>
          <w:rtl/>
        </w:rPr>
        <w:t xml:space="preserve">مراكز التميز؛ </w:t>
      </w:r>
      <w:r w:rsidR="00952EE2" w:rsidRPr="002602C6">
        <w:rPr>
          <w:rFonts w:asciiTheme="majorBidi" w:hAnsiTheme="majorBidi" w:cstheme="majorBidi"/>
          <w:sz w:val="26"/>
          <w:szCs w:val="26"/>
          <w:rtl/>
        </w:rPr>
        <w:t xml:space="preserve">والانتهاء من إعداد </w:t>
      </w:r>
      <w:r w:rsidRPr="002602C6">
        <w:rPr>
          <w:rFonts w:asciiTheme="majorBidi" w:hAnsiTheme="majorBidi" w:cstheme="majorBidi"/>
          <w:sz w:val="26"/>
          <w:szCs w:val="26"/>
          <w:rtl/>
        </w:rPr>
        <w:t>قائمة معدات الاسترداد وشرا</w:t>
      </w:r>
      <w:r w:rsidR="00AD52C5" w:rsidRPr="002602C6">
        <w:rPr>
          <w:rFonts w:asciiTheme="majorBidi" w:hAnsiTheme="majorBidi" w:cstheme="majorBidi"/>
          <w:sz w:val="26"/>
          <w:szCs w:val="26"/>
          <w:rtl/>
        </w:rPr>
        <w:t>ؤ</w:t>
      </w:r>
      <w:r w:rsidRPr="002602C6">
        <w:rPr>
          <w:rFonts w:asciiTheme="majorBidi" w:hAnsiTheme="majorBidi" w:cstheme="majorBidi"/>
          <w:sz w:val="26"/>
          <w:szCs w:val="26"/>
          <w:rtl/>
        </w:rPr>
        <w:t>ها وتوزيعها على مراكز التميز؛</w:t>
      </w:r>
      <w:r w:rsidR="00BC14CF" w:rsidRPr="002602C6">
        <w:rPr>
          <w:rFonts w:asciiTheme="majorBidi" w:hAnsiTheme="majorBidi" w:cstheme="majorBidi"/>
          <w:sz w:val="26"/>
          <w:szCs w:val="26"/>
          <w:rtl/>
        </w:rPr>
        <w:t xml:space="preserve"> وإعداد وتوزيع 100 دليل </w:t>
      </w:r>
      <w:r w:rsidR="00AF2ADD" w:rsidRPr="002602C6">
        <w:rPr>
          <w:rFonts w:asciiTheme="majorBidi" w:hAnsiTheme="majorBidi" w:cstheme="majorBidi"/>
          <w:sz w:val="26"/>
          <w:szCs w:val="26"/>
          <w:rtl/>
        </w:rPr>
        <w:t>لل</w:t>
      </w:r>
      <w:r w:rsidR="00BC14CF" w:rsidRPr="002602C6">
        <w:rPr>
          <w:rFonts w:asciiTheme="majorBidi" w:hAnsiTheme="majorBidi" w:cstheme="majorBidi"/>
          <w:sz w:val="26"/>
          <w:szCs w:val="26"/>
          <w:rtl/>
        </w:rPr>
        <w:t xml:space="preserve">تدريب على الاسترداد </w:t>
      </w:r>
      <w:r w:rsidR="00AF2ADD" w:rsidRPr="002602C6">
        <w:rPr>
          <w:rFonts w:asciiTheme="majorBidi" w:hAnsiTheme="majorBidi" w:cstheme="majorBidi"/>
          <w:sz w:val="26"/>
          <w:szCs w:val="26"/>
          <w:rtl/>
        </w:rPr>
        <w:t xml:space="preserve">على </w:t>
      </w:r>
      <w:r w:rsidR="00BC14CF" w:rsidRPr="002602C6">
        <w:rPr>
          <w:rFonts w:asciiTheme="majorBidi" w:hAnsiTheme="majorBidi" w:cstheme="majorBidi"/>
          <w:sz w:val="26"/>
          <w:szCs w:val="26"/>
          <w:rtl/>
        </w:rPr>
        <w:t xml:space="preserve">شبكات الاسترداد الوطنية؛ وعقد أربع </w:t>
      </w:r>
      <w:r w:rsidR="00AF2ADD" w:rsidRPr="002602C6">
        <w:rPr>
          <w:rFonts w:asciiTheme="majorBidi" w:hAnsiTheme="majorBidi" w:cstheme="majorBidi"/>
          <w:sz w:val="26"/>
          <w:szCs w:val="26"/>
          <w:rtl/>
        </w:rPr>
        <w:t>حلقات</w:t>
      </w:r>
      <w:r w:rsidR="00BC14CF" w:rsidRPr="002602C6">
        <w:rPr>
          <w:rFonts w:asciiTheme="majorBidi" w:hAnsiTheme="majorBidi" w:cstheme="majorBidi"/>
          <w:sz w:val="26"/>
          <w:szCs w:val="26"/>
          <w:rtl/>
        </w:rPr>
        <w:t xml:space="preserve"> عمل لتدريب 80 </w:t>
      </w:r>
      <w:r w:rsidR="00AF2ADD" w:rsidRPr="002602C6">
        <w:rPr>
          <w:rFonts w:asciiTheme="majorBidi" w:hAnsiTheme="majorBidi" w:cstheme="majorBidi"/>
          <w:sz w:val="26"/>
          <w:szCs w:val="26"/>
          <w:rtl/>
        </w:rPr>
        <w:t>تق</w:t>
      </w:r>
      <w:r w:rsidR="00BC14CF" w:rsidRPr="002602C6">
        <w:rPr>
          <w:rFonts w:asciiTheme="majorBidi" w:hAnsiTheme="majorBidi" w:cstheme="majorBidi"/>
          <w:sz w:val="26"/>
          <w:szCs w:val="26"/>
          <w:rtl/>
        </w:rPr>
        <w:t>نيا على استرداد غازات التبريد (اليونيدو) (150,000 دولار أمريكي بالإضافة إلى 30,000 دولار أمريكي من الشريحة الأولى)؛</w:t>
      </w:r>
    </w:p>
    <w:p w14:paraId="7B0B1A27" w14:textId="162E2F30" w:rsidR="00BD530C" w:rsidRPr="002602C6" w:rsidRDefault="00BD530C" w:rsidP="002602C6">
      <w:pPr>
        <w:pStyle w:val="Heading2"/>
        <w:numPr>
          <w:ilvl w:val="1"/>
          <w:numId w:val="18"/>
        </w:numPr>
        <w:bidi/>
        <w:rPr>
          <w:rFonts w:asciiTheme="majorBidi" w:hAnsiTheme="majorBidi" w:cstheme="majorBidi"/>
        </w:rPr>
      </w:pPr>
      <w:r w:rsidRPr="002602C6">
        <w:rPr>
          <w:rFonts w:asciiTheme="majorBidi" w:hAnsiTheme="majorBidi" w:cstheme="majorBidi"/>
          <w:sz w:val="26"/>
          <w:szCs w:val="26"/>
          <w:rtl/>
        </w:rPr>
        <w:t>عقد دورتين تدريبيتين للتوعوية موجَّهتين لقطاع الخدمات بشأن تحسين كفاءة</w:t>
      </w:r>
      <w:r w:rsidR="00CD70E9" w:rsidRPr="002602C6">
        <w:rPr>
          <w:rFonts w:asciiTheme="majorBidi" w:hAnsiTheme="majorBidi" w:cstheme="majorBidi"/>
          <w:sz w:val="26"/>
          <w:szCs w:val="26"/>
          <w:rtl/>
        </w:rPr>
        <w:t xml:space="preserve"> معدات التبريد وتكييف الهواء</w:t>
      </w:r>
      <w:r w:rsidRPr="002602C6">
        <w:rPr>
          <w:rFonts w:asciiTheme="majorBidi" w:hAnsiTheme="majorBidi" w:cstheme="majorBidi"/>
          <w:sz w:val="26"/>
          <w:szCs w:val="26"/>
          <w:rtl/>
        </w:rPr>
        <w:t xml:space="preserve"> </w:t>
      </w:r>
      <w:r w:rsidR="00CD70E9" w:rsidRPr="002602C6">
        <w:rPr>
          <w:rFonts w:asciiTheme="majorBidi" w:hAnsiTheme="majorBidi" w:cstheme="majorBidi"/>
          <w:sz w:val="26"/>
          <w:szCs w:val="26"/>
          <w:rtl/>
        </w:rPr>
        <w:t>من حيث</w:t>
      </w:r>
      <w:r w:rsidRPr="002602C6">
        <w:rPr>
          <w:rFonts w:asciiTheme="majorBidi" w:hAnsiTheme="majorBidi" w:cstheme="majorBidi"/>
          <w:sz w:val="26"/>
          <w:szCs w:val="26"/>
          <w:rtl/>
        </w:rPr>
        <w:t xml:space="preserve"> استخدام الطاقة والانتقال إلى </w:t>
      </w:r>
      <w:r w:rsidR="00CD70E9" w:rsidRPr="002602C6">
        <w:rPr>
          <w:rFonts w:asciiTheme="majorBidi" w:hAnsiTheme="majorBidi" w:cstheme="majorBidi"/>
          <w:sz w:val="26"/>
          <w:szCs w:val="26"/>
          <w:rtl/>
        </w:rPr>
        <w:t xml:space="preserve">التكنولوجيات </w:t>
      </w:r>
      <w:r w:rsidR="00CD70E9" w:rsidRPr="002602C6">
        <w:rPr>
          <w:rFonts w:asciiTheme="majorBidi" w:hAnsiTheme="majorBidi" w:cstheme="majorBidi"/>
          <w:sz w:val="26"/>
          <w:szCs w:val="26"/>
          <w:rtl/>
          <w:lang w:bidi="ar-LB"/>
        </w:rPr>
        <w:t>ذات القدرة المنخفضة على إحداث الاحترار العالمي</w:t>
      </w:r>
      <w:r w:rsidRPr="002602C6">
        <w:rPr>
          <w:rFonts w:asciiTheme="majorBidi" w:hAnsiTheme="majorBidi" w:cstheme="majorBidi"/>
          <w:sz w:val="26"/>
          <w:szCs w:val="26"/>
          <w:rtl/>
        </w:rPr>
        <w:t xml:space="preserve">، مع التركيز على </w:t>
      </w:r>
      <w:r w:rsidR="00CD70E9" w:rsidRPr="002602C6">
        <w:rPr>
          <w:rFonts w:asciiTheme="majorBidi" w:hAnsiTheme="majorBidi" w:cstheme="majorBidi"/>
          <w:sz w:val="26"/>
          <w:szCs w:val="26"/>
          <w:rtl/>
        </w:rPr>
        <w:t>المعايير الدنيا لأداء الطاقة</w:t>
      </w:r>
      <w:r w:rsidRPr="002602C6">
        <w:rPr>
          <w:rFonts w:asciiTheme="majorBidi" w:hAnsiTheme="majorBidi" w:cstheme="majorBidi"/>
          <w:sz w:val="26"/>
          <w:szCs w:val="26"/>
          <w:rtl/>
        </w:rPr>
        <w:t xml:space="preserve"> (اليونيب) (72,500 دولار أمريكي)؛</w:t>
      </w:r>
    </w:p>
    <w:p w14:paraId="15E7BA88" w14:textId="57D0E5EF" w:rsidR="00CD70E9" w:rsidRPr="002602C6" w:rsidRDefault="00CD70E9" w:rsidP="002602C6">
      <w:pPr>
        <w:pStyle w:val="Heading2"/>
        <w:numPr>
          <w:ilvl w:val="1"/>
          <w:numId w:val="18"/>
        </w:numPr>
        <w:bidi/>
        <w:rPr>
          <w:rFonts w:asciiTheme="majorBidi" w:hAnsiTheme="majorBidi" w:cstheme="majorBidi"/>
        </w:rPr>
      </w:pPr>
      <w:r w:rsidRPr="002602C6">
        <w:rPr>
          <w:rFonts w:asciiTheme="majorBidi" w:hAnsiTheme="majorBidi" w:cstheme="majorBidi"/>
          <w:sz w:val="26"/>
          <w:szCs w:val="26"/>
          <w:rtl/>
        </w:rPr>
        <w:t>أنشطة للحفاظ على الكفاءة في استخدام الطاقة: يرد وصف مُفصّل لهذه الأنشطة في القسم التالي (اليونيب) (120,000 دولار أمريكي)؛</w:t>
      </w:r>
    </w:p>
    <w:p w14:paraId="5C3B8E41" w14:textId="0455BCCB" w:rsidR="00CD70E9" w:rsidRPr="002602C6" w:rsidRDefault="00CD70E9" w:rsidP="002602C6">
      <w:pPr>
        <w:pStyle w:val="Heading2"/>
        <w:numPr>
          <w:ilvl w:val="1"/>
          <w:numId w:val="18"/>
        </w:numPr>
        <w:bidi/>
        <w:rPr>
          <w:rFonts w:asciiTheme="majorBidi" w:hAnsiTheme="majorBidi" w:cstheme="majorBidi"/>
        </w:rPr>
      </w:pPr>
      <w:r w:rsidRPr="002602C6">
        <w:rPr>
          <w:rFonts w:asciiTheme="majorBidi" w:hAnsiTheme="majorBidi" w:cstheme="majorBidi"/>
          <w:sz w:val="26"/>
          <w:szCs w:val="26"/>
          <w:rtl/>
        </w:rPr>
        <w:t xml:space="preserve">تنفيذ المشروع ورصده وإعداد التقارير عنه (اليونيب) (20,000 دولار أمريكي): 11,000 دولار أمريكي للموظفين </w:t>
      </w:r>
      <w:r w:rsidR="00C833CB" w:rsidRPr="002602C6">
        <w:rPr>
          <w:rFonts w:asciiTheme="majorBidi" w:hAnsiTheme="majorBidi" w:cstheme="majorBidi"/>
          <w:sz w:val="26"/>
          <w:szCs w:val="26"/>
          <w:rtl/>
        </w:rPr>
        <w:t>وأحد الاستشاريين</w:t>
      </w:r>
      <w:r w:rsidRPr="002602C6">
        <w:rPr>
          <w:rFonts w:asciiTheme="majorBidi" w:hAnsiTheme="majorBidi" w:cstheme="majorBidi"/>
          <w:sz w:val="26"/>
          <w:szCs w:val="26"/>
          <w:rtl/>
        </w:rPr>
        <w:t>، و3,000 دولار أمريكي للسفر، و5,000 دولار أمريكي للاجتماعات و</w:t>
      </w:r>
      <w:r w:rsidR="00C833CB" w:rsidRPr="002602C6">
        <w:rPr>
          <w:rFonts w:asciiTheme="majorBidi" w:hAnsiTheme="majorBidi" w:cstheme="majorBidi"/>
          <w:sz w:val="26"/>
          <w:szCs w:val="26"/>
          <w:rtl/>
        </w:rPr>
        <w:t>حلقات</w:t>
      </w:r>
      <w:r w:rsidRPr="002602C6">
        <w:rPr>
          <w:rFonts w:asciiTheme="majorBidi" w:hAnsiTheme="majorBidi" w:cstheme="majorBidi"/>
          <w:sz w:val="26"/>
          <w:szCs w:val="26"/>
          <w:rtl/>
        </w:rPr>
        <w:t xml:space="preserve"> العمل، و1,000 دولار أمريكي للنفقات المت</w:t>
      </w:r>
      <w:r w:rsidR="00C833CB" w:rsidRPr="002602C6">
        <w:rPr>
          <w:rFonts w:asciiTheme="majorBidi" w:hAnsiTheme="majorBidi" w:cstheme="majorBidi"/>
          <w:sz w:val="26"/>
          <w:szCs w:val="26"/>
          <w:rtl/>
        </w:rPr>
        <w:t>نوع</w:t>
      </w:r>
      <w:r w:rsidRPr="002602C6">
        <w:rPr>
          <w:rFonts w:asciiTheme="majorBidi" w:hAnsiTheme="majorBidi" w:cstheme="majorBidi"/>
          <w:sz w:val="26"/>
          <w:szCs w:val="26"/>
          <w:rtl/>
        </w:rPr>
        <w:t>ة.</w:t>
      </w:r>
    </w:p>
    <w:p w14:paraId="7DB52981" w14:textId="355F8A3B" w:rsidR="00A65F7B" w:rsidRPr="002602C6" w:rsidRDefault="00A65F7B" w:rsidP="002602C6">
      <w:pPr>
        <w:keepNext/>
        <w:bidi/>
        <w:spacing w:after="240"/>
        <w:rPr>
          <w:rFonts w:asciiTheme="majorBidi" w:hAnsiTheme="majorBidi" w:cstheme="majorBidi"/>
          <w:i/>
          <w:iCs/>
          <w:sz w:val="26"/>
          <w:szCs w:val="26"/>
          <w:rtl/>
        </w:rPr>
      </w:pPr>
      <w:r w:rsidRPr="002602C6">
        <w:rPr>
          <w:rFonts w:asciiTheme="majorBidi" w:hAnsiTheme="majorBidi" w:cstheme="majorBidi"/>
          <w:i/>
          <w:iCs/>
          <w:sz w:val="26"/>
          <w:szCs w:val="26"/>
          <w:rtl/>
        </w:rPr>
        <w:t>أنشطة إضافية للحفاظ على الكفاءة في استخدام الطاقة في قطاع خدمات التبريد</w:t>
      </w:r>
    </w:p>
    <w:p w14:paraId="17403312" w14:textId="29ECF29A" w:rsidR="004911D8" w:rsidRPr="002602C6" w:rsidRDefault="00F36DBE" w:rsidP="002602C6">
      <w:pPr>
        <w:pStyle w:val="Heading1"/>
        <w:bidi/>
        <w:rPr>
          <w:rFonts w:asciiTheme="majorBidi" w:hAnsiTheme="majorBidi" w:cstheme="majorBidi"/>
        </w:rPr>
      </w:pPr>
      <w:bookmarkStart w:id="8" w:name="_Hlk126662278"/>
      <w:r w:rsidRPr="002602C6">
        <w:rPr>
          <w:rFonts w:asciiTheme="majorBidi" w:hAnsiTheme="majorBidi" w:cstheme="majorBidi"/>
          <w:sz w:val="26"/>
          <w:szCs w:val="26"/>
          <w:rtl/>
        </w:rPr>
        <w:t>صُمّم المشروع المتعلق بالكفاءة في استخدام الطاقة، الذي قُدم وفقا للمقرر 89/6،</w:t>
      </w:r>
      <w:r w:rsidR="004911D8" w:rsidRPr="002602C6">
        <w:rPr>
          <w:rFonts w:asciiTheme="majorBidi" w:hAnsiTheme="majorBidi" w:cstheme="majorBidi"/>
          <w:sz w:val="26"/>
          <w:szCs w:val="26"/>
          <w:rtl/>
        </w:rPr>
        <w:t xml:space="preserve"> </w:t>
      </w:r>
      <w:r w:rsidRPr="002602C6">
        <w:rPr>
          <w:rFonts w:asciiTheme="majorBidi" w:hAnsiTheme="majorBidi" w:cstheme="majorBidi"/>
          <w:sz w:val="26"/>
          <w:szCs w:val="26"/>
          <w:rtl/>
        </w:rPr>
        <w:t>ل</w:t>
      </w:r>
      <w:r w:rsidR="004911D8" w:rsidRPr="002602C6">
        <w:rPr>
          <w:rFonts w:asciiTheme="majorBidi" w:hAnsiTheme="majorBidi" w:cstheme="majorBidi"/>
          <w:sz w:val="26"/>
          <w:szCs w:val="26"/>
          <w:rtl/>
        </w:rPr>
        <w:t xml:space="preserve">لحد من استخدام الطاقة غير المتجددة في البلد من خلال دعم تطبيق </w:t>
      </w:r>
      <w:bookmarkStart w:id="9" w:name="_Hlk197453138"/>
      <w:r w:rsidR="004911D8" w:rsidRPr="002602C6">
        <w:rPr>
          <w:rFonts w:asciiTheme="majorBidi" w:hAnsiTheme="majorBidi" w:cstheme="majorBidi"/>
          <w:sz w:val="26"/>
          <w:szCs w:val="26"/>
          <w:rtl/>
        </w:rPr>
        <w:t>المعايير الدنيا لأداء الطاقة</w:t>
      </w:r>
      <w:bookmarkEnd w:id="9"/>
      <w:r w:rsidR="004911D8" w:rsidRPr="002602C6">
        <w:rPr>
          <w:rFonts w:asciiTheme="majorBidi" w:hAnsiTheme="majorBidi" w:cstheme="majorBidi"/>
          <w:sz w:val="26"/>
          <w:szCs w:val="26"/>
          <w:rtl/>
        </w:rPr>
        <w:t xml:space="preserve"> في قطاع التبريد، وذلك من خلال التعاون </w:t>
      </w:r>
      <w:r w:rsidRPr="002602C6">
        <w:rPr>
          <w:rFonts w:asciiTheme="majorBidi" w:hAnsiTheme="majorBidi" w:cstheme="majorBidi"/>
          <w:sz w:val="26"/>
          <w:szCs w:val="26"/>
          <w:rtl/>
        </w:rPr>
        <w:t>من جانب</w:t>
      </w:r>
      <w:r w:rsidR="004911D8" w:rsidRPr="002602C6">
        <w:rPr>
          <w:rFonts w:asciiTheme="majorBidi" w:hAnsiTheme="majorBidi" w:cstheme="majorBidi"/>
          <w:sz w:val="26"/>
          <w:szCs w:val="26"/>
          <w:rtl/>
        </w:rPr>
        <w:t xml:space="preserve"> السلطات والتو</w:t>
      </w:r>
      <w:r w:rsidRPr="002602C6">
        <w:rPr>
          <w:rFonts w:asciiTheme="majorBidi" w:hAnsiTheme="majorBidi" w:cstheme="majorBidi"/>
          <w:sz w:val="26"/>
          <w:szCs w:val="26"/>
          <w:rtl/>
        </w:rPr>
        <w:t>اصل مع</w:t>
      </w:r>
      <w:r w:rsidR="004911D8" w:rsidRPr="002602C6">
        <w:rPr>
          <w:rFonts w:asciiTheme="majorBidi" w:hAnsiTheme="majorBidi" w:cstheme="majorBidi"/>
          <w:sz w:val="26"/>
          <w:szCs w:val="26"/>
          <w:rtl/>
        </w:rPr>
        <w:t xml:space="preserve"> ال</w:t>
      </w:r>
      <w:r w:rsidRPr="002602C6">
        <w:rPr>
          <w:rFonts w:asciiTheme="majorBidi" w:hAnsiTheme="majorBidi" w:cstheme="majorBidi"/>
          <w:sz w:val="26"/>
          <w:szCs w:val="26"/>
          <w:rtl/>
        </w:rPr>
        <w:t>ج</w:t>
      </w:r>
      <w:r w:rsidR="004911D8" w:rsidRPr="002602C6">
        <w:rPr>
          <w:rFonts w:asciiTheme="majorBidi" w:hAnsiTheme="majorBidi" w:cstheme="majorBidi"/>
          <w:sz w:val="26"/>
          <w:szCs w:val="26"/>
          <w:rtl/>
        </w:rPr>
        <w:t>م</w:t>
      </w:r>
      <w:r w:rsidRPr="002602C6">
        <w:rPr>
          <w:rFonts w:asciiTheme="majorBidi" w:hAnsiTheme="majorBidi" w:cstheme="majorBidi"/>
          <w:sz w:val="26"/>
          <w:szCs w:val="26"/>
          <w:rtl/>
        </w:rPr>
        <w:t>هور</w:t>
      </w:r>
      <w:r w:rsidR="004911D8" w:rsidRPr="002602C6">
        <w:rPr>
          <w:rFonts w:asciiTheme="majorBidi" w:hAnsiTheme="majorBidi" w:cstheme="majorBidi"/>
          <w:sz w:val="26"/>
          <w:szCs w:val="26"/>
          <w:rtl/>
        </w:rPr>
        <w:t>.</w:t>
      </w:r>
      <w:r w:rsidR="0026748C" w:rsidRPr="002602C6">
        <w:rPr>
          <w:rFonts w:asciiTheme="majorBidi" w:hAnsiTheme="majorBidi" w:cstheme="majorBidi"/>
          <w:sz w:val="26"/>
          <w:szCs w:val="26"/>
          <w:rtl/>
        </w:rPr>
        <w:t xml:space="preserve"> وتعتزم بوتسوانا </w:t>
      </w:r>
      <w:r w:rsidR="004921CD" w:rsidRPr="002602C6">
        <w:rPr>
          <w:rFonts w:asciiTheme="majorBidi" w:hAnsiTheme="majorBidi" w:cstheme="majorBidi"/>
          <w:sz w:val="26"/>
          <w:szCs w:val="26"/>
          <w:rtl/>
        </w:rPr>
        <w:t>ال</w:t>
      </w:r>
      <w:r w:rsidR="0026748C" w:rsidRPr="002602C6">
        <w:rPr>
          <w:rFonts w:asciiTheme="majorBidi" w:hAnsiTheme="majorBidi" w:cstheme="majorBidi"/>
          <w:sz w:val="26"/>
          <w:szCs w:val="26"/>
          <w:rtl/>
        </w:rPr>
        <w:t>مواءمة</w:t>
      </w:r>
      <w:r w:rsidR="004921CD" w:rsidRPr="002602C6">
        <w:rPr>
          <w:rFonts w:asciiTheme="majorBidi" w:hAnsiTheme="majorBidi" w:cstheme="majorBidi"/>
          <w:sz w:val="26"/>
          <w:szCs w:val="26"/>
          <w:rtl/>
        </w:rPr>
        <w:t xml:space="preserve"> مع</w:t>
      </w:r>
      <w:r w:rsidR="0026748C" w:rsidRPr="002602C6">
        <w:rPr>
          <w:rFonts w:asciiTheme="majorBidi" w:hAnsiTheme="majorBidi" w:cstheme="majorBidi"/>
          <w:sz w:val="26"/>
          <w:szCs w:val="26"/>
          <w:rtl/>
        </w:rPr>
        <w:t xml:space="preserve"> </w:t>
      </w:r>
      <w:r w:rsidR="004921CD" w:rsidRPr="002602C6">
        <w:rPr>
          <w:rFonts w:asciiTheme="majorBidi" w:hAnsiTheme="majorBidi" w:cstheme="majorBidi"/>
          <w:sz w:val="26"/>
          <w:szCs w:val="26"/>
          <w:rtl/>
        </w:rPr>
        <w:t>المعايير الإقليمية الدنيا لأداء الطاقة</w:t>
      </w:r>
      <w:r w:rsidR="0026748C" w:rsidRPr="002602C6">
        <w:rPr>
          <w:rFonts w:asciiTheme="majorBidi" w:hAnsiTheme="majorBidi" w:cstheme="majorBidi"/>
          <w:sz w:val="26"/>
          <w:szCs w:val="26"/>
          <w:rtl/>
        </w:rPr>
        <w:t xml:space="preserve"> لأجهزة</w:t>
      </w:r>
      <w:r w:rsidR="004921CD" w:rsidRPr="002602C6">
        <w:rPr>
          <w:rFonts w:asciiTheme="majorBidi" w:hAnsiTheme="majorBidi" w:cstheme="majorBidi"/>
          <w:sz w:val="26"/>
          <w:szCs w:val="26"/>
          <w:rtl/>
        </w:rPr>
        <w:t xml:space="preserve"> التبريد</w:t>
      </w:r>
      <w:r w:rsidR="0026748C" w:rsidRPr="002602C6">
        <w:rPr>
          <w:rFonts w:asciiTheme="majorBidi" w:hAnsiTheme="majorBidi" w:cstheme="majorBidi"/>
          <w:sz w:val="26"/>
          <w:szCs w:val="26"/>
          <w:rtl/>
        </w:rPr>
        <w:t xml:space="preserve"> </w:t>
      </w:r>
      <w:r w:rsidR="004921CD" w:rsidRPr="002602C6">
        <w:rPr>
          <w:rFonts w:asciiTheme="majorBidi" w:hAnsiTheme="majorBidi" w:cstheme="majorBidi"/>
          <w:sz w:val="26"/>
          <w:szCs w:val="26"/>
          <w:rtl/>
        </w:rPr>
        <w:t>و</w:t>
      </w:r>
      <w:r w:rsidR="0026748C" w:rsidRPr="002602C6">
        <w:rPr>
          <w:rFonts w:asciiTheme="majorBidi" w:hAnsiTheme="majorBidi" w:cstheme="majorBidi"/>
          <w:sz w:val="26"/>
          <w:szCs w:val="26"/>
          <w:rtl/>
        </w:rPr>
        <w:t>تكييف الهواء (</w:t>
      </w:r>
      <w:r w:rsidR="00403FB7" w:rsidRPr="002602C6">
        <w:rPr>
          <w:rFonts w:asciiTheme="majorBidi" w:hAnsiTheme="majorBidi" w:cstheme="majorBidi"/>
          <w:sz w:val="26"/>
          <w:szCs w:val="26"/>
          <w:rtl/>
        </w:rPr>
        <w:t>وهي</w:t>
      </w:r>
      <w:r w:rsidR="0026748C" w:rsidRPr="002602C6">
        <w:rPr>
          <w:rFonts w:asciiTheme="majorBidi" w:hAnsiTheme="majorBidi" w:cstheme="majorBidi"/>
          <w:sz w:val="26"/>
          <w:szCs w:val="26"/>
          <w:rtl/>
        </w:rPr>
        <w:t xml:space="preserve"> </w:t>
      </w:r>
      <w:r w:rsidR="0026748C" w:rsidRPr="002602C6">
        <w:rPr>
          <w:rFonts w:asciiTheme="majorBidi" w:hAnsiTheme="majorBidi" w:cstheme="majorBidi"/>
          <w:sz w:val="26"/>
          <w:szCs w:val="26"/>
        </w:rPr>
        <w:t>SADC-FDHT 110: 2023</w:t>
      </w:r>
      <w:r w:rsidR="0026748C" w:rsidRPr="002602C6">
        <w:rPr>
          <w:rFonts w:asciiTheme="majorBidi" w:hAnsiTheme="majorBidi" w:cstheme="majorBidi"/>
          <w:sz w:val="26"/>
          <w:szCs w:val="26"/>
          <w:rtl/>
        </w:rPr>
        <w:t xml:space="preserve"> و</w:t>
      </w:r>
      <w:r w:rsidR="0026748C" w:rsidRPr="002602C6">
        <w:rPr>
          <w:rFonts w:asciiTheme="majorBidi" w:hAnsiTheme="majorBidi" w:cstheme="majorBidi"/>
          <w:sz w:val="26"/>
          <w:szCs w:val="26"/>
        </w:rPr>
        <w:t>SADC-FDHT 111: 2023</w:t>
      </w:r>
      <w:r w:rsidR="0026748C" w:rsidRPr="002602C6">
        <w:rPr>
          <w:rFonts w:asciiTheme="majorBidi" w:hAnsiTheme="majorBidi" w:cstheme="majorBidi"/>
          <w:sz w:val="26"/>
          <w:szCs w:val="26"/>
          <w:rtl/>
        </w:rPr>
        <w:t xml:space="preserve">). </w:t>
      </w:r>
      <w:r w:rsidR="005B3ED0" w:rsidRPr="002602C6">
        <w:rPr>
          <w:rFonts w:asciiTheme="majorBidi" w:hAnsiTheme="majorBidi" w:cstheme="majorBidi"/>
          <w:sz w:val="26"/>
          <w:szCs w:val="26"/>
          <w:rtl/>
        </w:rPr>
        <w:t>و</w:t>
      </w:r>
      <w:r w:rsidR="0026748C" w:rsidRPr="002602C6">
        <w:rPr>
          <w:rFonts w:asciiTheme="majorBidi" w:hAnsiTheme="majorBidi" w:cstheme="majorBidi"/>
          <w:sz w:val="26"/>
          <w:szCs w:val="26"/>
          <w:rtl/>
        </w:rPr>
        <w:t xml:space="preserve">تعمل </w:t>
      </w:r>
      <w:r w:rsidR="005B3ED0" w:rsidRPr="002602C6">
        <w:rPr>
          <w:rFonts w:asciiTheme="majorBidi" w:hAnsiTheme="majorBidi" w:cstheme="majorBidi"/>
          <w:sz w:val="26"/>
          <w:szCs w:val="26"/>
          <w:rtl/>
        </w:rPr>
        <w:t xml:space="preserve">بوتسوانا حاليا </w:t>
      </w:r>
      <w:r w:rsidR="0026748C" w:rsidRPr="002602C6">
        <w:rPr>
          <w:rFonts w:asciiTheme="majorBidi" w:hAnsiTheme="majorBidi" w:cstheme="majorBidi"/>
          <w:sz w:val="26"/>
          <w:szCs w:val="26"/>
          <w:rtl/>
        </w:rPr>
        <w:t>على توطين</w:t>
      </w:r>
      <w:r w:rsidR="005B3ED0" w:rsidRPr="002602C6">
        <w:rPr>
          <w:rFonts w:asciiTheme="majorBidi" w:hAnsiTheme="majorBidi" w:cstheme="majorBidi"/>
          <w:sz w:val="26"/>
          <w:szCs w:val="26"/>
          <w:rtl/>
        </w:rPr>
        <w:t xml:space="preserve"> هذه</w:t>
      </w:r>
      <w:r w:rsidR="0026748C" w:rsidRPr="002602C6">
        <w:rPr>
          <w:rFonts w:asciiTheme="majorBidi" w:hAnsiTheme="majorBidi" w:cstheme="majorBidi"/>
          <w:sz w:val="26"/>
          <w:szCs w:val="26"/>
          <w:rtl/>
        </w:rPr>
        <w:t xml:space="preserve"> </w:t>
      </w:r>
      <w:r w:rsidR="005B3ED0" w:rsidRPr="002602C6">
        <w:rPr>
          <w:rFonts w:asciiTheme="majorBidi" w:hAnsiTheme="majorBidi" w:cstheme="majorBidi"/>
          <w:sz w:val="26"/>
          <w:szCs w:val="26"/>
          <w:rtl/>
        </w:rPr>
        <w:t>ال</w:t>
      </w:r>
      <w:r w:rsidR="0026748C" w:rsidRPr="002602C6">
        <w:rPr>
          <w:rFonts w:asciiTheme="majorBidi" w:hAnsiTheme="majorBidi" w:cstheme="majorBidi"/>
          <w:sz w:val="26"/>
          <w:szCs w:val="26"/>
          <w:rtl/>
        </w:rPr>
        <w:t xml:space="preserve">معايير من خلال تطوير وتفعيل نظم </w:t>
      </w:r>
      <w:r w:rsidR="000376DF" w:rsidRPr="002602C6">
        <w:rPr>
          <w:rFonts w:asciiTheme="majorBidi" w:hAnsiTheme="majorBidi" w:cstheme="majorBidi"/>
          <w:sz w:val="26"/>
          <w:szCs w:val="26"/>
          <w:rtl/>
        </w:rPr>
        <w:t>ل</w:t>
      </w:r>
      <w:r w:rsidR="0026748C" w:rsidRPr="002602C6">
        <w:rPr>
          <w:rFonts w:asciiTheme="majorBidi" w:hAnsiTheme="majorBidi" w:cstheme="majorBidi"/>
          <w:sz w:val="26"/>
          <w:szCs w:val="26"/>
          <w:rtl/>
        </w:rPr>
        <w:t>ت</w:t>
      </w:r>
      <w:r w:rsidR="000376DF" w:rsidRPr="002602C6">
        <w:rPr>
          <w:rFonts w:asciiTheme="majorBidi" w:hAnsiTheme="majorBidi" w:cstheme="majorBidi"/>
          <w:sz w:val="26"/>
          <w:szCs w:val="26"/>
          <w:rtl/>
        </w:rPr>
        <w:t>وسيم</w:t>
      </w:r>
      <w:r w:rsidR="0026748C" w:rsidRPr="002602C6">
        <w:rPr>
          <w:rFonts w:asciiTheme="majorBidi" w:hAnsiTheme="majorBidi" w:cstheme="majorBidi"/>
          <w:sz w:val="26"/>
          <w:szCs w:val="26"/>
          <w:rtl/>
        </w:rPr>
        <w:t xml:space="preserve"> </w:t>
      </w:r>
      <w:r w:rsidR="000376DF" w:rsidRPr="002602C6">
        <w:rPr>
          <w:rFonts w:asciiTheme="majorBidi" w:hAnsiTheme="majorBidi" w:cstheme="majorBidi"/>
          <w:sz w:val="26"/>
          <w:szCs w:val="26"/>
          <w:rtl/>
        </w:rPr>
        <w:t>ا</w:t>
      </w:r>
      <w:r w:rsidR="008C5435" w:rsidRPr="002602C6">
        <w:rPr>
          <w:rFonts w:asciiTheme="majorBidi" w:hAnsiTheme="majorBidi" w:cstheme="majorBidi"/>
          <w:sz w:val="26"/>
          <w:szCs w:val="26"/>
          <w:rtl/>
        </w:rPr>
        <w:t>لأجهزة</w:t>
      </w:r>
      <w:r w:rsidR="0026748C" w:rsidRPr="002602C6">
        <w:rPr>
          <w:rFonts w:asciiTheme="majorBidi" w:hAnsiTheme="majorBidi" w:cstheme="majorBidi"/>
          <w:sz w:val="26"/>
          <w:szCs w:val="26"/>
          <w:rtl/>
        </w:rPr>
        <w:t xml:space="preserve"> المذكورة أعلاه</w:t>
      </w:r>
      <w:r w:rsidR="000376DF" w:rsidRPr="002602C6">
        <w:rPr>
          <w:rFonts w:asciiTheme="majorBidi" w:hAnsiTheme="majorBidi" w:cstheme="majorBidi"/>
          <w:sz w:val="26"/>
          <w:szCs w:val="26"/>
          <w:rtl/>
        </w:rPr>
        <w:t xml:space="preserve"> بعلامات توضح كفاءتها من حيث استخدام الطاقة</w:t>
      </w:r>
      <w:r w:rsidR="0026748C" w:rsidRPr="002602C6">
        <w:rPr>
          <w:rFonts w:asciiTheme="majorBidi" w:hAnsiTheme="majorBidi" w:cstheme="majorBidi"/>
          <w:sz w:val="26"/>
          <w:szCs w:val="26"/>
          <w:rtl/>
        </w:rPr>
        <w:t xml:space="preserve">. وتهدف </w:t>
      </w:r>
      <w:r w:rsidR="000376DF" w:rsidRPr="002602C6">
        <w:rPr>
          <w:rFonts w:asciiTheme="majorBidi" w:hAnsiTheme="majorBidi" w:cstheme="majorBidi"/>
          <w:sz w:val="26"/>
          <w:szCs w:val="26"/>
          <w:rtl/>
        </w:rPr>
        <w:t>ال</w:t>
      </w:r>
      <w:r w:rsidR="0026748C" w:rsidRPr="002602C6">
        <w:rPr>
          <w:rFonts w:asciiTheme="majorBidi" w:hAnsiTheme="majorBidi" w:cstheme="majorBidi"/>
          <w:sz w:val="26"/>
          <w:szCs w:val="26"/>
          <w:rtl/>
        </w:rPr>
        <w:t>أنشطة</w:t>
      </w:r>
      <w:r w:rsidR="000376DF" w:rsidRPr="002602C6">
        <w:rPr>
          <w:rFonts w:asciiTheme="majorBidi" w:hAnsiTheme="majorBidi" w:cstheme="majorBidi"/>
          <w:sz w:val="26"/>
          <w:szCs w:val="26"/>
          <w:rtl/>
        </w:rPr>
        <w:t xml:space="preserve"> الإضافية المقترحة</w:t>
      </w:r>
      <w:r w:rsidR="0026748C" w:rsidRPr="002602C6">
        <w:rPr>
          <w:rFonts w:asciiTheme="majorBidi" w:hAnsiTheme="majorBidi" w:cstheme="majorBidi"/>
          <w:sz w:val="26"/>
          <w:szCs w:val="26"/>
          <w:rtl/>
        </w:rPr>
        <w:t xml:space="preserve"> </w:t>
      </w:r>
      <w:r w:rsidR="000376DF" w:rsidRPr="002602C6">
        <w:rPr>
          <w:rFonts w:asciiTheme="majorBidi" w:hAnsiTheme="majorBidi" w:cstheme="majorBidi"/>
          <w:sz w:val="26"/>
          <w:szCs w:val="26"/>
          <w:rtl/>
        </w:rPr>
        <w:t>ل</w:t>
      </w:r>
      <w:r w:rsidR="0026748C" w:rsidRPr="002602C6">
        <w:rPr>
          <w:rFonts w:asciiTheme="majorBidi" w:hAnsiTheme="majorBidi" w:cstheme="majorBidi"/>
          <w:sz w:val="26"/>
          <w:szCs w:val="26"/>
          <w:rtl/>
        </w:rPr>
        <w:t xml:space="preserve">لكفاءة في استخدام الطاقة إلى تهيئة بيئة سياساتية وتنظيمية وإنفاذية مواتية لتوجيه السوق نحو أجهزة تبريد </w:t>
      </w:r>
      <w:r w:rsidR="000376DF" w:rsidRPr="002602C6">
        <w:rPr>
          <w:rFonts w:asciiTheme="majorBidi" w:hAnsiTheme="majorBidi" w:cstheme="majorBidi"/>
          <w:sz w:val="26"/>
          <w:szCs w:val="26"/>
          <w:rtl/>
        </w:rPr>
        <w:t>ذات كفاءة</w:t>
      </w:r>
      <w:r w:rsidR="0026748C" w:rsidRPr="002602C6">
        <w:rPr>
          <w:rFonts w:asciiTheme="majorBidi" w:hAnsiTheme="majorBidi" w:cstheme="majorBidi"/>
          <w:sz w:val="26"/>
          <w:szCs w:val="26"/>
          <w:rtl/>
        </w:rPr>
        <w:t>.</w:t>
      </w:r>
    </w:p>
    <w:p w14:paraId="1F7DA69C" w14:textId="6F673BA3" w:rsidR="002C5F49" w:rsidRPr="002602C6" w:rsidRDefault="002C5F49" w:rsidP="002602C6">
      <w:pPr>
        <w:pStyle w:val="Heading1"/>
        <w:bidi/>
        <w:rPr>
          <w:rFonts w:asciiTheme="majorBidi" w:hAnsiTheme="majorBidi" w:cstheme="majorBidi"/>
        </w:rPr>
      </w:pPr>
      <w:bookmarkStart w:id="10" w:name="_Hlk126934504"/>
      <w:bookmarkEnd w:id="4"/>
      <w:bookmarkEnd w:id="5"/>
      <w:bookmarkEnd w:id="8"/>
      <w:r w:rsidRPr="002602C6">
        <w:rPr>
          <w:rFonts w:asciiTheme="majorBidi" w:hAnsiTheme="majorBidi" w:cstheme="majorBidi"/>
          <w:sz w:val="26"/>
          <w:szCs w:val="26"/>
          <w:rtl/>
        </w:rPr>
        <w:t>وصُمّم المشروع لتحقيق ثلاثة أهداف رئيسية: تحسين التنسيق بين ال</w:t>
      </w:r>
      <w:r w:rsidR="009D1EF5" w:rsidRPr="002602C6">
        <w:rPr>
          <w:rFonts w:asciiTheme="majorBidi" w:hAnsiTheme="majorBidi" w:cstheme="majorBidi"/>
          <w:sz w:val="26"/>
          <w:szCs w:val="26"/>
          <w:rtl/>
        </w:rPr>
        <w:t>وكال</w:t>
      </w:r>
      <w:r w:rsidRPr="002602C6">
        <w:rPr>
          <w:rFonts w:asciiTheme="majorBidi" w:hAnsiTheme="majorBidi" w:cstheme="majorBidi"/>
          <w:sz w:val="26"/>
          <w:szCs w:val="26"/>
          <w:rtl/>
        </w:rPr>
        <w:t xml:space="preserve">ات المعنية؛ وتشجيع تطبيق </w:t>
      </w:r>
      <w:r w:rsidR="009D1EF5" w:rsidRPr="002602C6">
        <w:rPr>
          <w:rFonts w:asciiTheme="majorBidi" w:hAnsiTheme="majorBidi" w:cstheme="majorBidi"/>
          <w:sz w:val="26"/>
          <w:szCs w:val="26"/>
          <w:rtl/>
        </w:rPr>
        <w:t>المعايير الدنيا لأداء الطاقة</w:t>
      </w:r>
      <w:r w:rsidRPr="002602C6">
        <w:rPr>
          <w:rFonts w:asciiTheme="majorBidi" w:hAnsiTheme="majorBidi" w:cstheme="majorBidi"/>
          <w:sz w:val="26"/>
          <w:szCs w:val="26"/>
          <w:rtl/>
        </w:rPr>
        <w:t xml:space="preserve"> من خلال التوعية والتواصل؛ وإجراء </w:t>
      </w:r>
      <w:r w:rsidR="0084037D" w:rsidRPr="002602C6">
        <w:rPr>
          <w:rFonts w:asciiTheme="majorBidi" w:hAnsiTheme="majorBidi" w:cstheme="majorBidi"/>
          <w:sz w:val="26"/>
          <w:szCs w:val="26"/>
          <w:rtl/>
        </w:rPr>
        <w:t>دراسة بشأن التواصل مع الجمهور وسلوك/أثر المستهلكين</w:t>
      </w:r>
      <w:r w:rsidRPr="002602C6">
        <w:rPr>
          <w:rFonts w:asciiTheme="majorBidi" w:hAnsiTheme="majorBidi" w:cstheme="majorBidi"/>
          <w:sz w:val="26"/>
          <w:szCs w:val="26"/>
          <w:rtl/>
        </w:rPr>
        <w:t>.</w:t>
      </w:r>
    </w:p>
    <w:p w14:paraId="19EC03D7" w14:textId="5A31E625" w:rsidR="00AF6A4A" w:rsidRDefault="00AF6A4A" w:rsidP="002602C6">
      <w:pPr>
        <w:pStyle w:val="Heading1"/>
        <w:bidi/>
        <w:rPr>
          <w:rFonts w:asciiTheme="majorBidi" w:hAnsiTheme="majorBidi" w:cstheme="majorBidi"/>
        </w:rPr>
      </w:pPr>
      <w:r w:rsidRPr="002602C6">
        <w:rPr>
          <w:rFonts w:asciiTheme="majorBidi" w:hAnsiTheme="majorBidi" w:cstheme="majorBidi"/>
          <w:sz w:val="26"/>
          <w:szCs w:val="26"/>
          <w:rtl/>
        </w:rPr>
        <w:t xml:space="preserve">يرد في الجدول </w:t>
      </w:r>
      <w:r w:rsidR="003516A3">
        <w:rPr>
          <w:rFonts w:asciiTheme="majorBidi" w:hAnsiTheme="majorBidi" w:cstheme="majorBidi"/>
          <w:sz w:val="26"/>
          <w:szCs w:val="26"/>
        </w:rPr>
        <w:t>2</w:t>
      </w:r>
      <w:r w:rsidRPr="002602C6">
        <w:rPr>
          <w:rFonts w:asciiTheme="majorBidi" w:hAnsiTheme="majorBidi" w:cstheme="majorBidi"/>
          <w:sz w:val="26"/>
          <w:szCs w:val="26"/>
          <w:rtl/>
        </w:rPr>
        <w:t xml:space="preserve"> وصف للأنشطة الرامية إلى الحفاظ على الكفاءة في استخدام الطاقة في القطاع والبيان </w:t>
      </w:r>
      <w:r w:rsidR="00E56FE8" w:rsidRPr="002602C6">
        <w:rPr>
          <w:rFonts w:asciiTheme="majorBidi" w:hAnsiTheme="majorBidi" w:cstheme="majorBidi"/>
          <w:sz w:val="26"/>
          <w:szCs w:val="26"/>
          <w:rtl/>
        </w:rPr>
        <w:t>ال</w:t>
      </w:r>
      <w:r w:rsidRPr="002602C6">
        <w:rPr>
          <w:rFonts w:asciiTheme="majorBidi" w:hAnsiTheme="majorBidi" w:cstheme="majorBidi"/>
          <w:sz w:val="26"/>
          <w:szCs w:val="26"/>
          <w:rtl/>
        </w:rPr>
        <w:t>تفصيل</w:t>
      </w:r>
      <w:r w:rsidR="00E56FE8" w:rsidRPr="002602C6">
        <w:rPr>
          <w:rFonts w:asciiTheme="majorBidi" w:hAnsiTheme="majorBidi" w:cstheme="majorBidi"/>
          <w:sz w:val="26"/>
          <w:szCs w:val="26"/>
          <w:rtl/>
        </w:rPr>
        <w:t>ي المقترح</w:t>
      </w:r>
      <w:r w:rsidRPr="002602C6">
        <w:rPr>
          <w:rFonts w:asciiTheme="majorBidi" w:hAnsiTheme="majorBidi" w:cstheme="majorBidi"/>
          <w:sz w:val="26"/>
          <w:szCs w:val="26"/>
          <w:rtl/>
        </w:rPr>
        <w:t xml:space="preserve"> </w:t>
      </w:r>
      <w:r w:rsidR="00E56FE8" w:rsidRPr="002602C6">
        <w:rPr>
          <w:rFonts w:asciiTheme="majorBidi" w:hAnsiTheme="majorBidi" w:cstheme="majorBidi"/>
          <w:sz w:val="26"/>
          <w:szCs w:val="26"/>
          <w:rtl/>
        </w:rPr>
        <w:t>ل</w:t>
      </w:r>
      <w:r w:rsidRPr="002602C6">
        <w:rPr>
          <w:rFonts w:asciiTheme="majorBidi" w:hAnsiTheme="majorBidi" w:cstheme="majorBidi"/>
          <w:sz w:val="26"/>
          <w:szCs w:val="26"/>
          <w:rtl/>
        </w:rPr>
        <w:t>تك</w:t>
      </w:r>
      <w:r w:rsidR="00E56FE8" w:rsidRPr="002602C6">
        <w:rPr>
          <w:rFonts w:asciiTheme="majorBidi" w:hAnsiTheme="majorBidi" w:cstheme="majorBidi"/>
          <w:sz w:val="26"/>
          <w:szCs w:val="26"/>
          <w:rtl/>
        </w:rPr>
        <w:t>ا</w:t>
      </w:r>
      <w:r w:rsidRPr="002602C6">
        <w:rPr>
          <w:rFonts w:asciiTheme="majorBidi" w:hAnsiTheme="majorBidi" w:cstheme="majorBidi"/>
          <w:sz w:val="26"/>
          <w:szCs w:val="26"/>
          <w:rtl/>
        </w:rPr>
        <w:t>ل</w:t>
      </w:r>
      <w:r w:rsidR="00E56FE8" w:rsidRPr="002602C6">
        <w:rPr>
          <w:rFonts w:asciiTheme="majorBidi" w:hAnsiTheme="majorBidi" w:cstheme="majorBidi"/>
          <w:sz w:val="26"/>
          <w:szCs w:val="26"/>
          <w:rtl/>
        </w:rPr>
        <w:t>ي</w:t>
      </w:r>
      <w:r w:rsidRPr="002602C6">
        <w:rPr>
          <w:rFonts w:asciiTheme="majorBidi" w:hAnsiTheme="majorBidi" w:cstheme="majorBidi"/>
          <w:sz w:val="26"/>
          <w:szCs w:val="26"/>
          <w:rtl/>
        </w:rPr>
        <w:t>فها.</w:t>
      </w:r>
    </w:p>
    <w:p w14:paraId="5EB58602" w14:textId="77777777" w:rsidR="00AF2EF1" w:rsidRDefault="00AF2EF1" w:rsidP="00AF2EF1">
      <w:pPr>
        <w:bidi/>
      </w:pPr>
    </w:p>
    <w:p w14:paraId="415CDE2B" w14:textId="77777777" w:rsidR="00AF2EF1" w:rsidRPr="00AF2EF1" w:rsidRDefault="00AF2EF1" w:rsidP="00AF2EF1">
      <w:pPr>
        <w:bidi/>
      </w:pPr>
    </w:p>
    <w:p w14:paraId="3AFD5456" w14:textId="7E1686A7" w:rsidR="00EA598B" w:rsidRPr="002602C6" w:rsidRDefault="00E0216D" w:rsidP="002602C6">
      <w:pPr>
        <w:keepNext/>
        <w:bidi/>
        <w:spacing w:before="240"/>
        <w:outlineLvl w:val="0"/>
        <w:rPr>
          <w:rFonts w:asciiTheme="majorBidi" w:hAnsiTheme="majorBidi" w:cstheme="majorBidi"/>
          <w:b/>
          <w:bCs/>
          <w:sz w:val="24"/>
          <w:szCs w:val="24"/>
        </w:rPr>
      </w:pPr>
      <w:r w:rsidRPr="002602C6">
        <w:rPr>
          <w:rFonts w:asciiTheme="majorBidi" w:hAnsiTheme="majorBidi" w:cstheme="majorBidi"/>
          <w:b/>
          <w:bCs/>
          <w:sz w:val="24"/>
          <w:szCs w:val="24"/>
          <w:rtl/>
        </w:rPr>
        <w:lastRenderedPageBreak/>
        <w:t>الجدول 2. الأنشطة الإضافية المقترحة للحفاظ على الكفاءة في استخدام الطاقة في قطاع الخدمات (اليونيب)</w:t>
      </w:r>
    </w:p>
    <w:tbl>
      <w:tblPr>
        <w:tblStyle w:val="TableGrid"/>
        <w:bidiVisual/>
        <w:tblW w:w="9356" w:type="dxa"/>
        <w:tblInd w:w="-5" w:type="dxa"/>
        <w:tblLayout w:type="fixed"/>
        <w:tblLook w:val="04A0" w:firstRow="1" w:lastRow="0" w:firstColumn="1" w:lastColumn="0" w:noHBand="0" w:noVBand="1"/>
      </w:tblPr>
      <w:tblGrid>
        <w:gridCol w:w="2410"/>
        <w:gridCol w:w="5954"/>
        <w:gridCol w:w="992"/>
      </w:tblGrid>
      <w:tr w:rsidR="00E0216D" w:rsidRPr="002602C6" w14:paraId="1FF0FC7A" w14:textId="77777777" w:rsidTr="00E0216D">
        <w:trPr>
          <w:tblHeader/>
        </w:trPr>
        <w:tc>
          <w:tcPr>
            <w:tcW w:w="2410" w:type="dxa"/>
            <w:vAlign w:val="center"/>
          </w:tcPr>
          <w:p w14:paraId="23994847" w14:textId="0E4A5BCD" w:rsidR="00E0216D" w:rsidRPr="002602C6" w:rsidRDefault="00E0216D" w:rsidP="002602C6">
            <w:pPr>
              <w:bidi/>
              <w:jc w:val="center"/>
              <w:rPr>
                <w:rFonts w:asciiTheme="majorBidi" w:hAnsiTheme="majorBidi" w:cstheme="majorBidi"/>
                <w:b/>
                <w:bCs/>
                <w:sz w:val="20"/>
                <w:szCs w:val="20"/>
              </w:rPr>
            </w:pPr>
            <w:r w:rsidRPr="002602C6">
              <w:rPr>
                <w:rFonts w:asciiTheme="majorBidi" w:hAnsiTheme="majorBidi" w:cstheme="majorBidi"/>
                <w:b/>
                <w:bCs/>
                <w:sz w:val="20"/>
                <w:szCs w:val="20"/>
                <w:rtl/>
              </w:rPr>
              <w:t>النشاط</w:t>
            </w:r>
          </w:p>
        </w:tc>
        <w:tc>
          <w:tcPr>
            <w:tcW w:w="5954" w:type="dxa"/>
            <w:vAlign w:val="center"/>
          </w:tcPr>
          <w:p w14:paraId="4A7687E3" w14:textId="6F554358" w:rsidR="00E0216D" w:rsidRPr="002602C6" w:rsidRDefault="00E0216D" w:rsidP="002602C6">
            <w:pPr>
              <w:bidi/>
              <w:jc w:val="center"/>
              <w:rPr>
                <w:rFonts w:asciiTheme="majorBidi" w:hAnsiTheme="majorBidi" w:cstheme="majorBidi"/>
                <w:b/>
                <w:bCs/>
                <w:sz w:val="20"/>
                <w:szCs w:val="20"/>
              </w:rPr>
            </w:pPr>
            <w:r w:rsidRPr="002602C6">
              <w:rPr>
                <w:rFonts w:asciiTheme="majorBidi" w:hAnsiTheme="majorBidi" w:cstheme="majorBidi"/>
                <w:b/>
                <w:bCs/>
                <w:sz w:val="20"/>
                <w:szCs w:val="20"/>
                <w:rtl/>
              </w:rPr>
              <w:t>مؤشرات الأداء</w:t>
            </w:r>
          </w:p>
        </w:tc>
        <w:tc>
          <w:tcPr>
            <w:tcW w:w="992" w:type="dxa"/>
            <w:vAlign w:val="center"/>
          </w:tcPr>
          <w:p w14:paraId="4047DCDE" w14:textId="2B682B0D" w:rsidR="00E0216D" w:rsidRPr="002602C6" w:rsidRDefault="00E0216D" w:rsidP="002602C6">
            <w:pPr>
              <w:bidi/>
              <w:jc w:val="center"/>
              <w:rPr>
                <w:rFonts w:asciiTheme="majorBidi" w:hAnsiTheme="majorBidi" w:cstheme="majorBidi"/>
                <w:b/>
                <w:bCs/>
                <w:sz w:val="20"/>
                <w:szCs w:val="20"/>
              </w:rPr>
            </w:pPr>
            <w:r w:rsidRPr="002602C6">
              <w:rPr>
                <w:rFonts w:asciiTheme="majorBidi" w:hAnsiTheme="majorBidi" w:cstheme="majorBidi"/>
                <w:b/>
                <w:bCs/>
                <w:sz w:val="20"/>
                <w:szCs w:val="20"/>
                <w:rtl/>
              </w:rPr>
              <w:t>التكلفة (دولار أمريكي)</w:t>
            </w:r>
          </w:p>
        </w:tc>
      </w:tr>
      <w:tr w:rsidR="00EA598B" w:rsidRPr="002602C6" w14:paraId="15A7B878" w14:textId="77777777" w:rsidTr="00E0216D">
        <w:trPr>
          <w:trHeight w:val="75"/>
        </w:trPr>
        <w:tc>
          <w:tcPr>
            <w:tcW w:w="9356" w:type="dxa"/>
            <w:gridSpan w:val="3"/>
            <w:vAlign w:val="center"/>
          </w:tcPr>
          <w:p w14:paraId="7B12A743" w14:textId="5121BF20" w:rsidR="00EA598B" w:rsidRPr="002602C6" w:rsidRDefault="00DD58BC" w:rsidP="002602C6">
            <w:pPr>
              <w:bidi/>
              <w:jc w:val="center"/>
              <w:outlineLvl w:val="0"/>
              <w:rPr>
                <w:rFonts w:asciiTheme="majorBidi" w:hAnsiTheme="majorBidi" w:cstheme="majorBidi"/>
                <w:b/>
                <w:bCs/>
                <w:sz w:val="20"/>
                <w:szCs w:val="20"/>
              </w:rPr>
            </w:pPr>
            <w:r w:rsidRPr="002602C6">
              <w:rPr>
                <w:rFonts w:asciiTheme="majorBidi" w:hAnsiTheme="majorBidi" w:cstheme="majorBidi"/>
                <w:b/>
                <w:bCs/>
                <w:sz w:val="20"/>
                <w:szCs w:val="20"/>
                <w:rtl/>
              </w:rPr>
              <w:t>بناء القدرات</w:t>
            </w:r>
          </w:p>
        </w:tc>
      </w:tr>
      <w:tr w:rsidR="00EA598B" w:rsidRPr="002602C6" w14:paraId="5043E1F9" w14:textId="77777777" w:rsidTr="00E0216D">
        <w:tc>
          <w:tcPr>
            <w:tcW w:w="2410" w:type="dxa"/>
          </w:tcPr>
          <w:p w14:paraId="5E5C8246" w14:textId="65935FCB" w:rsidR="00EA598B" w:rsidRPr="002602C6" w:rsidRDefault="009C62DA" w:rsidP="002602C6">
            <w:pPr>
              <w:bidi/>
              <w:jc w:val="left"/>
              <w:rPr>
                <w:rFonts w:asciiTheme="majorBidi" w:hAnsiTheme="majorBidi" w:cstheme="majorBidi"/>
                <w:sz w:val="20"/>
                <w:szCs w:val="20"/>
              </w:rPr>
            </w:pPr>
            <w:r w:rsidRPr="002602C6">
              <w:rPr>
                <w:rFonts w:asciiTheme="majorBidi" w:hAnsiTheme="majorBidi" w:cstheme="majorBidi"/>
                <w:sz w:val="20"/>
                <w:szCs w:val="20"/>
                <w:rtl/>
              </w:rPr>
              <w:t>تحسين التنسيق والتعاون بين وحدة الأوزون الوطنية وأصحاب المصلحة</w:t>
            </w:r>
          </w:p>
        </w:tc>
        <w:tc>
          <w:tcPr>
            <w:tcW w:w="5954" w:type="dxa"/>
          </w:tcPr>
          <w:p w14:paraId="75588A3E" w14:textId="5D1BC43A" w:rsidR="0067632D" w:rsidRPr="002602C6" w:rsidRDefault="0067632D" w:rsidP="002602C6">
            <w:pPr>
              <w:pStyle w:val="ListParagraph"/>
              <w:numPr>
                <w:ilvl w:val="0"/>
                <w:numId w:val="10"/>
              </w:numPr>
              <w:bidi/>
              <w:ind w:left="233" w:hanging="193"/>
              <w:jc w:val="left"/>
              <w:rPr>
                <w:rFonts w:asciiTheme="majorBidi" w:hAnsiTheme="majorBidi" w:cstheme="majorBidi"/>
                <w:sz w:val="20"/>
                <w:szCs w:val="20"/>
                <w:lang w:val="en-CA"/>
              </w:rPr>
            </w:pPr>
            <w:r w:rsidRPr="002602C6">
              <w:rPr>
                <w:rFonts w:asciiTheme="majorBidi" w:hAnsiTheme="majorBidi" w:cstheme="majorBidi"/>
                <w:sz w:val="20"/>
                <w:szCs w:val="20"/>
                <w:rtl/>
              </w:rPr>
              <w:t>حلقتا عمل لإشراك أصحاب المصلحة</w:t>
            </w:r>
          </w:p>
          <w:p w14:paraId="1DFE977D" w14:textId="2C5E8FB3" w:rsidR="00EA598B" w:rsidRPr="002602C6" w:rsidRDefault="0067632D" w:rsidP="002602C6">
            <w:pPr>
              <w:pStyle w:val="ListParagraph"/>
              <w:numPr>
                <w:ilvl w:val="0"/>
                <w:numId w:val="10"/>
              </w:numPr>
              <w:bidi/>
              <w:ind w:left="233" w:hanging="193"/>
              <w:jc w:val="left"/>
              <w:rPr>
                <w:rFonts w:asciiTheme="majorBidi" w:hAnsiTheme="majorBidi" w:cstheme="majorBidi"/>
                <w:sz w:val="20"/>
                <w:szCs w:val="20"/>
                <w:lang w:val="en-CA"/>
              </w:rPr>
            </w:pPr>
            <w:r w:rsidRPr="002602C6">
              <w:rPr>
                <w:rFonts w:asciiTheme="majorBidi" w:hAnsiTheme="majorBidi" w:cstheme="majorBidi"/>
                <w:sz w:val="20"/>
                <w:szCs w:val="20"/>
                <w:rtl/>
              </w:rPr>
              <w:t>اجتماع تخطيطي</w:t>
            </w:r>
          </w:p>
        </w:tc>
        <w:tc>
          <w:tcPr>
            <w:tcW w:w="992" w:type="dxa"/>
          </w:tcPr>
          <w:p w14:paraId="4B066B01" w14:textId="0238629F" w:rsidR="00EA598B" w:rsidRPr="002602C6" w:rsidRDefault="00A2686C" w:rsidP="002602C6">
            <w:pPr>
              <w:bidi/>
              <w:jc w:val="right"/>
              <w:rPr>
                <w:rFonts w:asciiTheme="majorBidi" w:hAnsiTheme="majorBidi" w:cstheme="majorBidi"/>
                <w:sz w:val="20"/>
                <w:szCs w:val="20"/>
              </w:rPr>
            </w:pPr>
            <w:r w:rsidRPr="002602C6">
              <w:rPr>
                <w:rFonts w:asciiTheme="majorBidi" w:hAnsiTheme="majorBidi" w:cstheme="majorBidi"/>
                <w:sz w:val="20"/>
                <w:szCs w:val="20"/>
              </w:rPr>
              <w:t>20,000</w:t>
            </w:r>
          </w:p>
        </w:tc>
      </w:tr>
      <w:tr w:rsidR="00EA598B" w:rsidRPr="002602C6" w14:paraId="35300190" w14:textId="77777777" w:rsidTr="00E0216D">
        <w:trPr>
          <w:trHeight w:val="54"/>
        </w:trPr>
        <w:tc>
          <w:tcPr>
            <w:tcW w:w="9356" w:type="dxa"/>
            <w:gridSpan w:val="3"/>
            <w:vAlign w:val="center"/>
          </w:tcPr>
          <w:p w14:paraId="1E301205" w14:textId="32E3ED62" w:rsidR="00244D2F" w:rsidRPr="002602C6" w:rsidRDefault="00244D2F" w:rsidP="002602C6">
            <w:pPr>
              <w:bidi/>
              <w:ind w:left="317"/>
              <w:jc w:val="center"/>
              <w:rPr>
                <w:rFonts w:asciiTheme="majorBidi" w:hAnsiTheme="majorBidi" w:cstheme="majorBidi"/>
                <w:b/>
                <w:bCs/>
                <w:sz w:val="20"/>
                <w:szCs w:val="20"/>
              </w:rPr>
            </w:pPr>
            <w:r w:rsidRPr="002602C6">
              <w:rPr>
                <w:rFonts w:asciiTheme="majorBidi" w:hAnsiTheme="majorBidi" w:cstheme="majorBidi"/>
                <w:b/>
                <w:bCs/>
                <w:sz w:val="20"/>
                <w:szCs w:val="20"/>
                <w:rtl/>
              </w:rPr>
              <w:t>التوعية والتواصل</w:t>
            </w:r>
          </w:p>
        </w:tc>
      </w:tr>
      <w:tr w:rsidR="00EA598B" w:rsidRPr="002602C6" w14:paraId="2C1B39F6" w14:textId="77777777" w:rsidTr="00E0216D">
        <w:trPr>
          <w:trHeight w:val="926"/>
        </w:trPr>
        <w:tc>
          <w:tcPr>
            <w:tcW w:w="2410" w:type="dxa"/>
          </w:tcPr>
          <w:p w14:paraId="0DB8D08D" w14:textId="498059FC" w:rsidR="00EA598B" w:rsidRPr="002602C6" w:rsidRDefault="00051CF0" w:rsidP="002602C6">
            <w:pPr>
              <w:bidi/>
              <w:contextualSpacing/>
              <w:jc w:val="left"/>
              <w:rPr>
                <w:rFonts w:asciiTheme="majorBidi" w:hAnsiTheme="majorBidi" w:cstheme="majorBidi"/>
                <w:sz w:val="20"/>
                <w:szCs w:val="20"/>
              </w:rPr>
            </w:pPr>
            <w:r w:rsidRPr="002602C6">
              <w:rPr>
                <w:rFonts w:asciiTheme="majorBidi" w:hAnsiTheme="majorBidi" w:cstheme="majorBidi"/>
                <w:sz w:val="20"/>
                <w:szCs w:val="20"/>
                <w:rtl/>
              </w:rPr>
              <w:t>برامج توعية وتواصل موجَّهة لأصحاب المصلحة/الجمهور للترويج للمعايير الدنيا لأداء الطاقة</w:t>
            </w:r>
          </w:p>
        </w:tc>
        <w:tc>
          <w:tcPr>
            <w:tcW w:w="5954" w:type="dxa"/>
          </w:tcPr>
          <w:p w14:paraId="7A65E1CF" w14:textId="3194CB18" w:rsidR="00D478F0" w:rsidRPr="002602C6" w:rsidRDefault="00D478F0" w:rsidP="002602C6">
            <w:pPr>
              <w:pStyle w:val="ListParagraph"/>
              <w:numPr>
                <w:ilvl w:val="0"/>
                <w:numId w:val="10"/>
              </w:numPr>
              <w:bidi/>
              <w:ind w:left="233" w:hanging="193"/>
              <w:jc w:val="left"/>
              <w:rPr>
                <w:rFonts w:asciiTheme="majorBidi" w:hAnsiTheme="majorBidi" w:cstheme="majorBidi"/>
                <w:sz w:val="20"/>
                <w:szCs w:val="20"/>
                <w:lang w:val="en-CA"/>
              </w:rPr>
            </w:pPr>
            <w:r w:rsidRPr="002602C6">
              <w:rPr>
                <w:rFonts w:asciiTheme="majorBidi" w:hAnsiTheme="majorBidi" w:cstheme="majorBidi"/>
                <w:sz w:val="20"/>
                <w:szCs w:val="20"/>
                <w:rtl/>
              </w:rPr>
              <w:t>إعداد مواد ترويجية</w:t>
            </w:r>
          </w:p>
          <w:p w14:paraId="44C1259A" w14:textId="48191547" w:rsidR="00D478F0" w:rsidRPr="002602C6" w:rsidRDefault="00D478F0" w:rsidP="002602C6">
            <w:pPr>
              <w:pStyle w:val="ListParagraph"/>
              <w:numPr>
                <w:ilvl w:val="0"/>
                <w:numId w:val="10"/>
              </w:numPr>
              <w:bidi/>
              <w:ind w:left="233" w:hanging="193"/>
              <w:jc w:val="left"/>
              <w:rPr>
                <w:rFonts w:asciiTheme="majorBidi" w:hAnsiTheme="majorBidi" w:cstheme="majorBidi"/>
                <w:sz w:val="20"/>
                <w:szCs w:val="20"/>
                <w:lang w:val="en-CA"/>
              </w:rPr>
            </w:pPr>
            <w:r w:rsidRPr="002602C6">
              <w:rPr>
                <w:rFonts w:asciiTheme="majorBidi" w:hAnsiTheme="majorBidi" w:cstheme="majorBidi"/>
                <w:sz w:val="20"/>
                <w:szCs w:val="20"/>
                <w:rtl/>
              </w:rPr>
              <w:t>تشكيل فريق عامل تقني و</w:t>
            </w:r>
            <w:r w:rsidR="00EA6605" w:rsidRPr="002602C6">
              <w:rPr>
                <w:rFonts w:asciiTheme="majorBidi" w:hAnsiTheme="majorBidi" w:cstheme="majorBidi"/>
                <w:sz w:val="20"/>
                <w:szCs w:val="20"/>
                <w:rtl/>
              </w:rPr>
              <w:t xml:space="preserve">تنفيذ </w:t>
            </w:r>
            <w:r w:rsidRPr="002602C6">
              <w:rPr>
                <w:rFonts w:asciiTheme="majorBidi" w:hAnsiTheme="majorBidi" w:cstheme="majorBidi"/>
                <w:sz w:val="20"/>
                <w:szCs w:val="20"/>
                <w:rtl/>
              </w:rPr>
              <w:t xml:space="preserve">ستة أنشطة موجَّهة للتوعية وبناء القدرات </w:t>
            </w:r>
          </w:p>
          <w:p w14:paraId="06255F88" w14:textId="61651D2B" w:rsidR="00EA598B" w:rsidRPr="002602C6" w:rsidRDefault="00D478F0" w:rsidP="002602C6">
            <w:pPr>
              <w:pStyle w:val="ListParagraph"/>
              <w:numPr>
                <w:ilvl w:val="0"/>
                <w:numId w:val="10"/>
              </w:numPr>
              <w:bidi/>
              <w:ind w:left="233" w:hanging="193"/>
              <w:jc w:val="left"/>
              <w:rPr>
                <w:rFonts w:asciiTheme="majorBidi" w:hAnsiTheme="majorBidi" w:cstheme="majorBidi"/>
                <w:sz w:val="20"/>
                <w:szCs w:val="20"/>
                <w:lang w:val="en-CA"/>
              </w:rPr>
            </w:pPr>
            <w:r w:rsidRPr="002602C6">
              <w:rPr>
                <w:rFonts w:asciiTheme="majorBidi" w:hAnsiTheme="majorBidi" w:cstheme="majorBidi"/>
                <w:sz w:val="20"/>
                <w:szCs w:val="20"/>
                <w:rtl/>
              </w:rPr>
              <w:t>حملة ترويجية وطنية</w:t>
            </w:r>
          </w:p>
        </w:tc>
        <w:tc>
          <w:tcPr>
            <w:tcW w:w="992" w:type="dxa"/>
          </w:tcPr>
          <w:p w14:paraId="62CEA19F" w14:textId="6811EA4C" w:rsidR="00EA598B" w:rsidRPr="002602C6" w:rsidRDefault="00E0342D" w:rsidP="002602C6">
            <w:pPr>
              <w:bidi/>
              <w:jc w:val="right"/>
              <w:rPr>
                <w:rFonts w:asciiTheme="majorBidi" w:hAnsiTheme="majorBidi" w:cstheme="majorBidi"/>
                <w:b/>
                <w:bCs/>
                <w:sz w:val="20"/>
                <w:szCs w:val="20"/>
              </w:rPr>
            </w:pPr>
            <w:r w:rsidRPr="002602C6">
              <w:rPr>
                <w:rFonts w:asciiTheme="majorBidi" w:hAnsiTheme="majorBidi" w:cstheme="majorBidi"/>
                <w:sz w:val="20"/>
                <w:szCs w:val="20"/>
              </w:rPr>
              <w:t>82,000</w:t>
            </w:r>
          </w:p>
        </w:tc>
      </w:tr>
      <w:tr w:rsidR="00EA598B" w:rsidRPr="002602C6" w14:paraId="25205F5A" w14:textId="77777777" w:rsidTr="00E0216D">
        <w:trPr>
          <w:trHeight w:val="249"/>
        </w:trPr>
        <w:tc>
          <w:tcPr>
            <w:tcW w:w="9356" w:type="dxa"/>
            <w:gridSpan w:val="3"/>
            <w:vAlign w:val="center"/>
          </w:tcPr>
          <w:p w14:paraId="7D46EDDE" w14:textId="034ECF92" w:rsidR="00EA598B" w:rsidRPr="002602C6" w:rsidRDefault="00D478F0" w:rsidP="002602C6">
            <w:pPr>
              <w:keepNext/>
              <w:bidi/>
              <w:ind w:left="176"/>
              <w:jc w:val="center"/>
              <w:rPr>
                <w:rFonts w:asciiTheme="majorBidi" w:hAnsiTheme="majorBidi" w:cstheme="majorBidi"/>
                <w:b/>
                <w:bCs/>
                <w:sz w:val="20"/>
                <w:szCs w:val="20"/>
              </w:rPr>
            </w:pPr>
            <w:r w:rsidRPr="002602C6">
              <w:rPr>
                <w:rFonts w:asciiTheme="majorBidi" w:hAnsiTheme="majorBidi" w:cstheme="majorBidi"/>
                <w:b/>
                <w:bCs/>
                <w:sz w:val="20"/>
                <w:szCs w:val="20"/>
                <w:rtl/>
              </w:rPr>
              <w:t>تقييم الأثر</w:t>
            </w:r>
          </w:p>
        </w:tc>
      </w:tr>
      <w:tr w:rsidR="00EA598B" w:rsidRPr="002602C6" w14:paraId="15A0C743" w14:textId="77777777" w:rsidTr="00E0216D">
        <w:tc>
          <w:tcPr>
            <w:tcW w:w="2410" w:type="dxa"/>
          </w:tcPr>
          <w:p w14:paraId="65F6C35B" w14:textId="26E6106F" w:rsidR="00EA598B" w:rsidRPr="002602C6" w:rsidRDefault="00C502BB" w:rsidP="002602C6">
            <w:pPr>
              <w:bidi/>
              <w:jc w:val="left"/>
              <w:rPr>
                <w:rFonts w:asciiTheme="majorBidi" w:hAnsiTheme="majorBidi" w:cstheme="majorBidi"/>
                <w:b/>
                <w:bCs/>
                <w:sz w:val="20"/>
                <w:szCs w:val="20"/>
              </w:rPr>
            </w:pPr>
            <w:r w:rsidRPr="002602C6">
              <w:rPr>
                <w:rFonts w:asciiTheme="majorBidi" w:hAnsiTheme="majorBidi" w:cstheme="majorBidi"/>
                <w:sz w:val="20"/>
                <w:szCs w:val="20"/>
                <w:rtl/>
              </w:rPr>
              <w:t>المزيد من التواصل ودراسة سلوك المستهلكين</w:t>
            </w:r>
          </w:p>
        </w:tc>
        <w:tc>
          <w:tcPr>
            <w:tcW w:w="5954" w:type="dxa"/>
          </w:tcPr>
          <w:p w14:paraId="07FFDEE5" w14:textId="6F0C93AC" w:rsidR="00216CDA" w:rsidRPr="002602C6" w:rsidRDefault="00216CDA" w:rsidP="002602C6">
            <w:pPr>
              <w:pStyle w:val="ListParagraph"/>
              <w:numPr>
                <w:ilvl w:val="0"/>
                <w:numId w:val="10"/>
              </w:numPr>
              <w:bidi/>
              <w:ind w:left="233" w:hanging="193"/>
              <w:jc w:val="left"/>
              <w:rPr>
                <w:rFonts w:asciiTheme="majorBidi" w:hAnsiTheme="majorBidi" w:cstheme="majorBidi"/>
                <w:sz w:val="20"/>
                <w:szCs w:val="20"/>
                <w:lang w:val="en-CA"/>
              </w:rPr>
            </w:pPr>
            <w:r w:rsidRPr="002602C6">
              <w:rPr>
                <w:rFonts w:asciiTheme="majorBidi" w:hAnsiTheme="majorBidi" w:cstheme="majorBidi"/>
                <w:sz w:val="20"/>
                <w:szCs w:val="20"/>
                <w:rtl/>
              </w:rPr>
              <w:t xml:space="preserve">إنتاج مقطع فيديو عن برنامج التوسيم ومنافع اختيار الأجهزة الموسومة بعلامات والمعدات </w:t>
            </w:r>
            <w:r w:rsidRPr="002602C6">
              <w:rPr>
                <w:rFonts w:asciiTheme="majorBidi" w:hAnsiTheme="majorBidi" w:cstheme="majorBidi"/>
                <w:sz w:val="20"/>
                <w:szCs w:val="20"/>
                <w:rtl/>
                <w:lang w:bidi="ar-LB"/>
              </w:rPr>
              <w:t>ذات القدرة المنخفضة على إحداث الاحترار</w:t>
            </w:r>
            <w:r w:rsidRPr="002602C6">
              <w:rPr>
                <w:rFonts w:asciiTheme="majorBidi" w:hAnsiTheme="majorBidi" w:cstheme="majorBidi"/>
                <w:sz w:val="20"/>
                <w:szCs w:val="20"/>
                <w:rtl/>
              </w:rPr>
              <w:t xml:space="preserve"> العالمي</w:t>
            </w:r>
          </w:p>
          <w:p w14:paraId="534DE9C8" w14:textId="0CD93BC4" w:rsidR="00216CDA" w:rsidRPr="002602C6" w:rsidRDefault="00216CDA" w:rsidP="002602C6">
            <w:pPr>
              <w:pStyle w:val="ListParagraph"/>
              <w:numPr>
                <w:ilvl w:val="0"/>
                <w:numId w:val="10"/>
              </w:numPr>
              <w:bidi/>
              <w:ind w:left="233" w:hanging="193"/>
              <w:jc w:val="left"/>
              <w:rPr>
                <w:rFonts w:asciiTheme="majorBidi" w:hAnsiTheme="majorBidi" w:cstheme="majorBidi"/>
                <w:sz w:val="20"/>
                <w:szCs w:val="20"/>
                <w:lang w:val="en-CA"/>
              </w:rPr>
            </w:pPr>
            <w:r w:rsidRPr="002602C6">
              <w:rPr>
                <w:rFonts w:asciiTheme="majorBidi" w:hAnsiTheme="majorBidi" w:cstheme="majorBidi"/>
                <w:sz w:val="20"/>
                <w:szCs w:val="20"/>
                <w:rtl/>
              </w:rPr>
              <w:t>جلسة توعية لـ</w:t>
            </w:r>
            <w:r w:rsidR="003516A3">
              <w:rPr>
                <w:rFonts w:asciiTheme="majorBidi" w:hAnsiTheme="majorBidi" w:cstheme="majorBidi"/>
                <w:sz w:val="20"/>
                <w:szCs w:val="20"/>
              </w:rPr>
              <w:t>30</w:t>
            </w:r>
            <w:r w:rsidRPr="002602C6">
              <w:rPr>
                <w:rFonts w:asciiTheme="majorBidi" w:hAnsiTheme="majorBidi" w:cstheme="majorBidi"/>
                <w:sz w:val="20"/>
                <w:szCs w:val="20"/>
                <w:rtl/>
              </w:rPr>
              <w:t xml:space="preserve"> مستوردا بشأن المعايير الدنيا لأداء الطاقة وأهمية استيراد الأجهزة </w:t>
            </w:r>
            <w:r w:rsidR="00A823E9" w:rsidRPr="002602C6">
              <w:rPr>
                <w:rFonts w:asciiTheme="majorBidi" w:hAnsiTheme="majorBidi" w:cstheme="majorBidi"/>
                <w:sz w:val="20"/>
                <w:szCs w:val="20"/>
                <w:rtl/>
              </w:rPr>
              <w:t>ذات الكفاءة في استخدام الطاقة</w:t>
            </w:r>
          </w:p>
          <w:p w14:paraId="1C8A7643" w14:textId="4FF7982E" w:rsidR="00BA15F4" w:rsidRPr="002602C6" w:rsidRDefault="00BA15F4" w:rsidP="002602C6">
            <w:pPr>
              <w:pStyle w:val="ListParagraph"/>
              <w:numPr>
                <w:ilvl w:val="0"/>
                <w:numId w:val="10"/>
              </w:numPr>
              <w:bidi/>
              <w:ind w:left="233" w:hanging="193"/>
              <w:jc w:val="left"/>
              <w:rPr>
                <w:rFonts w:asciiTheme="majorBidi" w:hAnsiTheme="majorBidi" w:cstheme="majorBidi"/>
                <w:sz w:val="20"/>
                <w:szCs w:val="20"/>
                <w:lang w:val="en-CA"/>
              </w:rPr>
            </w:pPr>
            <w:r w:rsidRPr="002602C6">
              <w:rPr>
                <w:rFonts w:asciiTheme="majorBidi" w:hAnsiTheme="majorBidi" w:cstheme="majorBidi"/>
                <w:sz w:val="20"/>
                <w:szCs w:val="20"/>
                <w:rtl/>
              </w:rPr>
              <w:t>إجراء مسح لـ2000 أسرة على الأقل لقياس أثر التواصل مع المستهلكين</w:t>
            </w:r>
          </w:p>
          <w:p w14:paraId="46B154B9" w14:textId="2A8B027F" w:rsidR="00EA598B" w:rsidRPr="002602C6" w:rsidRDefault="00BA15F4" w:rsidP="002602C6">
            <w:pPr>
              <w:pStyle w:val="ListParagraph"/>
              <w:numPr>
                <w:ilvl w:val="0"/>
                <w:numId w:val="10"/>
              </w:numPr>
              <w:bidi/>
              <w:spacing w:after="20"/>
              <w:ind w:left="233" w:hanging="193"/>
              <w:jc w:val="left"/>
              <w:rPr>
                <w:rFonts w:asciiTheme="majorBidi" w:hAnsiTheme="majorBidi" w:cstheme="majorBidi"/>
                <w:sz w:val="20"/>
                <w:szCs w:val="20"/>
                <w:lang w:val="en-CA"/>
              </w:rPr>
            </w:pPr>
            <w:r w:rsidRPr="002602C6">
              <w:rPr>
                <w:rFonts w:asciiTheme="majorBidi" w:hAnsiTheme="majorBidi" w:cstheme="majorBidi"/>
                <w:sz w:val="20"/>
                <w:szCs w:val="20"/>
                <w:rtl/>
              </w:rPr>
              <w:t>اجتماعان لمناقشة تقرير التواصل مع المستهلكين ووضع صيغته النهائية</w:t>
            </w:r>
          </w:p>
        </w:tc>
        <w:tc>
          <w:tcPr>
            <w:tcW w:w="992" w:type="dxa"/>
          </w:tcPr>
          <w:p w14:paraId="1C0C0ECE" w14:textId="79FE0960" w:rsidR="00EA598B" w:rsidRPr="002602C6" w:rsidRDefault="00FA1FE5" w:rsidP="002602C6">
            <w:pPr>
              <w:bidi/>
              <w:jc w:val="right"/>
              <w:rPr>
                <w:rFonts w:asciiTheme="majorBidi" w:hAnsiTheme="majorBidi" w:cstheme="majorBidi"/>
                <w:b/>
                <w:bCs/>
                <w:sz w:val="20"/>
                <w:szCs w:val="20"/>
              </w:rPr>
            </w:pPr>
            <w:r w:rsidRPr="002602C6">
              <w:rPr>
                <w:rFonts w:asciiTheme="majorBidi" w:hAnsiTheme="majorBidi" w:cstheme="majorBidi"/>
                <w:sz w:val="20"/>
                <w:szCs w:val="20"/>
              </w:rPr>
              <w:t>18,000</w:t>
            </w:r>
          </w:p>
        </w:tc>
      </w:tr>
      <w:tr w:rsidR="00EA598B" w:rsidRPr="002602C6" w14:paraId="156F678E" w14:textId="77777777" w:rsidTr="00E0216D">
        <w:tc>
          <w:tcPr>
            <w:tcW w:w="8364" w:type="dxa"/>
            <w:gridSpan w:val="2"/>
          </w:tcPr>
          <w:p w14:paraId="1E67B09D" w14:textId="19BE3CEC" w:rsidR="00EA598B" w:rsidRPr="002602C6" w:rsidRDefault="006B5E2D" w:rsidP="002602C6">
            <w:pPr>
              <w:bidi/>
              <w:jc w:val="left"/>
              <w:rPr>
                <w:rFonts w:asciiTheme="majorBidi" w:hAnsiTheme="majorBidi" w:cstheme="majorBidi"/>
                <w:b/>
                <w:bCs/>
                <w:sz w:val="20"/>
                <w:szCs w:val="20"/>
              </w:rPr>
            </w:pPr>
            <w:r w:rsidRPr="002602C6">
              <w:rPr>
                <w:rFonts w:asciiTheme="majorBidi" w:hAnsiTheme="majorBidi" w:cstheme="majorBidi"/>
                <w:b/>
                <w:bCs/>
                <w:sz w:val="20"/>
                <w:szCs w:val="20"/>
                <w:rtl/>
              </w:rPr>
              <w:t>المجموع</w:t>
            </w:r>
          </w:p>
        </w:tc>
        <w:tc>
          <w:tcPr>
            <w:tcW w:w="992" w:type="dxa"/>
          </w:tcPr>
          <w:p w14:paraId="0AEF3275" w14:textId="36697DB4" w:rsidR="00EA598B" w:rsidRPr="002602C6" w:rsidRDefault="008D0C1D" w:rsidP="002602C6">
            <w:pPr>
              <w:bidi/>
              <w:jc w:val="right"/>
              <w:rPr>
                <w:rFonts w:asciiTheme="majorBidi" w:hAnsiTheme="majorBidi" w:cstheme="majorBidi"/>
                <w:b/>
                <w:bCs/>
                <w:sz w:val="20"/>
                <w:szCs w:val="20"/>
              </w:rPr>
            </w:pPr>
            <w:r w:rsidRPr="002602C6">
              <w:rPr>
                <w:rFonts w:asciiTheme="majorBidi" w:hAnsiTheme="majorBidi" w:cstheme="majorBidi"/>
                <w:b/>
                <w:bCs/>
                <w:sz w:val="20"/>
                <w:szCs w:val="20"/>
              </w:rPr>
              <w:t>120,000</w:t>
            </w:r>
          </w:p>
        </w:tc>
      </w:tr>
    </w:tbl>
    <w:bookmarkEnd w:id="10"/>
    <w:p w14:paraId="01B9B9B3" w14:textId="51D05360" w:rsidR="002A3F20" w:rsidRPr="002602C6" w:rsidRDefault="002A3F20" w:rsidP="002602C6">
      <w:pPr>
        <w:keepNext/>
        <w:keepLines/>
        <w:bidi/>
        <w:spacing w:before="360" w:after="240"/>
        <w:jc w:val="center"/>
        <w:rPr>
          <w:rFonts w:asciiTheme="majorBidi" w:hAnsiTheme="majorBidi" w:cstheme="majorBidi"/>
          <w:b/>
          <w:rtl/>
        </w:rPr>
      </w:pPr>
      <w:r w:rsidRPr="002602C6">
        <w:rPr>
          <w:rFonts w:asciiTheme="majorBidi" w:hAnsiTheme="majorBidi" w:cstheme="majorBidi"/>
          <w:b/>
          <w:bCs/>
          <w:sz w:val="26"/>
          <w:szCs w:val="26"/>
          <w:rtl/>
          <w:lang w:bidi="ar-LB"/>
        </w:rPr>
        <w:t>تعليقات الأمانة وتوصيتها</w:t>
      </w:r>
    </w:p>
    <w:p w14:paraId="36BFB025" w14:textId="72D55487" w:rsidR="002A3F20" w:rsidRPr="002602C6" w:rsidRDefault="002A3F20" w:rsidP="002602C6">
      <w:pPr>
        <w:keepNext/>
        <w:keepLines/>
        <w:bidi/>
        <w:rPr>
          <w:rFonts w:asciiTheme="majorBidi" w:hAnsiTheme="majorBidi" w:cstheme="majorBidi"/>
          <w:b/>
          <w:rtl/>
        </w:rPr>
      </w:pPr>
      <w:r w:rsidRPr="002602C6">
        <w:rPr>
          <w:rFonts w:asciiTheme="majorBidi" w:hAnsiTheme="majorBidi" w:cstheme="majorBidi"/>
          <w:b/>
          <w:bCs/>
          <w:sz w:val="26"/>
          <w:szCs w:val="26"/>
          <w:rtl/>
        </w:rPr>
        <w:t>التعليقات</w:t>
      </w:r>
    </w:p>
    <w:p w14:paraId="22C772D9" w14:textId="54741C33" w:rsidR="003F5A75" w:rsidRPr="002602C6" w:rsidRDefault="003F5A75" w:rsidP="002602C6">
      <w:pPr>
        <w:keepNext/>
        <w:keepLines/>
        <w:bidi/>
        <w:spacing w:before="240" w:after="240"/>
        <w:rPr>
          <w:rFonts w:asciiTheme="majorBidi" w:hAnsiTheme="majorBidi" w:cstheme="majorBidi"/>
          <w:u w:val="single"/>
          <w:rtl/>
        </w:rPr>
      </w:pPr>
      <w:bookmarkStart w:id="11" w:name="_Hlk125544833"/>
      <w:r w:rsidRPr="002602C6">
        <w:rPr>
          <w:rFonts w:asciiTheme="majorBidi" w:hAnsiTheme="majorBidi" w:cstheme="majorBidi"/>
          <w:sz w:val="26"/>
          <w:szCs w:val="26"/>
          <w:u w:val="single"/>
          <w:rtl/>
        </w:rPr>
        <w:t>التأخير في تقديم الشر</w:t>
      </w:r>
      <w:r w:rsidR="0041565D" w:rsidRPr="002602C6">
        <w:rPr>
          <w:rFonts w:asciiTheme="majorBidi" w:hAnsiTheme="majorBidi" w:cstheme="majorBidi"/>
          <w:sz w:val="26"/>
          <w:szCs w:val="26"/>
          <w:u w:val="single"/>
          <w:rtl/>
        </w:rPr>
        <w:t>ي</w:t>
      </w:r>
      <w:r w:rsidRPr="002602C6">
        <w:rPr>
          <w:rFonts w:asciiTheme="majorBidi" w:hAnsiTheme="majorBidi" w:cstheme="majorBidi"/>
          <w:sz w:val="26"/>
          <w:szCs w:val="26"/>
          <w:u w:val="single"/>
          <w:rtl/>
        </w:rPr>
        <w:t>ح</w:t>
      </w:r>
      <w:r w:rsidR="0041565D" w:rsidRPr="002602C6">
        <w:rPr>
          <w:rFonts w:asciiTheme="majorBidi" w:hAnsiTheme="majorBidi" w:cstheme="majorBidi"/>
          <w:sz w:val="26"/>
          <w:szCs w:val="26"/>
          <w:u w:val="single"/>
          <w:rtl/>
        </w:rPr>
        <w:t>ة</w:t>
      </w:r>
    </w:p>
    <w:p w14:paraId="204C2730" w14:textId="646A94D1" w:rsidR="003C12E9" w:rsidRPr="002602C6" w:rsidRDefault="003C12E9" w:rsidP="002602C6">
      <w:pPr>
        <w:pStyle w:val="Heading1"/>
        <w:bidi/>
        <w:rPr>
          <w:rFonts w:asciiTheme="majorBidi" w:hAnsiTheme="majorBidi" w:cstheme="majorBidi"/>
        </w:rPr>
      </w:pPr>
      <w:r w:rsidRPr="002602C6">
        <w:rPr>
          <w:rFonts w:asciiTheme="majorBidi" w:hAnsiTheme="majorBidi" w:cstheme="majorBidi"/>
          <w:sz w:val="26"/>
          <w:szCs w:val="26"/>
          <w:rtl/>
        </w:rPr>
        <w:t>استفسرت الأمانة عن التأخير في تقديم الشريحة الثانية، التي كان من المقرر تقديمها في الاجتماع الأول لعام 2023.</w:t>
      </w:r>
      <w:r w:rsidR="004E5783" w:rsidRPr="002602C6">
        <w:rPr>
          <w:rFonts w:asciiTheme="majorBidi" w:hAnsiTheme="majorBidi" w:cstheme="majorBidi"/>
          <w:sz w:val="26"/>
          <w:szCs w:val="26"/>
          <w:rtl/>
        </w:rPr>
        <w:t xml:space="preserve"> وأوضح اليونيب أن التأخير يُعزى في المقام الأول إلى </w:t>
      </w:r>
      <w:r w:rsidR="007577DC" w:rsidRPr="002602C6">
        <w:rPr>
          <w:rFonts w:asciiTheme="majorBidi" w:hAnsiTheme="majorBidi" w:cstheme="majorBidi"/>
          <w:sz w:val="26"/>
          <w:szCs w:val="26"/>
          <w:rtl/>
        </w:rPr>
        <w:t xml:space="preserve">إجراء </w:t>
      </w:r>
      <w:r w:rsidR="004E5783" w:rsidRPr="002602C6">
        <w:rPr>
          <w:rFonts w:asciiTheme="majorBidi" w:hAnsiTheme="majorBidi" w:cstheme="majorBidi"/>
          <w:sz w:val="26"/>
          <w:szCs w:val="26"/>
          <w:rtl/>
        </w:rPr>
        <w:t>تغييرات مؤسسية داخل وحدة الأوزون الوطنية، مما أدى إلى تغيير في منصب م</w:t>
      </w:r>
      <w:r w:rsidR="007577DC" w:rsidRPr="002602C6">
        <w:rPr>
          <w:rFonts w:asciiTheme="majorBidi" w:hAnsiTheme="majorBidi" w:cstheme="majorBidi"/>
          <w:sz w:val="26"/>
          <w:szCs w:val="26"/>
          <w:rtl/>
        </w:rPr>
        <w:t>وظف</w:t>
      </w:r>
      <w:r w:rsidR="004E5783" w:rsidRPr="002602C6">
        <w:rPr>
          <w:rFonts w:asciiTheme="majorBidi" w:hAnsiTheme="majorBidi" w:cstheme="majorBidi"/>
          <w:sz w:val="26"/>
          <w:szCs w:val="26"/>
          <w:rtl/>
        </w:rPr>
        <w:t xml:space="preserve"> الأوزون، حيث استغرقت عملية الت</w:t>
      </w:r>
      <w:r w:rsidR="007577DC" w:rsidRPr="002602C6">
        <w:rPr>
          <w:rFonts w:asciiTheme="majorBidi" w:hAnsiTheme="majorBidi" w:cstheme="majorBidi"/>
          <w:sz w:val="26"/>
          <w:szCs w:val="26"/>
          <w:rtl/>
        </w:rPr>
        <w:t>وظيف</w:t>
      </w:r>
      <w:r w:rsidR="004E5783" w:rsidRPr="002602C6">
        <w:rPr>
          <w:rFonts w:asciiTheme="majorBidi" w:hAnsiTheme="majorBidi" w:cstheme="majorBidi"/>
          <w:sz w:val="26"/>
          <w:szCs w:val="26"/>
          <w:rtl/>
        </w:rPr>
        <w:t xml:space="preserve"> وال</w:t>
      </w:r>
      <w:r w:rsidR="007577DC" w:rsidRPr="002602C6">
        <w:rPr>
          <w:rFonts w:asciiTheme="majorBidi" w:hAnsiTheme="majorBidi" w:cstheme="majorBidi"/>
          <w:sz w:val="26"/>
          <w:szCs w:val="26"/>
          <w:rtl/>
        </w:rPr>
        <w:t>إلحاق بالعمل</w:t>
      </w:r>
      <w:r w:rsidR="004E5783" w:rsidRPr="002602C6">
        <w:rPr>
          <w:rFonts w:asciiTheme="majorBidi" w:hAnsiTheme="majorBidi" w:cstheme="majorBidi"/>
          <w:sz w:val="26"/>
          <w:szCs w:val="26"/>
          <w:rtl/>
        </w:rPr>
        <w:t xml:space="preserve"> وقتا أطول من المتوقع، </w:t>
      </w:r>
      <w:r w:rsidR="007577DC" w:rsidRPr="002602C6">
        <w:rPr>
          <w:rFonts w:asciiTheme="majorBidi" w:hAnsiTheme="majorBidi" w:cstheme="majorBidi"/>
          <w:sz w:val="26"/>
          <w:szCs w:val="26"/>
          <w:rtl/>
        </w:rPr>
        <w:t xml:space="preserve">وهو </w:t>
      </w:r>
      <w:r w:rsidR="004E5783" w:rsidRPr="002602C6">
        <w:rPr>
          <w:rFonts w:asciiTheme="majorBidi" w:hAnsiTheme="majorBidi" w:cstheme="majorBidi"/>
          <w:sz w:val="26"/>
          <w:szCs w:val="26"/>
          <w:rtl/>
        </w:rPr>
        <w:t>ما أث</w:t>
      </w:r>
      <w:r w:rsidR="007577DC" w:rsidRPr="002602C6">
        <w:rPr>
          <w:rFonts w:asciiTheme="majorBidi" w:hAnsiTheme="majorBidi" w:cstheme="majorBidi"/>
          <w:sz w:val="26"/>
          <w:szCs w:val="26"/>
          <w:rtl/>
        </w:rPr>
        <w:t>ّ</w:t>
      </w:r>
      <w:r w:rsidR="004E5783" w:rsidRPr="002602C6">
        <w:rPr>
          <w:rFonts w:asciiTheme="majorBidi" w:hAnsiTheme="majorBidi" w:cstheme="majorBidi"/>
          <w:sz w:val="26"/>
          <w:szCs w:val="26"/>
          <w:rtl/>
        </w:rPr>
        <w:t xml:space="preserve">ر على استمرارية وتنسيق أنشطة المشروع خلال تلك الفترة. </w:t>
      </w:r>
      <w:r w:rsidR="007577DC" w:rsidRPr="002602C6">
        <w:rPr>
          <w:rFonts w:asciiTheme="majorBidi" w:hAnsiTheme="majorBidi" w:cstheme="majorBidi"/>
          <w:sz w:val="26"/>
          <w:szCs w:val="26"/>
          <w:rtl/>
        </w:rPr>
        <w:t>و</w:t>
      </w:r>
      <w:r w:rsidR="004E5783" w:rsidRPr="002602C6">
        <w:rPr>
          <w:rFonts w:asciiTheme="majorBidi" w:hAnsiTheme="majorBidi" w:cstheme="majorBidi"/>
          <w:sz w:val="26"/>
          <w:szCs w:val="26"/>
          <w:rtl/>
        </w:rPr>
        <w:t>على الرغم من قيام اليونيب بزيارات إلى البلد للمساعدة في حل هذه الم</w:t>
      </w:r>
      <w:r w:rsidR="007577DC" w:rsidRPr="002602C6">
        <w:rPr>
          <w:rFonts w:asciiTheme="majorBidi" w:hAnsiTheme="majorBidi" w:cstheme="majorBidi"/>
          <w:sz w:val="26"/>
          <w:szCs w:val="26"/>
          <w:rtl/>
        </w:rPr>
        <w:t>سأ</w:t>
      </w:r>
      <w:r w:rsidR="004E5783" w:rsidRPr="002602C6">
        <w:rPr>
          <w:rFonts w:asciiTheme="majorBidi" w:hAnsiTheme="majorBidi" w:cstheme="majorBidi"/>
          <w:sz w:val="26"/>
          <w:szCs w:val="26"/>
          <w:rtl/>
        </w:rPr>
        <w:t xml:space="preserve">لة، </w:t>
      </w:r>
      <w:r w:rsidR="007577DC" w:rsidRPr="002602C6">
        <w:rPr>
          <w:rFonts w:asciiTheme="majorBidi" w:hAnsiTheme="majorBidi" w:cstheme="majorBidi"/>
          <w:sz w:val="26"/>
          <w:szCs w:val="26"/>
          <w:rtl/>
        </w:rPr>
        <w:t>فإ</w:t>
      </w:r>
      <w:r w:rsidR="004E5783" w:rsidRPr="002602C6">
        <w:rPr>
          <w:rFonts w:asciiTheme="majorBidi" w:hAnsiTheme="majorBidi" w:cstheme="majorBidi"/>
          <w:sz w:val="26"/>
          <w:szCs w:val="26"/>
          <w:rtl/>
        </w:rPr>
        <w:t>ن تنفيذ أنشطة الشريحة الأولى لم يبدأ إلا بعد تعيين الموظف الجديد في منتصف عام 2023.</w:t>
      </w:r>
      <w:r w:rsidR="007577DC" w:rsidRPr="002602C6">
        <w:rPr>
          <w:rFonts w:asciiTheme="majorBidi" w:hAnsiTheme="majorBidi" w:cstheme="majorBidi"/>
          <w:sz w:val="26"/>
          <w:szCs w:val="26"/>
          <w:rtl/>
        </w:rPr>
        <w:t xml:space="preserve"> وقد ساعد تعيين الموظف الجديد، كونه </w:t>
      </w:r>
      <w:r w:rsidR="00424C7A" w:rsidRPr="002602C6">
        <w:rPr>
          <w:rFonts w:asciiTheme="majorBidi" w:hAnsiTheme="majorBidi" w:cstheme="majorBidi"/>
          <w:sz w:val="26"/>
          <w:szCs w:val="26"/>
          <w:rtl/>
        </w:rPr>
        <w:t>موظفا</w:t>
      </w:r>
      <w:r w:rsidR="007577DC" w:rsidRPr="002602C6">
        <w:rPr>
          <w:rFonts w:asciiTheme="majorBidi" w:hAnsiTheme="majorBidi" w:cstheme="majorBidi"/>
          <w:sz w:val="26"/>
          <w:szCs w:val="26"/>
          <w:rtl/>
        </w:rPr>
        <w:t xml:space="preserve"> وطنيا سابقا </w:t>
      </w:r>
      <w:r w:rsidR="00424C7A" w:rsidRPr="002602C6">
        <w:rPr>
          <w:rFonts w:asciiTheme="majorBidi" w:hAnsiTheme="majorBidi" w:cstheme="majorBidi"/>
          <w:sz w:val="26"/>
          <w:szCs w:val="26"/>
          <w:rtl/>
        </w:rPr>
        <w:t>ل</w:t>
      </w:r>
      <w:r w:rsidR="007577DC" w:rsidRPr="002602C6">
        <w:rPr>
          <w:rFonts w:asciiTheme="majorBidi" w:hAnsiTheme="majorBidi" w:cstheme="majorBidi"/>
          <w:sz w:val="26"/>
          <w:szCs w:val="26"/>
          <w:rtl/>
        </w:rPr>
        <w:t>لأوزون، في تسريع عملية التنفيذ والتغلب على التأخيرات.</w:t>
      </w:r>
    </w:p>
    <w:bookmarkEnd w:id="11"/>
    <w:p w14:paraId="787E5E25" w14:textId="63561BB4" w:rsidR="00936798" w:rsidRPr="002602C6" w:rsidRDefault="00936798" w:rsidP="002602C6">
      <w:pPr>
        <w:keepNext/>
        <w:keepLines/>
        <w:bidi/>
        <w:spacing w:before="240" w:after="240"/>
        <w:rPr>
          <w:rFonts w:asciiTheme="majorBidi" w:hAnsiTheme="majorBidi" w:cstheme="majorBidi"/>
          <w:u w:val="single"/>
          <w:rtl/>
        </w:rPr>
      </w:pPr>
      <w:r w:rsidRPr="002602C6">
        <w:rPr>
          <w:rFonts w:asciiTheme="majorBidi" w:hAnsiTheme="majorBidi" w:cstheme="majorBidi"/>
          <w:sz w:val="26"/>
          <w:szCs w:val="26"/>
          <w:u w:val="single"/>
          <w:rtl/>
          <w:lang w:bidi="ar-LB"/>
        </w:rPr>
        <w:t>التقرير المرحلي عن تنفيذ الشريحة الاولى من المرحلة الثانية من خطة إدارة إزالة المواد الهيدروكلوروفلوروكربونية</w:t>
      </w:r>
    </w:p>
    <w:p w14:paraId="061E4FF8" w14:textId="53EE81A8" w:rsidR="00936798" w:rsidRPr="002602C6" w:rsidRDefault="00936798" w:rsidP="002602C6">
      <w:pPr>
        <w:keepNext/>
        <w:keepLines/>
        <w:bidi/>
        <w:spacing w:before="240" w:after="240"/>
        <w:rPr>
          <w:rFonts w:asciiTheme="majorBidi" w:hAnsiTheme="majorBidi" w:cstheme="majorBidi"/>
          <w:u w:val="single"/>
          <w:rtl/>
        </w:rPr>
      </w:pPr>
      <w:r w:rsidRPr="002602C6">
        <w:rPr>
          <w:rFonts w:asciiTheme="majorBidi" w:hAnsiTheme="majorBidi" w:cstheme="majorBidi"/>
          <w:i/>
          <w:iCs/>
          <w:sz w:val="26"/>
          <w:szCs w:val="26"/>
          <w:rtl/>
          <w:lang w:bidi="ar-LB"/>
        </w:rPr>
        <w:t>الإطار القانوني</w:t>
      </w:r>
    </w:p>
    <w:p w14:paraId="2CD00CC9" w14:textId="184B501B" w:rsidR="00936798" w:rsidRPr="002602C6" w:rsidRDefault="00936798" w:rsidP="002602C6">
      <w:pPr>
        <w:pStyle w:val="Heading1"/>
        <w:bidi/>
        <w:rPr>
          <w:rFonts w:asciiTheme="majorBidi" w:hAnsiTheme="majorBidi" w:cstheme="majorBidi"/>
        </w:rPr>
      </w:pPr>
      <w:r w:rsidRPr="002602C6">
        <w:rPr>
          <w:rFonts w:asciiTheme="majorBidi" w:hAnsiTheme="majorBidi" w:cstheme="majorBidi"/>
          <w:sz w:val="26"/>
          <w:szCs w:val="26"/>
          <w:rtl/>
        </w:rPr>
        <w:t xml:space="preserve">أصدرت حكومة بوتسوانا بالفعل حصص استيراد </w:t>
      </w:r>
      <w:r w:rsidRPr="002602C6">
        <w:rPr>
          <w:rFonts w:asciiTheme="majorBidi" w:hAnsiTheme="majorBidi" w:cstheme="majorBidi"/>
          <w:sz w:val="26"/>
          <w:szCs w:val="26"/>
          <w:rtl/>
          <w:lang w:bidi="ar-LB"/>
        </w:rPr>
        <w:t>المواد الهيدروكلوروفلوروكربونية</w:t>
      </w:r>
      <w:r w:rsidRPr="002602C6">
        <w:rPr>
          <w:rFonts w:asciiTheme="majorBidi" w:hAnsiTheme="majorBidi" w:cstheme="majorBidi"/>
          <w:sz w:val="26"/>
          <w:szCs w:val="26"/>
          <w:rtl/>
        </w:rPr>
        <w:t xml:space="preserve"> لعام 2025، وهي 3.36 أطنان من قدرات استنفاد الأوزون، </w:t>
      </w:r>
      <w:r w:rsidR="00E7353F" w:rsidRPr="002602C6">
        <w:rPr>
          <w:rFonts w:asciiTheme="majorBidi" w:hAnsiTheme="majorBidi" w:cstheme="majorBidi"/>
          <w:sz w:val="26"/>
          <w:szCs w:val="26"/>
          <w:rtl/>
        </w:rPr>
        <w:t>أي</w:t>
      </w:r>
      <w:r w:rsidRPr="002602C6">
        <w:rPr>
          <w:rFonts w:asciiTheme="majorBidi" w:hAnsiTheme="majorBidi" w:cstheme="majorBidi"/>
          <w:sz w:val="26"/>
          <w:szCs w:val="26"/>
          <w:rtl/>
        </w:rPr>
        <w:t xml:space="preserve"> أقل من أهداف الرقابة المنصوص عليها في بروتوكول مونتريال. </w:t>
      </w:r>
    </w:p>
    <w:p w14:paraId="69305D25" w14:textId="7F723FF6" w:rsidR="0041565D" w:rsidRPr="002602C6" w:rsidRDefault="0041565D" w:rsidP="002602C6">
      <w:pPr>
        <w:keepNext/>
        <w:bidi/>
        <w:spacing w:after="240"/>
        <w:rPr>
          <w:rFonts w:asciiTheme="majorBidi" w:hAnsiTheme="majorBidi" w:cstheme="majorBidi"/>
          <w:u w:val="single"/>
          <w:rtl/>
        </w:rPr>
      </w:pPr>
      <w:r w:rsidRPr="002602C6">
        <w:rPr>
          <w:rFonts w:asciiTheme="majorBidi" w:hAnsiTheme="majorBidi" w:cstheme="majorBidi"/>
          <w:sz w:val="26"/>
          <w:szCs w:val="26"/>
          <w:u w:val="single"/>
          <w:rtl/>
          <w:lang w:bidi="ar-LB"/>
        </w:rPr>
        <w:t>خطة تنفيذ الشريحة الثانية من المرحلة الثانية من خطة إدارة إزالة المواد الهيدروكلوروفلوروكربونية</w:t>
      </w:r>
    </w:p>
    <w:p w14:paraId="49BAC7E2" w14:textId="1DDDA5A9" w:rsidR="0041565D" w:rsidRPr="002602C6" w:rsidRDefault="0041565D" w:rsidP="002602C6">
      <w:pPr>
        <w:pStyle w:val="Heading1"/>
        <w:bidi/>
        <w:rPr>
          <w:rFonts w:asciiTheme="majorBidi" w:hAnsiTheme="majorBidi" w:cstheme="majorBidi"/>
          <w:sz w:val="26"/>
          <w:szCs w:val="26"/>
        </w:rPr>
      </w:pPr>
      <w:r w:rsidRPr="002602C6">
        <w:rPr>
          <w:rFonts w:asciiTheme="majorBidi" w:hAnsiTheme="majorBidi" w:cstheme="majorBidi"/>
          <w:sz w:val="26"/>
          <w:szCs w:val="26"/>
          <w:rtl/>
        </w:rPr>
        <w:t xml:space="preserve">فيما يتعلق بالتغييرات التي أُجريت على نطاق إنشاء نظام للاسترداد وإعادة التدوير والاستصلاح وشراء المعدات اللازمة لإنشاء مركز استصلاح في البلد، أوضحت اليونيدو أن نتائج المسح الوطني والدراسة المتعلقة بنموذج أعمال </w:t>
      </w:r>
      <w:r w:rsidR="00333BFF" w:rsidRPr="002602C6">
        <w:rPr>
          <w:rFonts w:asciiTheme="majorBidi" w:hAnsiTheme="majorBidi" w:cstheme="majorBidi"/>
          <w:sz w:val="26"/>
          <w:szCs w:val="26"/>
          <w:rtl/>
        </w:rPr>
        <w:t>الاسترداد وإعادة التدوير والاستصلاح</w:t>
      </w:r>
      <w:r w:rsidRPr="002602C6">
        <w:rPr>
          <w:rFonts w:asciiTheme="majorBidi" w:hAnsiTheme="majorBidi" w:cstheme="majorBidi"/>
          <w:sz w:val="26"/>
          <w:szCs w:val="26"/>
          <w:rtl/>
        </w:rPr>
        <w:t xml:space="preserve"> خلصت إلى أنه</w:t>
      </w:r>
      <w:r w:rsidR="00C2693C" w:rsidRPr="002602C6">
        <w:rPr>
          <w:rFonts w:asciiTheme="majorBidi" w:hAnsiTheme="majorBidi" w:cstheme="majorBidi"/>
          <w:sz w:val="26"/>
          <w:szCs w:val="26"/>
          <w:rtl/>
        </w:rPr>
        <w:t>،</w:t>
      </w:r>
      <w:r w:rsidRPr="002602C6">
        <w:rPr>
          <w:rFonts w:asciiTheme="majorBidi" w:hAnsiTheme="majorBidi" w:cstheme="majorBidi"/>
          <w:sz w:val="26"/>
          <w:szCs w:val="26"/>
          <w:rtl/>
        </w:rPr>
        <w:t xml:space="preserve"> في ظل انخفاض أسعار </w:t>
      </w:r>
      <w:r w:rsidR="00C2693C" w:rsidRPr="002602C6">
        <w:rPr>
          <w:rFonts w:asciiTheme="majorBidi" w:hAnsiTheme="majorBidi" w:cstheme="majorBidi"/>
          <w:sz w:val="26"/>
          <w:szCs w:val="26"/>
          <w:rtl/>
        </w:rPr>
        <w:t>غازات التبريد</w:t>
      </w:r>
      <w:r w:rsidRPr="002602C6">
        <w:rPr>
          <w:rFonts w:asciiTheme="majorBidi" w:hAnsiTheme="majorBidi" w:cstheme="majorBidi"/>
          <w:sz w:val="26"/>
          <w:szCs w:val="26"/>
          <w:rtl/>
        </w:rPr>
        <w:t xml:space="preserve"> حاليا، من غير المرجح نجاح نموذج التعويض؛</w:t>
      </w:r>
      <w:r w:rsidR="002B25EF" w:rsidRPr="002602C6">
        <w:rPr>
          <w:rFonts w:asciiTheme="majorBidi" w:hAnsiTheme="majorBidi" w:cstheme="majorBidi"/>
          <w:sz w:val="26"/>
          <w:szCs w:val="26"/>
          <w:rtl/>
        </w:rPr>
        <w:t xml:space="preserve"> و</w:t>
      </w:r>
      <w:r w:rsidR="004F1019" w:rsidRPr="002602C6">
        <w:rPr>
          <w:rFonts w:asciiTheme="majorBidi" w:hAnsiTheme="majorBidi" w:cstheme="majorBidi"/>
          <w:sz w:val="26"/>
          <w:szCs w:val="26"/>
          <w:rtl/>
        </w:rPr>
        <w:t>كان</w:t>
      </w:r>
      <w:r w:rsidR="002B25EF" w:rsidRPr="002602C6">
        <w:rPr>
          <w:rFonts w:asciiTheme="majorBidi" w:hAnsiTheme="majorBidi" w:cstheme="majorBidi"/>
          <w:sz w:val="26"/>
          <w:szCs w:val="26"/>
          <w:rtl/>
        </w:rPr>
        <w:t xml:space="preserve"> انخفاض إمدادات </w:t>
      </w:r>
      <w:r w:rsidR="004F1019" w:rsidRPr="002602C6">
        <w:rPr>
          <w:rFonts w:asciiTheme="majorBidi" w:hAnsiTheme="majorBidi" w:cstheme="majorBidi"/>
          <w:color w:val="000000"/>
          <w:sz w:val="26"/>
          <w:szCs w:val="26"/>
          <w:rtl/>
        </w:rPr>
        <w:t>الهيدروكلوروفلوروكربون- 22</w:t>
      </w:r>
      <w:r w:rsidR="002B25EF" w:rsidRPr="002602C6">
        <w:rPr>
          <w:rFonts w:asciiTheme="majorBidi" w:hAnsiTheme="majorBidi" w:cstheme="majorBidi"/>
          <w:sz w:val="26"/>
          <w:szCs w:val="26"/>
          <w:rtl/>
        </w:rPr>
        <w:t xml:space="preserve"> من الحصص وتحو</w:t>
      </w:r>
      <w:r w:rsidR="004F1019" w:rsidRPr="002602C6">
        <w:rPr>
          <w:rFonts w:asciiTheme="majorBidi" w:hAnsiTheme="majorBidi" w:cstheme="majorBidi"/>
          <w:sz w:val="26"/>
          <w:szCs w:val="26"/>
          <w:rtl/>
        </w:rPr>
        <w:t>ّ</w:t>
      </w:r>
      <w:r w:rsidR="002B25EF" w:rsidRPr="002602C6">
        <w:rPr>
          <w:rFonts w:asciiTheme="majorBidi" w:hAnsiTheme="majorBidi" w:cstheme="majorBidi"/>
          <w:sz w:val="26"/>
          <w:szCs w:val="26"/>
          <w:rtl/>
        </w:rPr>
        <w:t>ل السوق، إلى جانب اعتبار بنوك</w:t>
      </w:r>
      <w:r w:rsidR="004F1019" w:rsidRPr="002602C6">
        <w:rPr>
          <w:rFonts w:asciiTheme="majorBidi" w:hAnsiTheme="majorBidi" w:cstheme="majorBidi"/>
          <w:sz w:val="26"/>
          <w:szCs w:val="26"/>
          <w:rtl/>
        </w:rPr>
        <w:t xml:space="preserve"> المواد الهيدروفلوروكربونية</w:t>
      </w:r>
      <w:r w:rsidR="002B25EF" w:rsidRPr="002602C6">
        <w:rPr>
          <w:rFonts w:asciiTheme="majorBidi" w:hAnsiTheme="majorBidi" w:cstheme="majorBidi"/>
          <w:sz w:val="26"/>
          <w:szCs w:val="26"/>
          <w:rtl/>
        </w:rPr>
        <w:t xml:space="preserve"> ذات أهمية كبيرة لتدابير الاستصلاح المستقبلية، </w:t>
      </w:r>
      <w:r w:rsidR="004F1019" w:rsidRPr="002602C6">
        <w:rPr>
          <w:rFonts w:asciiTheme="majorBidi" w:hAnsiTheme="majorBidi" w:cstheme="majorBidi"/>
          <w:sz w:val="26"/>
          <w:szCs w:val="26"/>
          <w:rtl/>
        </w:rPr>
        <w:t xml:space="preserve">سببا </w:t>
      </w:r>
      <w:r w:rsidR="00AD2868" w:rsidRPr="002602C6">
        <w:rPr>
          <w:rFonts w:asciiTheme="majorBidi" w:hAnsiTheme="majorBidi" w:cstheme="majorBidi"/>
          <w:sz w:val="26"/>
          <w:szCs w:val="26"/>
          <w:rtl/>
        </w:rPr>
        <w:t>ل</w:t>
      </w:r>
      <w:r w:rsidR="004F1019" w:rsidRPr="002602C6">
        <w:rPr>
          <w:rFonts w:asciiTheme="majorBidi" w:hAnsiTheme="majorBidi" w:cstheme="majorBidi"/>
          <w:sz w:val="26"/>
          <w:szCs w:val="26"/>
          <w:rtl/>
        </w:rPr>
        <w:t>دعم</w:t>
      </w:r>
      <w:r w:rsidR="002B25EF" w:rsidRPr="002602C6">
        <w:rPr>
          <w:rFonts w:asciiTheme="majorBidi" w:hAnsiTheme="majorBidi" w:cstheme="majorBidi"/>
          <w:sz w:val="26"/>
          <w:szCs w:val="26"/>
          <w:rtl/>
        </w:rPr>
        <w:t xml:space="preserve"> التوصية </w:t>
      </w:r>
      <w:r w:rsidR="00AD2868" w:rsidRPr="002602C6">
        <w:rPr>
          <w:rFonts w:asciiTheme="majorBidi" w:hAnsiTheme="majorBidi" w:cstheme="majorBidi"/>
          <w:sz w:val="26"/>
          <w:szCs w:val="26"/>
          <w:rtl/>
        </w:rPr>
        <w:lastRenderedPageBreak/>
        <w:t xml:space="preserve">القائلة </w:t>
      </w:r>
      <w:r w:rsidR="002B25EF" w:rsidRPr="002602C6">
        <w:rPr>
          <w:rFonts w:asciiTheme="majorBidi" w:hAnsiTheme="majorBidi" w:cstheme="majorBidi"/>
          <w:sz w:val="26"/>
          <w:szCs w:val="26"/>
          <w:rtl/>
        </w:rPr>
        <w:t>بعدم شراء معدات ل</w:t>
      </w:r>
      <w:r w:rsidR="00AD2868" w:rsidRPr="002602C6">
        <w:rPr>
          <w:rFonts w:asciiTheme="majorBidi" w:hAnsiTheme="majorBidi" w:cstheme="majorBidi"/>
          <w:sz w:val="26"/>
          <w:szCs w:val="26"/>
          <w:rtl/>
        </w:rPr>
        <w:t xml:space="preserve">إنشاء </w:t>
      </w:r>
      <w:r w:rsidR="002B25EF" w:rsidRPr="002602C6">
        <w:rPr>
          <w:rFonts w:asciiTheme="majorBidi" w:hAnsiTheme="majorBidi" w:cstheme="majorBidi"/>
          <w:sz w:val="26"/>
          <w:szCs w:val="26"/>
          <w:rtl/>
        </w:rPr>
        <w:t>مركز استصلاح.</w:t>
      </w:r>
      <w:r w:rsidR="004B4116" w:rsidRPr="002602C6">
        <w:rPr>
          <w:rFonts w:asciiTheme="majorBidi" w:hAnsiTheme="majorBidi" w:cstheme="majorBidi"/>
          <w:sz w:val="26"/>
          <w:szCs w:val="26"/>
          <w:rtl/>
        </w:rPr>
        <w:t xml:space="preserve"> وبناء على ذلك، تم الاتفاق مع البلد على التركيز بدلا من ذلك على تعزيز نظم الاسترداد وإعادة الاستخدام وعلى استخدام التمويل المخصص لإنشاء وحدات استرداد وشراء أسطوانات استرداد ومعدات وأدوات للتدريب؛ وتستعرض وحدة الأوزون الوطنية حاليا القائمة النهائية للأدوات والمعدات وكميتها، ويُتوقع شراؤها وتسليمها إلى مراكز التميز بحلول ديسمبر/كانون الأول 2025.</w:t>
      </w:r>
    </w:p>
    <w:p w14:paraId="5DD75651" w14:textId="2917374C" w:rsidR="007E4D44" w:rsidRPr="002602C6" w:rsidRDefault="007E4D44" w:rsidP="002602C6">
      <w:pPr>
        <w:keepNext/>
        <w:bidi/>
        <w:spacing w:after="240"/>
        <w:outlineLvl w:val="0"/>
        <w:rPr>
          <w:rFonts w:asciiTheme="majorBidi" w:hAnsiTheme="majorBidi" w:cstheme="majorBidi"/>
          <w:i/>
          <w:iCs/>
          <w:rtl/>
        </w:rPr>
      </w:pPr>
      <w:r w:rsidRPr="002602C6">
        <w:rPr>
          <w:rFonts w:asciiTheme="majorBidi" w:hAnsiTheme="majorBidi" w:cstheme="majorBidi"/>
          <w:sz w:val="26"/>
          <w:szCs w:val="26"/>
          <w:rtl/>
        </w:rPr>
        <w:t>أنشطة الحفاظ على كفاءة الطاقة في قطاع صيانة التبريد</w:t>
      </w:r>
    </w:p>
    <w:p w14:paraId="7C8DB396" w14:textId="109F87F2" w:rsidR="007E4D44" w:rsidRPr="002602C6" w:rsidRDefault="007E4D44" w:rsidP="002602C6">
      <w:pPr>
        <w:keepNext/>
        <w:bidi/>
        <w:spacing w:after="240"/>
        <w:outlineLvl w:val="0"/>
        <w:rPr>
          <w:rFonts w:asciiTheme="majorBidi" w:hAnsiTheme="majorBidi" w:cstheme="majorBidi"/>
          <w:i/>
          <w:iCs/>
          <w:rtl/>
        </w:rPr>
      </w:pPr>
      <w:r w:rsidRPr="002602C6">
        <w:rPr>
          <w:rFonts w:asciiTheme="majorBidi" w:hAnsiTheme="majorBidi" w:cstheme="majorBidi"/>
          <w:i/>
          <w:iCs/>
          <w:sz w:val="26"/>
          <w:szCs w:val="26"/>
          <w:rtl/>
        </w:rPr>
        <w:t>الأنشطة الرامية إلى الحفاظ على الكفاءة في استخدام الطاقة في قطاع خدمات التبريد</w:t>
      </w:r>
    </w:p>
    <w:p w14:paraId="5E9E8248" w14:textId="21A842C4" w:rsidR="0009271A" w:rsidRPr="002602C6" w:rsidRDefault="0009271A" w:rsidP="002602C6">
      <w:pPr>
        <w:pStyle w:val="Heading1"/>
        <w:bidi/>
        <w:rPr>
          <w:rFonts w:asciiTheme="majorBidi" w:hAnsiTheme="majorBidi" w:cstheme="majorBidi"/>
          <w:kern w:val="36"/>
        </w:rPr>
      </w:pPr>
      <w:r w:rsidRPr="002602C6">
        <w:rPr>
          <w:rFonts w:asciiTheme="majorBidi" w:hAnsiTheme="majorBidi" w:cstheme="majorBidi"/>
          <w:sz w:val="26"/>
          <w:szCs w:val="26"/>
          <w:rtl/>
        </w:rPr>
        <w:t>تمشيا مع المقرر 89/6(د) وخطة تنفيذ</w:t>
      </w:r>
      <w:r w:rsidR="00A01319">
        <w:rPr>
          <w:rFonts w:asciiTheme="majorBidi" w:hAnsiTheme="majorBidi" w:cstheme="majorBidi" w:hint="cs"/>
          <w:sz w:val="26"/>
          <w:szCs w:val="26"/>
          <w:rtl/>
        </w:rPr>
        <w:t xml:space="preserve"> </w:t>
      </w:r>
      <w:r w:rsidRPr="002602C6">
        <w:rPr>
          <w:rFonts w:asciiTheme="majorBidi" w:hAnsiTheme="majorBidi" w:cstheme="majorBidi"/>
          <w:sz w:val="26"/>
          <w:szCs w:val="26"/>
          <w:rtl/>
        </w:rPr>
        <w:t xml:space="preserve">الشريحة التي قدمها اليونيب، ناقشت الأمانة مع اليونيب الإجراءات المحددة ومؤشرات الأداء وقيمة التمويل المرتبطة بالأنشطة الإضافية للحفاظ على الكفاءة في استخدام الطاقة. وتم تعديل المقترح ليكون أكثر </w:t>
      </w:r>
      <w:r w:rsidR="0084037D" w:rsidRPr="002602C6">
        <w:rPr>
          <w:rFonts w:asciiTheme="majorBidi" w:hAnsiTheme="majorBidi" w:cstheme="majorBidi"/>
          <w:sz w:val="26"/>
          <w:szCs w:val="26"/>
          <w:rtl/>
        </w:rPr>
        <w:t>توجها نحو تحقيق</w:t>
      </w:r>
      <w:r w:rsidRPr="002602C6">
        <w:rPr>
          <w:rFonts w:asciiTheme="majorBidi" w:hAnsiTheme="majorBidi" w:cstheme="majorBidi"/>
          <w:sz w:val="26"/>
          <w:szCs w:val="26"/>
          <w:rtl/>
        </w:rPr>
        <w:t xml:space="preserve"> الأثر ولمواءمة الأنشطة حول الأهداف الرئيسية الثلاثة: تحسين التنسيق بين ال</w:t>
      </w:r>
      <w:r w:rsidR="0084037D" w:rsidRPr="002602C6">
        <w:rPr>
          <w:rFonts w:asciiTheme="majorBidi" w:hAnsiTheme="majorBidi" w:cstheme="majorBidi"/>
          <w:sz w:val="26"/>
          <w:szCs w:val="26"/>
          <w:rtl/>
        </w:rPr>
        <w:t>وكال</w:t>
      </w:r>
      <w:r w:rsidRPr="002602C6">
        <w:rPr>
          <w:rFonts w:asciiTheme="majorBidi" w:hAnsiTheme="majorBidi" w:cstheme="majorBidi"/>
          <w:sz w:val="26"/>
          <w:szCs w:val="26"/>
          <w:rtl/>
        </w:rPr>
        <w:t>ات المعنية، وتشجيع تطبيق المعايير الدنيا لأداء الطاقة من خلال التوعية والتواصل، وإجراء دراسة</w:t>
      </w:r>
      <w:r w:rsidR="0084037D" w:rsidRPr="002602C6">
        <w:rPr>
          <w:rFonts w:asciiTheme="majorBidi" w:hAnsiTheme="majorBidi" w:cstheme="majorBidi"/>
          <w:sz w:val="26"/>
          <w:szCs w:val="26"/>
          <w:rtl/>
        </w:rPr>
        <w:t xml:space="preserve"> بشأن التواصل مع الجمهور</w:t>
      </w:r>
      <w:r w:rsidRPr="002602C6">
        <w:rPr>
          <w:rFonts w:asciiTheme="majorBidi" w:hAnsiTheme="majorBidi" w:cstheme="majorBidi"/>
          <w:sz w:val="26"/>
          <w:szCs w:val="26"/>
          <w:rtl/>
        </w:rPr>
        <w:t xml:space="preserve"> </w:t>
      </w:r>
      <w:r w:rsidR="0084037D" w:rsidRPr="002602C6">
        <w:rPr>
          <w:rFonts w:asciiTheme="majorBidi" w:hAnsiTheme="majorBidi" w:cstheme="majorBidi"/>
          <w:sz w:val="26"/>
          <w:szCs w:val="26"/>
          <w:rtl/>
        </w:rPr>
        <w:t>و</w:t>
      </w:r>
      <w:r w:rsidRPr="002602C6">
        <w:rPr>
          <w:rFonts w:asciiTheme="majorBidi" w:hAnsiTheme="majorBidi" w:cstheme="majorBidi"/>
          <w:sz w:val="26"/>
          <w:szCs w:val="26"/>
          <w:rtl/>
        </w:rPr>
        <w:t>سلوك</w:t>
      </w:r>
      <w:r w:rsidR="0084037D" w:rsidRPr="002602C6">
        <w:rPr>
          <w:rFonts w:asciiTheme="majorBidi" w:hAnsiTheme="majorBidi" w:cstheme="majorBidi"/>
          <w:sz w:val="26"/>
          <w:szCs w:val="26"/>
          <w:rtl/>
        </w:rPr>
        <w:t>/أثر</w:t>
      </w:r>
      <w:r w:rsidRPr="002602C6">
        <w:rPr>
          <w:rFonts w:asciiTheme="majorBidi" w:hAnsiTheme="majorBidi" w:cstheme="majorBidi"/>
          <w:sz w:val="26"/>
          <w:szCs w:val="26"/>
          <w:rtl/>
        </w:rPr>
        <w:t xml:space="preserve"> المستهلك</w:t>
      </w:r>
      <w:r w:rsidR="0084037D" w:rsidRPr="002602C6">
        <w:rPr>
          <w:rFonts w:asciiTheme="majorBidi" w:hAnsiTheme="majorBidi" w:cstheme="majorBidi"/>
          <w:sz w:val="26"/>
          <w:szCs w:val="26"/>
          <w:rtl/>
        </w:rPr>
        <w:t>ين</w:t>
      </w:r>
      <w:r w:rsidRPr="002602C6">
        <w:rPr>
          <w:rFonts w:asciiTheme="majorBidi" w:hAnsiTheme="majorBidi" w:cstheme="majorBidi"/>
          <w:sz w:val="26"/>
          <w:szCs w:val="26"/>
          <w:rtl/>
        </w:rPr>
        <w:t xml:space="preserve">. </w:t>
      </w:r>
      <w:r w:rsidR="00EF34A0" w:rsidRPr="002602C6">
        <w:rPr>
          <w:rFonts w:asciiTheme="majorBidi" w:hAnsiTheme="majorBidi" w:cstheme="majorBidi"/>
          <w:sz w:val="26"/>
          <w:szCs w:val="26"/>
          <w:rtl/>
        </w:rPr>
        <w:t>و</w:t>
      </w:r>
      <w:r w:rsidRPr="002602C6">
        <w:rPr>
          <w:rFonts w:asciiTheme="majorBidi" w:hAnsiTheme="majorBidi" w:cstheme="majorBidi"/>
          <w:sz w:val="26"/>
          <w:szCs w:val="26"/>
          <w:rtl/>
        </w:rPr>
        <w:t>قدم اليونيب جدولا مُحد</w:t>
      </w:r>
      <w:r w:rsidR="003F4860" w:rsidRPr="002602C6">
        <w:rPr>
          <w:rFonts w:asciiTheme="majorBidi" w:hAnsiTheme="majorBidi" w:cstheme="majorBidi"/>
          <w:sz w:val="26"/>
          <w:szCs w:val="26"/>
          <w:rtl/>
        </w:rPr>
        <w:t>َّ</w:t>
      </w:r>
      <w:r w:rsidRPr="002602C6">
        <w:rPr>
          <w:rFonts w:asciiTheme="majorBidi" w:hAnsiTheme="majorBidi" w:cstheme="majorBidi"/>
          <w:sz w:val="26"/>
          <w:szCs w:val="26"/>
          <w:rtl/>
        </w:rPr>
        <w:t>ثا للأنشطة ي</w:t>
      </w:r>
      <w:r w:rsidR="003F4860" w:rsidRPr="002602C6">
        <w:rPr>
          <w:rFonts w:asciiTheme="majorBidi" w:hAnsiTheme="majorBidi" w:cstheme="majorBidi"/>
          <w:sz w:val="26"/>
          <w:szCs w:val="26"/>
          <w:rtl/>
        </w:rPr>
        <w:t>تضمن</w:t>
      </w:r>
      <w:r w:rsidRPr="002602C6">
        <w:rPr>
          <w:rFonts w:asciiTheme="majorBidi" w:hAnsiTheme="majorBidi" w:cstheme="majorBidi"/>
          <w:sz w:val="26"/>
          <w:szCs w:val="26"/>
          <w:rtl/>
        </w:rPr>
        <w:t xml:space="preserve"> فئات م</w:t>
      </w:r>
      <w:r w:rsidR="003F4860" w:rsidRPr="002602C6">
        <w:rPr>
          <w:rFonts w:asciiTheme="majorBidi" w:hAnsiTheme="majorBidi" w:cstheme="majorBidi"/>
          <w:sz w:val="26"/>
          <w:szCs w:val="26"/>
          <w:rtl/>
        </w:rPr>
        <w:t>ُ</w:t>
      </w:r>
      <w:r w:rsidRPr="002602C6">
        <w:rPr>
          <w:rFonts w:asciiTheme="majorBidi" w:hAnsiTheme="majorBidi" w:cstheme="majorBidi"/>
          <w:sz w:val="26"/>
          <w:szCs w:val="26"/>
          <w:rtl/>
        </w:rPr>
        <w:t>ستهد</w:t>
      </w:r>
      <w:r w:rsidR="003F4860" w:rsidRPr="002602C6">
        <w:rPr>
          <w:rFonts w:asciiTheme="majorBidi" w:hAnsiTheme="majorBidi" w:cstheme="majorBidi"/>
          <w:sz w:val="26"/>
          <w:szCs w:val="26"/>
          <w:rtl/>
        </w:rPr>
        <w:t>َ</w:t>
      </w:r>
      <w:r w:rsidRPr="002602C6">
        <w:rPr>
          <w:rFonts w:asciiTheme="majorBidi" w:hAnsiTheme="majorBidi" w:cstheme="majorBidi"/>
          <w:sz w:val="26"/>
          <w:szCs w:val="26"/>
          <w:rtl/>
        </w:rPr>
        <w:t>فة محددة و</w:t>
      </w:r>
      <w:r w:rsidR="003F4860" w:rsidRPr="002602C6">
        <w:rPr>
          <w:rFonts w:asciiTheme="majorBidi" w:hAnsiTheme="majorBidi" w:cstheme="majorBidi"/>
          <w:sz w:val="26"/>
          <w:szCs w:val="26"/>
          <w:rtl/>
        </w:rPr>
        <w:t xml:space="preserve">بعض </w:t>
      </w:r>
      <w:r w:rsidRPr="002602C6">
        <w:rPr>
          <w:rFonts w:asciiTheme="majorBidi" w:hAnsiTheme="majorBidi" w:cstheme="majorBidi"/>
          <w:sz w:val="26"/>
          <w:szCs w:val="26"/>
          <w:rtl/>
        </w:rPr>
        <w:t xml:space="preserve">المنتجات النهائية </w:t>
      </w:r>
      <w:r w:rsidR="003F4860" w:rsidRPr="002602C6">
        <w:rPr>
          <w:rFonts w:asciiTheme="majorBidi" w:hAnsiTheme="majorBidi" w:cstheme="majorBidi"/>
          <w:sz w:val="26"/>
          <w:szCs w:val="26"/>
          <w:rtl/>
        </w:rPr>
        <w:t>على النحو</w:t>
      </w:r>
      <w:r w:rsidRPr="002602C6">
        <w:rPr>
          <w:rFonts w:asciiTheme="majorBidi" w:hAnsiTheme="majorBidi" w:cstheme="majorBidi"/>
          <w:sz w:val="26"/>
          <w:szCs w:val="26"/>
          <w:rtl/>
        </w:rPr>
        <w:t xml:space="preserve"> </w:t>
      </w:r>
      <w:r w:rsidR="003F4860" w:rsidRPr="002602C6">
        <w:rPr>
          <w:rFonts w:asciiTheme="majorBidi" w:hAnsiTheme="majorBidi" w:cstheme="majorBidi"/>
          <w:sz w:val="26"/>
          <w:szCs w:val="26"/>
          <w:rtl/>
        </w:rPr>
        <w:t>ال</w:t>
      </w:r>
      <w:r w:rsidRPr="002602C6">
        <w:rPr>
          <w:rFonts w:asciiTheme="majorBidi" w:hAnsiTheme="majorBidi" w:cstheme="majorBidi"/>
          <w:sz w:val="26"/>
          <w:szCs w:val="26"/>
          <w:rtl/>
        </w:rPr>
        <w:t>مُدر</w:t>
      </w:r>
      <w:r w:rsidR="003F4860" w:rsidRPr="002602C6">
        <w:rPr>
          <w:rFonts w:asciiTheme="majorBidi" w:hAnsiTheme="majorBidi" w:cstheme="majorBidi"/>
          <w:sz w:val="26"/>
          <w:szCs w:val="26"/>
          <w:rtl/>
        </w:rPr>
        <w:t>َ</w:t>
      </w:r>
      <w:r w:rsidRPr="002602C6">
        <w:rPr>
          <w:rFonts w:asciiTheme="majorBidi" w:hAnsiTheme="majorBidi" w:cstheme="majorBidi"/>
          <w:sz w:val="26"/>
          <w:szCs w:val="26"/>
          <w:rtl/>
        </w:rPr>
        <w:t>ج في الجدول 3.</w:t>
      </w:r>
    </w:p>
    <w:p w14:paraId="64A391EF" w14:textId="1EC6E1C1" w:rsidR="00037451" w:rsidRPr="002602C6" w:rsidRDefault="003F4860" w:rsidP="002602C6">
      <w:pPr>
        <w:keepNext/>
        <w:bidi/>
        <w:spacing w:before="240"/>
        <w:outlineLvl w:val="0"/>
        <w:rPr>
          <w:rFonts w:asciiTheme="majorBidi" w:hAnsiTheme="majorBidi" w:cstheme="majorBidi"/>
          <w:b/>
          <w:bCs/>
          <w:sz w:val="24"/>
          <w:szCs w:val="24"/>
        </w:rPr>
      </w:pPr>
      <w:r w:rsidRPr="002602C6">
        <w:rPr>
          <w:rFonts w:asciiTheme="majorBidi" w:hAnsiTheme="majorBidi" w:cstheme="majorBidi"/>
          <w:b/>
          <w:bCs/>
          <w:sz w:val="24"/>
          <w:szCs w:val="24"/>
          <w:rtl/>
        </w:rPr>
        <w:t>الجدول 3. الأنشطة الإضافية للحفاظ على الكفاءة في استخدام الطاقة في قطاع الخدمات على النحو المتفق عليه (اليونيب)</w:t>
      </w:r>
    </w:p>
    <w:tbl>
      <w:tblPr>
        <w:tblStyle w:val="TableGrid"/>
        <w:bidiVisual/>
        <w:tblW w:w="9356" w:type="dxa"/>
        <w:tblInd w:w="-5" w:type="dxa"/>
        <w:tblLayout w:type="fixed"/>
        <w:tblLook w:val="04A0" w:firstRow="1" w:lastRow="0" w:firstColumn="1" w:lastColumn="0" w:noHBand="0" w:noVBand="1"/>
      </w:tblPr>
      <w:tblGrid>
        <w:gridCol w:w="2127"/>
        <w:gridCol w:w="6237"/>
        <w:gridCol w:w="992"/>
      </w:tblGrid>
      <w:tr w:rsidR="00903965" w:rsidRPr="002602C6" w14:paraId="3D166B9E" w14:textId="77777777" w:rsidTr="00903965">
        <w:trPr>
          <w:tblHeader/>
        </w:trPr>
        <w:tc>
          <w:tcPr>
            <w:tcW w:w="2127" w:type="dxa"/>
            <w:vAlign w:val="center"/>
          </w:tcPr>
          <w:p w14:paraId="20038182" w14:textId="236B668A" w:rsidR="00903965" w:rsidRPr="002602C6" w:rsidRDefault="00903965" w:rsidP="002602C6">
            <w:pPr>
              <w:keepNext/>
              <w:bidi/>
              <w:jc w:val="center"/>
              <w:rPr>
                <w:rFonts w:asciiTheme="majorBidi" w:hAnsiTheme="majorBidi" w:cstheme="majorBidi"/>
                <w:b/>
                <w:bCs/>
                <w:sz w:val="20"/>
                <w:szCs w:val="20"/>
              </w:rPr>
            </w:pPr>
            <w:r w:rsidRPr="002602C6">
              <w:rPr>
                <w:rFonts w:asciiTheme="majorBidi" w:hAnsiTheme="majorBidi" w:cstheme="majorBidi"/>
                <w:b/>
                <w:bCs/>
                <w:sz w:val="20"/>
                <w:szCs w:val="20"/>
                <w:rtl/>
              </w:rPr>
              <w:t>النشاط</w:t>
            </w:r>
          </w:p>
        </w:tc>
        <w:tc>
          <w:tcPr>
            <w:tcW w:w="6237" w:type="dxa"/>
            <w:vAlign w:val="center"/>
          </w:tcPr>
          <w:p w14:paraId="418C1D3C" w14:textId="1F3A1A9D" w:rsidR="00903965" w:rsidRPr="002602C6" w:rsidRDefault="00903965" w:rsidP="002602C6">
            <w:pPr>
              <w:keepNext/>
              <w:bidi/>
              <w:jc w:val="center"/>
              <w:rPr>
                <w:rFonts w:asciiTheme="majorBidi" w:hAnsiTheme="majorBidi" w:cstheme="majorBidi"/>
                <w:b/>
                <w:bCs/>
                <w:sz w:val="20"/>
                <w:szCs w:val="20"/>
              </w:rPr>
            </w:pPr>
            <w:r w:rsidRPr="002602C6">
              <w:rPr>
                <w:rFonts w:asciiTheme="majorBidi" w:hAnsiTheme="majorBidi" w:cstheme="majorBidi"/>
                <w:b/>
                <w:bCs/>
                <w:sz w:val="20"/>
                <w:szCs w:val="20"/>
                <w:rtl/>
              </w:rPr>
              <w:t>مؤشرات الأداء</w:t>
            </w:r>
          </w:p>
        </w:tc>
        <w:tc>
          <w:tcPr>
            <w:tcW w:w="992" w:type="dxa"/>
            <w:vAlign w:val="center"/>
          </w:tcPr>
          <w:p w14:paraId="374A6BCD" w14:textId="28204A7A" w:rsidR="00903965" w:rsidRPr="002602C6" w:rsidRDefault="00903965" w:rsidP="002602C6">
            <w:pPr>
              <w:keepNext/>
              <w:bidi/>
              <w:jc w:val="center"/>
              <w:rPr>
                <w:rFonts w:asciiTheme="majorBidi" w:hAnsiTheme="majorBidi" w:cstheme="majorBidi"/>
                <w:b/>
                <w:bCs/>
                <w:sz w:val="20"/>
                <w:szCs w:val="20"/>
              </w:rPr>
            </w:pPr>
            <w:r w:rsidRPr="002602C6">
              <w:rPr>
                <w:rFonts w:asciiTheme="majorBidi" w:hAnsiTheme="majorBidi" w:cstheme="majorBidi"/>
                <w:b/>
                <w:bCs/>
                <w:sz w:val="20"/>
                <w:szCs w:val="20"/>
                <w:rtl/>
              </w:rPr>
              <w:t>التكلفة (دولار أمريكي)</w:t>
            </w:r>
          </w:p>
        </w:tc>
      </w:tr>
      <w:tr w:rsidR="00C471A1" w:rsidRPr="002602C6" w14:paraId="3BE424FF" w14:textId="77777777" w:rsidTr="00903965">
        <w:trPr>
          <w:trHeight w:val="75"/>
        </w:trPr>
        <w:tc>
          <w:tcPr>
            <w:tcW w:w="9356" w:type="dxa"/>
            <w:gridSpan w:val="3"/>
            <w:vAlign w:val="center"/>
          </w:tcPr>
          <w:p w14:paraId="202B6591" w14:textId="4F029617" w:rsidR="00C471A1" w:rsidRPr="002602C6" w:rsidRDefault="00903965" w:rsidP="002602C6">
            <w:pPr>
              <w:keepNext/>
              <w:bidi/>
              <w:jc w:val="center"/>
              <w:outlineLvl w:val="0"/>
              <w:rPr>
                <w:rFonts w:asciiTheme="majorBidi" w:hAnsiTheme="majorBidi" w:cstheme="majorBidi"/>
                <w:b/>
                <w:bCs/>
                <w:sz w:val="20"/>
                <w:szCs w:val="20"/>
              </w:rPr>
            </w:pPr>
            <w:r w:rsidRPr="002602C6">
              <w:rPr>
                <w:rFonts w:asciiTheme="majorBidi" w:hAnsiTheme="majorBidi" w:cstheme="majorBidi"/>
                <w:b/>
                <w:bCs/>
                <w:sz w:val="20"/>
                <w:szCs w:val="20"/>
                <w:rtl/>
              </w:rPr>
              <w:t>بناء القدرات (20,000 دولار أمريكي)</w:t>
            </w:r>
          </w:p>
        </w:tc>
      </w:tr>
      <w:tr w:rsidR="0093701D" w:rsidRPr="002602C6" w14:paraId="7917D2CF" w14:textId="77777777" w:rsidTr="00903965">
        <w:trPr>
          <w:trHeight w:val="328"/>
        </w:trPr>
        <w:tc>
          <w:tcPr>
            <w:tcW w:w="2127" w:type="dxa"/>
            <w:vMerge w:val="restart"/>
          </w:tcPr>
          <w:p w14:paraId="3A6C22C1" w14:textId="711745F5" w:rsidR="0093701D" w:rsidRPr="002602C6" w:rsidRDefault="00903965" w:rsidP="002602C6">
            <w:pPr>
              <w:bidi/>
              <w:jc w:val="left"/>
              <w:rPr>
                <w:rFonts w:asciiTheme="majorBidi" w:hAnsiTheme="majorBidi" w:cstheme="majorBidi"/>
                <w:sz w:val="20"/>
                <w:szCs w:val="20"/>
              </w:rPr>
            </w:pPr>
            <w:r w:rsidRPr="002602C6">
              <w:rPr>
                <w:rFonts w:asciiTheme="majorBidi" w:hAnsiTheme="majorBidi" w:cstheme="majorBidi"/>
                <w:sz w:val="20"/>
                <w:szCs w:val="20"/>
                <w:rtl/>
              </w:rPr>
              <w:t>تحسين التنسيق والتعاون بين الوكالات المعنية</w:t>
            </w:r>
          </w:p>
        </w:tc>
        <w:tc>
          <w:tcPr>
            <w:tcW w:w="6237" w:type="dxa"/>
          </w:tcPr>
          <w:p w14:paraId="3C5DBF2E" w14:textId="26374DE5" w:rsidR="00903965" w:rsidRPr="002602C6" w:rsidRDefault="00903965" w:rsidP="002602C6">
            <w:pPr>
              <w:bidi/>
              <w:ind w:left="40"/>
              <w:jc w:val="left"/>
              <w:rPr>
                <w:rFonts w:asciiTheme="majorBidi" w:hAnsiTheme="majorBidi" w:cstheme="majorBidi"/>
                <w:sz w:val="20"/>
                <w:szCs w:val="20"/>
              </w:rPr>
            </w:pPr>
            <w:r w:rsidRPr="002602C6">
              <w:rPr>
                <w:rFonts w:asciiTheme="majorBidi" w:hAnsiTheme="majorBidi" w:cstheme="majorBidi"/>
                <w:sz w:val="20"/>
                <w:szCs w:val="20"/>
                <w:rtl/>
              </w:rPr>
              <w:t xml:space="preserve">حلقتا عمل لإشراك أصحاب المصلحة </w:t>
            </w:r>
            <w:r w:rsidR="00D17CF5" w:rsidRPr="002602C6">
              <w:rPr>
                <w:rFonts w:asciiTheme="majorBidi" w:hAnsiTheme="majorBidi" w:cstheme="majorBidi"/>
                <w:sz w:val="20"/>
                <w:szCs w:val="20"/>
                <w:rtl/>
              </w:rPr>
              <w:t xml:space="preserve">من أجل </w:t>
            </w:r>
            <w:r w:rsidRPr="002602C6">
              <w:rPr>
                <w:rFonts w:asciiTheme="majorBidi" w:hAnsiTheme="majorBidi" w:cstheme="majorBidi"/>
                <w:sz w:val="20"/>
                <w:szCs w:val="20"/>
                <w:rtl/>
              </w:rPr>
              <w:t xml:space="preserve">تعزيز التنسيق وبناء القدرات في مجال الكفاءة في استخدام الطاقة وغازات التبريد </w:t>
            </w:r>
            <w:r w:rsidRPr="002602C6">
              <w:rPr>
                <w:rFonts w:asciiTheme="majorBidi" w:hAnsiTheme="majorBidi" w:cstheme="majorBidi"/>
                <w:sz w:val="20"/>
                <w:szCs w:val="20"/>
                <w:rtl/>
                <w:lang w:bidi="ar-LB"/>
              </w:rPr>
              <w:t>ذات القدرة المنخفضة على إحداث الاحترار</w:t>
            </w:r>
            <w:r w:rsidRPr="002602C6">
              <w:rPr>
                <w:rFonts w:asciiTheme="majorBidi" w:hAnsiTheme="majorBidi" w:cstheme="majorBidi"/>
                <w:sz w:val="20"/>
                <w:szCs w:val="20"/>
                <w:rtl/>
              </w:rPr>
              <w:t xml:space="preserve"> العالمي في معدات التبريد وتكييف الهواء</w:t>
            </w:r>
          </w:p>
        </w:tc>
        <w:tc>
          <w:tcPr>
            <w:tcW w:w="992" w:type="dxa"/>
          </w:tcPr>
          <w:p w14:paraId="737C0D51" w14:textId="79368A69" w:rsidR="0093701D" w:rsidRPr="002602C6" w:rsidRDefault="0093701D" w:rsidP="002602C6">
            <w:pPr>
              <w:bidi/>
              <w:jc w:val="right"/>
              <w:rPr>
                <w:rFonts w:asciiTheme="majorBidi" w:hAnsiTheme="majorBidi" w:cstheme="majorBidi"/>
                <w:sz w:val="20"/>
                <w:szCs w:val="20"/>
              </w:rPr>
            </w:pPr>
            <w:r w:rsidRPr="002602C6">
              <w:rPr>
                <w:rFonts w:asciiTheme="majorBidi" w:hAnsiTheme="majorBidi" w:cstheme="majorBidi"/>
                <w:sz w:val="20"/>
                <w:szCs w:val="20"/>
              </w:rPr>
              <w:t>18,000</w:t>
            </w:r>
          </w:p>
        </w:tc>
      </w:tr>
      <w:tr w:rsidR="0093701D" w:rsidRPr="002602C6" w14:paraId="578A8430" w14:textId="77777777" w:rsidTr="00903965">
        <w:trPr>
          <w:trHeight w:val="328"/>
        </w:trPr>
        <w:tc>
          <w:tcPr>
            <w:tcW w:w="2127" w:type="dxa"/>
            <w:vMerge/>
          </w:tcPr>
          <w:p w14:paraId="3B119FD3" w14:textId="77777777" w:rsidR="0093701D" w:rsidRPr="002602C6" w:rsidRDefault="0093701D" w:rsidP="002602C6">
            <w:pPr>
              <w:bidi/>
              <w:jc w:val="left"/>
              <w:rPr>
                <w:rFonts w:asciiTheme="majorBidi" w:hAnsiTheme="majorBidi" w:cstheme="majorBidi"/>
                <w:sz w:val="20"/>
                <w:szCs w:val="20"/>
              </w:rPr>
            </w:pPr>
          </w:p>
        </w:tc>
        <w:tc>
          <w:tcPr>
            <w:tcW w:w="6237" w:type="dxa"/>
          </w:tcPr>
          <w:p w14:paraId="2E2D2F94" w14:textId="4EABDA6C" w:rsidR="0093701D" w:rsidRPr="002602C6" w:rsidRDefault="00D17CF5" w:rsidP="002602C6">
            <w:pPr>
              <w:bidi/>
              <w:ind w:left="40"/>
              <w:jc w:val="left"/>
              <w:rPr>
                <w:rFonts w:asciiTheme="majorBidi" w:hAnsiTheme="majorBidi" w:cstheme="majorBidi"/>
                <w:sz w:val="20"/>
                <w:szCs w:val="20"/>
              </w:rPr>
            </w:pPr>
            <w:r w:rsidRPr="002602C6">
              <w:rPr>
                <w:rFonts w:asciiTheme="majorBidi" w:hAnsiTheme="majorBidi" w:cstheme="majorBidi"/>
                <w:sz w:val="20"/>
                <w:szCs w:val="20"/>
                <w:rtl/>
              </w:rPr>
              <w:t xml:space="preserve">اجتماع تخطيطي مع الوزارات المعنية، يليه تقرير عن الاجتماع وخطة </w:t>
            </w:r>
            <w:r w:rsidR="001B589D" w:rsidRPr="002602C6">
              <w:rPr>
                <w:rFonts w:asciiTheme="majorBidi" w:hAnsiTheme="majorBidi" w:cstheme="majorBidi"/>
                <w:sz w:val="20"/>
                <w:szCs w:val="20"/>
                <w:rtl/>
              </w:rPr>
              <w:t>ل</w:t>
            </w:r>
            <w:r w:rsidRPr="002602C6">
              <w:rPr>
                <w:rFonts w:asciiTheme="majorBidi" w:hAnsiTheme="majorBidi" w:cstheme="majorBidi"/>
                <w:sz w:val="20"/>
                <w:szCs w:val="20"/>
                <w:rtl/>
              </w:rPr>
              <w:t>لتنفيذ</w:t>
            </w:r>
          </w:p>
        </w:tc>
        <w:tc>
          <w:tcPr>
            <w:tcW w:w="992" w:type="dxa"/>
          </w:tcPr>
          <w:p w14:paraId="16871703" w14:textId="6C6F7BC3" w:rsidR="0093701D" w:rsidRPr="002602C6" w:rsidRDefault="0093701D" w:rsidP="002602C6">
            <w:pPr>
              <w:bidi/>
              <w:jc w:val="right"/>
              <w:rPr>
                <w:rFonts w:asciiTheme="majorBidi" w:hAnsiTheme="majorBidi" w:cstheme="majorBidi"/>
                <w:sz w:val="20"/>
                <w:szCs w:val="20"/>
              </w:rPr>
            </w:pPr>
            <w:r w:rsidRPr="002602C6">
              <w:rPr>
                <w:rFonts w:asciiTheme="majorBidi" w:hAnsiTheme="majorBidi" w:cstheme="majorBidi"/>
                <w:sz w:val="20"/>
                <w:szCs w:val="20"/>
              </w:rPr>
              <w:t>2,000</w:t>
            </w:r>
          </w:p>
        </w:tc>
      </w:tr>
      <w:tr w:rsidR="00C471A1" w:rsidRPr="002602C6" w14:paraId="5A8A74AE" w14:textId="77777777" w:rsidTr="00903965">
        <w:trPr>
          <w:trHeight w:val="54"/>
        </w:trPr>
        <w:tc>
          <w:tcPr>
            <w:tcW w:w="9356" w:type="dxa"/>
            <w:gridSpan w:val="3"/>
            <w:vAlign w:val="center"/>
          </w:tcPr>
          <w:p w14:paraId="21FF4F1B" w14:textId="2A83AFBA" w:rsidR="00C471A1" w:rsidRPr="002602C6" w:rsidRDefault="00A25DFD" w:rsidP="002602C6">
            <w:pPr>
              <w:bidi/>
              <w:ind w:left="317"/>
              <w:jc w:val="center"/>
              <w:rPr>
                <w:rFonts w:asciiTheme="majorBidi" w:hAnsiTheme="majorBidi" w:cstheme="majorBidi"/>
                <w:b/>
                <w:bCs/>
                <w:sz w:val="20"/>
                <w:szCs w:val="20"/>
              </w:rPr>
            </w:pPr>
            <w:r w:rsidRPr="002602C6">
              <w:rPr>
                <w:rFonts w:asciiTheme="majorBidi" w:hAnsiTheme="majorBidi" w:cstheme="majorBidi"/>
                <w:b/>
                <w:bCs/>
                <w:sz w:val="20"/>
                <w:szCs w:val="20"/>
                <w:rtl/>
              </w:rPr>
              <w:t>التوعية والتواصل (82,000 دولار أمريكي)</w:t>
            </w:r>
          </w:p>
        </w:tc>
      </w:tr>
      <w:tr w:rsidR="0093701D" w:rsidRPr="002602C6" w14:paraId="3805B1EF" w14:textId="77777777" w:rsidTr="00903965">
        <w:trPr>
          <w:trHeight w:val="384"/>
        </w:trPr>
        <w:tc>
          <w:tcPr>
            <w:tcW w:w="2127" w:type="dxa"/>
            <w:vMerge w:val="restart"/>
          </w:tcPr>
          <w:p w14:paraId="0CAB280E" w14:textId="2987EA74" w:rsidR="00A25DFD" w:rsidRPr="002602C6" w:rsidRDefault="00A25DFD" w:rsidP="002602C6">
            <w:pPr>
              <w:bidi/>
              <w:contextualSpacing/>
              <w:jc w:val="left"/>
              <w:rPr>
                <w:rFonts w:asciiTheme="majorBidi" w:hAnsiTheme="majorBidi" w:cstheme="majorBidi"/>
                <w:sz w:val="20"/>
                <w:szCs w:val="20"/>
              </w:rPr>
            </w:pPr>
            <w:r w:rsidRPr="002602C6">
              <w:rPr>
                <w:rFonts w:asciiTheme="majorBidi" w:hAnsiTheme="majorBidi" w:cstheme="majorBidi"/>
                <w:sz w:val="20"/>
                <w:szCs w:val="20"/>
                <w:rtl/>
              </w:rPr>
              <w:t>الترويج لتطبيق المعايير الدنيا لأداء الطاقة من خلال التوعية والتواصل مع أصحاب المصلحة والجمهور</w:t>
            </w:r>
          </w:p>
        </w:tc>
        <w:tc>
          <w:tcPr>
            <w:tcW w:w="6237" w:type="dxa"/>
          </w:tcPr>
          <w:p w14:paraId="1EDBBB98" w14:textId="6A01B36C" w:rsidR="0093701D" w:rsidRPr="002602C6" w:rsidRDefault="00A25DFD" w:rsidP="002602C6">
            <w:pPr>
              <w:bidi/>
              <w:ind w:left="40"/>
              <w:jc w:val="left"/>
              <w:rPr>
                <w:rFonts w:asciiTheme="majorBidi" w:hAnsiTheme="majorBidi" w:cstheme="majorBidi"/>
                <w:sz w:val="20"/>
                <w:szCs w:val="20"/>
              </w:rPr>
            </w:pPr>
            <w:r w:rsidRPr="002602C6">
              <w:rPr>
                <w:rFonts w:asciiTheme="majorBidi" w:hAnsiTheme="majorBidi" w:cstheme="majorBidi"/>
                <w:sz w:val="20"/>
                <w:szCs w:val="20"/>
                <w:rtl/>
              </w:rPr>
              <w:t>وضع ونشر مواد ترويجية وتوزيع مجموعة مواد إعلامية على المستهلكين والمستوردين وتجار التجزئة</w:t>
            </w:r>
          </w:p>
        </w:tc>
        <w:tc>
          <w:tcPr>
            <w:tcW w:w="992" w:type="dxa"/>
          </w:tcPr>
          <w:p w14:paraId="6EB88651" w14:textId="68454AB4" w:rsidR="0093701D" w:rsidRPr="002602C6" w:rsidRDefault="0093701D" w:rsidP="002602C6">
            <w:pPr>
              <w:bidi/>
              <w:jc w:val="right"/>
              <w:rPr>
                <w:rFonts w:asciiTheme="majorBidi" w:hAnsiTheme="majorBidi" w:cstheme="majorBidi"/>
                <w:sz w:val="20"/>
                <w:szCs w:val="20"/>
              </w:rPr>
            </w:pPr>
            <w:r w:rsidRPr="002602C6">
              <w:rPr>
                <w:rFonts w:asciiTheme="majorBidi" w:hAnsiTheme="majorBidi" w:cstheme="majorBidi"/>
                <w:sz w:val="20"/>
                <w:szCs w:val="20"/>
              </w:rPr>
              <w:t>40,000</w:t>
            </w:r>
          </w:p>
        </w:tc>
      </w:tr>
      <w:tr w:rsidR="0093701D" w:rsidRPr="002602C6" w14:paraId="5AD0697A" w14:textId="77777777" w:rsidTr="00903965">
        <w:trPr>
          <w:trHeight w:val="383"/>
        </w:trPr>
        <w:tc>
          <w:tcPr>
            <w:tcW w:w="2127" w:type="dxa"/>
            <w:vMerge/>
          </w:tcPr>
          <w:p w14:paraId="007F1420" w14:textId="77777777" w:rsidR="0093701D" w:rsidRPr="002602C6" w:rsidRDefault="0093701D" w:rsidP="002602C6">
            <w:pPr>
              <w:bidi/>
              <w:contextualSpacing/>
              <w:jc w:val="left"/>
              <w:rPr>
                <w:rFonts w:asciiTheme="majorBidi" w:hAnsiTheme="majorBidi" w:cstheme="majorBidi"/>
                <w:sz w:val="20"/>
                <w:szCs w:val="20"/>
              </w:rPr>
            </w:pPr>
          </w:p>
        </w:tc>
        <w:tc>
          <w:tcPr>
            <w:tcW w:w="6237" w:type="dxa"/>
          </w:tcPr>
          <w:p w14:paraId="2633C8CC" w14:textId="3FF0C061" w:rsidR="0093701D" w:rsidRPr="002602C6" w:rsidRDefault="00EA6605" w:rsidP="002602C6">
            <w:pPr>
              <w:bidi/>
              <w:ind w:left="40"/>
              <w:jc w:val="left"/>
              <w:rPr>
                <w:rFonts w:asciiTheme="majorBidi" w:hAnsiTheme="majorBidi" w:cstheme="majorBidi"/>
                <w:sz w:val="20"/>
                <w:szCs w:val="20"/>
              </w:rPr>
            </w:pPr>
            <w:r w:rsidRPr="002602C6">
              <w:rPr>
                <w:rFonts w:asciiTheme="majorBidi" w:hAnsiTheme="majorBidi" w:cstheme="majorBidi"/>
                <w:sz w:val="20"/>
                <w:szCs w:val="20"/>
                <w:rtl/>
              </w:rPr>
              <w:t>تشكيل فريق عامل تقني وتنفيذ ستة أنشطة للتوعية وبناء القدرات موجَّهة لموظفي الجمارك والمستوردين والتقنيين وال</w:t>
            </w:r>
            <w:r w:rsidR="006A7DAC" w:rsidRPr="002602C6">
              <w:rPr>
                <w:rFonts w:asciiTheme="majorBidi" w:hAnsiTheme="majorBidi" w:cstheme="majorBidi"/>
                <w:sz w:val="20"/>
                <w:szCs w:val="20"/>
                <w:rtl/>
              </w:rPr>
              <w:t>مؤسس</w:t>
            </w:r>
            <w:r w:rsidRPr="002602C6">
              <w:rPr>
                <w:rFonts w:asciiTheme="majorBidi" w:hAnsiTheme="majorBidi" w:cstheme="majorBidi"/>
                <w:sz w:val="20"/>
                <w:szCs w:val="20"/>
                <w:rtl/>
              </w:rPr>
              <w:t>ات</w:t>
            </w:r>
            <w:r w:rsidR="006A7DAC" w:rsidRPr="002602C6">
              <w:rPr>
                <w:rFonts w:asciiTheme="majorBidi" w:hAnsiTheme="majorBidi" w:cstheme="majorBidi"/>
                <w:sz w:val="20"/>
                <w:szCs w:val="20"/>
                <w:rtl/>
              </w:rPr>
              <w:t xml:space="preserve"> التجارية</w:t>
            </w:r>
          </w:p>
        </w:tc>
        <w:tc>
          <w:tcPr>
            <w:tcW w:w="992" w:type="dxa"/>
          </w:tcPr>
          <w:p w14:paraId="2BAB044B" w14:textId="0D1DBC7A" w:rsidR="0093701D" w:rsidRPr="002602C6" w:rsidRDefault="0093701D" w:rsidP="002602C6">
            <w:pPr>
              <w:bidi/>
              <w:jc w:val="right"/>
              <w:rPr>
                <w:rFonts w:asciiTheme="majorBidi" w:hAnsiTheme="majorBidi" w:cstheme="majorBidi"/>
                <w:sz w:val="20"/>
                <w:szCs w:val="20"/>
              </w:rPr>
            </w:pPr>
            <w:r w:rsidRPr="002602C6">
              <w:rPr>
                <w:rFonts w:asciiTheme="majorBidi" w:hAnsiTheme="majorBidi" w:cstheme="majorBidi"/>
                <w:sz w:val="20"/>
                <w:szCs w:val="20"/>
              </w:rPr>
              <w:t>20,000</w:t>
            </w:r>
          </w:p>
        </w:tc>
      </w:tr>
      <w:tr w:rsidR="0093701D" w:rsidRPr="002602C6" w14:paraId="565F2FB8" w14:textId="77777777" w:rsidTr="00903965">
        <w:trPr>
          <w:trHeight w:val="383"/>
        </w:trPr>
        <w:tc>
          <w:tcPr>
            <w:tcW w:w="2127" w:type="dxa"/>
            <w:vMerge/>
          </w:tcPr>
          <w:p w14:paraId="086B66AC" w14:textId="77777777" w:rsidR="0093701D" w:rsidRPr="002602C6" w:rsidRDefault="0093701D" w:rsidP="002602C6">
            <w:pPr>
              <w:bidi/>
              <w:contextualSpacing/>
              <w:jc w:val="left"/>
              <w:rPr>
                <w:rFonts w:asciiTheme="majorBidi" w:hAnsiTheme="majorBidi" w:cstheme="majorBidi"/>
                <w:sz w:val="20"/>
                <w:szCs w:val="20"/>
              </w:rPr>
            </w:pPr>
          </w:p>
        </w:tc>
        <w:tc>
          <w:tcPr>
            <w:tcW w:w="6237" w:type="dxa"/>
          </w:tcPr>
          <w:p w14:paraId="1B4E7B26" w14:textId="38F47B34" w:rsidR="0093701D" w:rsidRPr="002602C6" w:rsidRDefault="006A7DAC" w:rsidP="002602C6">
            <w:pPr>
              <w:bidi/>
              <w:ind w:left="40"/>
              <w:jc w:val="left"/>
              <w:rPr>
                <w:rFonts w:asciiTheme="majorBidi" w:hAnsiTheme="majorBidi" w:cstheme="majorBidi"/>
                <w:sz w:val="20"/>
                <w:szCs w:val="20"/>
              </w:rPr>
            </w:pPr>
            <w:r w:rsidRPr="002602C6">
              <w:rPr>
                <w:rFonts w:asciiTheme="majorBidi" w:hAnsiTheme="majorBidi" w:cstheme="majorBidi"/>
                <w:sz w:val="20"/>
                <w:szCs w:val="20"/>
                <w:rtl/>
              </w:rPr>
              <w:t>حملة ترويجية وطنية تستهدف المستهلكين وتجار التجزئة والمسؤولين الحكوميين ووسائل الإعلام، بما في ذلك تقارير عن الفعاليات</w:t>
            </w:r>
          </w:p>
        </w:tc>
        <w:tc>
          <w:tcPr>
            <w:tcW w:w="992" w:type="dxa"/>
          </w:tcPr>
          <w:p w14:paraId="2CD73028" w14:textId="158259A0" w:rsidR="0093701D" w:rsidRPr="002602C6" w:rsidRDefault="0093701D" w:rsidP="002602C6">
            <w:pPr>
              <w:bidi/>
              <w:jc w:val="right"/>
              <w:rPr>
                <w:rFonts w:asciiTheme="majorBidi" w:hAnsiTheme="majorBidi" w:cstheme="majorBidi"/>
                <w:sz w:val="20"/>
                <w:szCs w:val="20"/>
              </w:rPr>
            </w:pPr>
            <w:r w:rsidRPr="002602C6">
              <w:rPr>
                <w:rFonts w:asciiTheme="majorBidi" w:hAnsiTheme="majorBidi" w:cstheme="majorBidi"/>
                <w:sz w:val="20"/>
                <w:szCs w:val="20"/>
              </w:rPr>
              <w:t>22,000</w:t>
            </w:r>
          </w:p>
        </w:tc>
      </w:tr>
      <w:tr w:rsidR="00C471A1" w:rsidRPr="002602C6" w14:paraId="73F00988" w14:textId="77777777" w:rsidTr="00903965">
        <w:trPr>
          <w:trHeight w:val="249"/>
        </w:trPr>
        <w:tc>
          <w:tcPr>
            <w:tcW w:w="9356" w:type="dxa"/>
            <w:gridSpan w:val="3"/>
            <w:vAlign w:val="center"/>
          </w:tcPr>
          <w:p w14:paraId="4D87F5DD" w14:textId="63BF8C44" w:rsidR="00C471A1" w:rsidRPr="002602C6" w:rsidRDefault="007C5A0A" w:rsidP="002602C6">
            <w:pPr>
              <w:keepNext/>
              <w:bidi/>
              <w:ind w:left="176"/>
              <w:jc w:val="center"/>
              <w:rPr>
                <w:rFonts w:asciiTheme="majorBidi" w:hAnsiTheme="majorBidi" w:cstheme="majorBidi"/>
                <w:b/>
                <w:bCs/>
                <w:sz w:val="20"/>
                <w:szCs w:val="20"/>
              </w:rPr>
            </w:pPr>
            <w:r w:rsidRPr="002602C6">
              <w:rPr>
                <w:rFonts w:asciiTheme="majorBidi" w:hAnsiTheme="majorBidi" w:cstheme="majorBidi"/>
                <w:b/>
                <w:bCs/>
                <w:sz w:val="20"/>
                <w:szCs w:val="20"/>
                <w:rtl/>
              </w:rPr>
              <w:t>تقييم الأثر (18,000 دولار أمريكي)</w:t>
            </w:r>
          </w:p>
        </w:tc>
      </w:tr>
      <w:tr w:rsidR="0093701D" w:rsidRPr="002602C6" w14:paraId="194FAE19" w14:textId="77777777" w:rsidTr="00903965">
        <w:trPr>
          <w:trHeight w:val="442"/>
        </w:trPr>
        <w:tc>
          <w:tcPr>
            <w:tcW w:w="2127" w:type="dxa"/>
            <w:vMerge w:val="restart"/>
          </w:tcPr>
          <w:p w14:paraId="5AAA95F9" w14:textId="5D3E0758" w:rsidR="0093701D" w:rsidRPr="002602C6" w:rsidRDefault="00E65AD1" w:rsidP="002602C6">
            <w:pPr>
              <w:bidi/>
              <w:jc w:val="left"/>
              <w:rPr>
                <w:rFonts w:asciiTheme="majorBidi" w:hAnsiTheme="majorBidi" w:cstheme="majorBidi"/>
                <w:b/>
                <w:bCs/>
                <w:sz w:val="20"/>
                <w:szCs w:val="20"/>
              </w:rPr>
            </w:pPr>
            <w:r w:rsidRPr="002602C6">
              <w:rPr>
                <w:rFonts w:asciiTheme="majorBidi" w:hAnsiTheme="majorBidi" w:cstheme="majorBidi"/>
                <w:sz w:val="20"/>
                <w:szCs w:val="20"/>
                <w:rtl/>
              </w:rPr>
              <w:t>إجراء حملات للتواصل مع المستهلكين ودراسة لسلوكهم/أثرهم</w:t>
            </w:r>
          </w:p>
        </w:tc>
        <w:tc>
          <w:tcPr>
            <w:tcW w:w="6237" w:type="dxa"/>
          </w:tcPr>
          <w:p w14:paraId="5400A458" w14:textId="1D1A09BB" w:rsidR="0093701D" w:rsidRPr="002602C6" w:rsidRDefault="004E4095" w:rsidP="002602C6">
            <w:pPr>
              <w:bidi/>
              <w:ind w:left="40"/>
              <w:jc w:val="left"/>
              <w:rPr>
                <w:rFonts w:asciiTheme="majorBidi" w:hAnsiTheme="majorBidi" w:cstheme="majorBidi"/>
                <w:sz w:val="20"/>
                <w:szCs w:val="20"/>
              </w:rPr>
            </w:pPr>
            <w:r w:rsidRPr="002602C6">
              <w:rPr>
                <w:rFonts w:asciiTheme="majorBidi" w:hAnsiTheme="majorBidi" w:cstheme="majorBidi"/>
                <w:sz w:val="20"/>
                <w:szCs w:val="20"/>
                <w:rtl/>
              </w:rPr>
              <w:t>إنتاج</w:t>
            </w:r>
            <w:r w:rsidR="007C0BE9" w:rsidRPr="002602C6">
              <w:rPr>
                <w:rFonts w:asciiTheme="majorBidi" w:hAnsiTheme="majorBidi" w:cstheme="majorBidi"/>
                <w:sz w:val="20"/>
                <w:szCs w:val="20"/>
                <w:rtl/>
              </w:rPr>
              <w:t xml:space="preserve"> مقطع</w:t>
            </w:r>
            <w:r w:rsidRPr="002602C6">
              <w:rPr>
                <w:rFonts w:asciiTheme="majorBidi" w:hAnsiTheme="majorBidi" w:cstheme="majorBidi"/>
                <w:sz w:val="20"/>
                <w:szCs w:val="20"/>
                <w:rtl/>
              </w:rPr>
              <w:t xml:space="preserve"> فيديو ل</w:t>
            </w:r>
            <w:r w:rsidR="007C0BE9" w:rsidRPr="002602C6">
              <w:rPr>
                <w:rFonts w:asciiTheme="majorBidi" w:hAnsiTheme="majorBidi" w:cstheme="majorBidi"/>
                <w:sz w:val="20"/>
                <w:szCs w:val="20"/>
                <w:rtl/>
              </w:rPr>
              <w:t>إشراك</w:t>
            </w:r>
            <w:r w:rsidRPr="002602C6">
              <w:rPr>
                <w:rFonts w:asciiTheme="majorBidi" w:hAnsiTheme="majorBidi" w:cstheme="majorBidi"/>
                <w:sz w:val="20"/>
                <w:szCs w:val="20"/>
                <w:rtl/>
              </w:rPr>
              <w:t xml:space="preserve"> المستهلكين </w:t>
            </w:r>
            <w:r w:rsidR="007C0BE9" w:rsidRPr="002602C6">
              <w:rPr>
                <w:rFonts w:asciiTheme="majorBidi" w:hAnsiTheme="majorBidi" w:cstheme="majorBidi"/>
                <w:sz w:val="20"/>
                <w:szCs w:val="20"/>
                <w:rtl/>
              </w:rPr>
              <w:t xml:space="preserve">عن برنامج التوسيم ومنافع اختيار الأجهزة الموسومة بعلامات والمعدات </w:t>
            </w:r>
            <w:r w:rsidR="007C0BE9" w:rsidRPr="002602C6">
              <w:rPr>
                <w:rFonts w:asciiTheme="majorBidi" w:hAnsiTheme="majorBidi" w:cstheme="majorBidi"/>
                <w:sz w:val="20"/>
                <w:szCs w:val="20"/>
                <w:rtl/>
                <w:lang w:bidi="ar-LB"/>
              </w:rPr>
              <w:t>ذات القدرة المنخفضة على إحداث الاحترار</w:t>
            </w:r>
            <w:r w:rsidR="007C0BE9" w:rsidRPr="002602C6">
              <w:rPr>
                <w:rFonts w:asciiTheme="majorBidi" w:hAnsiTheme="majorBidi" w:cstheme="majorBidi"/>
                <w:sz w:val="20"/>
                <w:szCs w:val="20"/>
                <w:rtl/>
              </w:rPr>
              <w:t xml:space="preserve"> العالمي</w:t>
            </w:r>
          </w:p>
        </w:tc>
        <w:tc>
          <w:tcPr>
            <w:tcW w:w="992" w:type="dxa"/>
          </w:tcPr>
          <w:p w14:paraId="37AD9591" w14:textId="5FF097DF" w:rsidR="0093701D" w:rsidRPr="002602C6" w:rsidRDefault="0093701D" w:rsidP="002602C6">
            <w:pPr>
              <w:bidi/>
              <w:jc w:val="right"/>
              <w:rPr>
                <w:rFonts w:asciiTheme="majorBidi" w:hAnsiTheme="majorBidi" w:cstheme="majorBidi"/>
                <w:sz w:val="20"/>
                <w:szCs w:val="20"/>
              </w:rPr>
            </w:pPr>
            <w:r w:rsidRPr="002602C6">
              <w:rPr>
                <w:rFonts w:asciiTheme="majorBidi" w:hAnsiTheme="majorBidi" w:cstheme="majorBidi"/>
                <w:sz w:val="20"/>
                <w:szCs w:val="20"/>
              </w:rPr>
              <w:t>12,000</w:t>
            </w:r>
          </w:p>
        </w:tc>
      </w:tr>
      <w:tr w:rsidR="0093701D" w:rsidRPr="002602C6" w14:paraId="36A0DFB1" w14:textId="77777777" w:rsidTr="00903965">
        <w:trPr>
          <w:trHeight w:val="440"/>
        </w:trPr>
        <w:tc>
          <w:tcPr>
            <w:tcW w:w="2127" w:type="dxa"/>
            <w:vMerge/>
          </w:tcPr>
          <w:p w14:paraId="357CCF32" w14:textId="77777777" w:rsidR="0093701D" w:rsidRPr="002602C6" w:rsidRDefault="0093701D" w:rsidP="002602C6">
            <w:pPr>
              <w:bidi/>
              <w:jc w:val="left"/>
              <w:rPr>
                <w:rFonts w:asciiTheme="majorBidi" w:hAnsiTheme="majorBidi" w:cstheme="majorBidi"/>
                <w:sz w:val="20"/>
                <w:szCs w:val="20"/>
              </w:rPr>
            </w:pPr>
          </w:p>
        </w:tc>
        <w:tc>
          <w:tcPr>
            <w:tcW w:w="6237" w:type="dxa"/>
          </w:tcPr>
          <w:p w14:paraId="10258C5B" w14:textId="394D492F" w:rsidR="0093701D" w:rsidRPr="002602C6" w:rsidRDefault="00FF26E6" w:rsidP="002602C6">
            <w:pPr>
              <w:bidi/>
              <w:ind w:left="40"/>
              <w:jc w:val="left"/>
              <w:rPr>
                <w:rFonts w:asciiTheme="majorBidi" w:hAnsiTheme="majorBidi" w:cstheme="majorBidi"/>
                <w:sz w:val="20"/>
                <w:szCs w:val="20"/>
              </w:rPr>
            </w:pPr>
            <w:r w:rsidRPr="002602C6">
              <w:rPr>
                <w:rFonts w:asciiTheme="majorBidi" w:hAnsiTheme="majorBidi" w:cstheme="majorBidi"/>
                <w:sz w:val="20"/>
                <w:szCs w:val="20"/>
                <w:rtl/>
              </w:rPr>
              <w:t>إجراء مسوح/مقابلات مع ما لا يقل عن 2,000 من المستهلكين وأصحاب المصلحة في هذه الصناعة لقياس أثر حمل</w:t>
            </w:r>
            <w:r w:rsidR="00753DC5" w:rsidRPr="002602C6">
              <w:rPr>
                <w:rFonts w:asciiTheme="majorBidi" w:hAnsiTheme="majorBidi" w:cstheme="majorBidi"/>
                <w:sz w:val="20"/>
                <w:szCs w:val="20"/>
                <w:rtl/>
              </w:rPr>
              <w:t>ات</w:t>
            </w:r>
            <w:r w:rsidRPr="002602C6">
              <w:rPr>
                <w:rFonts w:asciiTheme="majorBidi" w:hAnsiTheme="majorBidi" w:cstheme="majorBidi"/>
                <w:sz w:val="20"/>
                <w:szCs w:val="20"/>
                <w:rtl/>
              </w:rPr>
              <w:t xml:space="preserve"> الت</w:t>
            </w:r>
            <w:r w:rsidR="00753DC5" w:rsidRPr="002602C6">
              <w:rPr>
                <w:rFonts w:asciiTheme="majorBidi" w:hAnsiTheme="majorBidi" w:cstheme="majorBidi"/>
                <w:sz w:val="20"/>
                <w:szCs w:val="20"/>
                <w:rtl/>
              </w:rPr>
              <w:t>واصل</w:t>
            </w:r>
          </w:p>
        </w:tc>
        <w:tc>
          <w:tcPr>
            <w:tcW w:w="992" w:type="dxa"/>
          </w:tcPr>
          <w:p w14:paraId="0B8634B6" w14:textId="02B64F44" w:rsidR="0093701D" w:rsidRPr="002602C6" w:rsidRDefault="0093701D" w:rsidP="002602C6">
            <w:pPr>
              <w:bidi/>
              <w:jc w:val="right"/>
              <w:rPr>
                <w:rFonts w:asciiTheme="majorBidi" w:hAnsiTheme="majorBidi" w:cstheme="majorBidi"/>
                <w:sz w:val="20"/>
                <w:szCs w:val="20"/>
              </w:rPr>
            </w:pPr>
            <w:r w:rsidRPr="002602C6">
              <w:rPr>
                <w:rFonts w:asciiTheme="majorBidi" w:hAnsiTheme="majorBidi" w:cstheme="majorBidi"/>
                <w:sz w:val="20"/>
                <w:szCs w:val="20"/>
              </w:rPr>
              <w:t>2,000</w:t>
            </w:r>
          </w:p>
        </w:tc>
      </w:tr>
      <w:tr w:rsidR="0093701D" w:rsidRPr="002602C6" w14:paraId="6B68EE1F" w14:textId="77777777" w:rsidTr="00903965">
        <w:trPr>
          <w:trHeight w:val="440"/>
        </w:trPr>
        <w:tc>
          <w:tcPr>
            <w:tcW w:w="2127" w:type="dxa"/>
            <w:vMerge/>
          </w:tcPr>
          <w:p w14:paraId="54B25E45" w14:textId="77777777" w:rsidR="0093701D" w:rsidRPr="002602C6" w:rsidRDefault="0093701D" w:rsidP="002602C6">
            <w:pPr>
              <w:bidi/>
              <w:jc w:val="left"/>
              <w:rPr>
                <w:rFonts w:asciiTheme="majorBidi" w:hAnsiTheme="majorBidi" w:cstheme="majorBidi"/>
                <w:sz w:val="20"/>
                <w:szCs w:val="20"/>
              </w:rPr>
            </w:pPr>
          </w:p>
        </w:tc>
        <w:tc>
          <w:tcPr>
            <w:tcW w:w="6237" w:type="dxa"/>
          </w:tcPr>
          <w:p w14:paraId="59D75628" w14:textId="388837D8" w:rsidR="0093701D" w:rsidRPr="002602C6" w:rsidRDefault="001A1EA8" w:rsidP="002602C6">
            <w:pPr>
              <w:bidi/>
              <w:ind w:left="40"/>
              <w:jc w:val="left"/>
              <w:rPr>
                <w:rFonts w:asciiTheme="majorBidi" w:hAnsiTheme="majorBidi" w:cstheme="majorBidi"/>
                <w:sz w:val="20"/>
                <w:szCs w:val="20"/>
              </w:rPr>
            </w:pPr>
            <w:r w:rsidRPr="002602C6">
              <w:rPr>
                <w:rFonts w:asciiTheme="majorBidi" w:hAnsiTheme="majorBidi" w:cstheme="majorBidi"/>
                <w:sz w:val="20"/>
                <w:szCs w:val="20"/>
                <w:rtl/>
              </w:rPr>
              <w:t>عقد اجتماعين مع الخبراء الباحثين والممثلين الحكوميين لمناقشة نتائج الدراسة ووضع الصيغة النهائية لتقرير عن التواصل مع المستهلكين</w:t>
            </w:r>
          </w:p>
        </w:tc>
        <w:tc>
          <w:tcPr>
            <w:tcW w:w="992" w:type="dxa"/>
          </w:tcPr>
          <w:p w14:paraId="3511153F" w14:textId="21396B6A" w:rsidR="0093701D" w:rsidRPr="002602C6" w:rsidRDefault="0093701D" w:rsidP="002602C6">
            <w:pPr>
              <w:bidi/>
              <w:jc w:val="right"/>
              <w:rPr>
                <w:rFonts w:asciiTheme="majorBidi" w:hAnsiTheme="majorBidi" w:cstheme="majorBidi"/>
                <w:sz w:val="20"/>
                <w:szCs w:val="20"/>
              </w:rPr>
            </w:pPr>
            <w:r w:rsidRPr="002602C6">
              <w:rPr>
                <w:rFonts w:asciiTheme="majorBidi" w:hAnsiTheme="majorBidi" w:cstheme="majorBidi"/>
                <w:sz w:val="20"/>
                <w:szCs w:val="20"/>
              </w:rPr>
              <w:t>4,000</w:t>
            </w:r>
          </w:p>
        </w:tc>
      </w:tr>
      <w:tr w:rsidR="0093701D" w:rsidRPr="002602C6" w14:paraId="1FD3E31B" w14:textId="77777777" w:rsidTr="00903965">
        <w:tc>
          <w:tcPr>
            <w:tcW w:w="8364" w:type="dxa"/>
            <w:gridSpan w:val="2"/>
          </w:tcPr>
          <w:p w14:paraId="20D6C76E" w14:textId="6BB74ADF" w:rsidR="0093701D" w:rsidRPr="002602C6" w:rsidRDefault="001A1EA8" w:rsidP="002602C6">
            <w:pPr>
              <w:bidi/>
              <w:jc w:val="left"/>
              <w:rPr>
                <w:rFonts w:asciiTheme="majorBidi" w:hAnsiTheme="majorBidi" w:cstheme="majorBidi"/>
                <w:b/>
                <w:bCs/>
                <w:sz w:val="20"/>
                <w:szCs w:val="20"/>
              </w:rPr>
            </w:pPr>
            <w:r w:rsidRPr="002602C6">
              <w:rPr>
                <w:rFonts w:asciiTheme="majorBidi" w:hAnsiTheme="majorBidi" w:cstheme="majorBidi"/>
                <w:b/>
                <w:bCs/>
                <w:sz w:val="20"/>
                <w:szCs w:val="20"/>
                <w:rtl/>
              </w:rPr>
              <w:t>المجموع</w:t>
            </w:r>
          </w:p>
        </w:tc>
        <w:tc>
          <w:tcPr>
            <w:tcW w:w="992" w:type="dxa"/>
          </w:tcPr>
          <w:p w14:paraId="6AAD9256" w14:textId="77777777" w:rsidR="0093701D" w:rsidRPr="002602C6" w:rsidRDefault="0093701D" w:rsidP="002602C6">
            <w:pPr>
              <w:bidi/>
              <w:jc w:val="right"/>
              <w:rPr>
                <w:rFonts w:asciiTheme="majorBidi" w:hAnsiTheme="majorBidi" w:cstheme="majorBidi"/>
                <w:b/>
                <w:bCs/>
                <w:sz w:val="20"/>
                <w:szCs w:val="20"/>
              </w:rPr>
            </w:pPr>
            <w:r w:rsidRPr="002602C6">
              <w:rPr>
                <w:rFonts w:asciiTheme="majorBidi" w:hAnsiTheme="majorBidi" w:cstheme="majorBidi"/>
                <w:b/>
                <w:bCs/>
                <w:sz w:val="20"/>
                <w:szCs w:val="20"/>
              </w:rPr>
              <w:t>120,000</w:t>
            </w:r>
          </w:p>
        </w:tc>
      </w:tr>
    </w:tbl>
    <w:p w14:paraId="2AC5E269" w14:textId="42FA3537" w:rsidR="00BF418C" w:rsidRPr="002602C6" w:rsidRDefault="00BF418C" w:rsidP="002602C6">
      <w:pPr>
        <w:pStyle w:val="Heading1"/>
        <w:bidi/>
        <w:spacing w:before="240"/>
        <w:rPr>
          <w:rFonts w:asciiTheme="majorBidi" w:hAnsiTheme="majorBidi" w:cstheme="majorBidi"/>
        </w:rPr>
      </w:pPr>
      <w:r w:rsidRPr="002602C6">
        <w:rPr>
          <w:rFonts w:asciiTheme="majorBidi" w:hAnsiTheme="majorBidi" w:cstheme="majorBidi"/>
          <w:sz w:val="26"/>
          <w:szCs w:val="26"/>
          <w:rtl/>
        </w:rPr>
        <w:t>ردا على استفسار الأمانة عن التكلفة الباهظة لمواد التوعية وطبيعة الحملة الترويجية، أوضح اليونيب أن مواد التوعية تشمل مزيجا من المواد المطبوعة (ك</w:t>
      </w:r>
      <w:r w:rsidR="003B240A" w:rsidRPr="002602C6">
        <w:rPr>
          <w:rFonts w:asciiTheme="majorBidi" w:hAnsiTheme="majorBidi" w:cstheme="majorBidi"/>
          <w:sz w:val="26"/>
          <w:szCs w:val="26"/>
          <w:rtl/>
        </w:rPr>
        <w:t>راس</w:t>
      </w:r>
      <w:r w:rsidRPr="002602C6">
        <w:rPr>
          <w:rFonts w:asciiTheme="majorBidi" w:hAnsiTheme="majorBidi" w:cstheme="majorBidi"/>
          <w:sz w:val="26"/>
          <w:szCs w:val="26"/>
          <w:rtl/>
        </w:rPr>
        <w:t>ات وملصقات وكتيبات) والمواد الرقمية (رسوم بيانية ومحتوى</w:t>
      </w:r>
      <w:r w:rsidR="003B240A" w:rsidRPr="002602C6">
        <w:rPr>
          <w:rFonts w:asciiTheme="majorBidi" w:hAnsiTheme="majorBidi" w:cstheme="majorBidi"/>
          <w:sz w:val="26"/>
          <w:szCs w:val="26"/>
          <w:rtl/>
        </w:rPr>
        <w:t xml:space="preserve"> من</w:t>
      </w:r>
      <w:r w:rsidRPr="002602C6">
        <w:rPr>
          <w:rFonts w:asciiTheme="majorBidi" w:hAnsiTheme="majorBidi" w:cstheme="majorBidi"/>
          <w:sz w:val="26"/>
          <w:szCs w:val="26"/>
          <w:rtl/>
        </w:rPr>
        <w:t xml:space="preserve"> الرسوم المتحركة لوسائل التواصل الاجتماعي والمواقع الإلكترونية والمنصات الرقمية) ومجموعات</w:t>
      </w:r>
      <w:r w:rsidR="003B240A" w:rsidRPr="002602C6">
        <w:rPr>
          <w:rFonts w:asciiTheme="majorBidi" w:hAnsiTheme="majorBidi" w:cstheme="majorBidi"/>
          <w:sz w:val="26"/>
          <w:szCs w:val="26"/>
          <w:rtl/>
        </w:rPr>
        <w:t xml:space="preserve"> المواد</w:t>
      </w:r>
      <w:r w:rsidRPr="002602C6">
        <w:rPr>
          <w:rFonts w:asciiTheme="majorBidi" w:hAnsiTheme="majorBidi" w:cstheme="majorBidi"/>
          <w:sz w:val="26"/>
          <w:szCs w:val="26"/>
          <w:rtl/>
        </w:rPr>
        <w:t xml:space="preserve"> الإعلامية (</w:t>
      </w:r>
      <w:r w:rsidR="003B240A" w:rsidRPr="002602C6">
        <w:rPr>
          <w:rFonts w:asciiTheme="majorBidi" w:hAnsiTheme="majorBidi" w:cstheme="majorBidi"/>
          <w:sz w:val="26"/>
          <w:szCs w:val="26"/>
          <w:rtl/>
        </w:rPr>
        <w:t>نشرات</w:t>
      </w:r>
      <w:r w:rsidRPr="002602C6">
        <w:rPr>
          <w:rFonts w:asciiTheme="majorBidi" w:hAnsiTheme="majorBidi" w:cstheme="majorBidi"/>
          <w:sz w:val="26"/>
          <w:szCs w:val="26"/>
          <w:rtl/>
        </w:rPr>
        <w:t xml:space="preserve"> صحفية و</w:t>
      </w:r>
      <w:r w:rsidR="00FD666B" w:rsidRPr="002602C6">
        <w:rPr>
          <w:rFonts w:asciiTheme="majorBidi" w:hAnsiTheme="majorBidi" w:cstheme="majorBidi"/>
          <w:sz w:val="26"/>
          <w:szCs w:val="26"/>
          <w:rtl/>
        </w:rPr>
        <w:t>صحائف</w:t>
      </w:r>
      <w:r w:rsidRPr="002602C6">
        <w:rPr>
          <w:rFonts w:asciiTheme="majorBidi" w:hAnsiTheme="majorBidi" w:cstheme="majorBidi"/>
          <w:sz w:val="26"/>
          <w:szCs w:val="26"/>
          <w:rtl/>
        </w:rPr>
        <w:t xml:space="preserve"> </w:t>
      </w:r>
      <w:r w:rsidR="00FD666B" w:rsidRPr="002602C6">
        <w:rPr>
          <w:rFonts w:asciiTheme="majorBidi" w:hAnsiTheme="majorBidi" w:cstheme="majorBidi"/>
          <w:sz w:val="26"/>
          <w:szCs w:val="26"/>
          <w:rtl/>
        </w:rPr>
        <w:t>و</w:t>
      </w:r>
      <w:r w:rsidRPr="002602C6">
        <w:rPr>
          <w:rFonts w:asciiTheme="majorBidi" w:hAnsiTheme="majorBidi" w:cstheme="majorBidi"/>
          <w:sz w:val="26"/>
          <w:szCs w:val="26"/>
          <w:rtl/>
        </w:rPr>
        <w:t>قائ</w:t>
      </w:r>
      <w:r w:rsidR="00FD666B" w:rsidRPr="002602C6">
        <w:rPr>
          <w:rFonts w:asciiTheme="majorBidi" w:hAnsiTheme="majorBidi" w:cstheme="majorBidi"/>
          <w:sz w:val="26"/>
          <w:szCs w:val="26"/>
          <w:rtl/>
        </w:rPr>
        <w:t>ع</w:t>
      </w:r>
      <w:r w:rsidRPr="002602C6">
        <w:rPr>
          <w:rFonts w:asciiTheme="majorBidi" w:hAnsiTheme="majorBidi" w:cstheme="majorBidi"/>
          <w:sz w:val="26"/>
          <w:szCs w:val="26"/>
          <w:rtl/>
        </w:rPr>
        <w:t xml:space="preserve"> ومقالات قصيرة لاستخدام</w:t>
      </w:r>
      <w:r w:rsidR="00FD666B" w:rsidRPr="002602C6">
        <w:rPr>
          <w:rFonts w:asciiTheme="majorBidi" w:hAnsiTheme="majorBidi" w:cstheme="majorBidi"/>
          <w:sz w:val="26"/>
          <w:szCs w:val="26"/>
          <w:rtl/>
        </w:rPr>
        <w:t>ها في وسائل</w:t>
      </w:r>
      <w:r w:rsidRPr="002602C6">
        <w:rPr>
          <w:rFonts w:asciiTheme="majorBidi" w:hAnsiTheme="majorBidi" w:cstheme="majorBidi"/>
          <w:sz w:val="26"/>
          <w:szCs w:val="26"/>
          <w:rtl/>
        </w:rPr>
        <w:t xml:space="preserve"> الإعلام).</w:t>
      </w:r>
      <w:r w:rsidR="00FD666B" w:rsidRPr="002602C6">
        <w:rPr>
          <w:rFonts w:asciiTheme="majorBidi" w:hAnsiTheme="majorBidi" w:cstheme="majorBidi"/>
          <w:sz w:val="26"/>
          <w:szCs w:val="26"/>
          <w:rtl/>
        </w:rPr>
        <w:t xml:space="preserve"> وستكون الحملة الترويجية الوطنية عبارة عن سلسلة من الفعاليات العامة (معارض وجلسات إعلامية) تُعقد في المدن الرئيسية لتعزيز الوعي </w:t>
      </w:r>
      <w:r w:rsidR="003767AB" w:rsidRPr="002602C6">
        <w:rPr>
          <w:rFonts w:asciiTheme="majorBidi" w:hAnsiTheme="majorBidi" w:cstheme="majorBidi"/>
          <w:sz w:val="26"/>
          <w:szCs w:val="26"/>
          <w:rtl/>
        </w:rPr>
        <w:t>بالمعايير الدنيا لأداء الطاقة</w:t>
      </w:r>
      <w:r w:rsidR="00FD666B" w:rsidRPr="002602C6">
        <w:rPr>
          <w:rFonts w:asciiTheme="majorBidi" w:hAnsiTheme="majorBidi" w:cstheme="majorBidi"/>
          <w:sz w:val="26"/>
          <w:szCs w:val="26"/>
          <w:rtl/>
        </w:rPr>
        <w:t>، وتستهدف المستهلكين وتجار التجزئة والمصن</w:t>
      </w:r>
      <w:r w:rsidR="00214188" w:rsidRPr="002602C6">
        <w:rPr>
          <w:rFonts w:asciiTheme="majorBidi" w:hAnsiTheme="majorBidi" w:cstheme="majorBidi"/>
          <w:sz w:val="26"/>
          <w:szCs w:val="26"/>
          <w:rtl/>
        </w:rPr>
        <w:t>ّ</w:t>
      </w:r>
      <w:r w:rsidR="00FD666B" w:rsidRPr="002602C6">
        <w:rPr>
          <w:rFonts w:asciiTheme="majorBidi" w:hAnsiTheme="majorBidi" w:cstheme="majorBidi"/>
          <w:sz w:val="26"/>
          <w:szCs w:val="26"/>
          <w:rtl/>
        </w:rPr>
        <w:t xml:space="preserve">عين والمسؤولين الحكوميين وممثلي وسائل الإعلام. </w:t>
      </w:r>
      <w:r w:rsidR="003767AB" w:rsidRPr="002602C6">
        <w:rPr>
          <w:rFonts w:asciiTheme="majorBidi" w:hAnsiTheme="majorBidi" w:cstheme="majorBidi"/>
          <w:sz w:val="26"/>
          <w:szCs w:val="26"/>
          <w:rtl/>
        </w:rPr>
        <w:t>و</w:t>
      </w:r>
      <w:r w:rsidR="00FD666B" w:rsidRPr="002602C6">
        <w:rPr>
          <w:rFonts w:asciiTheme="majorBidi" w:hAnsiTheme="majorBidi" w:cstheme="majorBidi"/>
          <w:sz w:val="26"/>
          <w:szCs w:val="26"/>
          <w:rtl/>
        </w:rPr>
        <w:t xml:space="preserve">ستتضمن كل فعالية معارض وجلسات </w:t>
      </w:r>
      <w:r w:rsidR="003767AB" w:rsidRPr="002602C6">
        <w:rPr>
          <w:rFonts w:asciiTheme="majorBidi" w:hAnsiTheme="majorBidi" w:cstheme="majorBidi"/>
          <w:sz w:val="26"/>
          <w:szCs w:val="26"/>
          <w:rtl/>
        </w:rPr>
        <w:t xml:space="preserve">إعلامية </w:t>
      </w:r>
      <w:r w:rsidR="00FD666B" w:rsidRPr="002602C6">
        <w:rPr>
          <w:rFonts w:asciiTheme="majorBidi" w:hAnsiTheme="majorBidi" w:cstheme="majorBidi"/>
          <w:sz w:val="26"/>
          <w:szCs w:val="26"/>
          <w:rtl/>
        </w:rPr>
        <w:t>وأنشطة لإشراك أصحاب المصلحة، وي</w:t>
      </w:r>
      <w:r w:rsidR="003767AB" w:rsidRPr="002602C6">
        <w:rPr>
          <w:rFonts w:asciiTheme="majorBidi" w:hAnsiTheme="majorBidi" w:cstheme="majorBidi"/>
          <w:sz w:val="26"/>
          <w:szCs w:val="26"/>
          <w:rtl/>
        </w:rPr>
        <w:t>ُ</w:t>
      </w:r>
      <w:r w:rsidR="00FD666B" w:rsidRPr="002602C6">
        <w:rPr>
          <w:rFonts w:asciiTheme="majorBidi" w:hAnsiTheme="majorBidi" w:cstheme="majorBidi"/>
          <w:sz w:val="26"/>
          <w:szCs w:val="26"/>
          <w:rtl/>
        </w:rPr>
        <w:t>قد</w:t>
      </w:r>
      <w:r w:rsidR="003767AB" w:rsidRPr="002602C6">
        <w:rPr>
          <w:rFonts w:asciiTheme="majorBidi" w:hAnsiTheme="majorBidi" w:cstheme="majorBidi"/>
          <w:sz w:val="26"/>
          <w:szCs w:val="26"/>
          <w:rtl/>
        </w:rPr>
        <w:t>َّ</w:t>
      </w:r>
      <w:r w:rsidR="00FD666B" w:rsidRPr="002602C6">
        <w:rPr>
          <w:rFonts w:asciiTheme="majorBidi" w:hAnsiTheme="majorBidi" w:cstheme="majorBidi"/>
          <w:sz w:val="26"/>
          <w:szCs w:val="26"/>
          <w:rtl/>
        </w:rPr>
        <w:t>ر عدد المشاركين في كل موقع بحوالي 100-150 مشاركا.</w:t>
      </w:r>
    </w:p>
    <w:p w14:paraId="418717ED" w14:textId="76ADA4EE" w:rsidR="00214188" w:rsidRPr="002602C6" w:rsidRDefault="00214188" w:rsidP="002602C6">
      <w:pPr>
        <w:keepNext/>
        <w:bidi/>
        <w:spacing w:after="240"/>
        <w:rPr>
          <w:rFonts w:asciiTheme="majorBidi" w:hAnsiTheme="majorBidi" w:cstheme="majorBidi"/>
          <w:u w:val="single"/>
          <w:rtl/>
        </w:rPr>
      </w:pPr>
      <w:r w:rsidRPr="002602C6">
        <w:rPr>
          <w:rFonts w:asciiTheme="majorBidi" w:hAnsiTheme="majorBidi" w:cstheme="majorBidi"/>
          <w:sz w:val="26"/>
          <w:szCs w:val="26"/>
          <w:u w:val="single"/>
          <w:rtl/>
          <w:lang w:bidi="ar-LB"/>
        </w:rPr>
        <w:lastRenderedPageBreak/>
        <w:t>تنفيذ السياسة الجنسانية</w:t>
      </w:r>
    </w:p>
    <w:p w14:paraId="055C8EEB" w14:textId="39050383" w:rsidR="00214188" w:rsidRPr="002602C6" w:rsidRDefault="00214188" w:rsidP="002602C6">
      <w:pPr>
        <w:pStyle w:val="Heading1"/>
        <w:bidi/>
        <w:rPr>
          <w:rFonts w:asciiTheme="majorBidi" w:hAnsiTheme="majorBidi" w:cstheme="majorBidi"/>
          <w:sz w:val="26"/>
          <w:szCs w:val="26"/>
          <w:rtl/>
        </w:rPr>
      </w:pPr>
      <w:r w:rsidRPr="002602C6">
        <w:rPr>
          <w:rFonts w:asciiTheme="majorBidi" w:hAnsiTheme="majorBidi" w:cstheme="majorBidi"/>
          <w:sz w:val="26"/>
          <w:szCs w:val="26"/>
          <w:rtl/>
        </w:rPr>
        <w:t xml:space="preserve">بُذلت جهود لمواءمة السياسة التشغيلية للصندوق المتعدد الأطراف بشأن تعميم المنظور </w:t>
      </w:r>
      <w:bookmarkStart w:id="12" w:name="_Hlk197508667"/>
      <w:r w:rsidRPr="002602C6">
        <w:rPr>
          <w:rFonts w:asciiTheme="majorBidi" w:hAnsiTheme="majorBidi" w:cstheme="majorBidi"/>
          <w:sz w:val="26"/>
          <w:szCs w:val="26"/>
          <w:rtl/>
        </w:rPr>
        <w:t xml:space="preserve">الجنساني </w:t>
      </w:r>
      <w:bookmarkEnd w:id="12"/>
      <w:r w:rsidRPr="002602C6">
        <w:rPr>
          <w:rFonts w:asciiTheme="majorBidi" w:hAnsiTheme="majorBidi" w:cstheme="majorBidi"/>
          <w:sz w:val="26"/>
          <w:szCs w:val="26"/>
          <w:rtl/>
        </w:rPr>
        <w:t xml:space="preserve">مع تنفيذ خطة إدارة إزالة المواد الهيدروكلوروفلوروكربونية من خلال تعزيز الشمول الجنساني، وزيادة مشاركة الإناث في التدريب المتعلق بخدمات التبريد وتكييف الهواء، ودمج </w:t>
      </w:r>
      <w:bookmarkStart w:id="13" w:name="_Hlk197508910"/>
      <w:r w:rsidRPr="002602C6">
        <w:rPr>
          <w:rFonts w:asciiTheme="majorBidi" w:hAnsiTheme="majorBidi" w:cstheme="majorBidi"/>
          <w:sz w:val="26"/>
          <w:szCs w:val="26"/>
          <w:rtl/>
        </w:rPr>
        <w:t>الاعتبارات الجنسانية</w:t>
      </w:r>
      <w:bookmarkEnd w:id="13"/>
      <w:r w:rsidRPr="002602C6">
        <w:rPr>
          <w:rFonts w:asciiTheme="majorBidi" w:hAnsiTheme="majorBidi" w:cstheme="majorBidi"/>
          <w:sz w:val="26"/>
          <w:szCs w:val="26"/>
          <w:rtl/>
        </w:rPr>
        <w:t xml:space="preserve"> في السياسات وأنشطة بناء القدرات. </w:t>
      </w:r>
      <w:r w:rsidR="00EB7BCC" w:rsidRPr="002602C6">
        <w:rPr>
          <w:rFonts w:asciiTheme="majorBidi" w:hAnsiTheme="majorBidi" w:cstheme="majorBidi"/>
          <w:sz w:val="26"/>
          <w:szCs w:val="26"/>
          <w:rtl/>
        </w:rPr>
        <w:t>و</w:t>
      </w:r>
      <w:r w:rsidRPr="002602C6">
        <w:rPr>
          <w:rFonts w:asciiTheme="majorBidi" w:hAnsiTheme="majorBidi" w:cstheme="majorBidi"/>
          <w:sz w:val="26"/>
          <w:szCs w:val="26"/>
          <w:rtl/>
        </w:rPr>
        <w:t xml:space="preserve">أُجريت دراسة </w:t>
      </w:r>
      <w:r w:rsidR="002E3349" w:rsidRPr="002602C6">
        <w:rPr>
          <w:rFonts w:asciiTheme="majorBidi" w:hAnsiTheme="majorBidi" w:cstheme="majorBidi"/>
          <w:sz w:val="26"/>
          <w:szCs w:val="26"/>
          <w:rtl/>
        </w:rPr>
        <w:t xml:space="preserve">خط </w:t>
      </w:r>
      <w:r w:rsidRPr="002602C6">
        <w:rPr>
          <w:rFonts w:asciiTheme="majorBidi" w:hAnsiTheme="majorBidi" w:cstheme="majorBidi"/>
          <w:sz w:val="26"/>
          <w:szCs w:val="26"/>
          <w:rtl/>
        </w:rPr>
        <w:t xml:space="preserve">أساس </w:t>
      </w:r>
      <w:r w:rsidR="002E3349" w:rsidRPr="002602C6">
        <w:rPr>
          <w:rFonts w:asciiTheme="majorBidi" w:hAnsiTheme="majorBidi" w:cstheme="majorBidi"/>
          <w:sz w:val="26"/>
          <w:szCs w:val="26"/>
          <w:rtl/>
        </w:rPr>
        <w:t>بشأن</w:t>
      </w:r>
      <w:r w:rsidRPr="002602C6">
        <w:rPr>
          <w:rFonts w:asciiTheme="majorBidi" w:hAnsiTheme="majorBidi" w:cstheme="majorBidi"/>
          <w:sz w:val="26"/>
          <w:szCs w:val="26"/>
          <w:rtl/>
        </w:rPr>
        <w:t xml:space="preserve"> </w:t>
      </w:r>
      <w:r w:rsidR="002E3349" w:rsidRPr="002602C6">
        <w:rPr>
          <w:rFonts w:asciiTheme="majorBidi" w:hAnsiTheme="majorBidi" w:cstheme="majorBidi"/>
          <w:sz w:val="26"/>
          <w:szCs w:val="26"/>
          <w:rtl/>
        </w:rPr>
        <w:t>الاعتبارات الجنسانية</w:t>
      </w:r>
      <w:r w:rsidRPr="002602C6">
        <w:rPr>
          <w:rFonts w:asciiTheme="majorBidi" w:hAnsiTheme="majorBidi" w:cstheme="majorBidi"/>
          <w:sz w:val="26"/>
          <w:szCs w:val="26"/>
          <w:rtl/>
        </w:rPr>
        <w:t xml:space="preserve"> في قطاع التبريد </w:t>
      </w:r>
      <w:r w:rsidR="008F2037" w:rsidRPr="002602C6">
        <w:rPr>
          <w:rFonts w:asciiTheme="majorBidi" w:hAnsiTheme="majorBidi" w:cstheme="majorBidi"/>
          <w:sz w:val="26"/>
          <w:szCs w:val="26"/>
          <w:rtl/>
        </w:rPr>
        <w:t xml:space="preserve">وتكييف الهواء </w:t>
      </w:r>
      <w:r w:rsidRPr="002602C6">
        <w:rPr>
          <w:rFonts w:asciiTheme="majorBidi" w:hAnsiTheme="majorBidi" w:cstheme="majorBidi"/>
          <w:sz w:val="26"/>
          <w:szCs w:val="26"/>
          <w:rtl/>
        </w:rPr>
        <w:t xml:space="preserve">في عام </w:t>
      </w:r>
      <w:r w:rsidR="008F2037" w:rsidRPr="002602C6">
        <w:rPr>
          <w:rFonts w:asciiTheme="majorBidi" w:hAnsiTheme="majorBidi" w:cstheme="majorBidi"/>
          <w:sz w:val="26"/>
          <w:szCs w:val="26"/>
          <w:rtl/>
        </w:rPr>
        <w:t>2024</w:t>
      </w:r>
      <w:r w:rsidRPr="002602C6">
        <w:rPr>
          <w:rFonts w:asciiTheme="majorBidi" w:hAnsiTheme="majorBidi" w:cstheme="majorBidi"/>
          <w:sz w:val="26"/>
          <w:szCs w:val="26"/>
          <w:rtl/>
        </w:rPr>
        <w:t xml:space="preserve">، مما </w:t>
      </w:r>
      <w:r w:rsidR="00857981" w:rsidRPr="002602C6">
        <w:rPr>
          <w:rFonts w:asciiTheme="majorBidi" w:hAnsiTheme="majorBidi" w:cstheme="majorBidi"/>
          <w:sz w:val="26"/>
          <w:szCs w:val="26"/>
          <w:rtl/>
        </w:rPr>
        <w:t>قد</w:t>
      </w:r>
      <w:r w:rsidR="00CD1D44" w:rsidRPr="002602C6">
        <w:rPr>
          <w:rFonts w:asciiTheme="majorBidi" w:hAnsiTheme="majorBidi" w:cstheme="majorBidi"/>
          <w:sz w:val="26"/>
          <w:szCs w:val="26"/>
          <w:rtl/>
        </w:rPr>
        <w:t>ّ</w:t>
      </w:r>
      <w:r w:rsidR="00857981" w:rsidRPr="002602C6">
        <w:rPr>
          <w:rFonts w:asciiTheme="majorBidi" w:hAnsiTheme="majorBidi" w:cstheme="majorBidi"/>
          <w:sz w:val="26"/>
          <w:szCs w:val="26"/>
          <w:rtl/>
        </w:rPr>
        <w:t>م</w:t>
      </w:r>
      <w:r w:rsidRPr="002602C6">
        <w:rPr>
          <w:rFonts w:asciiTheme="majorBidi" w:hAnsiTheme="majorBidi" w:cstheme="majorBidi"/>
          <w:sz w:val="26"/>
          <w:szCs w:val="26"/>
          <w:rtl/>
        </w:rPr>
        <w:t xml:space="preserve"> رؤى قيمة حول ال</w:t>
      </w:r>
      <w:r w:rsidR="00857981" w:rsidRPr="002602C6">
        <w:rPr>
          <w:rFonts w:asciiTheme="majorBidi" w:hAnsiTheme="majorBidi" w:cstheme="majorBidi"/>
          <w:sz w:val="26"/>
          <w:szCs w:val="26"/>
          <w:rtl/>
        </w:rPr>
        <w:t>ثغر</w:t>
      </w:r>
      <w:r w:rsidRPr="002602C6">
        <w:rPr>
          <w:rFonts w:asciiTheme="majorBidi" w:hAnsiTheme="majorBidi" w:cstheme="majorBidi"/>
          <w:sz w:val="26"/>
          <w:szCs w:val="26"/>
          <w:rtl/>
        </w:rPr>
        <w:t>ات والفرص القائمة ل</w:t>
      </w:r>
      <w:r w:rsidR="00857981" w:rsidRPr="002602C6">
        <w:rPr>
          <w:rFonts w:asciiTheme="majorBidi" w:hAnsiTheme="majorBidi" w:cstheme="majorBidi"/>
          <w:sz w:val="26"/>
          <w:szCs w:val="26"/>
          <w:rtl/>
        </w:rPr>
        <w:t>تعميم المنظور الجنساني</w:t>
      </w:r>
      <w:r w:rsidRPr="002602C6">
        <w:rPr>
          <w:rFonts w:asciiTheme="majorBidi" w:hAnsiTheme="majorBidi" w:cstheme="majorBidi"/>
          <w:sz w:val="26"/>
          <w:szCs w:val="26"/>
          <w:rtl/>
        </w:rPr>
        <w:t xml:space="preserve"> </w:t>
      </w:r>
      <w:r w:rsidR="00857981" w:rsidRPr="002602C6">
        <w:rPr>
          <w:rFonts w:asciiTheme="majorBidi" w:hAnsiTheme="majorBidi" w:cstheme="majorBidi"/>
          <w:sz w:val="26"/>
          <w:szCs w:val="26"/>
          <w:rtl/>
        </w:rPr>
        <w:t>داخل</w:t>
      </w:r>
      <w:r w:rsidRPr="002602C6">
        <w:rPr>
          <w:rFonts w:asciiTheme="majorBidi" w:hAnsiTheme="majorBidi" w:cstheme="majorBidi"/>
          <w:sz w:val="26"/>
          <w:szCs w:val="26"/>
          <w:rtl/>
        </w:rPr>
        <w:t xml:space="preserve"> هذا القطاع، </w:t>
      </w:r>
      <w:r w:rsidR="00857981" w:rsidRPr="002602C6">
        <w:rPr>
          <w:rFonts w:asciiTheme="majorBidi" w:hAnsiTheme="majorBidi" w:cstheme="majorBidi"/>
          <w:sz w:val="26"/>
          <w:szCs w:val="26"/>
          <w:rtl/>
        </w:rPr>
        <w:t>من بينها ما يلي</w:t>
      </w:r>
      <w:r w:rsidRPr="002602C6">
        <w:rPr>
          <w:rFonts w:asciiTheme="majorBidi" w:hAnsiTheme="majorBidi" w:cstheme="majorBidi"/>
          <w:sz w:val="26"/>
          <w:szCs w:val="26"/>
          <w:rtl/>
        </w:rPr>
        <w:t>:</w:t>
      </w:r>
    </w:p>
    <w:p w14:paraId="7B3E8F8E" w14:textId="7FB4115D" w:rsidR="00E10E95" w:rsidRPr="002602C6" w:rsidRDefault="00E10E95" w:rsidP="002602C6">
      <w:pPr>
        <w:pStyle w:val="Heading2"/>
        <w:numPr>
          <w:ilvl w:val="1"/>
          <w:numId w:val="20"/>
        </w:numPr>
        <w:bidi/>
        <w:rPr>
          <w:rFonts w:asciiTheme="majorBidi" w:hAnsiTheme="majorBidi" w:cstheme="majorBidi"/>
        </w:rPr>
      </w:pPr>
      <w:r w:rsidRPr="002602C6">
        <w:rPr>
          <w:rFonts w:asciiTheme="majorBidi" w:hAnsiTheme="majorBidi" w:cstheme="majorBidi"/>
          <w:sz w:val="26"/>
          <w:szCs w:val="26"/>
          <w:rtl/>
        </w:rPr>
        <w:t>تحديد مبادرة "النساء في مجال التبريد وتكييف الهواء"، التابعة لرابطة التبريد وتكييف الهواء، كمنصة رئيسية لزيادة فرص الإرشاد والتطوير المهني للنساء في هذا القطاع؛</w:t>
      </w:r>
    </w:p>
    <w:p w14:paraId="2A163578" w14:textId="7CB2C6C2" w:rsidR="00E10E95" w:rsidRPr="002602C6" w:rsidRDefault="00E10E95" w:rsidP="002602C6">
      <w:pPr>
        <w:pStyle w:val="Heading2"/>
        <w:widowControl/>
        <w:numPr>
          <w:ilvl w:val="1"/>
          <w:numId w:val="20"/>
        </w:numPr>
        <w:bidi/>
        <w:rPr>
          <w:rFonts w:asciiTheme="majorBidi" w:hAnsiTheme="majorBidi" w:cstheme="majorBidi"/>
        </w:rPr>
      </w:pPr>
      <w:r w:rsidRPr="002602C6">
        <w:rPr>
          <w:rFonts w:asciiTheme="majorBidi" w:hAnsiTheme="majorBidi" w:cstheme="majorBidi"/>
          <w:sz w:val="26"/>
          <w:szCs w:val="26"/>
          <w:rtl/>
        </w:rPr>
        <w:t>تعزيز شبكات الخريجين التقنيين لتتبّع الخريجات ​​وتقديم الدعم المهني لهن؛</w:t>
      </w:r>
    </w:p>
    <w:p w14:paraId="310E123D" w14:textId="7255EB83" w:rsidR="00E10E95" w:rsidRPr="002602C6" w:rsidRDefault="00E10E95" w:rsidP="002602C6">
      <w:pPr>
        <w:pStyle w:val="Heading2"/>
        <w:numPr>
          <w:ilvl w:val="1"/>
          <w:numId w:val="20"/>
        </w:numPr>
        <w:bidi/>
        <w:rPr>
          <w:rFonts w:asciiTheme="majorBidi" w:hAnsiTheme="majorBidi" w:cstheme="majorBidi"/>
        </w:rPr>
      </w:pPr>
      <w:r w:rsidRPr="002602C6">
        <w:rPr>
          <w:rFonts w:asciiTheme="majorBidi" w:hAnsiTheme="majorBidi" w:cstheme="majorBidi"/>
          <w:sz w:val="26"/>
          <w:szCs w:val="26"/>
          <w:rtl/>
        </w:rPr>
        <w:t xml:space="preserve">تقديم حوافز للفتيات </w:t>
      </w:r>
      <w:r w:rsidR="00692A74" w:rsidRPr="002602C6">
        <w:rPr>
          <w:rFonts w:asciiTheme="majorBidi" w:hAnsiTheme="majorBidi" w:cstheme="majorBidi"/>
          <w:sz w:val="26"/>
          <w:szCs w:val="26"/>
          <w:rtl/>
        </w:rPr>
        <w:t>لمزاول</w:t>
      </w:r>
      <w:r w:rsidRPr="002602C6">
        <w:rPr>
          <w:rFonts w:asciiTheme="majorBidi" w:hAnsiTheme="majorBidi" w:cstheme="majorBidi"/>
          <w:sz w:val="26"/>
          <w:szCs w:val="26"/>
          <w:rtl/>
        </w:rPr>
        <w:t xml:space="preserve">ة مهن في مجال التبريد </w:t>
      </w:r>
      <w:r w:rsidR="00692A74" w:rsidRPr="002602C6">
        <w:rPr>
          <w:rFonts w:asciiTheme="majorBidi" w:hAnsiTheme="majorBidi" w:cstheme="majorBidi"/>
          <w:sz w:val="26"/>
          <w:szCs w:val="26"/>
          <w:rtl/>
        </w:rPr>
        <w:t>وتكييف الهواء</w:t>
      </w:r>
      <w:r w:rsidRPr="002602C6">
        <w:rPr>
          <w:rFonts w:asciiTheme="majorBidi" w:hAnsiTheme="majorBidi" w:cstheme="majorBidi"/>
          <w:sz w:val="26"/>
          <w:szCs w:val="26"/>
          <w:rtl/>
        </w:rPr>
        <w:t>، مثل المنح الدراسية</w:t>
      </w:r>
      <w:r w:rsidR="006E0C86" w:rsidRPr="002602C6">
        <w:rPr>
          <w:rFonts w:asciiTheme="majorBidi" w:hAnsiTheme="majorBidi" w:cstheme="majorBidi"/>
          <w:sz w:val="26"/>
          <w:szCs w:val="26"/>
          <w:rtl/>
        </w:rPr>
        <w:t xml:space="preserve"> وغيرها من المنح</w:t>
      </w:r>
      <w:r w:rsidRPr="002602C6">
        <w:rPr>
          <w:rFonts w:asciiTheme="majorBidi" w:hAnsiTheme="majorBidi" w:cstheme="majorBidi"/>
          <w:sz w:val="26"/>
          <w:szCs w:val="26"/>
          <w:rtl/>
        </w:rPr>
        <w:t>؛</w:t>
      </w:r>
    </w:p>
    <w:p w14:paraId="03DE793E" w14:textId="6DE04E25" w:rsidR="00E10E95" w:rsidRPr="002602C6" w:rsidRDefault="006E0C86" w:rsidP="002602C6">
      <w:pPr>
        <w:pStyle w:val="Heading2"/>
        <w:numPr>
          <w:ilvl w:val="1"/>
          <w:numId w:val="20"/>
        </w:numPr>
        <w:bidi/>
        <w:rPr>
          <w:rFonts w:asciiTheme="majorBidi" w:hAnsiTheme="majorBidi" w:cstheme="majorBidi"/>
        </w:rPr>
      </w:pPr>
      <w:r w:rsidRPr="002602C6">
        <w:rPr>
          <w:rFonts w:asciiTheme="majorBidi" w:hAnsiTheme="majorBidi" w:cstheme="majorBidi"/>
          <w:sz w:val="26"/>
          <w:szCs w:val="26"/>
          <w:rtl/>
        </w:rPr>
        <w:t xml:space="preserve">المشاركة المبكرة في المدارس لتعريف الفتيات الصغيرات بفرص العمل في مجال </w:t>
      </w:r>
      <w:bookmarkStart w:id="14" w:name="_Hlk197518194"/>
      <w:r w:rsidRPr="002602C6">
        <w:rPr>
          <w:rFonts w:asciiTheme="majorBidi" w:hAnsiTheme="majorBidi" w:cstheme="majorBidi"/>
          <w:sz w:val="26"/>
          <w:szCs w:val="26"/>
          <w:rtl/>
        </w:rPr>
        <w:t>التبريد وتكييف الهواء</w:t>
      </w:r>
      <w:bookmarkEnd w:id="14"/>
      <w:r w:rsidRPr="002602C6">
        <w:rPr>
          <w:rFonts w:asciiTheme="majorBidi" w:hAnsiTheme="majorBidi" w:cstheme="majorBidi"/>
          <w:sz w:val="26"/>
          <w:szCs w:val="26"/>
          <w:rtl/>
        </w:rPr>
        <w:t>؛</w:t>
      </w:r>
    </w:p>
    <w:p w14:paraId="369E2EFE" w14:textId="42A02346" w:rsidR="00E10E95" w:rsidRPr="002602C6" w:rsidRDefault="006E0C86" w:rsidP="002602C6">
      <w:pPr>
        <w:pStyle w:val="Heading2"/>
        <w:numPr>
          <w:ilvl w:val="1"/>
          <w:numId w:val="20"/>
        </w:numPr>
        <w:bidi/>
        <w:rPr>
          <w:rFonts w:asciiTheme="majorBidi" w:hAnsiTheme="majorBidi" w:cstheme="majorBidi"/>
          <w:rtl/>
        </w:rPr>
      </w:pPr>
      <w:r w:rsidRPr="002602C6">
        <w:rPr>
          <w:rFonts w:asciiTheme="majorBidi" w:hAnsiTheme="majorBidi" w:cstheme="majorBidi"/>
          <w:sz w:val="26"/>
          <w:szCs w:val="26"/>
          <w:rtl/>
        </w:rPr>
        <w:t xml:space="preserve">سد </w:t>
      </w:r>
      <w:r w:rsidR="008531D0" w:rsidRPr="002602C6">
        <w:rPr>
          <w:rFonts w:asciiTheme="majorBidi" w:hAnsiTheme="majorBidi" w:cstheme="majorBidi"/>
          <w:sz w:val="26"/>
          <w:szCs w:val="26"/>
          <w:rtl/>
        </w:rPr>
        <w:t>الثغر</w:t>
      </w:r>
      <w:r w:rsidRPr="002602C6">
        <w:rPr>
          <w:rFonts w:asciiTheme="majorBidi" w:hAnsiTheme="majorBidi" w:cstheme="majorBidi"/>
          <w:sz w:val="26"/>
          <w:szCs w:val="26"/>
          <w:rtl/>
        </w:rPr>
        <w:t>ات</w:t>
      </w:r>
      <w:r w:rsidR="008531D0" w:rsidRPr="002602C6">
        <w:rPr>
          <w:rFonts w:asciiTheme="majorBidi" w:hAnsiTheme="majorBidi" w:cstheme="majorBidi"/>
          <w:sz w:val="26"/>
          <w:szCs w:val="26"/>
          <w:rtl/>
        </w:rPr>
        <w:t xml:space="preserve"> في</w:t>
      </w:r>
      <w:r w:rsidRPr="002602C6">
        <w:rPr>
          <w:rFonts w:asciiTheme="majorBidi" w:hAnsiTheme="majorBidi" w:cstheme="majorBidi"/>
          <w:sz w:val="26"/>
          <w:szCs w:val="26"/>
          <w:rtl/>
        </w:rPr>
        <w:t xml:space="preserve"> البيانات </w:t>
      </w:r>
      <w:bookmarkStart w:id="15" w:name="_Hlk197514075"/>
      <w:r w:rsidR="008531D0" w:rsidRPr="002602C6">
        <w:rPr>
          <w:rFonts w:asciiTheme="majorBidi" w:hAnsiTheme="majorBidi" w:cstheme="majorBidi"/>
          <w:sz w:val="26"/>
          <w:szCs w:val="26"/>
          <w:rtl/>
        </w:rPr>
        <w:t>الجنسانية</w:t>
      </w:r>
      <w:r w:rsidRPr="002602C6">
        <w:rPr>
          <w:rFonts w:asciiTheme="majorBidi" w:hAnsiTheme="majorBidi" w:cstheme="majorBidi"/>
          <w:sz w:val="26"/>
          <w:szCs w:val="26"/>
          <w:rtl/>
        </w:rPr>
        <w:t xml:space="preserve"> </w:t>
      </w:r>
      <w:bookmarkEnd w:id="15"/>
      <w:r w:rsidRPr="002602C6">
        <w:rPr>
          <w:rFonts w:asciiTheme="majorBidi" w:hAnsiTheme="majorBidi" w:cstheme="majorBidi"/>
          <w:sz w:val="26"/>
          <w:szCs w:val="26"/>
          <w:rtl/>
        </w:rPr>
        <w:t xml:space="preserve">من خلال جمع وتحليل </w:t>
      </w:r>
      <w:r w:rsidR="004839CE" w:rsidRPr="002602C6">
        <w:rPr>
          <w:rFonts w:asciiTheme="majorBidi" w:hAnsiTheme="majorBidi" w:cstheme="majorBidi"/>
          <w:sz w:val="26"/>
          <w:szCs w:val="26"/>
          <w:rtl/>
        </w:rPr>
        <w:t>ال</w:t>
      </w:r>
      <w:r w:rsidRPr="002602C6">
        <w:rPr>
          <w:rFonts w:asciiTheme="majorBidi" w:hAnsiTheme="majorBidi" w:cstheme="majorBidi"/>
          <w:sz w:val="26"/>
          <w:szCs w:val="26"/>
          <w:rtl/>
        </w:rPr>
        <w:t>بيانات</w:t>
      </w:r>
      <w:r w:rsidR="004839CE" w:rsidRPr="002602C6">
        <w:rPr>
          <w:rFonts w:asciiTheme="majorBidi" w:hAnsiTheme="majorBidi" w:cstheme="majorBidi"/>
          <w:sz w:val="26"/>
          <w:szCs w:val="26"/>
          <w:rtl/>
        </w:rPr>
        <w:t xml:space="preserve"> المصنَّفة عن</w:t>
      </w:r>
      <w:r w:rsidRPr="002602C6">
        <w:rPr>
          <w:rFonts w:asciiTheme="majorBidi" w:hAnsiTheme="majorBidi" w:cstheme="majorBidi"/>
          <w:sz w:val="26"/>
          <w:szCs w:val="26"/>
          <w:rtl/>
        </w:rPr>
        <w:t xml:space="preserve"> القوى العاملة.</w:t>
      </w:r>
    </w:p>
    <w:p w14:paraId="6B8594B4" w14:textId="77777777" w:rsidR="00E10E95" w:rsidRPr="002602C6" w:rsidRDefault="00E10E95" w:rsidP="002602C6">
      <w:pPr>
        <w:bidi/>
        <w:rPr>
          <w:rFonts w:asciiTheme="majorBidi" w:hAnsiTheme="majorBidi" w:cstheme="majorBidi"/>
          <w:rtl/>
        </w:rPr>
      </w:pPr>
    </w:p>
    <w:p w14:paraId="0981181C" w14:textId="2284E0D4" w:rsidR="00EF20FD" w:rsidRPr="002602C6" w:rsidRDefault="00EF20FD" w:rsidP="002602C6">
      <w:pPr>
        <w:pStyle w:val="Heading1"/>
        <w:bidi/>
        <w:rPr>
          <w:rFonts w:asciiTheme="majorBidi" w:hAnsiTheme="majorBidi" w:cstheme="majorBidi"/>
        </w:rPr>
      </w:pPr>
      <w:r w:rsidRPr="002602C6">
        <w:rPr>
          <w:rFonts w:asciiTheme="majorBidi" w:hAnsiTheme="majorBidi" w:cstheme="majorBidi"/>
          <w:sz w:val="26"/>
          <w:szCs w:val="26"/>
          <w:rtl/>
        </w:rPr>
        <w:t>وسيتم دمج التوصيات المنبثقة عن الدراسة الجنسانية، بالإضافة إلى المزيد من ال</w:t>
      </w:r>
      <w:r w:rsidR="004E054C" w:rsidRPr="002602C6">
        <w:rPr>
          <w:rFonts w:asciiTheme="majorBidi" w:hAnsiTheme="majorBidi" w:cstheme="majorBidi"/>
          <w:sz w:val="26"/>
          <w:szCs w:val="26"/>
          <w:rtl/>
        </w:rPr>
        <w:t>ترويج</w:t>
      </w:r>
      <w:r w:rsidRPr="002602C6">
        <w:rPr>
          <w:rFonts w:asciiTheme="majorBidi" w:hAnsiTheme="majorBidi" w:cstheme="majorBidi"/>
          <w:sz w:val="26"/>
          <w:szCs w:val="26"/>
          <w:rtl/>
        </w:rPr>
        <w:t xml:space="preserve"> لمشاركة المرأة، في الأنشطة الم</w:t>
      </w:r>
      <w:r w:rsidR="004E054C" w:rsidRPr="002602C6">
        <w:rPr>
          <w:rFonts w:asciiTheme="majorBidi" w:hAnsiTheme="majorBidi" w:cstheme="majorBidi"/>
          <w:sz w:val="26"/>
          <w:szCs w:val="26"/>
          <w:rtl/>
        </w:rPr>
        <w:t>قرر تنفيذها</w:t>
      </w:r>
      <w:r w:rsidRPr="002602C6">
        <w:rPr>
          <w:rFonts w:asciiTheme="majorBidi" w:hAnsiTheme="majorBidi" w:cstheme="majorBidi"/>
          <w:sz w:val="26"/>
          <w:szCs w:val="26"/>
          <w:rtl/>
        </w:rPr>
        <w:t xml:space="preserve"> في إطار الشريحة الثانية.</w:t>
      </w:r>
    </w:p>
    <w:p w14:paraId="210870F2" w14:textId="5BE1C4FC" w:rsidR="004E054C" w:rsidRPr="002602C6" w:rsidRDefault="004E054C" w:rsidP="002602C6">
      <w:pPr>
        <w:keepNext/>
        <w:bidi/>
        <w:spacing w:after="240"/>
        <w:rPr>
          <w:rFonts w:asciiTheme="majorBidi" w:hAnsiTheme="majorBidi" w:cstheme="majorBidi"/>
          <w:u w:val="single"/>
          <w:rtl/>
        </w:rPr>
      </w:pPr>
      <w:r w:rsidRPr="002602C6">
        <w:rPr>
          <w:rFonts w:asciiTheme="majorBidi" w:hAnsiTheme="majorBidi" w:cstheme="majorBidi"/>
          <w:sz w:val="26"/>
          <w:szCs w:val="26"/>
          <w:u w:val="single"/>
          <w:rtl/>
        </w:rPr>
        <w:t>الاتفاق المُحدَّث</w:t>
      </w:r>
    </w:p>
    <w:p w14:paraId="014BFC76" w14:textId="47E14679" w:rsidR="004E054C" w:rsidRPr="002602C6" w:rsidRDefault="004E054C" w:rsidP="002602C6">
      <w:pPr>
        <w:pStyle w:val="Heading1"/>
        <w:bidi/>
        <w:rPr>
          <w:rFonts w:asciiTheme="majorBidi" w:hAnsiTheme="majorBidi" w:cstheme="majorBidi"/>
          <w:sz w:val="26"/>
          <w:szCs w:val="26"/>
          <w:rtl/>
        </w:rPr>
      </w:pPr>
      <w:r w:rsidRPr="002602C6">
        <w:rPr>
          <w:rFonts w:asciiTheme="majorBidi" w:hAnsiTheme="majorBidi" w:cstheme="majorBidi"/>
          <w:sz w:val="26"/>
          <w:szCs w:val="26"/>
          <w:rtl/>
        </w:rPr>
        <w:t xml:space="preserve">في ضوء إدراج التمويل المخصَّص </w:t>
      </w:r>
      <w:bookmarkStart w:id="16" w:name="_Hlk197449262"/>
      <w:r w:rsidRPr="002602C6">
        <w:rPr>
          <w:rFonts w:asciiTheme="majorBidi" w:hAnsiTheme="majorBidi" w:cstheme="majorBidi"/>
          <w:sz w:val="26"/>
          <w:szCs w:val="26"/>
          <w:rtl/>
        </w:rPr>
        <w:t>للأنشطة الإضافية للحفاظ على الكفاءة في استخدام الطاقة في قطاع خدمات التبريد</w:t>
      </w:r>
      <w:bookmarkEnd w:id="16"/>
      <w:r w:rsidRPr="002602C6">
        <w:rPr>
          <w:rFonts w:asciiTheme="majorBidi" w:hAnsiTheme="majorBidi" w:cstheme="majorBidi"/>
          <w:sz w:val="26"/>
          <w:szCs w:val="26"/>
          <w:rtl/>
        </w:rPr>
        <w:t xml:space="preserve"> وجدول التمويل المُنقّح وفقا لذلك، تم تحديث الاتفاق المُبرم بين حكومة بوتسوانا واللجنة التنفيذية. وعلى وجه التحديد، نُقّح التذييل 2-ألف، ونُقِلَت الشريحة الثانية من عام 2023 إلى عام 2025، </w:t>
      </w:r>
      <w:r w:rsidR="00A61DF4" w:rsidRPr="002602C6">
        <w:rPr>
          <w:rFonts w:asciiTheme="majorBidi" w:hAnsiTheme="majorBidi" w:cstheme="majorBidi"/>
          <w:sz w:val="26"/>
          <w:szCs w:val="26"/>
          <w:rtl/>
        </w:rPr>
        <w:t>وأُضيفت الفقرة 17 للإشارة إلى أن الاتفاق المُحدَّث يحلّ محلّ الاتفاق الذي تم التوصل إليه في</w:t>
      </w:r>
      <w:r w:rsidRPr="002602C6">
        <w:rPr>
          <w:rFonts w:asciiTheme="majorBidi" w:hAnsiTheme="majorBidi" w:cstheme="majorBidi"/>
          <w:sz w:val="26"/>
          <w:szCs w:val="26"/>
          <w:rtl/>
        </w:rPr>
        <w:t xml:space="preserve"> الاجتماع السادس والثمانين</w:t>
      </w:r>
      <w:r w:rsidR="00C31AF2" w:rsidRPr="002602C6">
        <w:rPr>
          <w:rFonts w:asciiTheme="majorBidi" w:hAnsiTheme="majorBidi" w:cstheme="majorBidi"/>
          <w:sz w:val="26"/>
          <w:szCs w:val="26"/>
          <w:rtl/>
        </w:rPr>
        <w:t xml:space="preserve"> بموجب</w:t>
      </w:r>
      <w:r w:rsidRPr="002602C6">
        <w:rPr>
          <w:rFonts w:asciiTheme="majorBidi" w:hAnsiTheme="majorBidi" w:cstheme="majorBidi"/>
          <w:sz w:val="26"/>
          <w:szCs w:val="26"/>
          <w:rtl/>
        </w:rPr>
        <w:t xml:space="preserve"> </w:t>
      </w:r>
      <w:r w:rsidR="00A61DF4" w:rsidRPr="002602C6">
        <w:rPr>
          <w:rFonts w:asciiTheme="majorBidi" w:hAnsiTheme="majorBidi" w:cstheme="majorBidi"/>
          <w:sz w:val="26"/>
          <w:szCs w:val="26"/>
          <w:rtl/>
        </w:rPr>
        <w:t xml:space="preserve">المقرر </w:t>
      </w:r>
      <w:r w:rsidR="00C45E56" w:rsidRPr="002602C6">
        <w:rPr>
          <w:rFonts w:asciiTheme="majorBidi" w:hAnsiTheme="majorBidi" w:cstheme="majorBidi"/>
          <w:sz w:val="26"/>
          <w:szCs w:val="26"/>
          <w:rtl/>
        </w:rPr>
        <w:t>86/64،</w:t>
      </w:r>
      <w:r w:rsidR="00A61DF4" w:rsidRPr="002602C6">
        <w:rPr>
          <w:rFonts w:asciiTheme="majorBidi" w:hAnsiTheme="majorBidi" w:cstheme="majorBidi"/>
          <w:sz w:val="26"/>
          <w:szCs w:val="26"/>
          <w:rtl/>
        </w:rPr>
        <w:t xml:space="preserve"> </w:t>
      </w:r>
      <w:r w:rsidR="00ED40BC" w:rsidRPr="002602C6">
        <w:rPr>
          <w:rFonts w:asciiTheme="majorBidi" w:hAnsiTheme="majorBidi" w:cstheme="majorBidi"/>
          <w:sz w:val="26"/>
          <w:szCs w:val="26"/>
          <w:rtl/>
        </w:rPr>
        <w:t>على النحو</w:t>
      </w:r>
      <w:r w:rsidR="00A61DF4" w:rsidRPr="002602C6">
        <w:rPr>
          <w:rFonts w:asciiTheme="majorBidi" w:hAnsiTheme="majorBidi" w:cstheme="majorBidi"/>
          <w:sz w:val="26"/>
          <w:szCs w:val="26"/>
          <w:rtl/>
        </w:rPr>
        <w:t xml:space="preserve"> الوارد في المرفق الأول بهذه الوثيقة</w:t>
      </w:r>
      <w:r w:rsidRPr="002602C6">
        <w:rPr>
          <w:rFonts w:asciiTheme="majorBidi" w:hAnsiTheme="majorBidi" w:cstheme="majorBidi"/>
          <w:sz w:val="26"/>
          <w:szCs w:val="26"/>
          <w:rtl/>
        </w:rPr>
        <w:t>. وسي</w:t>
      </w:r>
      <w:r w:rsidR="002A5E07" w:rsidRPr="002602C6">
        <w:rPr>
          <w:rFonts w:asciiTheme="majorBidi" w:hAnsiTheme="majorBidi" w:cstheme="majorBidi"/>
          <w:sz w:val="26"/>
          <w:szCs w:val="26"/>
          <w:rtl/>
        </w:rPr>
        <w:t xml:space="preserve">تم </w:t>
      </w:r>
      <w:r w:rsidR="00ED40BC" w:rsidRPr="002602C6">
        <w:rPr>
          <w:rFonts w:asciiTheme="majorBidi" w:hAnsiTheme="majorBidi" w:cstheme="majorBidi"/>
          <w:sz w:val="26"/>
          <w:szCs w:val="26"/>
          <w:rtl/>
        </w:rPr>
        <w:t>إلحاق</w:t>
      </w:r>
      <w:r w:rsidRPr="002602C6">
        <w:rPr>
          <w:rFonts w:asciiTheme="majorBidi" w:hAnsiTheme="majorBidi" w:cstheme="majorBidi"/>
          <w:sz w:val="26"/>
          <w:szCs w:val="26"/>
          <w:rtl/>
        </w:rPr>
        <w:t xml:space="preserve"> الاتفاق المُحدَّث كاملا بالتقرير النهائي للاجتماع السادس والتسعين.</w:t>
      </w:r>
    </w:p>
    <w:p w14:paraId="5B2F7A52" w14:textId="477476AD" w:rsidR="00632A01" w:rsidRPr="002602C6" w:rsidRDefault="00632A01" w:rsidP="002602C6">
      <w:pPr>
        <w:pStyle w:val="NormalWeb"/>
        <w:keepNext/>
        <w:bidi/>
        <w:rPr>
          <w:rFonts w:asciiTheme="majorBidi" w:hAnsiTheme="majorBidi" w:cstheme="majorBidi"/>
          <w:sz w:val="22"/>
          <w:szCs w:val="22"/>
          <w:u w:val="single"/>
          <w:rtl/>
        </w:rPr>
      </w:pPr>
      <w:r w:rsidRPr="002602C6">
        <w:rPr>
          <w:rFonts w:asciiTheme="majorBidi" w:hAnsiTheme="majorBidi" w:cstheme="majorBidi"/>
          <w:sz w:val="26"/>
          <w:szCs w:val="26"/>
          <w:u w:val="single"/>
          <w:rtl/>
          <w:lang w:bidi="ar-LB"/>
        </w:rPr>
        <w:t>استدامة إزالة المواد الهيدروكلوروفلوروكربونية وتقييم المخاطر</w:t>
      </w:r>
    </w:p>
    <w:p w14:paraId="4D838AF2" w14:textId="75FDFD18" w:rsidR="00632A01" w:rsidRPr="002602C6" w:rsidRDefault="000A3E8E" w:rsidP="002602C6">
      <w:pPr>
        <w:pStyle w:val="Heading1"/>
        <w:bidi/>
        <w:rPr>
          <w:rFonts w:asciiTheme="majorBidi" w:hAnsiTheme="majorBidi" w:cstheme="majorBidi"/>
          <w:sz w:val="26"/>
          <w:szCs w:val="26"/>
          <w:rtl/>
        </w:rPr>
      </w:pPr>
      <w:r w:rsidRPr="002602C6">
        <w:rPr>
          <w:rFonts w:asciiTheme="majorBidi" w:hAnsiTheme="majorBidi" w:cstheme="majorBidi"/>
          <w:sz w:val="26"/>
          <w:szCs w:val="26"/>
          <w:rtl/>
        </w:rPr>
        <w:t xml:space="preserve">يجري العمل على </w:t>
      </w:r>
      <w:r w:rsidR="00632A01" w:rsidRPr="002602C6">
        <w:rPr>
          <w:rFonts w:asciiTheme="majorBidi" w:hAnsiTheme="majorBidi" w:cstheme="majorBidi"/>
          <w:sz w:val="26"/>
          <w:szCs w:val="26"/>
          <w:rtl/>
        </w:rPr>
        <w:t>ضم</w:t>
      </w:r>
      <w:r w:rsidRPr="002602C6">
        <w:rPr>
          <w:rFonts w:asciiTheme="majorBidi" w:hAnsiTheme="majorBidi" w:cstheme="majorBidi"/>
          <w:sz w:val="26"/>
          <w:szCs w:val="26"/>
          <w:rtl/>
        </w:rPr>
        <w:t>ا</w:t>
      </w:r>
      <w:r w:rsidR="00632A01" w:rsidRPr="002602C6">
        <w:rPr>
          <w:rFonts w:asciiTheme="majorBidi" w:hAnsiTheme="majorBidi" w:cstheme="majorBidi"/>
          <w:sz w:val="26"/>
          <w:szCs w:val="26"/>
          <w:rtl/>
        </w:rPr>
        <w:t xml:space="preserve">ن استدامة </w:t>
      </w:r>
      <w:r w:rsidR="00632A01" w:rsidRPr="002602C6">
        <w:rPr>
          <w:rFonts w:asciiTheme="majorBidi" w:hAnsiTheme="majorBidi" w:cstheme="majorBidi"/>
          <w:sz w:val="26"/>
          <w:szCs w:val="26"/>
          <w:rtl/>
          <w:lang w:bidi="ar-LB"/>
        </w:rPr>
        <w:t xml:space="preserve">إزالة </w:t>
      </w:r>
      <w:bookmarkStart w:id="17" w:name="_Hlk197527335"/>
      <w:r w:rsidR="00632A01" w:rsidRPr="002602C6">
        <w:rPr>
          <w:rFonts w:asciiTheme="majorBidi" w:hAnsiTheme="majorBidi" w:cstheme="majorBidi"/>
          <w:sz w:val="26"/>
          <w:szCs w:val="26"/>
          <w:rtl/>
          <w:lang w:bidi="ar-LB"/>
        </w:rPr>
        <w:t>المواد الهيدروكلوروفلوروكربونية</w:t>
      </w:r>
      <w:bookmarkEnd w:id="17"/>
      <w:r w:rsidR="00632A01" w:rsidRPr="002602C6">
        <w:rPr>
          <w:rFonts w:asciiTheme="majorBidi" w:hAnsiTheme="majorBidi" w:cstheme="majorBidi"/>
          <w:sz w:val="26"/>
          <w:szCs w:val="26"/>
          <w:rtl/>
          <w:lang w:bidi="ar-LB"/>
        </w:rPr>
        <w:t xml:space="preserve"> </w:t>
      </w:r>
      <w:r w:rsidR="00632A01" w:rsidRPr="002602C6">
        <w:rPr>
          <w:rFonts w:asciiTheme="majorBidi" w:hAnsiTheme="majorBidi" w:cstheme="majorBidi"/>
          <w:sz w:val="26"/>
          <w:szCs w:val="26"/>
          <w:rtl/>
        </w:rPr>
        <w:t>في بوتسوانا</w:t>
      </w:r>
      <w:r w:rsidR="005040F5" w:rsidRPr="002602C6">
        <w:rPr>
          <w:rFonts w:asciiTheme="majorBidi" w:hAnsiTheme="majorBidi" w:cstheme="majorBidi"/>
          <w:sz w:val="26"/>
          <w:szCs w:val="26"/>
          <w:rtl/>
        </w:rPr>
        <w:t xml:space="preserve"> على المدى الطويل</w:t>
      </w:r>
      <w:r w:rsidR="00632A01" w:rsidRPr="002602C6">
        <w:rPr>
          <w:rFonts w:asciiTheme="majorBidi" w:hAnsiTheme="majorBidi" w:cstheme="majorBidi"/>
          <w:sz w:val="26"/>
          <w:szCs w:val="26"/>
          <w:rtl/>
        </w:rPr>
        <w:t xml:space="preserve"> من خلال مزيج من إنفاذ السياسات، وبناء القدرات، وإشراك أصحاب المصلحة، واستراتيجيات التحول في </w:t>
      </w:r>
      <w:r w:rsidR="0028687D" w:rsidRPr="002602C6">
        <w:rPr>
          <w:rFonts w:asciiTheme="majorBidi" w:hAnsiTheme="majorBidi" w:cstheme="majorBidi"/>
          <w:sz w:val="26"/>
          <w:szCs w:val="26"/>
          <w:rtl/>
        </w:rPr>
        <w:t>دوائر الصناعة</w:t>
      </w:r>
      <w:r w:rsidR="00632A01" w:rsidRPr="002602C6">
        <w:rPr>
          <w:rFonts w:asciiTheme="majorBidi" w:hAnsiTheme="majorBidi" w:cstheme="majorBidi"/>
          <w:sz w:val="26"/>
          <w:szCs w:val="26"/>
          <w:rtl/>
        </w:rPr>
        <w:t>. وت</w:t>
      </w:r>
      <w:r w:rsidR="00C372A4" w:rsidRPr="002602C6">
        <w:rPr>
          <w:rFonts w:asciiTheme="majorBidi" w:hAnsiTheme="majorBidi" w:cstheme="majorBidi"/>
          <w:sz w:val="26"/>
          <w:szCs w:val="26"/>
          <w:rtl/>
        </w:rPr>
        <w:t>تضمن</w:t>
      </w:r>
      <w:r w:rsidR="00632A01" w:rsidRPr="002602C6">
        <w:rPr>
          <w:rFonts w:asciiTheme="majorBidi" w:hAnsiTheme="majorBidi" w:cstheme="majorBidi"/>
          <w:sz w:val="26"/>
          <w:szCs w:val="26"/>
          <w:rtl/>
        </w:rPr>
        <w:t xml:space="preserve"> الإجراءات الرئيسية ال</w:t>
      </w:r>
      <w:r w:rsidRPr="002602C6">
        <w:rPr>
          <w:rFonts w:asciiTheme="majorBidi" w:hAnsiTheme="majorBidi" w:cstheme="majorBidi"/>
          <w:sz w:val="26"/>
          <w:szCs w:val="26"/>
          <w:rtl/>
        </w:rPr>
        <w:t xml:space="preserve">تي </w:t>
      </w:r>
      <w:r w:rsidR="00632A01" w:rsidRPr="002602C6">
        <w:rPr>
          <w:rFonts w:asciiTheme="majorBidi" w:hAnsiTheme="majorBidi" w:cstheme="majorBidi"/>
          <w:sz w:val="26"/>
          <w:szCs w:val="26"/>
          <w:rtl/>
        </w:rPr>
        <w:t>ح</w:t>
      </w:r>
      <w:r w:rsidRPr="002602C6">
        <w:rPr>
          <w:rFonts w:asciiTheme="majorBidi" w:hAnsiTheme="majorBidi" w:cstheme="majorBidi"/>
          <w:sz w:val="26"/>
          <w:szCs w:val="26"/>
          <w:rtl/>
        </w:rPr>
        <w:t>ُ</w:t>
      </w:r>
      <w:r w:rsidR="00632A01" w:rsidRPr="002602C6">
        <w:rPr>
          <w:rFonts w:asciiTheme="majorBidi" w:hAnsiTheme="majorBidi" w:cstheme="majorBidi"/>
          <w:sz w:val="26"/>
          <w:szCs w:val="26"/>
          <w:rtl/>
        </w:rPr>
        <w:t>د</w:t>
      </w:r>
      <w:r w:rsidRPr="002602C6">
        <w:rPr>
          <w:rFonts w:asciiTheme="majorBidi" w:hAnsiTheme="majorBidi" w:cstheme="majorBidi"/>
          <w:sz w:val="26"/>
          <w:szCs w:val="26"/>
          <w:rtl/>
        </w:rPr>
        <w:t>ّ</w:t>
      </w:r>
      <w:r w:rsidR="00632A01" w:rsidRPr="002602C6">
        <w:rPr>
          <w:rFonts w:asciiTheme="majorBidi" w:hAnsiTheme="majorBidi" w:cstheme="majorBidi"/>
          <w:sz w:val="26"/>
          <w:szCs w:val="26"/>
          <w:rtl/>
        </w:rPr>
        <w:t>د</w:t>
      </w:r>
      <w:r w:rsidRPr="002602C6">
        <w:rPr>
          <w:rFonts w:asciiTheme="majorBidi" w:hAnsiTheme="majorBidi" w:cstheme="majorBidi"/>
          <w:sz w:val="26"/>
          <w:szCs w:val="26"/>
          <w:rtl/>
        </w:rPr>
        <w:t>ت</w:t>
      </w:r>
      <w:r w:rsidR="00632A01" w:rsidRPr="002602C6">
        <w:rPr>
          <w:rFonts w:asciiTheme="majorBidi" w:hAnsiTheme="majorBidi" w:cstheme="majorBidi"/>
          <w:sz w:val="26"/>
          <w:szCs w:val="26"/>
          <w:rtl/>
        </w:rPr>
        <w:t xml:space="preserve"> لدعم الاستدامة تعزيز إطار إنفاذ</w:t>
      </w:r>
      <w:r w:rsidR="00C372A4" w:rsidRPr="002602C6">
        <w:rPr>
          <w:rFonts w:asciiTheme="majorBidi" w:hAnsiTheme="majorBidi" w:cstheme="majorBidi"/>
          <w:sz w:val="26"/>
          <w:szCs w:val="26"/>
          <w:rtl/>
        </w:rPr>
        <w:t xml:space="preserve"> اللوائح</w:t>
      </w:r>
      <w:r w:rsidR="00632A01" w:rsidRPr="002602C6">
        <w:rPr>
          <w:rFonts w:asciiTheme="majorBidi" w:hAnsiTheme="majorBidi" w:cstheme="majorBidi"/>
          <w:sz w:val="26"/>
          <w:szCs w:val="26"/>
          <w:rtl/>
        </w:rPr>
        <w:t xml:space="preserve"> </w:t>
      </w:r>
      <w:r w:rsidR="00C372A4" w:rsidRPr="002602C6">
        <w:rPr>
          <w:rFonts w:asciiTheme="majorBidi" w:hAnsiTheme="majorBidi" w:cstheme="majorBidi"/>
          <w:sz w:val="26"/>
          <w:szCs w:val="26"/>
          <w:rtl/>
        </w:rPr>
        <w:t>و</w:t>
      </w:r>
      <w:r w:rsidR="00632A01" w:rsidRPr="002602C6">
        <w:rPr>
          <w:rFonts w:asciiTheme="majorBidi" w:hAnsiTheme="majorBidi" w:cstheme="majorBidi"/>
          <w:sz w:val="26"/>
          <w:szCs w:val="26"/>
          <w:rtl/>
        </w:rPr>
        <w:t xml:space="preserve">السياسات، بما </w:t>
      </w:r>
      <w:r w:rsidR="00C372A4" w:rsidRPr="002602C6">
        <w:rPr>
          <w:rFonts w:asciiTheme="majorBidi" w:hAnsiTheme="majorBidi" w:cstheme="majorBidi"/>
          <w:sz w:val="26"/>
          <w:szCs w:val="26"/>
          <w:rtl/>
        </w:rPr>
        <w:t>يشمل</w:t>
      </w:r>
      <w:r w:rsidR="00632A01" w:rsidRPr="002602C6">
        <w:rPr>
          <w:rFonts w:asciiTheme="majorBidi" w:hAnsiTheme="majorBidi" w:cstheme="majorBidi"/>
          <w:sz w:val="26"/>
          <w:szCs w:val="26"/>
          <w:rtl/>
        </w:rPr>
        <w:t xml:space="preserve"> </w:t>
      </w:r>
      <w:r w:rsidR="00C80397" w:rsidRPr="002602C6">
        <w:rPr>
          <w:rFonts w:asciiTheme="majorBidi" w:hAnsiTheme="majorBidi" w:cstheme="majorBidi"/>
          <w:sz w:val="26"/>
          <w:szCs w:val="26"/>
          <w:rtl/>
        </w:rPr>
        <w:t>تطبيق</w:t>
      </w:r>
      <w:r w:rsidR="00C372A4" w:rsidRPr="002602C6">
        <w:rPr>
          <w:rFonts w:asciiTheme="majorBidi" w:hAnsiTheme="majorBidi" w:cstheme="majorBidi"/>
          <w:sz w:val="26"/>
          <w:szCs w:val="26"/>
          <w:rtl/>
        </w:rPr>
        <w:t xml:space="preserve"> </w:t>
      </w:r>
      <w:r w:rsidR="00632A01" w:rsidRPr="002602C6">
        <w:rPr>
          <w:rFonts w:asciiTheme="majorBidi" w:hAnsiTheme="majorBidi" w:cstheme="majorBidi"/>
          <w:sz w:val="26"/>
          <w:szCs w:val="26"/>
          <w:rtl/>
        </w:rPr>
        <w:t>نظام</w:t>
      </w:r>
      <w:r w:rsidR="00C372A4" w:rsidRPr="002602C6">
        <w:rPr>
          <w:rFonts w:asciiTheme="majorBidi" w:hAnsiTheme="majorBidi" w:cstheme="majorBidi"/>
          <w:sz w:val="26"/>
          <w:szCs w:val="26"/>
          <w:rtl/>
        </w:rPr>
        <w:t xml:space="preserve"> قوي</w:t>
      </w:r>
      <w:r w:rsidR="00632A01" w:rsidRPr="002602C6">
        <w:rPr>
          <w:rFonts w:asciiTheme="majorBidi" w:hAnsiTheme="majorBidi" w:cstheme="majorBidi"/>
          <w:sz w:val="26"/>
          <w:szCs w:val="26"/>
          <w:rtl/>
        </w:rPr>
        <w:t xml:space="preserve"> </w:t>
      </w:r>
      <w:r w:rsidR="00C372A4" w:rsidRPr="002602C6">
        <w:rPr>
          <w:rFonts w:asciiTheme="majorBidi" w:hAnsiTheme="majorBidi" w:cstheme="majorBidi"/>
          <w:sz w:val="26"/>
          <w:szCs w:val="26"/>
          <w:rtl/>
        </w:rPr>
        <w:t>لل</w:t>
      </w:r>
      <w:r w:rsidR="00632A01" w:rsidRPr="002602C6">
        <w:rPr>
          <w:rFonts w:asciiTheme="majorBidi" w:hAnsiTheme="majorBidi" w:cstheme="majorBidi"/>
          <w:sz w:val="26"/>
          <w:szCs w:val="26"/>
          <w:rtl/>
        </w:rPr>
        <w:t>تراخيص و</w:t>
      </w:r>
      <w:r w:rsidR="00C372A4" w:rsidRPr="002602C6">
        <w:rPr>
          <w:rFonts w:asciiTheme="majorBidi" w:hAnsiTheme="majorBidi" w:cstheme="majorBidi"/>
          <w:sz w:val="26"/>
          <w:szCs w:val="26"/>
          <w:rtl/>
        </w:rPr>
        <w:t>ال</w:t>
      </w:r>
      <w:r w:rsidR="00632A01" w:rsidRPr="002602C6">
        <w:rPr>
          <w:rFonts w:asciiTheme="majorBidi" w:hAnsiTheme="majorBidi" w:cstheme="majorBidi"/>
          <w:sz w:val="26"/>
          <w:szCs w:val="26"/>
          <w:rtl/>
        </w:rPr>
        <w:t>حصص، والحظر المُرتق</w:t>
      </w:r>
      <w:r w:rsidR="00C372A4" w:rsidRPr="002602C6">
        <w:rPr>
          <w:rFonts w:asciiTheme="majorBidi" w:hAnsiTheme="majorBidi" w:cstheme="majorBidi"/>
          <w:sz w:val="26"/>
          <w:szCs w:val="26"/>
          <w:rtl/>
        </w:rPr>
        <w:t>َ</w:t>
      </w:r>
      <w:r w:rsidR="00632A01" w:rsidRPr="002602C6">
        <w:rPr>
          <w:rFonts w:asciiTheme="majorBidi" w:hAnsiTheme="majorBidi" w:cstheme="majorBidi"/>
          <w:sz w:val="26"/>
          <w:szCs w:val="26"/>
          <w:rtl/>
        </w:rPr>
        <w:t>ب للمعدات القائمة على المواد الهيدروكلوروفلوروكربونية. وسي</w:t>
      </w:r>
      <w:r w:rsidR="00C372A4" w:rsidRPr="002602C6">
        <w:rPr>
          <w:rFonts w:asciiTheme="majorBidi" w:hAnsiTheme="majorBidi" w:cstheme="majorBidi"/>
          <w:sz w:val="26"/>
          <w:szCs w:val="26"/>
          <w:rtl/>
        </w:rPr>
        <w:t>ؤدي</w:t>
      </w:r>
      <w:r w:rsidR="00632A01" w:rsidRPr="002602C6">
        <w:rPr>
          <w:rFonts w:asciiTheme="majorBidi" w:hAnsiTheme="majorBidi" w:cstheme="majorBidi"/>
          <w:sz w:val="26"/>
          <w:szCs w:val="26"/>
          <w:rtl/>
        </w:rPr>
        <w:t xml:space="preserve"> دمج المعايير الدنيا لأداء الطاقة</w:t>
      </w:r>
      <w:r w:rsidR="00C372A4" w:rsidRPr="002602C6">
        <w:rPr>
          <w:rFonts w:asciiTheme="majorBidi" w:hAnsiTheme="majorBidi" w:cstheme="majorBidi"/>
          <w:sz w:val="26"/>
          <w:szCs w:val="26"/>
          <w:rtl/>
        </w:rPr>
        <w:t xml:space="preserve"> إلى ضمان</w:t>
      </w:r>
      <w:r w:rsidR="00632A01" w:rsidRPr="002602C6">
        <w:rPr>
          <w:rFonts w:asciiTheme="majorBidi" w:hAnsiTheme="majorBidi" w:cstheme="majorBidi"/>
          <w:sz w:val="26"/>
          <w:szCs w:val="26"/>
          <w:rtl/>
        </w:rPr>
        <w:t xml:space="preserve"> الاعتماد المستدام لمعدات </w:t>
      </w:r>
      <w:r w:rsidR="00C372A4" w:rsidRPr="002602C6">
        <w:rPr>
          <w:rFonts w:asciiTheme="majorBidi" w:hAnsiTheme="majorBidi" w:cstheme="majorBidi"/>
          <w:sz w:val="26"/>
          <w:szCs w:val="26"/>
          <w:rtl/>
        </w:rPr>
        <w:t>التبريد وتكييف الهواء ذات الكفاءة في استخدام الطاقة</w:t>
      </w:r>
      <w:r w:rsidR="00632A01" w:rsidRPr="002602C6">
        <w:rPr>
          <w:rFonts w:asciiTheme="majorBidi" w:hAnsiTheme="majorBidi" w:cstheme="majorBidi"/>
          <w:sz w:val="26"/>
          <w:szCs w:val="26"/>
          <w:rtl/>
        </w:rPr>
        <w:t xml:space="preserve"> وذات </w:t>
      </w:r>
      <w:r w:rsidR="00C372A4" w:rsidRPr="002602C6">
        <w:rPr>
          <w:rFonts w:asciiTheme="majorBidi" w:hAnsiTheme="majorBidi" w:cstheme="majorBidi"/>
          <w:sz w:val="26"/>
          <w:szCs w:val="26"/>
          <w:rtl/>
          <w:lang w:bidi="ar-LB"/>
        </w:rPr>
        <w:t>القدرة المنخفضة على إحداث الاحترار</w:t>
      </w:r>
      <w:r w:rsidR="00C372A4" w:rsidRPr="002602C6">
        <w:rPr>
          <w:rFonts w:asciiTheme="majorBidi" w:hAnsiTheme="majorBidi" w:cstheme="majorBidi"/>
          <w:sz w:val="26"/>
          <w:szCs w:val="26"/>
          <w:rtl/>
        </w:rPr>
        <w:t xml:space="preserve"> العالمي</w:t>
      </w:r>
      <w:r w:rsidR="00632A01" w:rsidRPr="002602C6">
        <w:rPr>
          <w:rFonts w:asciiTheme="majorBidi" w:hAnsiTheme="majorBidi" w:cstheme="majorBidi"/>
          <w:sz w:val="26"/>
          <w:szCs w:val="26"/>
          <w:rtl/>
        </w:rPr>
        <w:t>.</w:t>
      </w:r>
    </w:p>
    <w:p w14:paraId="569E9858" w14:textId="6511C128" w:rsidR="00413478" w:rsidRPr="002602C6" w:rsidRDefault="00413478" w:rsidP="002602C6">
      <w:pPr>
        <w:pStyle w:val="Heading1"/>
        <w:bidi/>
        <w:rPr>
          <w:rFonts w:asciiTheme="majorBidi" w:hAnsiTheme="majorBidi" w:cstheme="majorBidi"/>
          <w:lang w:eastAsia="en-CA"/>
        </w:rPr>
      </w:pPr>
      <w:r w:rsidRPr="002602C6">
        <w:rPr>
          <w:rFonts w:asciiTheme="majorBidi" w:hAnsiTheme="majorBidi" w:cstheme="majorBidi"/>
          <w:sz w:val="26"/>
          <w:szCs w:val="26"/>
          <w:rtl/>
        </w:rPr>
        <w:t xml:space="preserve">ومن شأن استمرار أنشطة بناء القدرات والتدريب، بما في ذلك نظام اعتماد التقنيين </w:t>
      </w:r>
      <w:r w:rsidR="00A43C42" w:rsidRPr="002602C6">
        <w:rPr>
          <w:rFonts w:asciiTheme="majorBidi" w:hAnsiTheme="majorBidi" w:cstheme="majorBidi"/>
          <w:sz w:val="26"/>
          <w:szCs w:val="26"/>
          <w:rtl/>
        </w:rPr>
        <w:t>المُزمع تطبيقه</w:t>
      </w:r>
      <w:r w:rsidRPr="002602C6">
        <w:rPr>
          <w:rFonts w:asciiTheme="majorBidi" w:hAnsiTheme="majorBidi" w:cstheme="majorBidi"/>
          <w:sz w:val="26"/>
          <w:szCs w:val="26"/>
          <w:rtl/>
        </w:rPr>
        <w:t xml:space="preserve">، أن يضمن استيفاء جميع </w:t>
      </w:r>
      <w:r w:rsidR="00A43C42" w:rsidRPr="002602C6">
        <w:rPr>
          <w:rFonts w:asciiTheme="majorBidi" w:hAnsiTheme="majorBidi" w:cstheme="majorBidi"/>
          <w:sz w:val="26"/>
          <w:szCs w:val="26"/>
          <w:rtl/>
        </w:rPr>
        <w:t>تق</w:t>
      </w:r>
      <w:r w:rsidRPr="002602C6">
        <w:rPr>
          <w:rFonts w:asciiTheme="majorBidi" w:hAnsiTheme="majorBidi" w:cstheme="majorBidi"/>
          <w:sz w:val="26"/>
          <w:szCs w:val="26"/>
          <w:rtl/>
        </w:rPr>
        <w:t xml:space="preserve">نيي التبريد </w:t>
      </w:r>
      <w:r w:rsidR="00A43C42" w:rsidRPr="002602C6">
        <w:rPr>
          <w:rFonts w:asciiTheme="majorBidi" w:hAnsiTheme="majorBidi" w:cstheme="majorBidi"/>
          <w:sz w:val="26"/>
          <w:szCs w:val="26"/>
          <w:rtl/>
        </w:rPr>
        <w:t xml:space="preserve">وتكييف الهواء </w:t>
      </w:r>
      <w:r w:rsidRPr="002602C6">
        <w:rPr>
          <w:rFonts w:asciiTheme="majorBidi" w:hAnsiTheme="majorBidi" w:cstheme="majorBidi"/>
          <w:sz w:val="26"/>
          <w:szCs w:val="26"/>
          <w:rtl/>
        </w:rPr>
        <w:t>المستقبليين للمعايير المحددة لل</w:t>
      </w:r>
      <w:r w:rsidR="00E87F9B" w:rsidRPr="002602C6">
        <w:rPr>
          <w:rFonts w:asciiTheme="majorBidi" w:hAnsiTheme="majorBidi" w:cstheme="majorBidi"/>
          <w:sz w:val="26"/>
          <w:szCs w:val="26"/>
          <w:rtl/>
        </w:rPr>
        <w:t>من</w:t>
      </w:r>
      <w:r w:rsidRPr="002602C6">
        <w:rPr>
          <w:rFonts w:asciiTheme="majorBidi" w:hAnsiTheme="majorBidi" w:cstheme="majorBidi"/>
          <w:sz w:val="26"/>
          <w:szCs w:val="26"/>
          <w:rtl/>
        </w:rPr>
        <w:t>ا</w:t>
      </w:r>
      <w:r w:rsidR="00E87F9B" w:rsidRPr="002602C6">
        <w:rPr>
          <w:rFonts w:asciiTheme="majorBidi" w:hAnsiTheme="majorBidi" w:cstheme="majorBidi"/>
          <w:sz w:val="26"/>
          <w:szCs w:val="26"/>
          <w:rtl/>
        </w:rPr>
        <w:t>و</w:t>
      </w:r>
      <w:r w:rsidRPr="002602C6">
        <w:rPr>
          <w:rFonts w:asciiTheme="majorBidi" w:hAnsiTheme="majorBidi" w:cstheme="majorBidi"/>
          <w:sz w:val="26"/>
          <w:szCs w:val="26"/>
          <w:rtl/>
        </w:rPr>
        <w:t>ل</w:t>
      </w:r>
      <w:r w:rsidR="00E87F9B" w:rsidRPr="002602C6">
        <w:rPr>
          <w:rFonts w:asciiTheme="majorBidi" w:hAnsiTheme="majorBidi" w:cstheme="majorBidi"/>
          <w:sz w:val="26"/>
          <w:szCs w:val="26"/>
          <w:rtl/>
        </w:rPr>
        <w:t>ة</w:t>
      </w:r>
      <w:r w:rsidRPr="002602C6">
        <w:rPr>
          <w:rFonts w:asciiTheme="majorBidi" w:hAnsiTheme="majorBidi" w:cstheme="majorBidi"/>
          <w:sz w:val="26"/>
          <w:szCs w:val="26"/>
          <w:rtl/>
        </w:rPr>
        <w:t xml:space="preserve"> الآمن</w:t>
      </w:r>
      <w:r w:rsidR="00E87F9B" w:rsidRPr="002602C6">
        <w:rPr>
          <w:rFonts w:asciiTheme="majorBidi" w:hAnsiTheme="majorBidi" w:cstheme="majorBidi"/>
          <w:sz w:val="26"/>
          <w:szCs w:val="26"/>
          <w:rtl/>
        </w:rPr>
        <w:t>ة</w:t>
      </w:r>
      <w:r w:rsidRPr="002602C6">
        <w:rPr>
          <w:rFonts w:asciiTheme="majorBidi" w:hAnsiTheme="majorBidi" w:cstheme="majorBidi"/>
          <w:sz w:val="26"/>
          <w:szCs w:val="26"/>
          <w:rtl/>
        </w:rPr>
        <w:t xml:space="preserve"> </w:t>
      </w:r>
      <w:r w:rsidR="00E87F9B" w:rsidRPr="002602C6">
        <w:rPr>
          <w:rFonts w:asciiTheme="majorBidi" w:hAnsiTheme="majorBidi" w:cstheme="majorBidi"/>
          <w:sz w:val="26"/>
          <w:szCs w:val="26"/>
          <w:rtl/>
        </w:rPr>
        <w:t>لغازات</w:t>
      </w:r>
      <w:r w:rsidRPr="002602C6">
        <w:rPr>
          <w:rFonts w:asciiTheme="majorBidi" w:hAnsiTheme="majorBidi" w:cstheme="majorBidi"/>
          <w:sz w:val="26"/>
          <w:szCs w:val="26"/>
          <w:rtl/>
        </w:rPr>
        <w:t xml:space="preserve"> التبريد. وينقل نموذج شبكة استرداد </w:t>
      </w:r>
      <w:r w:rsidR="00E87F9B" w:rsidRPr="002602C6">
        <w:rPr>
          <w:rFonts w:asciiTheme="majorBidi" w:hAnsiTheme="majorBidi" w:cstheme="majorBidi"/>
          <w:sz w:val="26"/>
          <w:szCs w:val="26"/>
          <w:rtl/>
        </w:rPr>
        <w:t xml:space="preserve">غازات </w:t>
      </w:r>
      <w:r w:rsidRPr="002602C6">
        <w:rPr>
          <w:rFonts w:asciiTheme="majorBidi" w:hAnsiTheme="majorBidi" w:cstheme="majorBidi"/>
          <w:sz w:val="26"/>
          <w:szCs w:val="26"/>
          <w:rtl/>
        </w:rPr>
        <w:t>التبريد الجديد التركيز من مراكز الاستصلاح إلى تعزيز جهود الاسترداد في ورش ال</w:t>
      </w:r>
      <w:r w:rsidR="00E87F9B" w:rsidRPr="002602C6">
        <w:rPr>
          <w:rFonts w:asciiTheme="majorBidi" w:hAnsiTheme="majorBidi" w:cstheme="majorBidi"/>
          <w:sz w:val="26"/>
          <w:szCs w:val="26"/>
          <w:rtl/>
        </w:rPr>
        <w:t>خدم</w:t>
      </w:r>
      <w:r w:rsidRPr="002602C6">
        <w:rPr>
          <w:rFonts w:asciiTheme="majorBidi" w:hAnsiTheme="majorBidi" w:cstheme="majorBidi"/>
          <w:sz w:val="26"/>
          <w:szCs w:val="26"/>
          <w:rtl/>
        </w:rPr>
        <w:t>ة، مما يجعله أكثر عملية و</w:t>
      </w:r>
      <w:r w:rsidR="00E87F9B" w:rsidRPr="002602C6">
        <w:rPr>
          <w:rFonts w:asciiTheme="majorBidi" w:hAnsiTheme="majorBidi" w:cstheme="majorBidi"/>
          <w:sz w:val="26"/>
          <w:szCs w:val="26"/>
          <w:rtl/>
        </w:rPr>
        <w:t xml:space="preserve">أكثر </w:t>
      </w:r>
      <w:r w:rsidRPr="002602C6">
        <w:rPr>
          <w:rFonts w:asciiTheme="majorBidi" w:hAnsiTheme="majorBidi" w:cstheme="majorBidi"/>
          <w:sz w:val="26"/>
          <w:szCs w:val="26"/>
          <w:rtl/>
        </w:rPr>
        <w:t>جدوى</w:t>
      </w:r>
      <w:r w:rsidR="00E87F9B" w:rsidRPr="002602C6">
        <w:rPr>
          <w:rFonts w:asciiTheme="majorBidi" w:hAnsiTheme="majorBidi" w:cstheme="majorBidi"/>
          <w:sz w:val="26"/>
          <w:szCs w:val="26"/>
          <w:rtl/>
        </w:rPr>
        <w:t xml:space="preserve"> من الناحية</w:t>
      </w:r>
      <w:r w:rsidRPr="002602C6">
        <w:rPr>
          <w:rFonts w:asciiTheme="majorBidi" w:hAnsiTheme="majorBidi" w:cstheme="majorBidi"/>
          <w:sz w:val="26"/>
          <w:szCs w:val="26"/>
          <w:rtl/>
        </w:rPr>
        <w:t xml:space="preserve"> </w:t>
      </w:r>
      <w:r w:rsidR="00E87F9B" w:rsidRPr="002602C6">
        <w:rPr>
          <w:rFonts w:asciiTheme="majorBidi" w:hAnsiTheme="majorBidi" w:cstheme="majorBidi"/>
          <w:sz w:val="26"/>
          <w:szCs w:val="26"/>
          <w:rtl/>
        </w:rPr>
        <w:t>ال</w:t>
      </w:r>
      <w:r w:rsidRPr="002602C6">
        <w:rPr>
          <w:rFonts w:asciiTheme="majorBidi" w:hAnsiTheme="majorBidi" w:cstheme="majorBidi"/>
          <w:sz w:val="26"/>
          <w:szCs w:val="26"/>
          <w:rtl/>
        </w:rPr>
        <w:t xml:space="preserve">اقتصادية. </w:t>
      </w:r>
      <w:r w:rsidR="00E87F9B" w:rsidRPr="002602C6">
        <w:rPr>
          <w:rFonts w:asciiTheme="majorBidi" w:hAnsiTheme="majorBidi" w:cstheme="majorBidi"/>
          <w:sz w:val="26"/>
          <w:szCs w:val="26"/>
          <w:rtl/>
        </w:rPr>
        <w:t>و</w:t>
      </w:r>
      <w:r w:rsidRPr="002602C6">
        <w:rPr>
          <w:rFonts w:asciiTheme="majorBidi" w:hAnsiTheme="majorBidi" w:cstheme="majorBidi"/>
          <w:sz w:val="26"/>
          <w:szCs w:val="26"/>
          <w:rtl/>
        </w:rPr>
        <w:t xml:space="preserve">بالإضافة إلى ذلك، </w:t>
      </w:r>
      <w:r w:rsidR="00E87F9B" w:rsidRPr="002602C6">
        <w:rPr>
          <w:rFonts w:asciiTheme="majorBidi" w:hAnsiTheme="majorBidi" w:cstheme="majorBidi"/>
          <w:sz w:val="26"/>
          <w:szCs w:val="26"/>
          <w:rtl/>
        </w:rPr>
        <w:t xml:space="preserve">فإن </w:t>
      </w:r>
      <w:r w:rsidRPr="002602C6">
        <w:rPr>
          <w:rFonts w:asciiTheme="majorBidi" w:hAnsiTheme="majorBidi" w:cstheme="majorBidi"/>
          <w:sz w:val="26"/>
          <w:szCs w:val="26"/>
          <w:rtl/>
        </w:rPr>
        <w:t xml:space="preserve">التوعية ومشاركة </w:t>
      </w:r>
      <w:r w:rsidR="00E87F9B" w:rsidRPr="002602C6">
        <w:rPr>
          <w:rFonts w:asciiTheme="majorBidi" w:hAnsiTheme="majorBidi" w:cstheme="majorBidi"/>
          <w:sz w:val="26"/>
          <w:szCs w:val="26"/>
          <w:rtl/>
        </w:rPr>
        <w:t>دوا</w:t>
      </w:r>
      <w:r w:rsidR="0028687D" w:rsidRPr="002602C6">
        <w:rPr>
          <w:rFonts w:asciiTheme="majorBidi" w:hAnsiTheme="majorBidi" w:cstheme="majorBidi"/>
          <w:sz w:val="26"/>
          <w:szCs w:val="26"/>
          <w:rtl/>
        </w:rPr>
        <w:t>ئر الصناعة</w:t>
      </w:r>
      <w:r w:rsidR="00E87F9B" w:rsidRPr="002602C6">
        <w:rPr>
          <w:rFonts w:asciiTheme="majorBidi" w:hAnsiTheme="majorBidi" w:cstheme="majorBidi"/>
          <w:sz w:val="26"/>
          <w:szCs w:val="26"/>
          <w:rtl/>
        </w:rPr>
        <w:t xml:space="preserve"> </w:t>
      </w:r>
      <w:r w:rsidR="00E87F9B" w:rsidRPr="002602C6">
        <w:rPr>
          <w:rFonts w:asciiTheme="majorBidi" w:hAnsiTheme="majorBidi" w:cstheme="majorBidi"/>
          <w:sz w:val="26"/>
          <w:szCs w:val="26"/>
          <w:rtl/>
        </w:rPr>
        <w:lastRenderedPageBreak/>
        <w:t>ستساعد</w:t>
      </w:r>
      <w:r w:rsidRPr="002602C6">
        <w:rPr>
          <w:rFonts w:asciiTheme="majorBidi" w:hAnsiTheme="majorBidi" w:cstheme="majorBidi"/>
          <w:sz w:val="26"/>
          <w:szCs w:val="26"/>
          <w:rtl/>
        </w:rPr>
        <w:t xml:space="preserve"> المستخدمين النهائيين التجاريين وال</w:t>
      </w:r>
      <w:r w:rsidR="00E87F9B" w:rsidRPr="002602C6">
        <w:rPr>
          <w:rFonts w:asciiTheme="majorBidi" w:hAnsiTheme="majorBidi" w:cstheme="majorBidi"/>
          <w:sz w:val="26"/>
          <w:szCs w:val="26"/>
          <w:rtl/>
        </w:rPr>
        <w:t>مؤسس</w:t>
      </w:r>
      <w:r w:rsidRPr="002602C6">
        <w:rPr>
          <w:rFonts w:asciiTheme="majorBidi" w:hAnsiTheme="majorBidi" w:cstheme="majorBidi"/>
          <w:sz w:val="26"/>
          <w:szCs w:val="26"/>
          <w:rtl/>
        </w:rPr>
        <w:t>ات</w:t>
      </w:r>
      <w:r w:rsidR="00E87F9B" w:rsidRPr="002602C6">
        <w:rPr>
          <w:rFonts w:asciiTheme="majorBidi" w:hAnsiTheme="majorBidi" w:cstheme="majorBidi"/>
          <w:sz w:val="26"/>
          <w:szCs w:val="26"/>
          <w:rtl/>
        </w:rPr>
        <w:t xml:space="preserve"> التجارية</w:t>
      </w:r>
      <w:r w:rsidRPr="002602C6">
        <w:rPr>
          <w:rFonts w:asciiTheme="majorBidi" w:hAnsiTheme="majorBidi" w:cstheme="majorBidi"/>
          <w:sz w:val="26"/>
          <w:szCs w:val="26"/>
          <w:rtl/>
        </w:rPr>
        <w:t xml:space="preserve"> على إدراك </w:t>
      </w:r>
      <w:r w:rsidR="00E87F9B" w:rsidRPr="002602C6">
        <w:rPr>
          <w:rFonts w:asciiTheme="majorBidi" w:hAnsiTheme="majorBidi" w:cstheme="majorBidi"/>
          <w:sz w:val="26"/>
          <w:szCs w:val="26"/>
          <w:rtl/>
        </w:rPr>
        <w:t>منافع</w:t>
      </w:r>
      <w:r w:rsidRPr="002602C6">
        <w:rPr>
          <w:rFonts w:asciiTheme="majorBidi" w:hAnsiTheme="majorBidi" w:cstheme="majorBidi"/>
          <w:sz w:val="26"/>
          <w:szCs w:val="26"/>
          <w:rtl/>
        </w:rPr>
        <w:t xml:space="preserve"> البدائل </w:t>
      </w:r>
      <w:r w:rsidR="00E87F9B" w:rsidRPr="002602C6">
        <w:rPr>
          <w:rFonts w:asciiTheme="majorBidi" w:hAnsiTheme="majorBidi" w:cstheme="majorBidi"/>
          <w:sz w:val="26"/>
          <w:szCs w:val="26"/>
          <w:rtl/>
        </w:rPr>
        <w:t xml:space="preserve">ذات </w:t>
      </w:r>
      <w:r w:rsidR="00E87F9B" w:rsidRPr="002602C6">
        <w:rPr>
          <w:rFonts w:asciiTheme="majorBidi" w:hAnsiTheme="majorBidi" w:cstheme="majorBidi"/>
          <w:sz w:val="26"/>
          <w:szCs w:val="26"/>
          <w:rtl/>
          <w:lang w:bidi="ar-LB"/>
        </w:rPr>
        <w:t>القدرة المنخفضة على إحداث الاحترار</w:t>
      </w:r>
      <w:r w:rsidR="00E87F9B" w:rsidRPr="002602C6">
        <w:rPr>
          <w:rFonts w:asciiTheme="majorBidi" w:hAnsiTheme="majorBidi" w:cstheme="majorBidi"/>
          <w:sz w:val="26"/>
          <w:szCs w:val="26"/>
          <w:rtl/>
        </w:rPr>
        <w:t xml:space="preserve"> العالمي</w:t>
      </w:r>
      <w:r w:rsidRPr="002602C6">
        <w:rPr>
          <w:rFonts w:asciiTheme="majorBidi" w:hAnsiTheme="majorBidi" w:cstheme="majorBidi"/>
          <w:sz w:val="26"/>
          <w:szCs w:val="26"/>
          <w:rtl/>
        </w:rPr>
        <w:t>.</w:t>
      </w:r>
    </w:p>
    <w:p w14:paraId="3E737C2A" w14:textId="6F6F246E" w:rsidR="00B668C6" w:rsidRPr="002602C6" w:rsidRDefault="00B668C6" w:rsidP="002602C6">
      <w:pPr>
        <w:pStyle w:val="NormalWeb"/>
        <w:keepNext/>
        <w:bidi/>
        <w:rPr>
          <w:rFonts w:asciiTheme="majorBidi" w:hAnsiTheme="majorBidi" w:cstheme="majorBidi"/>
          <w:sz w:val="22"/>
          <w:szCs w:val="22"/>
          <w:u w:val="single"/>
          <w:rtl/>
        </w:rPr>
      </w:pPr>
      <w:r w:rsidRPr="002602C6">
        <w:rPr>
          <w:rFonts w:asciiTheme="majorBidi" w:hAnsiTheme="majorBidi" w:cstheme="majorBidi"/>
          <w:sz w:val="26"/>
          <w:szCs w:val="26"/>
          <w:u w:val="single"/>
          <w:rtl/>
          <w:lang w:bidi="ar-LB"/>
        </w:rPr>
        <w:t>الاستنتاج</w:t>
      </w:r>
    </w:p>
    <w:p w14:paraId="2F649D40" w14:textId="45FE4DCA" w:rsidR="00B668C6" w:rsidRPr="002602C6" w:rsidRDefault="00B668C6" w:rsidP="002602C6">
      <w:pPr>
        <w:pStyle w:val="Heading1"/>
        <w:bidi/>
        <w:rPr>
          <w:rFonts w:asciiTheme="majorBidi" w:hAnsiTheme="majorBidi" w:cstheme="majorBidi"/>
          <w:color w:val="000000" w:themeColor="text1"/>
        </w:rPr>
      </w:pPr>
      <w:r w:rsidRPr="002602C6">
        <w:rPr>
          <w:rFonts w:asciiTheme="majorBidi" w:hAnsiTheme="majorBidi" w:cstheme="majorBidi"/>
          <w:sz w:val="26"/>
          <w:szCs w:val="26"/>
          <w:rtl/>
        </w:rPr>
        <w:t>تمتثل حكومة بوتسوانا لأهداف الرقابة المنصوص عليها في اتفاقها مع اللجنة التنفيذية و</w:t>
      </w:r>
      <w:r w:rsidR="00DB2E29" w:rsidRPr="002602C6">
        <w:rPr>
          <w:rFonts w:asciiTheme="majorBidi" w:hAnsiTheme="majorBidi" w:cstheme="majorBidi"/>
          <w:sz w:val="26"/>
          <w:szCs w:val="26"/>
          <w:rtl/>
        </w:rPr>
        <w:t>في</w:t>
      </w:r>
      <w:r w:rsidRPr="002602C6">
        <w:rPr>
          <w:rFonts w:asciiTheme="majorBidi" w:hAnsiTheme="majorBidi" w:cstheme="majorBidi"/>
          <w:sz w:val="26"/>
          <w:szCs w:val="26"/>
          <w:rtl/>
        </w:rPr>
        <w:t xml:space="preserve"> بروتوكول مونتريال. وت</w:t>
      </w:r>
      <w:r w:rsidR="00DB2E29" w:rsidRPr="002602C6">
        <w:rPr>
          <w:rFonts w:asciiTheme="majorBidi" w:hAnsiTheme="majorBidi" w:cstheme="majorBidi"/>
          <w:sz w:val="26"/>
          <w:szCs w:val="26"/>
          <w:rtl/>
        </w:rPr>
        <w:t>عمل الحكومة</w:t>
      </w:r>
      <w:r w:rsidR="00A90D60" w:rsidRPr="002602C6">
        <w:rPr>
          <w:rFonts w:asciiTheme="majorBidi" w:hAnsiTheme="majorBidi" w:cstheme="majorBidi"/>
          <w:sz w:val="26"/>
          <w:szCs w:val="26"/>
          <w:rtl/>
        </w:rPr>
        <w:t xml:space="preserve"> بفعالية</w:t>
      </w:r>
      <w:r w:rsidR="00DB2E29" w:rsidRPr="002602C6">
        <w:rPr>
          <w:rFonts w:asciiTheme="majorBidi" w:hAnsiTheme="majorBidi" w:cstheme="majorBidi"/>
          <w:sz w:val="26"/>
          <w:szCs w:val="26"/>
          <w:rtl/>
        </w:rPr>
        <w:t xml:space="preserve"> على ت</w:t>
      </w:r>
      <w:r w:rsidRPr="002602C6">
        <w:rPr>
          <w:rFonts w:asciiTheme="majorBidi" w:hAnsiTheme="majorBidi" w:cstheme="majorBidi"/>
          <w:sz w:val="26"/>
          <w:szCs w:val="26"/>
          <w:rtl/>
        </w:rPr>
        <w:t>طب</w:t>
      </w:r>
      <w:r w:rsidR="00DB2E29" w:rsidRPr="002602C6">
        <w:rPr>
          <w:rFonts w:asciiTheme="majorBidi" w:hAnsiTheme="majorBidi" w:cstheme="majorBidi"/>
          <w:sz w:val="26"/>
          <w:szCs w:val="26"/>
          <w:rtl/>
        </w:rPr>
        <w:t>ي</w:t>
      </w:r>
      <w:r w:rsidRPr="002602C6">
        <w:rPr>
          <w:rFonts w:asciiTheme="majorBidi" w:hAnsiTheme="majorBidi" w:cstheme="majorBidi"/>
          <w:sz w:val="26"/>
          <w:szCs w:val="26"/>
          <w:rtl/>
        </w:rPr>
        <w:t>ق نظام للتر</w:t>
      </w:r>
      <w:r w:rsidR="00A90D60" w:rsidRPr="002602C6">
        <w:rPr>
          <w:rFonts w:asciiTheme="majorBidi" w:hAnsiTheme="majorBidi" w:cstheme="majorBidi"/>
          <w:sz w:val="26"/>
          <w:szCs w:val="26"/>
          <w:rtl/>
        </w:rPr>
        <w:t>ا</w:t>
      </w:r>
      <w:r w:rsidRPr="002602C6">
        <w:rPr>
          <w:rFonts w:asciiTheme="majorBidi" w:hAnsiTheme="majorBidi" w:cstheme="majorBidi"/>
          <w:sz w:val="26"/>
          <w:szCs w:val="26"/>
          <w:rtl/>
        </w:rPr>
        <w:t xml:space="preserve">خيص والحصص </w:t>
      </w:r>
      <w:r w:rsidR="00685D48" w:rsidRPr="002602C6">
        <w:rPr>
          <w:rFonts w:asciiTheme="majorBidi" w:hAnsiTheme="majorBidi" w:cstheme="majorBidi"/>
          <w:sz w:val="26"/>
          <w:szCs w:val="26"/>
          <w:rtl/>
        </w:rPr>
        <w:t>من أجل مراقبة</w:t>
      </w:r>
      <w:r w:rsidRPr="002602C6">
        <w:rPr>
          <w:rFonts w:asciiTheme="majorBidi" w:hAnsiTheme="majorBidi" w:cstheme="majorBidi"/>
          <w:sz w:val="26"/>
          <w:szCs w:val="26"/>
          <w:rtl/>
        </w:rPr>
        <w:t xml:space="preserve"> استيراد المواد الهيدروكلوروفلوروكربونية.</w:t>
      </w:r>
      <w:r w:rsidR="002B2DF4" w:rsidRPr="002602C6">
        <w:rPr>
          <w:rFonts w:asciiTheme="majorBidi" w:hAnsiTheme="majorBidi" w:cstheme="majorBidi"/>
          <w:sz w:val="26"/>
          <w:szCs w:val="26"/>
          <w:rtl/>
        </w:rPr>
        <w:t xml:space="preserve"> وقد أُحرز تقدم كبير في تنفيذ الشريحة الأولى من المرحلة الثانية</w:t>
      </w:r>
      <w:r w:rsidR="00F442FA" w:rsidRPr="002602C6">
        <w:rPr>
          <w:rFonts w:asciiTheme="majorBidi" w:hAnsiTheme="majorBidi" w:cstheme="majorBidi"/>
          <w:sz w:val="26"/>
          <w:szCs w:val="26"/>
          <w:rtl/>
        </w:rPr>
        <w:t>،</w:t>
      </w:r>
      <w:r w:rsidR="002B2DF4" w:rsidRPr="002602C6">
        <w:rPr>
          <w:rFonts w:asciiTheme="majorBidi" w:hAnsiTheme="majorBidi" w:cstheme="majorBidi"/>
          <w:sz w:val="26"/>
          <w:szCs w:val="26"/>
          <w:rtl/>
        </w:rPr>
        <w:t xml:space="preserve"> على الرغم من التأخيرات الأولية الناجمة عن التغييرات التي أُجريت داخل وحدة الأوزون الوطنية. وبذلت بوتسوانا جهودا لدمج تعميم المنظور الجنساني في خطة إدارة إزالة </w:t>
      </w:r>
      <w:r w:rsidR="009C3D0A" w:rsidRPr="002602C6">
        <w:rPr>
          <w:rFonts w:asciiTheme="majorBidi" w:hAnsiTheme="majorBidi" w:cstheme="majorBidi"/>
          <w:sz w:val="26"/>
          <w:szCs w:val="26"/>
          <w:rtl/>
          <w:lang w:bidi="ar-LB"/>
        </w:rPr>
        <w:t>المواد الهيدروكلوروفلوروكربونية</w:t>
      </w:r>
      <w:r w:rsidR="002B2DF4" w:rsidRPr="002602C6">
        <w:rPr>
          <w:rFonts w:asciiTheme="majorBidi" w:hAnsiTheme="majorBidi" w:cstheme="majorBidi"/>
          <w:sz w:val="26"/>
          <w:szCs w:val="26"/>
          <w:rtl/>
        </w:rPr>
        <w:t>، وتتزايد مشاركة المرأة في الأنشطة المتعلقة بهذه الخطة. وبلغت نسبة</w:t>
      </w:r>
      <w:r w:rsidR="00F442FA" w:rsidRPr="002602C6">
        <w:rPr>
          <w:rFonts w:asciiTheme="majorBidi" w:hAnsiTheme="majorBidi" w:cstheme="majorBidi"/>
          <w:sz w:val="26"/>
          <w:szCs w:val="26"/>
          <w:rtl/>
        </w:rPr>
        <w:t xml:space="preserve"> المبالغ</w:t>
      </w:r>
      <w:r w:rsidR="002B2DF4" w:rsidRPr="002602C6">
        <w:rPr>
          <w:rFonts w:asciiTheme="majorBidi" w:hAnsiTheme="majorBidi" w:cstheme="majorBidi"/>
          <w:sz w:val="26"/>
          <w:szCs w:val="26"/>
          <w:rtl/>
        </w:rPr>
        <w:t xml:space="preserve"> </w:t>
      </w:r>
      <w:r w:rsidR="00F442FA" w:rsidRPr="002602C6">
        <w:rPr>
          <w:rFonts w:asciiTheme="majorBidi" w:hAnsiTheme="majorBidi" w:cstheme="majorBidi"/>
          <w:sz w:val="26"/>
          <w:szCs w:val="26"/>
          <w:rtl/>
        </w:rPr>
        <w:t>الم</w:t>
      </w:r>
      <w:r w:rsidR="002B2DF4" w:rsidRPr="002602C6">
        <w:rPr>
          <w:rFonts w:asciiTheme="majorBidi" w:hAnsiTheme="majorBidi" w:cstheme="majorBidi"/>
          <w:sz w:val="26"/>
          <w:szCs w:val="26"/>
          <w:rtl/>
        </w:rPr>
        <w:t>صر</w:t>
      </w:r>
      <w:r w:rsidR="00F442FA" w:rsidRPr="002602C6">
        <w:rPr>
          <w:rFonts w:asciiTheme="majorBidi" w:hAnsiTheme="majorBidi" w:cstheme="majorBidi"/>
          <w:sz w:val="26"/>
          <w:szCs w:val="26"/>
          <w:rtl/>
        </w:rPr>
        <w:t>و</w:t>
      </w:r>
      <w:r w:rsidR="002B2DF4" w:rsidRPr="002602C6">
        <w:rPr>
          <w:rFonts w:asciiTheme="majorBidi" w:hAnsiTheme="majorBidi" w:cstheme="majorBidi"/>
          <w:sz w:val="26"/>
          <w:szCs w:val="26"/>
          <w:rtl/>
        </w:rPr>
        <w:t>ف</w:t>
      </w:r>
      <w:r w:rsidR="00F442FA" w:rsidRPr="002602C6">
        <w:rPr>
          <w:rFonts w:asciiTheme="majorBidi" w:hAnsiTheme="majorBidi" w:cstheme="majorBidi"/>
          <w:sz w:val="26"/>
          <w:szCs w:val="26"/>
          <w:rtl/>
        </w:rPr>
        <w:t>ة من</w:t>
      </w:r>
      <w:r w:rsidR="002B2DF4" w:rsidRPr="002602C6">
        <w:rPr>
          <w:rFonts w:asciiTheme="majorBidi" w:hAnsiTheme="majorBidi" w:cstheme="majorBidi"/>
          <w:sz w:val="26"/>
          <w:szCs w:val="26"/>
          <w:rtl/>
        </w:rPr>
        <w:t xml:space="preserve"> الشريحة الأولى </w:t>
      </w:r>
      <w:r w:rsidR="00F442FA" w:rsidRPr="002602C6">
        <w:rPr>
          <w:rFonts w:asciiTheme="majorBidi" w:hAnsiTheme="majorBidi" w:cstheme="majorBidi"/>
          <w:sz w:val="26"/>
          <w:szCs w:val="26"/>
          <w:rtl/>
        </w:rPr>
        <w:t>88 في المائة.</w:t>
      </w:r>
    </w:p>
    <w:p w14:paraId="7BFD6532" w14:textId="432027A6" w:rsidR="001D6EAE" w:rsidRPr="002602C6" w:rsidRDefault="001D6EAE" w:rsidP="002602C6">
      <w:pPr>
        <w:keepNext/>
        <w:bidi/>
        <w:spacing w:before="360" w:after="240"/>
        <w:rPr>
          <w:rFonts w:asciiTheme="majorBidi" w:hAnsiTheme="majorBidi" w:cstheme="majorBidi"/>
          <w:b/>
          <w:bCs/>
          <w:rtl/>
        </w:rPr>
      </w:pPr>
      <w:r w:rsidRPr="002602C6">
        <w:rPr>
          <w:rFonts w:asciiTheme="majorBidi" w:hAnsiTheme="majorBidi" w:cstheme="majorBidi"/>
          <w:b/>
          <w:bCs/>
          <w:sz w:val="26"/>
          <w:szCs w:val="26"/>
          <w:rtl/>
        </w:rPr>
        <w:t>التوصية</w:t>
      </w:r>
    </w:p>
    <w:p w14:paraId="5EF0B884" w14:textId="53E37F09" w:rsidR="001D6EAE" w:rsidRPr="002602C6" w:rsidRDefault="001D6EAE" w:rsidP="002602C6">
      <w:pPr>
        <w:pStyle w:val="Heading1"/>
        <w:keepNext/>
        <w:bidi/>
        <w:spacing w:before="240"/>
        <w:rPr>
          <w:rFonts w:asciiTheme="majorBidi" w:hAnsiTheme="majorBidi" w:cstheme="majorBidi"/>
        </w:rPr>
      </w:pPr>
      <w:r w:rsidRPr="002602C6">
        <w:rPr>
          <w:rFonts w:asciiTheme="majorBidi" w:hAnsiTheme="majorBidi" w:cstheme="majorBidi"/>
          <w:sz w:val="26"/>
          <w:szCs w:val="26"/>
          <w:rtl/>
          <w:lang w:bidi="ar-AE"/>
        </w:rPr>
        <w:t xml:space="preserve">توصي أمانة الصندوق بأن تحيط اللجنة التنفيذية علما </w:t>
      </w:r>
      <w:r w:rsidRPr="002602C6">
        <w:rPr>
          <w:rFonts w:asciiTheme="majorBidi" w:hAnsiTheme="majorBidi" w:cstheme="majorBidi"/>
          <w:sz w:val="26"/>
          <w:szCs w:val="26"/>
          <w:rtl/>
        </w:rPr>
        <w:t>بما يلي:</w:t>
      </w:r>
    </w:p>
    <w:p w14:paraId="377881AC" w14:textId="58BC269F" w:rsidR="001D6EAE" w:rsidRPr="002602C6" w:rsidRDefault="001D6EAE" w:rsidP="002602C6">
      <w:pPr>
        <w:pStyle w:val="Heading2"/>
        <w:numPr>
          <w:ilvl w:val="1"/>
          <w:numId w:val="21"/>
        </w:numPr>
        <w:bidi/>
        <w:rPr>
          <w:rFonts w:asciiTheme="majorBidi" w:hAnsiTheme="majorBidi" w:cstheme="majorBidi"/>
        </w:rPr>
      </w:pPr>
      <w:r w:rsidRPr="002602C6">
        <w:rPr>
          <w:rFonts w:asciiTheme="majorBidi" w:hAnsiTheme="majorBidi" w:cstheme="majorBidi"/>
          <w:sz w:val="26"/>
          <w:szCs w:val="26"/>
          <w:rtl/>
          <w:lang w:bidi="ar-LB"/>
        </w:rPr>
        <w:t>التقرير المرحلي عن تنفيذ الشريحة</w:t>
      </w:r>
      <w:r w:rsidRPr="002602C6">
        <w:rPr>
          <w:rFonts w:asciiTheme="majorBidi" w:hAnsiTheme="majorBidi" w:cstheme="majorBidi"/>
          <w:sz w:val="26"/>
          <w:szCs w:val="26"/>
          <w:rtl/>
        </w:rPr>
        <w:t xml:space="preserve"> الأولى من المرحلة الثانية من </w:t>
      </w:r>
      <w:r w:rsidRPr="002602C6">
        <w:rPr>
          <w:rFonts w:asciiTheme="majorBidi" w:hAnsiTheme="majorBidi" w:cstheme="majorBidi"/>
          <w:sz w:val="26"/>
          <w:szCs w:val="26"/>
          <w:rtl/>
          <w:lang w:bidi="ar-LB"/>
        </w:rPr>
        <w:t>خطة إدارة إزالة المواد الهيدروكلوروفلوروكربونية</w:t>
      </w:r>
      <w:r w:rsidRPr="002602C6">
        <w:rPr>
          <w:rFonts w:asciiTheme="majorBidi" w:hAnsiTheme="majorBidi" w:cstheme="majorBidi"/>
          <w:sz w:val="26"/>
          <w:szCs w:val="26"/>
          <w:rtl/>
        </w:rPr>
        <w:t xml:space="preserve"> لبوتسوانا؛</w:t>
      </w:r>
    </w:p>
    <w:p w14:paraId="25136520" w14:textId="3C8B1D8E" w:rsidR="001D6EAE" w:rsidRPr="002602C6" w:rsidRDefault="009D67B6" w:rsidP="002602C6">
      <w:pPr>
        <w:pStyle w:val="Heading2"/>
        <w:widowControl/>
        <w:numPr>
          <w:ilvl w:val="1"/>
          <w:numId w:val="21"/>
        </w:numPr>
        <w:bidi/>
        <w:rPr>
          <w:rFonts w:asciiTheme="majorBidi" w:hAnsiTheme="majorBidi" w:cstheme="majorBidi"/>
        </w:rPr>
      </w:pPr>
      <w:r w:rsidRPr="002602C6">
        <w:rPr>
          <w:rFonts w:asciiTheme="majorBidi" w:hAnsiTheme="majorBidi" w:cstheme="majorBidi"/>
          <w:sz w:val="26"/>
          <w:szCs w:val="26"/>
          <w:rtl/>
        </w:rPr>
        <w:t>تقديم أنشطة إضافية للحفاظ على الكفاءة في استخدام الطاقة في قطاع خدمات التبريد بمبلغ 120,000 دولار أمريكي، بالإضافة إلى تكاليف دعم الوكالة البالغة 14,706 دولارات أمريكية، لليونيب؛</w:t>
      </w:r>
    </w:p>
    <w:p w14:paraId="741B3498" w14:textId="723DFEAE" w:rsidR="001D6EAE" w:rsidRPr="002602C6" w:rsidRDefault="001F3418" w:rsidP="002602C6">
      <w:pPr>
        <w:pStyle w:val="Heading2"/>
        <w:numPr>
          <w:ilvl w:val="1"/>
          <w:numId w:val="21"/>
        </w:numPr>
        <w:bidi/>
        <w:rPr>
          <w:rFonts w:asciiTheme="majorBidi" w:hAnsiTheme="majorBidi" w:cstheme="majorBidi"/>
          <w:sz w:val="26"/>
          <w:szCs w:val="26"/>
          <w:rtl/>
        </w:rPr>
      </w:pPr>
      <w:r w:rsidRPr="002602C6">
        <w:rPr>
          <w:rFonts w:asciiTheme="majorBidi" w:hAnsiTheme="majorBidi" w:cstheme="majorBidi"/>
          <w:sz w:val="26"/>
          <w:szCs w:val="26"/>
          <w:rtl/>
        </w:rPr>
        <w:t xml:space="preserve">قيام أمانة الصندوق بتحديث الاتفاق المُبرم بين حكومة بوتسوانا واللجنة التنفيذية، </w:t>
      </w:r>
      <w:r w:rsidR="00ED40BC" w:rsidRPr="002602C6">
        <w:rPr>
          <w:rFonts w:asciiTheme="majorBidi" w:hAnsiTheme="majorBidi" w:cstheme="majorBidi"/>
          <w:sz w:val="26"/>
          <w:szCs w:val="26"/>
          <w:rtl/>
        </w:rPr>
        <w:t>على النحو</w:t>
      </w:r>
      <w:r w:rsidRPr="002602C6">
        <w:rPr>
          <w:rFonts w:asciiTheme="majorBidi" w:hAnsiTheme="majorBidi" w:cstheme="majorBidi"/>
          <w:sz w:val="26"/>
          <w:szCs w:val="26"/>
          <w:rtl/>
        </w:rPr>
        <w:t xml:space="preserve"> الوارد في المرفق الأول بهذه الوثيقة، وعلى وجه التحديد: التذييل 2-ألف، استنادا إلى مستوى التمويل الم</w:t>
      </w:r>
      <w:r w:rsidR="00990D9D" w:rsidRPr="002602C6">
        <w:rPr>
          <w:rFonts w:asciiTheme="majorBidi" w:hAnsiTheme="majorBidi" w:cstheme="majorBidi"/>
          <w:sz w:val="26"/>
          <w:szCs w:val="26"/>
          <w:rtl/>
        </w:rPr>
        <w:t>ُنقَّح</w:t>
      </w:r>
      <w:r w:rsidRPr="002602C6">
        <w:rPr>
          <w:rFonts w:asciiTheme="majorBidi" w:hAnsiTheme="majorBidi" w:cstheme="majorBidi"/>
          <w:sz w:val="26"/>
          <w:szCs w:val="26"/>
          <w:rtl/>
        </w:rPr>
        <w:t xml:space="preserve"> </w:t>
      </w:r>
      <w:r w:rsidR="00990D9D" w:rsidRPr="002602C6">
        <w:rPr>
          <w:rFonts w:asciiTheme="majorBidi" w:hAnsiTheme="majorBidi" w:cstheme="majorBidi"/>
          <w:sz w:val="26"/>
          <w:szCs w:val="26"/>
          <w:rtl/>
        </w:rPr>
        <w:t xml:space="preserve">بسبب </w:t>
      </w:r>
      <w:r w:rsidRPr="002602C6">
        <w:rPr>
          <w:rFonts w:asciiTheme="majorBidi" w:hAnsiTheme="majorBidi" w:cstheme="majorBidi"/>
          <w:sz w:val="26"/>
          <w:szCs w:val="26"/>
          <w:rtl/>
        </w:rPr>
        <w:t xml:space="preserve">إدراج تمويل </w:t>
      </w:r>
      <w:r w:rsidR="00990D9D" w:rsidRPr="002602C6">
        <w:rPr>
          <w:rFonts w:asciiTheme="majorBidi" w:hAnsiTheme="majorBidi" w:cstheme="majorBidi"/>
          <w:sz w:val="26"/>
          <w:szCs w:val="26"/>
          <w:rtl/>
        </w:rPr>
        <w:t>ا</w:t>
      </w:r>
      <w:r w:rsidRPr="002602C6">
        <w:rPr>
          <w:rFonts w:asciiTheme="majorBidi" w:hAnsiTheme="majorBidi" w:cstheme="majorBidi"/>
          <w:sz w:val="26"/>
          <w:szCs w:val="26"/>
          <w:rtl/>
        </w:rPr>
        <w:t xml:space="preserve">لأنشطة </w:t>
      </w:r>
      <w:r w:rsidR="00990D9D" w:rsidRPr="002602C6">
        <w:rPr>
          <w:rFonts w:asciiTheme="majorBidi" w:hAnsiTheme="majorBidi" w:cstheme="majorBidi"/>
          <w:sz w:val="26"/>
          <w:szCs w:val="26"/>
          <w:rtl/>
        </w:rPr>
        <w:t>ال</w:t>
      </w:r>
      <w:r w:rsidRPr="002602C6">
        <w:rPr>
          <w:rFonts w:asciiTheme="majorBidi" w:hAnsiTheme="majorBidi" w:cstheme="majorBidi"/>
          <w:sz w:val="26"/>
          <w:szCs w:val="26"/>
          <w:rtl/>
        </w:rPr>
        <w:t xml:space="preserve">إضافية </w:t>
      </w:r>
      <w:r w:rsidR="00990D9D" w:rsidRPr="002602C6">
        <w:rPr>
          <w:rFonts w:asciiTheme="majorBidi" w:hAnsiTheme="majorBidi" w:cstheme="majorBidi"/>
          <w:sz w:val="26"/>
          <w:szCs w:val="26"/>
          <w:rtl/>
        </w:rPr>
        <w:t>للحفاظ على الكفاءة في استخدام الطاقة في قطاع خدمات التبريد المشار إليه في الفقرة الفرعية (ب) أعلاه</w:t>
      </w:r>
      <w:r w:rsidRPr="002602C6">
        <w:rPr>
          <w:rFonts w:asciiTheme="majorBidi" w:hAnsiTheme="majorBidi" w:cstheme="majorBidi"/>
          <w:sz w:val="26"/>
          <w:szCs w:val="26"/>
          <w:rtl/>
        </w:rPr>
        <w:t xml:space="preserve">، والشريحة الثانية التي نُقلت من عام 2023 إلى عام 2025، والفقرة 17 التي أُضيفت للإشارة </w:t>
      </w:r>
      <w:r w:rsidR="007535ED" w:rsidRPr="002602C6">
        <w:rPr>
          <w:rFonts w:asciiTheme="majorBidi" w:hAnsiTheme="majorBidi" w:cstheme="majorBidi"/>
          <w:sz w:val="26"/>
          <w:szCs w:val="26"/>
          <w:rtl/>
        </w:rPr>
        <w:t>إلى أن الاتفاق المُحدَّث يحلّ محلّ الاتفاق الذي تم التوصل إليه في</w:t>
      </w:r>
      <w:r w:rsidRPr="002602C6">
        <w:rPr>
          <w:rFonts w:asciiTheme="majorBidi" w:hAnsiTheme="majorBidi" w:cstheme="majorBidi"/>
          <w:sz w:val="26"/>
          <w:szCs w:val="26"/>
          <w:rtl/>
        </w:rPr>
        <w:t xml:space="preserve"> الاجتماع السادس والثمانين بموجب ال</w:t>
      </w:r>
      <w:r w:rsidR="007535ED" w:rsidRPr="002602C6">
        <w:rPr>
          <w:rFonts w:asciiTheme="majorBidi" w:hAnsiTheme="majorBidi" w:cstheme="majorBidi"/>
          <w:sz w:val="26"/>
          <w:szCs w:val="26"/>
          <w:rtl/>
        </w:rPr>
        <w:t>م</w:t>
      </w:r>
      <w:r w:rsidRPr="002602C6">
        <w:rPr>
          <w:rFonts w:asciiTheme="majorBidi" w:hAnsiTheme="majorBidi" w:cstheme="majorBidi"/>
          <w:sz w:val="26"/>
          <w:szCs w:val="26"/>
          <w:rtl/>
        </w:rPr>
        <w:t>قرر 86/64.</w:t>
      </w:r>
    </w:p>
    <w:p w14:paraId="336F96D0" w14:textId="6CAB6026" w:rsidR="00EA598B" w:rsidRPr="002602C6" w:rsidRDefault="00D94DDE" w:rsidP="002602C6">
      <w:pPr>
        <w:pStyle w:val="Heading1"/>
        <w:bidi/>
        <w:rPr>
          <w:rFonts w:asciiTheme="majorBidi" w:hAnsiTheme="majorBidi" w:cstheme="majorBidi"/>
          <w:sz w:val="26"/>
          <w:szCs w:val="26"/>
        </w:rPr>
      </w:pPr>
      <w:r w:rsidRPr="002602C6">
        <w:rPr>
          <w:rFonts w:asciiTheme="majorBidi" w:hAnsiTheme="majorBidi" w:cstheme="majorBidi"/>
          <w:sz w:val="26"/>
          <w:szCs w:val="26"/>
          <w:rtl/>
        </w:rPr>
        <w:t xml:space="preserve">وتوصي أمانة الصندوق </w:t>
      </w:r>
      <w:r w:rsidRPr="002602C6">
        <w:rPr>
          <w:rFonts w:asciiTheme="majorBidi" w:hAnsiTheme="majorBidi" w:cstheme="majorBidi"/>
          <w:sz w:val="26"/>
          <w:szCs w:val="26"/>
          <w:rtl/>
          <w:lang w:bidi="ar-LB"/>
        </w:rPr>
        <w:t>كذلك بالموافقة الشاملة على</w:t>
      </w:r>
      <w:r w:rsidRPr="002602C6">
        <w:rPr>
          <w:rFonts w:asciiTheme="majorBidi" w:hAnsiTheme="majorBidi" w:cstheme="majorBidi"/>
          <w:sz w:val="26"/>
          <w:szCs w:val="26"/>
          <w:rtl/>
        </w:rPr>
        <w:t xml:space="preserve"> الشريحة الثانية من المرحلة الثانية من خطة إدارة </w:t>
      </w:r>
      <w:r w:rsidRPr="002602C6">
        <w:rPr>
          <w:rFonts w:asciiTheme="majorBidi" w:hAnsiTheme="majorBidi" w:cstheme="majorBidi"/>
          <w:sz w:val="26"/>
          <w:szCs w:val="26"/>
          <w:rtl/>
          <w:lang w:bidi="ar-LB"/>
        </w:rPr>
        <w:t>إزالة المواد الهيدروكلوروفلوروكربونية</w:t>
      </w:r>
      <w:r w:rsidRPr="002602C6">
        <w:rPr>
          <w:rFonts w:asciiTheme="majorBidi" w:hAnsiTheme="majorBidi" w:cstheme="majorBidi"/>
          <w:sz w:val="26"/>
          <w:szCs w:val="26"/>
          <w:rtl/>
        </w:rPr>
        <w:t xml:space="preserve"> لبوتسوانا، وخطة تنفيذ الشريحة المقابلة للفترة 2025-2027، بمستويات التمويل </w:t>
      </w:r>
      <w:r w:rsidRPr="002602C6">
        <w:rPr>
          <w:rFonts w:asciiTheme="majorBidi" w:hAnsiTheme="majorBidi" w:cstheme="majorBidi"/>
          <w:sz w:val="26"/>
          <w:szCs w:val="26"/>
          <w:rtl/>
          <w:lang w:bidi="ar-LB"/>
        </w:rPr>
        <w:t xml:space="preserve">المبيَّنة </w:t>
      </w:r>
      <w:r w:rsidRPr="002602C6">
        <w:rPr>
          <w:rFonts w:asciiTheme="majorBidi" w:hAnsiTheme="majorBidi" w:cstheme="majorBidi"/>
          <w:sz w:val="26"/>
          <w:szCs w:val="26"/>
          <w:rtl/>
        </w:rPr>
        <w:t>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D94DDE" w:rsidRPr="002602C6" w14:paraId="3463F093" w14:textId="77777777" w:rsidTr="003516A3">
        <w:trPr>
          <w:tblHeader/>
        </w:trPr>
        <w:tc>
          <w:tcPr>
            <w:tcW w:w="536" w:type="dxa"/>
          </w:tcPr>
          <w:p w14:paraId="2F1C3025" w14:textId="77777777" w:rsidR="00D94DDE" w:rsidRPr="002602C6" w:rsidRDefault="00D94DDE" w:rsidP="002602C6">
            <w:pPr>
              <w:keepNext/>
              <w:bidi/>
              <w:jc w:val="center"/>
              <w:rPr>
                <w:rFonts w:asciiTheme="majorBidi" w:hAnsiTheme="majorBidi" w:cstheme="majorBidi"/>
                <w:b/>
                <w:bCs/>
                <w:sz w:val="20"/>
                <w:szCs w:val="20"/>
              </w:rPr>
            </w:pPr>
          </w:p>
        </w:tc>
        <w:tc>
          <w:tcPr>
            <w:tcW w:w="4260" w:type="dxa"/>
            <w:vAlign w:val="center"/>
          </w:tcPr>
          <w:p w14:paraId="676FD414" w14:textId="7C5ED8AA" w:rsidR="00D94DDE" w:rsidRPr="002602C6" w:rsidRDefault="00D94DDE" w:rsidP="002602C6">
            <w:pPr>
              <w:keepNext/>
              <w:bidi/>
              <w:jc w:val="center"/>
              <w:rPr>
                <w:rFonts w:asciiTheme="majorBidi" w:hAnsiTheme="majorBidi" w:cstheme="majorBidi"/>
                <w:b/>
                <w:bCs/>
                <w:sz w:val="20"/>
                <w:szCs w:val="20"/>
              </w:rPr>
            </w:pPr>
            <w:r w:rsidRPr="002602C6">
              <w:rPr>
                <w:rFonts w:asciiTheme="majorBidi" w:hAnsiTheme="majorBidi" w:cstheme="majorBidi"/>
                <w:b/>
                <w:bCs/>
                <w:sz w:val="20"/>
                <w:szCs w:val="20"/>
                <w:rtl/>
                <w:lang w:bidi="ar-LB"/>
              </w:rPr>
              <w:t>عنوان المشروع</w:t>
            </w:r>
          </w:p>
        </w:tc>
        <w:tc>
          <w:tcPr>
            <w:tcW w:w="1543" w:type="dxa"/>
            <w:tcMar>
              <w:left w:w="29" w:type="dxa"/>
              <w:right w:w="29" w:type="dxa"/>
            </w:tcMar>
            <w:vAlign w:val="center"/>
          </w:tcPr>
          <w:p w14:paraId="007ECE39" w14:textId="77777777" w:rsidR="00D94DDE" w:rsidRPr="002602C6" w:rsidRDefault="00D94DDE" w:rsidP="002602C6">
            <w:pPr>
              <w:keepNext/>
              <w:keepLines/>
              <w:bidi/>
              <w:jc w:val="center"/>
              <w:rPr>
                <w:rFonts w:asciiTheme="majorBidi" w:hAnsiTheme="majorBidi" w:cstheme="majorBidi"/>
                <w:b/>
                <w:bCs/>
                <w:sz w:val="20"/>
                <w:szCs w:val="20"/>
                <w:rtl/>
                <w:lang w:bidi="ar-LB"/>
              </w:rPr>
            </w:pPr>
            <w:r w:rsidRPr="002602C6">
              <w:rPr>
                <w:rFonts w:asciiTheme="majorBidi" w:hAnsiTheme="majorBidi" w:cstheme="majorBidi"/>
                <w:b/>
                <w:bCs/>
                <w:sz w:val="20"/>
                <w:szCs w:val="20"/>
                <w:rtl/>
                <w:lang w:bidi="ar-LB"/>
              </w:rPr>
              <w:t>تمويل المشروع</w:t>
            </w:r>
          </w:p>
          <w:p w14:paraId="4827FEE6" w14:textId="1BBA1C34" w:rsidR="00D94DDE" w:rsidRPr="002602C6" w:rsidRDefault="00D94DDE" w:rsidP="002602C6">
            <w:pPr>
              <w:keepNext/>
              <w:bidi/>
              <w:jc w:val="center"/>
              <w:rPr>
                <w:rFonts w:asciiTheme="majorBidi" w:hAnsiTheme="majorBidi" w:cstheme="majorBidi"/>
                <w:b/>
                <w:bCs/>
                <w:sz w:val="20"/>
                <w:szCs w:val="20"/>
              </w:rPr>
            </w:pPr>
            <w:r w:rsidRPr="002602C6">
              <w:rPr>
                <w:rFonts w:asciiTheme="majorBidi" w:hAnsiTheme="majorBidi" w:cstheme="majorBidi"/>
                <w:b/>
                <w:bCs/>
                <w:sz w:val="20"/>
                <w:szCs w:val="20"/>
                <w:lang w:bidi="ar-LB"/>
              </w:rPr>
              <w:t xml:space="preserve"> </w:t>
            </w:r>
            <w:r w:rsidRPr="002602C6">
              <w:rPr>
                <w:rFonts w:asciiTheme="majorBidi" w:hAnsiTheme="majorBidi" w:cstheme="majorBidi"/>
                <w:b/>
                <w:bCs/>
                <w:sz w:val="20"/>
                <w:szCs w:val="20"/>
                <w:rtl/>
                <w:lang w:bidi="ar-LB"/>
              </w:rPr>
              <w:t>(بالدولار الأمريكي)</w:t>
            </w:r>
          </w:p>
        </w:tc>
        <w:tc>
          <w:tcPr>
            <w:tcW w:w="1437" w:type="dxa"/>
            <w:tcMar>
              <w:left w:w="29" w:type="dxa"/>
              <w:right w:w="29" w:type="dxa"/>
            </w:tcMar>
            <w:vAlign w:val="center"/>
          </w:tcPr>
          <w:p w14:paraId="0D546695" w14:textId="77777777" w:rsidR="00D94DDE" w:rsidRPr="002602C6" w:rsidRDefault="00D94DDE" w:rsidP="002602C6">
            <w:pPr>
              <w:keepNext/>
              <w:keepLines/>
              <w:bidi/>
              <w:jc w:val="center"/>
              <w:rPr>
                <w:rFonts w:asciiTheme="majorBidi" w:hAnsiTheme="majorBidi" w:cstheme="majorBidi"/>
                <w:b/>
                <w:bCs/>
                <w:sz w:val="20"/>
                <w:szCs w:val="20"/>
                <w:rtl/>
                <w:lang w:bidi="ar-LB"/>
              </w:rPr>
            </w:pPr>
            <w:r w:rsidRPr="002602C6">
              <w:rPr>
                <w:rFonts w:asciiTheme="majorBidi" w:hAnsiTheme="majorBidi" w:cstheme="majorBidi"/>
                <w:b/>
                <w:bCs/>
                <w:sz w:val="20"/>
                <w:szCs w:val="20"/>
                <w:rtl/>
                <w:lang w:bidi="ar-LB"/>
              </w:rPr>
              <w:t>تكاليف الدعم</w:t>
            </w:r>
          </w:p>
          <w:p w14:paraId="416A8C28" w14:textId="79F01A52" w:rsidR="00D94DDE" w:rsidRPr="002602C6" w:rsidRDefault="00D94DDE" w:rsidP="002602C6">
            <w:pPr>
              <w:keepNext/>
              <w:bidi/>
              <w:jc w:val="center"/>
              <w:rPr>
                <w:rFonts w:asciiTheme="majorBidi" w:hAnsiTheme="majorBidi" w:cstheme="majorBidi"/>
                <w:b/>
                <w:bCs/>
                <w:sz w:val="20"/>
                <w:szCs w:val="20"/>
              </w:rPr>
            </w:pPr>
            <w:r w:rsidRPr="002602C6">
              <w:rPr>
                <w:rFonts w:asciiTheme="majorBidi" w:hAnsiTheme="majorBidi" w:cstheme="majorBidi"/>
                <w:b/>
                <w:bCs/>
                <w:sz w:val="20"/>
                <w:szCs w:val="20"/>
                <w:lang w:bidi="ar-LB"/>
              </w:rPr>
              <w:t xml:space="preserve"> </w:t>
            </w:r>
            <w:r w:rsidRPr="002602C6">
              <w:rPr>
                <w:rFonts w:asciiTheme="majorBidi" w:hAnsiTheme="majorBidi" w:cstheme="majorBidi"/>
                <w:b/>
                <w:bCs/>
                <w:sz w:val="20"/>
                <w:szCs w:val="20"/>
                <w:rtl/>
                <w:lang w:bidi="ar-LB"/>
              </w:rPr>
              <w:t>(بالدولار الأمريكي)</w:t>
            </w:r>
          </w:p>
        </w:tc>
        <w:tc>
          <w:tcPr>
            <w:tcW w:w="1574" w:type="dxa"/>
            <w:tcMar>
              <w:left w:w="29" w:type="dxa"/>
              <w:right w:w="29" w:type="dxa"/>
            </w:tcMar>
            <w:vAlign w:val="center"/>
          </w:tcPr>
          <w:p w14:paraId="2F8FA2C3" w14:textId="1C4201C3" w:rsidR="00D94DDE" w:rsidRPr="002602C6" w:rsidRDefault="00D94DDE" w:rsidP="002602C6">
            <w:pPr>
              <w:keepNext/>
              <w:bidi/>
              <w:jc w:val="center"/>
              <w:rPr>
                <w:rFonts w:asciiTheme="majorBidi" w:hAnsiTheme="majorBidi" w:cstheme="majorBidi"/>
                <w:b/>
                <w:bCs/>
                <w:sz w:val="20"/>
                <w:szCs w:val="20"/>
              </w:rPr>
            </w:pPr>
            <w:r w:rsidRPr="002602C6">
              <w:rPr>
                <w:rFonts w:asciiTheme="majorBidi" w:hAnsiTheme="majorBidi" w:cstheme="majorBidi"/>
                <w:b/>
                <w:bCs/>
                <w:sz w:val="20"/>
                <w:szCs w:val="20"/>
                <w:rtl/>
                <w:lang w:bidi="ar-LB"/>
              </w:rPr>
              <w:t>الوكالة المنفذة</w:t>
            </w:r>
          </w:p>
        </w:tc>
      </w:tr>
      <w:tr w:rsidR="00D94DDE" w:rsidRPr="002602C6" w14:paraId="1BCBDD7A" w14:textId="77777777" w:rsidTr="00D94DDE">
        <w:tc>
          <w:tcPr>
            <w:tcW w:w="536" w:type="dxa"/>
          </w:tcPr>
          <w:p w14:paraId="79111A28" w14:textId="6EE9CA13" w:rsidR="00D94DDE" w:rsidRPr="002602C6" w:rsidRDefault="00D94DDE" w:rsidP="002602C6">
            <w:pPr>
              <w:keepNext/>
              <w:bidi/>
              <w:rPr>
                <w:rFonts w:asciiTheme="majorBidi" w:hAnsiTheme="majorBidi" w:cstheme="majorBidi"/>
                <w:sz w:val="20"/>
                <w:szCs w:val="20"/>
              </w:rPr>
            </w:pPr>
            <w:r w:rsidRPr="002602C6">
              <w:rPr>
                <w:rFonts w:asciiTheme="majorBidi" w:hAnsiTheme="majorBidi" w:cstheme="majorBidi"/>
                <w:sz w:val="20"/>
                <w:szCs w:val="20"/>
                <w:rtl/>
              </w:rPr>
              <w:t>(أ)</w:t>
            </w:r>
          </w:p>
        </w:tc>
        <w:tc>
          <w:tcPr>
            <w:tcW w:w="4260" w:type="dxa"/>
          </w:tcPr>
          <w:p w14:paraId="202559CF" w14:textId="4FE0995D" w:rsidR="00D94DDE" w:rsidRPr="002602C6" w:rsidRDefault="00D94DDE" w:rsidP="002602C6">
            <w:pPr>
              <w:keepNext/>
              <w:bidi/>
              <w:jc w:val="left"/>
              <w:rPr>
                <w:rFonts w:asciiTheme="majorBidi" w:hAnsiTheme="majorBidi" w:cstheme="majorBidi"/>
                <w:sz w:val="20"/>
                <w:szCs w:val="20"/>
              </w:rPr>
            </w:pPr>
            <w:r w:rsidRPr="002602C6">
              <w:rPr>
                <w:rFonts w:asciiTheme="majorBidi" w:hAnsiTheme="majorBidi" w:cstheme="majorBidi"/>
                <w:sz w:val="20"/>
                <w:szCs w:val="20"/>
                <w:rtl/>
                <w:lang w:bidi="ar-LB"/>
              </w:rPr>
              <w:t xml:space="preserve">خطة إدارة إزالة المواد الهيدروكلوروفلوروكربونية (المرحلة الثانية، الشريحة </w:t>
            </w:r>
            <w:r w:rsidRPr="002602C6">
              <w:rPr>
                <w:rFonts w:asciiTheme="majorBidi" w:hAnsiTheme="majorBidi" w:cstheme="majorBidi"/>
                <w:sz w:val="20"/>
                <w:szCs w:val="20"/>
                <w:rtl/>
              </w:rPr>
              <w:t>الثانية</w:t>
            </w:r>
            <w:r w:rsidRPr="002602C6">
              <w:rPr>
                <w:rFonts w:asciiTheme="majorBidi" w:hAnsiTheme="majorBidi" w:cstheme="majorBidi"/>
                <w:sz w:val="20"/>
                <w:szCs w:val="20"/>
                <w:rtl/>
                <w:lang w:bidi="ar-LB"/>
              </w:rPr>
              <w:t>)</w:t>
            </w:r>
          </w:p>
        </w:tc>
        <w:tc>
          <w:tcPr>
            <w:tcW w:w="1543" w:type="dxa"/>
            <w:vAlign w:val="center"/>
          </w:tcPr>
          <w:p w14:paraId="53F3159E" w14:textId="0EE89D80" w:rsidR="00D94DDE" w:rsidRPr="002602C6" w:rsidRDefault="00D94DDE" w:rsidP="003657B7">
            <w:pPr>
              <w:keepNext/>
              <w:bidi/>
              <w:jc w:val="center"/>
              <w:rPr>
                <w:rFonts w:asciiTheme="majorBidi" w:hAnsiTheme="majorBidi" w:cstheme="majorBidi"/>
                <w:sz w:val="20"/>
                <w:szCs w:val="20"/>
                <w:highlight w:val="cyan"/>
              </w:rPr>
            </w:pPr>
            <w:r w:rsidRPr="002602C6">
              <w:rPr>
                <w:rFonts w:asciiTheme="majorBidi" w:hAnsiTheme="majorBidi" w:cstheme="majorBidi"/>
                <w:sz w:val="20"/>
                <w:szCs w:val="20"/>
              </w:rPr>
              <w:t>312,500</w:t>
            </w:r>
          </w:p>
        </w:tc>
        <w:tc>
          <w:tcPr>
            <w:tcW w:w="1437" w:type="dxa"/>
            <w:vAlign w:val="center"/>
          </w:tcPr>
          <w:p w14:paraId="2F9129D0" w14:textId="096E8C57" w:rsidR="00D94DDE" w:rsidRPr="002602C6" w:rsidRDefault="00D94DDE" w:rsidP="003657B7">
            <w:pPr>
              <w:keepNext/>
              <w:bidi/>
              <w:jc w:val="center"/>
              <w:rPr>
                <w:rFonts w:asciiTheme="majorBidi" w:hAnsiTheme="majorBidi" w:cstheme="majorBidi"/>
                <w:sz w:val="20"/>
                <w:szCs w:val="20"/>
              </w:rPr>
            </w:pPr>
            <w:r w:rsidRPr="002602C6">
              <w:rPr>
                <w:rFonts w:asciiTheme="majorBidi" w:hAnsiTheme="majorBidi" w:cstheme="majorBidi"/>
                <w:sz w:val="20"/>
                <w:szCs w:val="20"/>
              </w:rPr>
              <w:t>38,297</w:t>
            </w:r>
          </w:p>
        </w:tc>
        <w:tc>
          <w:tcPr>
            <w:tcW w:w="1574" w:type="dxa"/>
            <w:vAlign w:val="center"/>
          </w:tcPr>
          <w:p w14:paraId="6EFDDB1D" w14:textId="3ADEEBB0" w:rsidR="00D94DDE" w:rsidRPr="002602C6" w:rsidRDefault="00D94DDE" w:rsidP="002602C6">
            <w:pPr>
              <w:keepNext/>
              <w:bidi/>
              <w:jc w:val="center"/>
              <w:rPr>
                <w:rFonts w:asciiTheme="majorBidi" w:hAnsiTheme="majorBidi" w:cstheme="majorBidi"/>
                <w:sz w:val="20"/>
                <w:szCs w:val="20"/>
                <w:highlight w:val="cyan"/>
              </w:rPr>
            </w:pPr>
            <w:r w:rsidRPr="002602C6">
              <w:rPr>
                <w:rFonts w:asciiTheme="majorBidi" w:hAnsiTheme="majorBidi" w:cstheme="majorBidi"/>
                <w:sz w:val="20"/>
                <w:szCs w:val="20"/>
                <w:rtl/>
                <w:lang w:bidi="ar-LB"/>
              </w:rPr>
              <w:t>اليونيب</w:t>
            </w:r>
          </w:p>
        </w:tc>
      </w:tr>
      <w:tr w:rsidR="00D94DDE" w:rsidRPr="002602C6" w14:paraId="49818AC3" w14:textId="77777777" w:rsidTr="00D94DDE">
        <w:tc>
          <w:tcPr>
            <w:tcW w:w="536" w:type="dxa"/>
          </w:tcPr>
          <w:p w14:paraId="76FC4132" w14:textId="22E5EE7D" w:rsidR="00D94DDE" w:rsidRPr="002602C6" w:rsidRDefault="00D94DDE" w:rsidP="002602C6">
            <w:pPr>
              <w:bidi/>
              <w:rPr>
                <w:rFonts w:asciiTheme="majorBidi" w:hAnsiTheme="majorBidi" w:cstheme="majorBidi"/>
                <w:sz w:val="20"/>
                <w:szCs w:val="20"/>
              </w:rPr>
            </w:pPr>
            <w:r w:rsidRPr="002602C6">
              <w:rPr>
                <w:rFonts w:asciiTheme="majorBidi" w:hAnsiTheme="majorBidi" w:cstheme="majorBidi"/>
                <w:sz w:val="20"/>
                <w:szCs w:val="20"/>
                <w:rtl/>
              </w:rPr>
              <w:t>(ب)</w:t>
            </w:r>
          </w:p>
        </w:tc>
        <w:tc>
          <w:tcPr>
            <w:tcW w:w="4260" w:type="dxa"/>
          </w:tcPr>
          <w:p w14:paraId="465E1DFD" w14:textId="0C90C337" w:rsidR="00D94DDE" w:rsidRPr="002602C6" w:rsidRDefault="00D94DDE" w:rsidP="002602C6">
            <w:pPr>
              <w:bidi/>
              <w:jc w:val="left"/>
              <w:rPr>
                <w:rFonts w:asciiTheme="majorBidi" w:hAnsiTheme="majorBidi" w:cstheme="majorBidi"/>
                <w:sz w:val="20"/>
                <w:szCs w:val="20"/>
              </w:rPr>
            </w:pPr>
            <w:r w:rsidRPr="002602C6">
              <w:rPr>
                <w:rFonts w:asciiTheme="majorBidi" w:hAnsiTheme="majorBidi" w:cstheme="majorBidi"/>
                <w:sz w:val="20"/>
                <w:szCs w:val="20"/>
                <w:rtl/>
                <w:lang w:bidi="ar-LB"/>
              </w:rPr>
              <w:t xml:space="preserve">خطة إدارة إزالة المواد الهيدروكلوروفلوروكربونية (المرحلة الثانية، الشريحة </w:t>
            </w:r>
            <w:r w:rsidRPr="002602C6">
              <w:rPr>
                <w:rFonts w:asciiTheme="majorBidi" w:hAnsiTheme="majorBidi" w:cstheme="majorBidi"/>
                <w:sz w:val="20"/>
                <w:szCs w:val="20"/>
                <w:rtl/>
              </w:rPr>
              <w:t>الثانية</w:t>
            </w:r>
            <w:r w:rsidRPr="002602C6">
              <w:rPr>
                <w:rFonts w:asciiTheme="majorBidi" w:hAnsiTheme="majorBidi" w:cstheme="majorBidi"/>
                <w:sz w:val="20"/>
                <w:szCs w:val="20"/>
                <w:rtl/>
                <w:lang w:bidi="ar-LB"/>
              </w:rPr>
              <w:t>)</w:t>
            </w:r>
          </w:p>
        </w:tc>
        <w:tc>
          <w:tcPr>
            <w:tcW w:w="1543" w:type="dxa"/>
            <w:vAlign w:val="center"/>
          </w:tcPr>
          <w:p w14:paraId="23B15272" w14:textId="5FC0CFC6" w:rsidR="00D94DDE" w:rsidRPr="002602C6" w:rsidRDefault="00D94DDE" w:rsidP="003657B7">
            <w:pPr>
              <w:bidi/>
              <w:jc w:val="center"/>
              <w:rPr>
                <w:rFonts w:asciiTheme="majorBidi" w:hAnsiTheme="majorBidi" w:cstheme="majorBidi"/>
                <w:sz w:val="20"/>
                <w:szCs w:val="20"/>
                <w:highlight w:val="cyan"/>
              </w:rPr>
            </w:pPr>
            <w:r w:rsidRPr="002602C6">
              <w:rPr>
                <w:rFonts w:asciiTheme="majorBidi" w:hAnsiTheme="majorBidi" w:cstheme="majorBidi"/>
                <w:sz w:val="20"/>
                <w:szCs w:val="20"/>
              </w:rPr>
              <w:t>150,000</w:t>
            </w:r>
          </w:p>
        </w:tc>
        <w:tc>
          <w:tcPr>
            <w:tcW w:w="1437" w:type="dxa"/>
            <w:vAlign w:val="center"/>
          </w:tcPr>
          <w:p w14:paraId="64B4A997" w14:textId="60304F6C" w:rsidR="00D94DDE" w:rsidRPr="002602C6" w:rsidRDefault="00D94DDE" w:rsidP="003657B7">
            <w:pPr>
              <w:bidi/>
              <w:jc w:val="center"/>
              <w:rPr>
                <w:rFonts w:asciiTheme="majorBidi" w:hAnsiTheme="majorBidi" w:cstheme="majorBidi"/>
                <w:sz w:val="20"/>
                <w:szCs w:val="20"/>
              </w:rPr>
            </w:pPr>
            <w:r w:rsidRPr="002602C6">
              <w:rPr>
                <w:rFonts w:asciiTheme="majorBidi" w:hAnsiTheme="majorBidi" w:cstheme="majorBidi"/>
                <w:sz w:val="20"/>
                <w:szCs w:val="20"/>
              </w:rPr>
              <w:t>10,500</w:t>
            </w:r>
          </w:p>
        </w:tc>
        <w:tc>
          <w:tcPr>
            <w:tcW w:w="1574" w:type="dxa"/>
            <w:vAlign w:val="center"/>
          </w:tcPr>
          <w:p w14:paraId="01DAFF51" w14:textId="58BEC96D" w:rsidR="00D94DDE" w:rsidRPr="002602C6" w:rsidRDefault="00D94DDE" w:rsidP="002602C6">
            <w:pPr>
              <w:bidi/>
              <w:jc w:val="center"/>
              <w:rPr>
                <w:rFonts w:asciiTheme="majorBidi" w:hAnsiTheme="majorBidi" w:cstheme="majorBidi"/>
                <w:sz w:val="20"/>
                <w:szCs w:val="20"/>
                <w:highlight w:val="cyan"/>
              </w:rPr>
            </w:pPr>
            <w:r w:rsidRPr="002602C6">
              <w:rPr>
                <w:rFonts w:asciiTheme="majorBidi" w:hAnsiTheme="majorBidi" w:cstheme="majorBidi"/>
                <w:sz w:val="20"/>
                <w:szCs w:val="20"/>
                <w:rtl/>
                <w:lang w:bidi="ar-LB"/>
              </w:rPr>
              <w:t>اليونيدو</w:t>
            </w:r>
          </w:p>
        </w:tc>
      </w:tr>
    </w:tbl>
    <w:p w14:paraId="09B5277F" w14:textId="77777777" w:rsidR="00EA598B" w:rsidRPr="002602C6" w:rsidRDefault="00EA598B" w:rsidP="002602C6">
      <w:pPr>
        <w:widowControl w:val="0"/>
        <w:bidi/>
        <w:rPr>
          <w:rFonts w:asciiTheme="majorBidi" w:hAnsiTheme="majorBidi" w:cstheme="majorBidi"/>
        </w:rPr>
      </w:pPr>
    </w:p>
    <w:p w14:paraId="43D52289" w14:textId="77777777" w:rsidR="00824BA3" w:rsidRPr="00BE2DD1" w:rsidRDefault="00824BA3" w:rsidP="002255B1">
      <w:pPr>
        <w:bidi/>
        <w:jc w:val="right"/>
        <w:rPr>
          <w:b/>
        </w:rPr>
        <w:sectPr w:rsidR="00824BA3" w:rsidRPr="00BE2DD1" w:rsidSect="00E331FF">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4E2975AD" w14:textId="77777777" w:rsidR="00DC2CE1" w:rsidRDefault="00DC2CE1" w:rsidP="00DC2CE1">
      <w:pPr>
        <w:widowControl w:val="0"/>
        <w:jc w:val="center"/>
        <w:rPr>
          <w:b/>
          <w:bCs/>
          <w:lang w:bidi="ar-EG"/>
        </w:rPr>
      </w:pPr>
      <w:r w:rsidRPr="00DC2CE1">
        <w:rPr>
          <w:b/>
          <w:bCs/>
          <w:rtl/>
        </w:rPr>
        <w:lastRenderedPageBreak/>
        <w:t>المرفق</w:t>
      </w:r>
      <w:r w:rsidRPr="00DC2CE1">
        <w:rPr>
          <w:b/>
          <w:bCs/>
          <w:rtl/>
          <w:lang w:bidi="ar-EG"/>
        </w:rPr>
        <w:t xml:space="preserve"> الأول</w:t>
      </w:r>
    </w:p>
    <w:p w14:paraId="27F67F5B" w14:textId="77777777" w:rsidR="00DC2CE1" w:rsidRDefault="00DC2CE1" w:rsidP="00DC2CE1">
      <w:pPr>
        <w:widowControl w:val="0"/>
        <w:jc w:val="center"/>
        <w:rPr>
          <w:b/>
          <w:bCs/>
          <w:lang w:bidi="ar-EG"/>
        </w:rPr>
      </w:pPr>
    </w:p>
    <w:p w14:paraId="79FFABB9" w14:textId="77777777" w:rsidR="00DC2CE1" w:rsidRDefault="00DC2CE1" w:rsidP="00DC2CE1">
      <w:pPr>
        <w:widowControl w:val="0"/>
        <w:jc w:val="center"/>
        <w:rPr>
          <w:b/>
        </w:rPr>
      </w:pPr>
    </w:p>
    <w:p w14:paraId="04EACBB9" w14:textId="29FAAE8E" w:rsidR="00DC2CE1" w:rsidRDefault="00DC2CE1" w:rsidP="00DC2CE1">
      <w:pPr>
        <w:widowControl w:val="0"/>
        <w:jc w:val="center"/>
        <w:rPr>
          <w:b/>
          <w:bCs/>
          <w:lang w:bidi="ar-SY"/>
        </w:rPr>
      </w:pPr>
      <w:r w:rsidRPr="00DC2CE1">
        <w:rPr>
          <w:rFonts w:hint="cs"/>
          <w:b/>
          <w:bCs/>
          <w:rtl/>
          <w:lang w:bidi="ar-SY"/>
        </w:rPr>
        <w:t>النص المقرر إدراجه في الاتفاق المحدّث بين حكومة بوتسوانا واللجنة التنفيذية للصندوق</w:t>
      </w:r>
    </w:p>
    <w:p w14:paraId="23A63846" w14:textId="110752EF" w:rsidR="00DC2CE1" w:rsidRDefault="00DC2CE1" w:rsidP="00DC2CE1">
      <w:pPr>
        <w:widowControl w:val="0"/>
        <w:jc w:val="center"/>
        <w:rPr>
          <w:b/>
          <w:bCs/>
          <w:lang w:bidi="ar-SY"/>
        </w:rPr>
      </w:pPr>
      <w:r w:rsidRPr="00DC2CE1">
        <w:rPr>
          <w:rFonts w:hint="cs"/>
          <w:b/>
          <w:bCs/>
          <w:rtl/>
          <w:lang w:bidi="ar-SY"/>
        </w:rPr>
        <w:t>المتعدد الأطراف  لتخفيض استهلاك مركبات الكربون الهيدروكلورية فلورية وفقاً للمرحلة الثانية من خطة إدارة التخلص التدريجي</w:t>
      </w:r>
    </w:p>
    <w:p w14:paraId="17EB02DB" w14:textId="61054A07" w:rsidR="00DC2CE1" w:rsidRPr="00DC2CE1" w:rsidRDefault="00DC2CE1" w:rsidP="00DC2CE1">
      <w:pPr>
        <w:widowControl w:val="0"/>
        <w:jc w:val="center"/>
        <w:rPr>
          <w:b/>
          <w:bCs/>
          <w:lang w:val="en-GB"/>
        </w:rPr>
      </w:pPr>
      <w:r w:rsidRPr="00DC2CE1">
        <w:rPr>
          <w:rFonts w:hint="cs"/>
          <w:b/>
          <w:bCs/>
          <w:rtl/>
          <w:lang w:bidi="ar-SY"/>
        </w:rPr>
        <w:t>من مركبات الكربون الهيدروكلورية فلورية</w:t>
      </w:r>
    </w:p>
    <w:p w14:paraId="2DD94F98" w14:textId="77777777" w:rsidR="00DC2CE1" w:rsidRPr="00DC2CE1" w:rsidRDefault="00DC2CE1" w:rsidP="00DC2CE1">
      <w:pPr>
        <w:widowControl w:val="0"/>
        <w:jc w:val="right"/>
        <w:rPr>
          <w:b/>
          <w:rtl/>
          <w:lang w:bidi="ar-SY"/>
        </w:rPr>
      </w:pPr>
    </w:p>
    <w:p w14:paraId="04CF515D" w14:textId="2DC8CEA7" w:rsidR="00DC2CE1" w:rsidRPr="00DC2CE1" w:rsidRDefault="00DC2CE1" w:rsidP="00C90A55">
      <w:pPr>
        <w:widowControl w:val="0"/>
        <w:jc w:val="center"/>
        <w:rPr>
          <w:b/>
          <w:rtl/>
        </w:rPr>
      </w:pPr>
      <w:r w:rsidRPr="00DC2CE1">
        <w:rPr>
          <w:rFonts w:hint="cs"/>
          <w:b/>
          <w:rtl/>
        </w:rPr>
        <w:t>التغييرا</w:t>
      </w:r>
      <w:r w:rsidRPr="00DC2CE1">
        <w:rPr>
          <w:rFonts w:hint="eastAsia"/>
          <w:b/>
          <w:rtl/>
        </w:rPr>
        <w:t>ت</w:t>
      </w:r>
      <w:r w:rsidRPr="00DC2CE1">
        <w:rPr>
          <w:rFonts w:hint="cs"/>
          <w:b/>
          <w:rtl/>
        </w:rPr>
        <w:t xml:space="preserve"> ذات الصلة مكتوبة بخط عريض لسهولة الرجوع إليه)</w:t>
      </w:r>
      <w:r w:rsidRPr="00DC2CE1">
        <w:rPr>
          <w:b/>
          <w:lang w:val="en-GB"/>
        </w:rPr>
        <w:t>)</w:t>
      </w:r>
    </w:p>
    <w:p w14:paraId="207119C7" w14:textId="77777777" w:rsidR="00DC2CE1" w:rsidRPr="00DC2CE1" w:rsidRDefault="00DC2CE1" w:rsidP="00DC2CE1">
      <w:pPr>
        <w:widowControl w:val="0"/>
        <w:jc w:val="right"/>
        <w:rPr>
          <w:b/>
          <w:bCs/>
          <w:rtl/>
        </w:rPr>
      </w:pPr>
    </w:p>
    <w:p w14:paraId="2DF6BB97" w14:textId="77777777" w:rsidR="00DC2CE1" w:rsidRPr="00DC2CE1" w:rsidRDefault="00DC2CE1" w:rsidP="00DC2CE1">
      <w:pPr>
        <w:widowControl w:val="0"/>
        <w:jc w:val="right"/>
        <w:rPr>
          <w:b/>
          <w:bCs/>
          <w:rtl/>
          <w:lang w:bidi="ar-SY"/>
        </w:rPr>
      </w:pPr>
    </w:p>
    <w:p w14:paraId="6D875097" w14:textId="77777777" w:rsidR="00DC2CE1" w:rsidRPr="00DC2CE1" w:rsidRDefault="00DC2CE1" w:rsidP="00DC2CE1">
      <w:pPr>
        <w:widowControl w:val="0"/>
        <w:jc w:val="right"/>
        <w:rPr>
          <w:b/>
          <w:bCs/>
          <w:rtl/>
          <w:lang w:bidi="ar-SY"/>
        </w:rPr>
      </w:pPr>
      <w:r w:rsidRPr="00DC2CE1">
        <w:rPr>
          <w:rFonts w:hint="cs"/>
          <w:b/>
          <w:bCs/>
          <w:rtl/>
        </w:rPr>
        <w:t xml:space="preserve">17.      </w:t>
      </w:r>
      <w:r w:rsidRPr="00DC2CE1">
        <w:rPr>
          <w:rFonts w:hint="cs"/>
          <w:b/>
          <w:bCs/>
          <w:rtl/>
          <w:lang w:bidi="ar-SY"/>
        </w:rPr>
        <w:t xml:space="preserve">  </w:t>
      </w:r>
      <w:r w:rsidRPr="00DC2CE1">
        <w:rPr>
          <w:rFonts w:hint="cs"/>
          <w:b/>
          <w:bCs/>
          <w:rtl/>
        </w:rPr>
        <w:t xml:space="preserve">يحل هذا الاتفاق المحدّث محل الاتفاق المبرم بين حكومة  بوتسوانا واللجنة التنفيذية في الاجتماع </w:t>
      </w:r>
      <w:r w:rsidRPr="00DC2CE1">
        <w:rPr>
          <w:rFonts w:hint="cs"/>
          <w:b/>
          <w:bCs/>
          <w:rtl/>
          <w:lang w:bidi="ar-LB"/>
        </w:rPr>
        <w:t>السادس والثمانين للّجنة التنفيذية.</w:t>
      </w:r>
    </w:p>
    <w:p w14:paraId="7B2BAEA8" w14:textId="77777777" w:rsidR="00DC2CE1" w:rsidRPr="00DC2CE1" w:rsidRDefault="00DC2CE1" w:rsidP="00DC2CE1">
      <w:pPr>
        <w:widowControl w:val="0"/>
        <w:spacing w:before="240" w:after="240"/>
        <w:jc w:val="right"/>
        <w:rPr>
          <w:b/>
          <w:lang w:val="en-GB"/>
        </w:rPr>
      </w:pPr>
      <w:r w:rsidRPr="00DC2CE1">
        <w:rPr>
          <w:rFonts w:hint="cs"/>
          <w:b/>
          <w:bCs/>
          <w:rtl/>
          <w:lang w:bidi="ar-EG"/>
        </w:rPr>
        <w:t>التذييل 2-ألف : الأهداف والتمويل</w:t>
      </w:r>
    </w:p>
    <w:tbl>
      <w:tblPr>
        <w:bidiVisual/>
        <w:tblW w:w="5434" w:type="pct"/>
        <w:jc w:val="center"/>
        <w:tblLook w:val="04A0" w:firstRow="1" w:lastRow="0" w:firstColumn="1" w:lastColumn="0" w:noHBand="0" w:noVBand="1"/>
      </w:tblPr>
      <w:tblGrid>
        <w:gridCol w:w="588"/>
        <w:gridCol w:w="3342"/>
        <w:gridCol w:w="797"/>
        <w:gridCol w:w="876"/>
        <w:gridCol w:w="797"/>
        <w:gridCol w:w="786"/>
        <w:gridCol w:w="802"/>
        <w:gridCol w:w="643"/>
        <w:gridCol w:w="702"/>
        <w:gridCol w:w="829"/>
      </w:tblGrid>
      <w:tr w:rsidR="00DC2CE1" w:rsidRPr="009B54B1" w14:paraId="6CEFF2B0" w14:textId="77777777" w:rsidTr="00581BC5">
        <w:trPr>
          <w:trHeight w:val="98"/>
          <w:tblHeader/>
          <w:jc w:val="center"/>
        </w:trPr>
        <w:tc>
          <w:tcPr>
            <w:tcW w:w="26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6B6BC68" w14:textId="77777777" w:rsidR="00DC2CE1" w:rsidRPr="009B54B1" w:rsidRDefault="00DC2CE1" w:rsidP="00581BC5">
            <w:pPr>
              <w:keepNext/>
              <w:keepLines/>
              <w:jc w:val="center"/>
              <w:rPr>
                <w:b/>
                <w:bCs/>
                <w:color w:val="000000" w:themeColor="text1"/>
                <w:sz w:val="20"/>
                <w:lang w:eastAsia="en-CA"/>
              </w:rPr>
            </w:pPr>
            <w:r w:rsidRPr="009B54B1">
              <w:rPr>
                <w:rFonts w:hint="cs"/>
                <w:b/>
                <w:bCs/>
                <w:color w:val="000000" w:themeColor="text1"/>
                <w:sz w:val="20"/>
                <w:rtl/>
                <w:lang w:bidi="ar-EG"/>
              </w:rPr>
              <w:t>السطر</w:t>
            </w:r>
          </w:p>
        </w:tc>
        <w:tc>
          <w:tcPr>
            <w:tcW w:w="164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B66D1E0" w14:textId="77777777" w:rsidR="00DC2CE1" w:rsidRPr="009B54B1" w:rsidRDefault="00DC2CE1" w:rsidP="00581BC5">
            <w:pPr>
              <w:keepNext/>
              <w:keepLines/>
              <w:jc w:val="center"/>
              <w:rPr>
                <w:b/>
                <w:bCs/>
                <w:color w:val="000000" w:themeColor="text1"/>
                <w:sz w:val="20"/>
                <w:lang w:eastAsia="en-CA"/>
              </w:rPr>
            </w:pPr>
            <w:r w:rsidRPr="009B54B1">
              <w:rPr>
                <w:rFonts w:hint="cs"/>
                <w:b/>
                <w:bCs/>
                <w:color w:val="000000" w:themeColor="text1"/>
                <w:sz w:val="20"/>
                <w:rtl/>
                <w:lang w:bidi="ar-EG"/>
              </w:rPr>
              <w:t>التفاصيل</w:t>
            </w:r>
          </w:p>
        </w:tc>
        <w:tc>
          <w:tcPr>
            <w:tcW w:w="395" w:type="pct"/>
            <w:tcBorders>
              <w:top w:val="single" w:sz="4" w:space="0" w:color="auto"/>
              <w:left w:val="nil"/>
              <w:bottom w:val="single" w:sz="4" w:space="0" w:color="auto"/>
              <w:right w:val="single" w:sz="4" w:space="0" w:color="auto"/>
            </w:tcBorders>
          </w:tcPr>
          <w:p w14:paraId="728E4E05" w14:textId="77777777" w:rsidR="00DC2CE1" w:rsidRPr="009B54B1" w:rsidRDefault="00DC2CE1" w:rsidP="00581BC5">
            <w:pPr>
              <w:keepNext/>
              <w:keepLines/>
              <w:jc w:val="center"/>
              <w:rPr>
                <w:b/>
                <w:bCs/>
                <w:color w:val="000000" w:themeColor="text1"/>
                <w:sz w:val="20"/>
                <w:lang w:eastAsia="en-CA"/>
              </w:rPr>
            </w:pPr>
            <w:r w:rsidRPr="009B54B1">
              <w:rPr>
                <w:b/>
                <w:bCs/>
                <w:color w:val="000000" w:themeColor="text1"/>
                <w:sz w:val="20"/>
                <w:lang w:eastAsia="en-CA"/>
              </w:rPr>
              <w:t>202</w:t>
            </w:r>
            <w:r>
              <w:rPr>
                <w:b/>
                <w:bCs/>
                <w:color w:val="000000" w:themeColor="text1"/>
                <w:sz w:val="20"/>
                <w:lang w:eastAsia="en-CA"/>
              </w:rPr>
              <w:t>0</w:t>
            </w:r>
          </w:p>
        </w:tc>
        <w:tc>
          <w:tcPr>
            <w:tcW w:w="43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854193D" w14:textId="77777777" w:rsidR="00DC2CE1" w:rsidRPr="009B54B1" w:rsidRDefault="00DC2CE1" w:rsidP="00581BC5">
            <w:pPr>
              <w:keepNext/>
              <w:keepLines/>
              <w:jc w:val="center"/>
              <w:rPr>
                <w:b/>
                <w:bCs/>
                <w:color w:val="000000" w:themeColor="text1"/>
                <w:sz w:val="20"/>
                <w:lang w:eastAsia="en-CA"/>
              </w:rPr>
            </w:pPr>
            <w:r w:rsidRPr="003A5199">
              <w:rPr>
                <w:b/>
                <w:bCs/>
                <w:color w:val="000000"/>
                <w:sz w:val="18"/>
                <w:szCs w:val="18"/>
              </w:rPr>
              <w:t>2021-2024</w:t>
            </w:r>
          </w:p>
        </w:tc>
        <w:tc>
          <w:tcPr>
            <w:tcW w:w="395"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D592A14" w14:textId="77777777" w:rsidR="00DC2CE1" w:rsidRPr="009B54B1" w:rsidRDefault="00DC2CE1" w:rsidP="00581BC5">
            <w:pPr>
              <w:keepNext/>
              <w:keepLines/>
              <w:jc w:val="center"/>
              <w:rPr>
                <w:b/>
                <w:bCs/>
                <w:color w:val="000000" w:themeColor="text1"/>
                <w:sz w:val="20"/>
                <w:lang w:eastAsia="en-CA"/>
              </w:rPr>
            </w:pPr>
            <w:r w:rsidRPr="009B54B1">
              <w:rPr>
                <w:b/>
                <w:bCs/>
                <w:color w:val="000000" w:themeColor="text1"/>
                <w:sz w:val="20"/>
                <w:lang w:eastAsia="en-CA"/>
              </w:rPr>
              <w:t>2025</w:t>
            </w:r>
          </w:p>
        </w:tc>
        <w:tc>
          <w:tcPr>
            <w:tcW w:w="38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0B010D7" w14:textId="77777777" w:rsidR="00DC2CE1" w:rsidRPr="009B54B1" w:rsidRDefault="00DC2CE1" w:rsidP="00581BC5">
            <w:pPr>
              <w:keepNext/>
              <w:keepLines/>
              <w:jc w:val="center"/>
              <w:rPr>
                <w:b/>
                <w:bCs/>
                <w:color w:val="000000" w:themeColor="text1"/>
                <w:sz w:val="20"/>
                <w:lang w:eastAsia="en-CA"/>
              </w:rPr>
            </w:pPr>
            <w:r w:rsidRPr="009B54B1">
              <w:rPr>
                <w:b/>
                <w:bCs/>
                <w:color w:val="000000" w:themeColor="text1"/>
                <w:sz w:val="20"/>
                <w:lang w:eastAsia="en-CA"/>
              </w:rPr>
              <w:t>2026</w:t>
            </w:r>
          </w:p>
        </w:tc>
        <w:tc>
          <w:tcPr>
            <w:tcW w:w="397" w:type="pct"/>
            <w:tcBorders>
              <w:top w:val="single" w:sz="4" w:space="0" w:color="auto"/>
              <w:left w:val="nil"/>
              <w:bottom w:val="single" w:sz="4" w:space="0" w:color="auto"/>
              <w:right w:val="single" w:sz="4" w:space="0" w:color="auto"/>
            </w:tcBorders>
            <w:tcMar>
              <w:left w:w="72" w:type="dxa"/>
              <w:right w:w="72" w:type="dxa"/>
            </w:tcMar>
          </w:tcPr>
          <w:p w14:paraId="0D82DE34" w14:textId="77777777" w:rsidR="00DC2CE1" w:rsidRPr="009B54B1" w:rsidRDefault="00DC2CE1" w:rsidP="00581BC5">
            <w:pPr>
              <w:keepNext/>
              <w:keepLines/>
              <w:jc w:val="center"/>
              <w:rPr>
                <w:b/>
                <w:bCs/>
                <w:color w:val="000000" w:themeColor="text1"/>
                <w:sz w:val="20"/>
                <w:lang w:eastAsia="en-CA"/>
              </w:rPr>
            </w:pPr>
            <w:r w:rsidRPr="009B54B1">
              <w:rPr>
                <w:b/>
                <w:bCs/>
                <w:color w:val="000000" w:themeColor="text1"/>
                <w:sz w:val="20"/>
                <w:lang w:eastAsia="en-CA"/>
              </w:rPr>
              <w:t>2027</w:t>
            </w:r>
          </w:p>
        </w:tc>
        <w:tc>
          <w:tcPr>
            <w:tcW w:w="319" w:type="pct"/>
            <w:tcBorders>
              <w:top w:val="single" w:sz="4" w:space="0" w:color="auto"/>
              <w:left w:val="single" w:sz="4" w:space="0" w:color="auto"/>
              <w:bottom w:val="single" w:sz="4" w:space="0" w:color="auto"/>
              <w:right w:val="single" w:sz="4" w:space="0" w:color="auto"/>
            </w:tcBorders>
            <w:tcMar>
              <w:left w:w="72" w:type="dxa"/>
              <w:right w:w="72" w:type="dxa"/>
            </w:tcMar>
          </w:tcPr>
          <w:p w14:paraId="7093190D" w14:textId="77777777" w:rsidR="00DC2CE1" w:rsidRPr="009B54B1" w:rsidRDefault="00DC2CE1" w:rsidP="00581BC5">
            <w:pPr>
              <w:keepNext/>
              <w:keepLines/>
              <w:jc w:val="center"/>
              <w:rPr>
                <w:b/>
                <w:bCs/>
                <w:color w:val="000000" w:themeColor="text1"/>
                <w:sz w:val="20"/>
                <w:lang w:eastAsia="en-CA"/>
              </w:rPr>
            </w:pPr>
            <w:r w:rsidRPr="009B54B1">
              <w:rPr>
                <w:b/>
                <w:bCs/>
                <w:color w:val="000000" w:themeColor="text1"/>
                <w:sz w:val="20"/>
                <w:lang w:eastAsia="en-CA"/>
              </w:rPr>
              <w:t>2028-2029</w:t>
            </w:r>
          </w:p>
        </w:tc>
        <w:tc>
          <w:tcPr>
            <w:tcW w:w="34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634EF59" w14:textId="77777777" w:rsidR="00DC2CE1" w:rsidRPr="009B54B1" w:rsidRDefault="00DC2CE1" w:rsidP="00581BC5">
            <w:pPr>
              <w:keepNext/>
              <w:keepLines/>
              <w:jc w:val="center"/>
              <w:rPr>
                <w:b/>
                <w:bCs/>
                <w:color w:val="000000" w:themeColor="text1"/>
                <w:sz w:val="20"/>
                <w:lang w:eastAsia="en-CA"/>
              </w:rPr>
            </w:pPr>
            <w:r w:rsidRPr="009B54B1">
              <w:rPr>
                <w:b/>
                <w:bCs/>
                <w:color w:val="000000" w:themeColor="text1"/>
                <w:sz w:val="20"/>
                <w:lang w:eastAsia="en-CA"/>
              </w:rPr>
              <w:t>2030</w:t>
            </w:r>
          </w:p>
        </w:tc>
        <w:tc>
          <w:tcPr>
            <w:tcW w:w="40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7CF0B43" w14:textId="77777777" w:rsidR="00DC2CE1" w:rsidRPr="009B54B1" w:rsidRDefault="00DC2CE1" w:rsidP="00581BC5">
            <w:pPr>
              <w:keepNext/>
              <w:keepLines/>
              <w:jc w:val="center"/>
              <w:rPr>
                <w:b/>
                <w:bCs/>
                <w:color w:val="000000" w:themeColor="text1"/>
                <w:sz w:val="20"/>
                <w:lang w:eastAsia="en-CA"/>
              </w:rPr>
            </w:pPr>
            <w:r w:rsidRPr="009B54B1">
              <w:rPr>
                <w:rFonts w:hint="cs"/>
                <w:b/>
                <w:bCs/>
                <w:color w:val="000000" w:themeColor="text1"/>
                <w:sz w:val="16"/>
                <w:szCs w:val="16"/>
                <w:rtl/>
                <w:lang w:bidi="ar-EG"/>
              </w:rPr>
              <w:t>المجموع</w:t>
            </w:r>
          </w:p>
        </w:tc>
      </w:tr>
      <w:tr w:rsidR="00DC2CE1" w:rsidRPr="009B54B1" w14:paraId="11319083" w14:textId="77777777" w:rsidTr="0088703B">
        <w:trPr>
          <w:trHeight w:val="408"/>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C3E329D" w14:textId="77777777" w:rsidR="00DC2CE1" w:rsidRPr="009B54B1" w:rsidRDefault="00DC2CE1" w:rsidP="00581BC5">
            <w:pPr>
              <w:keepNext/>
              <w:keepLines/>
              <w:jc w:val="left"/>
              <w:rPr>
                <w:color w:val="000000" w:themeColor="text1"/>
                <w:sz w:val="20"/>
                <w:lang w:eastAsia="en-CA"/>
              </w:rPr>
            </w:pPr>
            <w:r w:rsidRPr="009B54B1">
              <w:rPr>
                <w:color w:val="000000" w:themeColor="text1"/>
                <w:sz w:val="20"/>
                <w:lang w:eastAsia="en-CA"/>
              </w:rPr>
              <w:t>1.1</w:t>
            </w:r>
          </w:p>
        </w:tc>
        <w:tc>
          <w:tcPr>
            <w:tcW w:w="1648" w:type="pct"/>
            <w:tcBorders>
              <w:top w:val="nil"/>
              <w:left w:val="nil"/>
              <w:bottom w:val="single" w:sz="4" w:space="0" w:color="auto"/>
              <w:right w:val="single" w:sz="4" w:space="0" w:color="auto"/>
            </w:tcBorders>
            <w:shd w:val="clear" w:color="auto" w:fill="auto"/>
            <w:tcMar>
              <w:left w:w="72" w:type="dxa"/>
              <w:right w:w="72" w:type="dxa"/>
            </w:tcMar>
            <w:hideMark/>
          </w:tcPr>
          <w:p w14:paraId="09288170" w14:textId="77777777" w:rsidR="00DC2CE1" w:rsidRPr="009B54B1" w:rsidRDefault="00DC2CE1" w:rsidP="00581BC5">
            <w:pPr>
              <w:keepNext/>
              <w:keepLines/>
              <w:jc w:val="right"/>
              <w:rPr>
                <w:color w:val="000000" w:themeColor="text1"/>
                <w:sz w:val="20"/>
                <w:lang w:eastAsia="en-CA"/>
              </w:rPr>
            </w:pPr>
            <w:r w:rsidRPr="009B54B1">
              <w:rPr>
                <w:rFonts w:hint="cs"/>
                <w:color w:val="000000" w:themeColor="text1"/>
                <w:sz w:val="20"/>
                <w:rtl/>
                <w:lang w:bidi="ar-EG"/>
              </w:rPr>
              <w:t>جدول التخفيض الخاص بالمواد المجموعة الأولى من المرفق جيم لبروتوكول مونتريال (طن من قدرات استنفاد الأوزون)</w:t>
            </w:r>
          </w:p>
        </w:tc>
        <w:tc>
          <w:tcPr>
            <w:tcW w:w="395" w:type="pct"/>
            <w:tcBorders>
              <w:top w:val="single" w:sz="4" w:space="0" w:color="auto"/>
              <w:left w:val="nil"/>
              <w:bottom w:val="single" w:sz="4" w:space="0" w:color="auto"/>
              <w:right w:val="single" w:sz="4" w:space="0" w:color="auto"/>
            </w:tcBorders>
            <w:vAlign w:val="center"/>
          </w:tcPr>
          <w:p w14:paraId="71FA5557" w14:textId="77777777" w:rsidR="00DC2CE1" w:rsidRPr="009B54B1" w:rsidRDefault="00DC2CE1" w:rsidP="00581BC5">
            <w:pPr>
              <w:keepNext/>
              <w:keepLines/>
              <w:jc w:val="right"/>
              <w:rPr>
                <w:rFonts w:asciiTheme="majorBidi" w:hAnsiTheme="majorBidi" w:cstheme="majorBidi"/>
                <w:color w:val="000000" w:themeColor="text1"/>
                <w:sz w:val="20"/>
                <w:lang w:eastAsia="en-CA"/>
              </w:rPr>
            </w:pPr>
            <w:r w:rsidRPr="003A5199">
              <w:rPr>
                <w:color w:val="000000"/>
                <w:spacing w:val="-4"/>
                <w:sz w:val="18"/>
                <w:szCs w:val="18"/>
              </w:rPr>
              <w:t>7.15</w:t>
            </w:r>
          </w:p>
        </w:tc>
        <w:tc>
          <w:tcPr>
            <w:tcW w:w="434" w:type="pct"/>
            <w:tcBorders>
              <w:top w:val="nil"/>
              <w:left w:val="nil"/>
              <w:bottom w:val="single" w:sz="4" w:space="0" w:color="auto"/>
              <w:right w:val="single" w:sz="4" w:space="0" w:color="auto"/>
            </w:tcBorders>
            <w:shd w:val="clear" w:color="auto" w:fill="auto"/>
            <w:tcMar>
              <w:left w:w="72" w:type="dxa"/>
              <w:right w:w="72" w:type="dxa"/>
            </w:tcMar>
            <w:vAlign w:val="center"/>
          </w:tcPr>
          <w:p w14:paraId="2BA8D887" w14:textId="77777777" w:rsidR="00DC2CE1" w:rsidRPr="009B54B1" w:rsidRDefault="00DC2CE1" w:rsidP="00581BC5">
            <w:pPr>
              <w:keepNext/>
              <w:keepLines/>
              <w:jc w:val="right"/>
              <w:rPr>
                <w:rFonts w:asciiTheme="majorBidi" w:hAnsiTheme="majorBidi" w:cstheme="majorBidi"/>
                <w:color w:val="000000" w:themeColor="text1"/>
                <w:sz w:val="20"/>
                <w:lang w:eastAsia="en-CA"/>
              </w:rPr>
            </w:pPr>
            <w:r w:rsidRPr="003A5199">
              <w:rPr>
                <w:color w:val="000000"/>
                <w:spacing w:val="-4"/>
                <w:sz w:val="18"/>
                <w:szCs w:val="18"/>
              </w:rPr>
              <w:t>7.15</w:t>
            </w:r>
          </w:p>
        </w:tc>
        <w:tc>
          <w:tcPr>
            <w:tcW w:w="395" w:type="pct"/>
            <w:tcBorders>
              <w:top w:val="nil"/>
              <w:left w:val="nil"/>
              <w:bottom w:val="single" w:sz="4" w:space="0" w:color="auto"/>
              <w:right w:val="single" w:sz="4" w:space="0" w:color="auto"/>
            </w:tcBorders>
            <w:shd w:val="clear" w:color="auto" w:fill="auto"/>
            <w:tcMar>
              <w:left w:w="72" w:type="dxa"/>
              <w:right w:w="72" w:type="dxa"/>
            </w:tcMar>
            <w:vAlign w:val="center"/>
          </w:tcPr>
          <w:p w14:paraId="07877881" w14:textId="77777777" w:rsidR="00DC2CE1" w:rsidRPr="009B54B1" w:rsidRDefault="00DC2CE1" w:rsidP="00581BC5">
            <w:pPr>
              <w:keepNext/>
              <w:keepLines/>
              <w:jc w:val="right"/>
              <w:rPr>
                <w:rFonts w:asciiTheme="majorBidi" w:hAnsiTheme="majorBidi" w:cstheme="majorBidi"/>
                <w:color w:val="000000" w:themeColor="text1"/>
                <w:sz w:val="20"/>
                <w:lang w:eastAsia="en-CA"/>
              </w:rPr>
            </w:pPr>
            <w:r w:rsidRPr="003A5199">
              <w:rPr>
                <w:color w:val="000000"/>
                <w:spacing w:val="-4"/>
                <w:sz w:val="18"/>
                <w:szCs w:val="18"/>
              </w:rPr>
              <w:t>3.58</w:t>
            </w:r>
          </w:p>
        </w:tc>
        <w:tc>
          <w:tcPr>
            <w:tcW w:w="389" w:type="pct"/>
            <w:tcBorders>
              <w:top w:val="nil"/>
              <w:left w:val="nil"/>
              <w:bottom w:val="single" w:sz="4" w:space="0" w:color="auto"/>
              <w:right w:val="single" w:sz="4" w:space="0" w:color="auto"/>
            </w:tcBorders>
            <w:shd w:val="clear" w:color="auto" w:fill="auto"/>
            <w:tcMar>
              <w:left w:w="72" w:type="dxa"/>
              <w:right w:w="72" w:type="dxa"/>
            </w:tcMar>
            <w:vAlign w:val="center"/>
          </w:tcPr>
          <w:p w14:paraId="7326AEF2" w14:textId="77777777" w:rsidR="00DC2CE1" w:rsidRPr="009B54B1" w:rsidRDefault="00DC2CE1" w:rsidP="00581BC5">
            <w:pPr>
              <w:keepNext/>
              <w:keepLines/>
              <w:jc w:val="right"/>
              <w:rPr>
                <w:rFonts w:asciiTheme="majorBidi" w:hAnsiTheme="majorBidi" w:cstheme="majorBidi"/>
                <w:color w:val="000000" w:themeColor="text1"/>
                <w:sz w:val="20"/>
                <w:lang w:eastAsia="en-CA"/>
              </w:rPr>
            </w:pPr>
            <w:r w:rsidRPr="003A5199">
              <w:rPr>
                <w:color w:val="000000"/>
                <w:spacing w:val="-4"/>
                <w:sz w:val="18"/>
                <w:szCs w:val="18"/>
              </w:rPr>
              <w:t>3.58</w:t>
            </w:r>
          </w:p>
        </w:tc>
        <w:tc>
          <w:tcPr>
            <w:tcW w:w="397" w:type="pct"/>
            <w:tcBorders>
              <w:top w:val="single" w:sz="4" w:space="0" w:color="auto"/>
              <w:left w:val="nil"/>
              <w:bottom w:val="single" w:sz="4" w:space="0" w:color="auto"/>
              <w:right w:val="single" w:sz="4" w:space="0" w:color="auto"/>
            </w:tcBorders>
            <w:tcMar>
              <w:left w:w="72" w:type="dxa"/>
              <w:right w:w="72" w:type="dxa"/>
            </w:tcMar>
            <w:vAlign w:val="center"/>
          </w:tcPr>
          <w:p w14:paraId="2E12820F" w14:textId="77777777" w:rsidR="00DC2CE1" w:rsidRPr="009B54B1" w:rsidRDefault="00DC2CE1" w:rsidP="00581BC5">
            <w:pPr>
              <w:keepNext/>
              <w:keepLines/>
              <w:jc w:val="right"/>
              <w:rPr>
                <w:rFonts w:asciiTheme="majorBidi" w:hAnsiTheme="majorBidi" w:cstheme="majorBidi"/>
                <w:color w:val="000000" w:themeColor="text1"/>
                <w:sz w:val="20"/>
                <w:lang w:eastAsia="en-CA"/>
              </w:rPr>
            </w:pPr>
            <w:r w:rsidRPr="003A5199">
              <w:rPr>
                <w:color w:val="000000"/>
                <w:spacing w:val="-4"/>
                <w:sz w:val="18"/>
                <w:szCs w:val="18"/>
              </w:rPr>
              <w:t>3.58</w:t>
            </w:r>
          </w:p>
        </w:tc>
        <w:tc>
          <w:tcPr>
            <w:tcW w:w="319"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171454F1" w14:textId="77777777" w:rsidR="00DC2CE1" w:rsidRPr="009B54B1" w:rsidRDefault="00DC2CE1" w:rsidP="00581BC5">
            <w:pPr>
              <w:keepNext/>
              <w:keepLines/>
              <w:jc w:val="right"/>
              <w:rPr>
                <w:rFonts w:asciiTheme="majorBidi" w:hAnsiTheme="majorBidi" w:cstheme="majorBidi"/>
                <w:color w:val="000000" w:themeColor="text1"/>
                <w:sz w:val="20"/>
                <w:lang w:eastAsia="en-CA"/>
              </w:rPr>
            </w:pPr>
            <w:r w:rsidRPr="003A5199">
              <w:rPr>
                <w:color w:val="000000"/>
                <w:spacing w:val="-4"/>
                <w:sz w:val="18"/>
                <w:szCs w:val="18"/>
              </w:rPr>
              <w:t>3.58</w:t>
            </w:r>
          </w:p>
        </w:tc>
        <w:tc>
          <w:tcPr>
            <w:tcW w:w="34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20B4CB7" w14:textId="77777777" w:rsidR="00DC2CE1" w:rsidRPr="009B54B1" w:rsidRDefault="00DC2CE1" w:rsidP="00581BC5">
            <w:pPr>
              <w:keepNext/>
              <w:keepLines/>
              <w:jc w:val="right"/>
              <w:rPr>
                <w:rFonts w:asciiTheme="majorBidi" w:hAnsiTheme="majorBidi" w:cstheme="majorBidi"/>
                <w:color w:val="000000" w:themeColor="text1"/>
                <w:sz w:val="20"/>
                <w:lang w:eastAsia="en-CA"/>
              </w:rPr>
            </w:pPr>
            <w:r w:rsidRPr="003A5199">
              <w:rPr>
                <w:color w:val="000000"/>
                <w:spacing w:val="-10"/>
                <w:w w:val="105"/>
                <w:sz w:val="18"/>
                <w:szCs w:val="18"/>
              </w:rPr>
              <w:t>0</w:t>
            </w:r>
          </w:p>
        </w:tc>
        <w:tc>
          <w:tcPr>
            <w:tcW w:w="408" w:type="pct"/>
            <w:tcBorders>
              <w:top w:val="nil"/>
              <w:left w:val="nil"/>
              <w:bottom w:val="single" w:sz="4" w:space="0" w:color="auto"/>
              <w:right w:val="single" w:sz="4" w:space="0" w:color="auto"/>
            </w:tcBorders>
            <w:shd w:val="clear" w:color="auto" w:fill="auto"/>
            <w:tcMar>
              <w:left w:w="72" w:type="dxa"/>
              <w:right w:w="72" w:type="dxa"/>
            </w:tcMar>
            <w:vAlign w:val="center"/>
          </w:tcPr>
          <w:p w14:paraId="068AAD93" w14:textId="77777777" w:rsidR="00DC2CE1" w:rsidRPr="009B54B1" w:rsidRDefault="00DC2CE1" w:rsidP="00581BC5">
            <w:pPr>
              <w:keepNext/>
              <w:keepLines/>
              <w:jc w:val="right"/>
              <w:rPr>
                <w:rFonts w:asciiTheme="majorBidi" w:hAnsiTheme="majorBidi" w:cstheme="majorBidi"/>
                <w:color w:val="000000" w:themeColor="text1"/>
                <w:sz w:val="20"/>
                <w:lang w:eastAsia="en-CA"/>
              </w:rPr>
            </w:pPr>
            <w:r w:rsidRPr="009B54B1">
              <w:rPr>
                <w:rFonts w:hint="cs"/>
                <w:color w:val="000000" w:themeColor="text1"/>
                <w:sz w:val="16"/>
                <w:szCs w:val="16"/>
                <w:rtl/>
                <w:lang w:bidi="ar-EG"/>
              </w:rPr>
              <w:t>لا ينطبق</w:t>
            </w:r>
          </w:p>
        </w:tc>
      </w:tr>
      <w:tr w:rsidR="00DC2CE1" w:rsidRPr="009B54B1" w14:paraId="76EF632A" w14:textId="77777777" w:rsidTr="0088703B">
        <w:trPr>
          <w:trHeight w:val="408"/>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581AD39" w14:textId="77777777" w:rsidR="00DC2CE1" w:rsidRPr="009B54B1" w:rsidRDefault="00DC2CE1" w:rsidP="00581BC5">
            <w:pPr>
              <w:jc w:val="left"/>
              <w:rPr>
                <w:color w:val="000000" w:themeColor="text1"/>
                <w:sz w:val="20"/>
                <w:lang w:eastAsia="en-CA"/>
              </w:rPr>
            </w:pPr>
            <w:r w:rsidRPr="009B54B1">
              <w:rPr>
                <w:color w:val="000000" w:themeColor="text1"/>
                <w:sz w:val="20"/>
                <w:lang w:eastAsia="en-CA"/>
              </w:rPr>
              <w:t>1.2</w:t>
            </w:r>
          </w:p>
        </w:tc>
        <w:tc>
          <w:tcPr>
            <w:tcW w:w="1648" w:type="pct"/>
            <w:tcBorders>
              <w:top w:val="nil"/>
              <w:left w:val="nil"/>
              <w:bottom w:val="single" w:sz="4" w:space="0" w:color="auto"/>
              <w:right w:val="single" w:sz="4" w:space="0" w:color="auto"/>
            </w:tcBorders>
            <w:shd w:val="clear" w:color="auto" w:fill="auto"/>
            <w:tcMar>
              <w:left w:w="72" w:type="dxa"/>
              <w:right w:w="72" w:type="dxa"/>
            </w:tcMar>
            <w:hideMark/>
          </w:tcPr>
          <w:p w14:paraId="4ADF44C7" w14:textId="77777777" w:rsidR="00DC2CE1" w:rsidRPr="009B54B1" w:rsidRDefault="00DC2CE1" w:rsidP="00581BC5">
            <w:pPr>
              <w:jc w:val="right"/>
              <w:rPr>
                <w:color w:val="000000" w:themeColor="text1"/>
                <w:sz w:val="20"/>
                <w:lang w:eastAsia="en-CA"/>
              </w:rPr>
            </w:pPr>
            <w:r w:rsidRPr="009B54B1">
              <w:rPr>
                <w:rFonts w:hint="cs"/>
                <w:color w:val="000000" w:themeColor="text1"/>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395" w:type="pct"/>
            <w:tcBorders>
              <w:top w:val="single" w:sz="4" w:space="0" w:color="auto"/>
              <w:left w:val="nil"/>
              <w:bottom w:val="single" w:sz="4" w:space="0" w:color="auto"/>
              <w:right w:val="single" w:sz="4" w:space="0" w:color="auto"/>
            </w:tcBorders>
            <w:vAlign w:val="center"/>
          </w:tcPr>
          <w:p w14:paraId="725E5903"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7.15</w:t>
            </w:r>
          </w:p>
        </w:tc>
        <w:tc>
          <w:tcPr>
            <w:tcW w:w="434" w:type="pct"/>
            <w:tcBorders>
              <w:top w:val="nil"/>
              <w:left w:val="nil"/>
              <w:bottom w:val="single" w:sz="4" w:space="0" w:color="auto"/>
              <w:right w:val="single" w:sz="4" w:space="0" w:color="auto"/>
            </w:tcBorders>
            <w:shd w:val="clear" w:color="auto" w:fill="auto"/>
            <w:tcMar>
              <w:left w:w="72" w:type="dxa"/>
              <w:right w:w="72" w:type="dxa"/>
            </w:tcMar>
            <w:vAlign w:val="center"/>
          </w:tcPr>
          <w:p w14:paraId="2889B650"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7.15</w:t>
            </w:r>
          </w:p>
        </w:tc>
        <w:tc>
          <w:tcPr>
            <w:tcW w:w="395" w:type="pct"/>
            <w:tcBorders>
              <w:top w:val="nil"/>
              <w:left w:val="nil"/>
              <w:bottom w:val="single" w:sz="4" w:space="0" w:color="auto"/>
              <w:right w:val="single" w:sz="4" w:space="0" w:color="auto"/>
            </w:tcBorders>
            <w:shd w:val="clear" w:color="auto" w:fill="auto"/>
            <w:tcMar>
              <w:left w:w="72" w:type="dxa"/>
              <w:right w:w="72" w:type="dxa"/>
            </w:tcMar>
            <w:vAlign w:val="center"/>
          </w:tcPr>
          <w:p w14:paraId="4623D608"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3.58</w:t>
            </w:r>
          </w:p>
        </w:tc>
        <w:tc>
          <w:tcPr>
            <w:tcW w:w="389" w:type="pct"/>
            <w:tcBorders>
              <w:top w:val="nil"/>
              <w:left w:val="nil"/>
              <w:bottom w:val="single" w:sz="4" w:space="0" w:color="auto"/>
              <w:right w:val="single" w:sz="4" w:space="0" w:color="auto"/>
            </w:tcBorders>
            <w:shd w:val="clear" w:color="auto" w:fill="auto"/>
            <w:tcMar>
              <w:left w:w="72" w:type="dxa"/>
              <w:right w:w="72" w:type="dxa"/>
            </w:tcMar>
            <w:vAlign w:val="center"/>
          </w:tcPr>
          <w:p w14:paraId="67D6C8DF"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3.58</w:t>
            </w:r>
          </w:p>
        </w:tc>
        <w:tc>
          <w:tcPr>
            <w:tcW w:w="397" w:type="pct"/>
            <w:tcBorders>
              <w:top w:val="single" w:sz="4" w:space="0" w:color="auto"/>
              <w:left w:val="nil"/>
              <w:bottom w:val="single" w:sz="4" w:space="0" w:color="auto"/>
              <w:right w:val="single" w:sz="4" w:space="0" w:color="auto"/>
            </w:tcBorders>
            <w:tcMar>
              <w:left w:w="72" w:type="dxa"/>
              <w:right w:w="72" w:type="dxa"/>
            </w:tcMar>
            <w:vAlign w:val="center"/>
          </w:tcPr>
          <w:p w14:paraId="35E4F64B"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3.58</w:t>
            </w:r>
          </w:p>
        </w:tc>
        <w:tc>
          <w:tcPr>
            <w:tcW w:w="319"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2BC96893"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3.58</w:t>
            </w:r>
          </w:p>
        </w:tc>
        <w:tc>
          <w:tcPr>
            <w:tcW w:w="34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8BD9442"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10"/>
                <w:sz w:val="18"/>
                <w:szCs w:val="18"/>
              </w:rPr>
              <w:t>0</w:t>
            </w:r>
          </w:p>
        </w:tc>
        <w:tc>
          <w:tcPr>
            <w:tcW w:w="408" w:type="pct"/>
            <w:tcBorders>
              <w:top w:val="nil"/>
              <w:left w:val="nil"/>
              <w:bottom w:val="single" w:sz="4" w:space="0" w:color="auto"/>
              <w:right w:val="single" w:sz="4" w:space="0" w:color="auto"/>
            </w:tcBorders>
            <w:shd w:val="clear" w:color="auto" w:fill="auto"/>
            <w:tcMar>
              <w:left w:w="72" w:type="dxa"/>
              <w:right w:w="72" w:type="dxa"/>
            </w:tcMar>
            <w:vAlign w:val="center"/>
          </w:tcPr>
          <w:p w14:paraId="4BEDA568" w14:textId="77777777" w:rsidR="00DC2CE1" w:rsidRPr="009B54B1" w:rsidRDefault="00DC2CE1" w:rsidP="00581BC5">
            <w:pPr>
              <w:jc w:val="right"/>
              <w:rPr>
                <w:rFonts w:asciiTheme="majorBidi" w:hAnsiTheme="majorBidi" w:cstheme="majorBidi"/>
                <w:color w:val="000000" w:themeColor="text1"/>
                <w:sz w:val="20"/>
                <w:lang w:eastAsia="en-CA"/>
              </w:rPr>
            </w:pPr>
            <w:r w:rsidRPr="009B54B1">
              <w:rPr>
                <w:rFonts w:hint="cs"/>
                <w:color w:val="000000" w:themeColor="text1"/>
                <w:sz w:val="16"/>
                <w:szCs w:val="16"/>
                <w:rtl/>
                <w:lang w:bidi="ar-EG"/>
              </w:rPr>
              <w:t>لا ينطبق</w:t>
            </w:r>
          </w:p>
        </w:tc>
      </w:tr>
      <w:tr w:rsidR="00DC2CE1" w:rsidRPr="009B54B1" w14:paraId="62D1CB7C" w14:textId="77777777" w:rsidTr="0088703B">
        <w:trPr>
          <w:trHeight w:val="116"/>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8BC4109" w14:textId="77777777" w:rsidR="00DC2CE1" w:rsidRPr="009B54B1" w:rsidRDefault="00DC2CE1" w:rsidP="00581BC5">
            <w:pPr>
              <w:jc w:val="left"/>
              <w:rPr>
                <w:color w:val="000000" w:themeColor="text1"/>
                <w:sz w:val="20"/>
                <w:lang w:eastAsia="en-CA"/>
              </w:rPr>
            </w:pPr>
            <w:r w:rsidRPr="009B54B1">
              <w:rPr>
                <w:color w:val="000000" w:themeColor="text1"/>
                <w:sz w:val="20"/>
                <w:lang w:eastAsia="en-CA"/>
              </w:rPr>
              <w:t>2.1</w:t>
            </w:r>
          </w:p>
        </w:tc>
        <w:tc>
          <w:tcPr>
            <w:tcW w:w="1648" w:type="pct"/>
            <w:tcBorders>
              <w:top w:val="nil"/>
              <w:left w:val="nil"/>
              <w:bottom w:val="single" w:sz="4" w:space="0" w:color="auto"/>
              <w:right w:val="single" w:sz="4" w:space="0" w:color="auto"/>
            </w:tcBorders>
            <w:shd w:val="clear" w:color="auto" w:fill="auto"/>
            <w:tcMar>
              <w:left w:w="72" w:type="dxa"/>
              <w:right w:w="72" w:type="dxa"/>
            </w:tcMar>
            <w:hideMark/>
          </w:tcPr>
          <w:p w14:paraId="4917DCFF" w14:textId="77777777" w:rsidR="00DC2CE1" w:rsidRPr="009B54B1" w:rsidRDefault="00DC2CE1" w:rsidP="00581BC5">
            <w:pPr>
              <w:jc w:val="right"/>
              <w:rPr>
                <w:color w:val="000000" w:themeColor="text1"/>
                <w:sz w:val="20"/>
                <w:lang w:eastAsia="en-CA"/>
              </w:rPr>
            </w:pPr>
            <w:r w:rsidRPr="009B54B1">
              <w:rPr>
                <w:rFonts w:hint="cs"/>
                <w:color w:val="000000" w:themeColor="text1"/>
                <w:sz w:val="20"/>
                <w:rtl/>
                <w:lang w:bidi="ar-EG"/>
              </w:rPr>
              <w:t>التمويل المقرر للوكالة المنفذة الرئيسية (</w:t>
            </w:r>
            <w:r w:rsidRPr="009B54B1">
              <w:rPr>
                <w:rFonts w:hint="cs"/>
                <w:color w:val="000000" w:themeColor="text1"/>
                <w:sz w:val="20"/>
                <w:rtl/>
                <w:lang w:bidi="ar-SY"/>
              </w:rPr>
              <w:t>يونيب</w:t>
            </w:r>
            <w:r w:rsidRPr="009B54B1">
              <w:rPr>
                <w:rFonts w:hint="cs"/>
                <w:color w:val="000000" w:themeColor="text1"/>
                <w:sz w:val="20"/>
                <w:rtl/>
                <w:lang w:bidi="ar-EG"/>
              </w:rPr>
              <w:t>) (دولار أمريكي)</w:t>
            </w:r>
          </w:p>
        </w:tc>
        <w:tc>
          <w:tcPr>
            <w:tcW w:w="395" w:type="pct"/>
            <w:tcBorders>
              <w:top w:val="nil"/>
              <w:left w:val="single" w:sz="4" w:space="0" w:color="auto"/>
              <w:bottom w:val="single" w:sz="4" w:space="0" w:color="auto"/>
              <w:right w:val="single" w:sz="4" w:space="0" w:color="auto"/>
            </w:tcBorders>
            <w:shd w:val="clear" w:color="auto" w:fill="auto"/>
            <w:vAlign w:val="center"/>
          </w:tcPr>
          <w:p w14:paraId="3385FD9A"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150,000</w:t>
            </w:r>
          </w:p>
        </w:tc>
        <w:tc>
          <w:tcPr>
            <w:tcW w:w="434" w:type="pct"/>
            <w:tcBorders>
              <w:top w:val="nil"/>
              <w:left w:val="nil"/>
              <w:bottom w:val="single" w:sz="4" w:space="0" w:color="auto"/>
              <w:right w:val="single" w:sz="4" w:space="0" w:color="auto"/>
            </w:tcBorders>
            <w:shd w:val="clear" w:color="auto" w:fill="auto"/>
            <w:tcMar>
              <w:left w:w="72" w:type="dxa"/>
              <w:right w:w="72" w:type="dxa"/>
            </w:tcMar>
            <w:vAlign w:val="center"/>
          </w:tcPr>
          <w:p w14:paraId="365EC40E"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0</w:t>
            </w:r>
          </w:p>
        </w:tc>
        <w:tc>
          <w:tcPr>
            <w:tcW w:w="395" w:type="pct"/>
            <w:tcBorders>
              <w:top w:val="nil"/>
              <w:left w:val="nil"/>
              <w:bottom w:val="single" w:sz="4" w:space="0" w:color="auto"/>
              <w:right w:val="single" w:sz="4" w:space="0" w:color="auto"/>
            </w:tcBorders>
            <w:shd w:val="clear" w:color="auto" w:fill="auto"/>
            <w:tcMar>
              <w:left w:w="72" w:type="dxa"/>
              <w:right w:w="72" w:type="dxa"/>
            </w:tcMar>
            <w:vAlign w:val="center"/>
          </w:tcPr>
          <w:p w14:paraId="6C940F05"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312,500</w:t>
            </w:r>
          </w:p>
        </w:tc>
        <w:tc>
          <w:tcPr>
            <w:tcW w:w="389" w:type="pct"/>
            <w:tcBorders>
              <w:top w:val="nil"/>
              <w:left w:val="nil"/>
              <w:bottom w:val="single" w:sz="4" w:space="0" w:color="auto"/>
              <w:right w:val="single" w:sz="4" w:space="0" w:color="auto"/>
            </w:tcBorders>
            <w:shd w:val="clear" w:color="auto" w:fill="auto"/>
            <w:tcMar>
              <w:left w:w="72" w:type="dxa"/>
              <w:right w:w="72" w:type="dxa"/>
            </w:tcMar>
            <w:vAlign w:val="center"/>
          </w:tcPr>
          <w:p w14:paraId="07112D07"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397" w:type="pct"/>
            <w:tcBorders>
              <w:top w:val="single" w:sz="4" w:space="0" w:color="auto"/>
              <w:left w:val="nil"/>
              <w:bottom w:val="single" w:sz="4" w:space="0" w:color="auto"/>
              <w:right w:val="single" w:sz="4" w:space="0" w:color="auto"/>
            </w:tcBorders>
            <w:tcMar>
              <w:left w:w="72" w:type="dxa"/>
              <w:right w:w="72" w:type="dxa"/>
            </w:tcMar>
            <w:vAlign w:val="center"/>
          </w:tcPr>
          <w:p w14:paraId="38F922E9"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192,500</w:t>
            </w:r>
          </w:p>
        </w:tc>
        <w:tc>
          <w:tcPr>
            <w:tcW w:w="319"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48BD156B"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34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8EB7C5F"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105,000</w:t>
            </w:r>
          </w:p>
        </w:tc>
        <w:tc>
          <w:tcPr>
            <w:tcW w:w="408" w:type="pct"/>
            <w:tcBorders>
              <w:top w:val="nil"/>
              <w:left w:val="nil"/>
              <w:bottom w:val="single" w:sz="4" w:space="0" w:color="auto"/>
              <w:right w:val="single" w:sz="4" w:space="0" w:color="auto"/>
            </w:tcBorders>
            <w:shd w:val="clear" w:color="auto" w:fill="auto"/>
            <w:tcMar>
              <w:left w:w="72" w:type="dxa"/>
              <w:right w:w="72" w:type="dxa"/>
            </w:tcMar>
            <w:vAlign w:val="center"/>
          </w:tcPr>
          <w:p w14:paraId="1D0EFB77"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760,000</w:t>
            </w:r>
          </w:p>
        </w:tc>
      </w:tr>
      <w:tr w:rsidR="00DC2CE1" w:rsidRPr="009B54B1" w14:paraId="4992A508" w14:textId="77777777" w:rsidTr="0088703B">
        <w:trPr>
          <w:trHeight w:val="56"/>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5784A49" w14:textId="77777777" w:rsidR="00DC2CE1" w:rsidRPr="009B54B1" w:rsidRDefault="00DC2CE1" w:rsidP="00581BC5">
            <w:pPr>
              <w:jc w:val="left"/>
              <w:rPr>
                <w:color w:val="000000" w:themeColor="text1"/>
                <w:sz w:val="20"/>
                <w:lang w:eastAsia="en-CA"/>
              </w:rPr>
            </w:pPr>
            <w:r w:rsidRPr="009B54B1">
              <w:rPr>
                <w:color w:val="000000" w:themeColor="text1"/>
                <w:sz w:val="20"/>
                <w:lang w:eastAsia="en-CA"/>
              </w:rPr>
              <w:t>2.2</w:t>
            </w:r>
          </w:p>
        </w:tc>
        <w:tc>
          <w:tcPr>
            <w:tcW w:w="1648" w:type="pct"/>
            <w:tcBorders>
              <w:top w:val="nil"/>
              <w:left w:val="nil"/>
              <w:bottom w:val="single" w:sz="4" w:space="0" w:color="auto"/>
              <w:right w:val="single" w:sz="4" w:space="0" w:color="auto"/>
            </w:tcBorders>
            <w:shd w:val="clear" w:color="auto" w:fill="auto"/>
            <w:tcMar>
              <w:left w:w="72" w:type="dxa"/>
              <w:right w:w="72" w:type="dxa"/>
            </w:tcMar>
            <w:hideMark/>
          </w:tcPr>
          <w:p w14:paraId="12C69E20" w14:textId="77777777" w:rsidR="00DC2CE1" w:rsidRPr="009B54B1" w:rsidRDefault="00DC2CE1" w:rsidP="00581BC5">
            <w:pPr>
              <w:jc w:val="right"/>
              <w:rPr>
                <w:color w:val="000000" w:themeColor="text1"/>
                <w:sz w:val="20"/>
                <w:lang w:eastAsia="en-CA"/>
              </w:rPr>
            </w:pPr>
            <w:r w:rsidRPr="009B54B1">
              <w:rPr>
                <w:rFonts w:hint="cs"/>
                <w:color w:val="000000" w:themeColor="text1"/>
                <w:sz w:val="20"/>
                <w:rtl/>
                <w:lang w:bidi="ar-EG"/>
              </w:rPr>
              <w:t>تكاليف دعم الوكالة المنفذة الرئيسية (دولار أمريكي)</w:t>
            </w:r>
          </w:p>
        </w:tc>
        <w:tc>
          <w:tcPr>
            <w:tcW w:w="395" w:type="pct"/>
            <w:tcBorders>
              <w:top w:val="nil"/>
              <w:left w:val="single" w:sz="4" w:space="0" w:color="auto"/>
              <w:bottom w:val="single" w:sz="4" w:space="0" w:color="auto"/>
              <w:right w:val="single" w:sz="4" w:space="0" w:color="auto"/>
            </w:tcBorders>
            <w:shd w:val="clear" w:color="auto" w:fill="auto"/>
            <w:vAlign w:val="center"/>
          </w:tcPr>
          <w:p w14:paraId="68ACEFAA"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18,844</w:t>
            </w:r>
          </w:p>
        </w:tc>
        <w:tc>
          <w:tcPr>
            <w:tcW w:w="434" w:type="pct"/>
            <w:tcBorders>
              <w:top w:val="nil"/>
              <w:left w:val="nil"/>
              <w:bottom w:val="single" w:sz="4" w:space="0" w:color="auto"/>
              <w:right w:val="single" w:sz="4" w:space="0" w:color="auto"/>
            </w:tcBorders>
            <w:shd w:val="clear" w:color="auto" w:fill="auto"/>
            <w:tcMar>
              <w:left w:w="72" w:type="dxa"/>
              <w:right w:w="72" w:type="dxa"/>
            </w:tcMar>
            <w:vAlign w:val="center"/>
          </w:tcPr>
          <w:p w14:paraId="4D7335E2"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0</w:t>
            </w:r>
          </w:p>
        </w:tc>
        <w:tc>
          <w:tcPr>
            <w:tcW w:w="395" w:type="pct"/>
            <w:tcBorders>
              <w:top w:val="nil"/>
              <w:left w:val="nil"/>
              <w:bottom w:val="single" w:sz="4" w:space="0" w:color="auto"/>
              <w:right w:val="single" w:sz="4" w:space="0" w:color="auto"/>
            </w:tcBorders>
            <w:shd w:val="clear" w:color="auto" w:fill="auto"/>
            <w:tcMar>
              <w:left w:w="72" w:type="dxa"/>
              <w:right w:w="72" w:type="dxa"/>
            </w:tcMar>
            <w:vAlign w:val="center"/>
          </w:tcPr>
          <w:p w14:paraId="57E6F2DF"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38,297</w:t>
            </w:r>
          </w:p>
        </w:tc>
        <w:tc>
          <w:tcPr>
            <w:tcW w:w="389" w:type="pct"/>
            <w:tcBorders>
              <w:top w:val="nil"/>
              <w:left w:val="nil"/>
              <w:bottom w:val="single" w:sz="4" w:space="0" w:color="auto"/>
              <w:right w:val="single" w:sz="4" w:space="0" w:color="auto"/>
            </w:tcBorders>
            <w:shd w:val="clear" w:color="auto" w:fill="auto"/>
            <w:tcMar>
              <w:left w:w="72" w:type="dxa"/>
              <w:right w:w="72" w:type="dxa"/>
            </w:tcMar>
            <w:vAlign w:val="center"/>
          </w:tcPr>
          <w:p w14:paraId="520031B2"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397" w:type="pct"/>
            <w:tcBorders>
              <w:top w:val="single" w:sz="4" w:space="0" w:color="auto"/>
              <w:left w:val="nil"/>
              <w:bottom w:val="single" w:sz="4" w:space="0" w:color="auto"/>
              <w:right w:val="single" w:sz="4" w:space="0" w:color="auto"/>
            </w:tcBorders>
            <w:tcMar>
              <w:left w:w="72" w:type="dxa"/>
              <w:right w:w="72" w:type="dxa"/>
            </w:tcMar>
            <w:vAlign w:val="center"/>
          </w:tcPr>
          <w:p w14:paraId="6C7F6DF3"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23,591</w:t>
            </w:r>
          </w:p>
        </w:tc>
        <w:tc>
          <w:tcPr>
            <w:tcW w:w="319"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6FA9FFE1"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34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7CA5DA3"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12,868</w:t>
            </w:r>
          </w:p>
        </w:tc>
        <w:tc>
          <w:tcPr>
            <w:tcW w:w="408" w:type="pct"/>
            <w:tcBorders>
              <w:top w:val="nil"/>
              <w:left w:val="nil"/>
              <w:bottom w:val="single" w:sz="4" w:space="0" w:color="auto"/>
              <w:right w:val="single" w:sz="4" w:space="0" w:color="auto"/>
            </w:tcBorders>
            <w:shd w:val="clear" w:color="auto" w:fill="auto"/>
            <w:tcMar>
              <w:left w:w="72" w:type="dxa"/>
              <w:right w:w="72" w:type="dxa"/>
            </w:tcMar>
            <w:vAlign w:val="center"/>
          </w:tcPr>
          <w:p w14:paraId="59771CA4"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93,600</w:t>
            </w:r>
          </w:p>
        </w:tc>
      </w:tr>
      <w:tr w:rsidR="00DC2CE1" w:rsidRPr="009B54B1" w14:paraId="5399D6F5" w14:textId="77777777" w:rsidTr="0088703B">
        <w:trPr>
          <w:trHeight w:val="161"/>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9D1FB80" w14:textId="77777777" w:rsidR="00DC2CE1" w:rsidRPr="009B54B1" w:rsidRDefault="00DC2CE1" w:rsidP="00581BC5">
            <w:pPr>
              <w:jc w:val="left"/>
              <w:rPr>
                <w:color w:val="000000" w:themeColor="text1"/>
                <w:sz w:val="20"/>
                <w:lang w:eastAsia="en-CA"/>
              </w:rPr>
            </w:pPr>
            <w:r w:rsidRPr="009B54B1">
              <w:rPr>
                <w:color w:val="000000" w:themeColor="text1"/>
                <w:sz w:val="20"/>
                <w:lang w:eastAsia="en-CA"/>
              </w:rPr>
              <w:t>2.3</w:t>
            </w:r>
          </w:p>
        </w:tc>
        <w:tc>
          <w:tcPr>
            <w:tcW w:w="1648" w:type="pct"/>
            <w:tcBorders>
              <w:top w:val="nil"/>
              <w:left w:val="nil"/>
              <w:bottom w:val="single" w:sz="4" w:space="0" w:color="auto"/>
              <w:right w:val="single" w:sz="4" w:space="0" w:color="auto"/>
            </w:tcBorders>
            <w:shd w:val="clear" w:color="auto" w:fill="auto"/>
            <w:tcMar>
              <w:left w:w="72" w:type="dxa"/>
              <w:right w:w="72" w:type="dxa"/>
            </w:tcMar>
            <w:hideMark/>
          </w:tcPr>
          <w:p w14:paraId="27AA1DF1" w14:textId="77777777" w:rsidR="00DC2CE1" w:rsidRPr="009B54B1" w:rsidRDefault="00DC2CE1" w:rsidP="00581BC5">
            <w:pPr>
              <w:jc w:val="right"/>
              <w:rPr>
                <w:color w:val="000000" w:themeColor="text1"/>
                <w:sz w:val="20"/>
                <w:lang w:eastAsia="en-CA"/>
              </w:rPr>
            </w:pPr>
            <w:r w:rsidRPr="009B54B1">
              <w:rPr>
                <w:rFonts w:hint="cs"/>
                <w:color w:val="000000" w:themeColor="text1"/>
                <w:sz w:val="20"/>
                <w:rtl/>
                <w:lang w:bidi="ar-EG"/>
              </w:rPr>
              <w:t>التمويل المقرر للوكالة المنفذة المعاونة (</w:t>
            </w:r>
            <w:r w:rsidRPr="00390CD0">
              <w:rPr>
                <w:color w:val="000000" w:themeColor="text1"/>
                <w:sz w:val="20"/>
                <w:rtl/>
                <w:lang w:bidi="ar-AE"/>
              </w:rPr>
              <w:t>اليونيدو</w:t>
            </w:r>
            <w:r w:rsidRPr="009B54B1">
              <w:rPr>
                <w:rFonts w:hint="cs"/>
                <w:color w:val="000000" w:themeColor="text1"/>
                <w:sz w:val="20"/>
                <w:rtl/>
                <w:lang w:bidi="ar-EG"/>
              </w:rPr>
              <w:t>) (دولار أمريكي)</w:t>
            </w:r>
          </w:p>
        </w:tc>
        <w:tc>
          <w:tcPr>
            <w:tcW w:w="395" w:type="pct"/>
            <w:tcBorders>
              <w:top w:val="nil"/>
              <w:left w:val="single" w:sz="4" w:space="0" w:color="auto"/>
              <w:bottom w:val="single" w:sz="4" w:space="0" w:color="auto"/>
              <w:right w:val="single" w:sz="4" w:space="0" w:color="auto"/>
            </w:tcBorders>
            <w:shd w:val="clear" w:color="auto" w:fill="auto"/>
            <w:vAlign w:val="center"/>
          </w:tcPr>
          <w:p w14:paraId="444B621E"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100,000</w:t>
            </w:r>
          </w:p>
        </w:tc>
        <w:tc>
          <w:tcPr>
            <w:tcW w:w="434" w:type="pct"/>
            <w:tcBorders>
              <w:top w:val="nil"/>
              <w:left w:val="nil"/>
              <w:bottom w:val="single" w:sz="4" w:space="0" w:color="auto"/>
              <w:right w:val="single" w:sz="4" w:space="0" w:color="auto"/>
            </w:tcBorders>
            <w:shd w:val="clear" w:color="auto" w:fill="auto"/>
            <w:tcMar>
              <w:left w:w="72" w:type="dxa"/>
              <w:right w:w="72" w:type="dxa"/>
            </w:tcMar>
            <w:vAlign w:val="center"/>
          </w:tcPr>
          <w:p w14:paraId="1B000240"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0</w:t>
            </w:r>
          </w:p>
        </w:tc>
        <w:tc>
          <w:tcPr>
            <w:tcW w:w="395" w:type="pct"/>
            <w:tcBorders>
              <w:top w:val="nil"/>
              <w:left w:val="nil"/>
              <w:bottom w:val="single" w:sz="4" w:space="0" w:color="auto"/>
              <w:right w:val="single" w:sz="4" w:space="0" w:color="auto"/>
            </w:tcBorders>
            <w:shd w:val="clear" w:color="auto" w:fill="auto"/>
            <w:tcMar>
              <w:left w:w="72" w:type="dxa"/>
              <w:right w:w="72" w:type="dxa"/>
            </w:tcMar>
            <w:vAlign w:val="center"/>
          </w:tcPr>
          <w:p w14:paraId="6A63138F"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150,000</w:t>
            </w:r>
          </w:p>
        </w:tc>
        <w:tc>
          <w:tcPr>
            <w:tcW w:w="389" w:type="pct"/>
            <w:tcBorders>
              <w:top w:val="nil"/>
              <w:left w:val="nil"/>
              <w:bottom w:val="single" w:sz="4" w:space="0" w:color="auto"/>
              <w:right w:val="single" w:sz="4" w:space="0" w:color="auto"/>
            </w:tcBorders>
            <w:shd w:val="clear" w:color="auto" w:fill="auto"/>
            <w:tcMar>
              <w:left w:w="72" w:type="dxa"/>
              <w:right w:w="72" w:type="dxa"/>
            </w:tcMar>
            <w:vAlign w:val="center"/>
          </w:tcPr>
          <w:p w14:paraId="75F24BA2"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397" w:type="pct"/>
            <w:tcBorders>
              <w:top w:val="single" w:sz="4" w:space="0" w:color="auto"/>
              <w:left w:val="nil"/>
              <w:bottom w:val="single" w:sz="4" w:space="0" w:color="auto"/>
              <w:right w:val="single" w:sz="4" w:space="0" w:color="auto"/>
            </w:tcBorders>
            <w:tcMar>
              <w:left w:w="72" w:type="dxa"/>
              <w:right w:w="72" w:type="dxa"/>
            </w:tcMar>
            <w:vAlign w:val="center"/>
          </w:tcPr>
          <w:p w14:paraId="6B4C7B43"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150,000</w:t>
            </w:r>
          </w:p>
        </w:tc>
        <w:tc>
          <w:tcPr>
            <w:tcW w:w="319"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7021AB74"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34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56BB738E"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408" w:type="pct"/>
            <w:tcBorders>
              <w:top w:val="nil"/>
              <w:left w:val="nil"/>
              <w:bottom w:val="single" w:sz="4" w:space="0" w:color="auto"/>
              <w:right w:val="single" w:sz="4" w:space="0" w:color="auto"/>
            </w:tcBorders>
            <w:shd w:val="clear" w:color="auto" w:fill="auto"/>
            <w:tcMar>
              <w:left w:w="72" w:type="dxa"/>
              <w:right w:w="72" w:type="dxa"/>
            </w:tcMar>
            <w:vAlign w:val="center"/>
          </w:tcPr>
          <w:p w14:paraId="704CF682"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400,000</w:t>
            </w:r>
          </w:p>
        </w:tc>
      </w:tr>
      <w:tr w:rsidR="00DC2CE1" w:rsidRPr="009B54B1" w14:paraId="3A9680CB" w14:textId="77777777" w:rsidTr="0088703B">
        <w:trPr>
          <w:trHeight w:val="60"/>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D8470D" w14:textId="77777777" w:rsidR="00DC2CE1" w:rsidRPr="009B54B1" w:rsidRDefault="00DC2CE1" w:rsidP="00581BC5">
            <w:pPr>
              <w:jc w:val="left"/>
              <w:rPr>
                <w:color w:val="000000" w:themeColor="text1"/>
                <w:sz w:val="20"/>
                <w:lang w:eastAsia="en-CA"/>
              </w:rPr>
            </w:pPr>
            <w:r w:rsidRPr="009B54B1">
              <w:rPr>
                <w:rFonts w:hint="cs"/>
                <w:color w:val="000000" w:themeColor="text1"/>
                <w:sz w:val="20"/>
                <w:rtl/>
                <w:lang w:eastAsia="en-CA"/>
              </w:rPr>
              <w:t>2.4</w:t>
            </w:r>
          </w:p>
        </w:tc>
        <w:tc>
          <w:tcPr>
            <w:tcW w:w="1648" w:type="pct"/>
            <w:tcBorders>
              <w:top w:val="nil"/>
              <w:left w:val="nil"/>
              <w:bottom w:val="single" w:sz="4" w:space="0" w:color="auto"/>
              <w:right w:val="single" w:sz="4" w:space="0" w:color="auto"/>
            </w:tcBorders>
            <w:shd w:val="clear" w:color="auto" w:fill="auto"/>
            <w:tcMar>
              <w:left w:w="72" w:type="dxa"/>
              <w:right w:w="72" w:type="dxa"/>
            </w:tcMar>
            <w:hideMark/>
          </w:tcPr>
          <w:p w14:paraId="372A9397" w14:textId="77777777" w:rsidR="00DC2CE1" w:rsidRPr="009B54B1" w:rsidRDefault="00DC2CE1" w:rsidP="00581BC5">
            <w:pPr>
              <w:jc w:val="right"/>
              <w:rPr>
                <w:color w:val="000000" w:themeColor="text1"/>
                <w:sz w:val="20"/>
                <w:lang w:eastAsia="en-CA" w:bidi="ar-SY"/>
              </w:rPr>
            </w:pPr>
            <w:r w:rsidRPr="009B54B1">
              <w:rPr>
                <w:rFonts w:hint="cs"/>
                <w:color w:val="000000" w:themeColor="text1"/>
                <w:sz w:val="20"/>
                <w:rtl/>
                <w:lang w:bidi="ar-EG"/>
              </w:rPr>
              <w:t>تكاليف دعم الوكالة المنفذة المعاونة (دولار أمريكي)</w:t>
            </w:r>
          </w:p>
        </w:tc>
        <w:tc>
          <w:tcPr>
            <w:tcW w:w="395" w:type="pct"/>
            <w:tcBorders>
              <w:top w:val="nil"/>
              <w:left w:val="single" w:sz="4" w:space="0" w:color="auto"/>
              <w:bottom w:val="single" w:sz="4" w:space="0" w:color="auto"/>
              <w:right w:val="single" w:sz="4" w:space="0" w:color="auto"/>
            </w:tcBorders>
            <w:shd w:val="clear" w:color="auto" w:fill="auto"/>
            <w:vAlign w:val="center"/>
          </w:tcPr>
          <w:p w14:paraId="776CE7D6"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7,000</w:t>
            </w:r>
          </w:p>
        </w:tc>
        <w:tc>
          <w:tcPr>
            <w:tcW w:w="434" w:type="pct"/>
            <w:tcBorders>
              <w:top w:val="nil"/>
              <w:left w:val="nil"/>
              <w:bottom w:val="single" w:sz="4" w:space="0" w:color="auto"/>
              <w:right w:val="single" w:sz="4" w:space="0" w:color="auto"/>
            </w:tcBorders>
            <w:shd w:val="clear" w:color="auto" w:fill="auto"/>
            <w:tcMar>
              <w:left w:w="72" w:type="dxa"/>
              <w:right w:w="72" w:type="dxa"/>
            </w:tcMar>
            <w:vAlign w:val="center"/>
          </w:tcPr>
          <w:p w14:paraId="2806F0BC"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0</w:t>
            </w:r>
          </w:p>
        </w:tc>
        <w:tc>
          <w:tcPr>
            <w:tcW w:w="395" w:type="pct"/>
            <w:tcBorders>
              <w:top w:val="nil"/>
              <w:left w:val="nil"/>
              <w:bottom w:val="single" w:sz="4" w:space="0" w:color="auto"/>
              <w:right w:val="single" w:sz="4" w:space="0" w:color="auto"/>
            </w:tcBorders>
            <w:shd w:val="clear" w:color="auto" w:fill="auto"/>
            <w:tcMar>
              <w:left w:w="72" w:type="dxa"/>
              <w:right w:w="72" w:type="dxa"/>
            </w:tcMar>
            <w:vAlign w:val="center"/>
          </w:tcPr>
          <w:p w14:paraId="2D4E16AB"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10,500</w:t>
            </w:r>
          </w:p>
        </w:tc>
        <w:tc>
          <w:tcPr>
            <w:tcW w:w="389" w:type="pct"/>
            <w:tcBorders>
              <w:top w:val="nil"/>
              <w:left w:val="nil"/>
              <w:bottom w:val="single" w:sz="4" w:space="0" w:color="auto"/>
              <w:right w:val="single" w:sz="4" w:space="0" w:color="auto"/>
            </w:tcBorders>
            <w:shd w:val="clear" w:color="auto" w:fill="auto"/>
            <w:tcMar>
              <w:left w:w="72" w:type="dxa"/>
              <w:right w:w="72" w:type="dxa"/>
            </w:tcMar>
            <w:vAlign w:val="center"/>
          </w:tcPr>
          <w:p w14:paraId="27C864B5"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397" w:type="pct"/>
            <w:tcBorders>
              <w:top w:val="single" w:sz="4" w:space="0" w:color="auto"/>
              <w:left w:val="nil"/>
              <w:bottom w:val="single" w:sz="4" w:space="0" w:color="auto"/>
              <w:right w:val="single" w:sz="4" w:space="0" w:color="auto"/>
            </w:tcBorders>
            <w:tcMar>
              <w:left w:w="72" w:type="dxa"/>
              <w:right w:w="72" w:type="dxa"/>
            </w:tcMar>
            <w:vAlign w:val="center"/>
          </w:tcPr>
          <w:p w14:paraId="4DCC2B46"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10,500</w:t>
            </w:r>
          </w:p>
        </w:tc>
        <w:tc>
          <w:tcPr>
            <w:tcW w:w="319"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2CA50D20"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34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52F53F4B"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408" w:type="pct"/>
            <w:tcBorders>
              <w:top w:val="nil"/>
              <w:left w:val="nil"/>
              <w:bottom w:val="single" w:sz="4" w:space="0" w:color="auto"/>
              <w:right w:val="single" w:sz="4" w:space="0" w:color="auto"/>
            </w:tcBorders>
            <w:shd w:val="clear" w:color="auto" w:fill="auto"/>
            <w:tcMar>
              <w:left w:w="72" w:type="dxa"/>
              <w:right w:w="72" w:type="dxa"/>
            </w:tcMar>
            <w:vAlign w:val="center"/>
          </w:tcPr>
          <w:p w14:paraId="258A02B4"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28,000</w:t>
            </w:r>
          </w:p>
        </w:tc>
      </w:tr>
      <w:tr w:rsidR="00DC2CE1" w:rsidRPr="009B54B1" w14:paraId="438CA2B1" w14:textId="77777777" w:rsidTr="0088703B">
        <w:trPr>
          <w:trHeight w:val="62"/>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D7B793" w14:textId="77777777" w:rsidR="00DC2CE1" w:rsidRPr="009B54B1" w:rsidRDefault="00DC2CE1" w:rsidP="00581BC5">
            <w:pPr>
              <w:jc w:val="left"/>
              <w:rPr>
                <w:color w:val="000000" w:themeColor="text1"/>
                <w:sz w:val="20"/>
                <w:lang w:eastAsia="en-CA"/>
              </w:rPr>
            </w:pPr>
            <w:r w:rsidRPr="009B54B1">
              <w:rPr>
                <w:color w:val="000000" w:themeColor="text1"/>
                <w:sz w:val="20"/>
                <w:lang w:eastAsia="en-CA"/>
              </w:rPr>
              <w:t>3.1</w:t>
            </w:r>
          </w:p>
        </w:tc>
        <w:tc>
          <w:tcPr>
            <w:tcW w:w="1648" w:type="pct"/>
            <w:tcBorders>
              <w:top w:val="nil"/>
              <w:left w:val="nil"/>
              <w:bottom w:val="single" w:sz="4" w:space="0" w:color="auto"/>
              <w:right w:val="single" w:sz="4" w:space="0" w:color="auto"/>
            </w:tcBorders>
            <w:shd w:val="clear" w:color="auto" w:fill="auto"/>
            <w:tcMar>
              <w:left w:w="72" w:type="dxa"/>
              <w:right w:w="72" w:type="dxa"/>
            </w:tcMar>
            <w:hideMark/>
          </w:tcPr>
          <w:p w14:paraId="00AA555A" w14:textId="77777777" w:rsidR="00DC2CE1" w:rsidRPr="009B54B1" w:rsidRDefault="00DC2CE1" w:rsidP="00581BC5">
            <w:pPr>
              <w:jc w:val="left"/>
              <w:rPr>
                <w:color w:val="000000" w:themeColor="text1"/>
                <w:sz w:val="20"/>
                <w:lang w:eastAsia="en-CA"/>
              </w:rPr>
            </w:pPr>
            <w:r w:rsidRPr="009B54B1">
              <w:rPr>
                <w:rFonts w:hint="cs"/>
                <w:color w:val="000000" w:themeColor="text1"/>
                <w:sz w:val="20"/>
                <w:rtl/>
                <w:lang w:bidi="ar-EG"/>
              </w:rPr>
              <w:t>إجمالي التمويل المقرر (دولار أمريكي)</w:t>
            </w:r>
          </w:p>
        </w:tc>
        <w:tc>
          <w:tcPr>
            <w:tcW w:w="395" w:type="pct"/>
            <w:tcBorders>
              <w:top w:val="nil"/>
              <w:left w:val="single" w:sz="4" w:space="0" w:color="auto"/>
              <w:bottom w:val="single" w:sz="4" w:space="0" w:color="auto"/>
              <w:right w:val="single" w:sz="4" w:space="0" w:color="auto"/>
            </w:tcBorders>
            <w:shd w:val="clear" w:color="auto" w:fill="auto"/>
            <w:vAlign w:val="center"/>
          </w:tcPr>
          <w:p w14:paraId="21991418"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250,000</w:t>
            </w:r>
          </w:p>
        </w:tc>
        <w:tc>
          <w:tcPr>
            <w:tcW w:w="434" w:type="pct"/>
            <w:tcBorders>
              <w:top w:val="nil"/>
              <w:left w:val="nil"/>
              <w:bottom w:val="single" w:sz="4" w:space="0" w:color="auto"/>
              <w:right w:val="single" w:sz="4" w:space="0" w:color="auto"/>
            </w:tcBorders>
            <w:shd w:val="clear" w:color="auto" w:fill="auto"/>
            <w:tcMar>
              <w:left w:w="72" w:type="dxa"/>
              <w:right w:w="72" w:type="dxa"/>
            </w:tcMar>
            <w:vAlign w:val="center"/>
          </w:tcPr>
          <w:p w14:paraId="08A4B19E"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0</w:t>
            </w:r>
          </w:p>
        </w:tc>
        <w:tc>
          <w:tcPr>
            <w:tcW w:w="395" w:type="pct"/>
            <w:tcBorders>
              <w:top w:val="nil"/>
              <w:left w:val="nil"/>
              <w:bottom w:val="single" w:sz="4" w:space="0" w:color="auto"/>
              <w:right w:val="single" w:sz="4" w:space="0" w:color="auto"/>
            </w:tcBorders>
            <w:shd w:val="clear" w:color="auto" w:fill="auto"/>
            <w:tcMar>
              <w:left w:w="72" w:type="dxa"/>
              <w:right w:w="72" w:type="dxa"/>
            </w:tcMar>
            <w:vAlign w:val="center"/>
          </w:tcPr>
          <w:p w14:paraId="313EB1A9"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462,500</w:t>
            </w:r>
          </w:p>
        </w:tc>
        <w:tc>
          <w:tcPr>
            <w:tcW w:w="389" w:type="pct"/>
            <w:tcBorders>
              <w:top w:val="nil"/>
              <w:left w:val="nil"/>
              <w:bottom w:val="single" w:sz="4" w:space="0" w:color="auto"/>
              <w:right w:val="single" w:sz="4" w:space="0" w:color="auto"/>
            </w:tcBorders>
            <w:shd w:val="clear" w:color="auto" w:fill="auto"/>
            <w:tcMar>
              <w:left w:w="72" w:type="dxa"/>
              <w:right w:w="72" w:type="dxa"/>
            </w:tcMar>
            <w:vAlign w:val="center"/>
          </w:tcPr>
          <w:p w14:paraId="4D326584"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397" w:type="pct"/>
            <w:tcBorders>
              <w:top w:val="single" w:sz="4" w:space="0" w:color="auto"/>
              <w:left w:val="nil"/>
              <w:bottom w:val="single" w:sz="4" w:space="0" w:color="auto"/>
              <w:right w:val="single" w:sz="4" w:space="0" w:color="auto"/>
            </w:tcBorders>
            <w:tcMar>
              <w:left w:w="72" w:type="dxa"/>
              <w:right w:w="72" w:type="dxa"/>
            </w:tcMar>
            <w:vAlign w:val="center"/>
          </w:tcPr>
          <w:p w14:paraId="216D553B"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342,500</w:t>
            </w:r>
          </w:p>
        </w:tc>
        <w:tc>
          <w:tcPr>
            <w:tcW w:w="319"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7A6B732D"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34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72E6EC7"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105,000</w:t>
            </w:r>
          </w:p>
        </w:tc>
        <w:tc>
          <w:tcPr>
            <w:tcW w:w="408" w:type="pct"/>
            <w:tcBorders>
              <w:top w:val="nil"/>
              <w:left w:val="nil"/>
              <w:bottom w:val="single" w:sz="4" w:space="0" w:color="auto"/>
              <w:right w:val="single" w:sz="4" w:space="0" w:color="auto"/>
            </w:tcBorders>
            <w:shd w:val="clear" w:color="auto" w:fill="auto"/>
            <w:tcMar>
              <w:left w:w="72" w:type="dxa"/>
              <w:right w:w="72" w:type="dxa"/>
            </w:tcMar>
            <w:vAlign w:val="center"/>
          </w:tcPr>
          <w:p w14:paraId="1B5C6B49"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1,160,000</w:t>
            </w:r>
          </w:p>
        </w:tc>
      </w:tr>
      <w:tr w:rsidR="00DC2CE1" w:rsidRPr="009B54B1" w14:paraId="09BBDC6A" w14:textId="77777777" w:rsidTr="0088703B">
        <w:trPr>
          <w:trHeight w:val="62"/>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54A2B9C" w14:textId="77777777" w:rsidR="00DC2CE1" w:rsidRPr="009B54B1" w:rsidRDefault="00DC2CE1" w:rsidP="00581BC5">
            <w:pPr>
              <w:jc w:val="left"/>
              <w:rPr>
                <w:color w:val="000000" w:themeColor="text1"/>
                <w:sz w:val="20"/>
                <w:lang w:eastAsia="en-CA"/>
              </w:rPr>
            </w:pPr>
            <w:r w:rsidRPr="009B54B1">
              <w:rPr>
                <w:color w:val="000000" w:themeColor="text1"/>
                <w:sz w:val="20"/>
                <w:lang w:eastAsia="en-CA"/>
              </w:rPr>
              <w:t>3.2</w:t>
            </w:r>
          </w:p>
        </w:tc>
        <w:tc>
          <w:tcPr>
            <w:tcW w:w="1648" w:type="pct"/>
            <w:tcBorders>
              <w:top w:val="nil"/>
              <w:left w:val="nil"/>
              <w:bottom w:val="single" w:sz="4" w:space="0" w:color="auto"/>
              <w:right w:val="single" w:sz="4" w:space="0" w:color="auto"/>
            </w:tcBorders>
            <w:shd w:val="clear" w:color="auto" w:fill="auto"/>
            <w:tcMar>
              <w:left w:w="72" w:type="dxa"/>
              <w:right w:w="72" w:type="dxa"/>
            </w:tcMar>
            <w:hideMark/>
          </w:tcPr>
          <w:p w14:paraId="0977A1D8" w14:textId="77777777" w:rsidR="00DC2CE1" w:rsidRPr="009B54B1" w:rsidRDefault="00DC2CE1" w:rsidP="00581BC5">
            <w:pPr>
              <w:jc w:val="left"/>
              <w:rPr>
                <w:color w:val="000000" w:themeColor="text1"/>
                <w:sz w:val="20"/>
                <w:lang w:eastAsia="en-CA"/>
              </w:rPr>
            </w:pPr>
            <w:r w:rsidRPr="009B54B1">
              <w:rPr>
                <w:rFonts w:hint="cs"/>
                <w:color w:val="000000" w:themeColor="text1"/>
                <w:sz w:val="20"/>
                <w:rtl/>
                <w:lang w:bidi="ar-EG"/>
              </w:rPr>
              <w:t>إجمالي تكاليف الدعم (دولار أمريكي)</w:t>
            </w:r>
          </w:p>
        </w:tc>
        <w:tc>
          <w:tcPr>
            <w:tcW w:w="395" w:type="pct"/>
            <w:tcBorders>
              <w:top w:val="nil"/>
              <w:left w:val="single" w:sz="4" w:space="0" w:color="auto"/>
              <w:bottom w:val="single" w:sz="4" w:space="0" w:color="auto"/>
              <w:right w:val="single" w:sz="4" w:space="0" w:color="auto"/>
            </w:tcBorders>
            <w:shd w:val="clear" w:color="auto" w:fill="auto"/>
            <w:vAlign w:val="center"/>
          </w:tcPr>
          <w:p w14:paraId="4D88885A"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25,844</w:t>
            </w:r>
          </w:p>
        </w:tc>
        <w:tc>
          <w:tcPr>
            <w:tcW w:w="434" w:type="pct"/>
            <w:tcBorders>
              <w:top w:val="nil"/>
              <w:left w:val="nil"/>
              <w:bottom w:val="single" w:sz="4" w:space="0" w:color="auto"/>
              <w:right w:val="single" w:sz="4" w:space="0" w:color="auto"/>
            </w:tcBorders>
            <w:shd w:val="clear" w:color="auto" w:fill="auto"/>
            <w:tcMar>
              <w:left w:w="72" w:type="dxa"/>
              <w:right w:w="72" w:type="dxa"/>
            </w:tcMar>
            <w:vAlign w:val="center"/>
          </w:tcPr>
          <w:p w14:paraId="09E3B6F8"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0</w:t>
            </w:r>
          </w:p>
        </w:tc>
        <w:tc>
          <w:tcPr>
            <w:tcW w:w="395" w:type="pct"/>
            <w:tcBorders>
              <w:top w:val="nil"/>
              <w:left w:val="nil"/>
              <w:bottom w:val="single" w:sz="4" w:space="0" w:color="auto"/>
              <w:right w:val="single" w:sz="4" w:space="0" w:color="auto"/>
            </w:tcBorders>
            <w:shd w:val="clear" w:color="auto" w:fill="auto"/>
            <w:tcMar>
              <w:left w:w="72" w:type="dxa"/>
              <w:right w:w="72" w:type="dxa"/>
            </w:tcMar>
            <w:vAlign w:val="center"/>
          </w:tcPr>
          <w:p w14:paraId="7FEF0C80"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48,797</w:t>
            </w:r>
          </w:p>
        </w:tc>
        <w:tc>
          <w:tcPr>
            <w:tcW w:w="389" w:type="pct"/>
            <w:tcBorders>
              <w:top w:val="nil"/>
              <w:left w:val="nil"/>
              <w:bottom w:val="single" w:sz="4" w:space="0" w:color="auto"/>
              <w:right w:val="single" w:sz="4" w:space="0" w:color="auto"/>
            </w:tcBorders>
            <w:shd w:val="clear" w:color="auto" w:fill="auto"/>
            <w:tcMar>
              <w:left w:w="72" w:type="dxa"/>
              <w:right w:w="72" w:type="dxa"/>
            </w:tcMar>
            <w:vAlign w:val="center"/>
          </w:tcPr>
          <w:p w14:paraId="10BF847D"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397" w:type="pct"/>
            <w:tcBorders>
              <w:top w:val="single" w:sz="4" w:space="0" w:color="auto"/>
              <w:left w:val="nil"/>
              <w:bottom w:val="single" w:sz="4" w:space="0" w:color="auto"/>
              <w:right w:val="single" w:sz="4" w:space="0" w:color="auto"/>
            </w:tcBorders>
            <w:tcMar>
              <w:left w:w="72" w:type="dxa"/>
              <w:right w:w="72" w:type="dxa"/>
            </w:tcMar>
            <w:vAlign w:val="center"/>
          </w:tcPr>
          <w:p w14:paraId="1E4A57CD"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34,091</w:t>
            </w:r>
          </w:p>
        </w:tc>
        <w:tc>
          <w:tcPr>
            <w:tcW w:w="319"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25170347"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0</w:t>
            </w:r>
          </w:p>
        </w:tc>
        <w:tc>
          <w:tcPr>
            <w:tcW w:w="34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7EE59048"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12,868</w:t>
            </w:r>
          </w:p>
        </w:tc>
        <w:tc>
          <w:tcPr>
            <w:tcW w:w="408" w:type="pct"/>
            <w:tcBorders>
              <w:top w:val="nil"/>
              <w:left w:val="nil"/>
              <w:bottom w:val="single" w:sz="4" w:space="0" w:color="auto"/>
              <w:right w:val="single" w:sz="4" w:space="0" w:color="auto"/>
            </w:tcBorders>
            <w:shd w:val="clear" w:color="auto" w:fill="auto"/>
            <w:tcMar>
              <w:left w:w="72" w:type="dxa"/>
              <w:right w:w="72" w:type="dxa"/>
            </w:tcMar>
            <w:vAlign w:val="center"/>
          </w:tcPr>
          <w:p w14:paraId="47DD2406"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121,600</w:t>
            </w:r>
          </w:p>
        </w:tc>
      </w:tr>
      <w:tr w:rsidR="00DC2CE1" w:rsidRPr="009B54B1" w14:paraId="25862613" w14:textId="77777777" w:rsidTr="0088703B">
        <w:trPr>
          <w:trHeight w:val="53"/>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038702" w14:textId="77777777" w:rsidR="00DC2CE1" w:rsidRPr="009B54B1" w:rsidRDefault="00DC2CE1" w:rsidP="00581BC5">
            <w:pPr>
              <w:jc w:val="left"/>
              <w:rPr>
                <w:color w:val="000000" w:themeColor="text1"/>
                <w:sz w:val="20"/>
                <w:lang w:eastAsia="en-CA"/>
              </w:rPr>
            </w:pPr>
            <w:r w:rsidRPr="009B54B1">
              <w:rPr>
                <w:color w:val="000000" w:themeColor="text1"/>
                <w:sz w:val="20"/>
                <w:lang w:eastAsia="en-CA"/>
              </w:rPr>
              <w:t>3.3</w:t>
            </w:r>
          </w:p>
        </w:tc>
        <w:tc>
          <w:tcPr>
            <w:tcW w:w="1648" w:type="pct"/>
            <w:tcBorders>
              <w:top w:val="nil"/>
              <w:left w:val="nil"/>
              <w:bottom w:val="single" w:sz="4" w:space="0" w:color="auto"/>
              <w:right w:val="single" w:sz="4" w:space="0" w:color="auto"/>
            </w:tcBorders>
            <w:shd w:val="clear" w:color="auto" w:fill="auto"/>
            <w:tcMar>
              <w:left w:w="72" w:type="dxa"/>
              <w:right w:w="72" w:type="dxa"/>
            </w:tcMar>
            <w:hideMark/>
          </w:tcPr>
          <w:p w14:paraId="2D5F098E" w14:textId="77777777" w:rsidR="00DC2CE1" w:rsidRPr="009B54B1" w:rsidRDefault="00DC2CE1" w:rsidP="00581BC5">
            <w:pPr>
              <w:jc w:val="left"/>
              <w:rPr>
                <w:color w:val="000000" w:themeColor="text1"/>
                <w:sz w:val="20"/>
                <w:lang w:eastAsia="en-CA"/>
              </w:rPr>
            </w:pPr>
            <w:r w:rsidRPr="009B54B1">
              <w:rPr>
                <w:rFonts w:hint="cs"/>
                <w:color w:val="000000" w:themeColor="text1"/>
                <w:sz w:val="20"/>
                <w:rtl/>
                <w:lang w:bidi="ar-EG"/>
              </w:rPr>
              <w:t>إجمالي التكاليف المقررة (دولار أمريكي)</w:t>
            </w:r>
          </w:p>
        </w:tc>
        <w:tc>
          <w:tcPr>
            <w:tcW w:w="395" w:type="pct"/>
            <w:tcBorders>
              <w:top w:val="nil"/>
              <w:left w:val="single" w:sz="4" w:space="0" w:color="auto"/>
              <w:bottom w:val="single" w:sz="4" w:space="0" w:color="auto"/>
              <w:right w:val="single" w:sz="4" w:space="0" w:color="auto"/>
            </w:tcBorders>
            <w:shd w:val="clear" w:color="auto" w:fill="auto"/>
            <w:vAlign w:val="center"/>
          </w:tcPr>
          <w:p w14:paraId="31FE5E69"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275,844</w:t>
            </w:r>
          </w:p>
        </w:tc>
        <w:tc>
          <w:tcPr>
            <w:tcW w:w="434" w:type="pct"/>
            <w:tcBorders>
              <w:top w:val="nil"/>
              <w:left w:val="nil"/>
              <w:bottom w:val="single" w:sz="4" w:space="0" w:color="auto"/>
              <w:right w:val="single" w:sz="4" w:space="0" w:color="auto"/>
            </w:tcBorders>
            <w:shd w:val="clear" w:color="auto" w:fill="auto"/>
            <w:tcMar>
              <w:left w:w="72" w:type="dxa"/>
              <w:right w:w="72" w:type="dxa"/>
            </w:tcMar>
            <w:vAlign w:val="center"/>
          </w:tcPr>
          <w:p w14:paraId="0678A31C"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0</w:t>
            </w:r>
          </w:p>
        </w:tc>
        <w:tc>
          <w:tcPr>
            <w:tcW w:w="395" w:type="pct"/>
            <w:tcBorders>
              <w:top w:val="nil"/>
              <w:left w:val="nil"/>
              <w:bottom w:val="single" w:sz="4" w:space="0" w:color="auto"/>
              <w:right w:val="single" w:sz="4" w:space="0" w:color="auto"/>
            </w:tcBorders>
            <w:shd w:val="clear" w:color="auto" w:fill="auto"/>
            <w:tcMar>
              <w:left w:w="72" w:type="dxa"/>
              <w:right w:w="72" w:type="dxa"/>
            </w:tcMar>
            <w:vAlign w:val="center"/>
          </w:tcPr>
          <w:p w14:paraId="5D162F27"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511,297</w:t>
            </w:r>
          </w:p>
        </w:tc>
        <w:tc>
          <w:tcPr>
            <w:tcW w:w="389" w:type="pct"/>
            <w:tcBorders>
              <w:top w:val="nil"/>
              <w:left w:val="nil"/>
              <w:bottom w:val="single" w:sz="4" w:space="0" w:color="auto"/>
              <w:right w:val="single" w:sz="4" w:space="0" w:color="auto"/>
            </w:tcBorders>
            <w:shd w:val="clear" w:color="auto" w:fill="auto"/>
            <w:tcMar>
              <w:left w:w="72" w:type="dxa"/>
              <w:right w:w="72" w:type="dxa"/>
            </w:tcMar>
            <w:vAlign w:val="center"/>
          </w:tcPr>
          <w:p w14:paraId="371BDE09"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397" w:type="pct"/>
            <w:tcBorders>
              <w:top w:val="single" w:sz="4" w:space="0" w:color="auto"/>
              <w:left w:val="nil"/>
              <w:bottom w:val="single" w:sz="4" w:space="0" w:color="auto"/>
              <w:right w:val="single" w:sz="4" w:space="0" w:color="auto"/>
            </w:tcBorders>
            <w:tcMar>
              <w:left w:w="72" w:type="dxa"/>
              <w:right w:w="72" w:type="dxa"/>
            </w:tcMar>
            <w:vAlign w:val="center"/>
          </w:tcPr>
          <w:p w14:paraId="4321C434"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376,591</w:t>
            </w:r>
          </w:p>
        </w:tc>
        <w:tc>
          <w:tcPr>
            <w:tcW w:w="319"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170DCEE"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0</w:t>
            </w:r>
          </w:p>
        </w:tc>
        <w:tc>
          <w:tcPr>
            <w:tcW w:w="34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1D8485D"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color w:val="000000"/>
                <w:spacing w:val="-4"/>
                <w:sz w:val="18"/>
                <w:szCs w:val="18"/>
              </w:rPr>
              <w:t>117,868</w:t>
            </w:r>
          </w:p>
        </w:tc>
        <w:tc>
          <w:tcPr>
            <w:tcW w:w="408" w:type="pct"/>
            <w:tcBorders>
              <w:top w:val="nil"/>
              <w:left w:val="nil"/>
              <w:bottom w:val="single" w:sz="4" w:space="0" w:color="auto"/>
              <w:right w:val="single" w:sz="4" w:space="0" w:color="auto"/>
            </w:tcBorders>
            <w:shd w:val="clear" w:color="auto" w:fill="auto"/>
            <w:tcMar>
              <w:left w:w="72" w:type="dxa"/>
              <w:right w:w="72" w:type="dxa"/>
            </w:tcMar>
            <w:vAlign w:val="center"/>
          </w:tcPr>
          <w:p w14:paraId="415CF094" w14:textId="77777777" w:rsidR="00DC2CE1" w:rsidRPr="009B54B1" w:rsidRDefault="00DC2CE1" w:rsidP="00581BC5">
            <w:pPr>
              <w:jc w:val="right"/>
              <w:rPr>
                <w:rFonts w:asciiTheme="majorBidi" w:hAnsiTheme="majorBidi" w:cstheme="majorBidi"/>
                <w:color w:val="000000" w:themeColor="text1"/>
                <w:sz w:val="20"/>
                <w:lang w:eastAsia="en-CA"/>
              </w:rPr>
            </w:pPr>
            <w:r w:rsidRPr="003A5199">
              <w:rPr>
                <w:b/>
                <w:bCs/>
                <w:color w:val="000000"/>
                <w:spacing w:val="-4"/>
                <w:sz w:val="18"/>
                <w:szCs w:val="18"/>
              </w:rPr>
              <w:t>1,281,600</w:t>
            </w:r>
          </w:p>
        </w:tc>
      </w:tr>
      <w:tr w:rsidR="00DC2CE1" w:rsidRPr="009B54B1" w14:paraId="7D2234E4" w14:textId="77777777" w:rsidTr="00581BC5">
        <w:trPr>
          <w:trHeight w:val="53"/>
          <w:jc w:val="center"/>
        </w:trPr>
        <w:tc>
          <w:tcPr>
            <w:tcW w:w="26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66F653F" w14:textId="77777777" w:rsidR="00DC2CE1" w:rsidRPr="009B54B1" w:rsidRDefault="00DC2CE1" w:rsidP="00581BC5">
            <w:pPr>
              <w:jc w:val="left"/>
              <w:rPr>
                <w:color w:val="000000" w:themeColor="text1"/>
                <w:sz w:val="20"/>
                <w:lang w:eastAsia="en-CA"/>
              </w:rPr>
            </w:pPr>
            <w:r w:rsidRPr="009B54B1">
              <w:rPr>
                <w:color w:val="000000" w:themeColor="text1"/>
                <w:sz w:val="20"/>
                <w:lang w:eastAsia="en-CA"/>
              </w:rPr>
              <w:t>4.1.1</w:t>
            </w:r>
          </w:p>
        </w:tc>
        <w:tc>
          <w:tcPr>
            <w:tcW w:w="4323" w:type="pct"/>
            <w:gridSpan w:val="8"/>
            <w:tcBorders>
              <w:top w:val="single" w:sz="4" w:space="0" w:color="auto"/>
              <w:left w:val="nil"/>
              <w:bottom w:val="single" w:sz="4" w:space="0" w:color="auto"/>
              <w:right w:val="single" w:sz="4" w:space="0" w:color="auto"/>
            </w:tcBorders>
          </w:tcPr>
          <w:p w14:paraId="1A8BDA29" w14:textId="77777777" w:rsidR="00DC2CE1" w:rsidRPr="009B54B1" w:rsidRDefault="00DC2CE1" w:rsidP="00581BC5">
            <w:pPr>
              <w:jc w:val="right"/>
              <w:rPr>
                <w:color w:val="000000" w:themeColor="text1"/>
                <w:sz w:val="20"/>
                <w:lang w:eastAsia="en-CA"/>
              </w:rPr>
            </w:pPr>
            <w:r w:rsidRPr="009B54B1">
              <w:rPr>
                <w:rFonts w:hint="cs"/>
                <w:color w:val="000000" w:themeColor="text1"/>
                <w:sz w:val="20"/>
                <w:rtl/>
                <w:lang w:bidi="ar-EG"/>
              </w:rPr>
              <w:t>الكمية الإجمالية من الهيدروكلوروفلوروكربون-22 المقرر إزالتها بموجب هذا الاتفاق (طن من قدرات استنفاد الأوزون)</w:t>
            </w:r>
          </w:p>
        </w:tc>
        <w:tc>
          <w:tcPr>
            <w:tcW w:w="408"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23D1A2F" w14:textId="77777777" w:rsidR="00DC2CE1" w:rsidRPr="009B54B1" w:rsidRDefault="00DC2CE1" w:rsidP="00581BC5">
            <w:pPr>
              <w:jc w:val="right"/>
              <w:rPr>
                <w:color w:val="000000" w:themeColor="text1"/>
                <w:sz w:val="20"/>
                <w:lang w:eastAsia="en-CA"/>
              </w:rPr>
            </w:pPr>
            <w:r w:rsidRPr="003A5199">
              <w:rPr>
                <w:sz w:val="18"/>
                <w:szCs w:val="18"/>
              </w:rPr>
              <w:t>7.15</w:t>
            </w:r>
          </w:p>
        </w:tc>
      </w:tr>
      <w:tr w:rsidR="00DC2CE1" w:rsidRPr="009B54B1" w14:paraId="480EDE89" w14:textId="77777777" w:rsidTr="00581BC5">
        <w:trPr>
          <w:trHeight w:val="116"/>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4541B66" w14:textId="77777777" w:rsidR="00DC2CE1" w:rsidRPr="009B54B1" w:rsidRDefault="00DC2CE1" w:rsidP="00581BC5">
            <w:pPr>
              <w:jc w:val="left"/>
              <w:rPr>
                <w:color w:val="000000" w:themeColor="text1"/>
                <w:sz w:val="20"/>
                <w:lang w:eastAsia="en-CA"/>
              </w:rPr>
            </w:pPr>
            <w:r w:rsidRPr="009B54B1">
              <w:rPr>
                <w:color w:val="000000" w:themeColor="text1"/>
                <w:sz w:val="20"/>
                <w:lang w:eastAsia="en-CA"/>
              </w:rPr>
              <w:t>4.1.2</w:t>
            </w:r>
          </w:p>
        </w:tc>
        <w:tc>
          <w:tcPr>
            <w:tcW w:w="4323" w:type="pct"/>
            <w:gridSpan w:val="8"/>
            <w:tcBorders>
              <w:top w:val="single" w:sz="4" w:space="0" w:color="auto"/>
              <w:left w:val="nil"/>
              <w:bottom w:val="single" w:sz="4" w:space="0" w:color="auto"/>
              <w:right w:val="single" w:sz="4" w:space="0" w:color="auto"/>
            </w:tcBorders>
          </w:tcPr>
          <w:p w14:paraId="49ABD951" w14:textId="77777777" w:rsidR="00DC2CE1" w:rsidRPr="009B54B1" w:rsidRDefault="00DC2CE1" w:rsidP="00581BC5">
            <w:pPr>
              <w:jc w:val="right"/>
              <w:rPr>
                <w:color w:val="000000" w:themeColor="text1"/>
                <w:sz w:val="20"/>
                <w:lang w:eastAsia="en-CA"/>
              </w:rPr>
            </w:pPr>
            <w:r w:rsidRPr="009B54B1">
              <w:rPr>
                <w:rFonts w:hint="cs"/>
                <w:color w:val="000000" w:themeColor="text1"/>
                <w:sz w:val="20"/>
                <w:rtl/>
                <w:lang w:bidi="ar-EG"/>
              </w:rPr>
              <w:t>كمية الهيدروكلوروفلوروكربون-22 المتوقع إزالتها بموجب المرحلة السابقة (طن من قدرات استنفاد الأوزون)</w:t>
            </w:r>
          </w:p>
        </w:tc>
        <w:tc>
          <w:tcPr>
            <w:tcW w:w="408"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60BCDA48" w14:textId="77777777" w:rsidR="00DC2CE1" w:rsidRPr="009B54B1" w:rsidRDefault="00DC2CE1" w:rsidP="00581BC5">
            <w:pPr>
              <w:jc w:val="right"/>
              <w:rPr>
                <w:color w:val="000000" w:themeColor="text1"/>
                <w:sz w:val="20"/>
                <w:lang w:eastAsia="en-CA"/>
              </w:rPr>
            </w:pPr>
            <w:r w:rsidRPr="003A5199">
              <w:rPr>
                <w:sz w:val="18"/>
                <w:szCs w:val="18"/>
              </w:rPr>
              <w:t>3.85</w:t>
            </w:r>
          </w:p>
        </w:tc>
      </w:tr>
      <w:tr w:rsidR="00DC2CE1" w:rsidRPr="009B54B1" w14:paraId="078D64D2" w14:textId="77777777" w:rsidTr="00581BC5">
        <w:trPr>
          <w:trHeight w:val="98"/>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7C1A90" w14:textId="77777777" w:rsidR="00DC2CE1" w:rsidRPr="009B54B1" w:rsidRDefault="00DC2CE1" w:rsidP="00581BC5">
            <w:pPr>
              <w:jc w:val="left"/>
              <w:rPr>
                <w:color w:val="000000" w:themeColor="text1"/>
                <w:sz w:val="20"/>
                <w:lang w:eastAsia="en-CA"/>
              </w:rPr>
            </w:pPr>
            <w:r w:rsidRPr="009B54B1">
              <w:rPr>
                <w:color w:val="000000" w:themeColor="text1"/>
                <w:sz w:val="20"/>
                <w:lang w:eastAsia="en-CA"/>
              </w:rPr>
              <w:t>4.1.3</w:t>
            </w:r>
          </w:p>
        </w:tc>
        <w:tc>
          <w:tcPr>
            <w:tcW w:w="4323" w:type="pct"/>
            <w:gridSpan w:val="8"/>
            <w:tcBorders>
              <w:top w:val="single" w:sz="4" w:space="0" w:color="auto"/>
              <w:left w:val="nil"/>
              <w:bottom w:val="single" w:sz="4" w:space="0" w:color="auto"/>
              <w:right w:val="single" w:sz="4" w:space="0" w:color="auto"/>
            </w:tcBorders>
          </w:tcPr>
          <w:p w14:paraId="1D13FCA0" w14:textId="77777777" w:rsidR="00DC2CE1" w:rsidRPr="009B54B1" w:rsidRDefault="00DC2CE1" w:rsidP="00581BC5">
            <w:pPr>
              <w:jc w:val="right"/>
              <w:rPr>
                <w:color w:val="000000" w:themeColor="text1"/>
                <w:sz w:val="20"/>
                <w:lang w:eastAsia="en-CA"/>
              </w:rPr>
            </w:pPr>
            <w:r w:rsidRPr="009B54B1">
              <w:rPr>
                <w:rFonts w:hint="cs"/>
                <w:color w:val="000000" w:themeColor="text1"/>
                <w:sz w:val="20"/>
                <w:rtl/>
                <w:lang w:bidi="ar-EG"/>
              </w:rPr>
              <w:t>استهلاك الهيدروكلوروفلوروكربون-22 المتبقي المؤهل للتمويل (طن من قدرات استنفاد الأوزون)</w:t>
            </w:r>
          </w:p>
        </w:tc>
        <w:tc>
          <w:tcPr>
            <w:tcW w:w="408"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22CF58C6" w14:textId="77777777" w:rsidR="00DC2CE1" w:rsidRPr="009B54B1" w:rsidRDefault="00DC2CE1" w:rsidP="00581BC5">
            <w:pPr>
              <w:jc w:val="right"/>
              <w:rPr>
                <w:color w:val="000000" w:themeColor="text1"/>
                <w:sz w:val="20"/>
                <w:lang w:eastAsia="en-CA"/>
              </w:rPr>
            </w:pPr>
            <w:r w:rsidRPr="003A5199">
              <w:rPr>
                <w:sz w:val="18"/>
                <w:szCs w:val="18"/>
              </w:rPr>
              <w:t>0.00</w:t>
            </w:r>
          </w:p>
        </w:tc>
      </w:tr>
    </w:tbl>
    <w:p w14:paraId="56618B4D" w14:textId="77777777" w:rsidR="00DC2CE1" w:rsidRPr="009B54B1" w:rsidRDefault="00DC2CE1" w:rsidP="00792A64">
      <w:pPr>
        <w:bidi/>
        <w:ind w:hanging="450"/>
        <w:jc w:val="left"/>
        <w:rPr>
          <w:rFonts w:cs="Arabic Transparent"/>
          <w:b/>
          <w:bCs/>
          <w:sz w:val="26"/>
          <w:szCs w:val="26"/>
          <w:lang w:bidi="ar-EG"/>
        </w:rPr>
      </w:pPr>
      <w:r w:rsidRPr="009B54B1">
        <w:rPr>
          <w:rFonts w:hint="cs"/>
          <w:bCs/>
          <w:color w:val="000000" w:themeColor="text1"/>
          <w:sz w:val="28"/>
          <w:szCs w:val="28"/>
          <w:rtl/>
          <w:lang w:bidi="ar-EG"/>
        </w:rPr>
        <w:t xml:space="preserve">* </w:t>
      </w:r>
      <w:r w:rsidRPr="00390CD0">
        <w:rPr>
          <w:color w:val="000000" w:themeColor="text1"/>
          <w:sz w:val="18"/>
          <w:szCs w:val="18"/>
          <w:rtl/>
          <w:lang w:bidi="ar-EG"/>
        </w:rPr>
        <w:t>* تاريخ الانتهاء من المرحلة الأولى وفقًا للمقرر 90/23: 31 ديسمبر 2022.</w:t>
      </w:r>
    </w:p>
    <w:p w14:paraId="2D7F8479" w14:textId="77777777" w:rsidR="00AB7EAD" w:rsidRPr="00BE2DD1" w:rsidRDefault="00AB7EAD" w:rsidP="00EA598B"/>
    <w:p w14:paraId="659BE369" w14:textId="77777777" w:rsidR="00095649" w:rsidRPr="00BE2DD1" w:rsidRDefault="00095649"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BE2DD1" w14:paraId="65758A48" w14:textId="77777777" w:rsidTr="006D497C">
        <w:tc>
          <w:tcPr>
            <w:tcW w:w="1871" w:type="dxa"/>
          </w:tcPr>
          <w:p w14:paraId="7B320FD4" w14:textId="77777777" w:rsidR="00EA598B" w:rsidRPr="00BE2DD1" w:rsidRDefault="00EA598B" w:rsidP="006D497C"/>
        </w:tc>
        <w:tc>
          <w:tcPr>
            <w:tcW w:w="1872" w:type="dxa"/>
          </w:tcPr>
          <w:p w14:paraId="4A963F90" w14:textId="77777777" w:rsidR="00EA598B" w:rsidRPr="00BE2DD1" w:rsidRDefault="00EA598B" w:rsidP="006D497C"/>
        </w:tc>
        <w:tc>
          <w:tcPr>
            <w:tcW w:w="1872" w:type="dxa"/>
            <w:tcBorders>
              <w:bottom w:val="single" w:sz="4" w:space="0" w:color="auto"/>
            </w:tcBorders>
          </w:tcPr>
          <w:p w14:paraId="0111416C" w14:textId="77777777" w:rsidR="00EA598B" w:rsidRPr="00BE2DD1" w:rsidRDefault="00EA598B" w:rsidP="006D497C"/>
        </w:tc>
        <w:tc>
          <w:tcPr>
            <w:tcW w:w="1872" w:type="dxa"/>
          </w:tcPr>
          <w:p w14:paraId="0E077200" w14:textId="77777777" w:rsidR="00EA598B" w:rsidRPr="00BE2DD1" w:rsidRDefault="00EA598B" w:rsidP="006D497C"/>
        </w:tc>
        <w:tc>
          <w:tcPr>
            <w:tcW w:w="1873" w:type="dxa"/>
          </w:tcPr>
          <w:p w14:paraId="4EAD3275" w14:textId="77777777" w:rsidR="00EA598B" w:rsidRPr="00BE2DD1" w:rsidRDefault="00EA598B" w:rsidP="006D497C"/>
        </w:tc>
      </w:tr>
    </w:tbl>
    <w:p w14:paraId="6946D128" w14:textId="77777777" w:rsidR="00EA598B" w:rsidRPr="00BE2DD1" w:rsidRDefault="00EA598B" w:rsidP="00EA598B">
      <w:pPr>
        <w:jc w:val="left"/>
      </w:pPr>
    </w:p>
    <w:sectPr w:rsidR="00EA598B" w:rsidRPr="00BE2DD1" w:rsidSect="00B5621F">
      <w:headerReference w:type="default" r:id="rId22"/>
      <w:headerReference w:type="first" r:id="rId23"/>
      <w:foot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3E4C5" w14:textId="77777777" w:rsidR="00720C10" w:rsidRDefault="00720C10" w:rsidP="004A504B">
      <w:r>
        <w:separator/>
      </w:r>
    </w:p>
  </w:endnote>
  <w:endnote w:type="continuationSeparator" w:id="0">
    <w:p w14:paraId="6701225A" w14:textId="77777777" w:rsidR="00720C10" w:rsidRDefault="00720C10" w:rsidP="004A504B">
      <w:r>
        <w:continuationSeparator/>
      </w:r>
    </w:p>
  </w:endnote>
  <w:endnote w:type="continuationNotice" w:id="1">
    <w:p w14:paraId="728251C6" w14:textId="77777777" w:rsidR="00720C10" w:rsidRDefault="00720C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67916" w14:textId="4908369F" w:rsidR="000B3A75" w:rsidRDefault="000B3A75" w:rsidP="000B3A75">
    <w:pPr>
      <w:pStyle w:val="Footer"/>
      <w:jc w:val="center"/>
    </w:pPr>
    <w: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2620" w14:textId="77777777" w:rsidR="008C2701" w:rsidRPr="004D50DB" w:rsidRDefault="008C2701" w:rsidP="008C2701">
    <w:pPr>
      <w:pBdr>
        <w:top w:val="single" w:sz="4" w:space="0" w:color="auto"/>
        <w:left w:val="single" w:sz="4" w:space="0" w:color="auto"/>
        <w:bottom w:val="single" w:sz="4" w:space="1" w:color="auto"/>
        <w:right w:val="single" w:sz="4" w:space="0" w:color="auto"/>
      </w:pBdr>
      <w:bidi/>
      <w:jc w:val="center"/>
      <w:rPr>
        <w:rFonts w:cs="Arabic Transparent"/>
        <w:sz w:val="20"/>
        <w:rtl/>
      </w:rPr>
    </w:pPr>
    <w:r w:rsidRPr="004D50DB">
      <w:rPr>
        <w:rFonts w:cs="Arabic Transparent" w:hint="cs"/>
        <w:sz w:val="20"/>
        <w:rtl/>
      </w:rPr>
      <w:t>إن</w:t>
    </w:r>
    <w:r>
      <w:rPr>
        <w:rFonts w:cs="Arabic Transparent" w:hint="cs"/>
        <w:sz w:val="20"/>
        <w:rtl/>
      </w:rPr>
      <w:t xml:space="preserve"> </w:t>
    </w:r>
    <w:r w:rsidRPr="004D50DB">
      <w:rPr>
        <w:rFonts w:cs="Arabic Transparent" w:hint="cs"/>
        <w:sz w:val="20"/>
        <w:rtl/>
      </w:rPr>
      <w:t>وثائق</w:t>
    </w:r>
    <w:r>
      <w:rPr>
        <w:rFonts w:cs="Arabic Transparent" w:hint="cs"/>
        <w:sz w:val="20"/>
        <w:rtl/>
      </w:rPr>
      <w:t xml:space="preserve"> </w:t>
    </w:r>
    <w:r w:rsidRPr="004D50DB">
      <w:rPr>
        <w:rFonts w:cs="Arabic Transparent" w:hint="cs"/>
        <w:sz w:val="20"/>
        <w:rtl/>
      </w:rPr>
      <w:t>ما</w:t>
    </w:r>
    <w:r>
      <w:rPr>
        <w:rFonts w:cs="Arabic Transparent" w:hint="cs"/>
        <w:sz w:val="20"/>
        <w:rtl/>
      </w:rPr>
      <w:t xml:space="preserve"> </w:t>
    </w:r>
    <w:r w:rsidRPr="004D50DB">
      <w:rPr>
        <w:rFonts w:cs="Arabic Transparent" w:hint="cs"/>
        <w:sz w:val="20"/>
        <w:rtl/>
      </w:rPr>
      <w:t>قبل</w:t>
    </w:r>
    <w:r>
      <w:rPr>
        <w:rFonts w:cs="Arabic Transparent" w:hint="cs"/>
        <w:sz w:val="20"/>
        <w:rtl/>
      </w:rPr>
      <w:t xml:space="preserve"> </w:t>
    </w:r>
    <w:r w:rsidRPr="004D50DB">
      <w:rPr>
        <w:rFonts w:cs="Arabic Transparent" w:hint="cs"/>
        <w:sz w:val="20"/>
        <w:rtl/>
      </w:rPr>
      <w:t>دورات</w:t>
    </w:r>
    <w:r>
      <w:rPr>
        <w:rFonts w:cs="Arabic Transparent" w:hint="cs"/>
        <w:sz w:val="20"/>
        <w:rtl/>
      </w:rPr>
      <w:t xml:space="preserve"> </w:t>
    </w:r>
    <w:r w:rsidRPr="004D50DB">
      <w:rPr>
        <w:rFonts w:cs="Arabic Transparent" w:hint="cs"/>
        <w:sz w:val="20"/>
        <w:rtl/>
      </w:rPr>
      <w:t>اللجنة</w:t>
    </w:r>
    <w:r>
      <w:rPr>
        <w:rFonts w:cs="Arabic Transparent" w:hint="cs"/>
        <w:sz w:val="20"/>
        <w:rtl/>
      </w:rPr>
      <w:t xml:space="preserve"> </w:t>
    </w:r>
    <w:r w:rsidRPr="004D50DB">
      <w:rPr>
        <w:rFonts w:cs="Arabic Transparent" w:hint="cs"/>
        <w:sz w:val="20"/>
        <w:rtl/>
      </w:rPr>
      <w:t>التنفيذية</w:t>
    </w:r>
    <w:r>
      <w:rPr>
        <w:rFonts w:cs="Arabic Transparent" w:hint="cs"/>
        <w:sz w:val="20"/>
        <w:rtl/>
      </w:rPr>
      <w:t xml:space="preserve"> </w:t>
    </w:r>
    <w:r w:rsidRPr="004D50DB">
      <w:rPr>
        <w:rFonts w:cs="Arabic Transparent" w:hint="cs"/>
        <w:sz w:val="20"/>
        <w:rtl/>
      </w:rPr>
      <w:t>للصندوق</w:t>
    </w:r>
    <w:r>
      <w:rPr>
        <w:rFonts w:cs="Arabic Transparent" w:hint="cs"/>
        <w:sz w:val="20"/>
        <w:rtl/>
      </w:rPr>
      <w:t xml:space="preserve"> </w:t>
    </w:r>
    <w:r w:rsidRPr="004D50DB">
      <w:rPr>
        <w:rFonts w:cs="Arabic Transparent" w:hint="cs"/>
        <w:sz w:val="20"/>
        <w:rtl/>
      </w:rPr>
      <w:t>المتعدد</w:t>
    </w:r>
    <w:r>
      <w:rPr>
        <w:rFonts w:cs="Arabic Transparent" w:hint="cs"/>
        <w:sz w:val="20"/>
        <w:rtl/>
      </w:rPr>
      <w:t xml:space="preserve"> </w:t>
    </w:r>
    <w:r w:rsidRPr="004D50DB">
      <w:rPr>
        <w:rFonts w:cs="Arabic Transparent" w:hint="cs"/>
        <w:sz w:val="20"/>
        <w:rtl/>
      </w:rPr>
      <w:t>الأطراف</w:t>
    </w:r>
    <w:r>
      <w:rPr>
        <w:rFonts w:cs="Arabic Transparent" w:hint="cs"/>
        <w:sz w:val="20"/>
        <w:rtl/>
      </w:rPr>
      <w:t xml:space="preserve"> </w:t>
    </w:r>
    <w:r w:rsidRPr="004D50DB">
      <w:rPr>
        <w:rFonts w:cs="Arabic Transparent" w:hint="cs"/>
        <w:sz w:val="20"/>
        <w:rtl/>
      </w:rPr>
      <w:t>لتنفيذ</w:t>
    </w:r>
    <w:r>
      <w:rPr>
        <w:rFonts w:cs="Arabic Transparent" w:hint="cs"/>
        <w:sz w:val="20"/>
        <w:rtl/>
      </w:rPr>
      <w:t xml:space="preserve"> </w:t>
    </w:r>
    <w:r w:rsidRPr="004D50DB">
      <w:rPr>
        <w:rFonts w:cs="Arabic Transparent" w:hint="cs"/>
        <w:sz w:val="20"/>
        <w:rtl/>
      </w:rPr>
      <w:t>بروتوكول</w:t>
    </w:r>
    <w:r>
      <w:rPr>
        <w:rFonts w:cs="Arabic Transparent" w:hint="cs"/>
        <w:sz w:val="20"/>
        <w:rtl/>
      </w:rPr>
      <w:t xml:space="preserve"> </w:t>
    </w:r>
    <w:r w:rsidRPr="004D50DB">
      <w:rPr>
        <w:rFonts w:cs="Arabic Transparent" w:hint="cs"/>
        <w:sz w:val="20"/>
        <w:rtl/>
      </w:rPr>
      <w:t>مونتريال</w:t>
    </w:r>
    <w:r>
      <w:rPr>
        <w:rFonts w:cs="Arabic Transparent"/>
        <w:sz w:val="20"/>
        <w:rtl/>
      </w:rPr>
      <w:t xml:space="preserve"> </w:t>
    </w:r>
  </w:p>
  <w:p w14:paraId="3E88FC9D" w14:textId="01F6407C" w:rsidR="00AB5F34" w:rsidRPr="008C2701" w:rsidRDefault="008C2701" w:rsidP="008C2701">
    <w:pPr>
      <w:pBdr>
        <w:top w:val="single" w:sz="4" w:space="0" w:color="auto"/>
        <w:left w:val="single" w:sz="4" w:space="0" w:color="auto"/>
        <w:bottom w:val="single" w:sz="4" w:space="1" w:color="auto"/>
        <w:right w:val="single" w:sz="4" w:space="0" w:color="auto"/>
      </w:pBdr>
      <w:bidi/>
      <w:jc w:val="center"/>
      <w:rPr>
        <w:rFonts w:cs="Arabic Transparent"/>
        <w:sz w:val="20"/>
        <w:lang w:val="en-US"/>
      </w:rPr>
    </w:pPr>
    <w:r w:rsidRPr="004D50DB">
      <w:rPr>
        <w:rFonts w:cs="Arabic Transparent" w:hint="cs"/>
        <w:sz w:val="20"/>
        <w:rtl/>
      </w:rPr>
      <w:t>قد</w:t>
    </w:r>
    <w:r>
      <w:rPr>
        <w:rFonts w:cs="Arabic Transparent" w:hint="cs"/>
        <w:sz w:val="20"/>
        <w:rtl/>
      </w:rPr>
      <w:t xml:space="preserve"> </w:t>
    </w:r>
    <w:r w:rsidRPr="004D50DB">
      <w:rPr>
        <w:rFonts w:cs="Arabic Transparent" w:hint="cs"/>
        <w:sz w:val="20"/>
        <w:rtl/>
      </w:rPr>
      <w:t>تصدر</w:t>
    </w:r>
    <w:r>
      <w:rPr>
        <w:rFonts w:cs="Arabic Transparent" w:hint="cs"/>
        <w:sz w:val="20"/>
        <w:rtl/>
      </w:rPr>
      <w:t xml:space="preserve"> </w:t>
    </w:r>
    <w:r w:rsidRPr="004D50DB">
      <w:rPr>
        <w:rFonts w:cs="Arabic Transparent" w:hint="cs"/>
        <w:sz w:val="20"/>
        <w:rtl/>
      </w:rPr>
      <w:t>دون</w:t>
    </w:r>
    <w:r>
      <w:rPr>
        <w:rFonts w:cs="Arabic Transparent" w:hint="cs"/>
        <w:sz w:val="20"/>
        <w:rtl/>
      </w:rPr>
      <w:t xml:space="preserve"> </w:t>
    </w:r>
    <w:r w:rsidRPr="004D50DB">
      <w:rPr>
        <w:rFonts w:cs="Arabic Transparent" w:hint="cs"/>
        <w:sz w:val="20"/>
        <w:rtl/>
      </w:rPr>
      <w:t>إخلال</w:t>
    </w:r>
    <w:r>
      <w:rPr>
        <w:rFonts w:cs="Arabic Transparent" w:hint="cs"/>
        <w:sz w:val="20"/>
        <w:rtl/>
      </w:rPr>
      <w:t xml:space="preserve"> </w:t>
    </w:r>
    <w:r w:rsidRPr="004D50DB">
      <w:rPr>
        <w:rFonts w:cs="Arabic Transparent" w:hint="cs"/>
        <w:sz w:val="20"/>
        <w:rtl/>
      </w:rPr>
      <w:t>بأي</w:t>
    </w:r>
    <w:r>
      <w:rPr>
        <w:rFonts w:cs="Arabic Transparent" w:hint="cs"/>
        <w:sz w:val="20"/>
        <w:rtl/>
      </w:rPr>
      <w:t xml:space="preserve"> </w:t>
    </w:r>
    <w:r w:rsidRPr="004D50DB">
      <w:rPr>
        <w:rFonts w:cs="Arabic Transparent" w:hint="cs"/>
        <w:sz w:val="20"/>
        <w:rtl/>
      </w:rPr>
      <w:t>قرار</w:t>
    </w:r>
    <w:r>
      <w:rPr>
        <w:rFonts w:cs="Arabic Transparent" w:hint="cs"/>
        <w:sz w:val="20"/>
        <w:rtl/>
      </w:rPr>
      <w:t xml:space="preserve"> </w:t>
    </w:r>
    <w:r w:rsidRPr="004D50DB">
      <w:rPr>
        <w:rFonts w:cs="Arabic Transparent" w:hint="cs"/>
        <w:sz w:val="20"/>
        <w:rtl/>
      </w:rPr>
      <w:t>تتخذه</w:t>
    </w:r>
    <w:r>
      <w:rPr>
        <w:rFonts w:cs="Arabic Transparent" w:hint="cs"/>
        <w:sz w:val="20"/>
        <w:rtl/>
      </w:rPr>
      <w:t xml:space="preserve"> </w:t>
    </w:r>
    <w:r w:rsidRPr="004D50DB">
      <w:rPr>
        <w:rFonts w:cs="Arabic Transparent" w:hint="cs"/>
        <w:sz w:val="20"/>
        <w:rtl/>
      </w:rPr>
      <w:t>اللجنة</w:t>
    </w:r>
    <w:r>
      <w:rPr>
        <w:rFonts w:cs="Arabic Transparent" w:hint="cs"/>
        <w:sz w:val="20"/>
        <w:rtl/>
      </w:rPr>
      <w:t xml:space="preserve"> </w:t>
    </w:r>
    <w:r w:rsidRPr="004D50DB">
      <w:rPr>
        <w:rFonts w:cs="Arabic Transparent" w:hint="cs"/>
        <w:sz w:val="20"/>
        <w:rtl/>
      </w:rPr>
      <w:t>التنفيذية</w:t>
    </w:r>
    <w:r>
      <w:rPr>
        <w:rFonts w:cs="Arabic Transparent" w:hint="cs"/>
        <w:sz w:val="20"/>
        <w:rtl/>
      </w:rPr>
      <w:t xml:space="preserve"> </w:t>
    </w:r>
    <w:r w:rsidRPr="004D50DB">
      <w:rPr>
        <w:rFonts w:cs="Arabic Transparent" w:hint="cs"/>
        <w:sz w:val="20"/>
        <w:rtl/>
      </w:rPr>
      <w:t>بعد</w:t>
    </w:r>
    <w:r>
      <w:rPr>
        <w:rFonts w:cs="Arabic Transparent" w:hint="cs"/>
        <w:sz w:val="20"/>
        <w:rtl/>
      </w:rPr>
      <w:t xml:space="preserve"> </w:t>
    </w:r>
    <w:r w:rsidRPr="004D50DB">
      <w:rPr>
        <w:rFonts w:cs="Arabic Transparent" w:hint="cs"/>
        <w:sz w:val="20"/>
        <w:rtl/>
      </w:rPr>
      <w:t>صدورها.</w:t>
    </w:r>
    <w:r>
      <w:rPr>
        <w:rFonts w:cs="Arabic Transparent"/>
        <w:sz w:val="20"/>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5414" w14:textId="77777777" w:rsidR="003516A3" w:rsidRPr="0033525D" w:rsidRDefault="003516A3">
    <w:pPr>
      <w:jc w:val="center"/>
    </w:pPr>
    <w:r>
      <w:fldChar w:fldCharType="begin"/>
    </w:r>
    <w:r>
      <w:instrText xml:space="preserve"> PAGE </w:instrText>
    </w:r>
    <w:r>
      <w:fldChar w:fldCharType="separate"/>
    </w:r>
    <w:r>
      <w:rPr>
        <w:noProof/>
      </w:rPr>
      <w:t>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2ADB8" w14:textId="21C9130E" w:rsidR="003516A3" w:rsidRPr="0033525D" w:rsidRDefault="003516A3" w:rsidP="00F651C5">
    <w:pPr>
      <w:tabs>
        <w:tab w:val="center" w:pos="4680"/>
        <w:tab w:val="left" w:pos="7037"/>
      </w:tabs>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A1C4" w14:textId="77777777" w:rsidR="003516A3" w:rsidRPr="00495B93" w:rsidRDefault="003516A3" w:rsidP="00305F6C">
    <w:pPr>
      <w:pStyle w:val="Footer"/>
      <w:bidi/>
    </w:pPr>
  </w:p>
  <w:p w14:paraId="65A5C5BA" w14:textId="0BEA38D2" w:rsidR="003516A3" w:rsidRPr="00121177" w:rsidRDefault="003516A3" w:rsidP="00121177">
    <w:pPr>
      <w:jc w:val="center"/>
    </w:pPr>
    <w:r>
      <w:fldChar w:fldCharType="begin"/>
    </w:r>
    <w:r>
      <w:instrText xml:space="preserve"> PAGE </w:instrText>
    </w:r>
    <w:r>
      <w:fldChar w:fldCharType="separate"/>
    </w:r>
    <w: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67DD0" w14:textId="77777777" w:rsidR="003516A3" w:rsidRDefault="003516A3" w:rsidP="00121177">
    <w:pPr>
      <w:jc w:val="center"/>
    </w:pPr>
    <w:r>
      <w:fldChar w:fldCharType="begin"/>
    </w:r>
    <w:r>
      <w:instrText xml:space="preserve"> PAGE </w:instrText>
    </w:r>
    <w:r>
      <w:fldChar w:fldCharType="separate"/>
    </w:r>
    <w: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14F8A" w14:textId="77777777" w:rsidR="00720C10" w:rsidRDefault="00720C10" w:rsidP="00305F6C">
      <w:pPr>
        <w:bidi/>
      </w:pPr>
      <w:r>
        <w:separator/>
      </w:r>
    </w:p>
  </w:footnote>
  <w:footnote w:type="continuationSeparator" w:id="0">
    <w:p w14:paraId="6DB3F1FD" w14:textId="77777777" w:rsidR="00720C10" w:rsidRDefault="00720C10" w:rsidP="004A504B">
      <w:r>
        <w:continuationSeparator/>
      </w:r>
    </w:p>
  </w:footnote>
  <w:footnote w:type="continuationNotice" w:id="1">
    <w:p w14:paraId="50BBBC52" w14:textId="77777777" w:rsidR="00720C10" w:rsidRDefault="00720C10"/>
  </w:footnote>
  <w:footnote w:id="2">
    <w:p w14:paraId="48BFBB00" w14:textId="1A46B6BA" w:rsidR="003516A3" w:rsidRPr="001A7511" w:rsidRDefault="003516A3" w:rsidP="002602C6">
      <w:pPr>
        <w:pStyle w:val="FootnoteText"/>
        <w:bidi/>
        <w:spacing w:after="120"/>
        <w:rPr>
          <w:rFonts w:asciiTheme="majorBidi" w:hAnsiTheme="majorBidi" w:cstheme="majorBidi"/>
          <w:lang w:val="en-US"/>
        </w:rPr>
      </w:pPr>
      <w:r w:rsidRPr="001A7511">
        <w:rPr>
          <w:rStyle w:val="FootnoteReference"/>
          <w:rFonts w:asciiTheme="majorBidi" w:hAnsiTheme="majorBidi" w:cstheme="majorBidi"/>
        </w:rPr>
        <w:footnoteRef/>
      </w:r>
      <w:r w:rsidRPr="001A7511">
        <w:rPr>
          <w:rFonts w:asciiTheme="majorBidi" w:hAnsiTheme="majorBidi" w:cstheme="majorBidi"/>
          <w:lang w:val="en-US"/>
        </w:rPr>
        <w:t>UNEP/OzL.Pro/ExCom/96/1</w:t>
      </w:r>
      <w:r w:rsidRPr="001A7511">
        <w:rPr>
          <w:rFonts w:asciiTheme="majorBidi" w:hAnsiTheme="majorBidi" w:cstheme="majorBidi"/>
        </w:rPr>
        <w:t xml:space="preserve"> </w:t>
      </w:r>
    </w:p>
  </w:footnote>
  <w:footnote w:id="3">
    <w:p w14:paraId="74574DD3" w14:textId="77777777" w:rsidR="003516A3" w:rsidRPr="002602C6" w:rsidRDefault="003516A3" w:rsidP="00641319">
      <w:pPr>
        <w:pStyle w:val="FootnoteText"/>
        <w:bidi/>
        <w:rPr>
          <w:rFonts w:asciiTheme="majorBidi" w:hAnsiTheme="majorBidi" w:cstheme="majorBidi"/>
        </w:rPr>
      </w:pPr>
      <w:r w:rsidRPr="002602C6">
        <w:rPr>
          <w:rStyle w:val="FootnoteReference"/>
          <w:rFonts w:asciiTheme="majorBidi" w:hAnsiTheme="majorBidi" w:cstheme="majorBidi"/>
        </w:rPr>
        <w:footnoteRef/>
      </w:r>
      <w:r w:rsidRPr="002602C6">
        <w:rPr>
          <w:rFonts w:asciiTheme="majorBidi" w:hAnsiTheme="majorBidi" w:cstheme="majorBidi"/>
        </w:rPr>
        <w:t xml:space="preserve"> </w:t>
      </w:r>
      <w:r w:rsidRPr="002602C6">
        <w:rPr>
          <w:rFonts w:asciiTheme="majorBidi" w:hAnsiTheme="majorBidi" w:cstheme="majorBidi"/>
          <w:rtl/>
        </w:rPr>
        <w:t>وفقا للخطاب المؤرخ 17 مارس/آذار 2025 المرسل من وزارة البيئة وحفظ الموارد الطبيعية والسياحة في بوتسوانا إلى الأمانة..</w:t>
      </w:r>
    </w:p>
  </w:footnote>
  <w:footnote w:id="4">
    <w:p w14:paraId="49E81AC4" w14:textId="77777777" w:rsidR="003516A3" w:rsidRPr="002602C6" w:rsidRDefault="003516A3" w:rsidP="0032230C">
      <w:pPr>
        <w:pStyle w:val="FootnoteText"/>
        <w:bidi/>
        <w:rPr>
          <w:rFonts w:asciiTheme="majorBidi" w:hAnsiTheme="majorBidi" w:cstheme="majorBidi"/>
        </w:rPr>
      </w:pPr>
      <w:r w:rsidRPr="002602C6">
        <w:rPr>
          <w:rStyle w:val="FootnoteReference"/>
          <w:rFonts w:asciiTheme="majorBidi" w:hAnsiTheme="majorBidi" w:cstheme="majorBidi"/>
        </w:rPr>
        <w:footnoteRef/>
      </w:r>
      <w:r w:rsidRPr="002602C6">
        <w:rPr>
          <w:rFonts w:asciiTheme="majorBidi" w:hAnsiTheme="majorBidi" w:cstheme="majorBidi"/>
          <w:rtl/>
        </w:rPr>
        <w:t xml:space="preserve"> تمشيا مع المقرر 89/6، يمكن للبلدان ذات الاستهلاك المنخفض أن تدرج في خططها لإدارة </w:t>
      </w:r>
      <w:r w:rsidRPr="002602C6">
        <w:rPr>
          <w:rFonts w:asciiTheme="majorBidi" w:hAnsiTheme="majorBidi" w:cstheme="majorBidi"/>
          <w:rtl/>
          <w:lang w:bidi="ar-LB"/>
        </w:rPr>
        <w:t>إزالة المواد الهيدروكلوروفلوروكربونية</w:t>
      </w:r>
      <w:r w:rsidRPr="002602C6">
        <w:rPr>
          <w:rFonts w:asciiTheme="majorBidi" w:hAnsiTheme="majorBidi" w:cstheme="majorBidi"/>
          <w:rtl/>
        </w:rPr>
        <w:t xml:space="preserve"> أنشطة إضافية لتطبيق بدائل </w:t>
      </w:r>
      <w:r w:rsidRPr="002602C6">
        <w:rPr>
          <w:rFonts w:asciiTheme="majorBidi" w:hAnsiTheme="majorBidi" w:cstheme="majorBidi"/>
          <w:rtl/>
          <w:lang w:bidi="ar-LB"/>
        </w:rPr>
        <w:t>المواد الهيدروكلوروفلوروكربونية</w:t>
      </w:r>
      <w:r w:rsidRPr="002602C6">
        <w:rPr>
          <w:rFonts w:asciiTheme="majorBidi" w:hAnsiTheme="majorBidi" w:cstheme="majorBidi"/>
          <w:rtl/>
        </w:rPr>
        <w:t xml:space="preserve"> ذات القدرة المنخفضة أو المعدومة على </w:t>
      </w:r>
      <w:r w:rsidRPr="002602C6">
        <w:rPr>
          <w:rFonts w:asciiTheme="majorBidi" w:hAnsiTheme="majorBidi" w:cstheme="majorBidi"/>
          <w:rtl/>
          <w:lang w:bidi="ar-LB"/>
        </w:rPr>
        <w:t>إحداث الاحترار العالمي</w:t>
      </w:r>
      <w:r w:rsidRPr="002602C6">
        <w:rPr>
          <w:rFonts w:asciiTheme="majorBidi" w:hAnsiTheme="majorBidi" w:cstheme="majorBidi"/>
          <w:rtl/>
        </w:rPr>
        <w:t xml:space="preserve"> وللحفاظ على الكفاءة في استخدام الطاقة في قطاع خدمات التبريد</w:t>
      </w:r>
      <w:r w:rsidRPr="002602C6">
        <w:rPr>
          <w:rFonts w:asciiTheme="majorBidi" w:hAnsiTheme="majorBidi" w:cstheme="majorBidi"/>
        </w:rPr>
        <w:t>.</w:t>
      </w:r>
    </w:p>
  </w:footnote>
  <w:footnote w:id="5">
    <w:p w14:paraId="1E4C888B" w14:textId="4A2C5DDA" w:rsidR="003516A3" w:rsidRPr="002602C6" w:rsidRDefault="003516A3" w:rsidP="00041CEE">
      <w:pPr>
        <w:pStyle w:val="FootnoteText"/>
        <w:bidi/>
        <w:rPr>
          <w:rFonts w:asciiTheme="majorBidi" w:hAnsiTheme="majorBidi" w:cstheme="majorBidi"/>
        </w:rPr>
      </w:pPr>
      <w:r w:rsidRPr="002602C6">
        <w:rPr>
          <w:rStyle w:val="FootnoteReference"/>
          <w:rFonts w:asciiTheme="majorBidi" w:hAnsiTheme="majorBidi" w:cstheme="majorBidi"/>
        </w:rPr>
        <w:footnoteRef/>
      </w:r>
      <w:r w:rsidRPr="002602C6">
        <w:rPr>
          <w:rFonts w:asciiTheme="majorBidi" w:hAnsiTheme="majorBidi" w:cstheme="majorBidi"/>
        </w:rPr>
        <w:t xml:space="preserve"> </w:t>
      </w:r>
      <w:r w:rsidRPr="002602C6">
        <w:rPr>
          <w:rFonts w:asciiTheme="majorBidi" w:hAnsiTheme="majorBidi" w:cstheme="majorBidi"/>
          <w:rtl/>
        </w:rPr>
        <w:t>عند وضع الصيغة النهائية لهذه الوثيقة، كانت بوتسوانا قد أبلغت في الفترة الأخيرة عن استهلاكها بموجب المادة 7 وبيانات البرنامج القطري لعام 2024، والذي بلغ 4.32 أطنان من قدرات استنفاد الأوزون من الهيدروكلوروفلوروكربون-22، وهو أقل من الكمية الواردة في تقرير التحقق (4.95 أطنان من قدرات استنفاد الأوزون).</w:t>
      </w:r>
    </w:p>
  </w:footnote>
  <w:footnote w:id="6">
    <w:p w14:paraId="3CE44893" w14:textId="32C179D0" w:rsidR="003516A3" w:rsidRPr="002602C6" w:rsidRDefault="003516A3" w:rsidP="00795271">
      <w:pPr>
        <w:pStyle w:val="FootnoteText"/>
        <w:bidi/>
        <w:rPr>
          <w:rFonts w:asciiTheme="majorBidi" w:hAnsiTheme="majorBidi" w:cstheme="majorBidi"/>
        </w:rPr>
      </w:pPr>
      <w:r w:rsidRPr="002602C6">
        <w:rPr>
          <w:rStyle w:val="FootnoteReference"/>
          <w:rFonts w:asciiTheme="majorBidi" w:hAnsiTheme="majorBidi" w:cstheme="majorBidi"/>
        </w:rPr>
        <w:footnoteRef/>
      </w:r>
      <w:r w:rsidRPr="002602C6">
        <w:rPr>
          <w:rFonts w:asciiTheme="majorBidi" w:hAnsiTheme="majorBidi" w:cstheme="majorBidi"/>
        </w:rPr>
        <w:t xml:space="preserve"> </w:t>
      </w:r>
      <w:r w:rsidRPr="002602C6">
        <w:rPr>
          <w:rFonts w:asciiTheme="majorBidi" w:hAnsiTheme="majorBidi" w:cstheme="majorBidi"/>
          <w:rtl/>
        </w:rPr>
        <w:t>وافقت اللجنة التنفيذية على تمديد تاريخ إنجاز المرحلة الأولى من خطة إدارة إزالة المواد الهيدروكلوروفلوروكربونية لبوتسوانا إلى 31 ديسمبر/كانون الأول 2022 لإتاحة المجال لإنجاز الأنشطة المتبقية المتعلقة بتدريب موظفي الجمارك وتقنيي خدمات التبريد وتكييف الهواء.</w:t>
      </w:r>
    </w:p>
  </w:footnote>
  <w:footnote w:id="7">
    <w:p w14:paraId="21A033D3" w14:textId="06ED3838" w:rsidR="003516A3" w:rsidRPr="002602C6" w:rsidRDefault="003516A3" w:rsidP="002602C6">
      <w:pPr>
        <w:pStyle w:val="FootnoteText"/>
        <w:bidi/>
        <w:rPr>
          <w:rFonts w:asciiTheme="majorBidi" w:hAnsiTheme="majorBidi" w:cstheme="majorBidi"/>
        </w:rPr>
      </w:pPr>
      <w:r w:rsidRPr="002602C6">
        <w:rPr>
          <w:rStyle w:val="FootnoteReference"/>
          <w:rFonts w:asciiTheme="majorBidi" w:hAnsiTheme="majorBidi" w:cstheme="majorBidi"/>
        </w:rPr>
        <w:footnoteRef/>
      </w:r>
      <w:r w:rsidRPr="002602C6">
        <w:rPr>
          <w:rFonts w:asciiTheme="majorBidi" w:hAnsiTheme="majorBidi" w:cstheme="majorBidi"/>
          <w:rtl/>
        </w:rPr>
        <w:t xml:space="preserve"> وتشمل محطات شحن، وأجهزة كشف تسرب، ووحدات لحام، وأدوات تثبيت بالضغط، ومقاييس لضغط المشعب، ومعدات للحماية الشخصية.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FC36" w14:textId="10A1A803" w:rsidR="00C46D45" w:rsidRPr="00C46D45" w:rsidRDefault="00C46D45" w:rsidP="00C46D45">
    <w:pPr>
      <w:pStyle w:val="Header"/>
    </w:pPr>
    <w:r w:rsidRPr="00B16F09">
      <w:rPr>
        <w:szCs w:val="24"/>
      </w:rPr>
      <w:fldChar w:fldCharType="begin"/>
    </w:r>
    <w:r w:rsidRPr="00B16F09">
      <w:rPr>
        <w:szCs w:val="24"/>
      </w:rPr>
      <w:instrText xml:space="preserve"> DOCPROPERTY "Document number"  \* MERGEFORMAT </w:instrText>
    </w:r>
    <w:r w:rsidRPr="00B16F09">
      <w:rPr>
        <w:szCs w:val="24"/>
      </w:rPr>
      <w:fldChar w:fldCharType="separate"/>
    </w:r>
    <w:r w:rsidRPr="00B16F09">
      <w:rPr>
        <w:szCs w:val="24"/>
      </w:rPr>
      <w:t>UNEP/OzL.Pro/ExCom/96/</w:t>
    </w:r>
    <w:r>
      <w:rPr>
        <w:szCs w:val="24"/>
      </w:rPr>
      <w:t>28</w:t>
    </w:r>
    <w:r w:rsidRPr="00B16F09">
      <w:rPr>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4C1F" w14:textId="77777777" w:rsidR="00AF2EF1" w:rsidRPr="009B0D30" w:rsidRDefault="00AF2EF1" w:rsidP="00AF2EF1">
    <w:pPr>
      <w:jc w:val="right"/>
    </w:pPr>
    <w:fldSimple w:instr=" DOCPROPERTY &quot;Document number&quot;  \* MERGEFORMAT ">
      <w:r>
        <w:t>UNEP/OzL.Pro/ExCom/96/28</w:t>
      </w:r>
    </w:fldSimple>
  </w:p>
  <w:p w14:paraId="169BD431" w14:textId="77777777" w:rsidR="00AF2EF1" w:rsidRPr="00AF2EF1" w:rsidRDefault="00AF2EF1" w:rsidP="00AF2E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220D" w14:textId="4D1AC4DB" w:rsidR="003516A3" w:rsidRPr="009B0D30" w:rsidRDefault="007B4388" w:rsidP="00121177">
    <w:fldSimple w:instr=" DOCPROPERTY &quot;Document number&quot;  \* MERGEFORMAT ">
      <w:r w:rsidR="003516A3">
        <w:t>UNEP/OzL.Pro/ExCom/96/28</w:t>
      </w:r>
    </w:fldSimple>
  </w:p>
  <w:p w14:paraId="71661E64" w14:textId="77777777" w:rsidR="003516A3" w:rsidRPr="0033525D" w:rsidRDefault="003516A3" w:rsidP="00121177"/>
  <w:p w14:paraId="23CE1339" w14:textId="77777777" w:rsidR="003516A3" w:rsidRPr="00121177" w:rsidRDefault="003516A3" w:rsidP="001211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20E87" w14:textId="5DB85E27" w:rsidR="003516A3" w:rsidRPr="0033525D" w:rsidRDefault="007B4388">
    <w:pPr>
      <w:jc w:val="right"/>
    </w:pPr>
    <w:fldSimple w:instr=" DOCPROPERTY &quot;Document number&quot;  \* MERGEFORMAT ">
      <w:r w:rsidR="003516A3">
        <w:t>UNEP/OzL.Pro/ExCom/96/28</w:t>
      </w:r>
    </w:fldSimple>
  </w:p>
  <w:p w14:paraId="5DB3F66E" w14:textId="4DD2AFBD" w:rsidR="003516A3" w:rsidRPr="0033525D" w:rsidRDefault="003516A3" w:rsidP="008A0CA7">
    <w:pPr>
      <w:jc w:val="right"/>
    </w:pPr>
  </w:p>
  <w:p w14:paraId="5C01CC4D" w14:textId="77777777" w:rsidR="003516A3" w:rsidRPr="0033525D" w:rsidRDefault="003516A3" w:rsidP="008A0CA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2B51" w14:textId="77777777" w:rsidR="003516A3" w:rsidRPr="0033525D" w:rsidRDefault="007B4388">
    <w:pPr>
      <w:jc w:val="right"/>
    </w:pPr>
    <w:fldSimple w:instr=" DOCPROPERTY &quot;Document number&quot;  \* MERGEFORMAT ">
      <w:r w:rsidR="003516A3">
        <w:t>UNEP/OzL.Pro/ExCom/96/28</w:t>
      </w:r>
    </w:fldSimple>
  </w:p>
  <w:p w14:paraId="21CBB9B7" w14:textId="77777777" w:rsidR="003516A3" w:rsidRPr="0033525D" w:rsidRDefault="003516A3" w:rsidP="008A0CA7">
    <w:pPr>
      <w:jc w:val="right"/>
    </w:pPr>
    <w:r>
      <w:t>Annex I</w:t>
    </w:r>
  </w:p>
  <w:p w14:paraId="1FA05B8D" w14:textId="77777777" w:rsidR="003516A3" w:rsidRPr="0033525D" w:rsidRDefault="003516A3" w:rsidP="008A0CA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0817" w14:textId="77777777" w:rsidR="003516A3" w:rsidRDefault="003516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C86A25E"/>
    <w:lvl w:ilvl="0">
      <w:start w:val="1"/>
      <w:numFmt w:val="decimal"/>
      <w:pStyle w:val="Heading1"/>
      <w:lvlText w:val="%1."/>
      <w:lvlJc w:val="left"/>
      <w:pPr>
        <w:tabs>
          <w:tab w:val="num" w:pos="0"/>
        </w:tabs>
        <w:ind w:left="0" w:firstLine="0"/>
      </w:pPr>
      <w:rPr>
        <w:rFonts w:hint="default"/>
        <w:i/>
        <w:iCs w:val="0"/>
        <w:sz w:val="26"/>
        <w:szCs w:val="26"/>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26D2C0C"/>
    <w:multiLevelType w:val="multilevel"/>
    <w:tmpl w:val="E7EE1EEE"/>
    <w:lvl w:ilvl="0">
      <w:start w:val="1"/>
      <w:numFmt w:val="decimal"/>
      <w:lvlText w:val="%1."/>
      <w:lvlJc w:val="left"/>
      <w:pPr>
        <w:tabs>
          <w:tab w:val="num" w:pos="0"/>
        </w:tabs>
        <w:ind w:left="0" w:firstLine="0"/>
      </w:pPr>
      <w:rPr>
        <w:rFonts w:hint="default"/>
        <w:i/>
        <w:iCs w:val="0"/>
        <w:sz w:val="26"/>
        <w:szCs w:val="26"/>
      </w:rPr>
    </w:lvl>
    <w:lvl w:ilvl="1">
      <w:start w:val="1"/>
      <w:numFmt w:val="arabicAlpha"/>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14192841"/>
    <w:multiLevelType w:val="multilevel"/>
    <w:tmpl w:val="2F1C982A"/>
    <w:lvl w:ilvl="0">
      <w:start w:val="1"/>
      <w:numFmt w:val="decimal"/>
      <w:lvlText w:val="%1."/>
      <w:lvlJc w:val="left"/>
      <w:pPr>
        <w:tabs>
          <w:tab w:val="num" w:pos="0"/>
        </w:tabs>
        <w:ind w:left="0" w:firstLine="0"/>
      </w:pPr>
      <w:rPr>
        <w:rFonts w:hint="default"/>
        <w:i/>
        <w:iCs w:val="0"/>
        <w:sz w:val="26"/>
        <w:szCs w:val="26"/>
      </w:r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ED73591"/>
    <w:multiLevelType w:val="multilevel"/>
    <w:tmpl w:val="6B24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BE74A09"/>
    <w:multiLevelType w:val="multilevel"/>
    <w:tmpl w:val="0ECCE890"/>
    <w:lvl w:ilvl="0">
      <w:start w:val="1"/>
      <w:numFmt w:val="decimal"/>
      <w:lvlText w:val="%1."/>
      <w:lvlJc w:val="left"/>
      <w:pPr>
        <w:tabs>
          <w:tab w:val="num" w:pos="0"/>
        </w:tabs>
        <w:ind w:left="0" w:firstLine="0"/>
      </w:pPr>
      <w:rPr>
        <w:rFonts w:hint="default"/>
        <w:i/>
        <w:iCs w:val="0"/>
        <w:sz w:val="26"/>
        <w:szCs w:val="26"/>
      </w:r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E310A08C"/>
    <w:styleLink w:val="ArticleSection"/>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56AF2EF4"/>
    <w:multiLevelType w:val="hybridMultilevel"/>
    <w:tmpl w:val="28CA5328"/>
    <w:lvl w:ilvl="0" w:tplc="CAF256C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F32561E"/>
    <w:multiLevelType w:val="multilevel"/>
    <w:tmpl w:val="A8381F9E"/>
    <w:lvl w:ilvl="0">
      <w:start w:val="1"/>
      <w:numFmt w:val="decimal"/>
      <w:lvlText w:val="%1."/>
      <w:lvlJc w:val="left"/>
      <w:pPr>
        <w:tabs>
          <w:tab w:val="num" w:pos="0"/>
        </w:tabs>
        <w:ind w:left="0" w:firstLine="0"/>
      </w:pPr>
      <w:rPr>
        <w:rFonts w:hint="default"/>
        <w:i/>
        <w:iCs w:val="0"/>
        <w:sz w:val="26"/>
        <w:szCs w:val="26"/>
      </w:r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5FD4054B"/>
    <w:multiLevelType w:val="hybridMultilevel"/>
    <w:tmpl w:val="320E94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0613981"/>
    <w:multiLevelType w:val="multilevel"/>
    <w:tmpl w:val="B5E80ECC"/>
    <w:lvl w:ilvl="0">
      <w:start w:val="1"/>
      <w:numFmt w:val="decimal"/>
      <w:lvlText w:val="%1."/>
      <w:lvlJc w:val="left"/>
      <w:pPr>
        <w:tabs>
          <w:tab w:val="num" w:pos="0"/>
        </w:tabs>
        <w:ind w:left="0" w:firstLine="0"/>
      </w:pPr>
      <w:rPr>
        <w:rFonts w:hint="default"/>
        <w:i/>
        <w:iCs w:val="0"/>
        <w:sz w:val="26"/>
        <w:szCs w:val="26"/>
      </w:r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78F9385C"/>
    <w:multiLevelType w:val="hybridMultilevel"/>
    <w:tmpl w:val="ECAE5DBC"/>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89636421">
    <w:abstractNumId w:val="0"/>
  </w:num>
  <w:num w:numId="2" w16cid:durableId="1523350116">
    <w:abstractNumId w:val="3"/>
  </w:num>
  <w:num w:numId="3" w16cid:durableId="2087334552">
    <w:abstractNumId w:val="7"/>
  </w:num>
  <w:num w:numId="4" w16cid:durableId="784152590">
    <w:abstractNumId w:val="8"/>
  </w:num>
  <w:num w:numId="5" w16cid:durableId="223293298">
    <w:abstractNumId w:val="14"/>
  </w:num>
  <w:num w:numId="6" w16cid:durableId="1373075960">
    <w:abstractNumId w:val="5"/>
  </w:num>
  <w:num w:numId="7" w16cid:durableId="1900364714">
    <w:abstractNumId w:val="11"/>
  </w:num>
  <w:num w:numId="8" w16cid:durableId="1161240032">
    <w:abstractNumId w:val="0"/>
  </w:num>
  <w:num w:numId="9" w16cid:durableId="370302888">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3086136">
    <w:abstractNumId w:val="13"/>
  </w:num>
  <w:num w:numId="11" w16cid:durableId="810289294">
    <w:abstractNumId w:val="0"/>
  </w:num>
  <w:num w:numId="12" w16cid:durableId="1824346772">
    <w:abstractNumId w:val="0"/>
  </w:num>
  <w:num w:numId="13" w16cid:durableId="1224607016">
    <w:abstractNumId w:val="0"/>
  </w:num>
  <w:num w:numId="14" w16cid:durableId="2017465335">
    <w:abstractNumId w:val="0"/>
  </w:num>
  <w:num w:numId="15" w16cid:durableId="2110928255">
    <w:abstractNumId w:val="4"/>
  </w:num>
  <w:num w:numId="16" w16cid:durableId="1593582560">
    <w:abstractNumId w:val="0"/>
  </w:num>
  <w:num w:numId="17" w16cid:durableId="1981106226">
    <w:abstractNumId w:val="1"/>
  </w:num>
  <w:num w:numId="18" w16cid:durableId="249966363">
    <w:abstractNumId w:val="12"/>
  </w:num>
  <w:num w:numId="19" w16cid:durableId="1132865163">
    <w:abstractNumId w:val="10"/>
  </w:num>
  <w:num w:numId="20" w16cid:durableId="2055811771">
    <w:abstractNumId w:val="2"/>
  </w:num>
  <w:num w:numId="21" w16cid:durableId="1645432581">
    <w:abstractNumId w:val="6"/>
  </w:num>
  <w:num w:numId="22" w16cid:durableId="387536408">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A1993"/>
    <w:rsid w:val="00000FED"/>
    <w:rsid w:val="0000244E"/>
    <w:rsid w:val="00004165"/>
    <w:rsid w:val="0000434E"/>
    <w:rsid w:val="000046E7"/>
    <w:rsid w:val="00004B58"/>
    <w:rsid w:val="00004ED9"/>
    <w:rsid w:val="000072E6"/>
    <w:rsid w:val="00007609"/>
    <w:rsid w:val="00012771"/>
    <w:rsid w:val="00012CFA"/>
    <w:rsid w:val="00014FC3"/>
    <w:rsid w:val="0001571C"/>
    <w:rsid w:val="00020E94"/>
    <w:rsid w:val="00020EF5"/>
    <w:rsid w:val="000211A9"/>
    <w:rsid w:val="00021238"/>
    <w:rsid w:val="00022071"/>
    <w:rsid w:val="00023A6E"/>
    <w:rsid w:val="00023FFE"/>
    <w:rsid w:val="0002417C"/>
    <w:rsid w:val="0002420F"/>
    <w:rsid w:val="00026FA9"/>
    <w:rsid w:val="00026FD0"/>
    <w:rsid w:val="00027973"/>
    <w:rsid w:val="000279BE"/>
    <w:rsid w:val="00031260"/>
    <w:rsid w:val="000313D9"/>
    <w:rsid w:val="00032AC0"/>
    <w:rsid w:val="000336B4"/>
    <w:rsid w:val="00034788"/>
    <w:rsid w:val="00034A9D"/>
    <w:rsid w:val="00034CE9"/>
    <w:rsid w:val="00035A7D"/>
    <w:rsid w:val="00035F8F"/>
    <w:rsid w:val="0003681A"/>
    <w:rsid w:val="000372B7"/>
    <w:rsid w:val="00037451"/>
    <w:rsid w:val="000376DF"/>
    <w:rsid w:val="00040211"/>
    <w:rsid w:val="00041CEE"/>
    <w:rsid w:val="0004662E"/>
    <w:rsid w:val="0004741A"/>
    <w:rsid w:val="00047997"/>
    <w:rsid w:val="00047BA2"/>
    <w:rsid w:val="00050F6E"/>
    <w:rsid w:val="000519EE"/>
    <w:rsid w:val="00051CF0"/>
    <w:rsid w:val="00054084"/>
    <w:rsid w:val="000548FA"/>
    <w:rsid w:val="00055C96"/>
    <w:rsid w:val="00061EC2"/>
    <w:rsid w:val="00062331"/>
    <w:rsid w:val="00066591"/>
    <w:rsid w:val="0006661C"/>
    <w:rsid w:val="000667B0"/>
    <w:rsid w:val="00066CE8"/>
    <w:rsid w:val="000722A2"/>
    <w:rsid w:val="00072A6B"/>
    <w:rsid w:val="000744BB"/>
    <w:rsid w:val="00076843"/>
    <w:rsid w:val="0007695E"/>
    <w:rsid w:val="00076C18"/>
    <w:rsid w:val="00077AEF"/>
    <w:rsid w:val="00080ED0"/>
    <w:rsid w:val="00082CDE"/>
    <w:rsid w:val="0008459D"/>
    <w:rsid w:val="00085B8F"/>
    <w:rsid w:val="00090481"/>
    <w:rsid w:val="0009159F"/>
    <w:rsid w:val="00091830"/>
    <w:rsid w:val="0009271A"/>
    <w:rsid w:val="00093E40"/>
    <w:rsid w:val="00095170"/>
    <w:rsid w:val="00095649"/>
    <w:rsid w:val="0009733F"/>
    <w:rsid w:val="000A0D7F"/>
    <w:rsid w:val="000A16B9"/>
    <w:rsid w:val="000A2385"/>
    <w:rsid w:val="000A3826"/>
    <w:rsid w:val="000A3E8E"/>
    <w:rsid w:val="000A5868"/>
    <w:rsid w:val="000A67F1"/>
    <w:rsid w:val="000A6C26"/>
    <w:rsid w:val="000A77D0"/>
    <w:rsid w:val="000B0A9D"/>
    <w:rsid w:val="000B13BB"/>
    <w:rsid w:val="000B36C8"/>
    <w:rsid w:val="000B3A75"/>
    <w:rsid w:val="000B6394"/>
    <w:rsid w:val="000B64F4"/>
    <w:rsid w:val="000B715F"/>
    <w:rsid w:val="000B7A94"/>
    <w:rsid w:val="000C0781"/>
    <w:rsid w:val="000C6873"/>
    <w:rsid w:val="000C6C07"/>
    <w:rsid w:val="000C7DD8"/>
    <w:rsid w:val="000D2455"/>
    <w:rsid w:val="000D2BF2"/>
    <w:rsid w:val="000D2C19"/>
    <w:rsid w:val="000D426E"/>
    <w:rsid w:val="000D52A4"/>
    <w:rsid w:val="000D5B38"/>
    <w:rsid w:val="000E07BC"/>
    <w:rsid w:val="000E0AED"/>
    <w:rsid w:val="000E2E21"/>
    <w:rsid w:val="000E59D7"/>
    <w:rsid w:val="000F0386"/>
    <w:rsid w:val="000F1746"/>
    <w:rsid w:val="000F185A"/>
    <w:rsid w:val="000F1CD4"/>
    <w:rsid w:val="000F29B1"/>
    <w:rsid w:val="000F4103"/>
    <w:rsid w:val="000F6528"/>
    <w:rsid w:val="000F67F0"/>
    <w:rsid w:val="000F70A7"/>
    <w:rsid w:val="00100216"/>
    <w:rsid w:val="00101DCA"/>
    <w:rsid w:val="00104393"/>
    <w:rsid w:val="00104B29"/>
    <w:rsid w:val="001056FF"/>
    <w:rsid w:val="00105893"/>
    <w:rsid w:val="001059CA"/>
    <w:rsid w:val="0010635C"/>
    <w:rsid w:val="001068B5"/>
    <w:rsid w:val="00106F5A"/>
    <w:rsid w:val="00110858"/>
    <w:rsid w:val="001121F9"/>
    <w:rsid w:val="00113CCA"/>
    <w:rsid w:val="0011518D"/>
    <w:rsid w:val="00116A81"/>
    <w:rsid w:val="00117DC8"/>
    <w:rsid w:val="00121177"/>
    <w:rsid w:val="00121306"/>
    <w:rsid w:val="00121A2F"/>
    <w:rsid w:val="00122D86"/>
    <w:rsid w:val="00122F25"/>
    <w:rsid w:val="001248D2"/>
    <w:rsid w:val="00126935"/>
    <w:rsid w:val="001304C4"/>
    <w:rsid w:val="00131168"/>
    <w:rsid w:val="001314DC"/>
    <w:rsid w:val="00131AEF"/>
    <w:rsid w:val="001327DF"/>
    <w:rsid w:val="00132968"/>
    <w:rsid w:val="00134D33"/>
    <w:rsid w:val="0013536F"/>
    <w:rsid w:val="001353D1"/>
    <w:rsid w:val="00135980"/>
    <w:rsid w:val="001366C0"/>
    <w:rsid w:val="0013786F"/>
    <w:rsid w:val="0014084C"/>
    <w:rsid w:val="00140E83"/>
    <w:rsid w:val="00141F3F"/>
    <w:rsid w:val="00143212"/>
    <w:rsid w:val="001464CB"/>
    <w:rsid w:val="001471DC"/>
    <w:rsid w:val="001517CD"/>
    <w:rsid w:val="001540D5"/>
    <w:rsid w:val="00154BFF"/>
    <w:rsid w:val="00156329"/>
    <w:rsid w:val="001566FF"/>
    <w:rsid w:val="00161371"/>
    <w:rsid w:val="001630C0"/>
    <w:rsid w:val="00164719"/>
    <w:rsid w:val="00164877"/>
    <w:rsid w:val="0016574A"/>
    <w:rsid w:val="00166FC4"/>
    <w:rsid w:val="001677AC"/>
    <w:rsid w:val="00170B86"/>
    <w:rsid w:val="001711B9"/>
    <w:rsid w:val="0017221D"/>
    <w:rsid w:val="00172992"/>
    <w:rsid w:val="0017352F"/>
    <w:rsid w:val="0017365B"/>
    <w:rsid w:val="00174C34"/>
    <w:rsid w:val="00175E5B"/>
    <w:rsid w:val="001774BA"/>
    <w:rsid w:val="00177C25"/>
    <w:rsid w:val="001804EA"/>
    <w:rsid w:val="0018131C"/>
    <w:rsid w:val="0018179E"/>
    <w:rsid w:val="0018228B"/>
    <w:rsid w:val="00182442"/>
    <w:rsid w:val="00182B9B"/>
    <w:rsid w:val="001841E4"/>
    <w:rsid w:val="00184AB2"/>
    <w:rsid w:val="00186741"/>
    <w:rsid w:val="001900F7"/>
    <w:rsid w:val="00190A61"/>
    <w:rsid w:val="00191FF4"/>
    <w:rsid w:val="00193399"/>
    <w:rsid w:val="00193777"/>
    <w:rsid w:val="00194636"/>
    <w:rsid w:val="001955DB"/>
    <w:rsid w:val="0019576D"/>
    <w:rsid w:val="00195B6E"/>
    <w:rsid w:val="00197179"/>
    <w:rsid w:val="001A07CC"/>
    <w:rsid w:val="001A1BAD"/>
    <w:rsid w:val="001A1EA8"/>
    <w:rsid w:val="001A2215"/>
    <w:rsid w:val="001A3342"/>
    <w:rsid w:val="001A3E3D"/>
    <w:rsid w:val="001A4A05"/>
    <w:rsid w:val="001A5283"/>
    <w:rsid w:val="001A55D9"/>
    <w:rsid w:val="001A58D3"/>
    <w:rsid w:val="001A7049"/>
    <w:rsid w:val="001B1E40"/>
    <w:rsid w:val="001B23CD"/>
    <w:rsid w:val="001B4ADA"/>
    <w:rsid w:val="001B4CDF"/>
    <w:rsid w:val="001B589D"/>
    <w:rsid w:val="001B5ABE"/>
    <w:rsid w:val="001C1936"/>
    <w:rsid w:val="001C2E42"/>
    <w:rsid w:val="001C5FBD"/>
    <w:rsid w:val="001C74A4"/>
    <w:rsid w:val="001C764E"/>
    <w:rsid w:val="001D200A"/>
    <w:rsid w:val="001D2C8B"/>
    <w:rsid w:val="001D42EE"/>
    <w:rsid w:val="001D43C5"/>
    <w:rsid w:val="001D5756"/>
    <w:rsid w:val="001D6EAE"/>
    <w:rsid w:val="001E0867"/>
    <w:rsid w:val="001E1052"/>
    <w:rsid w:val="001E21B1"/>
    <w:rsid w:val="001E2F93"/>
    <w:rsid w:val="001E353D"/>
    <w:rsid w:val="001E3859"/>
    <w:rsid w:val="001E4554"/>
    <w:rsid w:val="001E61E5"/>
    <w:rsid w:val="001F1396"/>
    <w:rsid w:val="001F2159"/>
    <w:rsid w:val="001F3418"/>
    <w:rsid w:val="001F3B40"/>
    <w:rsid w:val="001F4833"/>
    <w:rsid w:val="001F53FD"/>
    <w:rsid w:val="001F5A48"/>
    <w:rsid w:val="001F7841"/>
    <w:rsid w:val="002008AB"/>
    <w:rsid w:val="00201781"/>
    <w:rsid w:val="00201CBC"/>
    <w:rsid w:val="0020203B"/>
    <w:rsid w:val="0020254C"/>
    <w:rsid w:val="002048EB"/>
    <w:rsid w:val="00206322"/>
    <w:rsid w:val="002064C7"/>
    <w:rsid w:val="00207A8E"/>
    <w:rsid w:val="00210463"/>
    <w:rsid w:val="00210B8B"/>
    <w:rsid w:val="00212B45"/>
    <w:rsid w:val="00212B71"/>
    <w:rsid w:val="00213020"/>
    <w:rsid w:val="002131A9"/>
    <w:rsid w:val="00213787"/>
    <w:rsid w:val="00214188"/>
    <w:rsid w:val="00214271"/>
    <w:rsid w:val="0021428F"/>
    <w:rsid w:val="00214863"/>
    <w:rsid w:val="002156B4"/>
    <w:rsid w:val="00216CDA"/>
    <w:rsid w:val="00216F46"/>
    <w:rsid w:val="0021794B"/>
    <w:rsid w:val="00222D4A"/>
    <w:rsid w:val="00224FCD"/>
    <w:rsid w:val="002255B1"/>
    <w:rsid w:val="00227B73"/>
    <w:rsid w:val="00230B5C"/>
    <w:rsid w:val="00230C31"/>
    <w:rsid w:val="00231A84"/>
    <w:rsid w:val="00232526"/>
    <w:rsid w:val="00233D06"/>
    <w:rsid w:val="00234499"/>
    <w:rsid w:val="0023478C"/>
    <w:rsid w:val="00235732"/>
    <w:rsid w:val="00235A47"/>
    <w:rsid w:val="00241591"/>
    <w:rsid w:val="00241638"/>
    <w:rsid w:val="00243788"/>
    <w:rsid w:val="0024458A"/>
    <w:rsid w:val="00244D2F"/>
    <w:rsid w:val="002450A6"/>
    <w:rsid w:val="00247EAE"/>
    <w:rsid w:val="00250E50"/>
    <w:rsid w:val="002530AA"/>
    <w:rsid w:val="00253222"/>
    <w:rsid w:val="00253766"/>
    <w:rsid w:val="00253DF4"/>
    <w:rsid w:val="002554E4"/>
    <w:rsid w:val="002602C6"/>
    <w:rsid w:val="00261C13"/>
    <w:rsid w:val="002622AF"/>
    <w:rsid w:val="00262847"/>
    <w:rsid w:val="0026302D"/>
    <w:rsid w:val="002639F7"/>
    <w:rsid w:val="00265A21"/>
    <w:rsid w:val="0026748C"/>
    <w:rsid w:val="0026754E"/>
    <w:rsid w:val="00270084"/>
    <w:rsid w:val="0027081A"/>
    <w:rsid w:val="0027149E"/>
    <w:rsid w:val="00271CCC"/>
    <w:rsid w:val="00272478"/>
    <w:rsid w:val="00273DA7"/>
    <w:rsid w:val="00275C9C"/>
    <w:rsid w:val="00275DC4"/>
    <w:rsid w:val="00277A17"/>
    <w:rsid w:val="00280A73"/>
    <w:rsid w:val="0028187C"/>
    <w:rsid w:val="00281BB2"/>
    <w:rsid w:val="0028245E"/>
    <w:rsid w:val="002825F1"/>
    <w:rsid w:val="00283635"/>
    <w:rsid w:val="00284632"/>
    <w:rsid w:val="00284AEB"/>
    <w:rsid w:val="00284FED"/>
    <w:rsid w:val="0028586B"/>
    <w:rsid w:val="00285888"/>
    <w:rsid w:val="0028687D"/>
    <w:rsid w:val="0028712C"/>
    <w:rsid w:val="00290112"/>
    <w:rsid w:val="0029096D"/>
    <w:rsid w:val="002932F4"/>
    <w:rsid w:val="00293D4E"/>
    <w:rsid w:val="00295A62"/>
    <w:rsid w:val="00296264"/>
    <w:rsid w:val="002A03C3"/>
    <w:rsid w:val="002A384A"/>
    <w:rsid w:val="002A3F20"/>
    <w:rsid w:val="002A5E07"/>
    <w:rsid w:val="002A6FAA"/>
    <w:rsid w:val="002A7A5C"/>
    <w:rsid w:val="002B1361"/>
    <w:rsid w:val="002B1A08"/>
    <w:rsid w:val="002B254E"/>
    <w:rsid w:val="002B25EF"/>
    <w:rsid w:val="002B2A38"/>
    <w:rsid w:val="002B2DF4"/>
    <w:rsid w:val="002B45E3"/>
    <w:rsid w:val="002B4CE8"/>
    <w:rsid w:val="002B72E9"/>
    <w:rsid w:val="002C23B6"/>
    <w:rsid w:val="002C284F"/>
    <w:rsid w:val="002C2D12"/>
    <w:rsid w:val="002C3912"/>
    <w:rsid w:val="002C4DF8"/>
    <w:rsid w:val="002C4E33"/>
    <w:rsid w:val="002C5CF8"/>
    <w:rsid w:val="002C5F49"/>
    <w:rsid w:val="002C7998"/>
    <w:rsid w:val="002D0826"/>
    <w:rsid w:val="002D25D3"/>
    <w:rsid w:val="002D29A6"/>
    <w:rsid w:val="002D2C07"/>
    <w:rsid w:val="002D4EEC"/>
    <w:rsid w:val="002D5121"/>
    <w:rsid w:val="002D5277"/>
    <w:rsid w:val="002D543D"/>
    <w:rsid w:val="002D7C61"/>
    <w:rsid w:val="002E1739"/>
    <w:rsid w:val="002E3349"/>
    <w:rsid w:val="002E4890"/>
    <w:rsid w:val="002E60E2"/>
    <w:rsid w:val="002E68A9"/>
    <w:rsid w:val="002F008E"/>
    <w:rsid w:val="002F0604"/>
    <w:rsid w:val="002F1E53"/>
    <w:rsid w:val="002F23F5"/>
    <w:rsid w:val="002F2CAA"/>
    <w:rsid w:val="002F2E2F"/>
    <w:rsid w:val="002F6A62"/>
    <w:rsid w:val="0030052C"/>
    <w:rsid w:val="00303EC7"/>
    <w:rsid w:val="00304BAE"/>
    <w:rsid w:val="00305F6C"/>
    <w:rsid w:val="003100A3"/>
    <w:rsid w:val="0031069E"/>
    <w:rsid w:val="00311B9F"/>
    <w:rsid w:val="003121A1"/>
    <w:rsid w:val="00314C24"/>
    <w:rsid w:val="003175D4"/>
    <w:rsid w:val="003203ED"/>
    <w:rsid w:val="00320E8D"/>
    <w:rsid w:val="00321A3E"/>
    <w:rsid w:val="0032230C"/>
    <w:rsid w:val="0032297D"/>
    <w:rsid w:val="00326D9F"/>
    <w:rsid w:val="00326FC2"/>
    <w:rsid w:val="00327AC9"/>
    <w:rsid w:val="003302B3"/>
    <w:rsid w:val="003306E1"/>
    <w:rsid w:val="00330A5F"/>
    <w:rsid w:val="00331E8C"/>
    <w:rsid w:val="003320E4"/>
    <w:rsid w:val="0033284E"/>
    <w:rsid w:val="003332BE"/>
    <w:rsid w:val="00333BFF"/>
    <w:rsid w:val="0033525D"/>
    <w:rsid w:val="003352D7"/>
    <w:rsid w:val="003365C6"/>
    <w:rsid w:val="0033679B"/>
    <w:rsid w:val="003373FD"/>
    <w:rsid w:val="00337637"/>
    <w:rsid w:val="003414F3"/>
    <w:rsid w:val="00341BFF"/>
    <w:rsid w:val="00345579"/>
    <w:rsid w:val="00345F9E"/>
    <w:rsid w:val="00347FBE"/>
    <w:rsid w:val="003516A3"/>
    <w:rsid w:val="003518B3"/>
    <w:rsid w:val="0035288E"/>
    <w:rsid w:val="0035557F"/>
    <w:rsid w:val="0035613E"/>
    <w:rsid w:val="00357703"/>
    <w:rsid w:val="00357C68"/>
    <w:rsid w:val="00360013"/>
    <w:rsid w:val="00360036"/>
    <w:rsid w:val="00360EC4"/>
    <w:rsid w:val="00363EE9"/>
    <w:rsid w:val="00364EC1"/>
    <w:rsid w:val="003657B7"/>
    <w:rsid w:val="00365854"/>
    <w:rsid w:val="00366518"/>
    <w:rsid w:val="003700A5"/>
    <w:rsid w:val="0037172C"/>
    <w:rsid w:val="00372AC2"/>
    <w:rsid w:val="00375D7C"/>
    <w:rsid w:val="00376128"/>
    <w:rsid w:val="003766F2"/>
    <w:rsid w:val="003767AB"/>
    <w:rsid w:val="0037742E"/>
    <w:rsid w:val="00377618"/>
    <w:rsid w:val="00377D56"/>
    <w:rsid w:val="003811A0"/>
    <w:rsid w:val="00381C09"/>
    <w:rsid w:val="0038245A"/>
    <w:rsid w:val="00382B26"/>
    <w:rsid w:val="00382C41"/>
    <w:rsid w:val="00382E34"/>
    <w:rsid w:val="003840E6"/>
    <w:rsid w:val="003845F9"/>
    <w:rsid w:val="003854E3"/>
    <w:rsid w:val="00385CFC"/>
    <w:rsid w:val="0038626B"/>
    <w:rsid w:val="00390366"/>
    <w:rsid w:val="0039337A"/>
    <w:rsid w:val="00393893"/>
    <w:rsid w:val="003944A4"/>
    <w:rsid w:val="0039480B"/>
    <w:rsid w:val="0039712B"/>
    <w:rsid w:val="003A0EEE"/>
    <w:rsid w:val="003A3189"/>
    <w:rsid w:val="003A3CA7"/>
    <w:rsid w:val="003A5199"/>
    <w:rsid w:val="003A54D7"/>
    <w:rsid w:val="003A57D9"/>
    <w:rsid w:val="003A588F"/>
    <w:rsid w:val="003B0749"/>
    <w:rsid w:val="003B1566"/>
    <w:rsid w:val="003B21C6"/>
    <w:rsid w:val="003B240A"/>
    <w:rsid w:val="003B33BD"/>
    <w:rsid w:val="003B3A05"/>
    <w:rsid w:val="003B516D"/>
    <w:rsid w:val="003B569D"/>
    <w:rsid w:val="003B6345"/>
    <w:rsid w:val="003B7051"/>
    <w:rsid w:val="003B79CB"/>
    <w:rsid w:val="003C12E9"/>
    <w:rsid w:val="003C152E"/>
    <w:rsid w:val="003C27FB"/>
    <w:rsid w:val="003C3C0E"/>
    <w:rsid w:val="003C4BD1"/>
    <w:rsid w:val="003C685C"/>
    <w:rsid w:val="003C6FFD"/>
    <w:rsid w:val="003C724D"/>
    <w:rsid w:val="003D1577"/>
    <w:rsid w:val="003D20D9"/>
    <w:rsid w:val="003D27E5"/>
    <w:rsid w:val="003D32BE"/>
    <w:rsid w:val="003D4262"/>
    <w:rsid w:val="003D42A6"/>
    <w:rsid w:val="003D4F21"/>
    <w:rsid w:val="003D4FAC"/>
    <w:rsid w:val="003D500E"/>
    <w:rsid w:val="003D667C"/>
    <w:rsid w:val="003E1885"/>
    <w:rsid w:val="003E29B0"/>
    <w:rsid w:val="003E2C1C"/>
    <w:rsid w:val="003E596B"/>
    <w:rsid w:val="003E6665"/>
    <w:rsid w:val="003E6C38"/>
    <w:rsid w:val="003E7906"/>
    <w:rsid w:val="003E7F54"/>
    <w:rsid w:val="003F000F"/>
    <w:rsid w:val="003F1EF7"/>
    <w:rsid w:val="003F1FBA"/>
    <w:rsid w:val="003F2CCE"/>
    <w:rsid w:val="003F3C50"/>
    <w:rsid w:val="003F4860"/>
    <w:rsid w:val="003F4B43"/>
    <w:rsid w:val="003F536D"/>
    <w:rsid w:val="003F5644"/>
    <w:rsid w:val="003F5A75"/>
    <w:rsid w:val="003F74C9"/>
    <w:rsid w:val="004016C7"/>
    <w:rsid w:val="004019AE"/>
    <w:rsid w:val="00402F09"/>
    <w:rsid w:val="00403496"/>
    <w:rsid w:val="00403FB7"/>
    <w:rsid w:val="00404793"/>
    <w:rsid w:val="00404AB3"/>
    <w:rsid w:val="00404EBC"/>
    <w:rsid w:val="00405CD5"/>
    <w:rsid w:val="00406202"/>
    <w:rsid w:val="00406A6A"/>
    <w:rsid w:val="00406B22"/>
    <w:rsid w:val="0040706A"/>
    <w:rsid w:val="00407073"/>
    <w:rsid w:val="00407147"/>
    <w:rsid w:val="00407401"/>
    <w:rsid w:val="004078FA"/>
    <w:rsid w:val="0041034D"/>
    <w:rsid w:val="00411FAB"/>
    <w:rsid w:val="004121B2"/>
    <w:rsid w:val="00413478"/>
    <w:rsid w:val="0041565D"/>
    <w:rsid w:val="00416437"/>
    <w:rsid w:val="004171FD"/>
    <w:rsid w:val="004177CA"/>
    <w:rsid w:val="00421267"/>
    <w:rsid w:val="00421C97"/>
    <w:rsid w:val="0042260A"/>
    <w:rsid w:val="00424C7A"/>
    <w:rsid w:val="00425120"/>
    <w:rsid w:val="00430679"/>
    <w:rsid w:val="00430E8D"/>
    <w:rsid w:val="00430EFB"/>
    <w:rsid w:val="0043159F"/>
    <w:rsid w:val="00431E08"/>
    <w:rsid w:val="004328A7"/>
    <w:rsid w:val="00432BB4"/>
    <w:rsid w:val="00433202"/>
    <w:rsid w:val="00434C74"/>
    <w:rsid w:val="004360CC"/>
    <w:rsid w:val="004370B6"/>
    <w:rsid w:val="00440436"/>
    <w:rsid w:val="00440B9D"/>
    <w:rsid w:val="00440FD9"/>
    <w:rsid w:val="00443CAE"/>
    <w:rsid w:val="00444D22"/>
    <w:rsid w:val="00445708"/>
    <w:rsid w:val="00445851"/>
    <w:rsid w:val="004458EC"/>
    <w:rsid w:val="004550CA"/>
    <w:rsid w:val="00456EB4"/>
    <w:rsid w:val="00457069"/>
    <w:rsid w:val="00457827"/>
    <w:rsid w:val="00457C65"/>
    <w:rsid w:val="00460603"/>
    <w:rsid w:val="00460AEE"/>
    <w:rsid w:val="004644F3"/>
    <w:rsid w:val="0046462F"/>
    <w:rsid w:val="00467404"/>
    <w:rsid w:val="004718F3"/>
    <w:rsid w:val="00471D8B"/>
    <w:rsid w:val="004726C9"/>
    <w:rsid w:val="004729DD"/>
    <w:rsid w:val="00475040"/>
    <w:rsid w:val="00475532"/>
    <w:rsid w:val="004803F4"/>
    <w:rsid w:val="00480690"/>
    <w:rsid w:val="00481350"/>
    <w:rsid w:val="00481DD1"/>
    <w:rsid w:val="00483189"/>
    <w:rsid w:val="004839CE"/>
    <w:rsid w:val="00483B2C"/>
    <w:rsid w:val="00483C92"/>
    <w:rsid w:val="00484242"/>
    <w:rsid w:val="004858EC"/>
    <w:rsid w:val="00487179"/>
    <w:rsid w:val="004902B8"/>
    <w:rsid w:val="00490C06"/>
    <w:rsid w:val="004911D8"/>
    <w:rsid w:val="0049182F"/>
    <w:rsid w:val="004921CD"/>
    <w:rsid w:val="00493483"/>
    <w:rsid w:val="00493D40"/>
    <w:rsid w:val="00493EE3"/>
    <w:rsid w:val="00495E98"/>
    <w:rsid w:val="004967B6"/>
    <w:rsid w:val="004A0AA8"/>
    <w:rsid w:val="004A12D6"/>
    <w:rsid w:val="004A504B"/>
    <w:rsid w:val="004A55EA"/>
    <w:rsid w:val="004A62A3"/>
    <w:rsid w:val="004A6911"/>
    <w:rsid w:val="004A6E82"/>
    <w:rsid w:val="004B017D"/>
    <w:rsid w:val="004B3652"/>
    <w:rsid w:val="004B4116"/>
    <w:rsid w:val="004B4797"/>
    <w:rsid w:val="004B4E22"/>
    <w:rsid w:val="004B54E0"/>
    <w:rsid w:val="004B5AAE"/>
    <w:rsid w:val="004B62D3"/>
    <w:rsid w:val="004B6B7E"/>
    <w:rsid w:val="004B7384"/>
    <w:rsid w:val="004C118E"/>
    <w:rsid w:val="004C180B"/>
    <w:rsid w:val="004C2D2B"/>
    <w:rsid w:val="004C4269"/>
    <w:rsid w:val="004C64E2"/>
    <w:rsid w:val="004C7E9F"/>
    <w:rsid w:val="004D0152"/>
    <w:rsid w:val="004D06AD"/>
    <w:rsid w:val="004D2701"/>
    <w:rsid w:val="004D49D9"/>
    <w:rsid w:val="004D5AA8"/>
    <w:rsid w:val="004D5C50"/>
    <w:rsid w:val="004D6236"/>
    <w:rsid w:val="004D64FF"/>
    <w:rsid w:val="004D7F90"/>
    <w:rsid w:val="004D7FBC"/>
    <w:rsid w:val="004E054C"/>
    <w:rsid w:val="004E2074"/>
    <w:rsid w:val="004E2C1A"/>
    <w:rsid w:val="004E4095"/>
    <w:rsid w:val="004E4DBB"/>
    <w:rsid w:val="004E4E41"/>
    <w:rsid w:val="004E55A0"/>
    <w:rsid w:val="004E5783"/>
    <w:rsid w:val="004E73DB"/>
    <w:rsid w:val="004E78DD"/>
    <w:rsid w:val="004E7AA7"/>
    <w:rsid w:val="004E7F9C"/>
    <w:rsid w:val="004F1019"/>
    <w:rsid w:val="004F3493"/>
    <w:rsid w:val="004F5143"/>
    <w:rsid w:val="004F5EEB"/>
    <w:rsid w:val="004F61D2"/>
    <w:rsid w:val="004F6315"/>
    <w:rsid w:val="0050054E"/>
    <w:rsid w:val="005007B9"/>
    <w:rsid w:val="00500899"/>
    <w:rsid w:val="00501627"/>
    <w:rsid w:val="00503C94"/>
    <w:rsid w:val="005040F5"/>
    <w:rsid w:val="0050535F"/>
    <w:rsid w:val="005053DE"/>
    <w:rsid w:val="00505DC1"/>
    <w:rsid w:val="00505F1C"/>
    <w:rsid w:val="005060F9"/>
    <w:rsid w:val="00512B09"/>
    <w:rsid w:val="00512EF6"/>
    <w:rsid w:val="00512F63"/>
    <w:rsid w:val="00513F81"/>
    <w:rsid w:val="0051458E"/>
    <w:rsid w:val="00514FFB"/>
    <w:rsid w:val="005173DE"/>
    <w:rsid w:val="00520471"/>
    <w:rsid w:val="005216F4"/>
    <w:rsid w:val="00521724"/>
    <w:rsid w:val="005220ED"/>
    <w:rsid w:val="00522DD9"/>
    <w:rsid w:val="005242A5"/>
    <w:rsid w:val="00524364"/>
    <w:rsid w:val="0052444E"/>
    <w:rsid w:val="00525C6F"/>
    <w:rsid w:val="00526E90"/>
    <w:rsid w:val="005307B0"/>
    <w:rsid w:val="005313BB"/>
    <w:rsid w:val="005320BA"/>
    <w:rsid w:val="00532D8E"/>
    <w:rsid w:val="00533796"/>
    <w:rsid w:val="00534C33"/>
    <w:rsid w:val="00537187"/>
    <w:rsid w:val="00537343"/>
    <w:rsid w:val="0054251C"/>
    <w:rsid w:val="00545346"/>
    <w:rsid w:val="00546975"/>
    <w:rsid w:val="00547706"/>
    <w:rsid w:val="005503A5"/>
    <w:rsid w:val="005513BD"/>
    <w:rsid w:val="005516F3"/>
    <w:rsid w:val="005537B1"/>
    <w:rsid w:val="00554427"/>
    <w:rsid w:val="00555D75"/>
    <w:rsid w:val="005564E2"/>
    <w:rsid w:val="00556C42"/>
    <w:rsid w:val="005578AE"/>
    <w:rsid w:val="00557F58"/>
    <w:rsid w:val="0056066C"/>
    <w:rsid w:val="00560DF0"/>
    <w:rsid w:val="005632DA"/>
    <w:rsid w:val="0056431B"/>
    <w:rsid w:val="0056500D"/>
    <w:rsid w:val="005655C2"/>
    <w:rsid w:val="00565D95"/>
    <w:rsid w:val="0056759C"/>
    <w:rsid w:val="00573736"/>
    <w:rsid w:val="005738C6"/>
    <w:rsid w:val="005748EC"/>
    <w:rsid w:val="005753D7"/>
    <w:rsid w:val="00585716"/>
    <w:rsid w:val="0059075C"/>
    <w:rsid w:val="00590800"/>
    <w:rsid w:val="00590B13"/>
    <w:rsid w:val="0059163E"/>
    <w:rsid w:val="00593869"/>
    <w:rsid w:val="0059513E"/>
    <w:rsid w:val="00595E2D"/>
    <w:rsid w:val="0059624E"/>
    <w:rsid w:val="005962F3"/>
    <w:rsid w:val="005972ED"/>
    <w:rsid w:val="005A2326"/>
    <w:rsid w:val="005A278C"/>
    <w:rsid w:val="005A6AA4"/>
    <w:rsid w:val="005A6D9F"/>
    <w:rsid w:val="005A7266"/>
    <w:rsid w:val="005A7462"/>
    <w:rsid w:val="005B0367"/>
    <w:rsid w:val="005B2B9A"/>
    <w:rsid w:val="005B3ED0"/>
    <w:rsid w:val="005B406F"/>
    <w:rsid w:val="005B4377"/>
    <w:rsid w:val="005B48FF"/>
    <w:rsid w:val="005B51AA"/>
    <w:rsid w:val="005B645B"/>
    <w:rsid w:val="005C03FD"/>
    <w:rsid w:val="005C0554"/>
    <w:rsid w:val="005C0C0E"/>
    <w:rsid w:val="005C1E32"/>
    <w:rsid w:val="005C2AE5"/>
    <w:rsid w:val="005C3848"/>
    <w:rsid w:val="005C49AC"/>
    <w:rsid w:val="005C54B6"/>
    <w:rsid w:val="005C670D"/>
    <w:rsid w:val="005D0287"/>
    <w:rsid w:val="005D363F"/>
    <w:rsid w:val="005D3924"/>
    <w:rsid w:val="005D63E4"/>
    <w:rsid w:val="005D7414"/>
    <w:rsid w:val="005D7A1D"/>
    <w:rsid w:val="005E0BD0"/>
    <w:rsid w:val="005E140C"/>
    <w:rsid w:val="005E2400"/>
    <w:rsid w:val="005E2625"/>
    <w:rsid w:val="005E3E06"/>
    <w:rsid w:val="005E56E8"/>
    <w:rsid w:val="005F0B24"/>
    <w:rsid w:val="005F338A"/>
    <w:rsid w:val="005F4C64"/>
    <w:rsid w:val="005F5E95"/>
    <w:rsid w:val="00601D56"/>
    <w:rsid w:val="00603C20"/>
    <w:rsid w:val="00604C15"/>
    <w:rsid w:val="00611BCA"/>
    <w:rsid w:val="006158D5"/>
    <w:rsid w:val="006176EE"/>
    <w:rsid w:val="00617925"/>
    <w:rsid w:val="00622DC8"/>
    <w:rsid w:val="006239C5"/>
    <w:rsid w:val="0062568C"/>
    <w:rsid w:val="00625D83"/>
    <w:rsid w:val="00625E4A"/>
    <w:rsid w:val="00627840"/>
    <w:rsid w:val="006308CB"/>
    <w:rsid w:val="00632A01"/>
    <w:rsid w:val="00633E72"/>
    <w:rsid w:val="00633EE3"/>
    <w:rsid w:val="00635013"/>
    <w:rsid w:val="006365B3"/>
    <w:rsid w:val="00636707"/>
    <w:rsid w:val="006402C8"/>
    <w:rsid w:val="00641319"/>
    <w:rsid w:val="00641852"/>
    <w:rsid w:val="006422CF"/>
    <w:rsid w:val="00643064"/>
    <w:rsid w:val="00646B2D"/>
    <w:rsid w:val="00651984"/>
    <w:rsid w:val="0065349A"/>
    <w:rsid w:val="00653648"/>
    <w:rsid w:val="006547A9"/>
    <w:rsid w:val="00654CC0"/>
    <w:rsid w:val="00654E4D"/>
    <w:rsid w:val="0065587C"/>
    <w:rsid w:val="006559E2"/>
    <w:rsid w:val="006567DD"/>
    <w:rsid w:val="00660F1A"/>
    <w:rsid w:val="00661505"/>
    <w:rsid w:val="00661911"/>
    <w:rsid w:val="00662084"/>
    <w:rsid w:val="006623E7"/>
    <w:rsid w:val="00662B80"/>
    <w:rsid w:val="00665247"/>
    <w:rsid w:val="006667AE"/>
    <w:rsid w:val="0066768F"/>
    <w:rsid w:val="00670F6C"/>
    <w:rsid w:val="00672FA9"/>
    <w:rsid w:val="0067632D"/>
    <w:rsid w:val="00676E58"/>
    <w:rsid w:val="00677BF6"/>
    <w:rsid w:val="0068153C"/>
    <w:rsid w:val="006852C7"/>
    <w:rsid w:val="006852CE"/>
    <w:rsid w:val="00685D48"/>
    <w:rsid w:val="00686B52"/>
    <w:rsid w:val="006873E4"/>
    <w:rsid w:val="00687DF1"/>
    <w:rsid w:val="00687EB6"/>
    <w:rsid w:val="0069163A"/>
    <w:rsid w:val="00692A74"/>
    <w:rsid w:val="00692D14"/>
    <w:rsid w:val="00695834"/>
    <w:rsid w:val="0069636D"/>
    <w:rsid w:val="006A509F"/>
    <w:rsid w:val="006A538A"/>
    <w:rsid w:val="006A7A3B"/>
    <w:rsid w:val="006A7DAC"/>
    <w:rsid w:val="006A7FDC"/>
    <w:rsid w:val="006B0684"/>
    <w:rsid w:val="006B08AD"/>
    <w:rsid w:val="006B2C55"/>
    <w:rsid w:val="006B366E"/>
    <w:rsid w:val="006B415A"/>
    <w:rsid w:val="006B5E2D"/>
    <w:rsid w:val="006B65C7"/>
    <w:rsid w:val="006B740D"/>
    <w:rsid w:val="006C1727"/>
    <w:rsid w:val="006C32FD"/>
    <w:rsid w:val="006C39CE"/>
    <w:rsid w:val="006C3D60"/>
    <w:rsid w:val="006C40CA"/>
    <w:rsid w:val="006C43CF"/>
    <w:rsid w:val="006D05DF"/>
    <w:rsid w:val="006D0D6F"/>
    <w:rsid w:val="006D0FCC"/>
    <w:rsid w:val="006D21F5"/>
    <w:rsid w:val="006D3089"/>
    <w:rsid w:val="006D497C"/>
    <w:rsid w:val="006D657C"/>
    <w:rsid w:val="006D6E2C"/>
    <w:rsid w:val="006D7D29"/>
    <w:rsid w:val="006E0C86"/>
    <w:rsid w:val="006E126D"/>
    <w:rsid w:val="006E19B8"/>
    <w:rsid w:val="006E1D06"/>
    <w:rsid w:val="006E1FC3"/>
    <w:rsid w:val="006E4106"/>
    <w:rsid w:val="006E4B01"/>
    <w:rsid w:val="006E5426"/>
    <w:rsid w:val="006F314A"/>
    <w:rsid w:val="006F6D82"/>
    <w:rsid w:val="006F79A8"/>
    <w:rsid w:val="0070173C"/>
    <w:rsid w:val="00703DE5"/>
    <w:rsid w:val="00704301"/>
    <w:rsid w:val="00704CE9"/>
    <w:rsid w:val="0070505A"/>
    <w:rsid w:val="0070564A"/>
    <w:rsid w:val="0070616B"/>
    <w:rsid w:val="00706295"/>
    <w:rsid w:val="00706C5E"/>
    <w:rsid w:val="00706FDA"/>
    <w:rsid w:val="00710304"/>
    <w:rsid w:val="0071065F"/>
    <w:rsid w:val="00710762"/>
    <w:rsid w:val="0071109E"/>
    <w:rsid w:val="00711F9A"/>
    <w:rsid w:val="00712551"/>
    <w:rsid w:val="007135F6"/>
    <w:rsid w:val="00713810"/>
    <w:rsid w:val="00713998"/>
    <w:rsid w:val="00716B6B"/>
    <w:rsid w:val="00717C8A"/>
    <w:rsid w:val="00720C10"/>
    <w:rsid w:val="0072560E"/>
    <w:rsid w:val="007268F3"/>
    <w:rsid w:val="00726955"/>
    <w:rsid w:val="00727273"/>
    <w:rsid w:val="0073003F"/>
    <w:rsid w:val="007303A5"/>
    <w:rsid w:val="00730B3E"/>
    <w:rsid w:val="007312D7"/>
    <w:rsid w:val="00731870"/>
    <w:rsid w:val="00731F46"/>
    <w:rsid w:val="00732038"/>
    <w:rsid w:val="00733C4F"/>
    <w:rsid w:val="0073420B"/>
    <w:rsid w:val="00735749"/>
    <w:rsid w:val="007358FC"/>
    <w:rsid w:val="00735A83"/>
    <w:rsid w:val="00736367"/>
    <w:rsid w:val="00736E70"/>
    <w:rsid w:val="0074054D"/>
    <w:rsid w:val="00742119"/>
    <w:rsid w:val="00743949"/>
    <w:rsid w:val="00747084"/>
    <w:rsid w:val="0074760E"/>
    <w:rsid w:val="00747F1B"/>
    <w:rsid w:val="00750383"/>
    <w:rsid w:val="00751A99"/>
    <w:rsid w:val="007535ED"/>
    <w:rsid w:val="00753603"/>
    <w:rsid w:val="00753DC5"/>
    <w:rsid w:val="00753FEE"/>
    <w:rsid w:val="00754ABA"/>
    <w:rsid w:val="00755D14"/>
    <w:rsid w:val="00755E10"/>
    <w:rsid w:val="0075644A"/>
    <w:rsid w:val="00756B99"/>
    <w:rsid w:val="00756BD3"/>
    <w:rsid w:val="007575B9"/>
    <w:rsid w:val="007577DC"/>
    <w:rsid w:val="007601B8"/>
    <w:rsid w:val="007617D0"/>
    <w:rsid w:val="00765118"/>
    <w:rsid w:val="007651A3"/>
    <w:rsid w:val="00772336"/>
    <w:rsid w:val="007733EB"/>
    <w:rsid w:val="00782B0D"/>
    <w:rsid w:val="00784784"/>
    <w:rsid w:val="00784A2B"/>
    <w:rsid w:val="00785C3B"/>
    <w:rsid w:val="007875DE"/>
    <w:rsid w:val="0079235F"/>
    <w:rsid w:val="00792743"/>
    <w:rsid w:val="00792A64"/>
    <w:rsid w:val="00793D36"/>
    <w:rsid w:val="00795271"/>
    <w:rsid w:val="007955E0"/>
    <w:rsid w:val="00796FC4"/>
    <w:rsid w:val="0079781A"/>
    <w:rsid w:val="007A02C8"/>
    <w:rsid w:val="007A02FD"/>
    <w:rsid w:val="007A1546"/>
    <w:rsid w:val="007A228C"/>
    <w:rsid w:val="007A2913"/>
    <w:rsid w:val="007A368E"/>
    <w:rsid w:val="007A41DA"/>
    <w:rsid w:val="007A5868"/>
    <w:rsid w:val="007A69BB"/>
    <w:rsid w:val="007B04CE"/>
    <w:rsid w:val="007B4388"/>
    <w:rsid w:val="007B5F80"/>
    <w:rsid w:val="007B6871"/>
    <w:rsid w:val="007B7A2F"/>
    <w:rsid w:val="007C0937"/>
    <w:rsid w:val="007C0BE9"/>
    <w:rsid w:val="007C1D12"/>
    <w:rsid w:val="007C3266"/>
    <w:rsid w:val="007C32EE"/>
    <w:rsid w:val="007C39D3"/>
    <w:rsid w:val="007C3D33"/>
    <w:rsid w:val="007C4139"/>
    <w:rsid w:val="007C57A0"/>
    <w:rsid w:val="007C5A0A"/>
    <w:rsid w:val="007D1731"/>
    <w:rsid w:val="007D18C1"/>
    <w:rsid w:val="007D191A"/>
    <w:rsid w:val="007D294A"/>
    <w:rsid w:val="007D2BF1"/>
    <w:rsid w:val="007D47D2"/>
    <w:rsid w:val="007D5F1A"/>
    <w:rsid w:val="007D6EC0"/>
    <w:rsid w:val="007D7829"/>
    <w:rsid w:val="007D7AB7"/>
    <w:rsid w:val="007D7E1D"/>
    <w:rsid w:val="007E0602"/>
    <w:rsid w:val="007E2AD2"/>
    <w:rsid w:val="007E3736"/>
    <w:rsid w:val="007E4B82"/>
    <w:rsid w:val="007E4D44"/>
    <w:rsid w:val="007E503C"/>
    <w:rsid w:val="007E6B83"/>
    <w:rsid w:val="007F189C"/>
    <w:rsid w:val="007F2777"/>
    <w:rsid w:val="007F2CA3"/>
    <w:rsid w:val="007F37F5"/>
    <w:rsid w:val="007F7249"/>
    <w:rsid w:val="007F78D8"/>
    <w:rsid w:val="007F78DB"/>
    <w:rsid w:val="007F7DED"/>
    <w:rsid w:val="00801980"/>
    <w:rsid w:val="0080345C"/>
    <w:rsid w:val="00805741"/>
    <w:rsid w:val="008068DD"/>
    <w:rsid w:val="008111C8"/>
    <w:rsid w:val="00813EB5"/>
    <w:rsid w:val="00814102"/>
    <w:rsid w:val="00814271"/>
    <w:rsid w:val="00814F79"/>
    <w:rsid w:val="008162B0"/>
    <w:rsid w:val="00821144"/>
    <w:rsid w:val="00823AC0"/>
    <w:rsid w:val="00824AE9"/>
    <w:rsid w:val="00824BA3"/>
    <w:rsid w:val="0082522F"/>
    <w:rsid w:val="0082632F"/>
    <w:rsid w:val="008268B5"/>
    <w:rsid w:val="00831979"/>
    <w:rsid w:val="0083217F"/>
    <w:rsid w:val="00833582"/>
    <w:rsid w:val="008348CE"/>
    <w:rsid w:val="00836CD6"/>
    <w:rsid w:val="0083713D"/>
    <w:rsid w:val="008401F0"/>
    <w:rsid w:val="0084037D"/>
    <w:rsid w:val="00840A93"/>
    <w:rsid w:val="00841D6B"/>
    <w:rsid w:val="00843107"/>
    <w:rsid w:val="008452C8"/>
    <w:rsid w:val="008472F8"/>
    <w:rsid w:val="00847427"/>
    <w:rsid w:val="00850467"/>
    <w:rsid w:val="00850C5A"/>
    <w:rsid w:val="00850E52"/>
    <w:rsid w:val="00851352"/>
    <w:rsid w:val="008513D3"/>
    <w:rsid w:val="008517CE"/>
    <w:rsid w:val="00851BDC"/>
    <w:rsid w:val="008531D0"/>
    <w:rsid w:val="00854359"/>
    <w:rsid w:val="00855F01"/>
    <w:rsid w:val="00856D3E"/>
    <w:rsid w:val="00857077"/>
    <w:rsid w:val="00857981"/>
    <w:rsid w:val="0086129A"/>
    <w:rsid w:val="00862EAC"/>
    <w:rsid w:val="00862FA7"/>
    <w:rsid w:val="008630F8"/>
    <w:rsid w:val="00863230"/>
    <w:rsid w:val="00863E48"/>
    <w:rsid w:val="008654FD"/>
    <w:rsid w:val="0086578D"/>
    <w:rsid w:val="00865BD0"/>
    <w:rsid w:val="00866A21"/>
    <w:rsid w:val="00867A04"/>
    <w:rsid w:val="00870BEC"/>
    <w:rsid w:val="0087173E"/>
    <w:rsid w:val="008717D8"/>
    <w:rsid w:val="0087215C"/>
    <w:rsid w:val="00872310"/>
    <w:rsid w:val="008736A4"/>
    <w:rsid w:val="00875D25"/>
    <w:rsid w:val="008772DA"/>
    <w:rsid w:val="008803B1"/>
    <w:rsid w:val="00880E35"/>
    <w:rsid w:val="00880EAD"/>
    <w:rsid w:val="008827FF"/>
    <w:rsid w:val="00885CEB"/>
    <w:rsid w:val="00886254"/>
    <w:rsid w:val="00886C7B"/>
    <w:rsid w:val="0088703B"/>
    <w:rsid w:val="008875FE"/>
    <w:rsid w:val="00887F8E"/>
    <w:rsid w:val="00891AA0"/>
    <w:rsid w:val="00892D66"/>
    <w:rsid w:val="00892F56"/>
    <w:rsid w:val="00892FA3"/>
    <w:rsid w:val="008938F6"/>
    <w:rsid w:val="00895F5D"/>
    <w:rsid w:val="00896234"/>
    <w:rsid w:val="00897E43"/>
    <w:rsid w:val="008A059B"/>
    <w:rsid w:val="008A0CA7"/>
    <w:rsid w:val="008A2BAD"/>
    <w:rsid w:val="008A677B"/>
    <w:rsid w:val="008A6A38"/>
    <w:rsid w:val="008A7A37"/>
    <w:rsid w:val="008B0FF0"/>
    <w:rsid w:val="008B5A60"/>
    <w:rsid w:val="008B5E46"/>
    <w:rsid w:val="008B701C"/>
    <w:rsid w:val="008B72BC"/>
    <w:rsid w:val="008C0468"/>
    <w:rsid w:val="008C222B"/>
    <w:rsid w:val="008C2701"/>
    <w:rsid w:val="008C5435"/>
    <w:rsid w:val="008C544E"/>
    <w:rsid w:val="008C5738"/>
    <w:rsid w:val="008C7EAD"/>
    <w:rsid w:val="008D0BE9"/>
    <w:rsid w:val="008D0C1D"/>
    <w:rsid w:val="008D0C50"/>
    <w:rsid w:val="008D0CFE"/>
    <w:rsid w:val="008D3F47"/>
    <w:rsid w:val="008D56D1"/>
    <w:rsid w:val="008D6152"/>
    <w:rsid w:val="008D6AC8"/>
    <w:rsid w:val="008D7144"/>
    <w:rsid w:val="008D7748"/>
    <w:rsid w:val="008D79F5"/>
    <w:rsid w:val="008E0AC1"/>
    <w:rsid w:val="008E2451"/>
    <w:rsid w:val="008E3C17"/>
    <w:rsid w:val="008E3E5A"/>
    <w:rsid w:val="008E40C2"/>
    <w:rsid w:val="008E68BB"/>
    <w:rsid w:val="008E7BA9"/>
    <w:rsid w:val="008E7BE9"/>
    <w:rsid w:val="008F0F81"/>
    <w:rsid w:val="008F167D"/>
    <w:rsid w:val="008F1BBA"/>
    <w:rsid w:val="008F2037"/>
    <w:rsid w:val="008F27BF"/>
    <w:rsid w:val="008F2E64"/>
    <w:rsid w:val="008F41C0"/>
    <w:rsid w:val="008F4270"/>
    <w:rsid w:val="008F4ACB"/>
    <w:rsid w:val="008F5C2F"/>
    <w:rsid w:val="008F7AD2"/>
    <w:rsid w:val="008F7AF2"/>
    <w:rsid w:val="00900829"/>
    <w:rsid w:val="00901A7B"/>
    <w:rsid w:val="00903965"/>
    <w:rsid w:val="009053B7"/>
    <w:rsid w:val="00910134"/>
    <w:rsid w:val="00910768"/>
    <w:rsid w:val="00910B5B"/>
    <w:rsid w:val="009124B1"/>
    <w:rsid w:val="009142EC"/>
    <w:rsid w:val="009145E4"/>
    <w:rsid w:val="00914B68"/>
    <w:rsid w:val="009154C3"/>
    <w:rsid w:val="009165CE"/>
    <w:rsid w:val="009177E5"/>
    <w:rsid w:val="00920FA1"/>
    <w:rsid w:val="0092160C"/>
    <w:rsid w:val="009233C1"/>
    <w:rsid w:val="00923540"/>
    <w:rsid w:val="00926377"/>
    <w:rsid w:val="00926767"/>
    <w:rsid w:val="0092754E"/>
    <w:rsid w:val="00927ACC"/>
    <w:rsid w:val="009300C1"/>
    <w:rsid w:val="009302AE"/>
    <w:rsid w:val="00931A0B"/>
    <w:rsid w:val="009328BE"/>
    <w:rsid w:val="00933D8A"/>
    <w:rsid w:val="00934C45"/>
    <w:rsid w:val="00935077"/>
    <w:rsid w:val="00935855"/>
    <w:rsid w:val="009361D5"/>
    <w:rsid w:val="0093629A"/>
    <w:rsid w:val="00936798"/>
    <w:rsid w:val="0093701D"/>
    <w:rsid w:val="00937C9A"/>
    <w:rsid w:val="009405A6"/>
    <w:rsid w:val="00940A71"/>
    <w:rsid w:val="00941B96"/>
    <w:rsid w:val="00942686"/>
    <w:rsid w:val="009428A4"/>
    <w:rsid w:val="00942C37"/>
    <w:rsid w:val="00944899"/>
    <w:rsid w:val="00947EDD"/>
    <w:rsid w:val="0095130D"/>
    <w:rsid w:val="00951B8E"/>
    <w:rsid w:val="00952EE2"/>
    <w:rsid w:val="00954933"/>
    <w:rsid w:val="00955BC5"/>
    <w:rsid w:val="009606F0"/>
    <w:rsid w:val="009642C5"/>
    <w:rsid w:val="00965923"/>
    <w:rsid w:val="009659F4"/>
    <w:rsid w:val="00965AD7"/>
    <w:rsid w:val="00965EE2"/>
    <w:rsid w:val="00965F6D"/>
    <w:rsid w:val="0096608B"/>
    <w:rsid w:val="00966E81"/>
    <w:rsid w:val="009671B3"/>
    <w:rsid w:val="00967E02"/>
    <w:rsid w:val="00970D60"/>
    <w:rsid w:val="009758B2"/>
    <w:rsid w:val="009759DB"/>
    <w:rsid w:val="00981299"/>
    <w:rsid w:val="00981CC9"/>
    <w:rsid w:val="009821A2"/>
    <w:rsid w:val="00983DAF"/>
    <w:rsid w:val="009841C2"/>
    <w:rsid w:val="009852B5"/>
    <w:rsid w:val="00990D9D"/>
    <w:rsid w:val="00990E4A"/>
    <w:rsid w:val="00990E50"/>
    <w:rsid w:val="0099390E"/>
    <w:rsid w:val="00994A0D"/>
    <w:rsid w:val="0099587D"/>
    <w:rsid w:val="00995E79"/>
    <w:rsid w:val="009960E5"/>
    <w:rsid w:val="009A0230"/>
    <w:rsid w:val="009A1908"/>
    <w:rsid w:val="009A331C"/>
    <w:rsid w:val="009A35EF"/>
    <w:rsid w:val="009A3705"/>
    <w:rsid w:val="009A3724"/>
    <w:rsid w:val="009A4F78"/>
    <w:rsid w:val="009A52CD"/>
    <w:rsid w:val="009A5889"/>
    <w:rsid w:val="009A7ADC"/>
    <w:rsid w:val="009B0D30"/>
    <w:rsid w:val="009B1297"/>
    <w:rsid w:val="009B28F5"/>
    <w:rsid w:val="009B2D69"/>
    <w:rsid w:val="009C1457"/>
    <w:rsid w:val="009C19B7"/>
    <w:rsid w:val="009C1FAD"/>
    <w:rsid w:val="009C1FFF"/>
    <w:rsid w:val="009C36EC"/>
    <w:rsid w:val="009C3D0A"/>
    <w:rsid w:val="009C4578"/>
    <w:rsid w:val="009C4831"/>
    <w:rsid w:val="009C5ABB"/>
    <w:rsid w:val="009C62DA"/>
    <w:rsid w:val="009D1C6F"/>
    <w:rsid w:val="009D1EF5"/>
    <w:rsid w:val="009D36DB"/>
    <w:rsid w:val="009D3D86"/>
    <w:rsid w:val="009D44B0"/>
    <w:rsid w:val="009D4AB6"/>
    <w:rsid w:val="009D67B6"/>
    <w:rsid w:val="009D696B"/>
    <w:rsid w:val="009D6E97"/>
    <w:rsid w:val="009D7C51"/>
    <w:rsid w:val="009E1399"/>
    <w:rsid w:val="009E196C"/>
    <w:rsid w:val="009E2AB6"/>
    <w:rsid w:val="009E3DDD"/>
    <w:rsid w:val="009E4726"/>
    <w:rsid w:val="009E5769"/>
    <w:rsid w:val="009E679C"/>
    <w:rsid w:val="009E6A0A"/>
    <w:rsid w:val="009F20B9"/>
    <w:rsid w:val="009F36BF"/>
    <w:rsid w:val="009F3CA1"/>
    <w:rsid w:val="009F4B07"/>
    <w:rsid w:val="009F5C32"/>
    <w:rsid w:val="009F6940"/>
    <w:rsid w:val="00A00B3B"/>
    <w:rsid w:val="00A01319"/>
    <w:rsid w:val="00A01588"/>
    <w:rsid w:val="00A018B0"/>
    <w:rsid w:val="00A0249C"/>
    <w:rsid w:val="00A04A4B"/>
    <w:rsid w:val="00A06B16"/>
    <w:rsid w:val="00A07A82"/>
    <w:rsid w:val="00A07D78"/>
    <w:rsid w:val="00A10E14"/>
    <w:rsid w:val="00A111B6"/>
    <w:rsid w:val="00A11722"/>
    <w:rsid w:val="00A13543"/>
    <w:rsid w:val="00A15BE2"/>
    <w:rsid w:val="00A16C1C"/>
    <w:rsid w:val="00A17F7D"/>
    <w:rsid w:val="00A25CC8"/>
    <w:rsid w:val="00A25DFD"/>
    <w:rsid w:val="00A2642D"/>
    <w:rsid w:val="00A2668B"/>
    <w:rsid w:val="00A2686C"/>
    <w:rsid w:val="00A26D27"/>
    <w:rsid w:val="00A26DC9"/>
    <w:rsid w:val="00A2712A"/>
    <w:rsid w:val="00A27C05"/>
    <w:rsid w:val="00A27E88"/>
    <w:rsid w:val="00A339D3"/>
    <w:rsid w:val="00A3560E"/>
    <w:rsid w:val="00A367CF"/>
    <w:rsid w:val="00A376EE"/>
    <w:rsid w:val="00A37731"/>
    <w:rsid w:val="00A40B0A"/>
    <w:rsid w:val="00A4129C"/>
    <w:rsid w:val="00A41938"/>
    <w:rsid w:val="00A42A99"/>
    <w:rsid w:val="00A439B7"/>
    <w:rsid w:val="00A43C42"/>
    <w:rsid w:val="00A454EC"/>
    <w:rsid w:val="00A455C5"/>
    <w:rsid w:val="00A5151A"/>
    <w:rsid w:val="00A52FAD"/>
    <w:rsid w:val="00A55754"/>
    <w:rsid w:val="00A55BC0"/>
    <w:rsid w:val="00A57920"/>
    <w:rsid w:val="00A579F9"/>
    <w:rsid w:val="00A57E0A"/>
    <w:rsid w:val="00A612B8"/>
    <w:rsid w:val="00A61DF4"/>
    <w:rsid w:val="00A62D15"/>
    <w:rsid w:val="00A64302"/>
    <w:rsid w:val="00A65F7B"/>
    <w:rsid w:val="00A66571"/>
    <w:rsid w:val="00A67467"/>
    <w:rsid w:val="00A70956"/>
    <w:rsid w:val="00A70A8C"/>
    <w:rsid w:val="00A70E90"/>
    <w:rsid w:val="00A7197A"/>
    <w:rsid w:val="00A719E0"/>
    <w:rsid w:val="00A73FA6"/>
    <w:rsid w:val="00A747BE"/>
    <w:rsid w:val="00A759C5"/>
    <w:rsid w:val="00A77919"/>
    <w:rsid w:val="00A77A16"/>
    <w:rsid w:val="00A801BB"/>
    <w:rsid w:val="00A80505"/>
    <w:rsid w:val="00A812BF"/>
    <w:rsid w:val="00A823E9"/>
    <w:rsid w:val="00A823F6"/>
    <w:rsid w:val="00A8304D"/>
    <w:rsid w:val="00A8459D"/>
    <w:rsid w:val="00A856DA"/>
    <w:rsid w:val="00A8719E"/>
    <w:rsid w:val="00A873A6"/>
    <w:rsid w:val="00A87654"/>
    <w:rsid w:val="00A87C20"/>
    <w:rsid w:val="00A90D60"/>
    <w:rsid w:val="00A917A5"/>
    <w:rsid w:val="00A92442"/>
    <w:rsid w:val="00A96378"/>
    <w:rsid w:val="00AA0A89"/>
    <w:rsid w:val="00AA0B90"/>
    <w:rsid w:val="00AA1A75"/>
    <w:rsid w:val="00AA2634"/>
    <w:rsid w:val="00AA289C"/>
    <w:rsid w:val="00AA3D54"/>
    <w:rsid w:val="00AA4ED1"/>
    <w:rsid w:val="00AA5368"/>
    <w:rsid w:val="00AA6429"/>
    <w:rsid w:val="00AA6D54"/>
    <w:rsid w:val="00AA72A6"/>
    <w:rsid w:val="00AB1668"/>
    <w:rsid w:val="00AB1960"/>
    <w:rsid w:val="00AB5381"/>
    <w:rsid w:val="00AB5F34"/>
    <w:rsid w:val="00AB7EAD"/>
    <w:rsid w:val="00AC01AA"/>
    <w:rsid w:val="00AC3030"/>
    <w:rsid w:val="00AC4F72"/>
    <w:rsid w:val="00AC5041"/>
    <w:rsid w:val="00AC59F9"/>
    <w:rsid w:val="00AC726E"/>
    <w:rsid w:val="00AC7BF9"/>
    <w:rsid w:val="00AD01D4"/>
    <w:rsid w:val="00AD0A04"/>
    <w:rsid w:val="00AD0C13"/>
    <w:rsid w:val="00AD2868"/>
    <w:rsid w:val="00AD355C"/>
    <w:rsid w:val="00AD3C84"/>
    <w:rsid w:val="00AD4971"/>
    <w:rsid w:val="00AD52C5"/>
    <w:rsid w:val="00AD582D"/>
    <w:rsid w:val="00AD69BB"/>
    <w:rsid w:val="00AD6EC9"/>
    <w:rsid w:val="00AE138F"/>
    <w:rsid w:val="00AE1D6A"/>
    <w:rsid w:val="00AE2117"/>
    <w:rsid w:val="00AE3BCD"/>
    <w:rsid w:val="00AE482E"/>
    <w:rsid w:val="00AE5E41"/>
    <w:rsid w:val="00AE6221"/>
    <w:rsid w:val="00AE667C"/>
    <w:rsid w:val="00AF2ADD"/>
    <w:rsid w:val="00AF2EF1"/>
    <w:rsid w:val="00AF3B40"/>
    <w:rsid w:val="00AF4293"/>
    <w:rsid w:val="00AF4EE0"/>
    <w:rsid w:val="00AF6A4A"/>
    <w:rsid w:val="00AF741A"/>
    <w:rsid w:val="00B01ADB"/>
    <w:rsid w:val="00B01C9E"/>
    <w:rsid w:val="00B04161"/>
    <w:rsid w:val="00B050A6"/>
    <w:rsid w:val="00B056F9"/>
    <w:rsid w:val="00B07773"/>
    <w:rsid w:val="00B07934"/>
    <w:rsid w:val="00B11E3D"/>
    <w:rsid w:val="00B1245F"/>
    <w:rsid w:val="00B130DF"/>
    <w:rsid w:val="00B14D2C"/>
    <w:rsid w:val="00B14D8C"/>
    <w:rsid w:val="00B1636A"/>
    <w:rsid w:val="00B17E82"/>
    <w:rsid w:val="00B17FE2"/>
    <w:rsid w:val="00B20481"/>
    <w:rsid w:val="00B20866"/>
    <w:rsid w:val="00B20A63"/>
    <w:rsid w:val="00B20CD0"/>
    <w:rsid w:val="00B23584"/>
    <w:rsid w:val="00B24EDC"/>
    <w:rsid w:val="00B25070"/>
    <w:rsid w:val="00B250CB"/>
    <w:rsid w:val="00B25185"/>
    <w:rsid w:val="00B25D63"/>
    <w:rsid w:val="00B30472"/>
    <w:rsid w:val="00B32FF8"/>
    <w:rsid w:val="00B332F3"/>
    <w:rsid w:val="00B34B2E"/>
    <w:rsid w:val="00B3650C"/>
    <w:rsid w:val="00B40A81"/>
    <w:rsid w:val="00B42E71"/>
    <w:rsid w:val="00B43EB1"/>
    <w:rsid w:val="00B4575A"/>
    <w:rsid w:val="00B476A0"/>
    <w:rsid w:val="00B501A1"/>
    <w:rsid w:val="00B5200B"/>
    <w:rsid w:val="00B5266A"/>
    <w:rsid w:val="00B53D67"/>
    <w:rsid w:val="00B545A0"/>
    <w:rsid w:val="00B5481C"/>
    <w:rsid w:val="00B55872"/>
    <w:rsid w:val="00B5621F"/>
    <w:rsid w:val="00B562E2"/>
    <w:rsid w:val="00B575BA"/>
    <w:rsid w:val="00B60C69"/>
    <w:rsid w:val="00B61509"/>
    <w:rsid w:val="00B62111"/>
    <w:rsid w:val="00B62CB9"/>
    <w:rsid w:val="00B64352"/>
    <w:rsid w:val="00B65489"/>
    <w:rsid w:val="00B663AD"/>
    <w:rsid w:val="00B6688D"/>
    <w:rsid w:val="00B668C6"/>
    <w:rsid w:val="00B66E61"/>
    <w:rsid w:val="00B71608"/>
    <w:rsid w:val="00B74393"/>
    <w:rsid w:val="00B76429"/>
    <w:rsid w:val="00B774A9"/>
    <w:rsid w:val="00B82454"/>
    <w:rsid w:val="00B8324C"/>
    <w:rsid w:val="00B84013"/>
    <w:rsid w:val="00B86289"/>
    <w:rsid w:val="00B86471"/>
    <w:rsid w:val="00B90073"/>
    <w:rsid w:val="00B9079C"/>
    <w:rsid w:val="00B92ADF"/>
    <w:rsid w:val="00B93402"/>
    <w:rsid w:val="00B9424D"/>
    <w:rsid w:val="00B956D4"/>
    <w:rsid w:val="00B9589D"/>
    <w:rsid w:val="00B95EEA"/>
    <w:rsid w:val="00B965EE"/>
    <w:rsid w:val="00B9719B"/>
    <w:rsid w:val="00B97446"/>
    <w:rsid w:val="00B97880"/>
    <w:rsid w:val="00B978E4"/>
    <w:rsid w:val="00BA1260"/>
    <w:rsid w:val="00BA14BD"/>
    <w:rsid w:val="00BA15F4"/>
    <w:rsid w:val="00BA3F5E"/>
    <w:rsid w:val="00BA568A"/>
    <w:rsid w:val="00BA7432"/>
    <w:rsid w:val="00BA79BA"/>
    <w:rsid w:val="00BB032F"/>
    <w:rsid w:val="00BB2764"/>
    <w:rsid w:val="00BB2B42"/>
    <w:rsid w:val="00BB5F61"/>
    <w:rsid w:val="00BB6ACE"/>
    <w:rsid w:val="00BB73B0"/>
    <w:rsid w:val="00BB7FB4"/>
    <w:rsid w:val="00BC14CF"/>
    <w:rsid w:val="00BC1AA0"/>
    <w:rsid w:val="00BC244D"/>
    <w:rsid w:val="00BC2495"/>
    <w:rsid w:val="00BC314A"/>
    <w:rsid w:val="00BC3774"/>
    <w:rsid w:val="00BC3891"/>
    <w:rsid w:val="00BC4CF1"/>
    <w:rsid w:val="00BC60BF"/>
    <w:rsid w:val="00BC68E3"/>
    <w:rsid w:val="00BC7EB9"/>
    <w:rsid w:val="00BC7F85"/>
    <w:rsid w:val="00BD2643"/>
    <w:rsid w:val="00BD32B6"/>
    <w:rsid w:val="00BD4959"/>
    <w:rsid w:val="00BD530C"/>
    <w:rsid w:val="00BD56B1"/>
    <w:rsid w:val="00BD595B"/>
    <w:rsid w:val="00BD6558"/>
    <w:rsid w:val="00BD72CC"/>
    <w:rsid w:val="00BE0D1B"/>
    <w:rsid w:val="00BE2DD1"/>
    <w:rsid w:val="00BE34F4"/>
    <w:rsid w:val="00BE787A"/>
    <w:rsid w:val="00BF0934"/>
    <w:rsid w:val="00BF2AD7"/>
    <w:rsid w:val="00BF2F76"/>
    <w:rsid w:val="00BF3022"/>
    <w:rsid w:val="00BF3214"/>
    <w:rsid w:val="00BF3228"/>
    <w:rsid w:val="00BF418C"/>
    <w:rsid w:val="00BF5573"/>
    <w:rsid w:val="00BF60E7"/>
    <w:rsid w:val="00BF65CA"/>
    <w:rsid w:val="00C00E94"/>
    <w:rsid w:val="00C01553"/>
    <w:rsid w:val="00C01995"/>
    <w:rsid w:val="00C02926"/>
    <w:rsid w:val="00C02A05"/>
    <w:rsid w:val="00C031BA"/>
    <w:rsid w:val="00C0393D"/>
    <w:rsid w:val="00C05225"/>
    <w:rsid w:val="00C063A3"/>
    <w:rsid w:val="00C0755F"/>
    <w:rsid w:val="00C1099C"/>
    <w:rsid w:val="00C15867"/>
    <w:rsid w:val="00C175D3"/>
    <w:rsid w:val="00C17D65"/>
    <w:rsid w:val="00C17FD6"/>
    <w:rsid w:val="00C218F4"/>
    <w:rsid w:val="00C22398"/>
    <w:rsid w:val="00C2296D"/>
    <w:rsid w:val="00C23155"/>
    <w:rsid w:val="00C244F9"/>
    <w:rsid w:val="00C262D1"/>
    <w:rsid w:val="00C2693C"/>
    <w:rsid w:val="00C27E7D"/>
    <w:rsid w:val="00C31AF2"/>
    <w:rsid w:val="00C31EE9"/>
    <w:rsid w:val="00C34E84"/>
    <w:rsid w:val="00C361DD"/>
    <w:rsid w:val="00C36AFD"/>
    <w:rsid w:val="00C372A4"/>
    <w:rsid w:val="00C37788"/>
    <w:rsid w:val="00C40B1E"/>
    <w:rsid w:val="00C40C41"/>
    <w:rsid w:val="00C43C85"/>
    <w:rsid w:val="00C44E3B"/>
    <w:rsid w:val="00C45885"/>
    <w:rsid w:val="00C45C39"/>
    <w:rsid w:val="00C45D5B"/>
    <w:rsid w:val="00C45E56"/>
    <w:rsid w:val="00C461CD"/>
    <w:rsid w:val="00C46889"/>
    <w:rsid w:val="00C46D45"/>
    <w:rsid w:val="00C47088"/>
    <w:rsid w:val="00C471A1"/>
    <w:rsid w:val="00C47C95"/>
    <w:rsid w:val="00C502BB"/>
    <w:rsid w:val="00C50F22"/>
    <w:rsid w:val="00C526F5"/>
    <w:rsid w:val="00C537C1"/>
    <w:rsid w:val="00C53AFC"/>
    <w:rsid w:val="00C53C29"/>
    <w:rsid w:val="00C53D0A"/>
    <w:rsid w:val="00C54F37"/>
    <w:rsid w:val="00C55AC0"/>
    <w:rsid w:val="00C55B70"/>
    <w:rsid w:val="00C56710"/>
    <w:rsid w:val="00C576CC"/>
    <w:rsid w:val="00C57971"/>
    <w:rsid w:val="00C6133E"/>
    <w:rsid w:val="00C64D8A"/>
    <w:rsid w:val="00C65156"/>
    <w:rsid w:val="00C651CA"/>
    <w:rsid w:val="00C65BD7"/>
    <w:rsid w:val="00C66346"/>
    <w:rsid w:val="00C66EC6"/>
    <w:rsid w:val="00C70345"/>
    <w:rsid w:val="00C76BA4"/>
    <w:rsid w:val="00C76EDE"/>
    <w:rsid w:val="00C80397"/>
    <w:rsid w:val="00C823A9"/>
    <w:rsid w:val="00C823B0"/>
    <w:rsid w:val="00C833CB"/>
    <w:rsid w:val="00C836CD"/>
    <w:rsid w:val="00C83A48"/>
    <w:rsid w:val="00C844B3"/>
    <w:rsid w:val="00C85865"/>
    <w:rsid w:val="00C85E85"/>
    <w:rsid w:val="00C873A6"/>
    <w:rsid w:val="00C90A55"/>
    <w:rsid w:val="00C91AD3"/>
    <w:rsid w:val="00C93E02"/>
    <w:rsid w:val="00C9583B"/>
    <w:rsid w:val="00C96F6F"/>
    <w:rsid w:val="00CA0521"/>
    <w:rsid w:val="00CA0AC5"/>
    <w:rsid w:val="00CA28F0"/>
    <w:rsid w:val="00CA2EAE"/>
    <w:rsid w:val="00CA3FE7"/>
    <w:rsid w:val="00CA4AC1"/>
    <w:rsid w:val="00CA5681"/>
    <w:rsid w:val="00CA5930"/>
    <w:rsid w:val="00CA5979"/>
    <w:rsid w:val="00CA59FB"/>
    <w:rsid w:val="00CA5C76"/>
    <w:rsid w:val="00CB0316"/>
    <w:rsid w:val="00CB0B11"/>
    <w:rsid w:val="00CB1DBA"/>
    <w:rsid w:val="00CB1F29"/>
    <w:rsid w:val="00CB426A"/>
    <w:rsid w:val="00CB5354"/>
    <w:rsid w:val="00CB6B38"/>
    <w:rsid w:val="00CC0401"/>
    <w:rsid w:val="00CC0B08"/>
    <w:rsid w:val="00CC32C6"/>
    <w:rsid w:val="00CC3C9E"/>
    <w:rsid w:val="00CC5E09"/>
    <w:rsid w:val="00CC6A14"/>
    <w:rsid w:val="00CC6E96"/>
    <w:rsid w:val="00CC70A3"/>
    <w:rsid w:val="00CC70BC"/>
    <w:rsid w:val="00CC7127"/>
    <w:rsid w:val="00CD0E74"/>
    <w:rsid w:val="00CD1057"/>
    <w:rsid w:val="00CD1D44"/>
    <w:rsid w:val="00CD2500"/>
    <w:rsid w:val="00CD2B16"/>
    <w:rsid w:val="00CD41EE"/>
    <w:rsid w:val="00CD4442"/>
    <w:rsid w:val="00CD4E5D"/>
    <w:rsid w:val="00CD53C3"/>
    <w:rsid w:val="00CD574E"/>
    <w:rsid w:val="00CD70E9"/>
    <w:rsid w:val="00CD7D7A"/>
    <w:rsid w:val="00CE04AC"/>
    <w:rsid w:val="00CE0866"/>
    <w:rsid w:val="00CE17A7"/>
    <w:rsid w:val="00CE20A9"/>
    <w:rsid w:val="00CE3667"/>
    <w:rsid w:val="00CE379A"/>
    <w:rsid w:val="00CE4C22"/>
    <w:rsid w:val="00CE76E5"/>
    <w:rsid w:val="00CF2F18"/>
    <w:rsid w:val="00CF3354"/>
    <w:rsid w:val="00CF41EC"/>
    <w:rsid w:val="00CF5D04"/>
    <w:rsid w:val="00CF6E39"/>
    <w:rsid w:val="00D02F43"/>
    <w:rsid w:val="00D03378"/>
    <w:rsid w:val="00D0366A"/>
    <w:rsid w:val="00D04DE4"/>
    <w:rsid w:val="00D063F1"/>
    <w:rsid w:val="00D0721B"/>
    <w:rsid w:val="00D14426"/>
    <w:rsid w:val="00D14F22"/>
    <w:rsid w:val="00D1631A"/>
    <w:rsid w:val="00D17CF5"/>
    <w:rsid w:val="00D2081B"/>
    <w:rsid w:val="00D20F0F"/>
    <w:rsid w:val="00D22194"/>
    <w:rsid w:val="00D23A2B"/>
    <w:rsid w:val="00D24DD3"/>
    <w:rsid w:val="00D2599F"/>
    <w:rsid w:val="00D25D68"/>
    <w:rsid w:val="00D27D4A"/>
    <w:rsid w:val="00D33845"/>
    <w:rsid w:val="00D354ED"/>
    <w:rsid w:val="00D35A79"/>
    <w:rsid w:val="00D37391"/>
    <w:rsid w:val="00D44165"/>
    <w:rsid w:val="00D4703C"/>
    <w:rsid w:val="00D4741C"/>
    <w:rsid w:val="00D478F0"/>
    <w:rsid w:val="00D505AB"/>
    <w:rsid w:val="00D523A9"/>
    <w:rsid w:val="00D53474"/>
    <w:rsid w:val="00D55E5D"/>
    <w:rsid w:val="00D578DE"/>
    <w:rsid w:val="00D57918"/>
    <w:rsid w:val="00D606D1"/>
    <w:rsid w:val="00D62B25"/>
    <w:rsid w:val="00D6647A"/>
    <w:rsid w:val="00D70606"/>
    <w:rsid w:val="00D70930"/>
    <w:rsid w:val="00D73DC6"/>
    <w:rsid w:val="00D74C1A"/>
    <w:rsid w:val="00D7530E"/>
    <w:rsid w:val="00D754C1"/>
    <w:rsid w:val="00D760FB"/>
    <w:rsid w:val="00D76F1D"/>
    <w:rsid w:val="00D77393"/>
    <w:rsid w:val="00D77A35"/>
    <w:rsid w:val="00D814A3"/>
    <w:rsid w:val="00D81B3E"/>
    <w:rsid w:val="00D8435E"/>
    <w:rsid w:val="00D845C5"/>
    <w:rsid w:val="00D87EDE"/>
    <w:rsid w:val="00D905E7"/>
    <w:rsid w:val="00D90C70"/>
    <w:rsid w:val="00D90E49"/>
    <w:rsid w:val="00D94853"/>
    <w:rsid w:val="00D94DDE"/>
    <w:rsid w:val="00D96227"/>
    <w:rsid w:val="00D966B5"/>
    <w:rsid w:val="00D96A6B"/>
    <w:rsid w:val="00D96ADE"/>
    <w:rsid w:val="00D96C8E"/>
    <w:rsid w:val="00D973A0"/>
    <w:rsid w:val="00DA0CE2"/>
    <w:rsid w:val="00DA0E44"/>
    <w:rsid w:val="00DA1354"/>
    <w:rsid w:val="00DA13D2"/>
    <w:rsid w:val="00DA1993"/>
    <w:rsid w:val="00DA2369"/>
    <w:rsid w:val="00DA2387"/>
    <w:rsid w:val="00DA31C6"/>
    <w:rsid w:val="00DA3987"/>
    <w:rsid w:val="00DA76AD"/>
    <w:rsid w:val="00DA77E3"/>
    <w:rsid w:val="00DA7B71"/>
    <w:rsid w:val="00DB0633"/>
    <w:rsid w:val="00DB077B"/>
    <w:rsid w:val="00DB1EE3"/>
    <w:rsid w:val="00DB229B"/>
    <w:rsid w:val="00DB2B7D"/>
    <w:rsid w:val="00DB2E29"/>
    <w:rsid w:val="00DB3ED4"/>
    <w:rsid w:val="00DB3FE5"/>
    <w:rsid w:val="00DB4A51"/>
    <w:rsid w:val="00DB4C42"/>
    <w:rsid w:val="00DB74F8"/>
    <w:rsid w:val="00DC28DC"/>
    <w:rsid w:val="00DC2CE1"/>
    <w:rsid w:val="00DC46B7"/>
    <w:rsid w:val="00DC4D71"/>
    <w:rsid w:val="00DC5471"/>
    <w:rsid w:val="00DC6A10"/>
    <w:rsid w:val="00DC77D8"/>
    <w:rsid w:val="00DD2D41"/>
    <w:rsid w:val="00DD3002"/>
    <w:rsid w:val="00DD3162"/>
    <w:rsid w:val="00DD319B"/>
    <w:rsid w:val="00DD320C"/>
    <w:rsid w:val="00DD473E"/>
    <w:rsid w:val="00DD58BC"/>
    <w:rsid w:val="00DD5C11"/>
    <w:rsid w:val="00DD6115"/>
    <w:rsid w:val="00DD787C"/>
    <w:rsid w:val="00DE1240"/>
    <w:rsid w:val="00DE3237"/>
    <w:rsid w:val="00DE3320"/>
    <w:rsid w:val="00DE5637"/>
    <w:rsid w:val="00DE657E"/>
    <w:rsid w:val="00DE7545"/>
    <w:rsid w:val="00DF08BC"/>
    <w:rsid w:val="00DF0CE0"/>
    <w:rsid w:val="00DF0EB8"/>
    <w:rsid w:val="00DF2EE6"/>
    <w:rsid w:val="00DF314A"/>
    <w:rsid w:val="00DF324A"/>
    <w:rsid w:val="00DF34CA"/>
    <w:rsid w:val="00DF4704"/>
    <w:rsid w:val="00DF513F"/>
    <w:rsid w:val="00DF5323"/>
    <w:rsid w:val="00DF5C53"/>
    <w:rsid w:val="00E01303"/>
    <w:rsid w:val="00E0216D"/>
    <w:rsid w:val="00E024AA"/>
    <w:rsid w:val="00E026FA"/>
    <w:rsid w:val="00E02729"/>
    <w:rsid w:val="00E0287B"/>
    <w:rsid w:val="00E02CB8"/>
    <w:rsid w:val="00E0342D"/>
    <w:rsid w:val="00E04B21"/>
    <w:rsid w:val="00E079B9"/>
    <w:rsid w:val="00E10E95"/>
    <w:rsid w:val="00E11DBE"/>
    <w:rsid w:val="00E12E7D"/>
    <w:rsid w:val="00E130A0"/>
    <w:rsid w:val="00E13BFA"/>
    <w:rsid w:val="00E15356"/>
    <w:rsid w:val="00E157F9"/>
    <w:rsid w:val="00E15C77"/>
    <w:rsid w:val="00E16C59"/>
    <w:rsid w:val="00E2091A"/>
    <w:rsid w:val="00E22539"/>
    <w:rsid w:val="00E2414F"/>
    <w:rsid w:val="00E250F1"/>
    <w:rsid w:val="00E25D4F"/>
    <w:rsid w:val="00E266BE"/>
    <w:rsid w:val="00E2776C"/>
    <w:rsid w:val="00E331FF"/>
    <w:rsid w:val="00E3390A"/>
    <w:rsid w:val="00E3550D"/>
    <w:rsid w:val="00E42911"/>
    <w:rsid w:val="00E44823"/>
    <w:rsid w:val="00E46E12"/>
    <w:rsid w:val="00E475CF"/>
    <w:rsid w:val="00E5204B"/>
    <w:rsid w:val="00E52838"/>
    <w:rsid w:val="00E52AD4"/>
    <w:rsid w:val="00E53FC8"/>
    <w:rsid w:val="00E54D68"/>
    <w:rsid w:val="00E56FE8"/>
    <w:rsid w:val="00E60B86"/>
    <w:rsid w:val="00E61099"/>
    <w:rsid w:val="00E614E0"/>
    <w:rsid w:val="00E628B7"/>
    <w:rsid w:val="00E65AD1"/>
    <w:rsid w:val="00E67072"/>
    <w:rsid w:val="00E70521"/>
    <w:rsid w:val="00E70667"/>
    <w:rsid w:val="00E71197"/>
    <w:rsid w:val="00E72FDC"/>
    <w:rsid w:val="00E7353F"/>
    <w:rsid w:val="00E73644"/>
    <w:rsid w:val="00E73F7F"/>
    <w:rsid w:val="00E744E3"/>
    <w:rsid w:val="00E74854"/>
    <w:rsid w:val="00E752B5"/>
    <w:rsid w:val="00E753E8"/>
    <w:rsid w:val="00E7750F"/>
    <w:rsid w:val="00E7770F"/>
    <w:rsid w:val="00E77CA7"/>
    <w:rsid w:val="00E814A7"/>
    <w:rsid w:val="00E81908"/>
    <w:rsid w:val="00E822BA"/>
    <w:rsid w:val="00E83809"/>
    <w:rsid w:val="00E84412"/>
    <w:rsid w:val="00E85409"/>
    <w:rsid w:val="00E8610F"/>
    <w:rsid w:val="00E87F9B"/>
    <w:rsid w:val="00E906BA"/>
    <w:rsid w:val="00E9201C"/>
    <w:rsid w:val="00E92CD9"/>
    <w:rsid w:val="00E939F6"/>
    <w:rsid w:val="00E9471E"/>
    <w:rsid w:val="00E949DA"/>
    <w:rsid w:val="00E95A01"/>
    <w:rsid w:val="00E96A53"/>
    <w:rsid w:val="00E9706B"/>
    <w:rsid w:val="00EA0977"/>
    <w:rsid w:val="00EA22D7"/>
    <w:rsid w:val="00EA24E7"/>
    <w:rsid w:val="00EA254E"/>
    <w:rsid w:val="00EA40C4"/>
    <w:rsid w:val="00EA429F"/>
    <w:rsid w:val="00EA46D6"/>
    <w:rsid w:val="00EA4F9E"/>
    <w:rsid w:val="00EA5552"/>
    <w:rsid w:val="00EA58D3"/>
    <w:rsid w:val="00EA598B"/>
    <w:rsid w:val="00EA63CA"/>
    <w:rsid w:val="00EA6605"/>
    <w:rsid w:val="00EA6D3B"/>
    <w:rsid w:val="00EB003B"/>
    <w:rsid w:val="00EB00AD"/>
    <w:rsid w:val="00EB0C11"/>
    <w:rsid w:val="00EB0FE9"/>
    <w:rsid w:val="00EB136C"/>
    <w:rsid w:val="00EB250A"/>
    <w:rsid w:val="00EB2FB0"/>
    <w:rsid w:val="00EB480E"/>
    <w:rsid w:val="00EB5CA2"/>
    <w:rsid w:val="00EB5EC6"/>
    <w:rsid w:val="00EB610C"/>
    <w:rsid w:val="00EB7BCC"/>
    <w:rsid w:val="00EB7FC9"/>
    <w:rsid w:val="00EC01FA"/>
    <w:rsid w:val="00EC0DD8"/>
    <w:rsid w:val="00EC2F1F"/>
    <w:rsid w:val="00EC3C5B"/>
    <w:rsid w:val="00EC3FD2"/>
    <w:rsid w:val="00EC5ED5"/>
    <w:rsid w:val="00EC60BC"/>
    <w:rsid w:val="00EC65AA"/>
    <w:rsid w:val="00EC6843"/>
    <w:rsid w:val="00EC7102"/>
    <w:rsid w:val="00ED0857"/>
    <w:rsid w:val="00ED102A"/>
    <w:rsid w:val="00ED1EB8"/>
    <w:rsid w:val="00ED25B7"/>
    <w:rsid w:val="00ED27E8"/>
    <w:rsid w:val="00ED28B8"/>
    <w:rsid w:val="00ED2F80"/>
    <w:rsid w:val="00ED40BC"/>
    <w:rsid w:val="00ED5046"/>
    <w:rsid w:val="00ED7137"/>
    <w:rsid w:val="00EE0FDA"/>
    <w:rsid w:val="00EE2E92"/>
    <w:rsid w:val="00EE2FA2"/>
    <w:rsid w:val="00EE3168"/>
    <w:rsid w:val="00EE31BB"/>
    <w:rsid w:val="00EE598D"/>
    <w:rsid w:val="00EE61F8"/>
    <w:rsid w:val="00EE6BCB"/>
    <w:rsid w:val="00EE6ED5"/>
    <w:rsid w:val="00EF06EA"/>
    <w:rsid w:val="00EF20FD"/>
    <w:rsid w:val="00EF322B"/>
    <w:rsid w:val="00EF34A0"/>
    <w:rsid w:val="00EF5263"/>
    <w:rsid w:val="00EF554A"/>
    <w:rsid w:val="00EF5C9A"/>
    <w:rsid w:val="00EF6A1F"/>
    <w:rsid w:val="00EF7230"/>
    <w:rsid w:val="00F00D53"/>
    <w:rsid w:val="00F00F43"/>
    <w:rsid w:val="00F015E9"/>
    <w:rsid w:val="00F0289C"/>
    <w:rsid w:val="00F035DF"/>
    <w:rsid w:val="00F03AF0"/>
    <w:rsid w:val="00F03BFF"/>
    <w:rsid w:val="00F03E88"/>
    <w:rsid w:val="00F06DD1"/>
    <w:rsid w:val="00F07604"/>
    <w:rsid w:val="00F12AFB"/>
    <w:rsid w:val="00F13B13"/>
    <w:rsid w:val="00F13F7C"/>
    <w:rsid w:val="00F152D6"/>
    <w:rsid w:val="00F1732C"/>
    <w:rsid w:val="00F20957"/>
    <w:rsid w:val="00F20B01"/>
    <w:rsid w:val="00F21088"/>
    <w:rsid w:val="00F215D2"/>
    <w:rsid w:val="00F21B82"/>
    <w:rsid w:val="00F22C5B"/>
    <w:rsid w:val="00F23945"/>
    <w:rsid w:val="00F24778"/>
    <w:rsid w:val="00F24C24"/>
    <w:rsid w:val="00F258A3"/>
    <w:rsid w:val="00F25DA2"/>
    <w:rsid w:val="00F2753F"/>
    <w:rsid w:val="00F27648"/>
    <w:rsid w:val="00F27AA3"/>
    <w:rsid w:val="00F30C5E"/>
    <w:rsid w:val="00F324F2"/>
    <w:rsid w:val="00F326BF"/>
    <w:rsid w:val="00F327E7"/>
    <w:rsid w:val="00F328B6"/>
    <w:rsid w:val="00F338A1"/>
    <w:rsid w:val="00F3456E"/>
    <w:rsid w:val="00F35746"/>
    <w:rsid w:val="00F36DBE"/>
    <w:rsid w:val="00F41A69"/>
    <w:rsid w:val="00F41C0A"/>
    <w:rsid w:val="00F4341A"/>
    <w:rsid w:val="00F442FA"/>
    <w:rsid w:val="00F447C7"/>
    <w:rsid w:val="00F459B4"/>
    <w:rsid w:val="00F45AEC"/>
    <w:rsid w:val="00F5211B"/>
    <w:rsid w:val="00F554A9"/>
    <w:rsid w:val="00F60AD0"/>
    <w:rsid w:val="00F62903"/>
    <w:rsid w:val="00F62C7B"/>
    <w:rsid w:val="00F64AFB"/>
    <w:rsid w:val="00F651C5"/>
    <w:rsid w:val="00F65DEE"/>
    <w:rsid w:val="00F67667"/>
    <w:rsid w:val="00F716FD"/>
    <w:rsid w:val="00F71BEF"/>
    <w:rsid w:val="00F7420E"/>
    <w:rsid w:val="00F74744"/>
    <w:rsid w:val="00F74B57"/>
    <w:rsid w:val="00F759CF"/>
    <w:rsid w:val="00F76522"/>
    <w:rsid w:val="00F80355"/>
    <w:rsid w:val="00F80553"/>
    <w:rsid w:val="00F82203"/>
    <w:rsid w:val="00F842D5"/>
    <w:rsid w:val="00F87C43"/>
    <w:rsid w:val="00F94A45"/>
    <w:rsid w:val="00F94F5B"/>
    <w:rsid w:val="00F960DE"/>
    <w:rsid w:val="00F96C40"/>
    <w:rsid w:val="00FA0BA2"/>
    <w:rsid w:val="00FA1FE5"/>
    <w:rsid w:val="00FA29DF"/>
    <w:rsid w:val="00FA2EB1"/>
    <w:rsid w:val="00FA3B32"/>
    <w:rsid w:val="00FA46B7"/>
    <w:rsid w:val="00FA512A"/>
    <w:rsid w:val="00FA5722"/>
    <w:rsid w:val="00FA77EE"/>
    <w:rsid w:val="00FA7C46"/>
    <w:rsid w:val="00FB0241"/>
    <w:rsid w:val="00FB0C81"/>
    <w:rsid w:val="00FB15A4"/>
    <w:rsid w:val="00FB1BD3"/>
    <w:rsid w:val="00FB2778"/>
    <w:rsid w:val="00FB279C"/>
    <w:rsid w:val="00FB39F7"/>
    <w:rsid w:val="00FB4CD2"/>
    <w:rsid w:val="00FB68A0"/>
    <w:rsid w:val="00FB6A39"/>
    <w:rsid w:val="00FB7993"/>
    <w:rsid w:val="00FC0315"/>
    <w:rsid w:val="00FC2200"/>
    <w:rsid w:val="00FC2540"/>
    <w:rsid w:val="00FC2B76"/>
    <w:rsid w:val="00FC3D8D"/>
    <w:rsid w:val="00FC6A78"/>
    <w:rsid w:val="00FD0219"/>
    <w:rsid w:val="00FD0DCF"/>
    <w:rsid w:val="00FD429E"/>
    <w:rsid w:val="00FD51BE"/>
    <w:rsid w:val="00FD666B"/>
    <w:rsid w:val="00FD7CD0"/>
    <w:rsid w:val="00FE41B7"/>
    <w:rsid w:val="00FE5709"/>
    <w:rsid w:val="00FE6239"/>
    <w:rsid w:val="00FF0204"/>
    <w:rsid w:val="00FF23F3"/>
    <w:rsid w:val="00FF26E6"/>
    <w:rsid w:val="00FF3AED"/>
    <w:rsid w:val="00FF3E92"/>
    <w:rsid w:val="00FF51B1"/>
    <w:rsid w:val="00FF666B"/>
    <w:rsid w:val="00FF69F0"/>
    <w:rsid w:val="00FF72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F3042"/>
  <w15:docId w15:val="{7BF23602-32CA-4D28-8857-EA4E49EFD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45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1"/>
      </w:numPr>
      <w:spacing w:before="240" w:after="60"/>
      <w:outlineLvl w:val="5"/>
    </w:pPr>
    <w:rPr>
      <w:rFonts w:ascii="Arial" w:hAnsi="Arial"/>
      <w:i/>
    </w:rPr>
  </w:style>
  <w:style w:type="paragraph" w:styleId="Heading7">
    <w:name w:val="heading 7"/>
    <w:basedOn w:val="Normal"/>
    <w:next w:val="Normal"/>
    <w:qFormat/>
    <w:rsid w:val="00A5151A"/>
    <w:pPr>
      <w:numPr>
        <w:ilvl w:val="6"/>
        <w:numId w:val="1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HeaderChar">
    <w:name w:val="Header Char"/>
    <w:basedOn w:val="DefaultParagraphFont"/>
    <w:link w:val="Header"/>
    <w:rsid w:val="008F4270"/>
    <w:rPr>
      <w:sz w:val="22"/>
      <w:szCs w:val="22"/>
      <w:lang w:val="en-CA"/>
    </w:rPr>
  </w:style>
  <w:style w:type="paragraph" w:styleId="BodyText">
    <w:name w:val="Body Text"/>
    <w:basedOn w:val="Normal"/>
    <w:link w:val="BodyTextChar"/>
    <w:uiPriority w:val="99"/>
    <w:semiHidden/>
    <w:unhideWhenUsed/>
    <w:rsid w:val="00B92ADF"/>
    <w:pPr>
      <w:spacing w:after="120"/>
    </w:pPr>
  </w:style>
  <w:style w:type="character" w:customStyle="1" w:styleId="BodyTextChar">
    <w:name w:val="Body Text Char"/>
    <w:basedOn w:val="DefaultParagraphFont"/>
    <w:link w:val="BodyText"/>
    <w:uiPriority w:val="99"/>
    <w:semiHidden/>
    <w:rsid w:val="00B92ADF"/>
    <w:rPr>
      <w:sz w:val="22"/>
      <w:szCs w:val="22"/>
      <w:lang w:val="en-CA"/>
    </w:rPr>
  </w:style>
  <w:style w:type="character" w:customStyle="1" w:styleId="ListParagraphChar">
    <w:name w:val="List Paragraph Char"/>
    <w:link w:val="ListParagraph"/>
    <w:uiPriority w:val="34"/>
    <w:locked/>
    <w:rsid w:val="00C031BA"/>
    <w:rPr>
      <w:sz w:val="22"/>
      <w:szCs w:val="22"/>
      <w:lang w:val="en-GB"/>
    </w:rPr>
  </w:style>
  <w:style w:type="paragraph" w:styleId="Caption">
    <w:name w:val="caption"/>
    <w:basedOn w:val="Normal"/>
    <w:next w:val="Normal"/>
    <w:qFormat/>
    <w:rsid w:val="002602C6"/>
    <w:pPr>
      <w:bidi/>
      <w:ind w:left="180" w:hanging="180"/>
      <w:jc w:val="lowKashida"/>
    </w:pPr>
    <w:rPr>
      <w:rFonts w:cs="Simplified Arabic"/>
      <w:sz w:val="24"/>
      <w:szCs w:val="32"/>
      <w:lang w:val="en-US" w:eastAsia="en-CA" w:bidi="ar-DZ"/>
    </w:rPr>
  </w:style>
  <w:style w:type="character" w:customStyle="1" w:styleId="FooterChar">
    <w:name w:val="Footer Char"/>
    <w:basedOn w:val="DefaultParagraphFont"/>
    <w:link w:val="Footer"/>
    <w:uiPriority w:val="99"/>
    <w:rsid w:val="00305F6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43667">
      <w:bodyDiv w:val="1"/>
      <w:marLeft w:val="0"/>
      <w:marRight w:val="0"/>
      <w:marTop w:val="0"/>
      <w:marBottom w:val="0"/>
      <w:divBdr>
        <w:top w:val="none" w:sz="0" w:space="0" w:color="auto"/>
        <w:left w:val="none" w:sz="0" w:space="0" w:color="auto"/>
        <w:bottom w:val="none" w:sz="0" w:space="0" w:color="auto"/>
        <w:right w:val="none" w:sz="0" w:space="0" w:color="auto"/>
      </w:divBdr>
    </w:div>
    <w:div w:id="209147754">
      <w:bodyDiv w:val="1"/>
      <w:marLeft w:val="0"/>
      <w:marRight w:val="0"/>
      <w:marTop w:val="0"/>
      <w:marBottom w:val="0"/>
      <w:divBdr>
        <w:top w:val="none" w:sz="0" w:space="0" w:color="auto"/>
        <w:left w:val="none" w:sz="0" w:space="0" w:color="auto"/>
        <w:bottom w:val="none" w:sz="0" w:space="0" w:color="auto"/>
        <w:right w:val="none" w:sz="0" w:space="0" w:color="auto"/>
      </w:divBdr>
    </w:div>
    <w:div w:id="22927402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467971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0744440">
      <w:bodyDiv w:val="1"/>
      <w:marLeft w:val="0"/>
      <w:marRight w:val="0"/>
      <w:marTop w:val="0"/>
      <w:marBottom w:val="0"/>
      <w:divBdr>
        <w:top w:val="none" w:sz="0" w:space="0" w:color="auto"/>
        <w:left w:val="none" w:sz="0" w:space="0" w:color="auto"/>
        <w:bottom w:val="none" w:sz="0" w:space="0" w:color="auto"/>
        <w:right w:val="none" w:sz="0" w:space="0" w:color="auto"/>
      </w:divBdr>
    </w:div>
    <w:div w:id="398406603">
      <w:bodyDiv w:val="1"/>
      <w:marLeft w:val="0"/>
      <w:marRight w:val="0"/>
      <w:marTop w:val="0"/>
      <w:marBottom w:val="0"/>
      <w:divBdr>
        <w:top w:val="none" w:sz="0" w:space="0" w:color="auto"/>
        <w:left w:val="none" w:sz="0" w:space="0" w:color="auto"/>
        <w:bottom w:val="none" w:sz="0" w:space="0" w:color="auto"/>
        <w:right w:val="none" w:sz="0" w:space="0" w:color="auto"/>
      </w:divBdr>
    </w:div>
    <w:div w:id="49985864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5877511">
      <w:bodyDiv w:val="1"/>
      <w:marLeft w:val="0"/>
      <w:marRight w:val="0"/>
      <w:marTop w:val="0"/>
      <w:marBottom w:val="0"/>
      <w:divBdr>
        <w:top w:val="none" w:sz="0" w:space="0" w:color="auto"/>
        <w:left w:val="none" w:sz="0" w:space="0" w:color="auto"/>
        <w:bottom w:val="none" w:sz="0" w:space="0" w:color="auto"/>
        <w:right w:val="none" w:sz="0" w:space="0" w:color="auto"/>
      </w:divBdr>
    </w:div>
    <w:div w:id="801118870">
      <w:bodyDiv w:val="1"/>
      <w:marLeft w:val="0"/>
      <w:marRight w:val="0"/>
      <w:marTop w:val="0"/>
      <w:marBottom w:val="0"/>
      <w:divBdr>
        <w:top w:val="none" w:sz="0" w:space="0" w:color="auto"/>
        <w:left w:val="none" w:sz="0" w:space="0" w:color="auto"/>
        <w:bottom w:val="none" w:sz="0" w:space="0" w:color="auto"/>
        <w:right w:val="none" w:sz="0" w:space="0" w:color="auto"/>
      </w:divBdr>
    </w:div>
    <w:div w:id="947541077">
      <w:bodyDiv w:val="1"/>
      <w:marLeft w:val="0"/>
      <w:marRight w:val="0"/>
      <w:marTop w:val="0"/>
      <w:marBottom w:val="0"/>
      <w:divBdr>
        <w:top w:val="none" w:sz="0" w:space="0" w:color="auto"/>
        <w:left w:val="none" w:sz="0" w:space="0" w:color="auto"/>
        <w:bottom w:val="none" w:sz="0" w:space="0" w:color="auto"/>
        <w:right w:val="none" w:sz="0" w:space="0" w:color="auto"/>
      </w:divBdr>
    </w:div>
    <w:div w:id="1073114943">
      <w:bodyDiv w:val="1"/>
      <w:marLeft w:val="0"/>
      <w:marRight w:val="0"/>
      <w:marTop w:val="0"/>
      <w:marBottom w:val="0"/>
      <w:divBdr>
        <w:top w:val="none" w:sz="0" w:space="0" w:color="auto"/>
        <w:left w:val="none" w:sz="0" w:space="0" w:color="auto"/>
        <w:bottom w:val="none" w:sz="0" w:space="0" w:color="auto"/>
        <w:right w:val="none" w:sz="0" w:space="0" w:color="auto"/>
      </w:divBdr>
    </w:div>
    <w:div w:id="1241451926">
      <w:bodyDiv w:val="1"/>
      <w:marLeft w:val="0"/>
      <w:marRight w:val="0"/>
      <w:marTop w:val="0"/>
      <w:marBottom w:val="0"/>
      <w:divBdr>
        <w:top w:val="none" w:sz="0" w:space="0" w:color="auto"/>
        <w:left w:val="none" w:sz="0" w:space="0" w:color="auto"/>
        <w:bottom w:val="none" w:sz="0" w:space="0" w:color="auto"/>
        <w:right w:val="none" w:sz="0" w:space="0" w:color="auto"/>
      </w:divBdr>
    </w:div>
    <w:div w:id="1287810099">
      <w:bodyDiv w:val="1"/>
      <w:marLeft w:val="0"/>
      <w:marRight w:val="0"/>
      <w:marTop w:val="0"/>
      <w:marBottom w:val="0"/>
      <w:divBdr>
        <w:top w:val="none" w:sz="0" w:space="0" w:color="auto"/>
        <w:left w:val="none" w:sz="0" w:space="0" w:color="auto"/>
        <w:bottom w:val="none" w:sz="0" w:space="0" w:color="auto"/>
        <w:right w:val="none" w:sz="0" w:space="0" w:color="auto"/>
      </w:divBdr>
    </w:div>
    <w:div w:id="1353648698">
      <w:bodyDiv w:val="1"/>
      <w:marLeft w:val="0"/>
      <w:marRight w:val="0"/>
      <w:marTop w:val="0"/>
      <w:marBottom w:val="0"/>
      <w:divBdr>
        <w:top w:val="none" w:sz="0" w:space="0" w:color="auto"/>
        <w:left w:val="none" w:sz="0" w:space="0" w:color="auto"/>
        <w:bottom w:val="none" w:sz="0" w:space="0" w:color="auto"/>
        <w:right w:val="none" w:sz="0" w:space="0" w:color="auto"/>
      </w:divBdr>
    </w:div>
    <w:div w:id="1416392950">
      <w:bodyDiv w:val="1"/>
      <w:marLeft w:val="0"/>
      <w:marRight w:val="0"/>
      <w:marTop w:val="0"/>
      <w:marBottom w:val="0"/>
      <w:divBdr>
        <w:top w:val="none" w:sz="0" w:space="0" w:color="auto"/>
        <w:left w:val="none" w:sz="0" w:space="0" w:color="auto"/>
        <w:bottom w:val="none" w:sz="0" w:space="0" w:color="auto"/>
        <w:right w:val="none" w:sz="0" w:space="0" w:color="auto"/>
      </w:divBdr>
    </w:div>
    <w:div w:id="16853969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03317">
      <w:bodyDiv w:val="1"/>
      <w:marLeft w:val="0"/>
      <w:marRight w:val="0"/>
      <w:marTop w:val="0"/>
      <w:marBottom w:val="0"/>
      <w:divBdr>
        <w:top w:val="none" w:sz="0" w:space="0" w:color="auto"/>
        <w:left w:val="none" w:sz="0" w:space="0" w:color="auto"/>
        <w:bottom w:val="none" w:sz="0" w:space="0" w:color="auto"/>
        <w:right w:val="none" w:sz="0" w:space="0" w:color="auto"/>
      </w:divBdr>
    </w:div>
    <w:div w:id="21454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928B9141-4FFF-4DF4-8524-27710647F54B}">
  <ds:schemaRefs>
    <ds:schemaRef ds:uri="http://schemas.openxmlformats.org/officeDocument/2006/bibliography"/>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6</TotalTime>
  <Pages>11</Pages>
  <Words>4085</Words>
  <Characters>23289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Project proposal: Botswana</vt:lpstr>
    </vt:vector>
  </TitlesOfParts>
  <Company>UNMFS</Company>
  <LinksUpToDate>false</LinksUpToDate>
  <CharactersWithSpaces>27320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Botswana</dc:title>
  <dc:subject/>
  <dc:creator>AET / JS</dc:creator>
  <cp:keywords>96th ExCom</cp:keywords>
  <cp:lastModifiedBy>Angela Xue He Yan</cp:lastModifiedBy>
  <cp:revision>12</cp:revision>
  <cp:lastPrinted>2001-05-26T16:40:00Z</cp:lastPrinted>
  <dcterms:created xsi:type="dcterms:W3CDTF">2025-05-08T16:36:00Z</dcterms:created>
  <dcterms:modified xsi:type="dcterms:W3CDTF">2025-05-08T18:20:00Z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UNEP/OzL.Pro/ExCom/96/28</vt:lpwstr>
  </property>
  <property fmtid="{D5CDD505-2E9C-101B-9397-08002B2CF9AE}" pid="3" name="Revision date">
    <vt:lpwstr>5/4/2025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Date completed">
    <vt:lpwstr>04 May 2025</vt:lpwstr>
  </property>
</Properties>
</file>