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53E15" w:rsidRPr="009B0D30" w14:paraId="32C25655" w14:textId="77777777" w:rsidTr="00B176E9">
        <w:trPr>
          <w:trHeight w:val="720"/>
        </w:trPr>
        <w:tc>
          <w:tcPr>
            <w:tcW w:w="5387" w:type="dxa"/>
            <w:gridSpan w:val="2"/>
            <w:tcBorders>
              <w:bottom w:val="single" w:sz="18" w:space="0" w:color="auto"/>
            </w:tcBorders>
          </w:tcPr>
          <w:p w14:paraId="03C59CB8" w14:textId="77777777" w:rsidR="00853E15" w:rsidRPr="009B0D30" w:rsidRDefault="00853E15"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4F19FB16" w14:textId="77777777" w:rsidR="00853E15" w:rsidRPr="009B0D30" w:rsidRDefault="00853E15" w:rsidP="00BA7B47">
            <w:pPr>
              <w:jc w:val="right"/>
              <w:rPr>
                <w:sz w:val="52"/>
                <w:szCs w:val="52"/>
              </w:rPr>
            </w:pPr>
            <w:r w:rsidRPr="009B0D30">
              <w:rPr>
                <w:rFonts w:ascii="Univers Bold" w:hAnsi="Univers Bold"/>
                <w:b/>
                <w:sz w:val="72"/>
              </w:rPr>
              <w:t>EP</w:t>
            </w:r>
          </w:p>
        </w:tc>
      </w:tr>
      <w:tr w:rsidR="00853E15" w:rsidRPr="009B0D30" w14:paraId="2914A86F" w14:textId="77777777" w:rsidTr="00B176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476BE76" w14:textId="77777777" w:rsidR="00853E15" w:rsidRPr="009B0D30" w:rsidRDefault="00853E15" w:rsidP="00BA7B47">
            <w:pPr>
              <w:spacing w:before="120"/>
              <w:ind w:left="-9"/>
            </w:pPr>
            <w:r w:rsidRPr="009B0D30">
              <w:rPr>
                <w:noProof/>
                <w:lang w:val="en-US" w:eastAsia="zh-CN"/>
              </w:rPr>
              <mc:AlternateContent>
                <mc:Choice Requires="wpg">
                  <w:drawing>
                    <wp:inline distT="0" distB="0" distL="0" distR="0" wp14:anchorId="2D2B7446" wp14:editId="7718638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8DB828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A75AEED" w14:textId="77777777" w:rsidR="00853E15" w:rsidRPr="00271CCC" w:rsidRDefault="00853E15"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4FC48FD1" w14:textId="77777777" w:rsidR="00853E15" w:rsidRPr="00271CCC" w:rsidRDefault="00853E15"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2CE16F9" w14:textId="77777777" w:rsidR="00853E15" w:rsidRPr="00271CCC" w:rsidRDefault="00853E15"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7542452" w14:textId="77777777" w:rsidR="00853E15" w:rsidRPr="009B0D30" w:rsidRDefault="00853E15" w:rsidP="00BA7B47">
            <w:pPr>
              <w:spacing w:before="120"/>
            </w:pPr>
            <w:r w:rsidRPr="009B0D30">
              <w:t>Distr.</w:t>
            </w:r>
          </w:p>
          <w:p w14:paraId="72026422" w14:textId="77777777" w:rsidR="00853E15" w:rsidRPr="009B0D30" w:rsidRDefault="00853E15" w:rsidP="00BA7B47">
            <w:r w:rsidRPr="009B0D30">
              <w:t>GENERAL</w:t>
            </w:r>
          </w:p>
          <w:p w14:paraId="60C8606A" w14:textId="77777777" w:rsidR="00853E15" w:rsidRPr="009B0D30" w:rsidRDefault="00853E15" w:rsidP="00BA7B47"/>
          <w:p w14:paraId="0227AA4A" w14:textId="77777777" w:rsidR="00853E15" w:rsidRPr="009B0D30" w:rsidRDefault="00853E15" w:rsidP="00BA7B47"/>
          <w:p w14:paraId="38D0EEA5" w14:textId="75D60E4D" w:rsidR="00FF568A" w:rsidRDefault="00C82D07" w:rsidP="00ED084F">
            <w:fldSimple w:instr=" DOCPROPERTY  &quot;Document number&quot;  \* MERGEFORMAT ">
              <w:r>
                <w:t>UNEP/OzL.Pro/ExCom/98/42</w:t>
              </w:r>
            </w:fldSimple>
          </w:p>
          <w:p w14:paraId="41E62E0E" w14:textId="3B5B1490" w:rsidR="00853E15" w:rsidRDefault="00D476F6" w:rsidP="00ED084F">
            <w:fldSimple w:instr=" DOCPROPERTY  &quot;Revision date&quot;  \* MERGEFORMAT ">
              <w:r>
                <w:t>24 May 2026</w:t>
              </w:r>
            </w:fldSimple>
          </w:p>
          <w:p w14:paraId="6410C0D3" w14:textId="77777777" w:rsidR="00F92CBD" w:rsidRPr="009B0D30" w:rsidRDefault="00F92CBD" w:rsidP="00ED084F">
            <w:pPr>
              <w:rPr>
                <w:caps/>
              </w:rPr>
            </w:pPr>
          </w:p>
          <w:p w14:paraId="3681B54A" w14:textId="77777777" w:rsidR="00853E15" w:rsidRPr="009B0D30" w:rsidRDefault="00853E15" w:rsidP="00BA7B47">
            <w:r w:rsidRPr="009B0D30">
              <w:t>ORIGINAL: ENGLISH</w:t>
            </w:r>
          </w:p>
        </w:tc>
      </w:tr>
    </w:tbl>
    <w:p w14:paraId="188E67EB" w14:textId="77777777" w:rsidR="00853E15" w:rsidRDefault="00853E15" w:rsidP="00BA7B47">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2A3561B0" w14:textId="77777777" w:rsidR="00853E15" w:rsidRDefault="00853E15" w:rsidP="00BA7B47">
      <w:pPr>
        <w:jc w:val="left"/>
      </w:pPr>
      <w:r>
        <w:t>Montreal, 22–26 June 2026</w:t>
      </w:r>
    </w:p>
    <w:p w14:paraId="5CF16312" w14:textId="6C1F0660" w:rsidR="00853E15" w:rsidRDefault="00853E15" w:rsidP="00BA7B47">
      <w:pPr>
        <w:jc w:val="left"/>
      </w:pPr>
      <w:r>
        <w:t xml:space="preserve">Item </w:t>
      </w:r>
      <w:r w:rsidR="003C75C4">
        <w:t>8(c)</w:t>
      </w:r>
      <w:r>
        <w:t xml:space="preserve"> </w:t>
      </w:r>
      <w:r w:rsidRPr="00512BEF">
        <w:t>of the provisional agenda</w:t>
      </w:r>
      <w:r w:rsidRPr="00512BEF">
        <w:rPr>
          <w:rStyle w:val="FootnoteReference"/>
        </w:rPr>
        <w:footnoteReference w:id="1"/>
      </w:r>
    </w:p>
    <w:p w14:paraId="337283FB" w14:textId="77777777" w:rsidR="00853E15" w:rsidRPr="008933E1" w:rsidRDefault="00853E15" w:rsidP="00BA7B47"/>
    <w:p w14:paraId="4B3DF0E0" w14:textId="77777777" w:rsidR="00853E15" w:rsidRPr="008933E1" w:rsidRDefault="00853E15" w:rsidP="00BA7B47"/>
    <w:p w14:paraId="224EA029" w14:textId="77777777" w:rsidR="00853E15" w:rsidRPr="008933E1" w:rsidRDefault="00853E15" w:rsidP="00BA7B47"/>
    <w:p w14:paraId="46FAE90F" w14:textId="77777777" w:rsidR="00853E15" w:rsidRPr="00E9063C" w:rsidRDefault="00853E15" w:rsidP="00BA7B47"/>
    <w:p w14:paraId="22CBADF5" w14:textId="14FBF56B" w:rsidR="00853E15" w:rsidRPr="0034371D" w:rsidRDefault="00853E15" w:rsidP="008F5F88">
      <w:pPr>
        <w:jc w:val="center"/>
        <w:rPr>
          <w:b/>
        </w:rPr>
      </w:pPr>
      <w:r w:rsidRPr="0034371D">
        <w:rPr>
          <w:b/>
        </w:rPr>
        <w:t xml:space="preserve">PROJECT PROPOSAL: </w:t>
      </w:r>
      <w:r w:rsidRPr="00E34E41">
        <w:rPr>
          <w:b/>
          <w:noProof/>
        </w:rPr>
        <w:t>NIGER</w:t>
      </w:r>
      <w:r w:rsidR="004D1409">
        <w:rPr>
          <w:b/>
          <w:noProof/>
        </w:rPr>
        <w:t xml:space="preserve"> (THE)</w:t>
      </w:r>
    </w:p>
    <w:p w14:paraId="7ADD4ABF" w14:textId="77777777" w:rsidR="00853E15" w:rsidRPr="0034371D" w:rsidRDefault="00853E15" w:rsidP="006B05EF"/>
    <w:p w14:paraId="16896AD0" w14:textId="77777777" w:rsidR="00853E15" w:rsidRPr="0034371D" w:rsidRDefault="00853E15" w:rsidP="006B05EF"/>
    <w:p w14:paraId="30D376EB" w14:textId="77777777" w:rsidR="00853E15" w:rsidRPr="0034371D" w:rsidRDefault="00853E15" w:rsidP="006B05EF">
      <w:pPr>
        <w:ind w:firstLine="720"/>
      </w:pPr>
      <w:r w:rsidRPr="0034371D">
        <w:t>This document consists of the comments and recommendation of the Secretariat on the following project proposal:</w:t>
      </w:r>
    </w:p>
    <w:p w14:paraId="3B85E88B" w14:textId="77777777" w:rsidR="00853E15" w:rsidRPr="0034371D" w:rsidRDefault="00853E15" w:rsidP="006B05EF"/>
    <w:p w14:paraId="1B36E7CD" w14:textId="77777777" w:rsidR="00853E15" w:rsidRPr="0034371D" w:rsidRDefault="00853E15" w:rsidP="006B05EF">
      <w:pPr>
        <w:rPr>
          <w:u w:val="single"/>
        </w:rPr>
      </w:pPr>
      <w:r w:rsidRPr="0034371D">
        <w:rPr>
          <w:u w:val="single"/>
        </w:rPr>
        <w:t>Phase-out</w:t>
      </w:r>
    </w:p>
    <w:p w14:paraId="24676C01" w14:textId="77777777" w:rsidR="00853E15" w:rsidRPr="0034371D" w:rsidRDefault="00853E15" w:rsidP="006B05EF"/>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853E15" w:rsidRPr="0034371D" w14:paraId="320C37EC" w14:textId="77777777" w:rsidTr="00B176E9">
        <w:trPr>
          <w:trHeight w:val="202"/>
        </w:trPr>
        <w:tc>
          <w:tcPr>
            <w:tcW w:w="9313" w:type="dxa"/>
          </w:tcPr>
          <w:tbl>
            <w:tblPr>
              <w:tblW w:w="9044" w:type="dxa"/>
              <w:tblCellMar>
                <w:left w:w="0" w:type="dxa"/>
                <w:right w:w="0" w:type="dxa"/>
              </w:tblCellMar>
              <w:tblLook w:val="04A0" w:firstRow="1" w:lastRow="0" w:firstColumn="1" w:lastColumn="0" w:noHBand="0" w:noVBand="1"/>
            </w:tblPr>
            <w:tblGrid>
              <w:gridCol w:w="5324"/>
              <w:gridCol w:w="1770"/>
              <w:gridCol w:w="1950"/>
            </w:tblGrid>
            <w:tr w:rsidR="00853E15" w:rsidRPr="004C0B6E" w14:paraId="531A76C5" w14:textId="77777777" w:rsidTr="00B176E9">
              <w:trPr>
                <w:trHeight w:val="170"/>
              </w:trPr>
              <w:tc>
                <w:tcPr>
                  <w:tcW w:w="5324" w:type="dxa"/>
                  <w:hideMark/>
                </w:tcPr>
                <w:p w14:paraId="2EA7359C" w14:textId="77777777" w:rsidR="00853E15" w:rsidRPr="004C0B6E" w:rsidRDefault="00853E15" w:rsidP="006B05EF">
                  <w:pPr>
                    <w:pStyle w:val="ListParagraph"/>
                    <w:numPr>
                      <w:ilvl w:val="0"/>
                      <w:numId w:val="27"/>
                    </w:numPr>
                    <w:ind w:left="0" w:firstLine="0"/>
                    <w:jc w:val="left"/>
                    <w:textAlignment w:val="baseline"/>
                    <w:rPr>
                      <w:lang w:eastAsia="en-CA"/>
                    </w:rPr>
                  </w:pPr>
                  <w:r w:rsidRPr="008B71A5">
                    <w:rPr>
                      <w:lang w:eastAsia="en-CA"/>
                    </w:rPr>
                    <w:t>HCFC phase-out management plan</w:t>
                  </w:r>
                  <w:r w:rsidRPr="004C0B6E">
                    <w:rPr>
                      <w:lang w:eastAsia="en-CA"/>
                    </w:rPr>
                    <w:t> </w:t>
                  </w:r>
                </w:p>
              </w:tc>
              <w:tc>
                <w:tcPr>
                  <w:tcW w:w="1770" w:type="dxa"/>
                  <w:hideMark/>
                </w:tcPr>
                <w:p w14:paraId="5FC073F1" w14:textId="77777777" w:rsidR="00853E15" w:rsidRPr="004C0B6E" w:rsidRDefault="00853E15" w:rsidP="006B05EF">
                  <w:pPr>
                    <w:jc w:val="left"/>
                    <w:textAlignment w:val="baseline"/>
                    <w:rPr>
                      <w:sz w:val="24"/>
                      <w:szCs w:val="24"/>
                      <w:lang w:eastAsia="en-CA"/>
                    </w:rPr>
                  </w:pPr>
                  <w:r>
                    <w:rPr>
                      <w:noProof/>
                      <w:lang w:eastAsia="en-CA"/>
                    </w:rPr>
                    <w:t>UNIDO</w:t>
                  </w:r>
                  <w:r>
                    <w:rPr>
                      <w:noProof/>
                    </w:rPr>
                    <w:t xml:space="preserve"> </w:t>
                  </w:r>
                  <w:r>
                    <w:rPr>
                      <w:noProof/>
                      <w:lang w:val="en-US"/>
                    </w:rPr>
                    <w:t>and</w:t>
                  </w:r>
                  <w:r w:rsidRPr="004C0B6E">
                    <w:rPr>
                      <w:lang w:eastAsia="en-CA"/>
                    </w:rPr>
                    <w:t> </w:t>
                  </w:r>
                </w:p>
              </w:tc>
              <w:tc>
                <w:tcPr>
                  <w:tcW w:w="1950" w:type="dxa"/>
                  <w:hideMark/>
                </w:tcPr>
                <w:p w14:paraId="752CCF52" w14:textId="77777777" w:rsidR="00853E15" w:rsidRPr="004C0B6E" w:rsidRDefault="00853E15" w:rsidP="006B05EF">
                  <w:pPr>
                    <w:ind w:left="360"/>
                    <w:jc w:val="center"/>
                    <w:textAlignment w:val="baseline"/>
                    <w:rPr>
                      <w:sz w:val="24"/>
                      <w:szCs w:val="24"/>
                      <w:lang w:eastAsia="en-CA"/>
                    </w:rPr>
                  </w:pPr>
                  <w:r w:rsidRPr="001B40C7">
                    <w:rPr>
                      <w:noProof/>
                      <w:lang w:val="en-US"/>
                    </w:rPr>
                    <w:t>Blanket approval</w:t>
                  </w:r>
                  <w:r w:rsidRPr="004C0B6E">
                    <w:rPr>
                      <w:lang w:eastAsia="en-CA"/>
                    </w:rPr>
                    <w:t> </w:t>
                  </w:r>
                </w:p>
              </w:tc>
            </w:tr>
            <w:tr w:rsidR="00853E15" w:rsidRPr="004C0B6E" w14:paraId="69D8B870" w14:textId="77777777" w:rsidTr="00B176E9">
              <w:trPr>
                <w:trHeight w:val="170"/>
              </w:trPr>
              <w:tc>
                <w:tcPr>
                  <w:tcW w:w="5324" w:type="dxa"/>
                </w:tcPr>
                <w:p w14:paraId="394B58AE" w14:textId="77777777" w:rsidR="00853E15" w:rsidRPr="008B71A5" w:rsidRDefault="00853E15" w:rsidP="006B05EF">
                  <w:pPr>
                    <w:pStyle w:val="ListParagraph"/>
                    <w:jc w:val="left"/>
                    <w:textAlignment w:val="baseline"/>
                    <w:rPr>
                      <w:lang w:eastAsia="en-CA"/>
                    </w:rPr>
                  </w:pPr>
                  <w:r>
                    <w:t>(</w:t>
                  </w:r>
                  <w:r w:rsidRPr="0034371D">
                    <w:t>stage </w:t>
                  </w:r>
                  <w:r w:rsidRPr="00E34E41">
                    <w:rPr>
                      <w:noProof/>
                    </w:rPr>
                    <w:t>II</w:t>
                  </w:r>
                  <w:r w:rsidRPr="001A62FA">
                    <w:t xml:space="preserve">, </w:t>
                  </w:r>
                  <w:r w:rsidRPr="00E34E41">
                    <w:rPr>
                      <w:noProof/>
                    </w:rPr>
                    <w:t>second</w:t>
                  </w:r>
                  <w:r>
                    <w:t> </w:t>
                  </w:r>
                  <w:r w:rsidRPr="0034371D">
                    <w:t>tranche)</w:t>
                  </w:r>
                </w:p>
              </w:tc>
              <w:tc>
                <w:tcPr>
                  <w:tcW w:w="1770" w:type="dxa"/>
                </w:tcPr>
                <w:p w14:paraId="1A95E162" w14:textId="77777777" w:rsidR="00853E15" w:rsidRDefault="00853E15" w:rsidP="006B05EF">
                  <w:pPr>
                    <w:jc w:val="left"/>
                    <w:textAlignment w:val="baseline"/>
                    <w:rPr>
                      <w:lang w:eastAsia="en-CA"/>
                    </w:rPr>
                  </w:pPr>
                  <w:r>
                    <w:rPr>
                      <w:noProof/>
                      <w:lang w:eastAsia="en-CA"/>
                    </w:rPr>
                    <w:t>UNEP</w:t>
                  </w:r>
                  <w:r>
                    <w:rPr>
                      <w:lang w:eastAsia="en-CA"/>
                    </w:rPr>
                    <w:t xml:space="preserve"> </w:t>
                  </w:r>
                </w:p>
              </w:tc>
              <w:tc>
                <w:tcPr>
                  <w:tcW w:w="1950" w:type="dxa"/>
                </w:tcPr>
                <w:p w14:paraId="02F41BBC" w14:textId="37FB6DEC" w:rsidR="00853E15" w:rsidRPr="004C0B6E" w:rsidRDefault="00853E15" w:rsidP="006B05EF">
                  <w:pPr>
                    <w:tabs>
                      <w:tab w:val="left" w:pos="645"/>
                    </w:tabs>
                    <w:ind w:left="360"/>
                    <w:textAlignment w:val="baseline"/>
                    <w:rPr>
                      <w:lang w:eastAsia="en-CA"/>
                    </w:rPr>
                  </w:pPr>
                </w:p>
              </w:tc>
            </w:tr>
          </w:tbl>
          <w:p w14:paraId="3F33673C" w14:textId="77777777" w:rsidR="00853E15" w:rsidRPr="001B40C7" w:rsidRDefault="00853E15" w:rsidP="006B05EF">
            <w:pPr>
              <w:jc w:val="left"/>
            </w:pPr>
          </w:p>
        </w:tc>
      </w:tr>
    </w:tbl>
    <w:p w14:paraId="7BEF0F7C" w14:textId="77777777" w:rsidR="00853E15" w:rsidRPr="0034371D" w:rsidRDefault="00853E15" w:rsidP="006B05EF">
      <w:r w:rsidRPr="0034371D">
        <w:br w:type="page"/>
      </w:r>
    </w:p>
    <w:p w14:paraId="1D3213CA" w14:textId="77777777" w:rsidR="00853E15" w:rsidRDefault="00853E15" w:rsidP="00CA7E39">
      <w:pPr>
        <w:spacing w:after="120"/>
        <w:jc w:val="center"/>
        <w:rPr>
          <w:b/>
        </w:rPr>
      </w:pPr>
      <w:r w:rsidRPr="0034371D">
        <w:rPr>
          <w:b/>
        </w:rPr>
        <w:lastRenderedPageBreak/>
        <w:t>PROJECT EVALUATION SHEET – MULTI-YEAR PROJECTS</w:t>
      </w:r>
    </w:p>
    <w:p w14:paraId="252DFD15" w14:textId="02FB117E" w:rsidR="00853E15" w:rsidRPr="00153415" w:rsidRDefault="00853E15" w:rsidP="00CA7E39">
      <w:pPr>
        <w:spacing w:after="200"/>
        <w:jc w:val="center"/>
        <w:rPr>
          <w:b/>
          <w:bCs/>
        </w:rPr>
      </w:pPr>
      <w:r w:rsidRPr="00E34E41">
        <w:rPr>
          <w:b/>
          <w:bCs/>
          <w:noProof/>
        </w:rPr>
        <w:t>Niger</w:t>
      </w:r>
      <w:r w:rsidR="009B669E">
        <w:rPr>
          <w:b/>
          <w:bCs/>
          <w:noProof/>
        </w:rPr>
        <w:t xml:space="preserve"> (the)</w:t>
      </w:r>
    </w:p>
    <w:tbl>
      <w:tblPr>
        <w:tblStyle w:val="TableGrid"/>
        <w:tblW w:w="10008" w:type="dxa"/>
        <w:tblLook w:val="04A0" w:firstRow="1" w:lastRow="0" w:firstColumn="1" w:lastColumn="0" w:noHBand="0" w:noVBand="1"/>
      </w:tblPr>
      <w:tblGrid>
        <w:gridCol w:w="2830"/>
        <w:gridCol w:w="2127"/>
        <w:gridCol w:w="2409"/>
        <w:gridCol w:w="2642"/>
      </w:tblGrid>
      <w:tr w:rsidR="00853E15" w:rsidRPr="00830019" w14:paraId="36D21B14" w14:textId="77777777" w:rsidTr="00B176E9">
        <w:trPr>
          <w:trHeight w:val="240"/>
        </w:trPr>
        <w:tc>
          <w:tcPr>
            <w:tcW w:w="2830" w:type="dxa"/>
            <w:hideMark/>
          </w:tcPr>
          <w:p w14:paraId="7052DA27" w14:textId="77777777" w:rsidR="00853E15" w:rsidRPr="00830019" w:rsidRDefault="00853E15" w:rsidP="00B176E9">
            <w:pPr>
              <w:jc w:val="left"/>
              <w:rPr>
                <w:b/>
                <w:sz w:val="20"/>
                <w:szCs w:val="20"/>
                <w:lang w:val="en-US"/>
              </w:rPr>
            </w:pPr>
            <w:r w:rsidRPr="00830019">
              <w:rPr>
                <w:b/>
                <w:sz w:val="20"/>
                <w:szCs w:val="20"/>
                <w:lang w:val="en-US"/>
              </w:rPr>
              <w:t>PROJECT TITLE</w:t>
            </w:r>
          </w:p>
        </w:tc>
        <w:tc>
          <w:tcPr>
            <w:tcW w:w="2127" w:type="dxa"/>
            <w:hideMark/>
          </w:tcPr>
          <w:p w14:paraId="35880DF8" w14:textId="77777777" w:rsidR="00853E15" w:rsidRPr="00830019" w:rsidRDefault="00853E15" w:rsidP="00B176E9">
            <w:pPr>
              <w:jc w:val="center"/>
              <w:rPr>
                <w:b/>
                <w:sz w:val="20"/>
                <w:szCs w:val="20"/>
                <w:lang w:val="en-US"/>
              </w:rPr>
            </w:pPr>
            <w:r w:rsidRPr="00830019">
              <w:rPr>
                <w:b/>
                <w:sz w:val="20"/>
                <w:szCs w:val="20"/>
                <w:lang w:val="en-US"/>
              </w:rPr>
              <w:t>AGENCY</w:t>
            </w:r>
          </w:p>
        </w:tc>
        <w:tc>
          <w:tcPr>
            <w:tcW w:w="2409" w:type="dxa"/>
            <w:hideMark/>
          </w:tcPr>
          <w:p w14:paraId="3F8CAA0D" w14:textId="77777777" w:rsidR="00853E15" w:rsidRPr="00830019" w:rsidRDefault="00853E15" w:rsidP="00B176E9">
            <w:pPr>
              <w:jc w:val="center"/>
              <w:rPr>
                <w:b/>
                <w:sz w:val="20"/>
                <w:szCs w:val="20"/>
                <w:lang w:val="en-US"/>
              </w:rPr>
            </w:pPr>
            <w:r w:rsidRPr="00830019">
              <w:rPr>
                <w:b/>
                <w:sz w:val="20"/>
                <w:szCs w:val="20"/>
                <w:lang w:val="en-US"/>
              </w:rPr>
              <w:t>MEETING APPROVED</w:t>
            </w:r>
          </w:p>
        </w:tc>
        <w:tc>
          <w:tcPr>
            <w:tcW w:w="2642" w:type="dxa"/>
            <w:hideMark/>
          </w:tcPr>
          <w:p w14:paraId="12648F17" w14:textId="77777777" w:rsidR="00853E15" w:rsidRPr="00830019" w:rsidRDefault="00853E15" w:rsidP="00B176E9">
            <w:pPr>
              <w:jc w:val="center"/>
              <w:rPr>
                <w:b/>
                <w:sz w:val="20"/>
                <w:szCs w:val="20"/>
                <w:lang w:val="en-US"/>
              </w:rPr>
            </w:pPr>
            <w:r w:rsidRPr="00830019">
              <w:rPr>
                <w:b/>
                <w:sz w:val="20"/>
                <w:szCs w:val="20"/>
                <w:lang w:val="en-US"/>
              </w:rPr>
              <w:t>CONTROL MEASURE</w:t>
            </w:r>
          </w:p>
        </w:tc>
      </w:tr>
      <w:tr w:rsidR="00853E15" w:rsidRPr="001A62FA" w14:paraId="59DB3563" w14:textId="77777777" w:rsidTr="00B176E9">
        <w:trPr>
          <w:trHeight w:val="240"/>
        </w:trPr>
        <w:tc>
          <w:tcPr>
            <w:tcW w:w="2830" w:type="dxa"/>
            <w:vAlign w:val="center"/>
            <w:hideMark/>
          </w:tcPr>
          <w:p w14:paraId="3565B12C" w14:textId="77777777" w:rsidR="00853E15" w:rsidRPr="001A62FA" w:rsidRDefault="00853E15" w:rsidP="00B176E9">
            <w:pPr>
              <w:jc w:val="center"/>
              <w:rPr>
                <w:sz w:val="20"/>
                <w:szCs w:val="20"/>
                <w:lang w:val="en-US"/>
              </w:rPr>
            </w:pPr>
            <w:r w:rsidRPr="001A62FA">
              <w:rPr>
                <w:sz w:val="20"/>
                <w:szCs w:val="20"/>
                <w:lang w:val="en-US"/>
              </w:rPr>
              <w:t>HCFC phase-out plan (stage </w:t>
            </w:r>
            <w:r w:rsidRPr="00E34E41">
              <w:rPr>
                <w:noProof/>
                <w:sz w:val="20"/>
                <w:szCs w:val="20"/>
                <w:lang w:val="en-US"/>
              </w:rPr>
              <w:t>II</w:t>
            </w:r>
            <w:r w:rsidRPr="001A62FA">
              <w:rPr>
                <w:sz w:val="20"/>
                <w:szCs w:val="20"/>
                <w:lang w:val="en-US"/>
              </w:rPr>
              <w:t>)</w:t>
            </w:r>
          </w:p>
        </w:tc>
        <w:tc>
          <w:tcPr>
            <w:tcW w:w="2127" w:type="dxa"/>
            <w:vAlign w:val="center"/>
          </w:tcPr>
          <w:p w14:paraId="194AB5D6" w14:textId="67127767" w:rsidR="00853E15" w:rsidRPr="001A62FA" w:rsidRDefault="00853E15" w:rsidP="00B176E9">
            <w:pPr>
              <w:jc w:val="center"/>
              <w:rPr>
                <w:sz w:val="20"/>
                <w:szCs w:val="20"/>
                <w:lang w:val="en-US"/>
              </w:rPr>
            </w:pPr>
            <w:r w:rsidRPr="00E34E41">
              <w:rPr>
                <w:noProof/>
                <w:color w:val="000000" w:themeColor="text1"/>
                <w:sz w:val="20"/>
                <w:szCs w:val="20"/>
              </w:rPr>
              <w:t>UNIDO</w:t>
            </w:r>
            <w:r>
              <w:rPr>
                <w:noProof/>
                <w:lang w:val="en-US"/>
              </w:rPr>
              <w:t xml:space="preserve"> (lead), </w:t>
            </w:r>
            <w:r w:rsidRPr="00E34E41">
              <w:rPr>
                <w:noProof/>
                <w:color w:val="000000" w:themeColor="text1"/>
                <w:sz w:val="20"/>
                <w:szCs w:val="20"/>
              </w:rPr>
              <w:t>UNEP</w:t>
            </w:r>
          </w:p>
        </w:tc>
        <w:tc>
          <w:tcPr>
            <w:tcW w:w="2409" w:type="dxa"/>
            <w:vAlign w:val="center"/>
          </w:tcPr>
          <w:p w14:paraId="622E85D7" w14:textId="2F9736F0" w:rsidR="00853E15" w:rsidRPr="001A62FA" w:rsidRDefault="001B1C24" w:rsidP="00B176E9">
            <w:pPr>
              <w:jc w:val="center"/>
              <w:rPr>
                <w:sz w:val="20"/>
                <w:szCs w:val="20"/>
                <w:lang w:val="en-US"/>
              </w:rPr>
            </w:pPr>
            <w:r>
              <w:rPr>
                <w:noProof/>
                <w:sz w:val="20"/>
                <w:szCs w:val="20"/>
                <w:lang w:val="en-US"/>
              </w:rPr>
              <w:t>90</w:t>
            </w:r>
            <w:r w:rsidR="00065536" w:rsidRPr="00065536">
              <w:rPr>
                <w:noProof/>
                <w:sz w:val="20"/>
                <w:szCs w:val="20"/>
                <w:vertAlign w:val="superscript"/>
                <w:lang w:val="en-US"/>
              </w:rPr>
              <w:t>th</w:t>
            </w:r>
          </w:p>
        </w:tc>
        <w:tc>
          <w:tcPr>
            <w:tcW w:w="2642" w:type="dxa"/>
            <w:vAlign w:val="center"/>
          </w:tcPr>
          <w:p w14:paraId="2DD184AA" w14:textId="77777777" w:rsidR="00853E15" w:rsidRPr="001A62FA" w:rsidRDefault="00853E15" w:rsidP="00B176E9">
            <w:pPr>
              <w:jc w:val="center"/>
              <w:rPr>
                <w:sz w:val="20"/>
                <w:szCs w:val="20"/>
                <w:lang w:val="en-US"/>
              </w:rPr>
            </w:pPr>
            <w:r w:rsidRPr="00E34E41">
              <w:rPr>
                <w:noProof/>
                <w:sz w:val="20"/>
                <w:szCs w:val="20"/>
                <w:lang w:val="en-US"/>
              </w:rPr>
              <w:t>100</w:t>
            </w:r>
            <w:r w:rsidRPr="001A62FA">
              <w:rPr>
                <w:sz w:val="20"/>
                <w:szCs w:val="20"/>
                <w:lang w:val="en-US"/>
              </w:rPr>
              <w:t xml:space="preserve">% phase-out by </w:t>
            </w:r>
            <w:r w:rsidRPr="00E34E41">
              <w:rPr>
                <w:noProof/>
                <w:sz w:val="20"/>
                <w:szCs w:val="20"/>
                <w:lang w:val="en-US"/>
              </w:rPr>
              <w:t>2030</w:t>
            </w:r>
          </w:p>
        </w:tc>
      </w:tr>
    </w:tbl>
    <w:p w14:paraId="499C09AE" w14:textId="77777777" w:rsidR="00853E15" w:rsidRPr="001A62FA" w:rsidRDefault="00853E15" w:rsidP="00CA7E39">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853E15" w:rsidRPr="001A62FA" w14:paraId="5FDE2E76" w14:textId="77777777" w:rsidTr="00B176E9">
        <w:trPr>
          <w:trHeight w:val="43"/>
        </w:trPr>
        <w:tc>
          <w:tcPr>
            <w:tcW w:w="5200" w:type="dxa"/>
            <w:hideMark/>
          </w:tcPr>
          <w:p w14:paraId="022C3593" w14:textId="77777777" w:rsidR="00853E15" w:rsidRPr="001A62FA" w:rsidRDefault="00853E15" w:rsidP="00B176E9">
            <w:pPr>
              <w:jc w:val="left"/>
              <w:rPr>
                <w:b/>
                <w:sz w:val="20"/>
                <w:szCs w:val="20"/>
                <w:lang w:val="en-US"/>
              </w:rPr>
            </w:pPr>
            <w:r w:rsidRPr="001A62FA">
              <w:rPr>
                <w:b/>
                <w:sz w:val="20"/>
                <w:szCs w:val="20"/>
                <w:lang w:val="en-US"/>
              </w:rPr>
              <w:t>LATEST ARTICLE 7 DATA (Annex C, Group I)</w:t>
            </w:r>
          </w:p>
        </w:tc>
        <w:tc>
          <w:tcPr>
            <w:tcW w:w="2400" w:type="dxa"/>
            <w:hideMark/>
          </w:tcPr>
          <w:p w14:paraId="75100850" w14:textId="77777777" w:rsidR="00853E15" w:rsidRPr="001A62FA" w:rsidRDefault="00853E15" w:rsidP="00B176E9">
            <w:pPr>
              <w:jc w:val="center"/>
              <w:rPr>
                <w:sz w:val="20"/>
                <w:szCs w:val="20"/>
                <w:lang w:val="en-US"/>
              </w:rPr>
            </w:pPr>
            <w:r w:rsidRPr="001A62FA">
              <w:rPr>
                <w:sz w:val="20"/>
                <w:szCs w:val="20"/>
                <w:lang w:val="en-US"/>
              </w:rPr>
              <w:t xml:space="preserve">Year: </w:t>
            </w:r>
            <w:r w:rsidRPr="00E34E41">
              <w:rPr>
                <w:noProof/>
                <w:sz w:val="20"/>
                <w:szCs w:val="20"/>
                <w:lang w:val="en-US"/>
              </w:rPr>
              <w:t>2025</w:t>
            </w:r>
          </w:p>
        </w:tc>
        <w:tc>
          <w:tcPr>
            <w:tcW w:w="2400" w:type="dxa"/>
            <w:hideMark/>
          </w:tcPr>
          <w:p w14:paraId="031BE2F3" w14:textId="439FD85B" w:rsidR="00853E15" w:rsidRPr="001A62FA" w:rsidRDefault="00853E15" w:rsidP="00B176E9">
            <w:pPr>
              <w:jc w:val="right"/>
              <w:rPr>
                <w:sz w:val="20"/>
                <w:szCs w:val="20"/>
                <w:lang w:val="en-US"/>
              </w:rPr>
            </w:pPr>
            <w:r>
              <w:rPr>
                <w:noProof/>
                <w:color w:val="000000" w:themeColor="text1"/>
                <w:sz w:val="20"/>
                <w:szCs w:val="20"/>
              </w:rPr>
              <w:t>4.71</w:t>
            </w:r>
            <w:r w:rsidRPr="001A62FA">
              <w:rPr>
                <w:sz w:val="20"/>
                <w:szCs w:val="20"/>
                <w:lang w:val="en-US"/>
              </w:rPr>
              <w:t xml:space="preserve"> ODP tonnes</w:t>
            </w:r>
          </w:p>
        </w:tc>
      </w:tr>
    </w:tbl>
    <w:p w14:paraId="69A948D2" w14:textId="77777777" w:rsidR="00853E15" w:rsidRPr="001A62FA" w:rsidRDefault="00853E15" w:rsidP="00CA7E39">
      <w:pPr>
        <w:jc w:val="center"/>
        <w:rPr>
          <w:sz w:val="18"/>
          <w:szCs w:val="18"/>
        </w:rPr>
      </w:pPr>
    </w:p>
    <w:tbl>
      <w:tblPr>
        <w:tblStyle w:val="TableGrid"/>
        <w:tblpPr w:leftFromText="180" w:rightFromText="180" w:vertAnchor="text" w:tblpY="1"/>
        <w:tblOverlap w:val="never"/>
        <w:tblW w:w="10003" w:type="dxa"/>
        <w:tblLook w:val="04A0" w:firstRow="1" w:lastRow="0" w:firstColumn="1" w:lastColumn="0" w:noHBand="0" w:noVBand="1"/>
      </w:tblPr>
      <w:tblGrid>
        <w:gridCol w:w="1363"/>
        <w:gridCol w:w="901"/>
        <w:gridCol w:w="741"/>
        <w:gridCol w:w="1180"/>
        <w:gridCol w:w="1480"/>
        <w:gridCol w:w="1288"/>
        <w:gridCol w:w="900"/>
        <w:gridCol w:w="1078"/>
        <w:gridCol w:w="1072"/>
      </w:tblGrid>
      <w:tr w:rsidR="004723F9" w:rsidRPr="00830019" w14:paraId="7ADD305A" w14:textId="7159D8E4" w:rsidTr="00AE491F">
        <w:trPr>
          <w:trHeight w:val="249"/>
        </w:trPr>
        <w:tc>
          <w:tcPr>
            <w:tcW w:w="3925" w:type="pct"/>
            <w:gridSpan w:val="7"/>
            <w:tcBorders>
              <w:top w:val="single" w:sz="4" w:space="0" w:color="auto"/>
              <w:bottom w:val="single" w:sz="4" w:space="0" w:color="auto"/>
              <w:right w:val="single" w:sz="4" w:space="0" w:color="auto"/>
            </w:tcBorders>
            <w:vAlign w:val="center"/>
          </w:tcPr>
          <w:p w14:paraId="6C581874" w14:textId="4A47ABF7" w:rsidR="004723F9" w:rsidRPr="00830019" w:rsidRDefault="004723F9" w:rsidP="00E73F64">
            <w:pPr>
              <w:jc w:val="left"/>
              <w:rPr>
                <w:sz w:val="20"/>
                <w:szCs w:val="20"/>
                <w:lang w:val="en-US"/>
              </w:rPr>
            </w:pPr>
            <w:r w:rsidRPr="00E9063C">
              <w:rPr>
                <w:b/>
                <w:sz w:val="20"/>
                <w:szCs w:val="20"/>
                <w:lang w:val="en-US"/>
              </w:rPr>
              <w:t>COUNTRY PROGRAMME SECTORAL DATA (ODP tonnes)</w:t>
            </w:r>
          </w:p>
        </w:tc>
        <w:tc>
          <w:tcPr>
            <w:tcW w:w="539" w:type="pct"/>
            <w:tcBorders>
              <w:top w:val="single" w:sz="4" w:space="0" w:color="auto"/>
              <w:left w:val="single" w:sz="4" w:space="0" w:color="auto"/>
              <w:bottom w:val="single" w:sz="4" w:space="0" w:color="auto"/>
              <w:right w:val="nil"/>
            </w:tcBorders>
          </w:tcPr>
          <w:p w14:paraId="4B4A68E5" w14:textId="77777777" w:rsidR="004723F9" w:rsidRPr="00830019" w:rsidRDefault="004723F9" w:rsidP="00E73F64">
            <w:pPr>
              <w:jc w:val="center"/>
              <w:rPr>
                <w:sz w:val="20"/>
                <w:szCs w:val="20"/>
                <w:lang w:val="en-US"/>
              </w:rPr>
            </w:pPr>
            <w:r w:rsidRPr="00E9063C">
              <w:rPr>
                <w:b/>
                <w:sz w:val="20"/>
                <w:szCs w:val="20"/>
                <w:lang w:val="en-US"/>
              </w:rPr>
              <w:t>Year:</w:t>
            </w:r>
          </w:p>
        </w:tc>
        <w:tc>
          <w:tcPr>
            <w:tcW w:w="536" w:type="pct"/>
            <w:tcBorders>
              <w:top w:val="single" w:sz="4" w:space="0" w:color="auto"/>
              <w:left w:val="nil"/>
              <w:bottom w:val="single" w:sz="4" w:space="0" w:color="auto"/>
              <w:right w:val="single" w:sz="4" w:space="0" w:color="auto"/>
            </w:tcBorders>
          </w:tcPr>
          <w:p w14:paraId="0AAF1C4B" w14:textId="4861ACC5" w:rsidR="004723F9" w:rsidRPr="00E930DD" w:rsidRDefault="004723F9" w:rsidP="00E73F64">
            <w:pPr>
              <w:jc w:val="center"/>
              <w:rPr>
                <w:b/>
                <w:bCs/>
                <w:sz w:val="20"/>
                <w:szCs w:val="20"/>
                <w:lang w:val="en-US"/>
              </w:rPr>
            </w:pPr>
            <w:r w:rsidRPr="00E930DD">
              <w:rPr>
                <w:b/>
                <w:bCs/>
                <w:sz w:val="20"/>
                <w:szCs w:val="20"/>
                <w:lang w:val="en-US"/>
              </w:rPr>
              <w:t>2025</w:t>
            </w:r>
          </w:p>
        </w:tc>
      </w:tr>
      <w:tr w:rsidR="00E73F64" w:rsidRPr="00830019" w14:paraId="7FDFB693" w14:textId="77777777" w:rsidTr="00716912">
        <w:trPr>
          <w:trHeight w:val="179"/>
        </w:trPr>
        <w:tc>
          <w:tcPr>
            <w:tcW w:w="681" w:type="pct"/>
            <w:vMerge w:val="restart"/>
            <w:tcBorders>
              <w:top w:val="single" w:sz="4" w:space="0" w:color="auto"/>
            </w:tcBorders>
            <w:vAlign w:val="center"/>
            <w:hideMark/>
          </w:tcPr>
          <w:p w14:paraId="18311489" w14:textId="77777777" w:rsidR="00E73F64" w:rsidRPr="00830019" w:rsidRDefault="00E73F64" w:rsidP="00E73F64">
            <w:pPr>
              <w:jc w:val="center"/>
              <w:rPr>
                <w:sz w:val="20"/>
                <w:szCs w:val="20"/>
                <w:lang w:val="en-US"/>
              </w:rPr>
            </w:pPr>
            <w:r>
              <w:rPr>
                <w:sz w:val="20"/>
                <w:szCs w:val="20"/>
                <w:lang w:val="en-US"/>
              </w:rPr>
              <w:t>Substance</w:t>
            </w:r>
          </w:p>
        </w:tc>
        <w:tc>
          <w:tcPr>
            <w:tcW w:w="450" w:type="pct"/>
            <w:vMerge w:val="restart"/>
            <w:tcBorders>
              <w:top w:val="single" w:sz="4" w:space="0" w:color="auto"/>
            </w:tcBorders>
            <w:vAlign w:val="center"/>
            <w:hideMark/>
          </w:tcPr>
          <w:p w14:paraId="2DED7D39" w14:textId="77777777" w:rsidR="00E73F64" w:rsidRPr="00830019" w:rsidRDefault="00E73F64" w:rsidP="00E73F64">
            <w:pPr>
              <w:jc w:val="center"/>
              <w:rPr>
                <w:sz w:val="20"/>
                <w:szCs w:val="20"/>
                <w:lang w:val="en-US"/>
              </w:rPr>
            </w:pPr>
            <w:r w:rsidRPr="00830019">
              <w:rPr>
                <w:sz w:val="20"/>
                <w:szCs w:val="20"/>
                <w:lang w:val="en-US"/>
              </w:rPr>
              <w:t>Aerosol</w:t>
            </w:r>
          </w:p>
        </w:tc>
        <w:tc>
          <w:tcPr>
            <w:tcW w:w="370" w:type="pct"/>
            <w:vMerge w:val="restart"/>
            <w:tcBorders>
              <w:top w:val="single" w:sz="4" w:space="0" w:color="auto"/>
            </w:tcBorders>
            <w:vAlign w:val="center"/>
            <w:hideMark/>
          </w:tcPr>
          <w:p w14:paraId="0AE9C90E" w14:textId="77777777" w:rsidR="00E73F64" w:rsidRPr="00830019" w:rsidRDefault="00E73F64" w:rsidP="00E73F64">
            <w:pPr>
              <w:jc w:val="center"/>
              <w:rPr>
                <w:sz w:val="20"/>
                <w:szCs w:val="20"/>
                <w:lang w:val="en-US"/>
              </w:rPr>
            </w:pPr>
            <w:r w:rsidRPr="00830019">
              <w:rPr>
                <w:sz w:val="20"/>
                <w:szCs w:val="20"/>
                <w:lang w:val="en-US"/>
              </w:rPr>
              <w:t>Foam</w:t>
            </w:r>
          </w:p>
        </w:tc>
        <w:tc>
          <w:tcPr>
            <w:tcW w:w="590" w:type="pct"/>
            <w:vMerge w:val="restart"/>
            <w:tcBorders>
              <w:top w:val="single" w:sz="4" w:space="0" w:color="auto"/>
            </w:tcBorders>
            <w:vAlign w:val="center"/>
            <w:hideMark/>
          </w:tcPr>
          <w:p w14:paraId="45D2CD4A" w14:textId="77777777" w:rsidR="00E73F64" w:rsidRPr="00830019" w:rsidRDefault="00E73F64" w:rsidP="00E73F64">
            <w:pPr>
              <w:jc w:val="center"/>
              <w:rPr>
                <w:sz w:val="20"/>
                <w:szCs w:val="20"/>
                <w:lang w:val="en-US"/>
              </w:rPr>
            </w:pPr>
            <w:r w:rsidRPr="00830019">
              <w:rPr>
                <w:sz w:val="20"/>
                <w:szCs w:val="20"/>
                <w:lang w:val="en-US"/>
              </w:rPr>
              <w:t>Firefighting</w:t>
            </w:r>
          </w:p>
        </w:tc>
        <w:tc>
          <w:tcPr>
            <w:tcW w:w="1384" w:type="pct"/>
            <w:gridSpan w:val="2"/>
            <w:tcBorders>
              <w:top w:val="single" w:sz="4" w:space="0" w:color="auto"/>
            </w:tcBorders>
            <w:vAlign w:val="center"/>
            <w:hideMark/>
          </w:tcPr>
          <w:p w14:paraId="431A7A5B" w14:textId="77777777" w:rsidR="00E73F64" w:rsidRPr="00830019" w:rsidRDefault="00E73F64" w:rsidP="00E73F64">
            <w:pPr>
              <w:jc w:val="center"/>
              <w:rPr>
                <w:sz w:val="20"/>
                <w:szCs w:val="20"/>
                <w:lang w:val="en-US"/>
              </w:rPr>
            </w:pPr>
            <w:r w:rsidRPr="00830019">
              <w:rPr>
                <w:sz w:val="20"/>
                <w:szCs w:val="20"/>
                <w:lang w:val="en-US"/>
              </w:rPr>
              <w:t>Refrigeration</w:t>
            </w:r>
          </w:p>
        </w:tc>
        <w:tc>
          <w:tcPr>
            <w:tcW w:w="450" w:type="pct"/>
            <w:vMerge w:val="restart"/>
            <w:tcBorders>
              <w:top w:val="single" w:sz="4" w:space="0" w:color="auto"/>
            </w:tcBorders>
            <w:vAlign w:val="center"/>
            <w:hideMark/>
          </w:tcPr>
          <w:p w14:paraId="69D4D32B" w14:textId="77777777" w:rsidR="00E73F64" w:rsidRPr="00830019" w:rsidRDefault="00E73F64" w:rsidP="00E73F64">
            <w:pPr>
              <w:jc w:val="center"/>
              <w:rPr>
                <w:sz w:val="20"/>
                <w:szCs w:val="20"/>
                <w:lang w:val="en-US"/>
              </w:rPr>
            </w:pPr>
            <w:r w:rsidRPr="00830019">
              <w:rPr>
                <w:sz w:val="20"/>
                <w:szCs w:val="20"/>
                <w:lang w:val="en-US"/>
              </w:rPr>
              <w:t>Solvent</w:t>
            </w:r>
          </w:p>
        </w:tc>
        <w:tc>
          <w:tcPr>
            <w:tcW w:w="1075" w:type="pct"/>
            <w:gridSpan w:val="2"/>
            <w:vMerge w:val="restart"/>
            <w:tcBorders>
              <w:top w:val="single" w:sz="4" w:space="0" w:color="auto"/>
            </w:tcBorders>
            <w:vAlign w:val="center"/>
            <w:hideMark/>
          </w:tcPr>
          <w:p w14:paraId="3488D1A7" w14:textId="77777777" w:rsidR="00E73F64" w:rsidRPr="00830019" w:rsidRDefault="00E73F64" w:rsidP="00E73F64">
            <w:pPr>
              <w:jc w:val="center"/>
              <w:rPr>
                <w:sz w:val="20"/>
                <w:szCs w:val="20"/>
                <w:lang w:val="en-US"/>
              </w:rPr>
            </w:pPr>
            <w:r w:rsidRPr="00830019">
              <w:rPr>
                <w:sz w:val="20"/>
                <w:szCs w:val="20"/>
                <w:lang w:val="en-US"/>
              </w:rPr>
              <w:t>Total sector consumption</w:t>
            </w:r>
          </w:p>
        </w:tc>
      </w:tr>
      <w:tr w:rsidR="00716912" w:rsidRPr="00830019" w14:paraId="400BB3C2" w14:textId="77777777" w:rsidTr="00AE491F">
        <w:trPr>
          <w:trHeight w:val="178"/>
        </w:trPr>
        <w:tc>
          <w:tcPr>
            <w:tcW w:w="681" w:type="pct"/>
            <w:vMerge/>
            <w:vAlign w:val="center"/>
          </w:tcPr>
          <w:p w14:paraId="7F6541D7" w14:textId="77777777" w:rsidR="00716912" w:rsidRDefault="00716912" w:rsidP="00716912">
            <w:pPr>
              <w:jc w:val="center"/>
              <w:rPr>
                <w:sz w:val="20"/>
                <w:szCs w:val="20"/>
                <w:lang w:val="en-US"/>
              </w:rPr>
            </w:pPr>
          </w:p>
        </w:tc>
        <w:tc>
          <w:tcPr>
            <w:tcW w:w="450" w:type="pct"/>
            <w:vMerge/>
            <w:vAlign w:val="center"/>
          </w:tcPr>
          <w:p w14:paraId="6A9BC7AB" w14:textId="77777777" w:rsidR="00716912" w:rsidRPr="00830019" w:rsidRDefault="00716912" w:rsidP="00716912">
            <w:pPr>
              <w:jc w:val="center"/>
              <w:rPr>
                <w:sz w:val="20"/>
                <w:szCs w:val="20"/>
                <w:lang w:val="en-US"/>
              </w:rPr>
            </w:pPr>
          </w:p>
        </w:tc>
        <w:tc>
          <w:tcPr>
            <w:tcW w:w="370" w:type="pct"/>
            <w:vMerge/>
            <w:vAlign w:val="center"/>
          </w:tcPr>
          <w:p w14:paraId="7547E0FB" w14:textId="77777777" w:rsidR="00716912" w:rsidRPr="00830019" w:rsidRDefault="00716912" w:rsidP="00716912">
            <w:pPr>
              <w:jc w:val="center"/>
              <w:rPr>
                <w:sz w:val="20"/>
                <w:szCs w:val="20"/>
                <w:lang w:val="en-US"/>
              </w:rPr>
            </w:pPr>
          </w:p>
        </w:tc>
        <w:tc>
          <w:tcPr>
            <w:tcW w:w="590" w:type="pct"/>
            <w:vMerge/>
            <w:vAlign w:val="center"/>
          </w:tcPr>
          <w:p w14:paraId="618EF2AB" w14:textId="77777777" w:rsidR="00716912" w:rsidRPr="00830019" w:rsidRDefault="00716912" w:rsidP="00716912">
            <w:pPr>
              <w:jc w:val="center"/>
              <w:rPr>
                <w:sz w:val="20"/>
                <w:szCs w:val="20"/>
                <w:lang w:val="en-US"/>
              </w:rPr>
            </w:pPr>
          </w:p>
        </w:tc>
        <w:tc>
          <w:tcPr>
            <w:tcW w:w="740" w:type="pct"/>
            <w:tcBorders>
              <w:top w:val="single" w:sz="4" w:space="0" w:color="auto"/>
            </w:tcBorders>
          </w:tcPr>
          <w:p w14:paraId="4958410D" w14:textId="5E3B7490" w:rsidR="00716912" w:rsidRPr="00830019" w:rsidRDefault="00716912" w:rsidP="00716912">
            <w:pPr>
              <w:jc w:val="center"/>
              <w:rPr>
                <w:sz w:val="20"/>
                <w:szCs w:val="20"/>
                <w:lang w:val="en-US"/>
              </w:rPr>
            </w:pPr>
            <w:r w:rsidRPr="00830019">
              <w:rPr>
                <w:sz w:val="20"/>
                <w:szCs w:val="20"/>
                <w:lang w:val="en-US"/>
              </w:rPr>
              <w:t>Manufacturing</w:t>
            </w:r>
          </w:p>
        </w:tc>
        <w:tc>
          <w:tcPr>
            <w:tcW w:w="644" w:type="pct"/>
            <w:tcBorders>
              <w:top w:val="single" w:sz="4" w:space="0" w:color="auto"/>
            </w:tcBorders>
          </w:tcPr>
          <w:p w14:paraId="44008321" w14:textId="6E1FABC1" w:rsidR="00716912" w:rsidRPr="00830019" w:rsidRDefault="00716912" w:rsidP="00716912">
            <w:pPr>
              <w:jc w:val="center"/>
              <w:rPr>
                <w:sz w:val="20"/>
                <w:szCs w:val="20"/>
                <w:lang w:val="en-US"/>
              </w:rPr>
            </w:pPr>
            <w:r w:rsidRPr="00830019">
              <w:rPr>
                <w:sz w:val="20"/>
                <w:szCs w:val="20"/>
                <w:lang w:val="en-US"/>
              </w:rPr>
              <w:t>Servicing</w:t>
            </w:r>
          </w:p>
        </w:tc>
        <w:tc>
          <w:tcPr>
            <w:tcW w:w="450" w:type="pct"/>
            <w:vMerge/>
            <w:vAlign w:val="center"/>
          </w:tcPr>
          <w:p w14:paraId="62B3703D" w14:textId="77777777" w:rsidR="00716912" w:rsidRPr="00830019" w:rsidRDefault="00716912" w:rsidP="00716912">
            <w:pPr>
              <w:jc w:val="center"/>
              <w:rPr>
                <w:sz w:val="20"/>
                <w:szCs w:val="20"/>
                <w:lang w:val="en-US"/>
              </w:rPr>
            </w:pPr>
          </w:p>
        </w:tc>
        <w:tc>
          <w:tcPr>
            <w:tcW w:w="1075" w:type="pct"/>
            <w:gridSpan w:val="2"/>
            <w:vMerge/>
            <w:vAlign w:val="center"/>
          </w:tcPr>
          <w:p w14:paraId="18E5B98A" w14:textId="77777777" w:rsidR="00716912" w:rsidRPr="00830019" w:rsidRDefault="00716912" w:rsidP="00716912">
            <w:pPr>
              <w:jc w:val="center"/>
              <w:rPr>
                <w:sz w:val="20"/>
                <w:szCs w:val="20"/>
                <w:lang w:val="en-US"/>
              </w:rPr>
            </w:pPr>
          </w:p>
        </w:tc>
      </w:tr>
      <w:tr w:rsidR="00716912" w:rsidRPr="00830019" w14:paraId="0C9FF235" w14:textId="77777777" w:rsidTr="00AE491F">
        <w:trPr>
          <w:trHeight w:val="249"/>
        </w:trPr>
        <w:tc>
          <w:tcPr>
            <w:tcW w:w="681" w:type="pct"/>
            <w:hideMark/>
          </w:tcPr>
          <w:p w14:paraId="3D640AAD" w14:textId="77777777" w:rsidR="00716912" w:rsidRPr="00830019" w:rsidRDefault="00716912" w:rsidP="00716912">
            <w:pPr>
              <w:ind w:left="32"/>
              <w:jc w:val="left"/>
              <w:rPr>
                <w:sz w:val="20"/>
                <w:szCs w:val="20"/>
                <w:lang w:val="en-US"/>
              </w:rPr>
            </w:pPr>
            <w:r w:rsidRPr="00830019">
              <w:rPr>
                <w:sz w:val="20"/>
                <w:szCs w:val="20"/>
                <w:lang w:val="en-US"/>
              </w:rPr>
              <w:t>HCFC-22</w:t>
            </w:r>
          </w:p>
        </w:tc>
        <w:tc>
          <w:tcPr>
            <w:tcW w:w="450" w:type="pct"/>
          </w:tcPr>
          <w:p w14:paraId="41FA749A" w14:textId="0AB6E465" w:rsidR="00716912" w:rsidRPr="00830019" w:rsidRDefault="00716912" w:rsidP="00716912">
            <w:pPr>
              <w:jc w:val="right"/>
              <w:rPr>
                <w:sz w:val="20"/>
                <w:szCs w:val="20"/>
                <w:lang w:val="en-US"/>
              </w:rPr>
            </w:pPr>
          </w:p>
        </w:tc>
        <w:tc>
          <w:tcPr>
            <w:tcW w:w="370" w:type="pct"/>
          </w:tcPr>
          <w:p w14:paraId="4058050C" w14:textId="6D788109" w:rsidR="00716912" w:rsidRPr="00830019" w:rsidRDefault="00716912" w:rsidP="00716912">
            <w:pPr>
              <w:jc w:val="right"/>
              <w:rPr>
                <w:sz w:val="20"/>
                <w:szCs w:val="20"/>
                <w:lang w:val="en-US"/>
              </w:rPr>
            </w:pPr>
          </w:p>
        </w:tc>
        <w:tc>
          <w:tcPr>
            <w:tcW w:w="590" w:type="pct"/>
          </w:tcPr>
          <w:p w14:paraId="0BC673AE" w14:textId="5D8064A0" w:rsidR="00716912" w:rsidRPr="00830019" w:rsidRDefault="00716912" w:rsidP="00716912">
            <w:pPr>
              <w:jc w:val="right"/>
              <w:rPr>
                <w:sz w:val="20"/>
                <w:szCs w:val="20"/>
                <w:lang w:val="en-US"/>
              </w:rPr>
            </w:pPr>
          </w:p>
        </w:tc>
        <w:tc>
          <w:tcPr>
            <w:tcW w:w="740" w:type="pct"/>
          </w:tcPr>
          <w:p w14:paraId="57509747" w14:textId="2536E4BE" w:rsidR="00716912" w:rsidRPr="00830019" w:rsidRDefault="00716912" w:rsidP="00716912">
            <w:pPr>
              <w:jc w:val="right"/>
              <w:rPr>
                <w:sz w:val="20"/>
                <w:szCs w:val="20"/>
                <w:lang w:val="en-US"/>
              </w:rPr>
            </w:pPr>
          </w:p>
        </w:tc>
        <w:tc>
          <w:tcPr>
            <w:tcW w:w="644" w:type="pct"/>
          </w:tcPr>
          <w:p w14:paraId="49C85A0E" w14:textId="278A9212" w:rsidR="00716912" w:rsidRPr="00830019" w:rsidRDefault="00716912" w:rsidP="00716912">
            <w:pPr>
              <w:jc w:val="right"/>
              <w:rPr>
                <w:sz w:val="20"/>
                <w:szCs w:val="20"/>
                <w:lang w:val="en-US"/>
              </w:rPr>
            </w:pPr>
            <w:r>
              <w:rPr>
                <w:noProof/>
                <w:sz w:val="20"/>
                <w:szCs w:val="20"/>
                <w:lang w:val="en-US"/>
              </w:rPr>
              <w:t>4.71</w:t>
            </w:r>
          </w:p>
        </w:tc>
        <w:tc>
          <w:tcPr>
            <w:tcW w:w="450" w:type="pct"/>
          </w:tcPr>
          <w:p w14:paraId="2633AE11" w14:textId="45F20D76" w:rsidR="00716912" w:rsidRPr="00830019" w:rsidRDefault="00716912" w:rsidP="00716912">
            <w:pPr>
              <w:jc w:val="right"/>
              <w:rPr>
                <w:sz w:val="20"/>
                <w:szCs w:val="20"/>
                <w:lang w:val="en-US"/>
              </w:rPr>
            </w:pPr>
          </w:p>
        </w:tc>
        <w:tc>
          <w:tcPr>
            <w:tcW w:w="1075" w:type="pct"/>
            <w:gridSpan w:val="2"/>
          </w:tcPr>
          <w:p w14:paraId="0BBDD4F8" w14:textId="02D87EAD" w:rsidR="00716912" w:rsidRPr="00830019" w:rsidRDefault="00716912" w:rsidP="00716912">
            <w:pPr>
              <w:jc w:val="right"/>
              <w:rPr>
                <w:sz w:val="20"/>
                <w:szCs w:val="20"/>
                <w:lang w:val="en-US"/>
              </w:rPr>
            </w:pPr>
            <w:r>
              <w:rPr>
                <w:noProof/>
                <w:sz w:val="20"/>
                <w:szCs w:val="20"/>
                <w:lang w:val="en-US"/>
              </w:rPr>
              <w:t>4.71</w:t>
            </w:r>
          </w:p>
        </w:tc>
      </w:tr>
    </w:tbl>
    <w:p w14:paraId="5A3BC038" w14:textId="4B905906" w:rsidR="00853E15" w:rsidRPr="00862FA7" w:rsidRDefault="00853E15" w:rsidP="00CA7E39">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853E15" w:rsidRPr="00830019" w14:paraId="528BB600" w14:textId="77777777" w:rsidTr="00B176E9">
        <w:trPr>
          <w:trHeight w:val="276"/>
        </w:trPr>
        <w:tc>
          <w:tcPr>
            <w:tcW w:w="0" w:type="auto"/>
            <w:gridSpan w:val="4"/>
            <w:hideMark/>
          </w:tcPr>
          <w:p w14:paraId="414A181C" w14:textId="77777777" w:rsidR="00853E15" w:rsidRPr="00830019" w:rsidRDefault="00853E15" w:rsidP="00B176E9">
            <w:pPr>
              <w:jc w:val="left"/>
              <w:rPr>
                <w:b/>
                <w:sz w:val="20"/>
                <w:szCs w:val="20"/>
                <w:lang w:val="en-US"/>
              </w:rPr>
            </w:pPr>
            <w:r w:rsidRPr="00830019">
              <w:rPr>
                <w:b/>
                <w:sz w:val="20"/>
                <w:szCs w:val="20"/>
                <w:lang w:val="en-US"/>
              </w:rPr>
              <w:t>CONSUMPTION DATA (ODP tonnes)</w:t>
            </w:r>
          </w:p>
        </w:tc>
      </w:tr>
      <w:tr w:rsidR="00853E15" w:rsidRPr="00830019" w14:paraId="0709C048" w14:textId="77777777" w:rsidTr="00B176E9">
        <w:trPr>
          <w:trHeight w:val="276"/>
        </w:trPr>
        <w:tc>
          <w:tcPr>
            <w:tcW w:w="2405" w:type="dxa"/>
            <w:hideMark/>
          </w:tcPr>
          <w:p w14:paraId="54D1F0F2" w14:textId="77777777" w:rsidR="00853E15" w:rsidRPr="00830019" w:rsidRDefault="00853E15" w:rsidP="00B176E9">
            <w:pPr>
              <w:jc w:val="center"/>
              <w:rPr>
                <w:sz w:val="20"/>
                <w:szCs w:val="20"/>
                <w:lang w:val="en-US"/>
              </w:rPr>
            </w:pPr>
            <w:r w:rsidRPr="00830019">
              <w:rPr>
                <w:sz w:val="20"/>
                <w:szCs w:val="20"/>
                <w:lang w:val="en-US"/>
              </w:rPr>
              <w:t>2009-2010 baseline:</w:t>
            </w:r>
          </w:p>
        </w:tc>
        <w:tc>
          <w:tcPr>
            <w:tcW w:w="1701" w:type="dxa"/>
            <w:hideMark/>
          </w:tcPr>
          <w:p w14:paraId="151550AE" w14:textId="047DEDDE" w:rsidR="00853E15" w:rsidRPr="00830019" w:rsidRDefault="00853E15" w:rsidP="00B176E9">
            <w:pPr>
              <w:jc w:val="right"/>
              <w:rPr>
                <w:sz w:val="20"/>
                <w:szCs w:val="20"/>
                <w:lang w:val="en-US"/>
              </w:rPr>
            </w:pPr>
            <w:r>
              <w:rPr>
                <w:noProof/>
                <w:sz w:val="20"/>
                <w:szCs w:val="20"/>
                <w:lang w:val="en-US"/>
              </w:rPr>
              <w:t>15.98</w:t>
            </w:r>
          </w:p>
        </w:tc>
        <w:tc>
          <w:tcPr>
            <w:tcW w:w="4394" w:type="dxa"/>
            <w:hideMark/>
          </w:tcPr>
          <w:p w14:paraId="6DC4D1BD" w14:textId="77777777" w:rsidR="00853E15" w:rsidRPr="00830019" w:rsidRDefault="00853E15" w:rsidP="00B176E9">
            <w:pPr>
              <w:jc w:val="center"/>
              <w:rPr>
                <w:sz w:val="20"/>
                <w:szCs w:val="20"/>
                <w:lang w:val="en-US"/>
              </w:rPr>
            </w:pPr>
            <w:r w:rsidRPr="00830019">
              <w:rPr>
                <w:sz w:val="20"/>
                <w:szCs w:val="20"/>
                <w:lang w:val="en-US"/>
              </w:rPr>
              <w:t>Starting point for sustained aggregate reductions:</w:t>
            </w:r>
          </w:p>
        </w:tc>
        <w:tc>
          <w:tcPr>
            <w:tcW w:w="1483" w:type="dxa"/>
          </w:tcPr>
          <w:p w14:paraId="32AF3825" w14:textId="6E1B19E3" w:rsidR="00853E15" w:rsidRPr="00830019" w:rsidRDefault="00853E15" w:rsidP="00B176E9">
            <w:pPr>
              <w:jc w:val="right"/>
              <w:rPr>
                <w:sz w:val="20"/>
                <w:szCs w:val="20"/>
                <w:lang w:val="en-US"/>
              </w:rPr>
            </w:pPr>
            <w:r>
              <w:rPr>
                <w:noProof/>
                <w:sz w:val="20"/>
                <w:szCs w:val="20"/>
                <w:lang w:val="en-US"/>
              </w:rPr>
              <w:t>15.98</w:t>
            </w:r>
          </w:p>
        </w:tc>
      </w:tr>
      <w:tr w:rsidR="00853E15" w:rsidRPr="00830019" w14:paraId="68F0DE08" w14:textId="77777777" w:rsidTr="00B176E9">
        <w:trPr>
          <w:trHeight w:val="276"/>
        </w:trPr>
        <w:tc>
          <w:tcPr>
            <w:tcW w:w="0" w:type="auto"/>
            <w:gridSpan w:val="4"/>
            <w:hideMark/>
          </w:tcPr>
          <w:p w14:paraId="1C223FA8" w14:textId="77777777" w:rsidR="00853E15" w:rsidRPr="00830019" w:rsidRDefault="00853E15" w:rsidP="00B176E9">
            <w:pPr>
              <w:ind w:left="316"/>
              <w:rPr>
                <w:b/>
                <w:sz w:val="20"/>
                <w:szCs w:val="20"/>
                <w:lang w:val="en-US"/>
              </w:rPr>
            </w:pPr>
            <w:r w:rsidRPr="00830019">
              <w:rPr>
                <w:b/>
                <w:sz w:val="20"/>
                <w:szCs w:val="20"/>
                <w:lang w:val="en-US"/>
              </w:rPr>
              <w:t>CONSUMPTION ELIGIBLE FOR FUNDING</w:t>
            </w:r>
          </w:p>
        </w:tc>
      </w:tr>
      <w:tr w:rsidR="00853E15" w:rsidRPr="00830019" w14:paraId="43DF5B21" w14:textId="77777777" w:rsidTr="00B176E9">
        <w:trPr>
          <w:trHeight w:val="276"/>
        </w:trPr>
        <w:tc>
          <w:tcPr>
            <w:tcW w:w="2405" w:type="dxa"/>
            <w:hideMark/>
          </w:tcPr>
          <w:p w14:paraId="7B82B61D" w14:textId="77777777" w:rsidR="00853E15" w:rsidRPr="00830019" w:rsidRDefault="00853E15" w:rsidP="00B176E9">
            <w:pPr>
              <w:jc w:val="center"/>
              <w:rPr>
                <w:sz w:val="20"/>
                <w:szCs w:val="20"/>
                <w:lang w:val="en-US"/>
              </w:rPr>
            </w:pPr>
            <w:r w:rsidRPr="00830019">
              <w:rPr>
                <w:sz w:val="20"/>
                <w:szCs w:val="20"/>
                <w:lang w:val="en-US"/>
              </w:rPr>
              <w:t>Already approved:</w:t>
            </w:r>
          </w:p>
        </w:tc>
        <w:tc>
          <w:tcPr>
            <w:tcW w:w="1701" w:type="dxa"/>
          </w:tcPr>
          <w:p w14:paraId="6091753D" w14:textId="4580E174" w:rsidR="00853E15" w:rsidRPr="00830019" w:rsidRDefault="00746ED6" w:rsidP="00B176E9">
            <w:pPr>
              <w:jc w:val="right"/>
              <w:rPr>
                <w:sz w:val="20"/>
                <w:szCs w:val="20"/>
                <w:lang w:val="en-US"/>
              </w:rPr>
            </w:pPr>
            <w:r>
              <w:rPr>
                <w:noProof/>
                <w:sz w:val="20"/>
                <w:szCs w:val="20"/>
                <w:lang w:val="en-US"/>
              </w:rPr>
              <w:t>15.98</w:t>
            </w:r>
          </w:p>
        </w:tc>
        <w:tc>
          <w:tcPr>
            <w:tcW w:w="4394" w:type="dxa"/>
            <w:hideMark/>
          </w:tcPr>
          <w:p w14:paraId="474B84FE" w14:textId="77777777" w:rsidR="00853E15" w:rsidRPr="00830019" w:rsidRDefault="00853E15" w:rsidP="00B176E9">
            <w:pPr>
              <w:jc w:val="center"/>
              <w:rPr>
                <w:i/>
                <w:sz w:val="20"/>
                <w:szCs w:val="20"/>
                <w:lang w:val="en-US"/>
              </w:rPr>
            </w:pPr>
            <w:r w:rsidRPr="00830019">
              <w:rPr>
                <w:sz w:val="20"/>
                <w:szCs w:val="20"/>
                <w:lang w:val="en-US"/>
              </w:rPr>
              <w:t>Remaining:</w:t>
            </w:r>
          </w:p>
        </w:tc>
        <w:tc>
          <w:tcPr>
            <w:tcW w:w="1483" w:type="dxa"/>
          </w:tcPr>
          <w:p w14:paraId="3739EA54" w14:textId="2B002211" w:rsidR="00853E15" w:rsidRPr="00830019" w:rsidRDefault="00746ED6" w:rsidP="00B176E9">
            <w:pPr>
              <w:jc w:val="right"/>
              <w:rPr>
                <w:sz w:val="20"/>
                <w:szCs w:val="20"/>
                <w:lang w:val="en-US"/>
              </w:rPr>
            </w:pPr>
            <w:r>
              <w:rPr>
                <w:noProof/>
                <w:sz w:val="20"/>
                <w:szCs w:val="20"/>
                <w:lang w:val="en-US"/>
              </w:rPr>
              <w:t>0.00</w:t>
            </w:r>
          </w:p>
        </w:tc>
      </w:tr>
    </w:tbl>
    <w:p w14:paraId="6AB7C6D2" w14:textId="77777777" w:rsidR="00853E15" w:rsidRPr="00862FA7" w:rsidRDefault="00853E15" w:rsidP="00CA7E39">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853E15" w:rsidRPr="00830019" w14:paraId="3B133DC9" w14:textId="77777777" w:rsidTr="00B176E9">
        <w:trPr>
          <w:trHeight w:val="264"/>
        </w:trPr>
        <w:tc>
          <w:tcPr>
            <w:tcW w:w="2038" w:type="pct"/>
            <w:gridSpan w:val="2"/>
            <w:hideMark/>
          </w:tcPr>
          <w:p w14:paraId="27534B38" w14:textId="77777777" w:rsidR="00853E15" w:rsidRPr="00830019" w:rsidRDefault="00853E15" w:rsidP="00B176E9">
            <w:pPr>
              <w:jc w:val="left"/>
              <w:rPr>
                <w:b/>
                <w:sz w:val="20"/>
                <w:szCs w:val="20"/>
                <w:lang w:val="en-US"/>
              </w:rPr>
            </w:pPr>
            <w:r w:rsidRPr="00830019">
              <w:rPr>
                <w:b/>
                <w:sz w:val="20"/>
                <w:szCs w:val="20"/>
                <w:lang w:val="en-US"/>
              </w:rPr>
              <w:t>ENDORSED BUSINESS PLAN</w:t>
            </w:r>
          </w:p>
        </w:tc>
        <w:tc>
          <w:tcPr>
            <w:tcW w:w="731" w:type="pct"/>
            <w:vAlign w:val="center"/>
            <w:hideMark/>
          </w:tcPr>
          <w:p w14:paraId="41797085" w14:textId="77777777" w:rsidR="00853E15" w:rsidRPr="00830019" w:rsidRDefault="00853E15" w:rsidP="00B176E9">
            <w:pPr>
              <w:jc w:val="center"/>
              <w:rPr>
                <w:b/>
                <w:sz w:val="20"/>
                <w:szCs w:val="20"/>
                <w:lang w:val="en-US"/>
              </w:rPr>
            </w:pPr>
            <w:r>
              <w:rPr>
                <w:b/>
                <w:sz w:val="20"/>
                <w:szCs w:val="20"/>
                <w:lang w:val="en-US"/>
              </w:rPr>
              <w:t>2026</w:t>
            </w:r>
          </w:p>
        </w:tc>
        <w:tc>
          <w:tcPr>
            <w:tcW w:w="731" w:type="pct"/>
            <w:vAlign w:val="center"/>
            <w:hideMark/>
          </w:tcPr>
          <w:p w14:paraId="6ADE7B9A" w14:textId="77777777" w:rsidR="00853E15" w:rsidRPr="00830019" w:rsidRDefault="00853E15" w:rsidP="00B176E9">
            <w:pPr>
              <w:jc w:val="center"/>
              <w:rPr>
                <w:b/>
                <w:sz w:val="20"/>
                <w:szCs w:val="20"/>
                <w:lang w:val="en-US"/>
              </w:rPr>
            </w:pPr>
            <w:r>
              <w:rPr>
                <w:b/>
                <w:sz w:val="20"/>
                <w:szCs w:val="20"/>
                <w:lang w:val="en-US"/>
              </w:rPr>
              <w:t>2027</w:t>
            </w:r>
          </w:p>
        </w:tc>
        <w:tc>
          <w:tcPr>
            <w:tcW w:w="731" w:type="pct"/>
            <w:vAlign w:val="center"/>
            <w:hideMark/>
          </w:tcPr>
          <w:p w14:paraId="7438A240" w14:textId="77777777" w:rsidR="00853E15" w:rsidRPr="00830019" w:rsidRDefault="00853E15" w:rsidP="00B176E9">
            <w:pPr>
              <w:jc w:val="center"/>
              <w:rPr>
                <w:b/>
                <w:sz w:val="20"/>
                <w:szCs w:val="20"/>
                <w:lang w:val="en-US"/>
              </w:rPr>
            </w:pPr>
            <w:r>
              <w:rPr>
                <w:b/>
                <w:sz w:val="20"/>
                <w:szCs w:val="20"/>
                <w:lang w:val="en-US"/>
              </w:rPr>
              <w:t>2028</w:t>
            </w:r>
          </w:p>
        </w:tc>
        <w:tc>
          <w:tcPr>
            <w:tcW w:w="768" w:type="pct"/>
            <w:vAlign w:val="center"/>
            <w:hideMark/>
          </w:tcPr>
          <w:p w14:paraId="3BB57340" w14:textId="77777777" w:rsidR="00853E15" w:rsidRPr="00830019" w:rsidRDefault="00853E15" w:rsidP="00B176E9">
            <w:pPr>
              <w:jc w:val="center"/>
              <w:rPr>
                <w:b/>
                <w:sz w:val="20"/>
                <w:szCs w:val="20"/>
                <w:lang w:val="en-US"/>
              </w:rPr>
            </w:pPr>
            <w:r w:rsidRPr="00830019">
              <w:rPr>
                <w:b/>
                <w:sz w:val="20"/>
                <w:szCs w:val="20"/>
                <w:lang w:val="en-US"/>
              </w:rPr>
              <w:t>Total</w:t>
            </w:r>
          </w:p>
        </w:tc>
      </w:tr>
      <w:tr w:rsidR="00853E15" w:rsidRPr="001A62FA" w14:paraId="2DE75E06" w14:textId="77777777" w:rsidTr="00B176E9">
        <w:trPr>
          <w:trHeight w:val="187"/>
        </w:trPr>
        <w:tc>
          <w:tcPr>
            <w:tcW w:w="709" w:type="pct"/>
            <w:vMerge w:val="restart"/>
            <w:vAlign w:val="center"/>
            <w:hideMark/>
          </w:tcPr>
          <w:p w14:paraId="6C361232" w14:textId="77777777" w:rsidR="00853E15" w:rsidRPr="001A62FA" w:rsidRDefault="00853E15" w:rsidP="00B176E9">
            <w:pPr>
              <w:jc w:val="center"/>
              <w:rPr>
                <w:sz w:val="20"/>
                <w:szCs w:val="20"/>
                <w:lang w:val="en-US"/>
              </w:rPr>
            </w:pPr>
            <w:r w:rsidRPr="00E34E41">
              <w:rPr>
                <w:noProof/>
                <w:color w:val="000000" w:themeColor="text1"/>
                <w:sz w:val="20"/>
                <w:szCs w:val="20"/>
              </w:rPr>
              <w:t>UNIDO</w:t>
            </w:r>
          </w:p>
        </w:tc>
        <w:tc>
          <w:tcPr>
            <w:tcW w:w="1330" w:type="pct"/>
            <w:hideMark/>
          </w:tcPr>
          <w:p w14:paraId="7165019F" w14:textId="77777777" w:rsidR="00853E15" w:rsidRPr="001A62FA" w:rsidRDefault="00853E15" w:rsidP="00B176E9">
            <w:pPr>
              <w:jc w:val="left"/>
              <w:rPr>
                <w:sz w:val="20"/>
                <w:szCs w:val="20"/>
                <w:lang w:val="en-US"/>
              </w:rPr>
            </w:pPr>
            <w:r w:rsidRPr="001A62FA">
              <w:rPr>
                <w:sz w:val="20"/>
                <w:szCs w:val="20"/>
                <w:lang w:val="en-US"/>
              </w:rPr>
              <w:t>ODS phase-out (ODP tonnes)</w:t>
            </w:r>
          </w:p>
        </w:tc>
        <w:tc>
          <w:tcPr>
            <w:tcW w:w="731" w:type="pct"/>
          </w:tcPr>
          <w:p w14:paraId="4AFC1B89" w14:textId="48ED784A" w:rsidR="00853E15" w:rsidRPr="001A62FA" w:rsidRDefault="00853E15" w:rsidP="00B176E9">
            <w:pPr>
              <w:jc w:val="right"/>
              <w:rPr>
                <w:sz w:val="20"/>
                <w:szCs w:val="20"/>
                <w:lang w:val="en-US"/>
              </w:rPr>
            </w:pPr>
            <w:r>
              <w:rPr>
                <w:noProof/>
                <w:sz w:val="20"/>
                <w:szCs w:val="20"/>
                <w:lang w:val="en-US"/>
              </w:rPr>
              <w:t>1.66</w:t>
            </w:r>
          </w:p>
        </w:tc>
        <w:tc>
          <w:tcPr>
            <w:tcW w:w="731" w:type="pct"/>
          </w:tcPr>
          <w:p w14:paraId="44B92A77" w14:textId="1CBC906D" w:rsidR="00853E15" w:rsidRPr="001A62FA" w:rsidRDefault="00853E15" w:rsidP="00B176E9">
            <w:pPr>
              <w:jc w:val="right"/>
              <w:rPr>
                <w:sz w:val="20"/>
                <w:szCs w:val="20"/>
                <w:lang w:val="en-US"/>
              </w:rPr>
            </w:pPr>
            <w:r>
              <w:rPr>
                <w:noProof/>
                <w:sz w:val="20"/>
                <w:szCs w:val="20"/>
                <w:lang w:val="en-US"/>
              </w:rPr>
              <w:t>1.67</w:t>
            </w:r>
          </w:p>
        </w:tc>
        <w:tc>
          <w:tcPr>
            <w:tcW w:w="731" w:type="pct"/>
          </w:tcPr>
          <w:p w14:paraId="0E9EECF4" w14:textId="7A016310" w:rsidR="00853E15" w:rsidRPr="001A62FA" w:rsidRDefault="00853E15" w:rsidP="00B176E9">
            <w:pPr>
              <w:jc w:val="right"/>
              <w:rPr>
                <w:sz w:val="20"/>
                <w:szCs w:val="20"/>
                <w:lang w:val="en-US"/>
              </w:rPr>
            </w:pPr>
            <w:r>
              <w:rPr>
                <w:noProof/>
                <w:sz w:val="20"/>
                <w:szCs w:val="20"/>
                <w:lang w:val="en-US"/>
              </w:rPr>
              <w:t>0.00</w:t>
            </w:r>
          </w:p>
        </w:tc>
        <w:tc>
          <w:tcPr>
            <w:tcW w:w="768" w:type="pct"/>
          </w:tcPr>
          <w:p w14:paraId="01F4F854" w14:textId="66535BA5" w:rsidR="00853E15" w:rsidRPr="001A62FA" w:rsidRDefault="00853E15" w:rsidP="00B176E9">
            <w:pPr>
              <w:jc w:val="right"/>
              <w:rPr>
                <w:sz w:val="20"/>
                <w:szCs w:val="20"/>
                <w:lang w:val="en-US"/>
              </w:rPr>
            </w:pPr>
            <w:r>
              <w:rPr>
                <w:noProof/>
                <w:sz w:val="20"/>
                <w:szCs w:val="20"/>
                <w:lang w:val="en-US"/>
              </w:rPr>
              <w:t>3.33</w:t>
            </w:r>
          </w:p>
        </w:tc>
      </w:tr>
      <w:tr w:rsidR="00853E15" w:rsidRPr="001A62FA" w14:paraId="02DDE531" w14:textId="77777777" w:rsidTr="00B176E9">
        <w:trPr>
          <w:trHeight w:val="55"/>
        </w:trPr>
        <w:tc>
          <w:tcPr>
            <w:tcW w:w="709" w:type="pct"/>
            <w:vMerge/>
            <w:vAlign w:val="center"/>
            <w:hideMark/>
          </w:tcPr>
          <w:p w14:paraId="200EC5CE" w14:textId="77777777" w:rsidR="00853E15" w:rsidRPr="001A62FA" w:rsidRDefault="00853E15" w:rsidP="00B176E9">
            <w:pPr>
              <w:rPr>
                <w:sz w:val="20"/>
                <w:szCs w:val="20"/>
                <w:lang w:val="en-US"/>
              </w:rPr>
            </w:pPr>
          </w:p>
        </w:tc>
        <w:tc>
          <w:tcPr>
            <w:tcW w:w="1330" w:type="pct"/>
            <w:hideMark/>
          </w:tcPr>
          <w:p w14:paraId="71C72E19" w14:textId="77777777" w:rsidR="00853E15" w:rsidRPr="001A62FA" w:rsidRDefault="00853E15" w:rsidP="00B176E9">
            <w:pPr>
              <w:jc w:val="left"/>
              <w:rPr>
                <w:sz w:val="20"/>
                <w:szCs w:val="20"/>
                <w:lang w:val="en-US"/>
              </w:rPr>
            </w:pPr>
            <w:r w:rsidRPr="001A62FA">
              <w:rPr>
                <w:sz w:val="20"/>
                <w:szCs w:val="20"/>
                <w:lang w:val="en-US"/>
              </w:rPr>
              <w:t>Funding (US $)</w:t>
            </w:r>
          </w:p>
        </w:tc>
        <w:tc>
          <w:tcPr>
            <w:tcW w:w="731" w:type="pct"/>
          </w:tcPr>
          <w:p w14:paraId="0140731E" w14:textId="77777777" w:rsidR="00853E15" w:rsidRPr="001A62FA" w:rsidRDefault="00853E15" w:rsidP="00B176E9">
            <w:pPr>
              <w:jc w:val="right"/>
              <w:rPr>
                <w:sz w:val="20"/>
                <w:szCs w:val="20"/>
                <w:lang w:val="en-US"/>
              </w:rPr>
            </w:pPr>
            <w:r>
              <w:rPr>
                <w:noProof/>
                <w:sz w:val="20"/>
                <w:szCs w:val="20"/>
                <w:lang w:val="en-US"/>
              </w:rPr>
              <w:t>177,620</w:t>
            </w:r>
          </w:p>
        </w:tc>
        <w:tc>
          <w:tcPr>
            <w:tcW w:w="731" w:type="pct"/>
          </w:tcPr>
          <w:p w14:paraId="208CE718" w14:textId="77777777" w:rsidR="00853E15" w:rsidRPr="001A62FA" w:rsidRDefault="00853E15" w:rsidP="00B176E9">
            <w:pPr>
              <w:jc w:val="right"/>
              <w:rPr>
                <w:sz w:val="20"/>
                <w:szCs w:val="20"/>
                <w:lang w:val="en-US"/>
              </w:rPr>
            </w:pPr>
            <w:r>
              <w:rPr>
                <w:noProof/>
                <w:sz w:val="20"/>
                <w:szCs w:val="20"/>
                <w:lang w:val="en-US"/>
              </w:rPr>
              <w:t>179,118</w:t>
            </w:r>
          </w:p>
        </w:tc>
        <w:tc>
          <w:tcPr>
            <w:tcW w:w="731" w:type="pct"/>
          </w:tcPr>
          <w:p w14:paraId="588A491A" w14:textId="5B378756" w:rsidR="00853E15" w:rsidRPr="001A62FA" w:rsidRDefault="00425602" w:rsidP="00B176E9">
            <w:pPr>
              <w:jc w:val="right"/>
              <w:rPr>
                <w:sz w:val="20"/>
                <w:szCs w:val="20"/>
                <w:lang w:val="en-US"/>
              </w:rPr>
            </w:pPr>
            <w:r>
              <w:rPr>
                <w:sz w:val="20"/>
                <w:szCs w:val="20"/>
                <w:lang w:val="en-US"/>
              </w:rPr>
              <w:t>0</w:t>
            </w:r>
          </w:p>
        </w:tc>
        <w:tc>
          <w:tcPr>
            <w:tcW w:w="768" w:type="pct"/>
          </w:tcPr>
          <w:p w14:paraId="4C23576E" w14:textId="77777777" w:rsidR="00853E15" w:rsidRPr="001A62FA" w:rsidRDefault="00853E15" w:rsidP="00B176E9">
            <w:pPr>
              <w:jc w:val="right"/>
              <w:rPr>
                <w:sz w:val="20"/>
                <w:szCs w:val="20"/>
                <w:lang w:val="en-US"/>
              </w:rPr>
            </w:pPr>
            <w:r>
              <w:rPr>
                <w:noProof/>
                <w:sz w:val="20"/>
                <w:szCs w:val="20"/>
                <w:lang w:val="en-US"/>
              </w:rPr>
              <w:t>356,738</w:t>
            </w:r>
          </w:p>
        </w:tc>
      </w:tr>
      <w:tr w:rsidR="00853E15" w:rsidRPr="001A62FA" w14:paraId="4F5E842A" w14:textId="77777777" w:rsidTr="00B176E9">
        <w:trPr>
          <w:trHeight w:val="264"/>
        </w:trPr>
        <w:tc>
          <w:tcPr>
            <w:tcW w:w="709" w:type="pct"/>
            <w:vMerge w:val="restart"/>
            <w:vAlign w:val="center"/>
            <w:hideMark/>
          </w:tcPr>
          <w:p w14:paraId="15AE2E31" w14:textId="77777777" w:rsidR="00853E15" w:rsidRPr="001A62FA" w:rsidRDefault="00853E15" w:rsidP="00B176E9">
            <w:pPr>
              <w:jc w:val="center"/>
              <w:rPr>
                <w:sz w:val="20"/>
                <w:szCs w:val="20"/>
                <w:lang w:val="en-US"/>
              </w:rPr>
            </w:pPr>
            <w:r w:rsidRPr="00E34E41">
              <w:rPr>
                <w:noProof/>
                <w:color w:val="000000" w:themeColor="text1"/>
                <w:sz w:val="20"/>
                <w:szCs w:val="20"/>
              </w:rPr>
              <w:t>UNEP</w:t>
            </w:r>
          </w:p>
        </w:tc>
        <w:tc>
          <w:tcPr>
            <w:tcW w:w="1330" w:type="pct"/>
            <w:hideMark/>
          </w:tcPr>
          <w:p w14:paraId="562ED9C8" w14:textId="77777777" w:rsidR="00853E15" w:rsidRPr="001A62FA" w:rsidRDefault="00853E15" w:rsidP="00B176E9">
            <w:pPr>
              <w:jc w:val="left"/>
              <w:rPr>
                <w:sz w:val="20"/>
                <w:szCs w:val="20"/>
                <w:lang w:val="en-US"/>
              </w:rPr>
            </w:pPr>
            <w:r w:rsidRPr="001A62FA">
              <w:rPr>
                <w:sz w:val="20"/>
                <w:szCs w:val="20"/>
                <w:lang w:val="en-US"/>
              </w:rPr>
              <w:t>ODS phase-out (ODP tonnes)</w:t>
            </w:r>
          </w:p>
        </w:tc>
        <w:tc>
          <w:tcPr>
            <w:tcW w:w="731" w:type="pct"/>
          </w:tcPr>
          <w:p w14:paraId="5E659F2D" w14:textId="401B206F" w:rsidR="00853E15" w:rsidRPr="001A62FA" w:rsidRDefault="00853E15" w:rsidP="00B176E9">
            <w:pPr>
              <w:jc w:val="right"/>
              <w:rPr>
                <w:sz w:val="20"/>
                <w:szCs w:val="20"/>
                <w:lang w:val="en-US"/>
              </w:rPr>
            </w:pPr>
            <w:r>
              <w:rPr>
                <w:noProof/>
                <w:sz w:val="20"/>
                <w:szCs w:val="20"/>
                <w:lang w:val="en-US"/>
              </w:rPr>
              <w:t>0.84</w:t>
            </w:r>
          </w:p>
        </w:tc>
        <w:tc>
          <w:tcPr>
            <w:tcW w:w="731" w:type="pct"/>
          </w:tcPr>
          <w:p w14:paraId="7B987329" w14:textId="10F22ADF" w:rsidR="00853E15" w:rsidRPr="001A62FA" w:rsidRDefault="00853E15" w:rsidP="00B176E9">
            <w:pPr>
              <w:jc w:val="right"/>
              <w:rPr>
                <w:sz w:val="20"/>
                <w:szCs w:val="20"/>
                <w:lang w:val="en-US"/>
              </w:rPr>
            </w:pPr>
            <w:r>
              <w:rPr>
                <w:noProof/>
                <w:sz w:val="20"/>
                <w:szCs w:val="20"/>
                <w:lang w:val="en-US"/>
              </w:rPr>
              <w:t>0.90</w:t>
            </w:r>
          </w:p>
        </w:tc>
        <w:tc>
          <w:tcPr>
            <w:tcW w:w="731" w:type="pct"/>
          </w:tcPr>
          <w:p w14:paraId="2286E8BA" w14:textId="43EEC540" w:rsidR="00853E15" w:rsidRPr="001A62FA" w:rsidRDefault="00853E15" w:rsidP="00B176E9">
            <w:pPr>
              <w:jc w:val="right"/>
              <w:rPr>
                <w:sz w:val="20"/>
                <w:szCs w:val="20"/>
                <w:lang w:val="en-US"/>
              </w:rPr>
            </w:pPr>
            <w:r>
              <w:rPr>
                <w:noProof/>
                <w:sz w:val="20"/>
                <w:szCs w:val="20"/>
                <w:lang w:val="en-US"/>
              </w:rPr>
              <w:t>0.00</w:t>
            </w:r>
          </w:p>
        </w:tc>
        <w:tc>
          <w:tcPr>
            <w:tcW w:w="768" w:type="pct"/>
          </w:tcPr>
          <w:p w14:paraId="2C9AF2BA" w14:textId="5F57447E" w:rsidR="00853E15" w:rsidRPr="001A62FA" w:rsidRDefault="00853E15" w:rsidP="00B176E9">
            <w:pPr>
              <w:jc w:val="right"/>
              <w:rPr>
                <w:sz w:val="20"/>
                <w:szCs w:val="20"/>
                <w:lang w:val="en-US"/>
              </w:rPr>
            </w:pPr>
            <w:r>
              <w:rPr>
                <w:noProof/>
                <w:sz w:val="20"/>
                <w:szCs w:val="20"/>
                <w:lang w:val="en-US"/>
              </w:rPr>
              <w:t>1.74</w:t>
            </w:r>
          </w:p>
        </w:tc>
      </w:tr>
      <w:tr w:rsidR="00853E15" w:rsidRPr="001A62FA" w14:paraId="52184F16" w14:textId="77777777" w:rsidTr="00B176E9">
        <w:trPr>
          <w:trHeight w:val="264"/>
        </w:trPr>
        <w:tc>
          <w:tcPr>
            <w:tcW w:w="709" w:type="pct"/>
            <w:vMerge/>
            <w:vAlign w:val="center"/>
            <w:hideMark/>
          </w:tcPr>
          <w:p w14:paraId="78011ABE" w14:textId="77777777" w:rsidR="00853E15" w:rsidRPr="001A62FA" w:rsidRDefault="00853E15" w:rsidP="00B176E9">
            <w:pPr>
              <w:rPr>
                <w:sz w:val="20"/>
                <w:szCs w:val="20"/>
                <w:lang w:val="en-US"/>
              </w:rPr>
            </w:pPr>
          </w:p>
        </w:tc>
        <w:tc>
          <w:tcPr>
            <w:tcW w:w="1330" w:type="pct"/>
            <w:hideMark/>
          </w:tcPr>
          <w:p w14:paraId="5D6BE2E8" w14:textId="77777777" w:rsidR="00853E15" w:rsidRPr="001A62FA" w:rsidRDefault="00853E15" w:rsidP="00B176E9">
            <w:pPr>
              <w:jc w:val="left"/>
              <w:rPr>
                <w:sz w:val="20"/>
                <w:szCs w:val="20"/>
                <w:lang w:val="en-US"/>
              </w:rPr>
            </w:pPr>
            <w:r w:rsidRPr="001A62FA">
              <w:rPr>
                <w:sz w:val="20"/>
                <w:szCs w:val="20"/>
                <w:lang w:val="en-US"/>
              </w:rPr>
              <w:t>Funding (US $)</w:t>
            </w:r>
          </w:p>
        </w:tc>
        <w:tc>
          <w:tcPr>
            <w:tcW w:w="731" w:type="pct"/>
          </w:tcPr>
          <w:p w14:paraId="0EECD01A" w14:textId="77777777" w:rsidR="00853E15" w:rsidRPr="001A62FA" w:rsidRDefault="00853E15" w:rsidP="00B176E9">
            <w:pPr>
              <w:jc w:val="right"/>
              <w:rPr>
                <w:sz w:val="20"/>
                <w:szCs w:val="20"/>
                <w:lang w:val="en-US"/>
              </w:rPr>
            </w:pPr>
            <w:r>
              <w:rPr>
                <w:noProof/>
                <w:sz w:val="20"/>
                <w:szCs w:val="20"/>
                <w:lang w:val="en-US"/>
              </w:rPr>
              <w:t>95,485</w:t>
            </w:r>
          </w:p>
        </w:tc>
        <w:tc>
          <w:tcPr>
            <w:tcW w:w="731" w:type="pct"/>
          </w:tcPr>
          <w:p w14:paraId="2DF8258D" w14:textId="77777777" w:rsidR="00853E15" w:rsidRPr="001A62FA" w:rsidRDefault="00853E15" w:rsidP="00B176E9">
            <w:pPr>
              <w:jc w:val="right"/>
              <w:rPr>
                <w:sz w:val="20"/>
                <w:szCs w:val="20"/>
                <w:lang w:val="en-US"/>
              </w:rPr>
            </w:pPr>
            <w:r>
              <w:rPr>
                <w:noProof/>
                <w:sz w:val="20"/>
                <w:szCs w:val="20"/>
                <w:lang w:val="en-US"/>
              </w:rPr>
              <w:t>101,700</w:t>
            </w:r>
          </w:p>
        </w:tc>
        <w:tc>
          <w:tcPr>
            <w:tcW w:w="731" w:type="pct"/>
          </w:tcPr>
          <w:p w14:paraId="23C55D3A" w14:textId="475AEF40" w:rsidR="00853E15" w:rsidRPr="001A62FA" w:rsidRDefault="00425602" w:rsidP="00B176E9">
            <w:pPr>
              <w:jc w:val="right"/>
              <w:rPr>
                <w:sz w:val="20"/>
                <w:szCs w:val="20"/>
                <w:lang w:val="en-US"/>
              </w:rPr>
            </w:pPr>
            <w:r>
              <w:rPr>
                <w:sz w:val="20"/>
                <w:szCs w:val="20"/>
                <w:lang w:val="en-US"/>
              </w:rPr>
              <w:t>0</w:t>
            </w:r>
          </w:p>
        </w:tc>
        <w:tc>
          <w:tcPr>
            <w:tcW w:w="768" w:type="pct"/>
          </w:tcPr>
          <w:p w14:paraId="65964D17" w14:textId="77777777" w:rsidR="00853E15" w:rsidRPr="001A62FA" w:rsidRDefault="00853E15" w:rsidP="00B176E9">
            <w:pPr>
              <w:jc w:val="right"/>
              <w:rPr>
                <w:sz w:val="20"/>
                <w:szCs w:val="20"/>
                <w:lang w:val="en-US"/>
              </w:rPr>
            </w:pPr>
            <w:r>
              <w:rPr>
                <w:noProof/>
                <w:sz w:val="20"/>
                <w:szCs w:val="20"/>
                <w:lang w:val="en-US"/>
              </w:rPr>
              <w:t>197,185</w:t>
            </w:r>
          </w:p>
        </w:tc>
      </w:tr>
    </w:tbl>
    <w:p w14:paraId="2C9564B3" w14:textId="77777777" w:rsidR="00853E15" w:rsidRPr="001A62FA" w:rsidRDefault="00853E15" w:rsidP="00CA7E39">
      <w:pPr>
        <w:jc w:val="left"/>
        <w:rPr>
          <w:sz w:val="18"/>
          <w:szCs w:val="18"/>
        </w:rPr>
      </w:pPr>
    </w:p>
    <w:tbl>
      <w:tblPr>
        <w:tblStyle w:val="TableGrid"/>
        <w:tblW w:w="99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32"/>
        <w:gridCol w:w="888"/>
        <w:gridCol w:w="1034"/>
        <w:gridCol w:w="829"/>
        <w:gridCol w:w="830"/>
        <w:gridCol w:w="829"/>
        <w:gridCol w:w="830"/>
        <w:gridCol w:w="830"/>
        <w:gridCol w:w="829"/>
        <w:gridCol w:w="830"/>
        <w:gridCol w:w="830"/>
      </w:tblGrid>
      <w:tr w:rsidR="00763573" w:rsidRPr="001A62FA" w14:paraId="64D64A0F" w14:textId="77777777" w:rsidTr="00763573">
        <w:trPr>
          <w:trHeight w:val="276"/>
        </w:trPr>
        <w:tc>
          <w:tcPr>
            <w:tcW w:w="3354" w:type="dxa"/>
            <w:gridSpan w:val="3"/>
            <w:tcBorders>
              <w:top w:val="single" w:sz="2" w:space="0" w:color="auto"/>
              <w:left w:val="single" w:sz="2" w:space="0" w:color="auto"/>
              <w:bottom w:val="single" w:sz="2" w:space="0" w:color="auto"/>
              <w:right w:val="single" w:sz="2" w:space="0" w:color="auto"/>
            </w:tcBorders>
            <w:hideMark/>
          </w:tcPr>
          <w:p w14:paraId="7A450057" w14:textId="77777777" w:rsidR="00763573" w:rsidRPr="001A62FA" w:rsidRDefault="00763573" w:rsidP="00B176E9">
            <w:pPr>
              <w:spacing w:afterLines="20" w:after="48"/>
              <w:ind w:left="38"/>
              <w:jc w:val="left"/>
              <w:rPr>
                <w:b/>
                <w:sz w:val="20"/>
                <w:szCs w:val="20"/>
                <w:lang w:val="en-US"/>
              </w:rPr>
            </w:pPr>
            <w:r w:rsidRPr="001A62FA">
              <w:rPr>
                <w:b/>
                <w:sz w:val="20"/>
                <w:szCs w:val="20"/>
                <w:lang w:val="en-US"/>
              </w:rPr>
              <w:t xml:space="preserve">PROJECT DATA </w:t>
            </w:r>
          </w:p>
        </w:tc>
        <w:tc>
          <w:tcPr>
            <w:tcW w:w="829" w:type="dxa"/>
            <w:tcBorders>
              <w:top w:val="single" w:sz="2" w:space="0" w:color="auto"/>
              <w:left w:val="single" w:sz="2" w:space="0" w:color="auto"/>
              <w:bottom w:val="single" w:sz="2" w:space="0" w:color="auto"/>
              <w:right w:val="single" w:sz="2" w:space="0" w:color="auto"/>
            </w:tcBorders>
          </w:tcPr>
          <w:p w14:paraId="442AF73A" w14:textId="109B30E2" w:rsidR="00763573" w:rsidRPr="001A62FA" w:rsidRDefault="00763573" w:rsidP="00B176E9">
            <w:pPr>
              <w:spacing w:afterLines="20" w:after="48"/>
              <w:jc w:val="center"/>
              <w:rPr>
                <w:b/>
                <w:sz w:val="20"/>
                <w:szCs w:val="20"/>
                <w:lang w:val="en-US"/>
              </w:rPr>
            </w:pPr>
            <w:r>
              <w:rPr>
                <w:b/>
                <w:sz w:val="20"/>
                <w:szCs w:val="20"/>
                <w:lang w:val="en-US"/>
              </w:rPr>
              <w:t>2022</w:t>
            </w:r>
          </w:p>
        </w:tc>
        <w:tc>
          <w:tcPr>
            <w:tcW w:w="830" w:type="dxa"/>
            <w:tcBorders>
              <w:top w:val="single" w:sz="2" w:space="0" w:color="auto"/>
              <w:left w:val="single" w:sz="2" w:space="0" w:color="auto"/>
              <w:bottom w:val="single" w:sz="2" w:space="0" w:color="auto"/>
              <w:right w:val="single" w:sz="2" w:space="0" w:color="auto"/>
            </w:tcBorders>
          </w:tcPr>
          <w:p w14:paraId="35A3AD63" w14:textId="6D3B4D8C" w:rsidR="00763573" w:rsidRDefault="00763573" w:rsidP="00B176E9">
            <w:pPr>
              <w:spacing w:afterLines="20" w:after="48"/>
              <w:jc w:val="center"/>
              <w:rPr>
                <w:b/>
                <w:sz w:val="20"/>
                <w:szCs w:val="20"/>
                <w:lang w:val="en-US"/>
              </w:rPr>
            </w:pPr>
            <w:r>
              <w:rPr>
                <w:b/>
                <w:sz w:val="20"/>
                <w:szCs w:val="20"/>
                <w:lang w:val="en-US"/>
              </w:rPr>
              <w:t>2023–2024</w:t>
            </w:r>
          </w:p>
        </w:tc>
        <w:tc>
          <w:tcPr>
            <w:tcW w:w="829" w:type="dxa"/>
            <w:tcBorders>
              <w:top w:val="single" w:sz="2" w:space="0" w:color="auto"/>
              <w:left w:val="single" w:sz="2" w:space="0" w:color="auto"/>
              <w:bottom w:val="single" w:sz="2" w:space="0" w:color="auto"/>
              <w:right w:val="single" w:sz="2" w:space="0" w:color="auto"/>
            </w:tcBorders>
          </w:tcPr>
          <w:p w14:paraId="5311DAAE" w14:textId="59C87C7C" w:rsidR="00763573" w:rsidRDefault="00763573" w:rsidP="00B176E9">
            <w:pPr>
              <w:spacing w:afterLines="20" w:after="48"/>
              <w:jc w:val="center"/>
              <w:rPr>
                <w:b/>
                <w:sz w:val="20"/>
                <w:szCs w:val="20"/>
                <w:lang w:val="en-US"/>
              </w:rPr>
            </w:pPr>
            <w:r>
              <w:rPr>
                <w:b/>
                <w:sz w:val="20"/>
                <w:szCs w:val="20"/>
                <w:lang w:val="en-US"/>
              </w:rPr>
              <w:t>2025</w:t>
            </w:r>
          </w:p>
        </w:tc>
        <w:tc>
          <w:tcPr>
            <w:tcW w:w="830" w:type="dxa"/>
            <w:tcBorders>
              <w:top w:val="single" w:sz="2" w:space="0" w:color="auto"/>
              <w:left w:val="single" w:sz="2" w:space="0" w:color="auto"/>
              <w:bottom w:val="single" w:sz="2" w:space="0" w:color="auto"/>
              <w:right w:val="single" w:sz="2" w:space="0" w:color="auto"/>
            </w:tcBorders>
          </w:tcPr>
          <w:p w14:paraId="2033E656" w14:textId="00EA9F14" w:rsidR="00763573" w:rsidRDefault="00763573" w:rsidP="00B176E9">
            <w:pPr>
              <w:spacing w:afterLines="20" w:after="48"/>
              <w:jc w:val="center"/>
              <w:rPr>
                <w:b/>
                <w:sz w:val="20"/>
                <w:szCs w:val="20"/>
                <w:lang w:val="en-US"/>
              </w:rPr>
            </w:pPr>
            <w:r>
              <w:rPr>
                <w:b/>
                <w:sz w:val="20"/>
                <w:szCs w:val="20"/>
                <w:lang w:val="en-US"/>
              </w:rPr>
              <w:t>2026</w:t>
            </w:r>
            <w:r w:rsidR="007E0E26">
              <w:rPr>
                <w:b/>
                <w:sz w:val="20"/>
                <w:szCs w:val="20"/>
                <w:lang w:val="en-US"/>
              </w:rPr>
              <w:t>*</w:t>
            </w:r>
          </w:p>
        </w:tc>
        <w:tc>
          <w:tcPr>
            <w:tcW w:w="830" w:type="dxa"/>
            <w:tcBorders>
              <w:top w:val="single" w:sz="2" w:space="0" w:color="auto"/>
              <w:left w:val="single" w:sz="2" w:space="0" w:color="auto"/>
              <w:bottom w:val="single" w:sz="2" w:space="0" w:color="auto"/>
              <w:right w:val="single" w:sz="2" w:space="0" w:color="auto"/>
            </w:tcBorders>
            <w:hideMark/>
          </w:tcPr>
          <w:p w14:paraId="3F5B3C05" w14:textId="6E7F2ED0" w:rsidR="00763573" w:rsidRPr="001A62FA" w:rsidRDefault="00763573" w:rsidP="00B176E9">
            <w:pPr>
              <w:spacing w:afterLines="20" w:after="48"/>
              <w:jc w:val="center"/>
              <w:rPr>
                <w:b/>
                <w:sz w:val="20"/>
                <w:szCs w:val="20"/>
                <w:lang w:val="en-US"/>
              </w:rPr>
            </w:pPr>
            <w:r>
              <w:rPr>
                <w:b/>
                <w:sz w:val="20"/>
                <w:szCs w:val="20"/>
                <w:lang w:val="en-US"/>
              </w:rPr>
              <w:t>2027</w:t>
            </w:r>
          </w:p>
        </w:tc>
        <w:tc>
          <w:tcPr>
            <w:tcW w:w="829" w:type="dxa"/>
            <w:tcBorders>
              <w:top w:val="single" w:sz="2" w:space="0" w:color="auto"/>
              <w:left w:val="single" w:sz="2" w:space="0" w:color="auto"/>
              <w:bottom w:val="single" w:sz="2" w:space="0" w:color="auto"/>
              <w:right w:val="single" w:sz="2" w:space="0" w:color="auto"/>
            </w:tcBorders>
            <w:hideMark/>
          </w:tcPr>
          <w:p w14:paraId="2A1A5E64" w14:textId="66CC02D2" w:rsidR="00763573" w:rsidRPr="001A62FA" w:rsidRDefault="00763573" w:rsidP="00B176E9">
            <w:pPr>
              <w:spacing w:afterLines="20" w:after="48"/>
              <w:jc w:val="center"/>
              <w:rPr>
                <w:b/>
                <w:sz w:val="20"/>
                <w:szCs w:val="20"/>
                <w:lang w:val="en-US"/>
              </w:rPr>
            </w:pPr>
            <w:r>
              <w:rPr>
                <w:b/>
                <w:sz w:val="20"/>
                <w:szCs w:val="20"/>
                <w:lang w:val="en-US"/>
              </w:rPr>
              <w:t>2028–2029</w:t>
            </w:r>
          </w:p>
        </w:tc>
        <w:tc>
          <w:tcPr>
            <w:tcW w:w="830" w:type="dxa"/>
            <w:tcBorders>
              <w:top w:val="single" w:sz="2" w:space="0" w:color="auto"/>
              <w:left w:val="single" w:sz="2" w:space="0" w:color="auto"/>
              <w:bottom w:val="single" w:sz="2" w:space="0" w:color="auto"/>
              <w:right w:val="single" w:sz="2" w:space="0" w:color="auto"/>
            </w:tcBorders>
            <w:hideMark/>
          </w:tcPr>
          <w:p w14:paraId="50A3DC3F" w14:textId="110220B6" w:rsidR="00763573" w:rsidRPr="001A62FA" w:rsidRDefault="00763573" w:rsidP="00B176E9">
            <w:pPr>
              <w:spacing w:afterLines="20" w:after="48"/>
              <w:jc w:val="center"/>
              <w:rPr>
                <w:b/>
                <w:sz w:val="20"/>
                <w:szCs w:val="20"/>
                <w:lang w:val="en-US"/>
              </w:rPr>
            </w:pPr>
            <w:r>
              <w:rPr>
                <w:b/>
                <w:sz w:val="20"/>
                <w:szCs w:val="20"/>
                <w:lang w:val="en-US"/>
              </w:rPr>
              <w:t>2030</w:t>
            </w:r>
          </w:p>
        </w:tc>
        <w:tc>
          <w:tcPr>
            <w:tcW w:w="830" w:type="dxa"/>
            <w:tcBorders>
              <w:top w:val="single" w:sz="2" w:space="0" w:color="auto"/>
              <w:left w:val="single" w:sz="2" w:space="0" w:color="auto"/>
              <w:bottom w:val="single" w:sz="2" w:space="0" w:color="auto"/>
              <w:right w:val="single" w:sz="2" w:space="0" w:color="auto"/>
            </w:tcBorders>
            <w:hideMark/>
          </w:tcPr>
          <w:p w14:paraId="31AA1437" w14:textId="77777777" w:rsidR="00763573" w:rsidRPr="001A62FA" w:rsidRDefault="00763573" w:rsidP="00B176E9">
            <w:pPr>
              <w:spacing w:afterLines="20" w:after="48"/>
              <w:jc w:val="center"/>
              <w:rPr>
                <w:b/>
                <w:sz w:val="20"/>
                <w:szCs w:val="20"/>
                <w:lang w:val="en-US"/>
              </w:rPr>
            </w:pPr>
            <w:r w:rsidRPr="001A62FA">
              <w:rPr>
                <w:b/>
                <w:sz w:val="20"/>
                <w:szCs w:val="20"/>
                <w:lang w:val="en-US"/>
              </w:rPr>
              <w:t>Total</w:t>
            </w:r>
          </w:p>
        </w:tc>
      </w:tr>
      <w:tr w:rsidR="00763573" w:rsidRPr="001A62FA" w14:paraId="10578D8C" w14:textId="77777777" w:rsidTr="00A811A8">
        <w:trPr>
          <w:trHeight w:val="520"/>
        </w:trPr>
        <w:tc>
          <w:tcPr>
            <w:tcW w:w="1432" w:type="dxa"/>
            <w:vMerge w:val="restart"/>
            <w:tcBorders>
              <w:top w:val="single" w:sz="2" w:space="0" w:color="auto"/>
              <w:left w:val="single" w:sz="2" w:space="0" w:color="auto"/>
              <w:right w:val="single" w:sz="2" w:space="0" w:color="auto"/>
            </w:tcBorders>
            <w:hideMark/>
          </w:tcPr>
          <w:p w14:paraId="0BE4179D" w14:textId="5A6301FA" w:rsidR="00763573" w:rsidRPr="001A62FA" w:rsidRDefault="00763573" w:rsidP="00B176E9">
            <w:pPr>
              <w:spacing w:after="60"/>
              <w:jc w:val="left"/>
              <w:rPr>
                <w:sz w:val="20"/>
                <w:szCs w:val="20"/>
                <w:lang w:val="en-US"/>
              </w:rPr>
            </w:pPr>
            <w:r>
              <w:t xml:space="preserve">Consumption </w:t>
            </w:r>
            <w:r w:rsidR="005E3F1F">
              <w:t>(</w:t>
            </w:r>
            <w:r>
              <w:t>ODP tonnes</w:t>
            </w:r>
            <w:r w:rsidRPr="001A62FA">
              <w:rPr>
                <w:sz w:val="20"/>
                <w:szCs w:val="20"/>
                <w:lang w:val="en-US"/>
              </w:rPr>
              <w:t>)</w:t>
            </w:r>
          </w:p>
        </w:tc>
        <w:tc>
          <w:tcPr>
            <w:tcW w:w="1922" w:type="dxa"/>
            <w:gridSpan w:val="2"/>
            <w:tcBorders>
              <w:top w:val="single" w:sz="2" w:space="0" w:color="auto"/>
              <w:left w:val="single" w:sz="2" w:space="0" w:color="auto"/>
              <w:bottom w:val="single" w:sz="2" w:space="0" w:color="auto"/>
              <w:right w:val="single" w:sz="2" w:space="0" w:color="auto"/>
            </w:tcBorders>
          </w:tcPr>
          <w:p w14:paraId="486AA6AB" w14:textId="77777777" w:rsidR="00763573" w:rsidRPr="001A62FA" w:rsidRDefault="00763573" w:rsidP="00B176E9">
            <w:pPr>
              <w:spacing w:after="60"/>
              <w:ind w:left="38"/>
              <w:jc w:val="left"/>
              <w:rPr>
                <w:sz w:val="20"/>
                <w:szCs w:val="20"/>
                <w:lang w:val="en-US"/>
              </w:rPr>
            </w:pPr>
            <w:r w:rsidRPr="001A62FA">
              <w:rPr>
                <w:sz w:val="20"/>
                <w:szCs w:val="20"/>
                <w:lang w:val="en-US"/>
              </w:rPr>
              <w:t xml:space="preserve">Montreal Protocol limits </w:t>
            </w:r>
          </w:p>
        </w:tc>
        <w:tc>
          <w:tcPr>
            <w:tcW w:w="829" w:type="dxa"/>
            <w:tcBorders>
              <w:top w:val="single" w:sz="2" w:space="0" w:color="auto"/>
              <w:left w:val="single" w:sz="2" w:space="0" w:color="auto"/>
              <w:bottom w:val="single" w:sz="2" w:space="0" w:color="auto"/>
              <w:right w:val="single" w:sz="2" w:space="0" w:color="auto"/>
            </w:tcBorders>
          </w:tcPr>
          <w:p w14:paraId="3E88D6A5" w14:textId="199D97C5" w:rsidR="00763573" w:rsidRPr="001A62FA" w:rsidRDefault="00763573" w:rsidP="007541A5">
            <w:pPr>
              <w:spacing w:after="60"/>
              <w:jc w:val="right"/>
              <w:rPr>
                <w:sz w:val="20"/>
                <w:szCs w:val="20"/>
                <w:lang w:val="en-US"/>
              </w:rPr>
            </w:pPr>
            <w:r>
              <w:rPr>
                <w:sz w:val="20"/>
                <w:szCs w:val="20"/>
                <w:lang w:val="en-US"/>
              </w:rPr>
              <w:t>10.38</w:t>
            </w:r>
          </w:p>
        </w:tc>
        <w:tc>
          <w:tcPr>
            <w:tcW w:w="830" w:type="dxa"/>
            <w:tcBorders>
              <w:top w:val="single" w:sz="2" w:space="0" w:color="auto"/>
              <w:left w:val="single" w:sz="2" w:space="0" w:color="auto"/>
              <w:bottom w:val="single" w:sz="2" w:space="0" w:color="auto"/>
              <w:right w:val="single" w:sz="2" w:space="0" w:color="auto"/>
            </w:tcBorders>
          </w:tcPr>
          <w:p w14:paraId="4FF4C015" w14:textId="497488E2" w:rsidR="00763573" w:rsidRDefault="00763573" w:rsidP="007541A5">
            <w:pPr>
              <w:spacing w:after="60"/>
              <w:jc w:val="right"/>
              <w:rPr>
                <w:sz w:val="20"/>
                <w:szCs w:val="20"/>
                <w:lang w:val="en-US"/>
              </w:rPr>
            </w:pPr>
            <w:r>
              <w:rPr>
                <w:sz w:val="20"/>
                <w:szCs w:val="20"/>
                <w:lang w:val="en-US"/>
              </w:rPr>
              <w:t>10.38</w:t>
            </w:r>
          </w:p>
        </w:tc>
        <w:tc>
          <w:tcPr>
            <w:tcW w:w="829" w:type="dxa"/>
            <w:tcBorders>
              <w:top w:val="single" w:sz="2" w:space="0" w:color="auto"/>
              <w:left w:val="single" w:sz="2" w:space="0" w:color="auto"/>
              <w:bottom w:val="single" w:sz="2" w:space="0" w:color="auto"/>
              <w:right w:val="single" w:sz="2" w:space="0" w:color="auto"/>
            </w:tcBorders>
          </w:tcPr>
          <w:p w14:paraId="6055A1B0" w14:textId="6E271C7B" w:rsidR="00763573"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5958E439" w14:textId="2590A279" w:rsidR="00763573"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229F60B1" w14:textId="2B3916F0" w:rsidR="00763573" w:rsidRPr="001A62FA" w:rsidRDefault="00763573" w:rsidP="007541A5">
            <w:pPr>
              <w:spacing w:after="60"/>
              <w:jc w:val="right"/>
              <w:rPr>
                <w:sz w:val="20"/>
                <w:szCs w:val="20"/>
                <w:lang w:val="en-US"/>
              </w:rPr>
            </w:pPr>
            <w:r>
              <w:rPr>
                <w:sz w:val="20"/>
                <w:szCs w:val="20"/>
                <w:lang w:val="en-US"/>
              </w:rPr>
              <w:t>5.19</w:t>
            </w:r>
          </w:p>
        </w:tc>
        <w:tc>
          <w:tcPr>
            <w:tcW w:w="829" w:type="dxa"/>
            <w:tcBorders>
              <w:top w:val="single" w:sz="2" w:space="0" w:color="auto"/>
              <w:left w:val="single" w:sz="2" w:space="0" w:color="auto"/>
              <w:bottom w:val="single" w:sz="2" w:space="0" w:color="auto"/>
              <w:right w:val="single" w:sz="2" w:space="0" w:color="auto"/>
            </w:tcBorders>
          </w:tcPr>
          <w:p w14:paraId="574D3D97" w14:textId="5701DA2D" w:rsidR="00763573" w:rsidRPr="001A62FA"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4940BB26" w14:textId="62B74C8F" w:rsidR="00763573" w:rsidRPr="001A62FA" w:rsidRDefault="003448C5" w:rsidP="007541A5">
            <w:pPr>
              <w:spacing w:after="60"/>
              <w:jc w:val="right"/>
              <w:rPr>
                <w:sz w:val="20"/>
                <w:szCs w:val="20"/>
                <w:lang w:val="en-US"/>
              </w:rPr>
            </w:pPr>
            <w:r>
              <w:rPr>
                <w:sz w:val="20"/>
                <w:szCs w:val="20"/>
                <w:lang w:val="en-US"/>
              </w:rPr>
              <w:t>0</w:t>
            </w:r>
          </w:p>
        </w:tc>
        <w:tc>
          <w:tcPr>
            <w:tcW w:w="830" w:type="dxa"/>
            <w:tcBorders>
              <w:top w:val="single" w:sz="2" w:space="0" w:color="auto"/>
              <w:left w:val="single" w:sz="2" w:space="0" w:color="auto"/>
              <w:bottom w:val="single" w:sz="2" w:space="0" w:color="auto"/>
              <w:right w:val="single" w:sz="2" w:space="0" w:color="auto"/>
            </w:tcBorders>
            <w:hideMark/>
          </w:tcPr>
          <w:p w14:paraId="0254F56A" w14:textId="77777777" w:rsidR="00763573" w:rsidRPr="001A62FA" w:rsidRDefault="00763573" w:rsidP="007541A5">
            <w:pPr>
              <w:spacing w:after="60"/>
              <w:jc w:val="right"/>
              <w:rPr>
                <w:sz w:val="20"/>
                <w:szCs w:val="20"/>
                <w:lang w:val="en-US"/>
              </w:rPr>
            </w:pPr>
            <w:r w:rsidRPr="001A62FA">
              <w:rPr>
                <w:sz w:val="20"/>
                <w:szCs w:val="20"/>
                <w:lang w:val="en-US"/>
              </w:rPr>
              <w:t>n/a</w:t>
            </w:r>
          </w:p>
        </w:tc>
      </w:tr>
      <w:tr w:rsidR="00763573" w:rsidRPr="001A62FA" w14:paraId="5DFA6936" w14:textId="77777777" w:rsidTr="00A811A8">
        <w:trPr>
          <w:trHeight w:val="520"/>
        </w:trPr>
        <w:tc>
          <w:tcPr>
            <w:tcW w:w="1432" w:type="dxa"/>
            <w:vMerge/>
            <w:tcBorders>
              <w:left w:val="single" w:sz="2" w:space="0" w:color="auto"/>
              <w:bottom w:val="single" w:sz="2" w:space="0" w:color="auto"/>
              <w:right w:val="single" w:sz="2" w:space="0" w:color="auto"/>
            </w:tcBorders>
            <w:hideMark/>
          </w:tcPr>
          <w:p w14:paraId="09DDE385" w14:textId="77777777" w:rsidR="00763573" w:rsidRPr="001A62FA" w:rsidRDefault="00763573" w:rsidP="00B176E9">
            <w:pPr>
              <w:spacing w:after="60"/>
              <w:ind w:left="38"/>
              <w:jc w:val="left"/>
              <w:rPr>
                <w:sz w:val="20"/>
                <w:szCs w:val="20"/>
                <w:lang w:val="en-US"/>
              </w:rPr>
            </w:pPr>
          </w:p>
        </w:tc>
        <w:tc>
          <w:tcPr>
            <w:tcW w:w="1922" w:type="dxa"/>
            <w:gridSpan w:val="2"/>
            <w:tcBorders>
              <w:top w:val="single" w:sz="2" w:space="0" w:color="auto"/>
              <w:left w:val="single" w:sz="2" w:space="0" w:color="auto"/>
              <w:bottom w:val="single" w:sz="2" w:space="0" w:color="auto"/>
              <w:right w:val="single" w:sz="2" w:space="0" w:color="auto"/>
            </w:tcBorders>
          </w:tcPr>
          <w:p w14:paraId="206E1D84" w14:textId="77777777" w:rsidR="00763573" w:rsidRPr="001A62FA" w:rsidRDefault="00763573" w:rsidP="00B176E9">
            <w:pPr>
              <w:spacing w:after="60"/>
              <w:ind w:left="38"/>
              <w:jc w:val="left"/>
              <w:rPr>
                <w:sz w:val="20"/>
                <w:szCs w:val="20"/>
                <w:lang w:val="en-US"/>
              </w:rPr>
            </w:pPr>
            <w:r w:rsidRPr="001A62FA">
              <w:rPr>
                <w:sz w:val="20"/>
                <w:szCs w:val="20"/>
                <w:lang w:val="en-US"/>
              </w:rPr>
              <w:t xml:space="preserve">Maximum allowable </w:t>
            </w:r>
          </w:p>
        </w:tc>
        <w:tc>
          <w:tcPr>
            <w:tcW w:w="829" w:type="dxa"/>
            <w:tcBorders>
              <w:top w:val="single" w:sz="2" w:space="0" w:color="auto"/>
              <w:left w:val="single" w:sz="2" w:space="0" w:color="auto"/>
              <w:bottom w:val="single" w:sz="2" w:space="0" w:color="auto"/>
              <w:right w:val="single" w:sz="2" w:space="0" w:color="auto"/>
            </w:tcBorders>
          </w:tcPr>
          <w:p w14:paraId="3B6F0D45" w14:textId="04DC3258" w:rsidR="00763573" w:rsidRPr="001A62FA" w:rsidRDefault="00763573" w:rsidP="007541A5">
            <w:pPr>
              <w:spacing w:after="60"/>
              <w:jc w:val="right"/>
              <w:rPr>
                <w:sz w:val="20"/>
                <w:szCs w:val="20"/>
                <w:lang w:val="en-US"/>
              </w:rPr>
            </w:pPr>
            <w:r>
              <w:rPr>
                <w:sz w:val="20"/>
                <w:szCs w:val="20"/>
                <w:lang w:val="en-US"/>
              </w:rPr>
              <w:t>10.38</w:t>
            </w:r>
          </w:p>
        </w:tc>
        <w:tc>
          <w:tcPr>
            <w:tcW w:w="830" w:type="dxa"/>
            <w:tcBorders>
              <w:top w:val="single" w:sz="2" w:space="0" w:color="auto"/>
              <w:left w:val="single" w:sz="2" w:space="0" w:color="auto"/>
              <w:bottom w:val="single" w:sz="2" w:space="0" w:color="auto"/>
              <w:right w:val="single" w:sz="2" w:space="0" w:color="auto"/>
            </w:tcBorders>
          </w:tcPr>
          <w:p w14:paraId="5170202B" w14:textId="4FF08A4F" w:rsidR="00763573" w:rsidRPr="001A62FA" w:rsidRDefault="00763573" w:rsidP="007541A5">
            <w:pPr>
              <w:spacing w:after="60"/>
              <w:jc w:val="right"/>
              <w:rPr>
                <w:sz w:val="20"/>
                <w:szCs w:val="20"/>
                <w:lang w:val="en-US"/>
              </w:rPr>
            </w:pPr>
            <w:r>
              <w:rPr>
                <w:sz w:val="20"/>
                <w:szCs w:val="20"/>
                <w:lang w:val="en-US"/>
              </w:rPr>
              <w:t>10.38</w:t>
            </w:r>
          </w:p>
        </w:tc>
        <w:tc>
          <w:tcPr>
            <w:tcW w:w="829" w:type="dxa"/>
            <w:tcBorders>
              <w:top w:val="single" w:sz="2" w:space="0" w:color="auto"/>
              <w:left w:val="single" w:sz="2" w:space="0" w:color="auto"/>
              <w:bottom w:val="single" w:sz="2" w:space="0" w:color="auto"/>
              <w:right w:val="single" w:sz="2" w:space="0" w:color="auto"/>
            </w:tcBorders>
          </w:tcPr>
          <w:p w14:paraId="3DE484CA" w14:textId="174031C7" w:rsidR="00763573" w:rsidRPr="001A62FA"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6F5228A3" w14:textId="48B13928" w:rsidR="00763573" w:rsidRPr="001A62FA"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2E5CF260" w14:textId="6ED0439A" w:rsidR="00763573" w:rsidRPr="001A62FA" w:rsidRDefault="00763573" w:rsidP="007541A5">
            <w:pPr>
              <w:spacing w:after="60"/>
              <w:jc w:val="right"/>
              <w:rPr>
                <w:sz w:val="20"/>
                <w:szCs w:val="20"/>
                <w:lang w:val="en-US"/>
              </w:rPr>
            </w:pPr>
            <w:r>
              <w:rPr>
                <w:sz w:val="20"/>
                <w:szCs w:val="20"/>
                <w:lang w:val="en-US"/>
              </w:rPr>
              <w:t>5.19</w:t>
            </w:r>
          </w:p>
        </w:tc>
        <w:tc>
          <w:tcPr>
            <w:tcW w:w="829" w:type="dxa"/>
            <w:tcBorders>
              <w:top w:val="single" w:sz="2" w:space="0" w:color="auto"/>
              <w:left w:val="single" w:sz="2" w:space="0" w:color="auto"/>
              <w:bottom w:val="single" w:sz="2" w:space="0" w:color="auto"/>
              <w:right w:val="single" w:sz="2" w:space="0" w:color="auto"/>
            </w:tcBorders>
          </w:tcPr>
          <w:p w14:paraId="3ECB0C57" w14:textId="26A55AD1" w:rsidR="00763573" w:rsidRPr="001A62FA" w:rsidRDefault="00763573" w:rsidP="007541A5">
            <w:pPr>
              <w:spacing w:after="60"/>
              <w:jc w:val="right"/>
              <w:rPr>
                <w:sz w:val="20"/>
                <w:szCs w:val="20"/>
                <w:lang w:val="en-US"/>
              </w:rPr>
            </w:pPr>
            <w:r>
              <w:rPr>
                <w:sz w:val="20"/>
                <w:szCs w:val="20"/>
                <w:lang w:val="en-US"/>
              </w:rPr>
              <w:t>5.19</w:t>
            </w:r>
          </w:p>
        </w:tc>
        <w:tc>
          <w:tcPr>
            <w:tcW w:w="830" w:type="dxa"/>
            <w:tcBorders>
              <w:top w:val="single" w:sz="2" w:space="0" w:color="auto"/>
              <w:left w:val="single" w:sz="2" w:space="0" w:color="auto"/>
              <w:bottom w:val="single" w:sz="2" w:space="0" w:color="auto"/>
              <w:right w:val="single" w:sz="2" w:space="0" w:color="auto"/>
            </w:tcBorders>
          </w:tcPr>
          <w:p w14:paraId="0EA539AE" w14:textId="2D00F8D8" w:rsidR="00763573" w:rsidRPr="001A62FA" w:rsidRDefault="003448C5" w:rsidP="007541A5">
            <w:pPr>
              <w:spacing w:after="60"/>
              <w:jc w:val="right"/>
              <w:rPr>
                <w:sz w:val="20"/>
                <w:szCs w:val="20"/>
                <w:lang w:val="en-US"/>
              </w:rPr>
            </w:pPr>
            <w:r>
              <w:rPr>
                <w:sz w:val="20"/>
                <w:szCs w:val="20"/>
                <w:lang w:val="en-US"/>
              </w:rPr>
              <w:t>0</w:t>
            </w:r>
          </w:p>
        </w:tc>
        <w:tc>
          <w:tcPr>
            <w:tcW w:w="830" w:type="dxa"/>
            <w:tcBorders>
              <w:top w:val="single" w:sz="2" w:space="0" w:color="auto"/>
              <w:left w:val="single" w:sz="2" w:space="0" w:color="auto"/>
              <w:bottom w:val="single" w:sz="2" w:space="0" w:color="auto"/>
              <w:right w:val="single" w:sz="2" w:space="0" w:color="auto"/>
            </w:tcBorders>
            <w:hideMark/>
          </w:tcPr>
          <w:p w14:paraId="3A4AADCD" w14:textId="77777777" w:rsidR="00763573" w:rsidRPr="001A62FA" w:rsidRDefault="00763573" w:rsidP="007541A5">
            <w:pPr>
              <w:spacing w:after="60"/>
              <w:jc w:val="right"/>
              <w:rPr>
                <w:sz w:val="20"/>
                <w:szCs w:val="20"/>
                <w:lang w:val="en-US"/>
              </w:rPr>
            </w:pPr>
            <w:r w:rsidRPr="001A62FA">
              <w:rPr>
                <w:sz w:val="20"/>
                <w:szCs w:val="20"/>
                <w:lang w:val="en-US"/>
              </w:rPr>
              <w:t>n/a</w:t>
            </w:r>
          </w:p>
        </w:tc>
      </w:tr>
      <w:tr w:rsidR="00763573" w:rsidRPr="001A62FA" w14:paraId="475A3137" w14:textId="77777777" w:rsidTr="00A811A8">
        <w:trPr>
          <w:trHeight w:val="520"/>
        </w:trPr>
        <w:tc>
          <w:tcPr>
            <w:tcW w:w="1432" w:type="dxa"/>
            <w:vMerge w:val="restart"/>
            <w:tcBorders>
              <w:top w:val="single" w:sz="2" w:space="0" w:color="auto"/>
              <w:left w:val="single" w:sz="4" w:space="0" w:color="auto"/>
              <w:bottom w:val="single" w:sz="4" w:space="0" w:color="auto"/>
              <w:right w:val="single" w:sz="4" w:space="0" w:color="auto"/>
            </w:tcBorders>
            <w:hideMark/>
          </w:tcPr>
          <w:p w14:paraId="6AA3315A" w14:textId="77777777" w:rsidR="00763573" w:rsidRPr="001A62FA" w:rsidRDefault="00763573" w:rsidP="00B176E9">
            <w:pPr>
              <w:spacing w:after="60"/>
              <w:ind w:left="38"/>
              <w:jc w:val="left"/>
              <w:rPr>
                <w:sz w:val="20"/>
                <w:szCs w:val="20"/>
                <w:lang w:val="en-US"/>
              </w:rPr>
            </w:pPr>
            <w:r>
              <w:rPr>
                <w:sz w:val="20"/>
                <w:szCs w:val="20"/>
                <w:lang w:val="en-US"/>
              </w:rPr>
              <w:t>Amounts approved</w:t>
            </w:r>
            <w:r w:rsidRPr="001A62FA">
              <w:rPr>
                <w:sz w:val="20"/>
                <w:szCs w:val="20"/>
                <w:lang w:val="en-US"/>
              </w:rPr>
              <w:t xml:space="preserve"> in principle (US $)</w:t>
            </w:r>
          </w:p>
        </w:tc>
        <w:tc>
          <w:tcPr>
            <w:tcW w:w="888" w:type="dxa"/>
            <w:vMerge w:val="restart"/>
            <w:tcBorders>
              <w:top w:val="single" w:sz="2" w:space="0" w:color="auto"/>
              <w:left w:val="single" w:sz="4" w:space="0" w:color="auto"/>
              <w:bottom w:val="single" w:sz="4" w:space="0" w:color="auto"/>
              <w:right w:val="single" w:sz="4" w:space="0" w:color="auto"/>
            </w:tcBorders>
            <w:vAlign w:val="center"/>
            <w:hideMark/>
          </w:tcPr>
          <w:p w14:paraId="11A949C0" w14:textId="77777777" w:rsidR="00763573" w:rsidRPr="001A62FA" w:rsidRDefault="00763573" w:rsidP="00B176E9">
            <w:pPr>
              <w:spacing w:after="60"/>
              <w:ind w:left="38"/>
              <w:jc w:val="center"/>
              <w:rPr>
                <w:sz w:val="20"/>
                <w:szCs w:val="20"/>
                <w:lang w:val="en-US"/>
              </w:rPr>
            </w:pPr>
            <w:r w:rsidRPr="00E34E41">
              <w:rPr>
                <w:noProof/>
                <w:color w:val="000000" w:themeColor="text1"/>
                <w:sz w:val="20"/>
                <w:szCs w:val="20"/>
              </w:rPr>
              <w:t>UNIDO</w:t>
            </w:r>
          </w:p>
        </w:tc>
        <w:tc>
          <w:tcPr>
            <w:tcW w:w="1034" w:type="dxa"/>
            <w:tcBorders>
              <w:top w:val="single" w:sz="2" w:space="0" w:color="auto"/>
              <w:left w:val="single" w:sz="4" w:space="0" w:color="auto"/>
              <w:bottom w:val="single" w:sz="4" w:space="0" w:color="auto"/>
              <w:right w:val="single" w:sz="4" w:space="0" w:color="auto"/>
            </w:tcBorders>
            <w:hideMark/>
          </w:tcPr>
          <w:p w14:paraId="267F0E7D" w14:textId="77777777" w:rsidR="00763573" w:rsidRPr="001A62FA" w:rsidRDefault="00763573" w:rsidP="00B176E9">
            <w:pPr>
              <w:spacing w:after="60"/>
              <w:ind w:left="38"/>
              <w:jc w:val="left"/>
              <w:rPr>
                <w:sz w:val="20"/>
                <w:szCs w:val="20"/>
                <w:lang w:val="en-US"/>
              </w:rPr>
            </w:pPr>
            <w:r w:rsidRPr="001A62FA">
              <w:rPr>
                <w:sz w:val="20"/>
                <w:szCs w:val="20"/>
                <w:lang w:val="en-US"/>
              </w:rPr>
              <w:t>Project costs</w:t>
            </w:r>
          </w:p>
        </w:tc>
        <w:tc>
          <w:tcPr>
            <w:tcW w:w="829" w:type="dxa"/>
            <w:tcBorders>
              <w:top w:val="single" w:sz="2" w:space="0" w:color="auto"/>
              <w:left w:val="single" w:sz="4" w:space="0" w:color="auto"/>
              <w:bottom w:val="single" w:sz="4" w:space="0" w:color="auto"/>
              <w:right w:val="single" w:sz="4" w:space="0" w:color="auto"/>
            </w:tcBorders>
          </w:tcPr>
          <w:p w14:paraId="735B8CAD" w14:textId="133C55F8" w:rsidR="00763573" w:rsidRPr="001A62FA" w:rsidRDefault="00763573" w:rsidP="007541A5">
            <w:pPr>
              <w:spacing w:after="60"/>
              <w:jc w:val="right"/>
              <w:rPr>
                <w:color w:val="000000"/>
                <w:sz w:val="20"/>
                <w:szCs w:val="20"/>
                <w:lang w:val="en-US" w:eastAsia="en-CA"/>
              </w:rPr>
            </w:pPr>
            <w:r>
              <w:rPr>
                <w:color w:val="000000"/>
                <w:sz w:val="20"/>
                <w:szCs w:val="20"/>
                <w:lang w:val="en-US" w:eastAsia="en-CA"/>
              </w:rPr>
              <w:t>243,500</w:t>
            </w:r>
          </w:p>
        </w:tc>
        <w:tc>
          <w:tcPr>
            <w:tcW w:w="830" w:type="dxa"/>
            <w:tcBorders>
              <w:top w:val="single" w:sz="2" w:space="0" w:color="auto"/>
              <w:left w:val="single" w:sz="4" w:space="0" w:color="auto"/>
              <w:bottom w:val="single" w:sz="4" w:space="0" w:color="auto"/>
              <w:right w:val="single" w:sz="4" w:space="0" w:color="auto"/>
            </w:tcBorders>
          </w:tcPr>
          <w:p w14:paraId="5BB93591" w14:textId="59F6C8F2"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29" w:type="dxa"/>
            <w:tcBorders>
              <w:top w:val="single" w:sz="2" w:space="0" w:color="auto"/>
              <w:left w:val="single" w:sz="4" w:space="0" w:color="auto"/>
              <w:bottom w:val="single" w:sz="4" w:space="0" w:color="auto"/>
              <w:right w:val="single" w:sz="4" w:space="0" w:color="auto"/>
            </w:tcBorders>
          </w:tcPr>
          <w:p w14:paraId="0EF62598" w14:textId="32D2C8FE" w:rsidR="00763573" w:rsidRPr="001A62FA" w:rsidRDefault="00065FA4" w:rsidP="007541A5">
            <w:pPr>
              <w:spacing w:after="60"/>
              <w:jc w:val="right"/>
              <w:rPr>
                <w:color w:val="000000"/>
                <w:sz w:val="20"/>
                <w:szCs w:val="20"/>
                <w:lang w:val="en-US" w:eastAsia="en-CA"/>
              </w:rPr>
            </w:pPr>
            <w:r>
              <w:rPr>
                <w:color w:val="000000"/>
                <w:sz w:val="20"/>
                <w:szCs w:val="20"/>
                <w:lang w:val="en-US" w:eastAsia="en-CA"/>
              </w:rPr>
              <w:t>166,000</w:t>
            </w:r>
          </w:p>
        </w:tc>
        <w:tc>
          <w:tcPr>
            <w:tcW w:w="830" w:type="dxa"/>
            <w:tcBorders>
              <w:top w:val="single" w:sz="2" w:space="0" w:color="auto"/>
              <w:left w:val="single" w:sz="4" w:space="0" w:color="auto"/>
              <w:bottom w:val="single" w:sz="4" w:space="0" w:color="auto"/>
              <w:right w:val="single" w:sz="4" w:space="0" w:color="auto"/>
            </w:tcBorders>
          </w:tcPr>
          <w:p w14:paraId="1192BA88" w14:textId="1AD8EDB7" w:rsidR="00763573" w:rsidRPr="001A62FA" w:rsidRDefault="00065FA4"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2" w:space="0" w:color="auto"/>
              <w:left w:val="single" w:sz="4" w:space="0" w:color="auto"/>
              <w:bottom w:val="single" w:sz="4" w:space="0" w:color="auto"/>
              <w:right w:val="single" w:sz="4" w:space="0" w:color="auto"/>
            </w:tcBorders>
          </w:tcPr>
          <w:p w14:paraId="1A30BCB0" w14:textId="22F374D7" w:rsidR="00763573" w:rsidRPr="001A62FA" w:rsidRDefault="00763573" w:rsidP="007541A5">
            <w:pPr>
              <w:spacing w:after="60"/>
              <w:jc w:val="right"/>
              <w:rPr>
                <w:color w:val="000000"/>
                <w:sz w:val="20"/>
                <w:szCs w:val="20"/>
                <w:lang w:val="en-US" w:eastAsia="en-CA"/>
              </w:rPr>
            </w:pPr>
            <w:r>
              <w:rPr>
                <w:color w:val="000000"/>
                <w:sz w:val="20"/>
                <w:szCs w:val="20"/>
                <w:lang w:val="en-US" w:eastAsia="en-CA"/>
              </w:rPr>
              <w:t>167,400</w:t>
            </w:r>
          </w:p>
        </w:tc>
        <w:tc>
          <w:tcPr>
            <w:tcW w:w="829" w:type="dxa"/>
            <w:tcBorders>
              <w:top w:val="single" w:sz="2" w:space="0" w:color="auto"/>
              <w:left w:val="single" w:sz="4" w:space="0" w:color="auto"/>
              <w:bottom w:val="single" w:sz="4" w:space="0" w:color="auto"/>
              <w:right w:val="single" w:sz="4" w:space="0" w:color="auto"/>
            </w:tcBorders>
          </w:tcPr>
          <w:p w14:paraId="5AC37EE2" w14:textId="3099C03F"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2" w:space="0" w:color="auto"/>
              <w:left w:val="single" w:sz="4" w:space="0" w:color="auto"/>
              <w:bottom w:val="single" w:sz="4" w:space="0" w:color="auto"/>
              <w:right w:val="single" w:sz="4" w:space="0" w:color="auto"/>
            </w:tcBorders>
          </w:tcPr>
          <w:p w14:paraId="18E780DE" w14:textId="7483025E" w:rsidR="00763573" w:rsidRPr="001A62FA" w:rsidRDefault="003448C5" w:rsidP="007541A5">
            <w:pPr>
              <w:spacing w:after="60"/>
              <w:jc w:val="right"/>
              <w:rPr>
                <w:color w:val="000000"/>
                <w:sz w:val="20"/>
                <w:szCs w:val="20"/>
                <w:lang w:val="en-US" w:eastAsia="en-CA"/>
              </w:rPr>
            </w:pPr>
            <w:r>
              <w:rPr>
                <w:color w:val="000000"/>
                <w:sz w:val="20"/>
                <w:szCs w:val="20"/>
                <w:lang w:val="en-US" w:eastAsia="en-CA"/>
              </w:rPr>
              <w:t>118,100</w:t>
            </w:r>
          </w:p>
        </w:tc>
        <w:tc>
          <w:tcPr>
            <w:tcW w:w="830" w:type="dxa"/>
            <w:tcBorders>
              <w:top w:val="single" w:sz="2" w:space="0" w:color="auto"/>
              <w:left w:val="single" w:sz="4" w:space="0" w:color="auto"/>
              <w:bottom w:val="single" w:sz="4" w:space="0" w:color="auto"/>
              <w:right w:val="single" w:sz="4" w:space="0" w:color="auto"/>
            </w:tcBorders>
          </w:tcPr>
          <w:p w14:paraId="441A7DD5" w14:textId="62EDF3F2" w:rsidR="00763573" w:rsidRPr="001A62FA" w:rsidRDefault="003448C5" w:rsidP="007541A5">
            <w:pPr>
              <w:spacing w:after="6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695,000</w:t>
            </w:r>
            <w:r>
              <w:rPr>
                <w:color w:val="000000"/>
                <w:sz w:val="20"/>
                <w:szCs w:val="20"/>
                <w:lang w:val="en-US" w:eastAsia="en-CA"/>
              </w:rPr>
              <w:fldChar w:fldCharType="end"/>
            </w:r>
          </w:p>
        </w:tc>
      </w:tr>
      <w:tr w:rsidR="00763573" w:rsidRPr="001A62FA" w14:paraId="1C2B92F6" w14:textId="77777777" w:rsidTr="00A811A8">
        <w:trPr>
          <w:trHeight w:val="520"/>
        </w:trPr>
        <w:tc>
          <w:tcPr>
            <w:tcW w:w="1432" w:type="dxa"/>
            <w:vMerge/>
            <w:tcBorders>
              <w:top w:val="single" w:sz="4" w:space="0" w:color="auto"/>
              <w:left w:val="single" w:sz="4" w:space="0" w:color="auto"/>
              <w:bottom w:val="single" w:sz="4" w:space="0" w:color="auto"/>
              <w:right w:val="single" w:sz="4" w:space="0" w:color="auto"/>
            </w:tcBorders>
            <w:vAlign w:val="center"/>
            <w:hideMark/>
          </w:tcPr>
          <w:p w14:paraId="6A1EE6D7" w14:textId="77777777" w:rsidR="00763573" w:rsidRPr="001A62FA" w:rsidRDefault="00763573" w:rsidP="00B176E9">
            <w:pPr>
              <w:spacing w:after="60"/>
              <w:ind w:left="38"/>
              <w:rPr>
                <w:sz w:val="20"/>
                <w:szCs w:val="20"/>
                <w:lang w:val="en-US"/>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14:paraId="3E8ABA78" w14:textId="77777777" w:rsidR="00763573" w:rsidRPr="001A62FA" w:rsidRDefault="00763573" w:rsidP="00B176E9">
            <w:pPr>
              <w:spacing w:after="60"/>
              <w:ind w:left="38"/>
              <w:jc w:val="center"/>
              <w:rPr>
                <w:sz w:val="20"/>
                <w:szCs w:val="20"/>
                <w:lang w:val="en-US"/>
              </w:rPr>
            </w:pPr>
          </w:p>
        </w:tc>
        <w:tc>
          <w:tcPr>
            <w:tcW w:w="1034" w:type="dxa"/>
            <w:tcBorders>
              <w:top w:val="single" w:sz="4" w:space="0" w:color="auto"/>
              <w:left w:val="single" w:sz="4" w:space="0" w:color="auto"/>
              <w:bottom w:val="single" w:sz="4" w:space="0" w:color="auto"/>
              <w:right w:val="single" w:sz="4" w:space="0" w:color="auto"/>
            </w:tcBorders>
            <w:hideMark/>
          </w:tcPr>
          <w:p w14:paraId="6B206ACD" w14:textId="77777777" w:rsidR="00763573" w:rsidRPr="001A62FA" w:rsidRDefault="00763573" w:rsidP="00B176E9">
            <w:pPr>
              <w:spacing w:after="60"/>
              <w:ind w:left="38"/>
              <w:jc w:val="left"/>
              <w:rPr>
                <w:sz w:val="20"/>
                <w:szCs w:val="20"/>
                <w:lang w:val="en-US"/>
              </w:rPr>
            </w:pPr>
            <w:r w:rsidRPr="001A62FA">
              <w:rPr>
                <w:sz w:val="20"/>
                <w:szCs w:val="20"/>
                <w:lang w:val="en-US"/>
              </w:rPr>
              <w:t>Support costs</w:t>
            </w:r>
          </w:p>
        </w:tc>
        <w:tc>
          <w:tcPr>
            <w:tcW w:w="829" w:type="dxa"/>
            <w:tcBorders>
              <w:top w:val="single" w:sz="4" w:space="0" w:color="auto"/>
              <w:left w:val="single" w:sz="4" w:space="0" w:color="auto"/>
              <w:bottom w:val="single" w:sz="4" w:space="0" w:color="auto"/>
              <w:right w:val="single" w:sz="4" w:space="0" w:color="auto"/>
            </w:tcBorders>
          </w:tcPr>
          <w:p w14:paraId="55AE392D" w14:textId="6F48E6E0" w:rsidR="00763573" w:rsidRPr="001A62FA" w:rsidRDefault="00763573" w:rsidP="007541A5">
            <w:pPr>
              <w:spacing w:after="60"/>
              <w:jc w:val="right"/>
              <w:rPr>
                <w:color w:val="000000"/>
                <w:sz w:val="20"/>
                <w:szCs w:val="20"/>
                <w:lang w:val="en-US" w:eastAsia="en-CA"/>
              </w:rPr>
            </w:pPr>
            <w:r>
              <w:rPr>
                <w:color w:val="000000"/>
                <w:sz w:val="20"/>
                <w:szCs w:val="20"/>
                <w:lang w:val="en-US" w:eastAsia="en-CA"/>
              </w:rPr>
              <w:t>17,045</w:t>
            </w:r>
          </w:p>
        </w:tc>
        <w:tc>
          <w:tcPr>
            <w:tcW w:w="830" w:type="dxa"/>
            <w:tcBorders>
              <w:top w:val="single" w:sz="4" w:space="0" w:color="auto"/>
              <w:left w:val="single" w:sz="4" w:space="0" w:color="auto"/>
              <w:bottom w:val="single" w:sz="4" w:space="0" w:color="auto"/>
              <w:right w:val="single" w:sz="4" w:space="0" w:color="auto"/>
            </w:tcBorders>
          </w:tcPr>
          <w:p w14:paraId="790AC55E" w14:textId="6B87DA5B"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29" w:type="dxa"/>
            <w:tcBorders>
              <w:top w:val="single" w:sz="4" w:space="0" w:color="auto"/>
              <w:left w:val="single" w:sz="4" w:space="0" w:color="auto"/>
              <w:bottom w:val="single" w:sz="4" w:space="0" w:color="auto"/>
              <w:right w:val="single" w:sz="4" w:space="0" w:color="auto"/>
            </w:tcBorders>
          </w:tcPr>
          <w:p w14:paraId="618AA482" w14:textId="4BA88FD1" w:rsidR="00763573" w:rsidRPr="001A62FA" w:rsidRDefault="00065FA4" w:rsidP="007541A5">
            <w:pPr>
              <w:spacing w:after="60"/>
              <w:jc w:val="right"/>
              <w:rPr>
                <w:color w:val="000000"/>
                <w:sz w:val="20"/>
                <w:szCs w:val="20"/>
                <w:lang w:val="en-US" w:eastAsia="en-CA"/>
              </w:rPr>
            </w:pPr>
            <w:r>
              <w:rPr>
                <w:color w:val="000000"/>
                <w:sz w:val="20"/>
                <w:szCs w:val="20"/>
                <w:lang w:val="en-US" w:eastAsia="en-CA"/>
              </w:rPr>
              <w:t>11,620</w:t>
            </w:r>
          </w:p>
        </w:tc>
        <w:tc>
          <w:tcPr>
            <w:tcW w:w="830" w:type="dxa"/>
            <w:tcBorders>
              <w:top w:val="single" w:sz="4" w:space="0" w:color="auto"/>
              <w:left w:val="single" w:sz="4" w:space="0" w:color="auto"/>
              <w:bottom w:val="single" w:sz="4" w:space="0" w:color="auto"/>
              <w:right w:val="single" w:sz="4" w:space="0" w:color="auto"/>
            </w:tcBorders>
          </w:tcPr>
          <w:p w14:paraId="6C1712D7" w14:textId="4E86AFD1" w:rsidR="00763573" w:rsidRPr="001A62FA" w:rsidRDefault="00065FA4"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17D4532F" w14:textId="25D45946" w:rsidR="00763573" w:rsidRPr="001A62FA" w:rsidRDefault="00763573" w:rsidP="007541A5">
            <w:pPr>
              <w:spacing w:after="60"/>
              <w:jc w:val="right"/>
              <w:rPr>
                <w:color w:val="000000"/>
                <w:sz w:val="20"/>
                <w:szCs w:val="20"/>
                <w:lang w:val="en-US" w:eastAsia="en-CA"/>
              </w:rPr>
            </w:pPr>
            <w:r>
              <w:rPr>
                <w:color w:val="000000"/>
                <w:sz w:val="20"/>
                <w:szCs w:val="20"/>
                <w:lang w:val="en-US" w:eastAsia="en-CA"/>
              </w:rPr>
              <w:t>11,718</w:t>
            </w:r>
          </w:p>
        </w:tc>
        <w:tc>
          <w:tcPr>
            <w:tcW w:w="829" w:type="dxa"/>
            <w:tcBorders>
              <w:top w:val="single" w:sz="4" w:space="0" w:color="auto"/>
              <w:left w:val="single" w:sz="4" w:space="0" w:color="auto"/>
              <w:bottom w:val="single" w:sz="4" w:space="0" w:color="auto"/>
              <w:right w:val="single" w:sz="4" w:space="0" w:color="auto"/>
            </w:tcBorders>
          </w:tcPr>
          <w:p w14:paraId="4787F1C3" w14:textId="1570ECD5"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4552AED0" w14:textId="13CE67DA" w:rsidR="00763573" w:rsidRPr="001A62FA" w:rsidRDefault="003448C5" w:rsidP="007541A5">
            <w:pPr>
              <w:spacing w:after="60"/>
              <w:jc w:val="right"/>
              <w:rPr>
                <w:color w:val="000000"/>
                <w:sz w:val="20"/>
                <w:szCs w:val="20"/>
                <w:lang w:val="en-US" w:eastAsia="en-CA"/>
              </w:rPr>
            </w:pPr>
            <w:r>
              <w:rPr>
                <w:color w:val="000000"/>
                <w:sz w:val="20"/>
                <w:szCs w:val="20"/>
                <w:lang w:val="en-US" w:eastAsia="en-CA"/>
              </w:rPr>
              <w:t>8,267</w:t>
            </w:r>
          </w:p>
        </w:tc>
        <w:tc>
          <w:tcPr>
            <w:tcW w:w="830" w:type="dxa"/>
            <w:tcBorders>
              <w:top w:val="single" w:sz="4" w:space="0" w:color="auto"/>
              <w:left w:val="single" w:sz="4" w:space="0" w:color="auto"/>
              <w:bottom w:val="single" w:sz="4" w:space="0" w:color="auto"/>
              <w:right w:val="single" w:sz="4" w:space="0" w:color="auto"/>
            </w:tcBorders>
          </w:tcPr>
          <w:p w14:paraId="4FF8F068" w14:textId="650CF5F3" w:rsidR="00763573" w:rsidRPr="001A62FA" w:rsidRDefault="003448C5" w:rsidP="007541A5">
            <w:pPr>
              <w:spacing w:after="6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48,650</w:t>
            </w:r>
            <w:r>
              <w:rPr>
                <w:color w:val="000000"/>
                <w:sz w:val="20"/>
                <w:szCs w:val="20"/>
                <w:lang w:val="en-US" w:eastAsia="en-CA"/>
              </w:rPr>
              <w:fldChar w:fldCharType="end"/>
            </w:r>
          </w:p>
        </w:tc>
      </w:tr>
      <w:tr w:rsidR="00763573" w:rsidRPr="001A62FA" w14:paraId="682EC561" w14:textId="77777777" w:rsidTr="00A811A8">
        <w:trPr>
          <w:trHeight w:val="520"/>
        </w:trPr>
        <w:tc>
          <w:tcPr>
            <w:tcW w:w="1432" w:type="dxa"/>
            <w:vMerge/>
            <w:tcBorders>
              <w:top w:val="single" w:sz="4" w:space="0" w:color="auto"/>
              <w:left w:val="single" w:sz="4" w:space="0" w:color="auto"/>
              <w:bottom w:val="single" w:sz="4" w:space="0" w:color="auto"/>
              <w:right w:val="single" w:sz="4" w:space="0" w:color="auto"/>
            </w:tcBorders>
            <w:vAlign w:val="center"/>
            <w:hideMark/>
          </w:tcPr>
          <w:p w14:paraId="4EB19E4A" w14:textId="77777777" w:rsidR="00763573" w:rsidRPr="001A62FA" w:rsidRDefault="00763573" w:rsidP="00B176E9">
            <w:pPr>
              <w:spacing w:after="60"/>
              <w:ind w:left="38"/>
              <w:rPr>
                <w:sz w:val="20"/>
                <w:szCs w:val="20"/>
                <w:lang w:val="en-US"/>
              </w:rPr>
            </w:pPr>
          </w:p>
        </w:tc>
        <w:tc>
          <w:tcPr>
            <w:tcW w:w="888" w:type="dxa"/>
            <w:vMerge w:val="restart"/>
            <w:tcBorders>
              <w:top w:val="single" w:sz="4" w:space="0" w:color="auto"/>
              <w:left w:val="single" w:sz="4" w:space="0" w:color="auto"/>
              <w:bottom w:val="single" w:sz="4" w:space="0" w:color="auto"/>
              <w:right w:val="single" w:sz="4" w:space="0" w:color="auto"/>
            </w:tcBorders>
            <w:vAlign w:val="center"/>
            <w:hideMark/>
          </w:tcPr>
          <w:p w14:paraId="0F125C32" w14:textId="77777777" w:rsidR="00763573" w:rsidRPr="001A62FA" w:rsidRDefault="00763573" w:rsidP="00B176E9">
            <w:pPr>
              <w:spacing w:after="60"/>
              <w:ind w:left="38"/>
              <w:jc w:val="center"/>
              <w:rPr>
                <w:caps/>
                <w:sz w:val="20"/>
                <w:szCs w:val="20"/>
                <w:lang w:val="en-US"/>
              </w:rPr>
            </w:pPr>
            <w:r w:rsidRPr="00E34E41">
              <w:rPr>
                <w:noProof/>
                <w:color w:val="000000" w:themeColor="text1"/>
                <w:sz w:val="20"/>
                <w:szCs w:val="20"/>
              </w:rPr>
              <w:t>UNEP</w:t>
            </w:r>
          </w:p>
        </w:tc>
        <w:tc>
          <w:tcPr>
            <w:tcW w:w="1034" w:type="dxa"/>
            <w:tcBorders>
              <w:top w:val="single" w:sz="4" w:space="0" w:color="auto"/>
              <w:left w:val="single" w:sz="4" w:space="0" w:color="auto"/>
              <w:bottom w:val="single" w:sz="4" w:space="0" w:color="auto"/>
              <w:right w:val="single" w:sz="4" w:space="0" w:color="auto"/>
            </w:tcBorders>
            <w:hideMark/>
          </w:tcPr>
          <w:p w14:paraId="4E679F70" w14:textId="77777777" w:rsidR="00763573" w:rsidRPr="001A62FA" w:rsidRDefault="00763573" w:rsidP="00B176E9">
            <w:pPr>
              <w:spacing w:after="60"/>
              <w:ind w:left="38"/>
              <w:jc w:val="left"/>
              <w:rPr>
                <w:sz w:val="20"/>
                <w:szCs w:val="20"/>
                <w:lang w:val="en-US"/>
              </w:rPr>
            </w:pPr>
            <w:r w:rsidRPr="001A62FA">
              <w:rPr>
                <w:sz w:val="20"/>
                <w:szCs w:val="20"/>
                <w:lang w:val="en-US"/>
              </w:rPr>
              <w:t>Project costs</w:t>
            </w:r>
          </w:p>
        </w:tc>
        <w:tc>
          <w:tcPr>
            <w:tcW w:w="829" w:type="dxa"/>
            <w:tcBorders>
              <w:top w:val="single" w:sz="4" w:space="0" w:color="auto"/>
              <w:left w:val="single" w:sz="4" w:space="0" w:color="auto"/>
              <w:bottom w:val="single" w:sz="4" w:space="0" w:color="auto"/>
              <w:right w:val="single" w:sz="4" w:space="0" w:color="auto"/>
            </w:tcBorders>
          </w:tcPr>
          <w:p w14:paraId="785C6B25" w14:textId="3AB27C01" w:rsidR="00763573" w:rsidRPr="001A62FA" w:rsidRDefault="00763573" w:rsidP="007541A5">
            <w:pPr>
              <w:spacing w:after="60"/>
              <w:jc w:val="right"/>
              <w:rPr>
                <w:color w:val="000000"/>
                <w:sz w:val="20"/>
                <w:szCs w:val="20"/>
                <w:lang w:val="en-US" w:eastAsia="en-CA"/>
              </w:rPr>
            </w:pPr>
            <w:r>
              <w:rPr>
                <w:color w:val="000000"/>
                <w:sz w:val="20"/>
                <w:szCs w:val="20"/>
                <w:lang w:val="en-US" w:eastAsia="en-CA"/>
              </w:rPr>
              <w:t>108,000</w:t>
            </w:r>
          </w:p>
        </w:tc>
        <w:tc>
          <w:tcPr>
            <w:tcW w:w="830" w:type="dxa"/>
            <w:tcBorders>
              <w:top w:val="single" w:sz="4" w:space="0" w:color="auto"/>
              <w:left w:val="single" w:sz="4" w:space="0" w:color="auto"/>
              <w:bottom w:val="single" w:sz="4" w:space="0" w:color="auto"/>
              <w:right w:val="single" w:sz="4" w:space="0" w:color="auto"/>
            </w:tcBorders>
          </w:tcPr>
          <w:p w14:paraId="54BC6941" w14:textId="55D0CB38"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29" w:type="dxa"/>
            <w:tcBorders>
              <w:top w:val="single" w:sz="4" w:space="0" w:color="auto"/>
              <w:left w:val="single" w:sz="4" w:space="0" w:color="auto"/>
              <w:bottom w:val="single" w:sz="4" w:space="0" w:color="auto"/>
              <w:right w:val="single" w:sz="4" w:space="0" w:color="auto"/>
            </w:tcBorders>
          </w:tcPr>
          <w:p w14:paraId="7BC12065" w14:textId="55F2C917" w:rsidR="00763573" w:rsidRPr="001A62FA" w:rsidRDefault="00065FA4" w:rsidP="007541A5">
            <w:pPr>
              <w:spacing w:after="60"/>
              <w:jc w:val="right"/>
              <w:rPr>
                <w:color w:val="000000"/>
                <w:sz w:val="20"/>
                <w:szCs w:val="20"/>
                <w:lang w:val="en-US" w:eastAsia="en-CA"/>
              </w:rPr>
            </w:pPr>
            <w:r>
              <w:rPr>
                <w:color w:val="000000"/>
                <w:sz w:val="20"/>
                <w:szCs w:val="20"/>
                <w:lang w:val="en-US" w:eastAsia="en-CA"/>
              </w:rPr>
              <w:t>84,500</w:t>
            </w:r>
          </w:p>
        </w:tc>
        <w:tc>
          <w:tcPr>
            <w:tcW w:w="830" w:type="dxa"/>
            <w:tcBorders>
              <w:top w:val="single" w:sz="4" w:space="0" w:color="auto"/>
              <w:left w:val="single" w:sz="4" w:space="0" w:color="auto"/>
              <w:bottom w:val="single" w:sz="4" w:space="0" w:color="auto"/>
              <w:right w:val="single" w:sz="4" w:space="0" w:color="auto"/>
            </w:tcBorders>
          </w:tcPr>
          <w:p w14:paraId="14618225" w14:textId="1A451F66" w:rsidR="00763573" w:rsidRPr="001A62FA" w:rsidRDefault="00065FA4"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0C875405" w14:textId="3814586A" w:rsidR="00763573" w:rsidRPr="001A62FA" w:rsidRDefault="00763573" w:rsidP="007541A5">
            <w:pPr>
              <w:spacing w:after="60"/>
              <w:jc w:val="right"/>
              <w:rPr>
                <w:color w:val="000000"/>
                <w:sz w:val="20"/>
                <w:szCs w:val="20"/>
                <w:lang w:val="en-US" w:eastAsia="en-CA"/>
              </w:rPr>
            </w:pPr>
            <w:r>
              <w:rPr>
                <w:color w:val="000000"/>
                <w:sz w:val="20"/>
                <w:szCs w:val="20"/>
                <w:lang w:val="en-US" w:eastAsia="en-CA"/>
              </w:rPr>
              <w:t>90,000</w:t>
            </w:r>
          </w:p>
        </w:tc>
        <w:tc>
          <w:tcPr>
            <w:tcW w:w="829" w:type="dxa"/>
            <w:tcBorders>
              <w:top w:val="single" w:sz="4" w:space="0" w:color="auto"/>
              <w:left w:val="single" w:sz="4" w:space="0" w:color="auto"/>
              <w:bottom w:val="single" w:sz="4" w:space="0" w:color="auto"/>
              <w:right w:val="single" w:sz="4" w:space="0" w:color="auto"/>
            </w:tcBorders>
          </w:tcPr>
          <w:p w14:paraId="3EAEF4BF" w14:textId="283A66D8" w:rsidR="00763573" w:rsidRPr="001A62FA" w:rsidRDefault="00763573"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58F00E50" w14:textId="72DA7104" w:rsidR="00763573" w:rsidRPr="001A62FA" w:rsidRDefault="003448C5" w:rsidP="007541A5">
            <w:pPr>
              <w:spacing w:after="60"/>
              <w:jc w:val="right"/>
              <w:rPr>
                <w:color w:val="000000"/>
                <w:sz w:val="20"/>
                <w:szCs w:val="20"/>
                <w:lang w:val="en-US" w:eastAsia="en-CA"/>
              </w:rPr>
            </w:pPr>
            <w:r>
              <w:rPr>
                <w:color w:val="000000"/>
                <w:sz w:val="20"/>
                <w:szCs w:val="20"/>
                <w:lang w:val="en-US" w:eastAsia="en-CA"/>
              </w:rPr>
              <w:t>62,500</w:t>
            </w:r>
          </w:p>
        </w:tc>
        <w:tc>
          <w:tcPr>
            <w:tcW w:w="830" w:type="dxa"/>
            <w:tcBorders>
              <w:top w:val="single" w:sz="4" w:space="0" w:color="auto"/>
              <w:left w:val="single" w:sz="4" w:space="0" w:color="auto"/>
              <w:bottom w:val="single" w:sz="4" w:space="0" w:color="auto"/>
              <w:right w:val="single" w:sz="4" w:space="0" w:color="auto"/>
            </w:tcBorders>
          </w:tcPr>
          <w:p w14:paraId="2779012C" w14:textId="2989BB46" w:rsidR="00763573" w:rsidRPr="001A62FA" w:rsidRDefault="003448C5" w:rsidP="007541A5">
            <w:pPr>
              <w:spacing w:after="6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345,000</w:t>
            </w:r>
            <w:r>
              <w:rPr>
                <w:color w:val="000000"/>
                <w:sz w:val="20"/>
                <w:szCs w:val="20"/>
                <w:lang w:val="en-US" w:eastAsia="en-CA"/>
              </w:rPr>
              <w:fldChar w:fldCharType="end"/>
            </w:r>
          </w:p>
        </w:tc>
      </w:tr>
      <w:tr w:rsidR="00763573" w:rsidRPr="00830019" w14:paraId="5D2A999B" w14:textId="77777777" w:rsidTr="00A811A8">
        <w:trPr>
          <w:trHeight w:val="520"/>
        </w:trPr>
        <w:tc>
          <w:tcPr>
            <w:tcW w:w="1432" w:type="dxa"/>
            <w:vMerge/>
            <w:tcBorders>
              <w:top w:val="single" w:sz="4" w:space="0" w:color="auto"/>
              <w:left w:val="single" w:sz="4" w:space="0" w:color="auto"/>
              <w:bottom w:val="single" w:sz="4" w:space="0" w:color="auto"/>
              <w:right w:val="single" w:sz="4" w:space="0" w:color="auto"/>
            </w:tcBorders>
            <w:vAlign w:val="center"/>
            <w:hideMark/>
          </w:tcPr>
          <w:p w14:paraId="6557169E" w14:textId="77777777" w:rsidR="00763573" w:rsidRPr="001A62FA" w:rsidRDefault="00763573" w:rsidP="00B176E9">
            <w:pPr>
              <w:spacing w:after="60"/>
              <w:ind w:left="38"/>
              <w:rPr>
                <w:sz w:val="20"/>
                <w:szCs w:val="20"/>
                <w:lang w:val="en-US"/>
              </w:rPr>
            </w:pPr>
          </w:p>
        </w:tc>
        <w:tc>
          <w:tcPr>
            <w:tcW w:w="888" w:type="dxa"/>
            <w:vMerge/>
            <w:tcBorders>
              <w:top w:val="single" w:sz="4" w:space="0" w:color="auto"/>
              <w:left w:val="single" w:sz="4" w:space="0" w:color="auto"/>
              <w:bottom w:val="single" w:sz="4" w:space="0" w:color="auto"/>
              <w:right w:val="single" w:sz="4" w:space="0" w:color="auto"/>
            </w:tcBorders>
            <w:hideMark/>
          </w:tcPr>
          <w:p w14:paraId="590B9951" w14:textId="77777777" w:rsidR="00763573" w:rsidRPr="001A62FA" w:rsidRDefault="00763573" w:rsidP="00B176E9">
            <w:pPr>
              <w:spacing w:after="60"/>
              <w:ind w:left="38"/>
              <w:rPr>
                <w:sz w:val="20"/>
                <w:szCs w:val="20"/>
                <w:lang w:val="en-US"/>
              </w:rPr>
            </w:pPr>
          </w:p>
        </w:tc>
        <w:tc>
          <w:tcPr>
            <w:tcW w:w="1034" w:type="dxa"/>
            <w:tcBorders>
              <w:top w:val="single" w:sz="4" w:space="0" w:color="auto"/>
              <w:left w:val="single" w:sz="4" w:space="0" w:color="auto"/>
              <w:bottom w:val="single" w:sz="4" w:space="0" w:color="auto"/>
              <w:right w:val="single" w:sz="4" w:space="0" w:color="auto"/>
            </w:tcBorders>
            <w:hideMark/>
          </w:tcPr>
          <w:p w14:paraId="2D05A42D" w14:textId="77777777" w:rsidR="00763573" w:rsidRPr="00830019" w:rsidRDefault="00763573" w:rsidP="00B176E9">
            <w:pPr>
              <w:spacing w:after="60"/>
              <w:ind w:left="38"/>
              <w:jc w:val="left"/>
              <w:rPr>
                <w:sz w:val="20"/>
                <w:szCs w:val="20"/>
                <w:lang w:val="en-US"/>
              </w:rPr>
            </w:pPr>
            <w:r w:rsidRPr="001A62FA">
              <w:rPr>
                <w:sz w:val="20"/>
                <w:szCs w:val="20"/>
                <w:lang w:val="en-US"/>
              </w:rPr>
              <w:t>Support costs</w:t>
            </w:r>
          </w:p>
        </w:tc>
        <w:tc>
          <w:tcPr>
            <w:tcW w:w="829" w:type="dxa"/>
            <w:tcBorders>
              <w:top w:val="single" w:sz="4" w:space="0" w:color="auto"/>
              <w:left w:val="single" w:sz="4" w:space="0" w:color="auto"/>
              <w:bottom w:val="single" w:sz="4" w:space="0" w:color="auto"/>
              <w:right w:val="single" w:sz="4" w:space="0" w:color="auto"/>
            </w:tcBorders>
          </w:tcPr>
          <w:p w14:paraId="4C780D77" w14:textId="2FAF3839" w:rsidR="00763573" w:rsidRPr="008B0FF0" w:rsidRDefault="00763573" w:rsidP="007541A5">
            <w:pPr>
              <w:spacing w:after="60"/>
              <w:jc w:val="right"/>
              <w:rPr>
                <w:color w:val="000000"/>
                <w:sz w:val="20"/>
                <w:szCs w:val="20"/>
                <w:lang w:val="en-US" w:eastAsia="en-CA"/>
              </w:rPr>
            </w:pPr>
            <w:r>
              <w:rPr>
                <w:color w:val="000000"/>
                <w:sz w:val="20"/>
                <w:szCs w:val="20"/>
                <w:lang w:val="en-US" w:eastAsia="en-CA"/>
              </w:rPr>
              <w:t>14,040</w:t>
            </w:r>
          </w:p>
        </w:tc>
        <w:tc>
          <w:tcPr>
            <w:tcW w:w="830" w:type="dxa"/>
            <w:tcBorders>
              <w:top w:val="single" w:sz="4" w:space="0" w:color="auto"/>
              <w:left w:val="single" w:sz="4" w:space="0" w:color="auto"/>
              <w:bottom w:val="single" w:sz="4" w:space="0" w:color="auto"/>
              <w:right w:val="single" w:sz="4" w:space="0" w:color="auto"/>
            </w:tcBorders>
          </w:tcPr>
          <w:p w14:paraId="66A96A40" w14:textId="46110E6B" w:rsidR="00763573" w:rsidRPr="008B0FF0" w:rsidRDefault="00763573" w:rsidP="007541A5">
            <w:pPr>
              <w:spacing w:after="60"/>
              <w:jc w:val="right"/>
              <w:rPr>
                <w:color w:val="000000"/>
                <w:sz w:val="20"/>
                <w:szCs w:val="20"/>
                <w:lang w:val="en-US" w:eastAsia="en-CA"/>
              </w:rPr>
            </w:pPr>
            <w:r>
              <w:rPr>
                <w:color w:val="000000"/>
                <w:sz w:val="20"/>
                <w:szCs w:val="20"/>
                <w:lang w:val="en-US" w:eastAsia="en-CA"/>
              </w:rPr>
              <w:t>0</w:t>
            </w:r>
          </w:p>
        </w:tc>
        <w:tc>
          <w:tcPr>
            <w:tcW w:w="829" w:type="dxa"/>
            <w:tcBorders>
              <w:top w:val="single" w:sz="4" w:space="0" w:color="auto"/>
              <w:left w:val="single" w:sz="4" w:space="0" w:color="auto"/>
              <w:bottom w:val="single" w:sz="4" w:space="0" w:color="auto"/>
              <w:right w:val="single" w:sz="4" w:space="0" w:color="auto"/>
            </w:tcBorders>
          </w:tcPr>
          <w:p w14:paraId="6C12F7BB" w14:textId="00DED992" w:rsidR="00763573" w:rsidRPr="008B0FF0" w:rsidRDefault="00065FA4" w:rsidP="007541A5">
            <w:pPr>
              <w:spacing w:after="60"/>
              <w:jc w:val="right"/>
              <w:rPr>
                <w:color w:val="000000"/>
                <w:sz w:val="20"/>
                <w:szCs w:val="20"/>
                <w:lang w:val="en-US" w:eastAsia="en-CA"/>
              </w:rPr>
            </w:pPr>
            <w:r>
              <w:rPr>
                <w:color w:val="000000"/>
                <w:sz w:val="20"/>
                <w:szCs w:val="20"/>
                <w:lang w:val="en-US" w:eastAsia="en-CA"/>
              </w:rPr>
              <w:t>10,985</w:t>
            </w:r>
          </w:p>
        </w:tc>
        <w:tc>
          <w:tcPr>
            <w:tcW w:w="830" w:type="dxa"/>
            <w:tcBorders>
              <w:top w:val="single" w:sz="4" w:space="0" w:color="auto"/>
              <w:left w:val="single" w:sz="4" w:space="0" w:color="auto"/>
              <w:bottom w:val="single" w:sz="4" w:space="0" w:color="auto"/>
              <w:right w:val="single" w:sz="4" w:space="0" w:color="auto"/>
            </w:tcBorders>
          </w:tcPr>
          <w:p w14:paraId="118A579A" w14:textId="256D0FBE" w:rsidR="00763573" w:rsidRPr="008B0FF0" w:rsidRDefault="00065FA4"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34A97422" w14:textId="75CCBDC8" w:rsidR="00763573" w:rsidRPr="008B0FF0" w:rsidRDefault="00763573" w:rsidP="007541A5">
            <w:pPr>
              <w:spacing w:after="60"/>
              <w:jc w:val="right"/>
              <w:rPr>
                <w:color w:val="000000"/>
                <w:sz w:val="20"/>
                <w:szCs w:val="20"/>
                <w:lang w:val="en-US" w:eastAsia="en-CA"/>
              </w:rPr>
            </w:pPr>
            <w:r>
              <w:rPr>
                <w:color w:val="000000"/>
                <w:sz w:val="20"/>
                <w:szCs w:val="20"/>
                <w:lang w:val="en-US" w:eastAsia="en-CA"/>
              </w:rPr>
              <w:t>11,700</w:t>
            </w:r>
          </w:p>
        </w:tc>
        <w:tc>
          <w:tcPr>
            <w:tcW w:w="829" w:type="dxa"/>
            <w:tcBorders>
              <w:top w:val="single" w:sz="4" w:space="0" w:color="auto"/>
              <w:left w:val="single" w:sz="4" w:space="0" w:color="auto"/>
              <w:bottom w:val="single" w:sz="4" w:space="0" w:color="auto"/>
              <w:right w:val="single" w:sz="4" w:space="0" w:color="auto"/>
            </w:tcBorders>
          </w:tcPr>
          <w:p w14:paraId="63D91763" w14:textId="63884089" w:rsidR="00763573" w:rsidRPr="008B0FF0" w:rsidRDefault="00763573" w:rsidP="007541A5">
            <w:pPr>
              <w:spacing w:after="60"/>
              <w:jc w:val="right"/>
              <w:rPr>
                <w:color w:val="000000"/>
                <w:sz w:val="20"/>
                <w:szCs w:val="20"/>
                <w:lang w:val="en-US" w:eastAsia="en-CA"/>
              </w:rPr>
            </w:pPr>
            <w:r>
              <w:rPr>
                <w:color w:val="000000"/>
                <w:sz w:val="20"/>
                <w:szCs w:val="20"/>
                <w:lang w:val="en-US" w:eastAsia="en-CA"/>
              </w:rPr>
              <w:t>0</w:t>
            </w:r>
          </w:p>
        </w:tc>
        <w:tc>
          <w:tcPr>
            <w:tcW w:w="830" w:type="dxa"/>
            <w:tcBorders>
              <w:top w:val="single" w:sz="4" w:space="0" w:color="auto"/>
              <w:left w:val="single" w:sz="4" w:space="0" w:color="auto"/>
              <w:bottom w:val="single" w:sz="4" w:space="0" w:color="auto"/>
              <w:right w:val="single" w:sz="4" w:space="0" w:color="auto"/>
            </w:tcBorders>
          </w:tcPr>
          <w:p w14:paraId="1A632568" w14:textId="73817ECA" w:rsidR="00763573" w:rsidRPr="008B0FF0" w:rsidRDefault="003448C5" w:rsidP="007541A5">
            <w:pPr>
              <w:spacing w:after="60"/>
              <w:jc w:val="right"/>
              <w:rPr>
                <w:color w:val="000000"/>
                <w:sz w:val="20"/>
                <w:szCs w:val="20"/>
                <w:lang w:val="en-US" w:eastAsia="en-CA"/>
              </w:rPr>
            </w:pPr>
            <w:r>
              <w:rPr>
                <w:color w:val="000000"/>
                <w:sz w:val="20"/>
                <w:szCs w:val="20"/>
                <w:lang w:val="en-US" w:eastAsia="en-CA"/>
              </w:rPr>
              <w:t>8,125</w:t>
            </w:r>
          </w:p>
        </w:tc>
        <w:tc>
          <w:tcPr>
            <w:tcW w:w="830" w:type="dxa"/>
            <w:tcBorders>
              <w:top w:val="single" w:sz="4" w:space="0" w:color="auto"/>
              <w:left w:val="single" w:sz="4" w:space="0" w:color="auto"/>
              <w:bottom w:val="single" w:sz="4" w:space="0" w:color="auto"/>
              <w:right w:val="single" w:sz="4" w:space="0" w:color="auto"/>
            </w:tcBorders>
          </w:tcPr>
          <w:p w14:paraId="2DE8F5CE" w14:textId="59C92346" w:rsidR="00763573" w:rsidRPr="008B0FF0" w:rsidRDefault="003448C5" w:rsidP="007541A5">
            <w:pPr>
              <w:spacing w:after="6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44,850</w:t>
            </w:r>
            <w:r>
              <w:rPr>
                <w:color w:val="000000"/>
                <w:sz w:val="20"/>
                <w:szCs w:val="20"/>
                <w:lang w:val="en-US" w:eastAsia="en-CA"/>
              </w:rPr>
              <w:fldChar w:fldCharType="end"/>
            </w:r>
          </w:p>
        </w:tc>
      </w:tr>
      <w:tr w:rsidR="0023700B" w:rsidRPr="00830019" w14:paraId="57EEDAAC" w14:textId="77777777" w:rsidTr="00A811A8">
        <w:trPr>
          <w:trHeight w:val="520"/>
        </w:trPr>
        <w:tc>
          <w:tcPr>
            <w:tcW w:w="2320" w:type="dxa"/>
            <w:gridSpan w:val="2"/>
            <w:vMerge w:val="restart"/>
            <w:tcBorders>
              <w:top w:val="single" w:sz="4" w:space="0" w:color="auto"/>
              <w:left w:val="single" w:sz="4" w:space="0" w:color="auto"/>
              <w:bottom w:val="single" w:sz="4" w:space="0" w:color="auto"/>
              <w:right w:val="single" w:sz="4" w:space="0" w:color="auto"/>
            </w:tcBorders>
            <w:hideMark/>
          </w:tcPr>
          <w:p w14:paraId="4653AADF" w14:textId="77777777" w:rsidR="0023700B" w:rsidRPr="00830019" w:rsidRDefault="0023700B" w:rsidP="0023700B">
            <w:pPr>
              <w:spacing w:after="60"/>
              <w:ind w:left="38"/>
              <w:jc w:val="left"/>
              <w:rPr>
                <w:sz w:val="20"/>
                <w:szCs w:val="20"/>
                <w:lang w:val="en-US"/>
              </w:rPr>
            </w:pPr>
            <w:r w:rsidRPr="00830019">
              <w:rPr>
                <w:sz w:val="20"/>
                <w:szCs w:val="20"/>
                <w:lang w:val="en-US"/>
              </w:rPr>
              <w:t>Funds approved by ExCom (US $)</w:t>
            </w:r>
          </w:p>
        </w:tc>
        <w:tc>
          <w:tcPr>
            <w:tcW w:w="1034" w:type="dxa"/>
            <w:tcBorders>
              <w:top w:val="single" w:sz="4" w:space="0" w:color="auto"/>
              <w:left w:val="single" w:sz="4" w:space="0" w:color="auto"/>
              <w:bottom w:val="single" w:sz="4" w:space="0" w:color="auto"/>
              <w:right w:val="single" w:sz="4" w:space="0" w:color="auto"/>
            </w:tcBorders>
            <w:hideMark/>
          </w:tcPr>
          <w:p w14:paraId="12CF0581" w14:textId="77777777" w:rsidR="0023700B" w:rsidRPr="00830019" w:rsidRDefault="0023700B" w:rsidP="0023700B">
            <w:pPr>
              <w:spacing w:after="60"/>
              <w:ind w:left="38"/>
              <w:jc w:val="left"/>
              <w:rPr>
                <w:sz w:val="20"/>
                <w:szCs w:val="20"/>
                <w:lang w:val="en-US"/>
              </w:rPr>
            </w:pPr>
            <w:r w:rsidRPr="00830019">
              <w:rPr>
                <w:sz w:val="20"/>
                <w:szCs w:val="20"/>
                <w:lang w:val="en-US"/>
              </w:rPr>
              <w:t>Project costs</w:t>
            </w:r>
          </w:p>
        </w:tc>
        <w:tc>
          <w:tcPr>
            <w:tcW w:w="829" w:type="dxa"/>
            <w:tcBorders>
              <w:top w:val="single" w:sz="4" w:space="0" w:color="auto"/>
              <w:left w:val="single" w:sz="4" w:space="0" w:color="auto"/>
              <w:bottom w:val="single" w:sz="4" w:space="0" w:color="auto"/>
              <w:right w:val="single" w:sz="4" w:space="0" w:color="auto"/>
            </w:tcBorders>
          </w:tcPr>
          <w:p w14:paraId="2B12ED32" w14:textId="1EC46A4C" w:rsidR="0023700B" w:rsidRPr="008B0FF0" w:rsidRDefault="0023700B" w:rsidP="0023700B">
            <w:pPr>
              <w:spacing w:after="60"/>
              <w:jc w:val="right"/>
              <w:rPr>
                <w:color w:val="000000"/>
                <w:sz w:val="20"/>
                <w:szCs w:val="20"/>
                <w:lang w:val="en-US" w:eastAsia="en-CA"/>
              </w:rPr>
            </w:pPr>
            <w:r>
              <w:rPr>
                <w:color w:val="000000"/>
                <w:sz w:val="20"/>
                <w:szCs w:val="20"/>
                <w:lang w:val="en-US" w:eastAsia="en-CA"/>
              </w:rPr>
              <w:t>351,500</w:t>
            </w:r>
          </w:p>
        </w:tc>
        <w:tc>
          <w:tcPr>
            <w:tcW w:w="830" w:type="dxa"/>
            <w:tcBorders>
              <w:top w:val="single" w:sz="4" w:space="0" w:color="auto"/>
              <w:left w:val="single" w:sz="4" w:space="0" w:color="auto"/>
              <w:bottom w:val="single" w:sz="4" w:space="0" w:color="auto"/>
              <w:right w:val="single" w:sz="4" w:space="0" w:color="auto"/>
            </w:tcBorders>
          </w:tcPr>
          <w:p w14:paraId="09E66BD9" w14:textId="1386A0AB" w:rsidR="0023700B" w:rsidRPr="008B0FF0" w:rsidRDefault="0023700B" w:rsidP="0023700B">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54D9621D" w14:textId="6EEA58CA"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76D02BB9" w14:textId="0E496ACA"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10226E02" w14:textId="20DB5EBD" w:rsidR="0023700B" w:rsidRPr="008B0FF0" w:rsidRDefault="0023700B" w:rsidP="0023700B">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13E30A36" w14:textId="21E06597"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080B7809" w14:textId="10372C76"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576850C1" w14:textId="4FA70AF1" w:rsidR="0023700B" w:rsidRPr="008B0FF0" w:rsidRDefault="0023700B" w:rsidP="0023700B">
            <w:pPr>
              <w:spacing w:after="60"/>
              <w:jc w:val="right"/>
              <w:rPr>
                <w:color w:val="000000"/>
                <w:sz w:val="20"/>
                <w:szCs w:val="20"/>
                <w:lang w:val="en-US" w:eastAsia="en-CA"/>
              </w:rPr>
            </w:pPr>
            <w:r>
              <w:rPr>
                <w:color w:val="000000"/>
                <w:sz w:val="20"/>
                <w:szCs w:val="20"/>
                <w:lang w:val="en-US" w:eastAsia="en-CA"/>
              </w:rPr>
              <w:t>351,500</w:t>
            </w:r>
          </w:p>
        </w:tc>
      </w:tr>
      <w:tr w:rsidR="0023700B" w:rsidRPr="00830019" w14:paraId="0176FB75" w14:textId="77777777" w:rsidTr="00A811A8">
        <w:trPr>
          <w:trHeight w:val="520"/>
        </w:trPr>
        <w:tc>
          <w:tcPr>
            <w:tcW w:w="2320" w:type="dxa"/>
            <w:gridSpan w:val="2"/>
            <w:vMerge/>
            <w:tcBorders>
              <w:top w:val="single" w:sz="4" w:space="0" w:color="auto"/>
              <w:left w:val="single" w:sz="4" w:space="0" w:color="auto"/>
              <w:bottom w:val="single" w:sz="4" w:space="0" w:color="auto"/>
              <w:right w:val="single" w:sz="4" w:space="0" w:color="auto"/>
            </w:tcBorders>
            <w:hideMark/>
          </w:tcPr>
          <w:p w14:paraId="0147DB2B" w14:textId="77777777" w:rsidR="0023700B" w:rsidRPr="00830019" w:rsidRDefault="0023700B" w:rsidP="0023700B">
            <w:pPr>
              <w:spacing w:after="60"/>
              <w:ind w:left="38"/>
              <w:jc w:val="left"/>
              <w:rPr>
                <w:sz w:val="20"/>
                <w:szCs w:val="20"/>
                <w:lang w:val="en-US"/>
              </w:rPr>
            </w:pPr>
          </w:p>
        </w:tc>
        <w:tc>
          <w:tcPr>
            <w:tcW w:w="1034" w:type="dxa"/>
            <w:tcBorders>
              <w:top w:val="single" w:sz="4" w:space="0" w:color="auto"/>
              <w:left w:val="single" w:sz="4" w:space="0" w:color="auto"/>
              <w:bottom w:val="single" w:sz="4" w:space="0" w:color="auto"/>
              <w:right w:val="single" w:sz="4" w:space="0" w:color="auto"/>
            </w:tcBorders>
            <w:hideMark/>
          </w:tcPr>
          <w:p w14:paraId="3CAFBC90" w14:textId="77777777" w:rsidR="0023700B" w:rsidRPr="00830019" w:rsidRDefault="0023700B" w:rsidP="0023700B">
            <w:pPr>
              <w:spacing w:after="60"/>
              <w:ind w:left="38"/>
              <w:jc w:val="left"/>
              <w:rPr>
                <w:sz w:val="20"/>
                <w:szCs w:val="20"/>
                <w:lang w:val="en-US"/>
              </w:rPr>
            </w:pPr>
            <w:r w:rsidRPr="00830019">
              <w:rPr>
                <w:sz w:val="20"/>
                <w:szCs w:val="20"/>
                <w:lang w:val="en-US"/>
              </w:rPr>
              <w:t>Support costs</w:t>
            </w:r>
          </w:p>
        </w:tc>
        <w:tc>
          <w:tcPr>
            <w:tcW w:w="829" w:type="dxa"/>
            <w:tcBorders>
              <w:top w:val="single" w:sz="4" w:space="0" w:color="auto"/>
              <w:left w:val="single" w:sz="4" w:space="0" w:color="auto"/>
              <w:bottom w:val="single" w:sz="4" w:space="0" w:color="auto"/>
              <w:right w:val="single" w:sz="4" w:space="0" w:color="auto"/>
            </w:tcBorders>
          </w:tcPr>
          <w:p w14:paraId="3CE1C624" w14:textId="32EC7E5D" w:rsidR="0023700B" w:rsidRPr="008B0FF0" w:rsidRDefault="0023700B" w:rsidP="0023700B">
            <w:pPr>
              <w:spacing w:after="60"/>
              <w:jc w:val="right"/>
              <w:rPr>
                <w:color w:val="000000"/>
                <w:sz w:val="20"/>
                <w:szCs w:val="20"/>
                <w:lang w:val="en-US" w:eastAsia="en-CA"/>
              </w:rPr>
            </w:pPr>
            <w:r>
              <w:rPr>
                <w:color w:val="000000"/>
                <w:sz w:val="20"/>
                <w:szCs w:val="20"/>
                <w:lang w:val="en-US" w:eastAsia="en-CA"/>
              </w:rPr>
              <w:t>31,085</w:t>
            </w:r>
          </w:p>
        </w:tc>
        <w:tc>
          <w:tcPr>
            <w:tcW w:w="830" w:type="dxa"/>
            <w:tcBorders>
              <w:top w:val="single" w:sz="4" w:space="0" w:color="auto"/>
              <w:left w:val="single" w:sz="4" w:space="0" w:color="auto"/>
              <w:bottom w:val="single" w:sz="4" w:space="0" w:color="auto"/>
              <w:right w:val="single" w:sz="4" w:space="0" w:color="auto"/>
            </w:tcBorders>
          </w:tcPr>
          <w:p w14:paraId="5924B6AF" w14:textId="5CF61C15" w:rsidR="0023700B" w:rsidRPr="008B0FF0" w:rsidRDefault="0023700B" w:rsidP="0023700B">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5689BA44" w14:textId="53551D0F"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2B4CCF7A" w14:textId="43BE21E1"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3C7B329D" w14:textId="64864573" w:rsidR="0023700B" w:rsidRPr="008B0FF0" w:rsidRDefault="0023700B" w:rsidP="0023700B">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5D517B36" w14:textId="21C723AE"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19F0C014" w14:textId="72AB07EB" w:rsidR="0023700B" w:rsidRPr="008B0FF0" w:rsidRDefault="0023700B" w:rsidP="0023700B">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22967799" w14:textId="565B9079" w:rsidR="0023700B" w:rsidRPr="008B0FF0" w:rsidRDefault="0023700B" w:rsidP="0023700B">
            <w:pPr>
              <w:spacing w:after="60"/>
              <w:jc w:val="right"/>
              <w:rPr>
                <w:color w:val="000000"/>
                <w:sz w:val="20"/>
                <w:szCs w:val="20"/>
                <w:lang w:val="en-US" w:eastAsia="en-CA"/>
              </w:rPr>
            </w:pPr>
            <w:r>
              <w:rPr>
                <w:color w:val="000000"/>
                <w:sz w:val="20"/>
                <w:szCs w:val="20"/>
                <w:lang w:val="en-US" w:eastAsia="en-CA"/>
              </w:rPr>
              <w:t>31,085</w:t>
            </w:r>
          </w:p>
        </w:tc>
      </w:tr>
      <w:tr w:rsidR="00BB031A" w:rsidRPr="005C7DD3" w14:paraId="1574D33D" w14:textId="77777777" w:rsidTr="00A811A8">
        <w:trPr>
          <w:trHeight w:val="520"/>
        </w:trPr>
        <w:tc>
          <w:tcPr>
            <w:tcW w:w="2320" w:type="dxa"/>
            <w:gridSpan w:val="2"/>
            <w:vMerge w:val="restart"/>
            <w:tcBorders>
              <w:top w:val="single" w:sz="4" w:space="0" w:color="auto"/>
              <w:left w:val="single" w:sz="4" w:space="0" w:color="auto"/>
              <w:bottom w:val="single" w:sz="4" w:space="0" w:color="auto"/>
              <w:right w:val="single" w:sz="4" w:space="0" w:color="auto"/>
            </w:tcBorders>
            <w:hideMark/>
          </w:tcPr>
          <w:p w14:paraId="4C9966EF" w14:textId="77777777" w:rsidR="00BB031A" w:rsidRPr="00822348" w:rsidRDefault="00BB031A" w:rsidP="00BB031A">
            <w:pPr>
              <w:spacing w:after="60"/>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034" w:type="dxa"/>
            <w:tcBorders>
              <w:top w:val="single" w:sz="4" w:space="0" w:color="auto"/>
              <w:left w:val="single" w:sz="4" w:space="0" w:color="auto"/>
              <w:bottom w:val="single" w:sz="4" w:space="0" w:color="auto"/>
              <w:right w:val="single" w:sz="4" w:space="0" w:color="auto"/>
            </w:tcBorders>
            <w:hideMark/>
          </w:tcPr>
          <w:p w14:paraId="340EB7D7" w14:textId="77777777" w:rsidR="00BB031A" w:rsidRPr="00822348" w:rsidRDefault="00BB031A" w:rsidP="00BB031A">
            <w:pPr>
              <w:spacing w:after="60"/>
              <w:ind w:left="38"/>
              <w:jc w:val="left"/>
              <w:rPr>
                <w:sz w:val="20"/>
                <w:szCs w:val="20"/>
                <w:lang w:val="en-US"/>
              </w:rPr>
            </w:pPr>
            <w:r w:rsidRPr="00822348">
              <w:rPr>
                <w:sz w:val="20"/>
                <w:szCs w:val="20"/>
                <w:lang w:val="en-US"/>
              </w:rPr>
              <w:t>Project costs</w:t>
            </w:r>
          </w:p>
        </w:tc>
        <w:tc>
          <w:tcPr>
            <w:tcW w:w="829" w:type="dxa"/>
            <w:tcBorders>
              <w:top w:val="single" w:sz="4" w:space="0" w:color="auto"/>
              <w:left w:val="single" w:sz="4" w:space="0" w:color="auto"/>
              <w:bottom w:val="single" w:sz="4" w:space="0" w:color="auto"/>
              <w:right w:val="single" w:sz="4" w:space="0" w:color="auto"/>
            </w:tcBorders>
          </w:tcPr>
          <w:p w14:paraId="33AF9051" w14:textId="20078D74" w:rsidR="00BB031A" w:rsidRPr="008B0FF0" w:rsidRDefault="00BB031A" w:rsidP="00BB031A">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50EF1385" w14:textId="79F4DEAE" w:rsidR="00BB031A" w:rsidRPr="008B0FF0" w:rsidRDefault="00BB031A" w:rsidP="00BB031A">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4CB6C7EB" w14:textId="65F7363D" w:rsidR="00BB031A" w:rsidRPr="008B0FF0" w:rsidRDefault="00BB031A" w:rsidP="00BB031A">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1EBEE954" w14:textId="77BC8C6F" w:rsidR="00BB031A" w:rsidRPr="008B0FF0" w:rsidRDefault="00BB031A" w:rsidP="00BB031A">
            <w:pPr>
              <w:spacing w:after="60"/>
              <w:jc w:val="right"/>
              <w:rPr>
                <w:color w:val="000000"/>
                <w:sz w:val="20"/>
                <w:szCs w:val="20"/>
                <w:lang w:val="en-US" w:eastAsia="en-CA"/>
              </w:rPr>
            </w:pPr>
            <w:r>
              <w:rPr>
                <w:color w:val="000000"/>
                <w:sz w:val="20"/>
                <w:szCs w:val="20"/>
                <w:lang w:val="en-US" w:eastAsia="en-CA"/>
              </w:rPr>
              <w:t>250,500</w:t>
            </w:r>
          </w:p>
        </w:tc>
        <w:tc>
          <w:tcPr>
            <w:tcW w:w="830" w:type="dxa"/>
            <w:tcBorders>
              <w:top w:val="single" w:sz="4" w:space="0" w:color="auto"/>
              <w:left w:val="single" w:sz="4" w:space="0" w:color="auto"/>
              <w:bottom w:val="single" w:sz="4" w:space="0" w:color="auto"/>
              <w:right w:val="single" w:sz="4" w:space="0" w:color="auto"/>
            </w:tcBorders>
          </w:tcPr>
          <w:p w14:paraId="71404BC3" w14:textId="2512E7CE" w:rsidR="00BB031A" w:rsidRPr="008B0FF0" w:rsidRDefault="00BB031A" w:rsidP="00BB031A">
            <w:pPr>
              <w:spacing w:after="60"/>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4AA77DF6" w14:textId="36F77B05" w:rsidR="00BB031A" w:rsidRPr="008B0FF0" w:rsidRDefault="00BB031A" w:rsidP="00BB031A">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1698259B" w14:textId="026C84B6" w:rsidR="00BB031A" w:rsidRPr="008B0FF0" w:rsidRDefault="00BB031A" w:rsidP="00BB031A">
            <w:pPr>
              <w:spacing w:after="60"/>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7765BF9D" w14:textId="3EFF8AF0" w:rsidR="00BB031A" w:rsidRPr="008B0FF0" w:rsidRDefault="00BB031A" w:rsidP="00BB031A">
            <w:pPr>
              <w:spacing w:after="60"/>
              <w:jc w:val="right"/>
              <w:rPr>
                <w:color w:val="000000"/>
                <w:sz w:val="20"/>
                <w:szCs w:val="20"/>
                <w:lang w:val="en-US" w:eastAsia="en-CA"/>
              </w:rPr>
            </w:pPr>
            <w:r>
              <w:rPr>
                <w:color w:val="000000"/>
                <w:sz w:val="20"/>
                <w:szCs w:val="20"/>
                <w:lang w:val="en-US" w:eastAsia="en-CA"/>
              </w:rPr>
              <w:t>250,500</w:t>
            </w:r>
          </w:p>
        </w:tc>
      </w:tr>
      <w:tr w:rsidR="00BB031A" w:rsidRPr="005C7DD3" w14:paraId="42A16A2A" w14:textId="77777777" w:rsidTr="00A811A8">
        <w:trPr>
          <w:trHeight w:val="520"/>
        </w:trPr>
        <w:tc>
          <w:tcPr>
            <w:tcW w:w="2320" w:type="dxa"/>
            <w:gridSpan w:val="2"/>
            <w:vMerge/>
            <w:tcBorders>
              <w:top w:val="single" w:sz="4" w:space="0" w:color="auto"/>
              <w:left w:val="single" w:sz="4" w:space="0" w:color="auto"/>
              <w:bottom w:val="single" w:sz="4" w:space="0" w:color="auto"/>
              <w:right w:val="single" w:sz="4" w:space="0" w:color="auto"/>
            </w:tcBorders>
            <w:vAlign w:val="center"/>
            <w:hideMark/>
          </w:tcPr>
          <w:p w14:paraId="3DD87F89" w14:textId="77777777" w:rsidR="00BB031A" w:rsidRPr="00822348" w:rsidRDefault="00BB031A" w:rsidP="00BB031A">
            <w:pPr>
              <w:ind w:left="38"/>
              <w:rPr>
                <w:sz w:val="20"/>
                <w:szCs w:val="20"/>
                <w:lang w:val="en-US"/>
              </w:rPr>
            </w:pPr>
          </w:p>
        </w:tc>
        <w:tc>
          <w:tcPr>
            <w:tcW w:w="1034" w:type="dxa"/>
            <w:tcBorders>
              <w:top w:val="single" w:sz="4" w:space="0" w:color="auto"/>
              <w:left w:val="single" w:sz="4" w:space="0" w:color="auto"/>
              <w:bottom w:val="single" w:sz="4" w:space="0" w:color="auto"/>
              <w:right w:val="single" w:sz="4" w:space="0" w:color="auto"/>
            </w:tcBorders>
            <w:hideMark/>
          </w:tcPr>
          <w:p w14:paraId="35A18356" w14:textId="77777777" w:rsidR="00BB031A" w:rsidRPr="00822348" w:rsidRDefault="00BB031A" w:rsidP="00BB031A">
            <w:pPr>
              <w:spacing w:afterLines="20" w:after="48"/>
              <w:ind w:left="38"/>
              <w:jc w:val="left"/>
              <w:rPr>
                <w:sz w:val="20"/>
                <w:szCs w:val="20"/>
                <w:lang w:val="en-US"/>
              </w:rPr>
            </w:pPr>
            <w:r w:rsidRPr="00822348">
              <w:rPr>
                <w:sz w:val="20"/>
                <w:szCs w:val="20"/>
                <w:lang w:val="en-US"/>
              </w:rPr>
              <w:t>Support costs</w:t>
            </w:r>
          </w:p>
        </w:tc>
        <w:tc>
          <w:tcPr>
            <w:tcW w:w="829" w:type="dxa"/>
            <w:tcBorders>
              <w:top w:val="single" w:sz="4" w:space="0" w:color="auto"/>
              <w:left w:val="single" w:sz="4" w:space="0" w:color="auto"/>
              <w:bottom w:val="single" w:sz="4" w:space="0" w:color="auto"/>
              <w:right w:val="single" w:sz="4" w:space="0" w:color="auto"/>
            </w:tcBorders>
          </w:tcPr>
          <w:p w14:paraId="1038488C" w14:textId="3758FA63" w:rsidR="00BB031A" w:rsidRPr="008B0FF0" w:rsidRDefault="00BB031A" w:rsidP="00BB031A">
            <w:pPr>
              <w:spacing w:afterLines="20" w:after="48"/>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7B13A827" w14:textId="3872BA0A" w:rsidR="00BB031A" w:rsidRPr="008B0FF0" w:rsidRDefault="00BB031A" w:rsidP="00BB031A">
            <w:pPr>
              <w:spacing w:afterLines="20" w:after="48"/>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055BCDBF" w14:textId="57DC7817" w:rsidR="00BB031A" w:rsidRPr="008B0FF0" w:rsidRDefault="00BB031A" w:rsidP="00BB031A">
            <w:pPr>
              <w:spacing w:afterLines="20" w:after="48"/>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4E6EF162" w14:textId="460C2A5F" w:rsidR="00BB031A" w:rsidRPr="008B0FF0" w:rsidRDefault="00BB031A" w:rsidP="00BB031A">
            <w:pPr>
              <w:spacing w:afterLines="20" w:after="48"/>
              <w:jc w:val="right"/>
              <w:rPr>
                <w:color w:val="000000"/>
                <w:sz w:val="20"/>
                <w:szCs w:val="20"/>
                <w:lang w:val="en-US" w:eastAsia="en-CA"/>
              </w:rPr>
            </w:pPr>
            <w:r>
              <w:rPr>
                <w:color w:val="000000"/>
                <w:sz w:val="20"/>
                <w:szCs w:val="20"/>
                <w:lang w:val="en-US" w:eastAsia="en-CA"/>
              </w:rPr>
              <w:t>22,605</w:t>
            </w:r>
          </w:p>
        </w:tc>
        <w:tc>
          <w:tcPr>
            <w:tcW w:w="830" w:type="dxa"/>
            <w:tcBorders>
              <w:top w:val="single" w:sz="4" w:space="0" w:color="auto"/>
              <w:left w:val="single" w:sz="4" w:space="0" w:color="auto"/>
              <w:bottom w:val="single" w:sz="4" w:space="0" w:color="auto"/>
              <w:right w:val="single" w:sz="4" w:space="0" w:color="auto"/>
            </w:tcBorders>
          </w:tcPr>
          <w:p w14:paraId="5A43CF37" w14:textId="6E83AAF4" w:rsidR="00BB031A" w:rsidRPr="008B0FF0" w:rsidRDefault="00BB031A" w:rsidP="00BB031A">
            <w:pPr>
              <w:spacing w:afterLines="20" w:after="48"/>
              <w:jc w:val="right"/>
              <w:rPr>
                <w:color w:val="000000"/>
                <w:sz w:val="20"/>
                <w:szCs w:val="20"/>
                <w:lang w:val="en-US" w:eastAsia="en-CA"/>
              </w:rPr>
            </w:pPr>
          </w:p>
        </w:tc>
        <w:tc>
          <w:tcPr>
            <w:tcW w:w="829" w:type="dxa"/>
            <w:tcBorders>
              <w:top w:val="single" w:sz="4" w:space="0" w:color="auto"/>
              <w:left w:val="single" w:sz="4" w:space="0" w:color="auto"/>
              <w:bottom w:val="single" w:sz="4" w:space="0" w:color="auto"/>
              <w:right w:val="single" w:sz="4" w:space="0" w:color="auto"/>
            </w:tcBorders>
          </w:tcPr>
          <w:p w14:paraId="76715F32" w14:textId="23E5A49B" w:rsidR="00BB031A" w:rsidRPr="008B0FF0" w:rsidRDefault="00BB031A" w:rsidP="00BB031A">
            <w:pPr>
              <w:spacing w:afterLines="20" w:after="48"/>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765E08C8" w14:textId="1167B412" w:rsidR="00BB031A" w:rsidRPr="008B0FF0" w:rsidRDefault="00BB031A" w:rsidP="00BB031A">
            <w:pPr>
              <w:spacing w:afterLines="20" w:after="48"/>
              <w:jc w:val="right"/>
              <w:rPr>
                <w:color w:val="000000"/>
                <w:sz w:val="20"/>
                <w:szCs w:val="20"/>
                <w:lang w:val="en-US" w:eastAsia="en-CA"/>
              </w:rPr>
            </w:pPr>
          </w:p>
        </w:tc>
        <w:tc>
          <w:tcPr>
            <w:tcW w:w="830" w:type="dxa"/>
            <w:tcBorders>
              <w:top w:val="single" w:sz="4" w:space="0" w:color="auto"/>
              <w:left w:val="single" w:sz="4" w:space="0" w:color="auto"/>
              <w:bottom w:val="single" w:sz="4" w:space="0" w:color="auto"/>
              <w:right w:val="single" w:sz="4" w:space="0" w:color="auto"/>
            </w:tcBorders>
          </w:tcPr>
          <w:p w14:paraId="2D08B8AC" w14:textId="6C81EC6E" w:rsidR="00BB031A" w:rsidRPr="008B0FF0" w:rsidRDefault="00BB031A" w:rsidP="00BB031A">
            <w:pPr>
              <w:spacing w:afterLines="20" w:after="48"/>
              <w:jc w:val="right"/>
              <w:rPr>
                <w:color w:val="000000"/>
                <w:sz w:val="20"/>
                <w:szCs w:val="20"/>
                <w:lang w:val="en-US" w:eastAsia="en-CA"/>
              </w:rPr>
            </w:pPr>
            <w:r>
              <w:rPr>
                <w:color w:val="000000"/>
                <w:sz w:val="20"/>
                <w:szCs w:val="20"/>
                <w:lang w:val="en-US" w:eastAsia="en-CA"/>
              </w:rPr>
              <w:t>22,605</w:t>
            </w:r>
          </w:p>
        </w:tc>
      </w:tr>
    </w:tbl>
    <w:p w14:paraId="45729244" w14:textId="2AC8A19D" w:rsidR="00853E15" w:rsidRDefault="007E0E26" w:rsidP="00CA7E39">
      <w:pPr>
        <w:jc w:val="left"/>
        <w:rPr>
          <w:sz w:val="18"/>
          <w:szCs w:val="18"/>
        </w:rPr>
      </w:pPr>
      <w:r>
        <w:rPr>
          <w:sz w:val="18"/>
          <w:szCs w:val="18"/>
        </w:rPr>
        <w:t>*</w:t>
      </w:r>
      <w:r w:rsidR="00BC694C" w:rsidRPr="00BC694C">
        <w:rPr>
          <w:sz w:val="18"/>
          <w:szCs w:val="18"/>
        </w:rPr>
        <w:t>Second</w:t>
      </w:r>
      <w:r w:rsidRPr="007E0E26">
        <w:rPr>
          <w:sz w:val="18"/>
          <w:szCs w:val="18"/>
        </w:rPr>
        <w:t xml:space="preserve"> tranche was originally scheduled for submission in 202</w:t>
      </w:r>
      <w:r>
        <w:rPr>
          <w:sz w:val="18"/>
          <w:szCs w:val="18"/>
        </w:rPr>
        <w:t>5</w:t>
      </w:r>
      <w:r w:rsidRPr="007E0E26">
        <w:rPr>
          <w:sz w:val="18"/>
          <w:szCs w:val="18"/>
        </w:rPr>
        <w:t>.</w:t>
      </w:r>
    </w:p>
    <w:p w14:paraId="57621FB5" w14:textId="77777777" w:rsidR="00853E15" w:rsidRPr="00862FA7" w:rsidRDefault="00853E15" w:rsidP="00CA7E39">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853E15" w:rsidRPr="00216B1E" w14:paraId="091FE888" w14:textId="77777777" w:rsidTr="00B176E9">
        <w:trPr>
          <w:trHeight w:val="42"/>
        </w:trPr>
        <w:tc>
          <w:tcPr>
            <w:tcW w:w="3825" w:type="dxa"/>
            <w:hideMark/>
          </w:tcPr>
          <w:p w14:paraId="6A6736E5" w14:textId="77777777" w:rsidR="00853E15" w:rsidRPr="00216B1E" w:rsidRDefault="00853E15" w:rsidP="00B176E9">
            <w:pPr>
              <w:spacing w:after="60"/>
              <w:jc w:val="left"/>
              <w:rPr>
                <w:b/>
                <w:sz w:val="20"/>
                <w:szCs w:val="20"/>
                <w:lang w:val="en-US"/>
              </w:rPr>
            </w:pPr>
            <w:r w:rsidRPr="00216B1E">
              <w:rPr>
                <w:b/>
                <w:sz w:val="20"/>
                <w:szCs w:val="20"/>
                <w:lang w:val="en-US"/>
              </w:rPr>
              <w:t>Secretariat's recommendation:</w:t>
            </w:r>
          </w:p>
        </w:tc>
        <w:tc>
          <w:tcPr>
            <w:tcW w:w="6175" w:type="dxa"/>
            <w:hideMark/>
          </w:tcPr>
          <w:p w14:paraId="14B1EEB9" w14:textId="35D8A68F" w:rsidR="00853E15" w:rsidRPr="00216B1E" w:rsidRDefault="00853E15" w:rsidP="00B176E9">
            <w:pPr>
              <w:spacing w:after="60"/>
              <w:jc w:val="center"/>
              <w:rPr>
                <w:sz w:val="20"/>
                <w:szCs w:val="20"/>
                <w:lang w:val="en-US"/>
              </w:rPr>
            </w:pPr>
            <w:r w:rsidRPr="00216B1E">
              <w:rPr>
                <w:noProof/>
                <w:sz w:val="20"/>
                <w:szCs w:val="20"/>
                <w:lang w:val="en-US"/>
              </w:rPr>
              <w:t>Blanket approval</w:t>
            </w:r>
            <w:r w:rsidRPr="00216B1E">
              <w:rPr>
                <w:sz w:val="20"/>
                <w:szCs w:val="20"/>
                <w:lang w:val="en-US"/>
              </w:rPr>
              <w:t xml:space="preserve"> </w:t>
            </w:r>
          </w:p>
        </w:tc>
      </w:tr>
    </w:tbl>
    <w:p w14:paraId="28285B29" w14:textId="77777777" w:rsidR="00853E15" w:rsidRPr="00216B1E" w:rsidRDefault="00853E15" w:rsidP="00CA7E39">
      <w:pPr>
        <w:rPr>
          <w:sz w:val="20"/>
          <w:szCs w:val="20"/>
        </w:rPr>
      </w:pPr>
      <w:r w:rsidRPr="00216B1E">
        <w:rPr>
          <w:sz w:val="20"/>
          <w:szCs w:val="20"/>
        </w:rPr>
        <w:br w:type="page"/>
      </w:r>
    </w:p>
    <w:p w14:paraId="2F3DFEC0" w14:textId="77777777" w:rsidR="00853E15" w:rsidRPr="0034371D" w:rsidRDefault="00853E15" w:rsidP="00CA7E39">
      <w:pPr>
        <w:keepNext/>
        <w:spacing w:after="240"/>
        <w:jc w:val="center"/>
        <w:rPr>
          <w:b/>
        </w:rPr>
      </w:pPr>
      <w:r w:rsidRPr="0034371D">
        <w:rPr>
          <w:b/>
        </w:rPr>
        <w:lastRenderedPageBreak/>
        <w:t>PROJECT DESCRIPTION</w:t>
      </w:r>
    </w:p>
    <w:p w14:paraId="7862D0D5" w14:textId="4B03DB94" w:rsidR="00853E15" w:rsidRPr="001A62FA" w:rsidRDefault="00853E15" w:rsidP="00CA7E39">
      <w:pPr>
        <w:pStyle w:val="Heading1"/>
      </w:pPr>
      <w:r w:rsidRPr="001A62FA">
        <w:t xml:space="preserve">On behalf of the Government of </w:t>
      </w:r>
      <w:r w:rsidR="00211E90">
        <w:t xml:space="preserve">the </w:t>
      </w:r>
      <w:r>
        <w:rPr>
          <w:noProof/>
        </w:rPr>
        <w:t>Niger</w:t>
      </w:r>
      <w:r w:rsidRPr="001A62FA">
        <w:t xml:space="preserve">, </w:t>
      </w:r>
      <w:r>
        <w:rPr>
          <w:noProof/>
        </w:rPr>
        <w:t>UNIDO</w:t>
      </w:r>
      <w:r w:rsidRPr="001A62FA">
        <w:t xml:space="preserve"> as the </w:t>
      </w:r>
      <w:r w:rsidRPr="001A62FA">
        <w:rPr>
          <w:noProof/>
          <w:lang w:val="en-US"/>
        </w:rPr>
        <w:t>lead</w:t>
      </w:r>
      <w:r w:rsidRPr="001A62FA">
        <w:t xml:space="preserve"> implementing agency has submitted a request for funding for the </w:t>
      </w:r>
      <w:r>
        <w:rPr>
          <w:noProof/>
        </w:rPr>
        <w:t>second</w:t>
      </w:r>
      <w:r w:rsidRPr="001A62FA">
        <w:t xml:space="preserve"> tranche of stage </w:t>
      </w:r>
      <w:r>
        <w:rPr>
          <w:noProof/>
        </w:rPr>
        <w:t>II</w:t>
      </w:r>
      <w:r w:rsidRPr="001A62FA">
        <w:t xml:space="preserve"> of the HCFC phase-out management plan (HPMP), </w:t>
      </w:r>
      <w:r>
        <w:rPr>
          <w:noProof/>
        </w:rPr>
        <w:t xml:space="preserve">at a total cost of </w:t>
      </w:r>
      <w:r w:rsidR="0011462F">
        <w:rPr>
          <w:noProof/>
        </w:rPr>
        <w:t>US $</w:t>
      </w:r>
      <w:r>
        <w:rPr>
          <w:noProof/>
        </w:rPr>
        <w:t>273,105, consisting of</w:t>
      </w:r>
      <w:r>
        <w:t xml:space="preserve"> </w:t>
      </w:r>
      <w:r w:rsidR="0023205A">
        <w:t>US $</w:t>
      </w:r>
      <w:r>
        <w:rPr>
          <w:noProof/>
        </w:rPr>
        <w:t>166,000</w:t>
      </w:r>
      <w:r w:rsidRPr="001A62FA">
        <w:t>, plus agency support costs of US $</w:t>
      </w:r>
      <w:r>
        <w:rPr>
          <w:noProof/>
        </w:rPr>
        <w:t>11,620</w:t>
      </w:r>
      <w:r w:rsidRPr="001A62FA">
        <w:t xml:space="preserve">, for </w:t>
      </w:r>
      <w:r>
        <w:rPr>
          <w:noProof/>
        </w:rPr>
        <w:t>UNIDO</w:t>
      </w:r>
      <w:r w:rsidRPr="001A62FA">
        <w:t xml:space="preserve"> </w:t>
      </w:r>
      <w:r>
        <w:rPr>
          <w:noProof/>
        </w:rPr>
        <w:t>and US</w:t>
      </w:r>
      <w:r w:rsidR="003547F1">
        <w:rPr>
          <w:noProof/>
        </w:rPr>
        <w:t> </w:t>
      </w:r>
      <w:r>
        <w:rPr>
          <w:noProof/>
        </w:rPr>
        <w:t>$84,500 plus agency support costs of US</w:t>
      </w:r>
      <w:r w:rsidR="003547F1">
        <w:rPr>
          <w:noProof/>
        </w:rPr>
        <w:t> </w:t>
      </w:r>
      <w:r>
        <w:rPr>
          <w:noProof/>
        </w:rPr>
        <w:t>$10,985, for</w:t>
      </w:r>
      <w:r w:rsidR="009A0BC1">
        <w:rPr>
          <w:noProof/>
        </w:rPr>
        <w:t xml:space="preserve"> UNEP</w:t>
      </w:r>
      <w:r w:rsidRPr="001A62FA">
        <w:t>.</w:t>
      </w:r>
      <w:r w:rsidRPr="001A62FA">
        <w:rPr>
          <w:rStyle w:val="FootnoteReference"/>
        </w:rPr>
        <w:footnoteReference w:id="2"/>
      </w:r>
      <w:r w:rsidRPr="001A62FA">
        <w:t xml:space="preserve"> The submission includes a progress report on the implementation of the </w:t>
      </w:r>
      <w:r>
        <w:rPr>
          <w:noProof/>
        </w:rPr>
        <w:t>first</w:t>
      </w:r>
      <w:r w:rsidRPr="001A62FA">
        <w:t xml:space="preserve"> tranche</w:t>
      </w:r>
      <w:r w:rsidRPr="002A5276">
        <w:rPr>
          <w:noProof/>
        </w:rPr>
        <w:t xml:space="preserve">, the verification report on HCFC consumption for </w:t>
      </w:r>
      <w:r>
        <w:rPr>
          <w:noProof/>
        </w:rPr>
        <w:t>2022</w:t>
      </w:r>
      <w:r w:rsidR="0023205A">
        <w:rPr>
          <w:noProof/>
        </w:rPr>
        <w:t>–</w:t>
      </w:r>
      <w:r>
        <w:rPr>
          <w:noProof/>
        </w:rPr>
        <w:t>2025</w:t>
      </w:r>
      <w:r w:rsidRPr="002A5276">
        <w:t xml:space="preserve"> and the tranche implementation plan for </w:t>
      </w:r>
      <w:r>
        <w:rPr>
          <w:noProof/>
        </w:rPr>
        <w:t>2026</w:t>
      </w:r>
      <w:r w:rsidR="0023205A">
        <w:rPr>
          <w:noProof/>
        </w:rPr>
        <w:t>–</w:t>
      </w:r>
      <w:r>
        <w:rPr>
          <w:noProof/>
        </w:rPr>
        <w:t>2027</w:t>
      </w:r>
      <w:r w:rsidRPr="001A62FA">
        <w:t>.</w:t>
      </w:r>
    </w:p>
    <w:p w14:paraId="01F2675B" w14:textId="77777777" w:rsidR="00853E15" w:rsidRPr="0034371D" w:rsidRDefault="00853E15" w:rsidP="00CA7E39">
      <w:pPr>
        <w:keepNext/>
        <w:spacing w:after="240"/>
        <w:rPr>
          <w:u w:val="single"/>
        </w:rPr>
      </w:pPr>
      <w:r w:rsidRPr="0034371D">
        <w:rPr>
          <w:u w:val="single"/>
        </w:rPr>
        <w:t>Report on HCFC consumption</w:t>
      </w:r>
    </w:p>
    <w:p w14:paraId="4B73B7CB" w14:textId="6025EE77" w:rsidR="00853E15" w:rsidRPr="001A62FA" w:rsidRDefault="00853E15" w:rsidP="00CA7E39">
      <w:pPr>
        <w:pStyle w:val="Heading1"/>
      </w:pPr>
      <w:r w:rsidRPr="001A62FA">
        <w:t xml:space="preserve">The Government of </w:t>
      </w:r>
      <w:r w:rsidR="00211E90">
        <w:t xml:space="preserve">the </w:t>
      </w:r>
      <w:r>
        <w:rPr>
          <w:noProof/>
        </w:rPr>
        <w:t>Niger</w:t>
      </w:r>
      <w:r w:rsidRPr="001A62FA">
        <w:t xml:space="preserve"> reported a consumption of</w:t>
      </w:r>
      <w:r>
        <w:rPr>
          <w:noProof/>
        </w:rPr>
        <w:t xml:space="preserve"> 4.71</w:t>
      </w:r>
      <w:r w:rsidRPr="001A62FA">
        <w:t xml:space="preserve"> ODP tonnes of HCFCs in </w:t>
      </w:r>
      <w:r>
        <w:rPr>
          <w:noProof/>
        </w:rPr>
        <w:t>2025</w:t>
      </w:r>
      <w:r w:rsidRPr="001A62FA">
        <w:t>, which is</w:t>
      </w:r>
      <w:r>
        <w:rPr>
          <w:noProof/>
        </w:rPr>
        <w:t xml:space="preserve"> 7</w:t>
      </w:r>
      <w:r w:rsidR="00A6257A">
        <w:rPr>
          <w:noProof/>
        </w:rPr>
        <w:t>0.5</w:t>
      </w:r>
      <w:r w:rsidR="0048009F">
        <w:rPr>
          <w:noProof/>
        </w:rPr>
        <w:t xml:space="preserve"> </w:t>
      </w:r>
      <w:r w:rsidRPr="001A62FA">
        <w:t>per cent below the country’s HCFC baseline for compliance. The 202</w:t>
      </w:r>
      <w:r>
        <w:t>1</w:t>
      </w:r>
      <w:r w:rsidR="007A7713">
        <w:t>–</w:t>
      </w:r>
      <w:r w:rsidRPr="001A62FA">
        <w:t>202</w:t>
      </w:r>
      <w:r>
        <w:t>5</w:t>
      </w:r>
      <w:r w:rsidRPr="001A62FA">
        <w:t xml:space="preserve"> HCFC consumption is shown in table 1.</w:t>
      </w:r>
    </w:p>
    <w:p w14:paraId="1C0EF7A9" w14:textId="0F6935FD" w:rsidR="00853E15" w:rsidRPr="001A62FA" w:rsidRDefault="00853E15" w:rsidP="00CA7E39">
      <w:pPr>
        <w:keepNext/>
        <w:rPr>
          <w:b/>
        </w:rPr>
      </w:pPr>
      <w:r w:rsidRPr="001A62FA">
        <w:rPr>
          <w:b/>
        </w:rPr>
        <w:t>Table 1. HCFC consumption in</w:t>
      </w:r>
      <w:r w:rsidR="001550AD">
        <w:rPr>
          <w:b/>
        </w:rPr>
        <w:t xml:space="preserve"> 2021–2025 in</w:t>
      </w:r>
      <w:r w:rsidR="001563B0">
        <w:rPr>
          <w:b/>
        </w:rPr>
        <w:t xml:space="preserve"> the Niger</w:t>
      </w:r>
      <w:r w:rsidRPr="001A62FA">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853E15" w:rsidRPr="001A62FA" w14:paraId="5E1FEF88" w14:textId="77777777" w:rsidTr="00B176E9">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53FC938" w14:textId="77777777" w:rsidR="00853E15" w:rsidRPr="001A62FA" w:rsidRDefault="00853E15" w:rsidP="00B176E9">
            <w:pPr>
              <w:keepNext/>
              <w:jc w:val="center"/>
              <w:rPr>
                <w:b/>
                <w:bCs/>
                <w:color w:val="000000"/>
                <w:sz w:val="20"/>
                <w:szCs w:val="20"/>
              </w:rPr>
            </w:pPr>
            <w:r w:rsidRPr="001A62FA">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7B170D02" w14:textId="514FCD23"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1</w:t>
            </w:r>
          </w:p>
        </w:tc>
        <w:tc>
          <w:tcPr>
            <w:tcW w:w="550" w:type="pct"/>
            <w:tcBorders>
              <w:top w:val="single" w:sz="4" w:space="0" w:color="auto"/>
              <w:left w:val="nil"/>
              <w:bottom w:val="single" w:sz="4" w:space="0" w:color="auto"/>
              <w:right w:val="single" w:sz="4" w:space="0" w:color="auto"/>
            </w:tcBorders>
            <w:noWrap/>
            <w:vAlign w:val="center"/>
            <w:hideMark/>
          </w:tcPr>
          <w:p w14:paraId="3E5AF140" w14:textId="584263DB"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2</w:t>
            </w:r>
          </w:p>
        </w:tc>
        <w:tc>
          <w:tcPr>
            <w:tcW w:w="550" w:type="pct"/>
            <w:tcBorders>
              <w:top w:val="single" w:sz="4" w:space="0" w:color="auto"/>
              <w:left w:val="nil"/>
              <w:bottom w:val="single" w:sz="4" w:space="0" w:color="auto"/>
              <w:right w:val="single" w:sz="4" w:space="0" w:color="auto"/>
            </w:tcBorders>
          </w:tcPr>
          <w:p w14:paraId="41E5F0E7" w14:textId="70AD594F"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3</w:t>
            </w:r>
          </w:p>
        </w:tc>
        <w:tc>
          <w:tcPr>
            <w:tcW w:w="550" w:type="pct"/>
            <w:tcBorders>
              <w:top w:val="single" w:sz="4" w:space="0" w:color="auto"/>
              <w:left w:val="single" w:sz="4" w:space="0" w:color="auto"/>
              <w:bottom w:val="single" w:sz="4" w:space="0" w:color="auto"/>
              <w:right w:val="single" w:sz="4" w:space="0" w:color="auto"/>
            </w:tcBorders>
          </w:tcPr>
          <w:p w14:paraId="2D57A0CA" w14:textId="784582A7"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4</w:t>
            </w:r>
          </w:p>
        </w:tc>
        <w:tc>
          <w:tcPr>
            <w:tcW w:w="551" w:type="pct"/>
            <w:tcBorders>
              <w:top w:val="single" w:sz="4" w:space="0" w:color="auto"/>
              <w:left w:val="single" w:sz="4" w:space="0" w:color="auto"/>
              <w:bottom w:val="single" w:sz="4" w:space="0" w:color="auto"/>
              <w:right w:val="single" w:sz="4" w:space="0" w:color="auto"/>
            </w:tcBorders>
          </w:tcPr>
          <w:p w14:paraId="15C03B2E" w14:textId="2146052B" w:rsidR="00853E15" w:rsidRPr="001A62FA" w:rsidRDefault="00853E15" w:rsidP="00B176E9">
            <w:pPr>
              <w:keepNext/>
              <w:jc w:val="center"/>
              <w:rPr>
                <w:b/>
                <w:bCs/>
                <w:color w:val="000000"/>
                <w:sz w:val="20"/>
                <w:szCs w:val="20"/>
              </w:rPr>
            </w:pPr>
            <w:r w:rsidRPr="001A62FA">
              <w:rPr>
                <w:b/>
                <w:bCs/>
                <w:color w:val="000000"/>
                <w:sz w:val="20"/>
                <w:szCs w:val="20"/>
              </w:rPr>
              <w:t>202</w:t>
            </w:r>
            <w:r w:rsidR="0079572C">
              <w:rPr>
                <w:b/>
                <w:bCs/>
                <w:color w:val="000000"/>
                <w:sz w:val="20"/>
                <w:szCs w:val="20"/>
              </w:rPr>
              <w:t>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AAB065E" w14:textId="77777777" w:rsidR="00853E15" w:rsidRPr="001A62FA" w:rsidRDefault="00853E15" w:rsidP="00B176E9">
            <w:pPr>
              <w:keepNext/>
              <w:jc w:val="center"/>
              <w:rPr>
                <w:b/>
                <w:bCs/>
                <w:color w:val="000000"/>
                <w:sz w:val="20"/>
                <w:szCs w:val="20"/>
              </w:rPr>
            </w:pPr>
            <w:r w:rsidRPr="001A62FA">
              <w:rPr>
                <w:b/>
                <w:bCs/>
                <w:color w:val="000000"/>
                <w:sz w:val="20"/>
                <w:szCs w:val="20"/>
              </w:rPr>
              <w:t>Baseline</w:t>
            </w:r>
          </w:p>
        </w:tc>
      </w:tr>
      <w:tr w:rsidR="00853E15" w:rsidRPr="001A62FA" w14:paraId="48838DE2" w14:textId="77777777" w:rsidTr="00B176E9">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A3514C5" w14:textId="77777777" w:rsidR="00853E15" w:rsidRPr="001A62FA" w:rsidRDefault="00853E15" w:rsidP="00B176E9">
            <w:pPr>
              <w:widowControl w:val="0"/>
              <w:ind w:left="98"/>
              <w:jc w:val="left"/>
              <w:rPr>
                <w:b/>
                <w:color w:val="000000"/>
                <w:sz w:val="20"/>
                <w:szCs w:val="20"/>
              </w:rPr>
            </w:pPr>
            <w:r w:rsidRPr="001A62FA">
              <w:rPr>
                <w:b/>
                <w:color w:val="000000"/>
                <w:sz w:val="20"/>
                <w:szCs w:val="20"/>
              </w:rPr>
              <w:t>Metric tonnes (mt)</w:t>
            </w:r>
          </w:p>
        </w:tc>
        <w:tc>
          <w:tcPr>
            <w:tcW w:w="550" w:type="pct"/>
            <w:tcBorders>
              <w:top w:val="nil"/>
              <w:left w:val="nil"/>
              <w:bottom w:val="single" w:sz="4" w:space="0" w:color="auto"/>
              <w:right w:val="single" w:sz="4" w:space="0" w:color="auto"/>
            </w:tcBorders>
            <w:noWrap/>
            <w:vAlign w:val="bottom"/>
          </w:tcPr>
          <w:p w14:paraId="316A6D4F" w14:textId="31091E5B" w:rsidR="00853E15" w:rsidRPr="001A62FA" w:rsidRDefault="00CF017E" w:rsidP="00B176E9">
            <w:pPr>
              <w:ind w:left="-201" w:right="104"/>
              <w:jc w:val="right"/>
              <w:rPr>
                <w:color w:val="000000"/>
                <w:sz w:val="20"/>
                <w:szCs w:val="20"/>
              </w:rPr>
            </w:pPr>
            <w:r>
              <w:rPr>
                <w:color w:val="000000"/>
                <w:sz w:val="20"/>
                <w:szCs w:val="20"/>
              </w:rPr>
              <w:t>164</w:t>
            </w:r>
            <w:r w:rsidR="0079572C">
              <w:rPr>
                <w:color w:val="000000"/>
                <w:sz w:val="20"/>
                <w:szCs w:val="20"/>
              </w:rPr>
              <w:t>.7</w:t>
            </w:r>
          </w:p>
        </w:tc>
        <w:tc>
          <w:tcPr>
            <w:tcW w:w="550" w:type="pct"/>
            <w:tcBorders>
              <w:top w:val="nil"/>
              <w:left w:val="nil"/>
              <w:bottom w:val="single" w:sz="4" w:space="0" w:color="auto"/>
              <w:right w:val="single" w:sz="4" w:space="0" w:color="auto"/>
            </w:tcBorders>
            <w:noWrap/>
          </w:tcPr>
          <w:p w14:paraId="5AF03BD3" w14:textId="3404C71D" w:rsidR="00853E15" w:rsidRPr="001A62FA" w:rsidRDefault="0079572C" w:rsidP="00B176E9">
            <w:pPr>
              <w:ind w:left="-201" w:right="104"/>
              <w:jc w:val="right"/>
              <w:rPr>
                <w:color w:val="000000"/>
                <w:sz w:val="20"/>
                <w:szCs w:val="20"/>
              </w:rPr>
            </w:pPr>
            <w:r>
              <w:rPr>
                <w:color w:val="000000"/>
                <w:sz w:val="20"/>
                <w:szCs w:val="20"/>
              </w:rPr>
              <w:t>135.8</w:t>
            </w:r>
          </w:p>
        </w:tc>
        <w:tc>
          <w:tcPr>
            <w:tcW w:w="550" w:type="pct"/>
            <w:tcBorders>
              <w:top w:val="single" w:sz="4" w:space="0" w:color="auto"/>
              <w:left w:val="nil"/>
              <w:bottom w:val="single" w:sz="4" w:space="0" w:color="auto"/>
              <w:right w:val="single" w:sz="4" w:space="0" w:color="auto"/>
            </w:tcBorders>
          </w:tcPr>
          <w:p w14:paraId="4D33FC79" w14:textId="193D84CA" w:rsidR="00853E15" w:rsidRPr="001A62FA" w:rsidRDefault="0079572C" w:rsidP="00B176E9">
            <w:pPr>
              <w:widowControl w:val="0"/>
              <w:ind w:left="-201" w:right="104"/>
              <w:jc w:val="right"/>
              <w:rPr>
                <w:color w:val="000000"/>
                <w:sz w:val="20"/>
                <w:szCs w:val="20"/>
              </w:rPr>
            </w:pPr>
            <w:r>
              <w:rPr>
                <w:color w:val="000000"/>
                <w:sz w:val="20"/>
                <w:szCs w:val="20"/>
              </w:rPr>
              <w:t>101.9</w:t>
            </w:r>
          </w:p>
        </w:tc>
        <w:tc>
          <w:tcPr>
            <w:tcW w:w="550" w:type="pct"/>
            <w:tcBorders>
              <w:top w:val="nil"/>
              <w:left w:val="single" w:sz="4" w:space="0" w:color="auto"/>
              <w:bottom w:val="single" w:sz="4" w:space="0" w:color="auto"/>
              <w:right w:val="single" w:sz="4" w:space="0" w:color="auto"/>
            </w:tcBorders>
          </w:tcPr>
          <w:p w14:paraId="5E697A3C" w14:textId="773CFBB2" w:rsidR="00853E15" w:rsidRPr="001A62FA" w:rsidRDefault="0079572C" w:rsidP="00B176E9">
            <w:pPr>
              <w:widowControl w:val="0"/>
              <w:ind w:left="-201" w:right="104"/>
              <w:jc w:val="right"/>
              <w:rPr>
                <w:color w:val="000000"/>
                <w:sz w:val="20"/>
                <w:szCs w:val="20"/>
              </w:rPr>
            </w:pPr>
            <w:r>
              <w:rPr>
                <w:color w:val="000000"/>
                <w:sz w:val="20"/>
                <w:szCs w:val="20"/>
              </w:rPr>
              <w:t>91.</w:t>
            </w:r>
            <w:r w:rsidR="00F71E60">
              <w:rPr>
                <w:color w:val="000000"/>
                <w:sz w:val="20"/>
                <w:szCs w:val="20"/>
              </w:rPr>
              <w:t>2</w:t>
            </w:r>
          </w:p>
        </w:tc>
        <w:tc>
          <w:tcPr>
            <w:tcW w:w="551" w:type="pct"/>
            <w:tcBorders>
              <w:top w:val="nil"/>
              <w:left w:val="single" w:sz="4" w:space="0" w:color="auto"/>
              <w:bottom w:val="single" w:sz="4" w:space="0" w:color="auto"/>
              <w:right w:val="single" w:sz="4" w:space="0" w:color="auto"/>
            </w:tcBorders>
          </w:tcPr>
          <w:p w14:paraId="0F832631" w14:textId="5A0C671F" w:rsidR="00853E15" w:rsidRPr="001A62FA" w:rsidRDefault="007A7713" w:rsidP="00B176E9">
            <w:pPr>
              <w:widowControl w:val="0"/>
              <w:ind w:left="-201" w:right="104"/>
              <w:jc w:val="right"/>
              <w:rPr>
                <w:rFonts w:eastAsiaTheme="minorHAnsi"/>
                <w:color w:val="000000"/>
                <w:sz w:val="20"/>
                <w:szCs w:val="20"/>
              </w:rPr>
            </w:pPr>
            <w:r>
              <w:rPr>
                <w:rFonts w:eastAsiaTheme="minorHAnsi"/>
                <w:color w:val="000000"/>
                <w:sz w:val="20"/>
                <w:szCs w:val="20"/>
              </w:rPr>
              <w:t>85.7</w:t>
            </w:r>
          </w:p>
        </w:tc>
        <w:tc>
          <w:tcPr>
            <w:tcW w:w="606" w:type="pct"/>
            <w:tcBorders>
              <w:top w:val="nil"/>
              <w:left w:val="single" w:sz="4" w:space="0" w:color="auto"/>
              <w:bottom w:val="single" w:sz="4" w:space="0" w:color="auto"/>
              <w:right w:val="single" w:sz="4" w:space="0" w:color="auto"/>
            </w:tcBorders>
            <w:noWrap/>
            <w:vAlign w:val="center"/>
          </w:tcPr>
          <w:p w14:paraId="355CE9D6" w14:textId="12AEFD28" w:rsidR="00853E15" w:rsidRPr="001A62FA" w:rsidRDefault="007A7713" w:rsidP="00B176E9">
            <w:pPr>
              <w:widowControl w:val="0"/>
              <w:ind w:left="-201" w:right="104"/>
              <w:jc w:val="right"/>
              <w:rPr>
                <w:color w:val="000000"/>
                <w:sz w:val="20"/>
                <w:szCs w:val="20"/>
              </w:rPr>
            </w:pPr>
            <w:r>
              <w:rPr>
                <w:color w:val="000000"/>
                <w:sz w:val="20"/>
                <w:szCs w:val="20"/>
              </w:rPr>
              <w:t>290.5</w:t>
            </w:r>
          </w:p>
        </w:tc>
      </w:tr>
      <w:tr w:rsidR="00853E15" w:rsidRPr="001A62FA" w14:paraId="34EF1C0F" w14:textId="77777777" w:rsidTr="00B176E9">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9E6FA74" w14:textId="77777777" w:rsidR="00853E15" w:rsidRPr="001A62FA" w:rsidRDefault="00853E15" w:rsidP="00B176E9">
            <w:pPr>
              <w:widowControl w:val="0"/>
              <w:ind w:left="98"/>
              <w:jc w:val="left"/>
              <w:rPr>
                <w:b/>
                <w:color w:val="000000"/>
                <w:sz w:val="20"/>
                <w:szCs w:val="20"/>
              </w:rPr>
            </w:pPr>
            <w:r w:rsidRPr="001A62FA">
              <w:rPr>
                <w:b/>
                <w:color w:val="000000"/>
                <w:sz w:val="20"/>
                <w:szCs w:val="20"/>
              </w:rPr>
              <w:t>ODP tonnes</w:t>
            </w:r>
          </w:p>
        </w:tc>
        <w:tc>
          <w:tcPr>
            <w:tcW w:w="550" w:type="pct"/>
            <w:tcBorders>
              <w:top w:val="nil"/>
              <w:left w:val="nil"/>
              <w:bottom w:val="single" w:sz="4" w:space="0" w:color="auto"/>
              <w:right w:val="single" w:sz="4" w:space="0" w:color="auto"/>
            </w:tcBorders>
            <w:noWrap/>
          </w:tcPr>
          <w:p w14:paraId="2D232ECD" w14:textId="65E55542"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9.06</w:t>
            </w:r>
          </w:p>
        </w:tc>
        <w:tc>
          <w:tcPr>
            <w:tcW w:w="550" w:type="pct"/>
            <w:tcBorders>
              <w:top w:val="nil"/>
              <w:left w:val="nil"/>
              <w:bottom w:val="single" w:sz="4" w:space="0" w:color="auto"/>
              <w:right w:val="single" w:sz="4" w:space="0" w:color="auto"/>
            </w:tcBorders>
            <w:noWrap/>
          </w:tcPr>
          <w:p w14:paraId="39C72F49" w14:textId="57F5229F" w:rsidR="00853E15" w:rsidRPr="001A62FA" w:rsidRDefault="007A7713" w:rsidP="00B176E9">
            <w:pPr>
              <w:ind w:left="-201" w:right="104"/>
              <w:jc w:val="right"/>
              <w:rPr>
                <w:color w:val="000000"/>
                <w:sz w:val="20"/>
                <w:szCs w:val="20"/>
              </w:rPr>
            </w:pPr>
            <w:r>
              <w:rPr>
                <w:color w:val="000000"/>
                <w:sz w:val="20"/>
                <w:szCs w:val="20"/>
              </w:rPr>
              <w:t>7.47</w:t>
            </w:r>
          </w:p>
        </w:tc>
        <w:tc>
          <w:tcPr>
            <w:tcW w:w="550" w:type="pct"/>
            <w:tcBorders>
              <w:top w:val="single" w:sz="4" w:space="0" w:color="auto"/>
              <w:left w:val="nil"/>
              <w:bottom w:val="single" w:sz="4" w:space="0" w:color="auto"/>
              <w:right w:val="single" w:sz="4" w:space="0" w:color="auto"/>
            </w:tcBorders>
          </w:tcPr>
          <w:p w14:paraId="296DE1EE" w14:textId="4BAB1D25" w:rsidR="00853E15" w:rsidRPr="001A62FA" w:rsidRDefault="007A7713" w:rsidP="00B176E9">
            <w:pPr>
              <w:ind w:left="-201" w:right="104"/>
              <w:jc w:val="right"/>
              <w:rPr>
                <w:color w:val="000000"/>
                <w:sz w:val="20"/>
                <w:szCs w:val="20"/>
              </w:rPr>
            </w:pPr>
            <w:r>
              <w:rPr>
                <w:color w:val="000000"/>
                <w:sz w:val="20"/>
                <w:szCs w:val="20"/>
              </w:rPr>
              <w:t>5.60</w:t>
            </w:r>
          </w:p>
        </w:tc>
        <w:tc>
          <w:tcPr>
            <w:tcW w:w="550" w:type="pct"/>
            <w:tcBorders>
              <w:top w:val="nil"/>
              <w:left w:val="single" w:sz="4" w:space="0" w:color="auto"/>
              <w:bottom w:val="single" w:sz="4" w:space="0" w:color="auto"/>
              <w:right w:val="single" w:sz="4" w:space="0" w:color="auto"/>
            </w:tcBorders>
          </w:tcPr>
          <w:p w14:paraId="77813C34" w14:textId="3A65C03E" w:rsidR="00853E15" w:rsidRPr="001A62FA" w:rsidRDefault="007A7713" w:rsidP="00B176E9">
            <w:pPr>
              <w:ind w:left="-201" w:right="104"/>
              <w:jc w:val="right"/>
              <w:rPr>
                <w:sz w:val="20"/>
                <w:szCs w:val="20"/>
              </w:rPr>
            </w:pPr>
            <w:r>
              <w:rPr>
                <w:sz w:val="20"/>
                <w:szCs w:val="20"/>
              </w:rPr>
              <w:t>5.01</w:t>
            </w:r>
          </w:p>
        </w:tc>
        <w:tc>
          <w:tcPr>
            <w:tcW w:w="551" w:type="pct"/>
            <w:tcBorders>
              <w:top w:val="nil"/>
              <w:left w:val="single" w:sz="4" w:space="0" w:color="auto"/>
              <w:bottom w:val="single" w:sz="4" w:space="0" w:color="auto"/>
              <w:right w:val="single" w:sz="4" w:space="0" w:color="auto"/>
            </w:tcBorders>
          </w:tcPr>
          <w:p w14:paraId="33EF8171" w14:textId="0446F02B"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4.71</w:t>
            </w:r>
          </w:p>
        </w:tc>
        <w:tc>
          <w:tcPr>
            <w:tcW w:w="606" w:type="pct"/>
            <w:tcBorders>
              <w:top w:val="nil"/>
              <w:left w:val="single" w:sz="4" w:space="0" w:color="auto"/>
              <w:bottom w:val="single" w:sz="4" w:space="0" w:color="auto"/>
              <w:right w:val="single" w:sz="4" w:space="0" w:color="auto"/>
            </w:tcBorders>
            <w:noWrap/>
          </w:tcPr>
          <w:p w14:paraId="06458AEB" w14:textId="28FFAA7D" w:rsidR="00853E15" w:rsidRPr="001A62FA" w:rsidRDefault="007A7713" w:rsidP="00B176E9">
            <w:pPr>
              <w:ind w:left="-201" w:right="104"/>
              <w:jc w:val="right"/>
              <w:rPr>
                <w:rFonts w:eastAsiaTheme="minorHAnsi"/>
                <w:color w:val="000000"/>
                <w:sz w:val="20"/>
                <w:szCs w:val="20"/>
              </w:rPr>
            </w:pPr>
            <w:r>
              <w:rPr>
                <w:rFonts w:eastAsiaTheme="minorHAnsi"/>
                <w:color w:val="000000"/>
                <w:sz w:val="20"/>
                <w:szCs w:val="20"/>
              </w:rPr>
              <w:t>15.98</w:t>
            </w:r>
          </w:p>
        </w:tc>
      </w:tr>
    </w:tbl>
    <w:p w14:paraId="0BE9AB7D" w14:textId="24142E1E" w:rsidR="00853E15" w:rsidRDefault="00853E15" w:rsidP="00C16AE5">
      <w:pPr>
        <w:pStyle w:val="Heading1"/>
        <w:spacing w:before="240"/>
        <w:rPr>
          <w:noProof/>
        </w:rPr>
      </w:pPr>
      <w:r>
        <w:rPr>
          <w:noProof/>
        </w:rPr>
        <w:t>HCFC-22 consumption has decreased as a result of the implementation of activities under the HPMP. These activities include the enforcement of a licensing and quota system</w:t>
      </w:r>
      <w:r w:rsidR="00092448">
        <w:rPr>
          <w:noProof/>
        </w:rPr>
        <w:t>,</w:t>
      </w:r>
      <w:r>
        <w:rPr>
          <w:noProof/>
        </w:rPr>
        <w:t xml:space="preserve"> the training of customs officers</w:t>
      </w:r>
      <w:r w:rsidR="00B95E6F">
        <w:rPr>
          <w:noProof/>
        </w:rPr>
        <w:t xml:space="preserve"> and technicians</w:t>
      </w:r>
      <w:r w:rsidR="00FA6D27">
        <w:rPr>
          <w:noProof/>
        </w:rPr>
        <w:t xml:space="preserve">, and </w:t>
      </w:r>
      <w:r w:rsidR="00AA30AE">
        <w:rPr>
          <w:noProof/>
        </w:rPr>
        <w:t xml:space="preserve">the </w:t>
      </w:r>
      <w:r w:rsidR="00FA6D27">
        <w:rPr>
          <w:noProof/>
        </w:rPr>
        <w:t xml:space="preserve">penetration of </w:t>
      </w:r>
      <w:r w:rsidR="00E13DD9">
        <w:rPr>
          <w:noProof/>
        </w:rPr>
        <w:t>alternatives</w:t>
      </w:r>
      <w:r>
        <w:rPr>
          <w:noProof/>
        </w:rPr>
        <w:t xml:space="preserve"> in the refrigeration servicing sector.</w:t>
      </w:r>
    </w:p>
    <w:p w14:paraId="14D775CB" w14:textId="77777777" w:rsidR="00853E15" w:rsidRPr="0034371D" w:rsidRDefault="00853E15" w:rsidP="00CA7E39">
      <w:pPr>
        <w:keepNext/>
        <w:spacing w:after="240"/>
        <w:rPr>
          <w:i/>
        </w:rPr>
      </w:pPr>
      <w:r w:rsidRPr="0034371D">
        <w:rPr>
          <w:i/>
        </w:rPr>
        <w:t>Country programme implementation report</w:t>
      </w:r>
    </w:p>
    <w:p w14:paraId="0438599F" w14:textId="165076D2" w:rsidR="00510A9E" w:rsidRPr="00510A9E" w:rsidRDefault="00853E15" w:rsidP="00B176E9">
      <w:pPr>
        <w:pStyle w:val="Heading1"/>
        <w:keepNext/>
        <w:rPr>
          <w:i/>
          <w:iCs/>
        </w:rPr>
      </w:pPr>
      <w:r w:rsidRPr="000478EA">
        <w:t>The HCFC</w:t>
      </w:r>
      <w:r w:rsidRPr="000478EA" w:rsidDel="003510E1">
        <w:t xml:space="preserve"> </w:t>
      </w:r>
      <w:r w:rsidRPr="000478EA">
        <w:t xml:space="preserve">consumption data </w:t>
      </w:r>
      <w:r>
        <w:t>provided by</w:t>
      </w:r>
      <w:r w:rsidRPr="000478EA">
        <w:t xml:space="preserve"> the</w:t>
      </w:r>
      <w:r>
        <w:t xml:space="preserve"> Government of </w:t>
      </w:r>
      <w:r w:rsidR="00211E90">
        <w:t xml:space="preserve">the </w:t>
      </w:r>
      <w:r>
        <w:rPr>
          <w:noProof/>
        </w:rPr>
        <w:t>Niger</w:t>
      </w:r>
      <w:r>
        <w:t xml:space="preserve"> in its CP implementation report for</w:t>
      </w:r>
      <w:r w:rsidRPr="000478EA">
        <w:t xml:space="preserve"> </w:t>
      </w:r>
      <w:r>
        <w:rPr>
          <w:noProof/>
        </w:rPr>
        <w:t>2025</w:t>
      </w:r>
      <w:r>
        <w:t xml:space="preserve"> </w:t>
      </w:r>
      <w:r w:rsidRPr="000478EA">
        <w:t>is consistent with the data reported under Article 7 of the Montreal Protocol</w:t>
      </w:r>
      <w:r w:rsidR="00AD586D">
        <w:t>.</w:t>
      </w:r>
    </w:p>
    <w:p w14:paraId="1983C0C7" w14:textId="18D37B92" w:rsidR="00853E15" w:rsidRPr="00510A9E" w:rsidRDefault="00853E15" w:rsidP="00510A9E">
      <w:pPr>
        <w:pStyle w:val="Heading1"/>
        <w:keepNext/>
        <w:numPr>
          <w:ilvl w:val="0"/>
          <w:numId w:val="0"/>
        </w:numPr>
        <w:rPr>
          <w:i/>
          <w:iCs/>
        </w:rPr>
      </w:pPr>
      <w:r w:rsidRPr="00510A9E">
        <w:rPr>
          <w:i/>
          <w:iCs/>
          <w:noProof/>
          <w:lang w:val="en-US"/>
        </w:rPr>
        <w:t>Verification report</w:t>
      </w:r>
    </w:p>
    <w:p w14:paraId="6E875E58" w14:textId="34285318" w:rsidR="00853E15" w:rsidRPr="001C314C" w:rsidRDefault="00853E15" w:rsidP="00CA7E39">
      <w:pPr>
        <w:pStyle w:val="Heading1"/>
      </w:pPr>
      <w:r w:rsidRPr="000478EA">
        <w:t xml:space="preserve">The verification report confirmed that the Government was implementing a licensing and quota system for HCFC imports and exports and that the total consumption of HCFCs reported under Article 7 of the Montreal Protocol for </w:t>
      </w:r>
      <w:r>
        <w:rPr>
          <w:noProof/>
        </w:rPr>
        <w:t>2022</w:t>
      </w:r>
      <w:r w:rsidR="00211E90">
        <w:rPr>
          <w:noProof/>
        </w:rPr>
        <w:t>–</w:t>
      </w:r>
      <w:r>
        <w:rPr>
          <w:noProof/>
        </w:rPr>
        <w:t>2025</w:t>
      </w:r>
      <w:r>
        <w:t xml:space="preserve"> was correct</w:t>
      </w:r>
      <w:r w:rsidRPr="000478EA">
        <w:t xml:space="preserve"> (as shown in table 1 above). </w:t>
      </w:r>
      <w:r>
        <w:rPr>
          <w:noProof/>
        </w:rPr>
        <w:t>The report</w:t>
      </w:r>
      <w:r w:rsidR="00101057">
        <w:rPr>
          <w:noProof/>
        </w:rPr>
        <w:t xml:space="preserve"> concluded that the country</w:t>
      </w:r>
      <w:r>
        <w:rPr>
          <w:noProof/>
        </w:rPr>
        <w:t xml:space="preserve"> </w:t>
      </w:r>
      <w:r w:rsidR="00101057" w:rsidRPr="00101057">
        <w:rPr>
          <w:noProof/>
        </w:rPr>
        <w:t>was in compliance with the targets under the Montreal Protocol and its Agreement with the Executive Committee</w:t>
      </w:r>
      <w:r w:rsidR="000D39A3">
        <w:rPr>
          <w:noProof/>
        </w:rPr>
        <w:t>,</w:t>
      </w:r>
      <w:r w:rsidR="00101057" w:rsidRPr="00101057">
        <w:rPr>
          <w:noProof/>
        </w:rPr>
        <w:t xml:space="preserve"> and that the verified consumption levels remain well below the allowable limits.</w:t>
      </w:r>
      <w:r w:rsidR="00946ADD">
        <w:rPr>
          <w:noProof/>
        </w:rPr>
        <w:t xml:space="preserve"> </w:t>
      </w:r>
      <w:r w:rsidR="00361870">
        <w:rPr>
          <w:noProof/>
        </w:rPr>
        <w:t xml:space="preserve">The verification report included </w:t>
      </w:r>
      <w:r w:rsidR="001C7A7F">
        <w:rPr>
          <w:noProof/>
        </w:rPr>
        <w:t>r</w:t>
      </w:r>
      <w:r w:rsidR="00946ADD">
        <w:rPr>
          <w:noProof/>
        </w:rPr>
        <w:t xml:space="preserve">ecommendations </w:t>
      </w:r>
      <w:r w:rsidR="0053339D">
        <w:rPr>
          <w:noProof/>
        </w:rPr>
        <w:t>rel</w:t>
      </w:r>
      <w:r w:rsidR="0062772D">
        <w:rPr>
          <w:noProof/>
        </w:rPr>
        <w:t xml:space="preserve">ating </w:t>
      </w:r>
      <w:r w:rsidR="00946ADD">
        <w:rPr>
          <w:noProof/>
        </w:rPr>
        <w:t xml:space="preserve">to </w:t>
      </w:r>
      <w:r w:rsidR="00260071">
        <w:rPr>
          <w:noProof/>
        </w:rPr>
        <w:t>imports</w:t>
      </w:r>
      <w:r w:rsidR="0062772D">
        <w:rPr>
          <w:noProof/>
        </w:rPr>
        <w:t xml:space="preserve"> </w:t>
      </w:r>
      <w:r w:rsidR="00B6422A">
        <w:rPr>
          <w:noProof/>
        </w:rPr>
        <w:t xml:space="preserve">recording </w:t>
      </w:r>
      <w:r w:rsidR="0062772D">
        <w:rPr>
          <w:noProof/>
        </w:rPr>
        <w:t xml:space="preserve">which </w:t>
      </w:r>
      <w:r w:rsidR="00260071">
        <w:rPr>
          <w:noProof/>
        </w:rPr>
        <w:t>is discussed</w:t>
      </w:r>
      <w:r w:rsidR="0013270E">
        <w:rPr>
          <w:noProof/>
        </w:rPr>
        <w:t xml:space="preserve"> </w:t>
      </w:r>
      <w:r w:rsidR="006C3B39">
        <w:rPr>
          <w:noProof/>
        </w:rPr>
        <w:t xml:space="preserve">in </w:t>
      </w:r>
      <w:r w:rsidR="0013270E">
        <w:rPr>
          <w:noProof/>
        </w:rPr>
        <w:t>paragr</w:t>
      </w:r>
      <w:r w:rsidR="0013270E" w:rsidRPr="00AD586D">
        <w:rPr>
          <w:noProof/>
        </w:rPr>
        <w:t>aph</w:t>
      </w:r>
      <w:r w:rsidR="005D4485">
        <w:rPr>
          <w:noProof/>
        </w:rPr>
        <w:t> </w:t>
      </w:r>
      <w:r w:rsidR="0013270E" w:rsidRPr="00AD586D">
        <w:rPr>
          <w:noProof/>
        </w:rPr>
        <w:t>12</w:t>
      </w:r>
      <w:r w:rsidR="00260071" w:rsidRPr="00AD586D">
        <w:rPr>
          <w:noProof/>
        </w:rPr>
        <w:t xml:space="preserve"> </w:t>
      </w:r>
      <w:r w:rsidR="00260071">
        <w:rPr>
          <w:noProof/>
        </w:rPr>
        <w:t>below.</w:t>
      </w:r>
    </w:p>
    <w:p w14:paraId="6387CC1A" w14:textId="528EFC89" w:rsidR="006D3CBA" w:rsidRDefault="006D3CBA" w:rsidP="00C911AB">
      <w:pPr>
        <w:pStyle w:val="Heading1"/>
        <w:keepNext/>
        <w:numPr>
          <w:ilvl w:val="0"/>
          <w:numId w:val="0"/>
        </w:numPr>
        <w:rPr>
          <w:u w:val="single"/>
        </w:rPr>
      </w:pPr>
      <w:r>
        <w:rPr>
          <w:u w:val="single"/>
        </w:rPr>
        <w:t>Status of implementation of stage I of the HCFC phase-out management plan</w:t>
      </w:r>
    </w:p>
    <w:p w14:paraId="38A0DD0D" w14:textId="31CC9F36" w:rsidR="006D3CBA" w:rsidRPr="00F86FAA" w:rsidRDefault="00A532A8" w:rsidP="00CC2BFC">
      <w:pPr>
        <w:pStyle w:val="Heading1"/>
      </w:pPr>
      <w:r w:rsidRPr="00F86FAA">
        <w:t xml:space="preserve">Stage I of the HPMP was </w:t>
      </w:r>
      <w:r w:rsidR="009811B9" w:rsidRPr="00F86FAA">
        <w:t>extended up</w:t>
      </w:r>
      <w:r w:rsidR="00300087" w:rsidRPr="00F86FAA">
        <w:t xml:space="preserve"> </w:t>
      </w:r>
      <w:r w:rsidR="009811B9" w:rsidRPr="00F86FAA">
        <w:t>to 31 December 2026</w:t>
      </w:r>
      <w:r w:rsidR="005827A3" w:rsidRPr="00F86FAA">
        <w:t>,</w:t>
      </w:r>
      <w:r w:rsidRPr="00F86FAA">
        <w:t xml:space="preserve"> in </w:t>
      </w:r>
      <w:r w:rsidR="005827A3" w:rsidRPr="00F86FAA">
        <w:t xml:space="preserve">line with </w:t>
      </w:r>
      <w:r w:rsidR="008B2BD5" w:rsidRPr="00F86FAA">
        <w:t xml:space="preserve">decision </w:t>
      </w:r>
      <w:r w:rsidR="00D65294" w:rsidRPr="00F86FAA">
        <w:t>97/13</w:t>
      </w:r>
      <w:r w:rsidR="000617FA" w:rsidRPr="00F86FAA">
        <w:t>(c)(iii)</w:t>
      </w:r>
      <w:r w:rsidR="002A616B" w:rsidRPr="00F86FAA">
        <w:t xml:space="preserve">. </w:t>
      </w:r>
    </w:p>
    <w:p w14:paraId="247F02B3" w14:textId="5EA46371" w:rsidR="00853E15" w:rsidRDefault="00853E15" w:rsidP="00C911AB">
      <w:pPr>
        <w:pStyle w:val="Heading1"/>
        <w:keepNext/>
        <w:numPr>
          <w:ilvl w:val="0"/>
          <w:numId w:val="0"/>
        </w:numPr>
        <w:rPr>
          <w:u w:val="single"/>
        </w:rPr>
      </w:pPr>
      <w:r w:rsidRPr="00C911AB">
        <w:rPr>
          <w:u w:val="single"/>
        </w:rPr>
        <w:t xml:space="preserve">Progress report on the implementation of the </w:t>
      </w:r>
      <w:r w:rsidRPr="00C911AB">
        <w:rPr>
          <w:noProof/>
          <w:u w:val="single"/>
        </w:rPr>
        <w:t>first</w:t>
      </w:r>
      <w:r w:rsidRPr="00C911AB">
        <w:rPr>
          <w:u w:val="single"/>
        </w:rPr>
        <w:t xml:space="preserve"> tranche of stage </w:t>
      </w:r>
      <w:r w:rsidRPr="00C911AB">
        <w:rPr>
          <w:noProof/>
          <w:u w:val="single"/>
        </w:rPr>
        <w:t>II</w:t>
      </w:r>
      <w:r w:rsidRPr="00C911AB">
        <w:rPr>
          <w:u w:val="single"/>
        </w:rPr>
        <w:t xml:space="preserve"> of the HCFC phase</w:t>
      </w:r>
      <w:r w:rsidRPr="00C911AB">
        <w:rPr>
          <w:u w:val="single"/>
        </w:rPr>
        <w:noBreakHyphen/>
        <w:t>out</w:t>
      </w:r>
    </w:p>
    <w:p w14:paraId="37974C58" w14:textId="77777777" w:rsidR="00853E15" w:rsidRDefault="00853E15" w:rsidP="00CA7E39">
      <w:pPr>
        <w:keepNext/>
        <w:spacing w:after="240"/>
        <w:rPr>
          <w:i/>
        </w:rPr>
      </w:pPr>
      <w:r w:rsidRPr="000478EA">
        <w:rPr>
          <w:i/>
        </w:rPr>
        <w:t>Legal framework</w:t>
      </w:r>
    </w:p>
    <w:p w14:paraId="4258921A" w14:textId="4FFC9D3B" w:rsidR="00853E15" w:rsidRDefault="008214E4" w:rsidP="00CA7E39">
      <w:pPr>
        <w:pStyle w:val="Heading1"/>
      </w:pPr>
      <w:r>
        <w:rPr>
          <w:noProof/>
        </w:rPr>
        <w:t xml:space="preserve">During the first tranche, </w:t>
      </w:r>
      <w:r w:rsidR="009D6750">
        <w:rPr>
          <w:noProof/>
        </w:rPr>
        <w:t>the country</w:t>
      </w:r>
      <w:r>
        <w:rPr>
          <w:noProof/>
        </w:rPr>
        <w:t xml:space="preserve"> </w:t>
      </w:r>
      <w:r w:rsidR="00F71ACB">
        <w:rPr>
          <w:noProof/>
        </w:rPr>
        <w:t>strengthened</w:t>
      </w:r>
      <w:r>
        <w:rPr>
          <w:noProof/>
        </w:rPr>
        <w:t xml:space="preserve"> its regulatory framework by </w:t>
      </w:r>
      <w:r w:rsidR="00364F94">
        <w:rPr>
          <w:noProof/>
        </w:rPr>
        <w:t xml:space="preserve">revising </w:t>
      </w:r>
      <w:r w:rsidR="00F71ACB">
        <w:rPr>
          <w:noProof/>
        </w:rPr>
        <w:t>regulations</w:t>
      </w:r>
      <w:r w:rsidR="00364F94">
        <w:rPr>
          <w:noProof/>
        </w:rPr>
        <w:t xml:space="preserve"> including </w:t>
      </w:r>
      <w:r w:rsidR="00235829">
        <w:rPr>
          <w:noProof/>
        </w:rPr>
        <w:t>those on the</w:t>
      </w:r>
      <w:r w:rsidR="000549FE">
        <w:rPr>
          <w:noProof/>
        </w:rPr>
        <w:t xml:space="preserve"> quota system for </w:t>
      </w:r>
      <w:r w:rsidR="0017262F">
        <w:rPr>
          <w:noProof/>
        </w:rPr>
        <w:t xml:space="preserve">HCFC and HFC imports, </w:t>
      </w:r>
      <w:r w:rsidR="00C9374B">
        <w:rPr>
          <w:noProof/>
        </w:rPr>
        <w:t xml:space="preserve">on </w:t>
      </w:r>
      <w:r w:rsidR="00B4414E">
        <w:rPr>
          <w:noProof/>
        </w:rPr>
        <w:t>establishing</w:t>
      </w:r>
      <w:r w:rsidR="00777A2A">
        <w:rPr>
          <w:noProof/>
        </w:rPr>
        <w:t xml:space="preserve"> </w:t>
      </w:r>
      <w:r w:rsidR="00EB2150">
        <w:rPr>
          <w:noProof/>
        </w:rPr>
        <w:t>th</w:t>
      </w:r>
      <w:r w:rsidR="00EB2150" w:rsidRPr="00815D64">
        <w:rPr>
          <w:noProof/>
        </w:rPr>
        <w:t xml:space="preserve">e </w:t>
      </w:r>
      <w:r w:rsidR="00EB2150" w:rsidRPr="00815D64">
        <w:rPr>
          <w:rFonts w:eastAsia="Calibri" w:cs="Arial"/>
          <w:color w:val="000000"/>
        </w:rPr>
        <w:t>Niger</w:t>
      </w:r>
      <w:r w:rsidR="00235829">
        <w:rPr>
          <w:rFonts w:eastAsia="Calibri" w:cs="Arial"/>
          <w:color w:val="000000"/>
        </w:rPr>
        <w:t>’s</w:t>
      </w:r>
      <w:r w:rsidR="00EB2150" w:rsidRPr="00815D64">
        <w:rPr>
          <w:rFonts w:eastAsia="Calibri" w:cs="Arial"/>
          <w:color w:val="000000"/>
        </w:rPr>
        <w:t xml:space="preserve"> electronic </w:t>
      </w:r>
      <w:r w:rsidR="00777A2A">
        <w:rPr>
          <w:noProof/>
        </w:rPr>
        <w:t>single window system for foreign trade,</w:t>
      </w:r>
      <w:r w:rsidR="00C24411">
        <w:rPr>
          <w:noProof/>
        </w:rPr>
        <w:t xml:space="preserve"> and </w:t>
      </w:r>
      <w:r w:rsidR="00C9374B">
        <w:rPr>
          <w:noProof/>
        </w:rPr>
        <w:t xml:space="preserve">on </w:t>
      </w:r>
      <w:r w:rsidR="00235829">
        <w:rPr>
          <w:noProof/>
        </w:rPr>
        <w:t>the</w:t>
      </w:r>
      <w:r w:rsidR="00C9374B">
        <w:rPr>
          <w:noProof/>
        </w:rPr>
        <w:t xml:space="preserve"> </w:t>
      </w:r>
      <w:r w:rsidR="00C16C96">
        <w:rPr>
          <w:noProof/>
        </w:rPr>
        <w:t xml:space="preserve">mandate and composition of </w:t>
      </w:r>
      <w:r w:rsidR="0045122F">
        <w:rPr>
          <w:noProof/>
        </w:rPr>
        <w:t xml:space="preserve">the </w:t>
      </w:r>
      <w:r w:rsidR="00D30AE8">
        <w:rPr>
          <w:noProof/>
        </w:rPr>
        <w:t>N</w:t>
      </w:r>
      <w:r w:rsidR="00C16C96">
        <w:rPr>
          <w:noProof/>
        </w:rPr>
        <w:t xml:space="preserve">ational </w:t>
      </w:r>
      <w:r w:rsidR="00D30AE8">
        <w:rPr>
          <w:noProof/>
        </w:rPr>
        <w:t>O</w:t>
      </w:r>
      <w:r w:rsidR="00C16C96">
        <w:rPr>
          <w:noProof/>
        </w:rPr>
        <w:t xml:space="preserve">zone </w:t>
      </w:r>
      <w:r w:rsidR="00D30AE8">
        <w:rPr>
          <w:noProof/>
        </w:rPr>
        <w:t>C</w:t>
      </w:r>
      <w:r w:rsidR="00C16C96">
        <w:rPr>
          <w:noProof/>
        </w:rPr>
        <w:t>ommittee</w:t>
      </w:r>
      <w:r w:rsidR="00A0610A">
        <w:rPr>
          <w:noProof/>
        </w:rPr>
        <w:t xml:space="preserve"> (NOC)</w:t>
      </w:r>
      <w:r w:rsidR="00C16C96">
        <w:rPr>
          <w:noProof/>
        </w:rPr>
        <w:t>.</w:t>
      </w:r>
    </w:p>
    <w:p w14:paraId="6AB94AFE" w14:textId="36F536C1" w:rsidR="0044759E" w:rsidRDefault="00721B0C" w:rsidP="0044759E">
      <w:pPr>
        <w:pStyle w:val="Heading1"/>
        <w:rPr>
          <w:noProof/>
        </w:rPr>
      </w:pPr>
      <w:r>
        <w:rPr>
          <w:noProof/>
        </w:rPr>
        <w:lastRenderedPageBreak/>
        <w:t>A</w:t>
      </w:r>
      <w:r w:rsidR="00E11A62">
        <w:rPr>
          <w:noProof/>
        </w:rPr>
        <w:t xml:space="preserve"> </w:t>
      </w:r>
      <w:r w:rsidR="00E11A62" w:rsidRPr="00502C54">
        <w:rPr>
          <w:noProof/>
        </w:rPr>
        <w:t>comprehensive analysis of the existing regulatory framework was conducted</w:t>
      </w:r>
      <w:r w:rsidR="00082067" w:rsidRPr="00502C54">
        <w:rPr>
          <w:noProof/>
        </w:rPr>
        <w:t>,</w:t>
      </w:r>
      <w:r w:rsidR="00832E3A" w:rsidRPr="00502C54">
        <w:rPr>
          <w:noProof/>
        </w:rPr>
        <w:t xml:space="preserve"> </w:t>
      </w:r>
      <w:r w:rsidR="00574E6A" w:rsidRPr="00502C54">
        <w:rPr>
          <w:noProof/>
        </w:rPr>
        <w:t>which</w:t>
      </w:r>
      <w:r w:rsidR="00832E3A" w:rsidRPr="00502C54">
        <w:rPr>
          <w:noProof/>
        </w:rPr>
        <w:t xml:space="preserve"> </w:t>
      </w:r>
      <w:r w:rsidR="0078480F" w:rsidRPr="00502C54">
        <w:rPr>
          <w:noProof/>
        </w:rPr>
        <w:t xml:space="preserve">identified </w:t>
      </w:r>
      <w:r w:rsidR="00F12EF2" w:rsidRPr="00502C54">
        <w:rPr>
          <w:noProof/>
        </w:rPr>
        <w:t xml:space="preserve">areas for further </w:t>
      </w:r>
      <w:r w:rsidR="009528DF" w:rsidRPr="00502C54">
        <w:rPr>
          <w:noProof/>
        </w:rPr>
        <w:t>strengthening</w:t>
      </w:r>
      <w:r w:rsidR="0078480F" w:rsidRPr="00502C54">
        <w:t xml:space="preserve">, including enforcement of regulations, </w:t>
      </w:r>
      <w:r w:rsidR="00F12EF2" w:rsidRPr="00502C54">
        <w:rPr>
          <w:noProof/>
        </w:rPr>
        <w:t>stakeholder</w:t>
      </w:r>
      <w:r w:rsidR="0078480F" w:rsidRPr="00502C54">
        <w:t xml:space="preserve"> awareness</w:t>
      </w:r>
      <w:r w:rsidR="00F12EF2" w:rsidRPr="00502C54">
        <w:rPr>
          <w:noProof/>
        </w:rPr>
        <w:t xml:space="preserve">, and </w:t>
      </w:r>
      <w:r w:rsidR="0078480F" w:rsidRPr="00502C54">
        <w:t>reporting mechanisms</w:t>
      </w:r>
      <w:r w:rsidR="003F76DB" w:rsidRPr="00502C54">
        <w:t xml:space="preserve">. </w:t>
      </w:r>
      <w:r w:rsidR="00F52C16" w:rsidRPr="00502C54">
        <w:t>A</w:t>
      </w:r>
      <w:r w:rsidR="00832E3A" w:rsidRPr="00502C54" w:rsidDel="00E8781C">
        <w:t xml:space="preserve"> </w:t>
      </w:r>
      <w:r w:rsidR="00E11A62" w:rsidRPr="00502C54" w:rsidDel="00E8781C">
        <w:t xml:space="preserve">strategy </w:t>
      </w:r>
      <w:r w:rsidR="00E8781C" w:rsidRPr="00502C54">
        <w:t xml:space="preserve">to address </w:t>
      </w:r>
      <w:r w:rsidR="00AD177C" w:rsidRPr="00502C54">
        <w:rPr>
          <w:noProof/>
        </w:rPr>
        <w:t>these</w:t>
      </w:r>
      <w:r w:rsidR="00E8781C" w:rsidRPr="00502C54">
        <w:t xml:space="preserve"> in </w:t>
      </w:r>
      <w:r w:rsidR="009D37ED" w:rsidRPr="00502C54">
        <w:t xml:space="preserve">the </w:t>
      </w:r>
      <w:r w:rsidR="00E8781C" w:rsidRPr="00502C54">
        <w:t>existing laws and their implementation was developed</w:t>
      </w:r>
      <w:r w:rsidR="006C3B39" w:rsidRPr="00502C54">
        <w:t>,</w:t>
      </w:r>
      <w:r w:rsidR="00C24411" w:rsidRPr="00502C54">
        <w:t xml:space="preserve"> which</w:t>
      </w:r>
      <w:r w:rsidR="00E8781C" w:rsidRPr="00502C54">
        <w:t xml:space="preserve"> includes revising and reinforcing regulations on HCFC import control</w:t>
      </w:r>
      <w:r w:rsidR="00090F95" w:rsidRPr="00502C54">
        <w:t>,</w:t>
      </w:r>
      <w:r w:rsidR="00E8781C" w:rsidRPr="00502C54">
        <w:t xml:space="preserve"> ensuring compliance with annual quotas</w:t>
      </w:r>
      <w:r w:rsidR="008345C5" w:rsidRPr="00502C54">
        <w:t>,</w:t>
      </w:r>
      <w:r w:rsidR="000528CC" w:rsidRPr="00502C54">
        <w:t xml:space="preserve"> and </w:t>
      </w:r>
      <w:r w:rsidR="00943C9A" w:rsidRPr="00502C54">
        <w:rPr>
          <w:noProof/>
        </w:rPr>
        <w:t>strengthening</w:t>
      </w:r>
      <w:r w:rsidR="00C86FD9" w:rsidRPr="00502C54">
        <w:t xml:space="preserve"> capacity</w:t>
      </w:r>
      <w:r w:rsidR="000528CC" w:rsidRPr="00502C54">
        <w:t xml:space="preserve"> of enforcement</w:t>
      </w:r>
      <w:r w:rsidR="009171F2" w:rsidRPr="00502C54">
        <w:t xml:space="preserve"> officials</w:t>
      </w:r>
      <w:r w:rsidR="000528CC" w:rsidRPr="00502C54">
        <w:rPr>
          <w:noProof/>
        </w:rPr>
        <w:t xml:space="preserve">. </w:t>
      </w:r>
      <w:r w:rsidR="00832E3A" w:rsidRPr="00502C54">
        <w:rPr>
          <w:noProof/>
        </w:rPr>
        <w:t xml:space="preserve">The </w:t>
      </w:r>
      <w:r w:rsidR="00E11A62" w:rsidRPr="00502C54">
        <w:rPr>
          <w:noProof/>
        </w:rPr>
        <w:t xml:space="preserve">quota system </w:t>
      </w:r>
      <w:r w:rsidR="00832E3A" w:rsidRPr="00502C54">
        <w:rPr>
          <w:noProof/>
        </w:rPr>
        <w:t xml:space="preserve">was </w:t>
      </w:r>
      <w:r w:rsidR="00E11A62" w:rsidRPr="00502C54">
        <w:rPr>
          <w:noProof/>
        </w:rPr>
        <w:t>updated</w:t>
      </w:r>
      <w:r w:rsidR="004473C1" w:rsidRPr="00502C54">
        <w:rPr>
          <w:noProof/>
        </w:rPr>
        <w:t>,</w:t>
      </w:r>
      <w:r w:rsidR="00E11A62" w:rsidRPr="00502C54">
        <w:rPr>
          <w:noProof/>
        </w:rPr>
        <w:t xml:space="preserve"> </w:t>
      </w:r>
      <w:r w:rsidR="00832E3A" w:rsidRPr="00502C54">
        <w:rPr>
          <w:noProof/>
        </w:rPr>
        <w:t>which included the introduction of</w:t>
      </w:r>
      <w:r w:rsidR="00E11A62" w:rsidRPr="00502C54">
        <w:rPr>
          <w:noProof/>
        </w:rPr>
        <w:t xml:space="preserve"> reporting by importers</w:t>
      </w:r>
      <w:r w:rsidR="003B7726" w:rsidRPr="00502C54">
        <w:rPr>
          <w:noProof/>
        </w:rPr>
        <w:t>,</w:t>
      </w:r>
      <w:r w:rsidR="007D1386" w:rsidRPr="00502C54">
        <w:rPr>
          <w:noProof/>
        </w:rPr>
        <w:t xml:space="preserve"> </w:t>
      </w:r>
      <w:r w:rsidR="00E11A62" w:rsidRPr="00502C54">
        <w:rPr>
          <w:noProof/>
        </w:rPr>
        <w:t xml:space="preserve">and </w:t>
      </w:r>
      <w:r w:rsidR="0044759E" w:rsidRPr="00502C54">
        <w:rPr>
          <w:noProof/>
        </w:rPr>
        <w:t>a strategy for th</w:t>
      </w:r>
      <w:r w:rsidR="0044759E">
        <w:rPr>
          <w:noProof/>
        </w:rPr>
        <w:t xml:space="preserve">e </w:t>
      </w:r>
      <w:r w:rsidR="00BE5739">
        <w:rPr>
          <w:noProof/>
        </w:rPr>
        <w:t xml:space="preserve">eventual </w:t>
      </w:r>
      <w:r w:rsidR="0044759E">
        <w:rPr>
          <w:noProof/>
        </w:rPr>
        <w:t xml:space="preserve">introduction of a ban of </w:t>
      </w:r>
      <w:r w:rsidR="007521A4">
        <w:rPr>
          <w:noProof/>
        </w:rPr>
        <w:t>HCFC</w:t>
      </w:r>
      <w:r w:rsidR="00374A2D">
        <w:rPr>
          <w:noProof/>
        </w:rPr>
        <w:t>-</w:t>
      </w:r>
      <w:r w:rsidR="007521A4">
        <w:rPr>
          <w:noProof/>
        </w:rPr>
        <w:t>based</w:t>
      </w:r>
      <w:r w:rsidR="0044759E">
        <w:rPr>
          <w:noProof/>
        </w:rPr>
        <w:t xml:space="preserve"> equipment was developed.</w:t>
      </w:r>
    </w:p>
    <w:p w14:paraId="55F2C628" w14:textId="07412F1E" w:rsidR="00853E15" w:rsidRPr="0044759E" w:rsidRDefault="00853E15" w:rsidP="00B176E9">
      <w:pPr>
        <w:pStyle w:val="Heading1"/>
        <w:keepNext/>
        <w:numPr>
          <w:ilvl w:val="0"/>
          <w:numId w:val="0"/>
        </w:numPr>
        <w:rPr>
          <w:i/>
        </w:rPr>
      </w:pPr>
      <w:r w:rsidRPr="0044759E">
        <w:rPr>
          <w:i/>
        </w:rPr>
        <w:t>Refrigeration servicing sector</w:t>
      </w:r>
    </w:p>
    <w:p w14:paraId="2ECFF957" w14:textId="77777777" w:rsidR="00F433A6" w:rsidRDefault="00F433A6" w:rsidP="00CA7E39">
      <w:pPr>
        <w:pStyle w:val="Heading1"/>
      </w:pPr>
      <w:r>
        <w:rPr>
          <w:noProof/>
        </w:rPr>
        <w:t>During the implementation period, the following activities were implemented:</w:t>
      </w:r>
    </w:p>
    <w:p w14:paraId="2F8CB3A6" w14:textId="31E75F8C" w:rsidR="00853E15" w:rsidRDefault="00374B3E" w:rsidP="00171274">
      <w:pPr>
        <w:pStyle w:val="Heading2"/>
      </w:pPr>
      <w:r>
        <w:rPr>
          <w:i/>
          <w:iCs/>
          <w:noProof/>
        </w:rPr>
        <w:t>Strengthening of</w:t>
      </w:r>
      <w:r w:rsidR="00231DC1">
        <w:rPr>
          <w:i/>
          <w:iCs/>
          <w:noProof/>
        </w:rPr>
        <w:t xml:space="preserve"> the capacity of customs to monitor and control HCFCs: </w:t>
      </w:r>
      <w:r w:rsidR="00853E15">
        <w:rPr>
          <w:noProof/>
        </w:rPr>
        <w:t>Two refrigerant identifie</w:t>
      </w:r>
      <w:r w:rsidR="00231DC1">
        <w:rPr>
          <w:noProof/>
        </w:rPr>
        <w:t>rs</w:t>
      </w:r>
      <w:r w:rsidR="00853E15">
        <w:rPr>
          <w:noProof/>
        </w:rPr>
        <w:t xml:space="preserve"> </w:t>
      </w:r>
      <w:r w:rsidR="00CF0467">
        <w:rPr>
          <w:noProof/>
        </w:rPr>
        <w:t xml:space="preserve">were </w:t>
      </w:r>
      <w:r w:rsidR="00853E15">
        <w:rPr>
          <w:noProof/>
        </w:rPr>
        <w:t>procured; 12 training sessions for 245 customs officers and agents</w:t>
      </w:r>
      <w:r w:rsidR="00555505">
        <w:rPr>
          <w:noProof/>
        </w:rPr>
        <w:t> </w:t>
      </w:r>
      <w:r w:rsidR="00853E15">
        <w:rPr>
          <w:noProof/>
        </w:rPr>
        <w:t>(including 42 women)</w:t>
      </w:r>
      <w:r w:rsidR="00700C77">
        <w:rPr>
          <w:noProof/>
        </w:rPr>
        <w:t xml:space="preserve"> </w:t>
      </w:r>
      <w:r w:rsidR="00CD3BE1">
        <w:rPr>
          <w:noProof/>
        </w:rPr>
        <w:t>on preventing illegal trade</w:t>
      </w:r>
      <w:r w:rsidR="00700C77">
        <w:rPr>
          <w:noProof/>
        </w:rPr>
        <w:t xml:space="preserve"> in HCFCs, updated harmonized codes</w:t>
      </w:r>
      <w:r w:rsidR="00B96FC3">
        <w:rPr>
          <w:noProof/>
        </w:rPr>
        <w:t>,</w:t>
      </w:r>
      <w:r w:rsidR="00700C77">
        <w:rPr>
          <w:noProof/>
        </w:rPr>
        <w:t xml:space="preserve"> and identification of refrigerants</w:t>
      </w:r>
      <w:r w:rsidR="00A666AD">
        <w:rPr>
          <w:noProof/>
        </w:rPr>
        <w:t xml:space="preserve"> were conducted</w:t>
      </w:r>
      <w:r w:rsidR="00B912F6">
        <w:rPr>
          <w:noProof/>
        </w:rPr>
        <w:t>;</w:t>
      </w:r>
    </w:p>
    <w:p w14:paraId="2FCB3F78" w14:textId="299F74B9" w:rsidR="005C050E" w:rsidRDefault="005C050E" w:rsidP="00171274">
      <w:pPr>
        <w:pStyle w:val="Heading2"/>
      </w:pPr>
      <w:r w:rsidRPr="008B3977">
        <w:rPr>
          <w:i/>
          <w:iCs/>
          <w:noProof/>
        </w:rPr>
        <w:t>Strengthen</w:t>
      </w:r>
      <w:r>
        <w:rPr>
          <w:i/>
          <w:iCs/>
          <w:noProof/>
        </w:rPr>
        <w:t>ing of</w:t>
      </w:r>
      <w:r w:rsidRPr="008B3977">
        <w:rPr>
          <w:i/>
          <w:iCs/>
          <w:noProof/>
        </w:rPr>
        <w:t xml:space="preserve"> the capacity of </w:t>
      </w:r>
      <w:r>
        <w:rPr>
          <w:i/>
          <w:iCs/>
          <w:noProof/>
        </w:rPr>
        <w:t>refrigeration and air-conditioning (</w:t>
      </w:r>
      <w:r w:rsidRPr="008B3977">
        <w:rPr>
          <w:i/>
          <w:iCs/>
          <w:noProof/>
        </w:rPr>
        <w:t>RAC</w:t>
      </w:r>
      <w:r>
        <w:rPr>
          <w:i/>
          <w:iCs/>
          <w:noProof/>
        </w:rPr>
        <w:t>)</w:t>
      </w:r>
      <w:r w:rsidRPr="008B3977">
        <w:rPr>
          <w:i/>
          <w:iCs/>
          <w:noProof/>
        </w:rPr>
        <w:t xml:space="preserve"> technicians:</w:t>
      </w:r>
      <w:r>
        <w:rPr>
          <w:noProof/>
        </w:rPr>
        <w:t xml:space="preserve"> A survey of </w:t>
      </w:r>
      <w:r w:rsidR="000A2202" w:rsidRPr="000A2202">
        <w:rPr>
          <w:noProof/>
        </w:rPr>
        <w:t xml:space="preserve">current recovery and recycling </w:t>
      </w:r>
      <w:r w:rsidR="00A123ED">
        <w:rPr>
          <w:noProof/>
        </w:rPr>
        <w:t xml:space="preserve">(RR) </w:t>
      </w:r>
      <w:r w:rsidR="000A2202" w:rsidRPr="000A2202">
        <w:rPr>
          <w:noProof/>
        </w:rPr>
        <w:t xml:space="preserve">operations across </w:t>
      </w:r>
      <w:r w:rsidR="000A2202">
        <w:rPr>
          <w:noProof/>
        </w:rPr>
        <w:t xml:space="preserve">the country </w:t>
      </w:r>
      <w:r>
        <w:rPr>
          <w:noProof/>
        </w:rPr>
        <w:t xml:space="preserve">was conducted to assess the quantity of refrigerant being recovered and the feasibility of </w:t>
      </w:r>
      <w:r w:rsidR="00117B7A">
        <w:rPr>
          <w:noProof/>
        </w:rPr>
        <w:t>a</w:t>
      </w:r>
      <w:r>
        <w:rPr>
          <w:noProof/>
        </w:rPr>
        <w:t xml:space="preserve"> reclamation centre</w:t>
      </w:r>
      <w:r w:rsidR="0069619C">
        <w:rPr>
          <w:noProof/>
        </w:rPr>
        <w:t xml:space="preserve"> for further actions under the second tranche</w:t>
      </w:r>
      <w:r>
        <w:rPr>
          <w:noProof/>
        </w:rPr>
        <w:t xml:space="preserve">; educational and regulatory materials (digital materials, banners and posters) </w:t>
      </w:r>
      <w:r w:rsidR="00E62AA8">
        <w:rPr>
          <w:noProof/>
        </w:rPr>
        <w:t xml:space="preserve">on </w:t>
      </w:r>
      <w:r w:rsidR="00187623">
        <w:rPr>
          <w:noProof/>
        </w:rPr>
        <w:t>RR</w:t>
      </w:r>
      <w:r w:rsidR="00E62AA8">
        <w:rPr>
          <w:noProof/>
        </w:rPr>
        <w:t xml:space="preserve"> </w:t>
      </w:r>
      <w:r>
        <w:rPr>
          <w:noProof/>
        </w:rPr>
        <w:t>were developed and distributed;</w:t>
      </w:r>
      <w:r w:rsidDel="00633348">
        <w:rPr>
          <w:noProof/>
        </w:rPr>
        <w:t xml:space="preserve"> </w:t>
      </w:r>
      <w:r w:rsidR="00CF19AF">
        <w:rPr>
          <w:noProof/>
        </w:rPr>
        <w:t xml:space="preserve">the </w:t>
      </w:r>
      <w:r>
        <w:rPr>
          <w:noProof/>
        </w:rPr>
        <w:t>first</w:t>
      </w:r>
      <w:r w:rsidR="00CF19AF">
        <w:rPr>
          <w:noProof/>
        </w:rPr>
        <w:t xml:space="preserve"> </w:t>
      </w:r>
      <w:r>
        <w:rPr>
          <w:noProof/>
        </w:rPr>
        <w:t>procurement</w:t>
      </w:r>
      <w:r w:rsidR="00CF19AF">
        <w:rPr>
          <w:noProof/>
        </w:rPr>
        <w:t xml:space="preserve"> shipment</w:t>
      </w:r>
      <w:r>
        <w:rPr>
          <w:noProof/>
        </w:rPr>
        <w:t xml:space="preserve"> containing </w:t>
      </w:r>
      <w:r w:rsidR="00187623">
        <w:rPr>
          <w:noProof/>
        </w:rPr>
        <w:t>10</w:t>
      </w:r>
      <w:r>
        <w:rPr>
          <w:noProof/>
        </w:rPr>
        <w:t xml:space="preserve"> sets of </w:t>
      </w:r>
      <w:r w:rsidR="00187623">
        <w:rPr>
          <w:noProof/>
        </w:rPr>
        <w:t xml:space="preserve">RR </w:t>
      </w:r>
      <w:r w:rsidR="002E6CC3">
        <w:rPr>
          <w:noProof/>
        </w:rPr>
        <w:t>equ</w:t>
      </w:r>
      <w:r w:rsidR="00623CA6">
        <w:rPr>
          <w:noProof/>
        </w:rPr>
        <w:t>i</w:t>
      </w:r>
      <w:r w:rsidR="002E6CC3">
        <w:rPr>
          <w:noProof/>
        </w:rPr>
        <w:t xml:space="preserve">pment and </w:t>
      </w:r>
      <w:r>
        <w:rPr>
          <w:noProof/>
        </w:rPr>
        <w:t>tools</w:t>
      </w:r>
      <w:r>
        <w:rPr>
          <w:rStyle w:val="FootnoteReference"/>
          <w:noProof/>
        </w:rPr>
        <w:footnoteReference w:id="3"/>
      </w:r>
      <w:r>
        <w:rPr>
          <w:noProof/>
        </w:rPr>
        <w:t xml:space="preserve"> and two training benches were delivered </w:t>
      </w:r>
      <w:r w:rsidR="00E11762">
        <w:rPr>
          <w:noProof/>
        </w:rPr>
        <w:t xml:space="preserve">in December 2025 </w:t>
      </w:r>
      <w:r w:rsidR="00CF19AF">
        <w:rPr>
          <w:noProof/>
        </w:rPr>
        <w:t>and</w:t>
      </w:r>
      <w:r>
        <w:rPr>
          <w:noProof/>
        </w:rPr>
        <w:t xml:space="preserve"> will</w:t>
      </w:r>
      <w:r w:rsidR="005F2574">
        <w:rPr>
          <w:noProof/>
        </w:rPr>
        <w:t xml:space="preserve"> be</w:t>
      </w:r>
      <w:r>
        <w:rPr>
          <w:noProof/>
        </w:rPr>
        <w:t xml:space="preserve"> distributed to two vocational schools and regional branches of </w:t>
      </w:r>
      <w:r w:rsidRPr="00FD1CBB">
        <w:rPr>
          <w:noProof/>
        </w:rPr>
        <w:t xml:space="preserve">Association of Refrigeration Professionals of </w:t>
      </w:r>
      <w:r w:rsidR="00CB4431">
        <w:rPr>
          <w:noProof/>
        </w:rPr>
        <w:t xml:space="preserve">the </w:t>
      </w:r>
      <w:r w:rsidRPr="00FD1CBB">
        <w:rPr>
          <w:noProof/>
        </w:rPr>
        <w:t>Niger</w:t>
      </w:r>
      <w:r>
        <w:rPr>
          <w:noProof/>
        </w:rPr>
        <w:t xml:space="preserve">; curricula of vocational schools were updated; code of good practices for RAC servicing was developed; </w:t>
      </w:r>
      <w:r w:rsidR="000E2E89">
        <w:rPr>
          <w:noProof/>
        </w:rPr>
        <w:t>s</w:t>
      </w:r>
      <w:r>
        <w:rPr>
          <w:noProof/>
        </w:rPr>
        <w:t xml:space="preserve">tandard </w:t>
      </w:r>
      <w:r w:rsidR="000E2E89">
        <w:rPr>
          <w:noProof/>
        </w:rPr>
        <w:t>o</w:t>
      </w:r>
      <w:r>
        <w:rPr>
          <w:noProof/>
        </w:rPr>
        <w:t xml:space="preserve">perating </w:t>
      </w:r>
      <w:r w:rsidR="000E2E89">
        <w:rPr>
          <w:noProof/>
        </w:rPr>
        <w:t>p</w:t>
      </w:r>
      <w:r>
        <w:rPr>
          <w:noProof/>
        </w:rPr>
        <w:t xml:space="preserve">rocedures (SOPs) for handling flammable and hazardous refrigerants were developed; four master trainers were certified; nine training sessions for 309 RAC technicians (including 34 women) </w:t>
      </w:r>
      <w:r w:rsidR="009127A8">
        <w:rPr>
          <w:noProof/>
        </w:rPr>
        <w:t xml:space="preserve">on good servicing practices and the safe use of flammable </w:t>
      </w:r>
      <w:r w:rsidR="00843E3B">
        <w:rPr>
          <w:noProof/>
        </w:rPr>
        <w:t xml:space="preserve">refrigerants </w:t>
      </w:r>
      <w:r>
        <w:rPr>
          <w:noProof/>
        </w:rPr>
        <w:t>were conducted;</w:t>
      </w:r>
      <w:r w:rsidR="002F151C">
        <w:rPr>
          <w:noProof/>
        </w:rPr>
        <w:t xml:space="preserve"> and</w:t>
      </w:r>
    </w:p>
    <w:p w14:paraId="234EB7D6" w14:textId="5D03B63F" w:rsidR="003B71CB" w:rsidRDefault="008B3977" w:rsidP="003B71CB">
      <w:pPr>
        <w:pStyle w:val="Heading2"/>
        <w:rPr>
          <w:noProof/>
        </w:rPr>
      </w:pPr>
      <w:r w:rsidRPr="00F117F0">
        <w:rPr>
          <w:i/>
          <w:iCs/>
          <w:noProof/>
        </w:rPr>
        <w:t xml:space="preserve">Awareness-raising </w:t>
      </w:r>
      <w:r w:rsidR="00F117F0" w:rsidRPr="00F117F0">
        <w:rPr>
          <w:i/>
          <w:iCs/>
          <w:noProof/>
        </w:rPr>
        <w:t>activities</w:t>
      </w:r>
      <w:r w:rsidRPr="00F117F0">
        <w:rPr>
          <w:i/>
          <w:iCs/>
          <w:noProof/>
        </w:rPr>
        <w:t xml:space="preserve">: </w:t>
      </w:r>
      <w:r w:rsidR="0017613E">
        <w:rPr>
          <w:noProof/>
        </w:rPr>
        <w:t>Two</w:t>
      </w:r>
      <w:r w:rsidR="00E6366A">
        <w:rPr>
          <w:noProof/>
        </w:rPr>
        <w:t xml:space="preserve"> </w:t>
      </w:r>
      <w:r w:rsidR="00853E15">
        <w:rPr>
          <w:noProof/>
        </w:rPr>
        <w:t>awareness</w:t>
      </w:r>
      <w:r w:rsidR="00E850CE">
        <w:rPr>
          <w:noProof/>
        </w:rPr>
        <w:t>-</w:t>
      </w:r>
      <w:r w:rsidR="00853E15">
        <w:rPr>
          <w:noProof/>
        </w:rPr>
        <w:t>raising workshop</w:t>
      </w:r>
      <w:r w:rsidR="00E6366A">
        <w:rPr>
          <w:noProof/>
        </w:rPr>
        <w:t>s</w:t>
      </w:r>
      <w:r w:rsidR="00853E15">
        <w:rPr>
          <w:noProof/>
        </w:rPr>
        <w:t xml:space="preserve"> for</w:t>
      </w:r>
      <w:r w:rsidR="0079291B">
        <w:rPr>
          <w:noProof/>
        </w:rPr>
        <w:t xml:space="preserve"> a total of</w:t>
      </w:r>
      <w:r w:rsidR="00E850CE">
        <w:rPr>
          <w:noProof/>
        </w:rPr>
        <w:t> </w:t>
      </w:r>
      <w:r w:rsidR="00F6650D">
        <w:rPr>
          <w:noProof/>
        </w:rPr>
        <w:t>60</w:t>
      </w:r>
      <w:r w:rsidR="00E850CE">
        <w:rPr>
          <w:noProof/>
        </w:rPr>
        <w:t> </w:t>
      </w:r>
      <w:r w:rsidR="0043144F" w:rsidRPr="00F86FAA">
        <w:rPr>
          <w:noProof/>
        </w:rPr>
        <w:t xml:space="preserve">participants from </w:t>
      </w:r>
      <w:r w:rsidR="00853E15" w:rsidRPr="00F86FAA">
        <w:rPr>
          <w:noProof/>
        </w:rPr>
        <w:t>government institutions, industry and end</w:t>
      </w:r>
      <w:r w:rsidR="0035257C" w:rsidRPr="00F86FAA">
        <w:rPr>
          <w:noProof/>
        </w:rPr>
        <w:t xml:space="preserve"> </w:t>
      </w:r>
      <w:r w:rsidR="00853E15" w:rsidRPr="00F86FAA">
        <w:rPr>
          <w:noProof/>
        </w:rPr>
        <w:t xml:space="preserve">users </w:t>
      </w:r>
      <w:r w:rsidR="0088564B" w:rsidRPr="00F86FAA">
        <w:rPr>
          <w:noProof/>
        </w:rPr>
        <w:t>were</w:t>
      </w:r>
      <w:r w:rsidR="00F433A6" w:rsidRPr="00F86FAA">
        <w:rPr>
          <w:noProof/>
        </w:rPr>
        <w:t xml:space="preserve"> </w:t>
      </w:r>
      <w:r w:rsidR="00853E15" w:rsidRPr="00F86FAA">
        <w:rPr>
          <w:noProof/>
        </w:rPr>
        <w:t>conducted</w:t>
      </w:r>
      <w:r w:rsidR="00140442" w:rsidRPr="00F86FAA">
        <w:rPr>
          <w:noProof/>
        </w:rPr>
        <w:t xml:space="preserve"> on </w:t>
      </w:r>
      <w:r w:rsidR="00B62061" w:rsidRPr="00F86FAA">
        <w:rPr>
          <w:noProof/>
        </w:rPr>
        <w:t>ozone layer protection</w:t>
      </w:r>
      <w:r w:rsidR="00B556AC" w:rsidRPr="00F86FAA">
        <w:rPr>
          <w:noProof/>
        </w:rPr>
        <w:t xml:space="preserve">, </w:t>
      </w:r>
      <w:r w:rsidR="00677EA3" w:rsidRPr="00F86FAA">
        <w:rPr>
          <w:noProof/>
        </w:rPr>
        <w:t>the HPM</w:t>
      </w:r>
      <w:r w:rsidR="00677EA3">
        <w:rPr>
          <w:noProof/>
        </w:rPr>
        <w:t xml:space="preserve">P and </w:t>
      </w:r>
      <w:r w:rsidR="00623840">
        <w:rPr>
          <w:noProof/>
        </w:rPr>
        <w:t xml:space="preserve">Kigali </w:t>
      </w:r>
      <w:r w:rsidR="005B66DE">
        <w:rPr>
          <w:noProof/>
        </w:rPr>
        <w:t>HFC i</w:t>
      </w:r>
      <w:r w:rsidR="00623840">
        <w:rPr>
          <w:noProof/>
        </w:rPr>
        <w:t xml:space="preserve">mplementation </w:t>
      </w:r>
      <w:r w:rsidR="005B66DE">
        <w:rPr>
          <w:noProof/>
        </w:rPr>
        <w:t>p</w:t>
      </w:r>
      <w:r w:rsidR="00623840">
        <w:rPr>
          <w:noProof/>
        </w:rPr>
        <w:t>lan (</w:t>
      </w:r>
      <w:r w:rsidR="00677EA3">
        <w:rPr>
          <w:noProof/>
        </w:rPr>
        <w:t>KIP</w:t>
      </w:r>
      <w:r w:rsidR="00623840">
        <w:rPr>
          <w:noProof/>
        </w:rPr>
        <w:t>)</w:t>
      </w:r>
      <w:r w:rsidR="00677EA3">
        <w:rPr>
          <w:noProof/>
        </w:rPr>
        <w:t xml:space="preserve"> </w:t>
      </w:r>
      <w:r w:rsidR="001E66DE">
        <w:rPr>
          <w:noProof/>
        </w:rPr>
        <w:t>activities</w:t>
      </w:r>
      <w:r w:rsidR="00677EA3">
        <w:rPr>
          <w:noProof/>
        </w:rPr>
        <w:t xml:space="preserve">, </w:t>
      </w:r>
      <w:r w:rsidR="00B556AC">
        <w:rPr>
          <w:noProof/>
        </w:rPr>
        <w:t xml:space="preserve">the centre of excellence, low-GWP technologies, </w:t>
      </w:r>
      <w:r w:rsidR="00224CD8">
        <w:rPr>
          <w:noProof/>
        </w:rPr>
        <w:t xml:space="preserve">and </w:t>
      </w:r>
      <w:r w:rsidR="00B556AC">
        <w:rPr>
          <w:noProof/>
        </w:rPr>
        <w:t>refrigerant</w:t>
      </w:r>
      <w:r w:rsidR="00224CD8">
        <w:rPr>
          <w:noProof/>
        </w:rPr>
        <w:t xml:space="preserve"> management</w:t>
      </w:r>
      <w:r w:rsidR="00F433A6">
        <w:rPr>
          <w:noProof/>
        </w:rPr>
        <w:t>.</w:t>
      </w:r>
    </w:p>
    <w:p w14:paraId="17C6019D" w14:textId="77777777" w:rsidR="00853E15" w:rsidRDefault="00853E15" w:rsidP="00CA7E39">
      <w:pPr>
        <w:keepNext/>
        <w:spacing w:after="240"/>
        <w:rPr>
          <w:i/>
        </w:rPr>
      </w:pPr>
      <w:r w:rsidRPr="00845156">
        <w:rPr>
          <w:i/>
        </w:rPr>
        <w:t>Project implementation and monitoring</w:t>
      </w:r>
    </w:p>
    <w:p w14:paraId="22389EC8" w14:textId="4FA8B271" w:rsidR="00853E15" w:rsidRPr="00AC6250" w:rsidRDefault="00853E15" w:rsidP="00CA7E39">
      <w:pPr>
        <w:pStyle w:val="Heading1"/>
      </w:pPr>
      <w:r w:rsidRPr="0081738F">
        <w:t xml:space="preserve">The national ozone unit (NOU) and </w:t>
      </w:r>
      <w:r>
        <w:rPr>
          <w:noProof/>
        </w:rPr>
        <w:t>UNIDO</w:t>
      </w:r>
      <w:r>
        <w:t xml:space="preserve"> </w:t>
      </w:r>
      <w:r w:rsidRPr="0081738F">
        <w:t>have been monitoring activities, reporting on progress, and working with stakeholders to phase out HCFCs.</w:t>
      </w:r>
      <w:r>
        <w:t xml:space="preserve"> </w:t>
      </w:r>
      <w:r w:rsidRPr="00AC6250">
        <w:t>Of the US</w:t>
      </w:r>
      <w:r w:rsidR="00510CC2">
        <w:t> </w:t>
      </w:r>
      <w:r w:rsidRPr="00AC6250">
        <w:t>$</w:t>
      </w:r>
      <w:r>
        <w:rPr>
          <w:noProof/>
        </w:rPr>
        <w:t>30,000</w:t>
      </w:r>
      <w:r w:rsidRPr="00AC6250">
        <w:t xml:space="preserve"> approved for programme monitoring, a total of US</w:t>
      </w:r>
      <w:r w:rsidR="003547F1">
        <w:t> </w:t>
      </w:r>
      <w:r w:rsidRPr="00AC6250">
        <w:t>$</w:t>
      </w:r>
      <w:r>
        <w:rPr>
          <w:noProof/>
        </w:rPr>
        <w:t>30,000</w:t>
      </w:r>
      <w:r w:rsidRPr="00AC6250">
        <w:t xml:space="preserve"> was disbursed on </w:t>
      </w:r>
      <w:r w:rsidR="00224CD8">
        <w:t>consultants (US</w:t>
      </w:r>
      <w:r w:rsidR="008C53D8">
        <w:t> $14,000), travel (US $10,000) and meetings (US</w:t>
      </w:r>
      <w:r w:rsidR="005922C0">
        <w:t> $6,000)</w:t>
      </w:r>
      <w:r w:rsidR="00A6722E">
        <w:rPr>
          <w:noProof/>
        </w:rPr>
        <w:t>.</w:t>
      </w:r>
    </w:p>
    <w:p w14:paraId="713021B7" w14:textId="77777777" w:rsidR="00853E15" w:rsidRPr="00771313" w:rsidRDefault="00853E15" w:rsidP="00CA7E39">
      <w:pPr>
        <w:keepNext/>
        <w:spacing w:after="240"/>
        <w:rPr>
          <w:u w:val="single"/>
        </w:rPr>
      </w:pPr>
      <w:r w:rsidRPr="00845156">
        <w:rPr>
          <w:u w:val="single"/>
        </w:rPr>
        <w:t>Level of fund</w:t>
      </w:r>
      <w:r w:rsidRPr="0034371D">
        <w:rPr>
          <w:u w:val="single"/>
        </w:rPr>
        <w:t xml:space="preserve"> disbursement</w:t>
      </w:r>
    </w:p>
    <w:p w14:paraId="7C89ECF9" w14:textId="1CEB4D65" w:rsidR="00853E15" w:rsidRPr="000478EA" w:rsidRDefault="00853E15" w:rsidP="00CA7E39">
      <w:pPr>
        <w:pStyle w:val="Heading1"/>
      </w:pPr>
      <w:r w:rsidRPr="000478EA">
        <w:t xml:space="preserve">As of </w:t>
      </w:r>
      <w:r>
        <w:rPr>
          <w:noProof/>
        </w:rPr>
        <w:t>February 2026</w:t>
      </w:r>
      <w:r w:rsidRPr="000478EA">
        <w:t>, of the US $</w:t>
      </w:r>
      <w:r>
        <w:rPr>
          <w:noProof/>
        </w:rPr>
        <w:t>351,500</w:t>
      </w:r>
      <w:r w:rsidRPr="000478EA">
        <w:t xml:space="preserve"> approved so far (US $</w:t>
      </w:r>
      <w:r>
        <w:rPr>
          <w:noProof/>
        </w:rPr>
        <w:t>243,500</w:t>
      </w:r>
      <w:r w:rsidRPr="000478EA">
        <w:t xml:space="preserve"> for </w:t>
      </w:r>
      <w:r>
        <w:rPr>
          <w:noProof/>
        </w:rPr>
        <w:t>UNIDO</w:t>
      </w:r>
      <w:r w:rsidRPr="000478EA">
        <w:t xml:space="preserve"> and</w:t>
      </w:r>
      <w:r w:rsidR="00064732">
        <w:t> </w:t>
      </w:r>
      <w:r w:rsidRPr="000478EA">
        <w:t>US $</w:t>
      </w:r>
      <w:r>
        <w:rPr>
          <w:noProof/>
        </w:rPr>
        <w:t>108,000</w:t>
      </w:r>
      <w:r w:rsidRPr="000478EA">
        <w:t xml:space="preserve"> for </w:t>
      </w:r>
      <w:r>
        <w:rPr>
          <w:noProof/>
        </w:rPr>
        <w:t>UNEP</w:t>
      </w:r>
      <w:r w:rsidRPr="000478EA">
        <w:t xml:space="preserve">), </w:t>
      </w:r>
      <w:r w:rsidR="00A84751">
        <w:t>US $</w:t>
      </w:r>
      <w:r>
        <w:rPr>
          <w:noProof/>
        </w:rPr>
        <w:t>231,111</w:t>
      </w:r>
      <w:r w:rsidRPr="000478EA">
        <w:t xml:space="preserve"> (</w:t>
      </w:r>
      <w:r>
        <w:rPr>
          <w:noProof/>
        </w:rPr>
        <w:t>6</w:t>
      </w:r>
      <w:r w:rsidR="00B749D2">
        <w:rPr>
          <w:noProof/>
        </w:rPr>
        <w:t>6</w:t>
      </w:r>
      <w:r w:rsidRPr="000478EA">
        <w:t> per cent) had been disbursed (US $</w:t>
      </w:r>
      <w:r>
        <w:rPr>
          <w:noProof/>
        </w:rPr>
        <w:t>123,111</w:t>
      </w:r>
      <w:r w:rsidRPr="000478EA">
        <w:t xml:space="preserve"> for </w:t>
      </w:r>
      <w:r>
        <w:rPr>
          <w:noProof/>
        </w:rPr>
        <w:t>UNIDO</w:t>
      </w:r>
      <w:r w:rsidRPr="000478EA">
        <w:t xml:space="preserve"> and</w:t>
      </w:r>
      <w:r w:rsidR="00064732">
        <w:t> </w:t>
      </w:r>
      <w:r w:rsidRPr="000478EA">
        <w:t>US $</w:t>
      </w:r>
      <w:r>
        <w:rPr>
          <w:noProof/>
        </w:rPr>
        <w:t>108,000</w:t>
      </w:r>
      <w:r w:rsidRPr="000478EA">
        <w:t xml:space="preserve"> for </w:t>
      </w:r>
      <w:r>
        <w:rPr>
          <w:noProof/>
        </w:rPr>
        <w:t>UNEP</w:t>
      </w:r>
      <w:r w:rsidRPr="000478EA">
        <w:t>). The balance of US $</w:t>
      </w:r>
      <w:r>
        <w:rPr>
          <w:noProof/>
        </w:rPr>
        <w:t>120,389</w:t>
      </w:r>
      <w:r w:rsidRPr="000478EA">
        <w:t xml:space="preserve"> will be disbursed in </w:t>
      </w:r>
      <w:r>
        <w:rPr>
          <w:noProof/>
        </w:rPr>
        <w:t>2026</w:t>
      </w:r>
      <w:r w:rsidRPr="000478EA">
        <w:t>.</w:t>
      </w:r>
    </w:p>
    <w:p w14:paraId="4CB0721F" w14:textId="77777777" w:rsidR="00853E15" w:rsidRPr="000478EA" w:rsidRDefault="00853E15" w:rsidP="00CA7E39">
      <w:pPr>
        <w:keepNext/>
        <w:spacing w:before="240" w:after="240"/>
        <w:rPr>
          <w:u w:val="single"/>
        </w:rPr>
      </w:pPr>
      <w:r w:rsidRPr="000478EA">
        <w:rPr>
          <w:u w:val="single"/>
        </w:rPr>
        <w:lastRenderedPageBreak/>
        <w:t xml:space="preserve">Implementation plan for the </w:t>
      </w:r>
      <w:r w:rsidRPr="00E34E41">
        <w:rPr>
          <w:noProof/>
          <w:u w:val="single"/>
        </w:rPr>
        <w:t>second</w:t>
      </w:r>
      <w:r w:rsidRPr="00B97C9F">
        <w:rPr>
          <w:u w:val="single"/>
        </w:rPr>
        <w:t xml:space="preserve"> tranch</w:t>
      </w:r>
      <w:r w:rsidRPr="000478EA">
        <w:rPr>
          <w:u w:val="single"/>
        </w:rPr>
        <w:t xml:space="preserve">e of stage </w:t>
      </w:r>
      <w:r w:rsidRPr="00E34E41">
        <w:rPr>
          <w:noProof/>
          <w:u w:val="single"/>
        </w:rPr>
        <w:t>II</w:t>
      </w:r>
      <w:r w:rsidRPr="000478EA">
        <w:rPr>
          <w:u w:val="single"/>
        </w:rPr>
        <w:t xml:space="preserve"> of the HCFC phase</w:t>
      </w:r>
      <w:r w:rsidRPr="000478EA">
        <w:rPr>
          <w:u w:val="single"/>
        </w:rPr>
        <w:noBreakHyphen/>
        <w:t>out management plan</w:t>
      </w:r>
    </w:p>
    <w:p w14:paraId="2816F1A5" w14:textId="77777777" w:rsidR="00853E15" w:rsidRPr="00FB45E1" w:rsidRDefault="00853E15" w:rsidP="00CA7E39">
      <w:pPr>
        <w:pStyle w:val="Heading1"/>
        <w:rPr>
          <w:i/>
          <w:iCs/>
        </w:rPr>
      </w:pPr>
      <w:r w:rsidRPr="000478EA">
        <w:t xml:space="preserve">The following activities will be implemented between </w:t>
      </w:r>
      <w:r>
        <w:rPr>
          <w:noProof/>
        </w:rPr>
        <w:t>June</w:t>
      </w:r>
      <w:r w:rsidRPr="000478EA">
        <w:t xml:space="preserve"> </w:t>
      </w:r>
      <w:r>
        <w:rPr>
          <w:noProof/>
        </w:rPr>
        <w:t>2026</w:t>
      </w:r>
      <w:r w:rsidRPr="000478EA">
        <w:t xml:space="preserve"> and </w:t>
      </w:r>
      <w:r>
        <w:rPr>
          <w:noProof/>
        </w:rPr>
        <w:t>June</w:t>
      </w:r>
      <w:r w:rsidRPr="000478EA">
        <w:t xml:space="preserve"> </w:t>
      </w:r>
      <w:r>
        <w:rPr>
          <w:noProof/>
        </w:rPr>
        <w:t>2027</w:t>
      </w:r>
      <w:r w:rsidRPr="00FB45E1">
        <w:rPr>
          <w:i/>
          <w:iCs/>
        </w:rPr>
        <w:t>:</w:t>
      </w:r>
    </w:p>
    <w:p w14:paraId="13410D61" w14:textId="00C7AF59" w:rsidR="00853E15" w:rsidRPr="000478EA" w:rsidRDefault="00B02874" w:rsidP="00CA7E39">
      <w:pPr>
        <w:pStyle w:val="Heading2"/>
        <w:widowControl/>
      </w:pPr>
      <w:r w:rsidRPr="00606E72">
        <w:rPr>
          <w:rFonts w:eastAsia="Calibri" w:cs="Arial"/>
          <w:i/>
        </w:rPr>
        <w:t xml:space="preserve">Strengthening the </w:t>
      </w:r>
      <w:r w:rsidR="00C85CC9" w:rsidRPr="00606E72">
        <w:rPr>
          <w:rFonts w:eastAsia="Calibri" w:cs="Arial"/>
          <w:i/>
        </w:rPr>
        <w:t>legal and</w:t>
      </w:r>
      <w:r w:rsidRPr="00606E72">
        <w:rPr>
          <w:rFonts w:eastAsia="Calibri" w:cs="Arial"/>
          <w:i/>
        </w:rPr>
        <w:t xml:space="preserve"> regulatory framework</w:t>
      </w:r>
      <w:r w:rsidRPr="00606E72">
        <w:rPr>
          <w:rFonts w:eastAsia="Calibri" w:cs="Arial"/>
          <w:b/>
          <w:i/>
        </w:rPr>
        <w:t>:</w:t>
      </w:r>
      <w:r>
        <w:rPr>
          <w:noProof/>
        </w:rPr>
        <w:t xml:space="preserve"> </w:t>
      </w:r>
      <w:r w:rsidR="007B2DF1" w:rsidRPr="007B2DF1">
        <w:rPr>
          <w:noProof/>
        </w:rPr>
        <w:t>Updat</w:t>
      </w:r>
      <w:r w:rsidR="007B2DF1">
        <w:rPr>
          <w:noProof/>
        </w:rPr>
        <w:t>e</w:t>
      </w:r>
      <w:r w:rsidR="007B2DF1" w:rsidRPr="007B2DF1">
        <w:rPr>
          <w:noProof/>
        </w:rPr>
        <w:t xml:space="preserve"> the regulatory framework by adopting</w:t>
      </w:r>
      <w:r w:rsidR="00853E15">
        <w:rPr>
          <w:noProof/>
        </w:rPr>
        <w:t xml:space="preserve"> a decree banning HCFC-based equipment</w:t>
      </w:r>
      <w:r w:rsidR="007B2DF1" w:rsidRPr="007B2DF1">
        <w:rPr>
          <w:noProof/>
        </w:rPr>
        <w:t>, integrating</w:t>
      </w:r>
      <w:r w:rsidR="00853E15">
        <w:rPr>
          <w:noProof/>
        </w:rPr>
        <w:t xml:space="preserve"> </w:t>
      </w:r>
      <w:r w:rsidR="00982B93">
        <w:rPr>
          <w:noProof/>
        </w:rPr>
        <w:t xml:space="preserve">SOPs </w:t>
      </w:r>
      <w:r w:rsidR="00853E15">
        <w:rPr>
          <w:noProof/>
        </w:rPr>
        <w:t xml:space="preserve">for handling flammable and hazardous refrigerants into </w:t>
      </w:r>
      <w:r w:rsidR="007B2DF1" w:rsidRPr="007B2DF1">
        <w:rPr>
          <w:noProof/>
        </w:rPr>
        <w:t xml:space="preserve">law, and introducing </w:t>
      </w:r>
      <w:r w:rsidR="00853E15">
        <w:rPr>
          <w:noProof/>
        </w:rPr>
        <w:t>measures to prevent venting and flushing during RAC equipment</w:t>
      </w:r>
      <w:r w:rsidR="00853E15" w:rsidRPr="000478EA">
        <w:t xml:space="preserve"> </w:t>
      </w:r>
      <w:r w:rsidR="007B2DF1" w:rsidRPr="007B2DF1">
        <w:rPr>
          <w:noProof/>
        </w:rPr>
        <w:t>operations</w:t>
      </w:r>
      <w:r w:rsidR="00853E15" w:rsidRPr="000478EA">
        <w:t xml:space="preserve"> </w:t>
      </w:r>
      <w:r w:rsidR="00D469F4">
        <w:t xml:space="preserve">(UNIDO) </w:t>
      </w:r>
      <w:r w:rsidR="00853E15" w:rsidRPr="000478EA">
        <w:t>(US $</w:t>
      </w:r>
      <w:r w:rsidR="0061654E">
        <w:t>15,000</w:t>
      </w:r>
      <w:r w:rsidR="00853E15" w:rsidRPr="000478EA">
        <w:t>);</w:t>
      </w:r>
    </w:p>
    <w:p w14:paraId="41AAEBD3" w14:textId="1E4D44BB" w:rsidR="00853E15" w:rsidRPr="005D629E" w:rsidRDefault="00FB45E1" w:rsidP="00CA7E39">
      <w:pPr>
        <w:pStyle w:val="Heading2"/>
        <w:widowControl/>
      </w:pPr>
      <w:r w:rsidRPr="00FB45E1">
        <w:rPr>
          <w:i/>
          <w:iCs/>
          <w:noProof/>
        </w:rPr>
        <w:t>Improving the capacity of customs to monitor and control HCFCs</w:t>
      </w:r>
      <w:r>
        <w:rPr>
          <w:i/>
          <w:iCs/>
          <w:noProof/>
        </w:rPr>
        <w:t xml:space="preserve">: </w:t>
      </w:r>
      <w:r w:rsidR="00853E15">
        <w:rPr>
          <w:noProof/>
        </w:rPr>
        <w:t>Conduct eight training sessions for 160 customs and enforcement officers (including</w:t>
      </w:r>
      <w:r w:rsidR="0061654E">
        <w:rPr>
          <w:noProof/>
        </w:rPr>
        <w:t> </w:t>
      </w:r>
      <w:r w:rsidR="00853E15">
        <w:rPr>
          <w:noProof/>
        </w:rPr>
        <w:t>32</w:t>
      </w:r>
      <w:r w:rsidR="0061654E">
        <w:rPr>
          <w:noProof/>
        </w:rPr>
        <w:t> </w:t>
      </w:r>
      <w:r w:rsidR="00853E15">
        <w:rPr>
          <w:noProof/>
        </w:rPr>
        <w:t>women) on monitoring and control of HCFCs and related equipment</w:t>
      </w:r>
      <w:r w:rsidR="00853E15" w:rsidRPr="005D629E">
        <w:t xml:space="preserve"> </w:t>
      </w:r>
      <w:r w:rsidR="009A10BD">
        <w:t xml:space="preserve">(UNEP) </w:t>
      </w:r>
      <w:r w:rsidR="00853E15" w:rsidRPr="005D629E">
        <w:t>(US $</w:t>
      </w:r>
      <w:r w:rsidR="003B5397">
        <w:t>27,500</w:t>
      </w:r>
      <w:r w:rsidR="00853E15" w:rsidRPr="005D629E">
        <w:t>);</w:t>
      </w:r>
    </w:p>
    <w:p w14:paraId="5525D039" w14:textId="1EF21091" w:rsidR="00853E15" w:rsidRDefault="00FA58CE" w:rsidP="00CA7E39">
      <w:pPr>
        <w:pStyle w:val="Heading2"/>
        <w:widowControl/>
      </w:pPr>
      <w:r w:rsidRPr="00FA58CE">
        <w:rPr>
          <w:i/>
          <w:iCs/>
          <w:noProof/>
        </w:rPr>
        <w:t xml:space="preserve">Strengthening the capacity of RAC </w:t>
      </w:r>
      <w:r>
        <w:rPr>
          <w:i/>
          <w:iCs/>
          <w:noProof/>
        </w:rPr>
        <w:t xml:space="preserve">sector: </w:t>
      </w:r>
      <w:r w:rsidR="00853E15">
        <w:rPr>
          <w:noProof/>
        </w:rPr>
        <w:t>Establish and operate the centr</w:t>
      </w:r>
      <w:r w:rsidR="00607636">
        <w:rPr>
          <w:noProof/>
        </w:rPr>
        <w:t>e</w:t>
      </w:r>
      <w:r w:rsidR="00853E15">
        <w:rPr>
          <w:noProof/>
        </w:rPr>
        <w:t xml:space="preserve"> of excellence</w:t>
      </w:r>
      <w:r w:rsidR="00EE74C8">
        <w:rPr>
          <w:noProof/>
        </w:rPr>
        <w:t xml:space="preserve"> to support promotion of</w:t>
      </w:r>
      <w:r w:rsidR="00EE74C8" w:rsidRPr="00EE74C8">
        <w:rPr>
          <w:noProof/>
        </w:rPr>
        <w:t xml:space="preserve"> </w:t>
      </w:r>
      <w:r w:rsidR="00EE43EC">
        <w:rPr>
          <w:noProof/>
        </w:rPr>
        <w:t>RR</w:t>
      </w:r>
      <w:r w:rsidR="00EE74C8" w:rsidRPr="00EE74C8">
        <w:rPr>
          <w:noProof/>
        </w:rPr>
        <w:t>, proper refrigerant management, and provide support to SMEs in the refrigeration sector</w:t>
      </w:r>
      <w:r w:rsidR="00853E15">
        <w:rPr>
          <w:noProof/>
        </w:rPr>
        <w:t xml:space="preserve">; procure equipment and tools for </w:t>
      </w:r>
      <w:r w:rsidR="006D36DE">
        <w:rPr>
          <w:noProof/>
        </w:rPr>
        <w:t xml:space="preserve">RR </w:t>
      </w:r>
      <w:r w:rsidR="00853E15">
        <w:rPr>
          <w:noProof/>
        </w:rPr>
        <w:t>operations</w:t>
      </w:r>
      <w:r w:rsidR="006D36DE">
        <w:rPr>
          <w:rStyle w:val="FootnoteReference"/>
          <w:noProof/>
        </w:rPr>
        <w:footnoteReference w:id="4"/>
      </w:r>
      <w:r w:rsidR="003F78CB">
        <w:rPr>
          <w:noProof/>
        </w:rPr>
        <w:t xml:space="preserve"> for </w:t>
      </w:r>
      <w:r w:rsidR="00957628">
        <w:rPr>
          <w:noProof/>
        </w:rPr>
        <w:t xml:space="preserve">centre of excellence and </w:t>
      </w:r>
      <w:r w:rsidR="00053BFE">
        <w:rPr>
          <w:noProof/>
        </w:rPr>
        <w:t>regional branches of</w:t>
      </w:r>
      <w:r w:rsidR="002948E8">
        <w:rPr>
          <w:noProof/>
        </w:rPr>
        <w:t xml:space="preserve"> </w:t>
      </w:r>
      <w:r w:rsidR="002948E8" w:rsidRPr="002948E8">
        <w:rPr>
          <w:noProof/>
        </w:rPr>
        <w:t xml:space="preserve">the Association of Refrigeration Professionals of </w:t>
      </w:r>
      <w:r w:rsidR="00030D41">
        <w:rPr>
          <w:noProof/>
        </w:rPr>
        <w:t xml:space="preserve">the </w:t>
      </w:r>
      <w:r w:rsidR="002948E8" w:rsidRPr="002948E8">
        <w:rPr>
          <w:noProof/>
        </w:rPr>
        <w:t>Niger</w:t>
      </w:r>
      <w:r w:rsidR="00853E15">
        <w:rPr>
          <w:noProof/>
        </w:rPr>
        <w:t xml:space="preserve">; procure equipment and tools for </w:t>
      </w:r>
      <w:r w:rsidR="00C56249">
        <w:rPr>
          <w:noProof/>
        </w:rPr>
        <w:t>vocational schools</w:t>
      </w:r>
      <w:r w:rsidR="0035257C">
        <w:rPr>
          <w:noProof/>
        </w:rPr>
        <w:t>;</w:t>
      </w:r>
      <w:r w:rsidR="00890565">
        <w:rPr>
          <w:rStyle w:val="FootnoteReference"/>
          <w:noProof/>
        </w:rPr>
        <w:footnoteReference w:id="5"/>
      </w:r>
      <w:r w:rsidR="00853E15">
        <w:rPr>
          <w:noProof/>
        </w:rPr>
        <w:t xml:space="preserve"> conduct one workshop to launch the updated curricula for vocational schools; </w:t>
      </w:r>
      <w:r w:rsidR="00742535">
        <w:rPr>
          <w:noProof/>
        </w:rPr>
        <w:t xml:space="preserve">continue </w:t>
      </w:r>
      <w:r w:rsidR="00E606FE">
        <w:rPr>
          <w:noProof/>
        </w:rPr>
        <w:t>develop</w:t>
      </w:r>
      <w:r w:rsidR="005F2574">
        <w:rPr>
          <w:noProof/>
        </w:rPr>
        <w:t>ing</w:t>
      </w:r>
      <w:r w:rsidR="00E606FE">
        <w:rPr>
          <w:noProof/>
        </w:rPr>
        <w:t xml:space="preserve"> the technician certification scheme, train certifiers</w:t>
      </w:r>
      <w:r w:rsidR="00853E15">
        <w:rPr>
          <w:noProof/>
        </w:rPr>
        <w:t xml:space="preserve"> and pilot the </w:t>
      </w:r>
      <w:r w:rsidR="00E606FE">
        <w:rPr>
          <w:noProof/>
        </w:rPr>
        <w:t xml:space="preserve">certification </w:t>
      </w:r>
      <w:r w:rsidR="00853E15">
        <w:rPr>
          <w:noProof/>
        </w:rPr>
        <w:t>process; conduct 12 training sessions for 240 RAC technicians</w:t>
      </w:r>
      <w:r w:rsidR="00DF665E">
        <w:rPr>
          <w:noProof/>
        </w:rPr>
        <w:t xml:space="preserve"> on </w:t>
      </w:r>
      <w:r w:rsidR="009858E4" w:rsidRPr="009858E4">
        <w:rPr>
          <w:noProof/>
        </w:rPr>
        <w:t>safe handling of refrigerants and adherence to environmental standards</w:t>
      </w:r>
      <w:r w:rsidR="00890565">
        <w:t> </w:t>
      </w:r>
      <w:r w:rsidR="00346A77">
        <w:t xml:space="preserve">(UNIDO) </w:t>
      </w:r>
      <w:r w:rsidR="00081067">
        <w:t>(US $111,000)</w:t>
      </w:r>
      <w:r w:rsidR="00346A77">
        <w:t xml:space="preserve">, (UNEP) </w:t>
      </w:r>
      <w:r w:rsidR="00853E15" w:rsidRPr="005D629E">
        <w:t>(US $</w:t>
      </w:r>
      <w:r w:rsidR="00346A77">
        <w:t>57</w:t>
      </w:r>
      <w:r w:rsidR="00890565">
        <w:t>,000</w:t>
      </w:r>
      <w:r w:rsidR="00853E15" w:rsidRPr="005D629E">
        <w:t>);</w:t>
      </w:r>
    </w:p>
    <w:p w14:paraId="26B1FAFE" w14:textId="2CF97CD5" w:rsidR="00853E15" w:rsidRDefault="006D4591" w:rsidP="00CA7E39">
      <w:pPr>
        <w:pStyle w:val="Heading2"/>
        <w:widowControl/>
      </w:pPr>
      <w:r w:rsidRPr="006D4591">
        <w:rPr>
          <w:i/>
          <w:iCs/>
          <w:noProof/>
        </w:rPr>
        <w:t>Raising awareness among government stakeholders, industries and end-users</w:t>
      </w:r>
      <w:r w:rsidRPr="006D4591">
        <w:rPr>
          <w:noProof/>
        </w:rPr>
        <w:t xml:space="preserve">: </w:t>
      </w:r>
      <w:r w:rsidR="00853E15">
        <w:rPr>
          <w:noProof/>
        </w:rPr>
        <w:t xml:space="preserve">Conduct </w:t>
      </w:r>
      <w:r w:rsidR="0028412E">
        <w:rPr>
          <w:noProof/>
        </w:rPr>
        <w:t>two</w:t>
      </w:r>
      <w:r w:rsidR="002443FE">
        <w:rPr>
          <w:noProof/>
        </w:rPr>
        <w:t xml:space="preserve"> </w:t>
      </w:r>
      <w:r w:rsidR="00853E15">
        <w:rPr>
          <w:noProof/>
        </w:rPr>
        <w:t>awareness</w:t>
      </w:r>
      <w:r w:rsidR="00C87F62">
        <w:rPr>
          <w:noProof/>
        </w:rPr>
        <w:t>-</w:t>
      </w:r>
      <w:r w:rsidR="00853E15">
        <w:rPr>
          <w:noProof/>
        </w:rPr>
        <w:t>raising campaign</w:t>
      </w:r>
      <w:r w:rsidR="0028412E">
        <w:rPr>
          <w:noProof/>
        </w:rPr>
        <w:t>s</w:t>
      </w:r>
      <w:r w:rsidR="00853E15">
        <w:rPr>
          <w:noProof/>
        </w:rPr>
        <w:t xml:space="preserve"> for </w:t>
      </w:r>
      <w:r w:rsidR="00360A01">
        <w:rPr>
          <w:noProof/>
        </w:rPr>
        <w:t>6</w:t>
      </w:r>
      <w:r w:rsidR="005C4D62">
        <w:rPr>
          <w:noProof/>
        </w:rPr>
        <w:t xml:space="preserve">0 </w:t>
      </w:r>
      <w:r w:rsidR="00360A01">
        <w:rPr>
          <w:noProof/>
        </w:rPr>
        <w:t xml:space="preserve">participants from </w:t>
      </w:r>
      <w:r w:rsidR="00853E15">
        <w:rPr>
          <w:noProof/>
        </w:rPr>
        <w:t>government institutions</w:t>
      </w:r>
      <w:r w:rsidR="00B2704C">
        <w:rPr>
          <w:noProof/>
        </w:rPr>
        <w:t xml:space="preserve"> and industry</w:t>
      </w:r>
      <w:r w:rsidR="00853E15">
        <w:rPr>
          <w:noProof/>
        </w:rPr>
        <w:t xml:space="preserve"> focused on promoting </w:t>
      </w:r>
      <w:r w:rsidR="009228D3">
        <w:rPr>
          <w:noProof/>
        </w:rPr>
        <w:t>compliance</w:t>
      </w:r>
      <w:r w:rsidR="00853E15">
        <w:rPr>
          <w:noProof/>
        </w:rPr>
        <w:t xml:space="preserve"> with </w:t>
      </w:r>
      <w:r w:rsidR="002443FE">
        <w:rPr>
          <w:noProof/>
        </w:rPr>
        <w:t>the</w:t>
      </w:r>
      <w:r w:rsidR="00853E15">
        <w:rPr>
          <w:noProof/>
        </w:rPr>
        <w:t xml:space="preserve"> updated regulatory framework, code of good practices and </w:t>
      </w:r>
      <w:r w:rsidR="00E94CEC">
        <w:rPr>
          <w:noProof/>
        </w:rPr>
        <w:t>SOP</w:t>
      </w:r>
      <w:r w:rsidR="00853E15">
        <w:rPr>
          <w:noProof/>
        </w:rPr>
        <w:t xml:space="preserve">s, and the provisions for preventing venting and flushing of HCFCs during servicing; conduct </w:t>
      </w:r>
      <w:r w:rsidR="00ED760F">
        <w:rPr>
          <w:noProof/>
        </w:rPr>
        <w:t xml:space="preserve">two </w:t>
      </w:r>
      <w:r w:rsidR="00853E15">
        <w:rPr>
          <w:noProof/>
        </w:rPr>
        <w:t>awareness</w:t>
      </w:r>
      <w:r w:rsidR="00C87F62">
        <w:rPr>
          <w:noProof/>
        </w:rPr>
        <w:t>-</w:t>
      </w:r>
      <w:r w:rsidR="00853E15">
        <w:rPr>
          <w:noProof/>
        </w:rPr>
        <w:t>raising campaign</w:t>
      </w:r>
      <w:r w:rsidR="00ED760F">
        <w:rPr>
          <w:noProof/>
        </w:rPr>
        <w:t>s</w:t>
      </w:r>
      <w:r w:rsidR="00853E15">
        <w:rPr>
          <w:noProof/>
        </w:rPr>
        <w:t xml:space="preserve"> targeting </w:t>
      </w:r>
      <w:r w:rsidR="005C4D62">
        <w:rPr>
          <w:noProof/>
        </w:rPr>
        <w:t>60</w:t>
      </w:r>
      <w:r w:rsidR="00B056E5">
        <w:rPr>
          <w:noProof/>
        </w:rPr>
        <w:t> </w:t>
      </w:r>
      <w:r w:rsidR="005C4D62">
        <w:rPr>
          <w:noProof/>
        </w:rPr>
        <w:t xml:space="preserve">participants from </w:t>
      </w:r>
      <w:r w:rsidR="00360A01">
        <w:rPr>
          <w:noProof/>
        </w:rPr>
        <w:t xml:space="preserve">RAC </w:t>
      </w:r>
      <w:r w:rsidR="00853E15">
        <w:rPr>
          <w:noProof/>
        </w:rPr>
        <w:t>servicing companies, equipment importers and end</w:t>
      </w:r>
      <w:r w:rsidR="00B056E5">
        <w:rPr>
          <w:noProof/>
        </w:rPr>
        <w:t xml:space="preserve"> </w:t>
      </w:r>
      <w:r w:rsidR="00853E15">
        <w:rPr>
          <w:noProof/>
        </w:rPr>
        <w:t>users on promoting the adoption of low-GWP alternative refrigerants, benefits of proper</w:t>
      </w:r>
      <w:r w:rsidR="00556E15">
        <w:rPr>
          <w:noProof/>
        </w:rPr>
        <w:t xml:space="preserve"> RR</w:t>
      </w:r>
      <w:r w:rsidR="00B056E5">
        <w:rPr>
          <w:noProof/>
        </w:rPr>
        <w:t> </w:t>
      </w:r>
      <w:r w:rsidR="00853E15">
        <w:rPr>
          <w:noProof/>
        </w:rPr>
        <w:t>practices, and the services offered by the centr</w:t>
      </w:r>
      <w:r w:rsidR="00607636">
        <w:rPr>
          <w:noProof/>
        </w:rPr>
        <w:t>e</w:t>
      </w:r>
      <w:r w:rsidR="00853E15">
        <w:rPr>
          <w:noProof/>
        </w:rPr>
        <w:t xml:space="preserve"> of excellence once established; develop and disseminate awareness materials including </w:t>
      </w:r>
      <w:r w:rsidR="009228D3">
        <w:rPr>
          <w:noProof/>
        </w:rPr>
        <w:t>leaflets</w:t>
      </w:r>
      <w:r w:rsidR="00853E15">
        <w:rPr>
          <w:noProof/>
        </w:rPr>
        <w:t xml:space="preserve"> and posters</w:t>
      </w:r>
      <w:r w:rsidR="00853E15" w:rsidRPr="005D629E">
        <w:t xml:space="preserve"> </w:t>
      </w:r>
      <w:r w:rsidR="008C5F68">
        <w:t xml:space="preserve">(UNIDO) </w:t>
      </w:r>
      <w:r w:rsidR="00853E15" w:rsidRPr="005D629E">
        <w:t>(US $</w:t>
      </w:r>
      <w:r w:rsidR="0030746F">
        <w:t>20,000</w:t>
      </w:r>
      <w:r w:rsidR="00853E15" w:rsidRPr="005D629E">
        <w:t>);</w:t>
      </w:r>
      <w:r w:rsidR="0090289A">
        <w:t xml:space="preserve"> and</w:t>
      </w:r>
    </w:p>
    <w:p w14:paraId="7534A491" w14:textId="43A0F236" w:rsidR="00853E15" w:rsidRPr="00B71CCC" w:rsidRDefault="001B5C10" w:rsidP="00CA7E39">
      <w:pPr>
        <w:pStyle w:val="Heading2"/>
        <w:widowControl/>
      </w:pPr>
      <w:r w:rsidRPr="001B5C10">
        <w:rPr>
          <w:i/>
          <w:iCs/>
          <w:noProof/>
        </w:rPr>
        <w:t>Project coordination and monitoring</w:t>
      </w:r>
      <w:r w:rsidR="0044196E">
        <w:rPr>
          <w:i/>
          <w:iCs/>
          <w:noProof/>
        </w:rPr>
        <w:t xml:space="preserve"> </w:t>
      </w:r>
      <w:r w:rsidR="0044196E" w:rsidRPr="00C536AF">
        <w:rPr>
          <w:noProof/>
        </w:rPr>
        <w:t>(UNIDO) (US $20,000)</w:t>
      </w:r>
      <w:r>
        <w:rPr>
          <w:i/>
          <w:iCs/>
          <w:noProof/>
        </w:rPr>
        <w:t xml:space="preserve">: </w:t>
      </w:r>
      <w:r w:rsidR="00853E15">
        <w:rPr>
          <w:noProof/>
        </w:rPr>
        <w:t>Project monitoring and implementa</w:t>
      </w:r>
      <w:r w:rsidR="0030746F">
        <w:rPr>
          <w:noProof/>
        </w:rPr>
        <w:t xml:space="preserve">tion activities </w:t>
      </w:r>
      <w:r w:rsidR="00853E15">
        <w:rPr>
          <w:noProof/>
        </w:rPr>
        <w:t>including national technical consultants</w:t>
      </w:r>
      <w:r w:rsidR="00BB7337">
        <w:rPr>
          <w:noProof/>
        </w:rPr>
        <w:t xml:space="preserve"> (US $11,000)</w:t>
      </w:r>
      <w:r w:rsidR="005231E2">
        <w:rPr>
          <w:noProof/>
        </w:rPr>
        <w:t>, travel (US $3,000</w:t>
      </w:r>
      <w:r w:rsidR="008F3177">
        <w:rPr>
          <w:noProof/>
        </w:rPr>
        <w:t>)</w:t>
      </w:r>
      <w:r w:rsidR="005231E2">
        <w:rPr>
          <w:noProof/>
        </w:rPr>
        <w:t xml:space="preserve"> and meetings (US $</w:t>
      </w:r>
      <w:r w:rsidR="008F3177">
        <w:rPr>
          <w:noProof/>
        </w:rPr>
        <w:t>6,000)</w:t>
      </w:r>
      <w:r w:rsidR="0030746F">
        <w:t xml:space="preserve">. </w:t>
      </w:r>
    </w:p>
    <w:p w14:paraId="7F9A3733" w14:textId="77777777" w:rsidR="00853E15" w:rsidRPr="0034371D" w:rsidRDefault="00853E15" w:rsidP="00CA7E39">
      <w:pPr>
        <w:keepNext/>
        <w:keepLines/>
        <w:spacing w:before="360" w:after="240"/>
        <w:jc w:val="center"/>
        <w:rPr>
          <w:b/>
        </w:rPr>
      </w:pPr>
      <w:r w:rsidRPr="0034371D">
        <w:rPr>
          <w:b/>
        </w:rPr>
        <w:t>SECRETARIAT’S COMMENTS AND RECOMMENDATION</w:t>
      </w:r>
    </w:p>
    <w:p w14:paraId="5A449F47" w14:textId="77777777" w:rsidR="00853E15" w:rsidRPr="0034371D" w:rsidRDefault="00853E15" w:rsidP="00CA7E39">
      <w:pPr>
        <w:keepNext/>
        <w:keepLines/>
        <w:rPr>
          <w:b/>
        </w:rPr>
      </w:pPr>
      <w:r w:rsidRPr="0034371D">
        <w:rPr>
          <w:b/>
        </w:rPr>
        <w:t>COMMENTS</w:t>
      </w:r>
    </w:p>
    <w:p w14:paraId="159F5B76" w14:textId="532F4328" w:rsidR="00853E15" w:rsidRPr="004F5908" w:rsidRDefault="0090289A" w:rsidP="00CA7E39">
      <w:pPr>
        <w:keepNext/>
        <w:keepLines/>
        <w:spacing w:before="240" w:after="240"/>
        <w:rPr>
          <w:u w:val="single"/>
        </w:rPr>
      </w:pPr>
      <w:r>
        <w:rPr>
          <w:noProof/>
          <w:u w:val="single"/>
          <w:lang w:val="en-US"/>
        </w:rPr>
        <w:t>Verification</w:t>
      </w:r>
      <w:r w:rsidR="00122741">
        <w:rPr>
          <w:noProof/>
          <w:u w:val="single"/>
          <w:lang w:val="en-US"/>
        </w:rPr>
        <w:t xml:space="preserve"> report</w:t>
      </w:r>
    </w:p>
    <w:p w14:paraId="6400AA9A" w14:textId="20F65DC2" w:rsidR="00E86E24" w:rsidRDefault="00E86E24" w:rsidP="005A5D65">
      <w:pPr>
        <w:pStyle w:val="Heading1"/>
        <w:rPr>
          <w:lang w:eastAsia="en-CA"/>
          <w14:ligatures w14:val="standardContextual"/>
        </w:rPr>
      </w:pPr>
      <w:r>
        <w:t xml:space="preserve">The verification report noted discrepancies between the reported data and the customs data, which </w:t>
      </w:r>
      <w:r w:rsidR="00B9546E">
        <w:t>was</w:t>
      </w:r>
      <w:r>
        <w:t xml:space="preserve"> attributed to the reporting format used by the customs authorities, under which imported ODS are recorded under the single category of “freon gases”. The verification report recommended the full </w:t>
      </w:r>
      <w:r>
        <w:lastRenderedPageBreak/>
        <w:t>implementation of the 2022 revision of the World Customs Organization’s (WCO) Harmonized System</w:t>
      </w:r>
      <w:r w:rsidR="00E4715F">
        <w:t> </w:t>
      </w:r>
      <w:r>
        <w:t xml:space="preserve">(HS) tariff codes for HCFCs and HFCs by the customs authorities. </w:t>
      </w:r>
      <w:r w:rsidR="00123D12">
        <w:t xml:space="preserve">Upon </w:t>
      </w:r>
      <w:r w:rsidR="00F24849">
        <w:t xml:space="preserve">request for </w:t>
      </w:r>
      <w:r w:rsidR="00123D12">
        <w:t>clarification</w:t>
      </w:r>
      <w:r>
        <w:t>, UNIDO indicated that the Niger, as a member of the WCO and the West African Economic and Monetary Union</w:t>
      </w:r>
      <w:r w:rsidR="00E4715F">
        <w:t> </w:t>
      </w:r>
      <w:r>
        <w:t xml:space="preserve">(UEMOA), applies the HS 2022 subheadings for HCFCs and HFCs in its customs clearance system. However, </w:t>
      </w:r>
      <w:r w:rsidR="00B422DE">
        <w:t xml:space="preserve">the </w:t>
      </w:r>
      <w:r>
        <w:t xml:space="preserve">customs authorities transmit data to the NOU in aggregated form under “freon gases”. This was </w:t>
      </w:r>
      <w:proofErr w:type="gramStart"/>
      <w:r>
        <w:t>taken into account</w:t>
      </w:r>
      <w:proofErr w:type="gramEnd"/>
      <w:r>
        <w:t xml:space="preserve"> in the establishment of the electronic single window for foreign trade</w:t>
      </w:r>
      <w:r w:rsidR="00EA42C7">
        <w:t> </w:t>
      </w:r>
      <w:r>
        <w:t>(GUCE</w:t>
      </w:r>
      <w:r w:rsidR="00D63A4C">
        <w:rPr>
          <w:rStyle w:val="FootnoteReference"/>
        </w:rPr>
        <w:footnoteReference w:id="6"/>
      </w:r>
      <w:r w:rsidR="006447FD">
        <w:noBreakHyphen/>
      </w:r>
      <w:r>
        <w:t>Niger). UNIDO also indicated that the reported HCFC consumption is based on a methodology that includes issued import authorizations, annual surveys conducted by the NOU with all registered importers and distributors, and cross-checking against customs records. Following the recommendation, the NOU will continue engag</w:t>
      </w:r>
      <w:r w:rsidR="007452EE">
        <w:t>ing</w:t>
      </w:r>
      <w:r>
        <w:t xml:space="preserve"> with the customs authorities to facilitate the transmission of import data in disaggregated form by substance. It was further agreed that UNIDO would report on progress in this matter</w:t>
      </w:r>
      <w:r w:rsidR="00086166">
        <w:t xml:space="preserve">, </w:t>
      </w:r>
      <w:r w:rsidR="00E56FD0">
        <w:t xml:space="preserve">as part of </w:t>
      </w:r>
      <w:r w:rsidR="00287FF1">
        <w:t>the</w:t>
      </w:r>
      <w:r w:rsidR="00086166">
        <w:t xml:space="preserve"> </w:t>
      </w:r>
      <w:r w:rsidR="00287FF1">
        <w:t xml:space="preserve">request </w:t>
      </w:r>
      <w:r w:rsidR="00C86382">
        <w:t xml:space="preserve">for </w:t>
      </w:r>
      <w:r>
        <w:t>the third tranche of stage II of the HPMP.</w:t>
      </w:r>
    </w:p>
    <w:p w14:paraId="7FB7A6A8" w14:textId="561C0E72" w:rsidR="005519E2" w:rsidRPr="006844A3" w:rsidRDefault="00C86382" w:rsidP="00FC6719">
      <w:pPr>
        <w:pStyle w:val="Heading1"/>
        <w:numPr>
          <w:ilvl w:val="0"/>
          <w:numId w:val="0"/>
        </w:numPr>
        <w:rPr>
          <w:u w:val="single"/>
        </w:rPr>
      </w:pPr>
      <w:r w:rsidRPr="006844A3">
        <w:rPr>
          <w:u w:val="single"/>
        </w:rPr>
        <w:t>Submission delays</w:t>
      </w:r>
    </w:p>
    <w:p w14:paraId="2EAB06AE" w14:textId="6B8A0829" w:rsidR="00673881" w:rsidRDefault="000E6372" w:rsidP="00673881">
      <w:pPr>
        <w:pStyle w:val="Heading1"/>
        <w:rPr>
          <w:noProof/>
        </w:rPr>
      </w:pPr>
      <w:r>
        <w:t>On the delay in</w:t>
      </w:r>
      <w:r w:rsidR="005519E2" w:rsidRPr="00BC6A81">
        <w:t xml:space="preserve"> submission of the second tranche of the HPMP, originally scheduled for 202</w:t>
      </w:r>
      <w:r w:rsidR="005519E2">
        <w:t>5</w:t>
      </w:r>
      <w:r w:rsidR="005519E2" w:rsidRPr="00BC6A81">
        <w:t xml:space="preserve">, </w:t>
      </w:r>
      <w:r>
        <w:t>it was explained that this</w:t>
      </w:r>
      <w:r w:rsidR="005519E2">
        <w:t xml:space="preserve"> was due to the time required </w:t>
      </w:r>
      <w:r w:rsidR="00D7114D">
        <w:t>for</w:t>
      </w:r>
      <w:r w:rsidR="005519E2" w:rsidRPr="00B83D38">
        <w:t xml:space="preserve"> the completion of the independent verification of HCFC consumption</w:t>
      </w:r>
      <w:r w:rsidR="005519E2">
        <w:t xml:space="preserve">, </w:t>
      </w:r>
      <w:r w:rsidR="005519E2" w:rsidRPr="00B83D38">
        <w:t xml:space="preserve">the delivery and </w:t>
      </w:r>
      <w:r w:rsidR="000D1A36">
        <w:t>receipt</w:t>
      </w:r>
      <w:r w:rsidR="005519E2" w:rsidRPr="00B83D38">
        <w:t xml:space="preserve"> of the shipment of equipment procured</w:t>
      </w:r>
      <w:r w:rsidR="005519E2">
        <w:t>,</w:t>
      </w:r>
      <w:r w:rsidR="005519E2" w:rsidRPr="00B83D38">
        <w:t xml:space="preserve"> and</w:t>
      </w:r>
      <w:r w:rsidR="005519E2">
        <w:t xml:space="preserve"> </w:t>
      </w:r>
      <w:r w:rsidR="005519E2" w:rsidRPr="00B83D38">
        <w:t xml:space="preserve">the </w:t>
      </w:r>
      <w:r w:rsidR="0006299B">
        <w:t xml:space="preserve">change </w:t>
      </w:r>
      <w:r w:rsidR="00A255EA">
        <w:t>of</w:t>
      </w:r>
      <w:r w:rsidR="005519E2" w:rsidRPr="00B83D38">
        <w:t xml:space="preserve"> </w:t>
      </w:r>
      <w:r w:rsidR="00BE2CD5">
        <w:t>the n</w:t>
      </w:r>
      <w:r w:rsidR="005519E2">
        <w:t xml:space="preserve">ational </w:t>
      </w:r>
      <w:r w:rsidR="00BE2CD5">
        <w:t>o</w:t>
      </w:r>
      <w:r w:rsidR="005519E2">
        <w:t>zone officer</w:t>
      </w:r>
      <w:r w:rsidR="00844153">
        <w:t xml:space="preserve"> (NOO)</w:t>
      </w:r>
      <w:r w:rsidR="005519E2">
        <w:t xml:space="preserve">. </w:t>
      </w:r>
      <w:r w:rsidR="005E0CE4">
        <w:t xml:space="preserve">UNIDO indicated that </w:t>
      </w:r>
      <w:r w:rsidR="00844153">
        <w:t>t</w:t>
      </w:r>
      <w:r w:rsidR="00424C98" w:rsidRPr="00E53D63">
        <w:rPr>
          <w:noProof/>
        </w:rPr>
        <w:t>he prog</w:t>
      </w:r>
      <w:r w:rsidR="00424C98">
        <w:rPr>
          <w:noProof/>
        </w:rPr>
        <w:t xml:space="preserve">ress is </w:t>
      </w:r>
      <w:r w:rsidR="00844153">
        <w:rPr>
          <w:noProof/>
        </w:rPr>
        <w:t xml:space="preserve">now </w:t>
      </w:r>
      <w:r w:rsidR="00424C98">
        <w:rPr>
          <w:noProof/>
        </w:rPr>
        <w:t>on track</w:t>
      </w:r>
      <w:r w:rsidR="00424C98" w:rsidRPr="008B2151">
        <w:rPr>
          <w:noProof/>
        </w:rPr>
        <w:t xml:space="preserve">, </w:t>
      </w:r>
      <w:r w:rsidR="00844153">
        <w:rPr>
          <w:noProof/>
        </w:rPr>
        <w:t xml:space="preserve">with </w:t>
      </w:r>
      <w:r w:rsidR="00424C98" w:rsidRPr="008B2151">
        <w:rPr>
          <w:noProof/>
        </w:rPr>
        <w:t xml:space="preserve">a new </w:t>
      </w:r>
      <w:r w:rsidR="00872885">
        <w:rPr>
          <w:noProof/>
        </w:rPr>
        <w:t xml:space="preserve">NOO </w:t>
      </w:r>
      <w:r w:rsidR="00424C98" w:rsidRPr="008B2151">
        <w:rPr>
          <w:noProof/>
        </w:rPr>
        <w:t xml:space="preserve">in place and </w:t>
      </w:r>
      <w:r w:rsidR="00424C98" w:rsidRPr="002222B6">
        <w:rPr>
          <w:noProof/>
        </w:rPr>
        <w:t xml:space="preserve">pending procurement </w:t>
      </w:r>
      <w:r w:rsidR="00424C98">
        <w:rPr>
          <w:noProof/>
        </w:rPr>
        <w:t xml:space="preserve">processes </w:t>
      </w:r>
      <w:r w:rsidR="00424C98" w:rsidRPr="002222B6">
        <w:rPr>
          <w:noProof/>
        </w:rPr>
        <w:t>initiated</w:t>
      </w:r>
      <w:r w:rsidR="006F12D0">
        <w:rPr>
          <w:noProof/>
        </w:rPr>
        <w:t xml:space="preserve">, and </w:t>
      </w:r>
      <w:r w:rsidR="004425EA">
        <w:rPr>
          <w:noProof/>
        </w:rPr>
        <w:t xml:space="preserve">it is expected </w:t>
      </w:r>
      <w:r w:rsidR="00673881" w:rsidRPr="008B2151">
        <w:rPr>
          <w:noProof/>
        </w:rPr>
        <w:t>that second-tranche activities</w:t>
      </w:r>
      <w:r w:rsidR="00673881">
        <w:rPr>
          <w:noProof/>
        </w:rPr>
        <w:t xml:space="preserve"> will</w:t>
      </w:r>
      <w:r w:rsidR="00673881" w:rsidRPr="008B2151">
        <w:rPr>
          <w:noProof/>
        </w:rPr>
        <w:t xml:space="preserve"> be completed within the proposed one-year period.</w:t>
      </w:r>
    </w:p>
    <w:p w14:paraId="7BEBFAEC" w14:textId="77777777" w:rsidR="00853E15" w:rsidRPr="00D21C7E" w:rsidRDefault="00853E15" w:rsidP="00CA7E39">
      <w:pPr>
        <w:keepNext/>
        <w:keepLines/>
        <w:spacing w:before="240" w:after="240"/>
        <w:rPr>
          <w:u w:val="single"/>
        </w:rPr>
      </w:pPr>
      <w:r w:rsidRPr="007D3F76">
        <w:rPr>
          <w:u w:val="single"/>
        </w:rPr>
        <w:t>P</w:t>
      </w:r>
      <w:r w:rsidRPr="0034371D">
        <w:rPr>
          <w:u w:val="single"/>
        </w:rPr>
        <w:t>rogress report on the implementation of th</w:t>
      </w:r>
      <w:r w:rsidRPr="00D21C7E">
        <w:rPr>
          <w:u w:val="single"/>
        </w:rPr>
        <w:t xml:space="preserve">e </w:t>
      </w:r>
      <w:r w:rsidRPr="00E34E41">
        <w:rPr>
          <w:noProof/>
          <w:u w:val="single"/>
        </w:rPr>
        <w:t>first</w:t>
      </w:r>
      <w:r w:rsidRPr="00D21C7E">
        <w:rPr>
          <w:u w:val="single"/>
        </w:rPr>
        <w:t xml:space="preserve"> tranche of stage </w:t>
      </w:r>
      <w:r w:rsidRPr="00E34E41">
        <w:rPr>
          <w:noProof/>
          <w:u w:val="single"/>
        </w:rPr>
        <w:t>II</w:t>
      </w:r>
      <w:r w:rsidRPr="00D21C7E">
        <w:rPr>
          <w:u w:val="single"/>
        </w:rPr>
        <w:t xml:space="preserve"> of the HCFC phase</w:t>
      </w:r>
      <w:r w:rsidRPr="00D21C7E">
        <w:rPr>
          <w:u w:val="single"/>
        </w:rPr>
        <w:noBreakHyphen/>
        <w:t>out management plan</w:t>
      </w:r>
    </w:p>
    <w:p w14:paraId="2706375B" w14:textId="77777777" w:rsidR="00853E15" w:rsidRPr="00D21C7E" w:rsidRDefault="00853E15" w:rsidP="00CA7E39">
      <w:pPr>
        <w:keepNext/>
        <w:keepLines/>
        <w:spacing w:before="240" w:after="240"/>
        <w:rPr>
          <w:i/>
        </w:rPr>
      </w:pPr>
      <w:r w:rsidRPr="00D21C7E">
        <w:rPr>
          <w:i/>
        </w:rPr>
        <w:t>Legal framework</w:t>
      </w:r>
    </w:p>
    <w:p w14:paraId="34866F35" w14:textId="4CC7D63E" w:rsidR="00853E15" w:rsidRDefault="00853E15" w:rsidP="00CA7E39">
      <w:pPr>
        <w:pStyle w:val="Heading1"/>
      </w:pPr>
      <w:r w:rsidRPr="00D21C7E">
        <w:t xml:space="preserve">The Government of </w:t>
      </w:r>
      <w:r w:rsidR="000D1F8B">
        <w:t>the</w:t>
      </w:r>
      <w:r w:rsidRPr="00D21C7E">
        <w:t xml:space="preserve"> </w:t>
      </w:r>
      <w:r>
        <w:rPr>
          <w:noProof/>
        </w:rPr>
        <w:t>Niger</w:t>
      </w:r>
      <w:r w:rsidRPr="00D21C7E">
        <w:t xml:space="preserve"> has already issued HCFC import quotas for </w:t>
      </w:r>
      <w:r>
        <w:rPr>
          <w:noProof/>
        </w:rPr>
        <w:t>2026</w:t>
      </w:r>
      <w:r w:rsidRPr="00D21C7E">
        <w:t xml:space="preserve"> at </w:t>
      </w:r>
      <w:r>
        <w:rPr>
          <w:noProof/>
        </w:rPr>
        <w:t>5.19</w:t>
      </w:r>
      <w:r w:rsidRPr="00D21C7E">
        <w:t xml:space="preserve"> ODP tonnes, which is </w:t>
      </w:r>
      <w:r w:rsidRPr="00D21C7E">
        <w:rPr>
          <w:noProof/>
        </w:rPr>
        <w:t>in accordance with the Montreal Protocol control targets.</w:t>
      </w:r>
      <w:r>
        <w:t xml:space="preserve"> </w:t>
      </w:r>
    </w:p>
    <w:p w14:paraId="1F0DABD1" w14:textId="03F6FA99" w:rsidR="005C050E" w:rsidRDefault="005C050E" w:rsidP="002F7410">
      <w:pPr>
        <w:pStyle w:val="Heading1"/>
      </w:pPr>
      <w:r>
        <w:t xml:space="preserve">Regarding the planned </w:t>
      </w:r>
      <w:r w:rsidR="002B5EA3">
        <w:t xml:space="preserve">bans </w:t>
      </w:r>
      <w:r>
        <w:t>on imports of second-hand HCFC-based equipment by  1 January 2025, the new HCFC-based equipment by 1 January 2026, and the adoption of regulatory measures by  1 January 2025 to prevent HCFC emissions during the installation, servicing, and decommissioning of RAC equipment, UNIDO mentioned that u</w:t>
      </w:r>
      <w:r w:rsidRPr="0098472D">
        <w:t xml:space="preserve">nder the first tranche, a national consultant analyzed the legal framework and developed </w:t>
      </w:r>
      <w:r w:rsidR="002B5EA3">
        <w:t>a</w:t>
      </w:r>
      <w:r w:rsidRPr="0098472D">
        <w:t xml:space="preserve"> strategy for the bans</w:t>
      </w:r>
      <w:r>
        <w:t xml:space="preserve"> and development of regulation</w:t>
      </w:r>
      <w:r w:rsidR="002B5EA3">
        <w:t>s</w:t>
      </w:r>
      <w:r w:rsidRPr="0098472D">
        <w:t xml:space="preserve">. </w:t>
      </w:r>
      <w:r>
        <w:t xml:space="preserve">The Government </w:t>
      </w:r>
      <w:r w:rsidRPr="0098472D">
        <w:t xml:space="preserve">plans to </w:t>
      </w:r>
      <w:r>
        <w:t>complete the</w:t>
      </w:r>
      <w:r w:rsidR="002B5EA3">
        <w:t>se</w:t>
      </w:r>
      <w:r>
        <w:t xml:space="preserve"> </w:t>
      </w:r>
      <w:r w:rsidR="002B5EA3">
        <w:t xml:space="preserve">measures </w:t>
      </w:r>
      <w:r w:rsidRPr="0098472D">
        <w:t>by December 2026.</w:t>
      </w:r>
    </w:p>
    <w:p w14:paraId="1B3824AC" w14:textId="65800D33" w:rsidR="00853E15" w:rsidRPr="0098472D" w:rsidRDefault="00853E15" w:rsidP="00B176E9">
      <w:pPr>
        <w:pStyle w:val="Heading1"/>
        <w:numPr>
          <w:ilvl w:val="0"/>
          <w:numId w:val="0"/>
        </w:numPr>
        <w:rPr>
          <w:i/>
        </w:rPr>
      </w:pPr>
      <w:r w:rsidRPr="0098472D">
        <w:rPr>
          <w:i/>
        </w:rPr>
        <w:t>Refrigeration servicing sector</w:t>
      </w:r>
    </w:p>
    <w:p w14:paraId="6F0E9B5F" w14:textId="167F4787" w:rsidR="005C050E" w:rsidRPr="00DF1911" w:rsidRDefault="005C050E">
      <w:pPr>
        <w:pStyle w:val="Heading1"/>
        <w:keepNext/>
        <w:rPr>
          <w:u w:val="single"/>
        </w:rPr>
      </w:pPr>
      <w:r>
        <w:t xml:space="preserve">The Secretariat enquired about the reasons for </w:t>
      </w:r>
      <w:r w:rsidR="00354381">
        <w:t xml:space="preserve">the </w:t>
      </w:r>
      <w:r>
        <w:t xml:space="preserve">delay in the development of </w:t>
      </w:r>
      <w:r w:rsidR="00354381">
        <w:t xml:space="preserve">the </w:t>
      </w:r>
      <w:r>
        <w:t xml:space="preserve">certification </w:t>
      </w:r>
      <w:r w:rsidR="00F969B4">
        <w:t xml:space="preserve">scheme </w:t>
      </w:r>
      <w:r>
        <w:t xml:space="preserve">of technicians. UNIDO </w:t>
      </w:r>
      <w:r w:rsidR="0095721C">
        <w:t>stated</w:t>
      </w:r>
      <w:r>
        <w:t xml:space="preserve"> that the delay was due to </w:t>
      </w:r>
      <w:r w:rsidRPr="00275851">
        <w:t xml:space="preserve">identifying a qualified </w:t>
      </w:r>
      <w:r>
        <w:t xml:space="preserve">French-speaking consultant or firm to </w:t>
      </w:r>
      <w:r w:rsidRPr="00275851">
        <w:t>implement the certification scheme</w:t>
      </w:r>
      <w:r>
        <w:t>, within the budget available</w:t>
      </w:r>
      <w:r w:rsidRPr="00275851">
        <w:t xml:space="preserve">. </w:t>
      </w:r>
      <w:r w:rsidRPr="00071EC3">
        <w:t>Work on the technician certification scheme will continue</w:t>
      </w:r>
      <w:r>
        <w:t xml:space="preserve"> in the second tranche. UNIDO added that to </w:t>
      </w:r>
      <w:r w:rsidRPr="005C52F8">
        <w:t xml:space="preserve">optimize </w:t>
      </w:r>
      <w:r w:rsidR="00A229F3" w:rsidRPr="005C52F8">
        <w:t xml:space="preserve">resources, </w:t>
      </w:r>
      <w:r w:rsidR="00A229F3">
        <w:t>UNEP</w:t>
      </w:r>
      <w:r w:rsidR="002D4ECD">
        <w:t xml:space="preserve"> plans to group</w:t>
      </w:r>
      <w:r w:rsidR="0082607A">
        <w:t xml:space="preserve"> </w:t>
      </w:r>
      <w:r w:rsidR="002D4ECD">
        <w:t>countries</w:t>
      </w:r>
      <w:r w:rsidR="00B84BBF">
        <w:t xml:space="preserve"> together</w:t>
      </w:r>
      <w:r w:rsidRPr="005C52F8">
        <w:t>, enabling them to jointly engage consultants or firms</w:t>
      </w:r>
      <w:r>
        <w:t>, and that t</w:t>
      </w:r>
      <w:r w:rsidRPr="005C52F8">
        <w:t xml:space="preserve">his collaborative approach </w:t>
      </w:r>
      <w:r>
        <w:t xml:space="preserve">is expected to </w:t>
      </w:r>
      <w:r w:rsidRPr="005C52F8">
        <w:t>reduce individual country costs</w:t>
      </w:r>
      <w:r>
        <w:t>,</w:t>
      </w:r>
      <w:r w:rsidRPr="005C52F8">
        <w:t xml:space="preserve"> while ensuring technical </w:t>
      </w:r>
      <w:r w:rsidRPr="005C52F8">
        <w:lastRenderedPageBreak/>
        <w:t>expertise is effectively leveraged across the group.</w:t>
      </w:r>
      <w:r>
        <w:t xml:space="preserve"> </w:t>
      </w:r>
      <w:r w:rsidR="00B208F3">
        <w:t>I</w:t>
      </w:r>
      <w:r w:rsidRPr="00AE0293">
        <w:t xml:space="preserve">t is expected that the process can be finalized by </w:t>
      </w:r>
      <w:r w:rsidR="00F94088">
        <w:t xml:space="preserve">the </w:t>
      </w:r>
      <w:r w:rsidRPr="00AE0293">
        <w:t>end</w:t>
      </w:r>
      <w:r w:rsidR="00F94088">
        <w:t xml:space="preserve"> of</w:t>
      </w:r>
      <w:r w:rsidRPr="00AE0293">
        <w:t xml:space="preserve"> 2027.</w:t>
      </w:r>
    </w:p>
    <w:p w14:paraId="188F6B5F" w14:textId="70CDC37C" w:rsidR="00853E15" w:rsidRPr="00DF1911" w:rsidRDefault="00853E15" w:rsidP="00DF1911">
      <w:pPr>
        <w:pStyle w:val="Heading1"/>
        <w:keepNext/>
        <w:numPr>
          <w:ilvl w:val="0"/>
          <w:numId w:val="0"/>
        </w:numPr>
        <w:rPr>
          <w:u w:val="single"/>
        </w:rPr>
      </w:pPr>
      <w:r w:rsidRPr="00DF1911">
        <w:rPr>
          <w:u w:val="single"/>
        </w:rPr>
        <w:t>Gender policy implementation</w:t>
      </w:r>
    </w:p>
    <w:p w14:paraId="704996DE" w14:textId="4463ECBB" w:rsidR="000D40DF" w:rsidRPr="00116449" w:rsidRDefault="000D40DF" w:rsidP="000D40DF">
      <w:pPr>
        <w:pStyle w:val="Heading1"/>
      </w:pPr>
      <w:r w:rsidRPr="000D40DF">
        <w:t>In line with decisions 84/92(d) and 90/48(c), the Government</w:t>
      </w:r>
      <w:r>
        <w:t xml:space="preserve"> of the Niger</w:t>
      </w:r>
      <w:r w:rsidRPr="000D40DF">
        <w:t xml:space="preserve"> is taking several measures to implement the Multilateral Fund’s policy</w:t>
      </w:r>
      <w:r w:rsidR="009830E5">
        <w:t>,</w:t>
      </w:r>
      <w:r w:rsidRPr="000D40DF">
        <w:t xml:space="preserve"> and</w:t>
      </w:r>
      <w:r w:rsidR="00B8578E">
        <w:t xml:space="preserve"> specific efforts were made to encourage and increase women’s participation</w:t>
      </w:r>
      <w:r w:rsidR="00901709">
        <w:t xml:space="preserve"> in RAC sector activities. During th</w:t>
      </w:r>
      <w:r w:rsidR="00116449">
        <w:t>e first</w:t>
      </w:r>
      <w:r w:rsidR="00901709">
        <w:t xml:space="preserve"> tranche, </w:t>
      </w:r>
      <w:r w:rsidR="0084350C">
        <w:t xml:space="preserve">the </w:t>
      </w:r>
      <w:r w:rsidR="00D20072">
        <w:t>participation of women in customs training was 17 per cent</w:t>
      </w:r>
      <w:r w:rsidR="001F34C4">
        <w:t xml:space="preserve"> </w:t>
      </w:r>
      <w:r w:rsidR="00D20072">
        <w:t>and in RAC technicians training was 11 per cent</w:t>
      </w:r>
      <w:r w:rsidR="0044523A">
        <w:t>, which is an improve</w:t>
      </w:r>
      <w:r w:rsidR="001C68D5">
        <w:t>ment</w:t>
      </w:r>
      <w:r w:rsidR="0044523A">
        <w:t xml:space="preserve"> compared </w:t>
      </w:r>
      <w:r w:rsidR="00E51F02">
        <w:t>with</w:t>
      </w:r>
      <w:r w:rsidR="001D2B24">
        <w:t xml:space="preserve"> participation rates</w:t>
      </w:r>
      <w:r w:rsidR="00356A21">
        <w:t xml:space="preserve"> </w:t>
      </w:r>
      <w:r w:rsidR="001D2B24">
        <w:t xml:space="preserve">in </w:t>
      </w:r>
      <w:r w:rsidR="00356A21">
        <w:t>stage I activities</w:t>
      </w:r>
      <w:r w:rsidR="00D20072">
        <w:t xml:space="preserve">. </w:t>
      </w:r>
      <w:r w:rsidR="00640F6A" w:rsidRPr="00116449">
        <w:t>This will be</w:t>
      </w:r>
      <w:r w:rsidR="00116449" w:rsidRPr="00116449">
        <w:t xml:space="preserve"> further strengthened during the second tranche. </w:t>
      </w:r>
      <w:r w:rsidR="00C34F50" w:rsidRPr="00116449">
        <w:t>In addition</w:t>
      </w:r>
      <w:r w:rsidR="00640F6A" w:rsidRPr="00116449">
        <w:t xml:space="preserve">, </w:t>
      </w:r>
      <w:r w:rsidR="00C34F50" w:rsidRPr="00116449">
        <w:t>as part of the provision of tools and equipment</w:t>
      </w:r>
      <w:r w:rsidR="00C86E5F">
        <w:t xml:space="preserve"> under the upcoming tranche</w:t>
      </w:r>
      <w:r w:rsidR="00C34F50" w:rsidRPr="00116449">
        <w:t>, a portion of the resources will be specifically allocated for use by women technicians, as a means of encouraging their participation.</w:t>
      </w:r>
    </w:p>
    <w:p w14:paraId="308F9E57" w14:textId="77777777" w:rsidR="00853E15" w:rsidRPr="00244DC0" w:rsidRDefault="00853E15" w:rsidP="00CA7E39">
      <w:pPr>
        <w:pStyle w:val="NormalWeb"/>
        <w:keepNext/>
        <w:rPr>
          <w:sz w:val="22"/>
          <w:szCs w:val="22"/>
          <w:u w:val="single"/>
        </w:rPr>
      </w:pPr>
      <w:r w:rsidRPr="00244DC0">
        <w:rPr>
          <w:sz w:val="22"/>
          <w:szCs w:val="22"/>
          <w:u w:val="single"/>
        </w:rPr>
        <w:t>Sustainability of the HCFC phase-out and assessment of risks</w:t>
      </w:r>
    </w:p>
    <w:p w14:paraId="41C00F5A" w14:textId="1C3449CB" w:rsidR="004E367A" w:rsidRPr="004E367A" w:rsidRDefault="00B10C63" w:rsidP="00B176E9">
      <w:pPr>
        <w:pStyle w:val="Heading1"/>
        <w:keepNext/>
        <w:spacing w:before="240"/>
        <w:rPr>
          <w:u w:val="single"/>
        </w:rPr>
      </w:pPr>
      <w:r w:rsidRPr="00B10C63">
        <w:rPr>
          <w:noProof/>
        </w:rPr>
        <w:t xml:space="preserve">The sustainability of the HCFC phase-out continues to be supported by the enforcement of the licensing and quota system, the </w:t>
      </w:r>
      <w:r w:rsidR="003C2836">
        <w:rPr>
          <w:noProof/>
        </w:rPr>
        <w:t>pl</w:t>
      </w:r>
      <w:r w:rsidR="00F76C78">
        <w:rPr>
          <w:noProof/>
        </w:rPr>
        <w:t>a</w:t>
      </w:r>
      <w:r w:rsidR="003C2836">
        <w:rPr>
          <w:noProof/>
        </w:rPr>
        <w:t xml:space="preserve">nned </w:t>
      </w:r>
      <w:r w:rsidRPr="00B10C63">
        <w:rPr>
          <w:noProof/>
        </w:rPr>
        <w:t>bans on imports of HCFC-based equipment, and the implementation of activities under the HPMP.</w:t>
      </w:r>
      <w:r w:rsidR="00C2363F">
        <w:rPr>
          <w:noProof/>
        </w:rPr>
        <w:t xml:space="preserve"> </w:t>
      </w:r>
      <w:r w:rsidR="000F004B" w:rsidRPr="002D48D8">
        <w:t>The N</w:t>
      </w:r>
      <w:r w:rsidR="00A0610A">
        <w:t>OC</w:t>
      </w:r>
      <w:r w:rsidR="000F004B" w:rsidRPr="002D48D8">
        <w:t xml:space="preserve"> established for </w:t>
      </w:r>
      <w:r w:rsidR="00F76C78">
        <w:t xml:space="preserve">stage I of the </w:t>
      </w:r>
      <w:r w:rsidR="000F004B" w:rsidRPr="002D48D8">
        <w:t xml:space="preserve">HPMP continues to monitor overall </w:t>
      </w:r>
      <w:r w:rsidR="000F004B" w:rsidRPr="002D48D8">
        <w:rPr>
          <w:noProof/>
        </w:rPr>
        <w:t>implementation</w:t>
      </w:r>
      <w:r w:rsidR="000C2C47">
        <w:rPr>
          <w:noProof/>
        </w:rPr>
        <w:t xml:space="preserve"> of </w:t>
      </w:r>
      <w:r w:rsidR="000F004B" w:rsidRPr="005D59FB">
        <w:rPr>
          <w:noProof/>
        </w:rPr>
        <w:t xml:space="preserve">stage II </w:t>
      </w:r>
      <w:r w:rsidR="000C2C47">
        <w:rPr>
          <w:noProof/>
        </w:rPr>
        <w:t>at the national level</w:t>
      </w:r>
      <w:r w:rsidR="000F004B" w:rsidRPr="005D59FB">
        <w:rPr>
          <w:noProof/>
        </w:rPr>
        <w:t>, including activity and programme planning.</w:t>
      </w:r>
      <w:r w:rsidR="005D59FB" w:rsidRPr="005D59FB">
        <w:rPr>
          <w:noProof/>
        </w:rPr>
        <w:t xml:space="preserve"> The </w:t>
      </w:r>
      <w:r w:rsidR="002867B0">
        <w:rPr>
          <w:noProof/>
        </w:rPr>
        <w:t>G</w:t>
      </w:r>
      <w:r w:rsidR="005D59FB" w:rsidRPr="005D59FB">
        <w:rPr>
          <w:noProof/>
        </w:rPr>
        <w:t xml:space="preserve">overnment will continue to issue and enforce appropriate </w:t>
      </w:r>
      <w:r w:rsidR="005D59FB" w:rsidRPr="002D48D8">
        <w:rPr>
          <w:noProof/>
        </w:rPr>
        <w:t>regulation</w:t>
      </w:r>
      <w:r w:rsidR="00CD29B4">
        <w:rPr>
          <w:noProof/>
        </w:rPr>
        <w:t>s</w:t>
      </w:r>
      <w:r w:rsidR="005D59FB" w:rsidRPr="005D59FB">
        <w:rPr>
          <w:noProof/>
        </w:rPr>
        <w:t xml:space="preserve"> to ensure the sustainability of HCFC reductions upon completion of the stage. The cooperation with customs through continuous training will be strengthened during the next tranche to ensure improved recording of imports.</w:t>
      </w:r>
      <w:r w:rsidR="005D59FB">
        <w:rPr>
          <w:noProof/>
        </w:rPr>
        <w:t xml:space="preserve"> </w:t>
      </w:r>
      <w:r w:rsidR="004E367A" w:rsidRPr="004E367A">
        <w:rPr>
          <w:noProof/>
        </w:rPr>
        <w:t xml:space="preserve">Some potential risks </w:t>
      </w:r>
      <w:r w:rsidR="005D59FB">
        <w:rPr>
          <w:noProof/>
        </w:rPr>
        <w:t>include procurement</w:t>
      </w:r>
      <w:r w:rsidR="00D109AD">
        <w:rPr>
          <w:noProof/>
        </w:rPr>
        <w:t xml:space="preserve"> delays</w:t>
      </w:r>
      <w:r w:rsidR="005D59FB">
        <w:rPr>
          <w:noProof/>
        </w:rPr>
        <w:t>,</w:t>
      </w:r>
      <w:r w:rsidR="007D3B08">
        <w:rPr>
          <w:noProof/>
        </w:rPr>
        <w:t xml:space="preserve"> enforcement </w:t>
      </w:r>
      <w:r w:rsidR="006B771C">
        <w:rPr>
          <w:noProof/>
        </w:rPr>
        <w:t>challenges</w:t>
      </w:r>
      <w:r w:rsidR="007D3B08">
        <w:rPr>
          <w:noProof/>
        </w:rPr>
        <w:t xml:space="preserve">, </w:t>
      </w:r>
      <w:r w:rsidR="004E367A" w:rsidRPr="004E367A">
        <w:rPr>
          <w:noProof/>
        </w:rPr>
        <w:t>and the availability of alternative technologie</w:t>
      </w:r>
      <w:r w:rsidR="007D3B08">
        <w:rPr>
          <w:noProof/>
        </w:rPr>
        <w:t xml:space="preserve">s. </w:t>
      </w:r>
      <w:r w:rsidR="007D3B08" w:rsidRPr="002D48D8">
        <w:rPr>
          <w:noProof/>
        </w:rPr>
        <w:t>Th</w:t>
      </w:r>
      <w:r w:rsidR="00CD29B4">
        <w:rPr>
          <w:noProof/>
        </w:rPr>
        <w:t>ese risk</w:t>
      </w:r>
      <w:r w:rsidR="00670025">
        <w:rPr>
          <w:noProof/>
        </w:rPr>
        <w:t>s</w:t>
      </w:r>
      <w:r w:rsidR="00CD29B4">
        <w:rPr>
          <w:noProof/>
        </w:rPr>
        <w:t xml:space="preserve"> are</w:t>
      </w:r>
      <w:r w:rsidR="007D3B08">
        <w:rPr>
          <w:noProof/>
        </w:rPr>
        <w:t xml:space="preserve"> planned to be </w:t>
      </w:r>
      <w:r w:rsidR="003D79B4">
        <w:rPr>
          <w:noProof/>
        </w:rPr>
        <w:t>mitigated through</w:t>
      </w:r>
      <w:r w:rsidR="007D3B08">
        <w:rPr>
          <w:noProof/>
        </w:rPr>
        <w:t xml:space="preserve"> </w:t>
      </w:r>
      <w:r w:rsidR="004E367A" w:rsidRPr="004E367A">
        <w:rPr>
          <w:noProof/>
        </w:rPr>
        <w:t xml:space="preserve">monitoring activities, </w:t>
      </w:r>
      <w:r w:rsidR="004A578E">
        <w:rPr>
          <w:noProof/>
        </w:rPr>
        <w:t>enforcement of regulation</w:t>
      </w:r>
      <w:r w:rsidR="00F26A41">
        <w:rPr>
          <w:noProof/>
        </w:rPr>
        <w:t>s</w:t>
      </w:r>
      <w:r w:rsidR="004A578E">
        <w:rPr>
          <w:noProof/>
        </w:rPr>
        <w:t xml:space="preserve">, improving </w:t>
      </w:r>
      <w:r w:rsidR="00556E15">
        <w:rPr>
          <w:noProof/>
        </w:rPr>
        <w:t>RR</w:t>
      </w:r>
      <w:r w:rsidR="004A578E">
        <w:rPr>
          <w:noProof/>
        </w:rPr>
        <w:t xml:space="preserve">, </w:t>
      </w:r>
      <w:r w:rsidR="004E367A" w:rsidRPr="004E367A">
        <w:rPr>
          <w:noProof/>
        </w:rPr>
        <w:t xml:space="preserve">and raising awareness on new technologies. </w:t>
      </w:r>
    </w:p>
    <w:p w14:paraId="49970ECC" w14:textId="0F2CF3E0" w:rsidR="00853E15" w:rsidRPr="004E367A" w:rsidRDefault="00853E15" w:rsidP="004E367A">
      <w:pPr>
        <w:pStyle w:val="Heading1"/>
        <w:keepNext/>
        <w:numPr>
          <w:ilvl w:val="0"/>
          <w:numId w:val="0"/>
        </w:numPr>
        <w:spacing w:before="240"/>
        <w:rPr>
          <w:u w:val="single"/>
        </w:rPr>
      </w:pPr>
      <w:r w:rsidRPr="004E367A">
        <w:rPr>
          <w:u w:val="single"/>
        </w:rPr>
        <w:t>Conclusion</w:t>
      </w:r>
    </w:p>
    <w:p w14:paraId="540A2585" w14:textId="0E17E3FF" w:rsidR="000D604A" w:rsidRPr="00F41449" w:rsidRDefault="00386C78" w:rsidP="00386C78">
      <w:pPr>
        <w:pStyle w:val="Heading1"/>
        <w:rPr>
          <w:b/>
        </w:rPr>
      </w:pPr>
      <w:r w:rsidRPr="00F41449">
        <w:rPr>
          <w:noProof/>
        </w:rPr>
        <w:t xml:space="preserve">The </w:t>
      </w:r>
      <w:r w:rsidR="00494D37" w:rsidRPr="00F41449">
        <w:rPr>
          <w:noProof/>
        </w:rPr>
        <w:t>Niger</w:t>
      </w:r>
      <w:r w:rsidRPr="00F41449">
        <w:rPr>
          <w:noProof/>
        </w:rPr>
        <w:t xml:space="preserve"> </w:t>
      </w:r>
      <w:r w:rsidR="00494D37" w:rsidRPr="00F41449">
        <w:rPr>
          <w:noProof/>
        </w:rPr>
        <w:t>is</w:t>
      </w:r>
      <w:r w:rsidRPr="00F41449">
        <w:rPr>
          <w:noProof/>
        </w:rPr>
        <w:t xml:space="preserve"> in compliance with the maximum allowable consumption levels during the reporting period, the disbursement level of funds approved in the previous tranche is above 20 per cent, and significant progress has been achieved during the implementation of the tranche. </w:t>
      </w:r>
      <w:r w:rsidR="00082BCF" w:rsidRPr="00F41449">
        <w:rPr>
          <w:noProof/>
        </w:rPr>
        <w:t xml:space="preserve">The </w:t>
      </w:r>
      <w:r w:rsidR="00C27B42" w:rsidRPr="00F41449">
        <w:rPr>
          <w:noProof/>
        </w:rPr>
        <w:t>ODS impo</w:t>
      </w:r>
      <w:r w:rsidR="007D2E27" w:rsidRPr="00F41449">
        <w:rPr>
          <w:noProof/>
        </w:rPr>
        <w:t>r</w:t>
      </w:r>
      <w:r w:rsidR="00C27B42" w:rsidRPr="00F41449">
        <w:rPr>
          <w:noProof/>
        </w:rPr>
        <w:t>t and</w:t>
      </w:r>
      <w:r w:rsidR="00082BCF" w:rsidRPr="00F41449">
        <w:rPr>
          <w:noProof/>
        </w:rPr>
        <w:t xml:space="preserve"> </w:t>
      </w:r>
      <w:r w:rsidR="00082BCF" w:rsidRPr="00F41449">
        <w:t xml:space="preserve">reporting </w:t>
      </w:r>
      <w:r w:rsidR="00BD4F1D" w:rsidRPr="00F41449">
        <w:rPr>
          <w:noProof/>
        </w:rPr>
        <w:t xml:space="preserve">system </w:t>
      </w:r>
      <w:r w:rsidR="00A30CE5" w:rsidRPr="00F41449">
        <w:rPr>
          <w:noProof/>
        </w:rPr>
        <w:t>is</w:t>
      </w:r>
      <w:r w:rsidR="00082BCF" w:rsidRPr="00F41449">
        <w:t xml:space="preserve"> being stren</w:t>
      </w:r>
      <w:r w:rsidR="00AD13AB" w:rsidRPr="00F41449">
        <w:t>g</w:t>
      </w:r>
      <w:r w:rsidR="00082BCF" w:rsidRPr="00F41449">
        <w:t xml:space="preserve">thened </w:t>
      </w:r>
      <w:r w:rsidR="00505A99" w:rsidRPr="00F41449">
        <w:t xml:space="preserve">to improve </w:t>
      </w:r>
      <w:r w:rsidR="00C27B42" w:rsidRPr="00F41449">
        <w:rPr>
          <w:noProof/>
        </w:rPr>
        <w:t>data</w:t>
      </w:r>
      <w:r w:rsidR="00505A99" w:rsidRPr="00F41449">
        <w:t xml:space="preserve"> reporting. Pending procur</w:t>
      </w:r>
      <w:r w:rsidR="004222C6" w:rsidRPr="00F41449">
        <w:t>em</w:t>
      </w:r>
      <w:r w:rsidR="00505A99" w:rsidRPr="00F41449">
        <w:t xml:space="preserve">ent </w:t>
      </w:r>
      <w:r w:rsidR="008E1F9B">
        <w:t>and delivery of e</w:t>
      </w:r>
      <w:r w:rsidR="008E1F9B" w:rsidRPr="00F41449">
        <w:t xml:space="preserve">quipment and tools </w:t>
      </w:r>
      <w:r w:rsidR="00505A99" w:rsidRPr="00F41449">
        <w:t>will be completed in 2026</w:t>
      </w:r>
      <w:r w:rsidR="008E1F9B">
        <w:t xml:space="preserve"> which </w:t>
      </w:r>
      <w:r w:rsidR="00A30CE5" w:rsidRPr="00F41449">
        <w:rPr>
          <w:noProof/>
        </w:rPr>
        <w:t>will</w:t>
      </w:r>
      <w:r w:rsidR="00A40A69" w:rsidRPr="00F41449">
        <w:t xml:space="preserve"> further strengthen the refrigerant </w:t>
      </w:r>
      <w:r w:rsidR="00556E15" w:rsidRPr="00F41449">
        <w:t>RR</w:t>
      </w:r>
      <w:r w:rsidR="00E62B56" w:rsidRPr="00F41449">
        <w:t xml:space="preserve"> </w:t>
      </w:r>
      <w:r w:rsidR="00A40A69" w:rsidRPr="00F41449">
        <w:t>network and training institutions, thereby supporting the sustainability of the HCFC phase-out and facilitating compliance with future reduction targets.</w:t>
      </w:r>
    </w:p>
    <w:p w14:paraId="2CA083BE" w14:textId="295C4685" w:rsidR="00853E15" w:rsidRDefault="00853E15" w:rsidP="000D604A">
      <w:pPr>
        <w:pStyle w:val="Heading1"/>
        <w:numPr>
          <w:ilvl w:val="0"/>
          <w:numId w:val="0"/>
        </w:numPr>
        <w:rPr>
          <w:b/>
        </w:rPr>
      </w:pPr>
      <w:r w:rsidRPr="0034371D">
        <w:rPr>
          <w:b/>
        </w:rPr>
        <w:t>RECOMMENDATION</w:t>
      </w:r>
    </w:p>
    <w:p w14:paraId="0CA293A1" w14:textId="53EE9607" w:rsidR="00853E15" w:rsidRPr="00080D3D" w:rsidRDefault="00853E15" w:rsidP="00CA7E39">
      <w:pPr>
        <w:pStyle w:val="Heading1"/>
      </w:pPr>
      <w:r w:rsidRPr="0034371D">
        <w:t>The Fund Secretariat recommends</w:t>
      </w:r>
      <w:r>
        <w:t xml:space="preserve"> t</w:t>
      </w:r>
      <w:r w:rsidRPr="0034371D">
        <w:t>hat the Executive Committee</w:t>
      </w:r>
      <w:r>
        <w:t xml:space="preserve"> n</w:t>
      </w:r>
      <w:r w:rsidRPr="0034371D">
        <w:t xml:space="preserve">ote the progress report on the implementation of the </w:t>
      </w:r>
      <w:r>
        <w:rPr>
          <w:noProof/>
        </w:rPr>
        <w:t>first</w:t>
      </w:r>
      <w:r w:rsidRPr="00080D3D">
        <w:t xml:space="preserve"> tranche of stage </w:t>
      </w:r>
      <w:r>
        <w:rPr>
          <w:noProof/>
        </w:rPr>
        <w:t>II</w:t>
      </w:r>
      <w:r w:rsidRPr="00080D3D">
        <w:t xml:space="preserve"> of the HCFC phase-out management plan (HPMP) for </w:t>
      </w:r>
      <w:r w:rsidR="00AF2F75">
        <w:t xml:space="preserve">the </w:t>
      </w:r>
      <w:r>
        <w:rPr>
          <w:noProof/>
        </w:rPr>
        <w:t>Niger</w:t>
      </w:r>
      <w:r w:rsidRPr="00080D3D">
        <w:t xml:space="preserve">, and further recommends blanket approval of the </w:t>
      </w:r>
      <w:r>
        <w:rPr>
          <w:noProof/>
        </w:rPr>
        <w:t>second</w:t>
      </w:r>
      <w:r w:rsidRPr="00080D3D">
        <w:t xml:space="preserve"> tranche of stage </w:t>
      </w:r>
      <w:r>
        <w:rPr>
          <w:noProof/>
        </w:rPr>
        <w:t>II</w:t>
      </w:r>
      <w:r w:rsidRPr="00080D3D">
        <w:t xml:space="preserve"> of the HPMP and the corresponding </w:t>
      </w:r>
      <w:r>
        <w:rPr>
          <w:noProof/>
        </w:rPr>
        <w:t>2026</w:t>
      </w:r>
      <w:r w:rsidR="00AF2F75">
        <w:rPr>
          <w:noProof/>
        </w:rPr>
        <w:t>–</w:t>
      </w:r>
      <w:r>
        <w:rPr>
          <w:noProof/>
        </w:rPr>
        <w:t>2027</w:t>
      </w:r>
      <w:r w:rsidRPr="00080D3D">
        <w:t xml:space="preserve"> tranche implementation plan for </w:t>
      </w:r>
      <w:r w:rsidR="000D1F8B">
        <w:t xml:space="preserve">the </w:t>
      </w:r>
      <w:r>
        <w:rPr>
          <w:noProof/>
        </w:rPr>
        <w:t>Niger</w:t>
      </w:r>
      <w:r w:rsidRPr="00080D3D">
        <w:t xml:space="preserve"> at the funding levels shown in the table below</w:t>
      </w:r>
      <w:r w:rsidR="00D90159">
        <w:t xml:space="preserve">, on the understanding that </w:t>
      </w:r>
      <w:r w:rsidR="00027943">
        <w:t>UNIDO</w:t>
      </w:r>
      <w:r w:rsidR="002A3FB1">
        <w:t xml:space="preserve"> will include, as part of the progress report on the implementation of the second tranche </w:t>
      </w:r>
      <w:r w:rsidR="0000766F">
        <w:t>of stage II of the HPMP,</w:t>
      </w:r>
      <w:r w:rsidRPr="00080D3D">
        <w:t xml:space="preserve"> </w:t>
      </w:r>
      <w:r w:rsidR="006E4140">
        <w:t xml:space="preserve">an update </w:t>
      </w:r>
      <w:r w:rsidR="0011219A">
        <w:t xml:space="preserve">on progress </w:t>
      </w:r>
      <w:r w:rsidR="006F167C">
        <w:t xml:space="preserve">in </w:t>
      </w:r>
      <w:r w:rsidR="0011219A">
        <w:t xml:space="preserve">implementing the recommendations contained in the verification report submitted to the </w:t>
      </w:r>
      <w:r w:rsidR="00F71B3B">
        <w:t>98</w:t>
      </w:r>
      <w:r w:rsidR="00F71B3B" w:rsidRPr="00834541">
        <w:rPr>
          <w:vertAlign w:val="superscript"/>
        </w:rPr>
        <w:t>th</w:t>
      </w:r>
      <w:r w:rsidR="00F71B3B">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53E15" w:rsidRPr="00080D3D" w14:paraId="3C7B4C3F" w14:textId="77777777" w:rsidTr="00B176E9">
        <w:trPr>
          <w:tblHeader/>
        </w:trPr>
        <w:tc>
          <w:tcPr>
            <w:tcW w:w="293" w:type="pct"/>
          </w:tcPr>
          <w:p w14:paraId="5406424E" w14:textId="77777777" w:rsidR="00853E15" w:rsidRPr="00080D3D" w:rsidRDefault="00853E15" w:rsidP="00B176E9">
            <w:pPr>
              <w:keepNext/>
              <w:jc w:val="center"/>
              <w:rPr>
                <w:b/>
                <w:bCs/>
                <w:sz w:val="20"/>
                <w:szCs w:val="20"/>
              </w:rPr>
            </w:pPr>
          </w:p>
        </w:tc>
        <w:tc>
          <w:tcPr>
            <w:tcW w:w="2337" w:type="pct"/>
          </w:tcPr>
          <w:p w14:paraId="0F2A9ABB" w14:textId="0C922650" w:rsidR="00853E15" w:rsidRPr="00080D3D" w:rsidRDefault="00853E15" w:rsidP="00B176E9">
            <w:pPr>
              <w:keepNext/>
              <w:jc w:val="center"/>
              <w:rPr>
                <w:b/>
                <w:bCs/>
                <w:sz w:val="20"/>
                <w:szCs w:val="20"/>
              </w:rPr>
            </w:pPr>
            <w:r w:rsidRPr="00080D3D">
              <w:rPr>
                <w:b/>
                <w:bCs/>
                <w:sz w:val="20"/>
                <w:szCs w:val="20"/>
              </w:rPr>
              <w:t>Project title</w:t>
            </w:r>
          </w:p>
        </w:tc>
        <w:tc>
          <w:tcPr>
            <w:tcW w:w="790" w:type="pct"/>
            <w:tcMar>
              <w:left w:w="29" w:type="dxa"/>
              <w:right w:w="29" w:type="dxa"/>
            </w:tcMar>
          </w:tcPr>
          <w:p w14:paraId="707EBD17" w14:textId="77777777" w:rsidR="00853E15" w:rsidRPr="00080D3D" w:rsidRDefault="00853E15" w:rsidP="00B176E9">
            <w:pPr>
              <w:keepNext/>
              <w:jc w:val="center"/>
              <w:rPr>
                <w:b/>
                <w:bCs/>
                <w:sz w:val="20"/>
                <w:szCs w:val="20"/>
              </w:rPr>
            </w:pPr>
            <w:r w:rsidRPr="00080D3D">
              <w:rPr>
                <w:b/>
                <w:bCs/>
                <w:sz w:val="20"/>
                <w:szCs w:val="20"/>
              </w:rPr>
              <w:t>Project funding (US $)</w:t>
            </w:r>
          </w:p>
        </w:tc>
        <w:tc>
          <w:tcPr>
            <w:tcW w:w="747" w:type="pct"/>
            <w:tcMar>
              <w:left w:w="29" w:type="dxa"/>
              <w:right w:w="29" w:type="dxa"/>
            </w:tcMar>
          </w:tcPr>
          <w:p w14:paraId="49290E4C" w14:textId="77777777" w:rsidR="00853E15" w:rsidRPr="00080D3D" w:rsidRDefault="00853E15" w:rsidP="00B176E9">
            <w:pPr>
              <w:keepNext/>
              <w:jc w:val="center"/>
              <w:rPr>
                <w:b/>
                <w:bCs/>
                <w:sz w:val="20"/>
                <w:szCs w:val="20"/>
              </w:rPr>
            </w:pPr>
            <w:r w:rsidRPr="00080D3D">
              <w:rPr>
                <w:b/>
                <w:bCs/>
                <w:sz w:val="20"/>
                <w:szCs w:val="20"/>
              </w:rPr>
              <w:t>Support costs (US $)</w:t>
            </w:r>
          </w:p>
        </w:tc>
        <w:tc>
          <w:tcPr>
            <w:tcW w:w="833" w:type="pct"/>
            <w:tcBorders>
              <w:bottom w:val="single" w:sz="4" w:space="0" w:color="auto"/>
            </w:tcBorders>
            <w:tcMar>
              <w:left w:w="29" w:type="dxa"/>
              <w:right w:w="29" w:type="dxa"/>
            </w:tcMar>
          </w:tcPr>
          <w:p w14:paraId="471645A9" w14:textId="77777777" w:rsidR="00853E15" w:rsidRPr="00080D3D" w:rsidRDefault="00853E15" w:rsidP="00B176E9">
            <w:pPr>
              <w:keepNext/>
              <w:jc w:val="center"/>
              <w:rPr>
                <w:b/>
                <w:bCs/>
                <w:sz w:val="20"/>
                <w:szCs w:val="20"/>
              </w:rPr>
            </w:pPr>
            <w:r w:rsidRPr="00080D3D">
              <w:rPr>
                <w:b/>
                <w:bCs/>
                <w:sz w:val="20"/>
                <w:szCs w:val="20"/>
              </w:rPr>
              <w:t>Implementing agency</w:t>
            </w:r>
          </w:p>
        </w:tc>
      </w:tr>
      <w:tr w:rsidR="00853E15" w:rsidRPr="00080D3D" w14:paraId="3207A308" w14:textId="77777777" w:rsidTr="00B176E9">
        <w:tc>
          <w:tcPr>
            <w:tcW w:w="293" w:type="pct"/>
          </w:tcPr>
          <w:p w14:paraId="6128DD48" w14:textId="77777777" w:rsidR="00853E15" w:rsidRPr="00080D3D" w:rsidRDefault="00853E15" w:rsidP="00B176E9">
            <w:pPr>
              <w:keepNext/>
              <w:rPr>
                <w:sz w:val="20"/>
                <w:szCs w:val="20"/>
              </w:rPr>
            </w:pPr>
            <w:r w:rsidRPr="00080D3D">
              <w:rPr>
                <w:sz w:val="20"/>
                <w:szCs w:val="20"/>
              </w:rPr>
              <w:t>(a)</w:t>
            </w:r>
          </w:p>
        </w:tc>
        <w:tc>
          <w:tcPr>
            <w:tcW w:w="2337" w:type="pct"/>
          </w:tcPr>
          <w:p w14:paraId="77BE0F89" w14:textId="77777777" w:rsidR="00853E15" w:rsidRPr="00080D3D" w:rsidRDefault="00853E15" w:rsidP="00B176E9">
            <w:pPr>
              <w:keepNext/>
              <w:jc w:val="left"/>
              <w:rPr>
                <w:sz w:val="20"/>
                <w:szCs w:val="20"/>
              </w:rPr>
            </w:pPr>
            <w:r w:rsidRPr="00080D3D">
              <w:rPr>
                <w:sz w:val="20"/>
                <w:szCs w:val="20"/>
              </w:rPr>
              <w:t>HCFC phase-out management plan (stage </w:t>
            </w:r>
            <w:r w:rsidRPr="00E34E41">
              <w:rPr>
                <w:noProof/>
                <w:sz w:val="20"/>
                <w:szCs w:val="20"/>
              </w:rPr>
              <w:t>II</w:t>
            </w:r>
            <w:r w:rsidRPr="00080D3D">
              <w:rPr>
                <w:sz w:val="20"/>
                <w:szCs w:val="20"/>
              </w:rPr>
              <w:t xml:space="preserve">, </w:t>
            </w:r>
            <w:r w:rsidRPr="00E34E41">
              <w:rPr>
                <w:noProof/>
                <w:sz w:val="20"/>
                <w:szCs w:val="20"/>
              </w:rPr>
              <w:t>second</w:t>
            </w:r>
            <w:r w:rsidRPr="00080D3D">
              <w:rPr>
                <w:sz w:val="20"/>
                <w:szCs w:val="20"/>
              </w:rPr>
              <w:t> tranche)</w:t>
            </w:r>
          </w:p>
        </w:tc>
        <w:tc>
          <w:tcPr>
            <w:tcW w:w="790" w:type="pct"/>
          </w:tcPr>
          <w:p w14:paraId="5166E8B0" w14:textId="77777777" w:rsidR="00853E15" w:rsidRPr="00080D3D" w:rsidRDefault="00853E15" w:rsidP="00B176E9">
            <w:pPr>
              <w:keepNext/>
              <w:jc w:val="right"/>
              <w:rPr>
                <w:sz w:val="20"/>
                <w:szCs w:val="20"/>
              </w:rPr>
            </w:pPr>
            <w:r>
              <w:rPr>
                <w:noProof/>
                <w:sz w:val="20"/>
                <w:szCs w:val="20"/>
              </w:rPr>
              <w:t>166,000</w:t>
            </w:r>
          </w:p>
        </w:tc>
        <w:tc>
          <w:tcPr>
            <w:tcW w:w="747" w:type="pct"/>
          </w:tcPr>
          <w:p w14:paraId="73F993C2" w14:textId="77777777" w:rsidR="00853E15" w:rsidRPr="00080D3D" w:rsidRDefault="00853E15" w:rsidP="00B176E9">
            <w:pPr>
              <w:keepNext/>
              <w:jc w:val="right"/>
            </w:pPr>
            <w:r>
              <w:rPr>
                <w:noProof/>
                <w:sz w:val="20"/>
                <w:szCs w:val="20"/>
              </w:rPr>
              <w:t>11,620</w:t>
            </w:r>
          </w:p>
        </w:tc>
        <w:tc>
          <w:tcPr>
            <w:tcW w:w="833" w:type="pct"/>
            <w:tcBorders>
              <w:top w:val="single" w:sz="4" w:space="0" w:color="auto"/>
            </w:tcBorders>
          </w:tcPr>
          <w:p w14:paraId="48A661ED" w14:textId="77777777" w:rsidR="00853E15" w:rsidRPr="00080D3D" w:rsidRDefault="00853E15" w:rsidP="00B176E9">
            <w:pPr>
              <w:keepNext/>
              <w:jc w:val="center"/>
              <w:rPr>
                <w:sz w:val="20"/>
                <w:szCs w:val="20"/>
              </w:rPr>
            </w:pPr>
            <w:r w:rsidRPr="00E34E41">
              <w:rPr>
                <w:noProof/>
                <w:sz w:val="20"/>
                <w:szCs w:val="20"/>
              </w:rPr>
              <w:t>UNIDO</w:t>
            </w:r>
          </w:p>
        </w:tc>
      </w:tr>
      <w:tr w:rsidR="00853E15" w:rsidRPr="00080D3D" w14:paraId="67E53A5D" w14:textId="77777777" w:rsidTr="00B176E9">
        <w:tc>
          <w:tcPr>
            <w:tcW w:w="293" w:type="pct"/>
          </w:tcPr>
          <w:p w14:paraId="6A062CE4" w14:textId="77777777" w:rsidR="00853E15" w:rsidRPr="00080D3D" w:rsidRDefault="00853E15" w:rsidP="00B176E9">
            <w:pPr>
              <w:rPr>
                <w:sz w:val="20"/>
                <w:szCs w:val="20"/>
              </w:rPr>
            </w:pPr>
            <w:r w:rsidRPr="00080D3D">
              <w:rPr>
                <w:sz w:val="20"/>
                <w:szCs w:val="20"/>
              </w:rPr>
              <w:t>(b)</w:t>
            </w:r>
          </w:p>
        </w:tc>
        <w:tc>
          <w:tcPr>
            <w:tcW w:w="2337" w:type="pct"/>
          </w:tcPr>
          <w:p w14:paraId="09F50F82" w14:textId="77777777" w:rsidR="00853E15" w:rsidRPr="00080D3D" w:rsidRDefault="00853E15" w:rsidP="00B176E9">
            <w:pPr>
              <w:jc w:val="left"/>
              <w:rPr>
                <w:sz w:val="20"/>
                <w:szCs w:val="20"/>
              </w:rPr>
            </w:pPr>
            <w:r w:rsidRPr="00080D3D">
              <w:rPr>
                <w:sz w:val="20"/>
                <w:szCs w:val="20"/>
              </w:rPr>
              <w:t>HCFC phase-out management plan (stage </w:t>
            </w:r>
            <w:r w:rsidRPr="00E34E41">
              <w:rPr>
                <w:noProof/>
                <w:sz w:val="20"/>
                <w:szCs w:val="20"/>
              </w:rPr>
              <w:t>II</w:t>
            </w:r>
            <w:r w:rsidRPr="00080D3D">
              <w:rPr>
                <w:sz w:val="20"/>
                <w:szCs w:val="20"/>
              </w:rPr>
              <w:t xml:space="preserve">, </w:t>
            </w:r>
            <w:r w:rsidRPr="00E34E41">
              <w:rPr>
                <w:noProof/>
                <w:sz w:val="20"/>
                <w:szCs w:val="20"/>
              </w:rPr>
              <w:t>second</w:t>
            </w:r>
            <w:r w:rsidRPr="00080D3D">
              <w:rPr>
                <w:sz w:val="20"/>
                <w:szCs w:val="20"/>
              </w:rPr>
              <w:t> tranche)</w:t>
            </w:r>
          </w:p>
        </w:tc>
        <w:tc>
          <w:tcPr>
            <w:tcW w:w="790" w:type="pct"/>
          </w:tcPr>
          <w:p w14:paraId="19609830" w14:textId="77777777" w:rsidR="00853E15" w:rsidRPr="00080D3D" w:rsidRDefault="00853E15" w:rsidP="00B176E9">
            <w:pPr>
              <w:jc w:val="right"/>
              <w:rPr>
                <w:sz w:val="20"/>
                <w:szCs w:val="20"/>
              </w:rPr>
            </w:pPr>
            <w:r>
              <w:rPr>
                <w:noProof/>
                <w:sz w:val="20"/>
                <w:szCs w:val="20"/>
              </w:rPr>
              <w:t>84,500</w:t>
            </w:r>
          </w:p>
        </w:tc>
        <w:tc>
          <w:tcPr>
            <w:tcW w:w="747" w:type="pct"/>
          </w:tcPr>
          <w:p w14:paraId="29BB387D" w14:textId="77777777" w:rsidR="00853E15" w:rsidRPr="00080D3D" w:rsidRDefault="00853E15" w:rsidP="00B176E9">
            <w:pPr>
              <w:jc w:val="right"/>
            </w:pPr>
            <w:r>
              <w:rPr>
                <w:noProof/>
                <w:sz w:val="20"/>
                <w:szCs w:val="20"/>
              </w:rPr>
              <w:t>10,985</w:t>
            </w:r>
          </w:p>
        </w:tc>
        <w:tc>
          <w:tcPr>
            <w:tcW w:w="833" w:type="pct"/>
          </w:tcPr>
          <w:p w14:paraId="0E72DF17" w14:textId="77777777" w:rsidR="00853E15" w:rsidRPr="00080D3D" w:rsidRDefault="00853E15" w:rsidP="00B176E9">
            <w:pPr>
              <w:jc w:val="center"/>
              <w:rPr>
                <w:sz w:val="20"/>
                <w:szCs w:val="20"/>
              </w:rPr>
            </w:pPr>
            <w:r w:rsidRPr="00E34E41">
              <w:rPr>
                <w:noProof/>
                <w:sz w:val="20"/>
                <w:szCs w:val="20"/>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349E" w:rsidRPr="00E9063C" w14:paraId="68C2649A" w14:textId="77777777">
        <w:tc>
          <w:tcPr>
            <w:tcW w:w="1871" w:type="dxa"/>
          </w:tcPr>
          <w:p w14:paraId="3F91A0D8" w14:textId="77777777" w:rsidR="00F6349E" w:rsidRPr="00E9063C" w:rsidRDefault="00F6349E"/>
        </w:tc>
        <w:tc>
          <w:tcPr>
            <w:tcW w:w="1872" w:type="dxa"/>
          </w:tcPr>
          <w:p w14:paraId="50D441E7" w14:textId="77777777" w:rsidR="00F6349E" w:rsidRPr="00E9063C" w:rsidRDefault="00F6349E"/>
        </w:tc>
        <w:tc>
          <w:tcPr>
            <w:tcW w:w="1872" w:type="dxa"/>
            <w:tcBorders>
              <w:bottom w:val="single" w:sz="4" w:space="0" w:color="auto"/>
            </w:tcBorders>
          </w:tcPr>
          <w:p w14:paraId="1A13CA4A" w14:textId="77777777" w:rsidR="00F6349E" w:rsidRDefault="00F6349E"/>
          <w:p w14:paraId="79F12709" w14:textId="77777777" w:rsidR="00F6349E" w:rsidRPr="00E9063C" w:rsidRDefault="00F6349E"/>
        </w:tc>
        <w:tc>
          <w:tcPr>
            <w:tcW w:w="1872" w:type="dxa"/>
          </w:tcPr>
          <w:p w14:paraId="33738898" w14:textId="77777777" w:rsidR="00F6349E" w:rsidRPr="00E9063C" w:rsidRDefault="00F6349E"/>
        </w:tc>
        <w:tc>
          <w:tcPr>
            <w:tcW w:w="1873" w:type="dxa"/>
          </w:tcPr>
          <w:p w14:paraId="724C00AA" w14:textId="77777777" w:rsidR="00F6349E" w:rsidRPr="00E9063C" w:rsidRDefault="00F6349E"/>
        </w:tc>
      </w:tr>
    </w:tbl>
    <w:p w14:paraId="04634C00" w14:textId="77777777" w:rsidR="00853E15" w:rsidRPr="009B0D30" w:rsidRDefault="00853E15" w:rsidP="009867FB"/>
    <w:sectPr w:rsidR="00853E15" w:rsidRPr="009B0D30" w:rsidSect="00853E15">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2DC4B" w14:textId="77777777" w:rsidR="003E725F" w:rsidRDefault="003E725F" w:rsidP="004A504B">
      <w:r>
        <w:separator/>
      </w:r>
    </w:p>
  </w:endnote>
  <w:endnote w:type="continuationSeparator" w:id="0">
    <w:p w14:paraId="2E61ACE8" w14:textId="77777777" w:rsidR="003E725F" w:rsidRDefault="003E72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CA0C" w14:textId="77777777" w:rsidR="00853E15" w:rsidRPr="0033525D" w:rsidRDefault="00853E1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D866" w14:textId="77777777" w:rsidR="00853E15" w:rsidRPr="0033525D" w:rsidRDefault="00853E1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415A" w14:textId="77777777" w:rsidR="00853E15" w:rsidRPr="004E6573" w:rsidRDefault="00853E15" w:rsidP="00F15727">
    <w:pPr>
      <w:pBdr>
        <w:top w:val="single" w:sz="4" w:space="1" w:color="auto"/>
        <w:left w:val="single" w:sz="4" w:space="4" w:color="auto"/>
        <w:bottom w:val="single" w:sz="4" w:space="1" w:color="auto"/>
        <w:right w:val="single" w:sz="4" w:space="4" w:color="auto"/>
      </w:pBdr>
      <w:jc w:val="center"/>
      <w:rPr>
        <w:sz w:val="8"/>
        <w:szCs w:val="8"/>
      </w:rPr>
    </w:pPr>
  </w:p>
  <w:p w14:paraId="5415F149" w14:textId="77777777" w:rsidR="00853E15" w:rsidRDefault="00853E15" w:rsidP="003945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D66452" w14:textId="77777777" w:rsidR="00853E15" w:rsidRPr="007F1EE3" w:rsidRDefault="00853E15"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DB9B3" w14:textId="77777777" w:rsidR="003E725F" w:rsidRDefault="003E725F" w:rsidP="004A504B">
      <w:r>
        <w:separator/>
      </w:r>
    </w:p>
  </w:footnote>
  <w:footnote w:type="continuationSeparator" w:id="0">
    <w:p w14:paraId="03331DD1" w14:textId="77777777" w:rsidR="003E725F" w:rsidRDefault="003E725F" w:rsidP="004A504B">
      <w:r>
        <w:continuationSeparator/>
      </w:r>
    </w:p>
  </w:footnote>
  <w:footnote w:id="1">
    <w:p w14:paraId="62030379" w14:textId="77777777" w:rsidR="00853E15" w:rsidRPr="001E1147" w:rsidRDefault="00853E15" w:rsidP="008933E1">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28A92FA5" w14:textId="7B640C4E" w:rsidR="00853E15" w:rsidRPr="00FE3307" w:rsidRDefault="00853E15" w:rsidP="00CA7E39">
      <w:pPr>
        <w:pStyle w:val="FootnoteText"/>
      </w:pPr>
      <w:r w:rsidRPr="00FE3307">
        <w:rPr>
          <w:rStyle w:val="FootnoteReference"/>
        </w:rPr>
        <w:footnoteRef/>
      </w:r>
      <w:r w:rsidRPr="00FE3307">
        <w:t xml:space="preserve"> As per the </w:t>
      </w:r>
      <w:r w:rsidRPr="001A62FA">
        <w:t xml:space="preserve">letter of </w:t>
      </w:r>
      <w:r w:rsidR="00565D50">
        <w:t>3 April 2026</w:t>
      </w:r>
      <w:r w:rsidRPr="001A62FA">
        <w:t xml:space="preserve"> from the </w:t>
      </w:r>
      <w:r w:rsidRPr="00E34E41">
        <w:rPr>
          <w:noProof/>
        </w:rPr>
        <w:t>Ministry of Environment, Water and Sanitation</w:t>
      </w:r>
      <w:r w:rsidRPr="001A62FA">
        <w:t xml:space="preserve"> of</w:t>
      </w:r>
      <w:r w:rsidR="007F0736">
        <w:t xml:space="preserve"> the</w:t>
      </w:r>
      <w:r w:rsidRPr="001A62FA">
        <w:t xml:space="preserve"> </w:t>
      </w:r>
      <w:r w:rsidRPr="00E34E41">
        <w:rPr>
          <w:noProof/>
        </w:rPr>
        <w:t>Niger</w:t>
      </w:r>
      <w:r w:rsidRPr="001A62FA">
        <w:t xml:space="preserve"> to </w:t>
      </w:r>
      <w:r w:rsidRPr="00E34E41">
        <w:rPr>
          <w:noProof/>
        </w:rPr>
        <w:t>UNIDO</w:t>
      </w:r>
      <w:r w:rsidRPr="001A62FA">
        <w:t>.</w:t>
      </w:r>
    </w:p>
  </w:footnote>
  <w:footnote w:id="3">
    <w:p w14:paraId="1DEF4D08" w14:textId="77777777" w:rsidR="005C050E" w:rsidRPr="00E717B6" w:rsidRDefault="005C050E">
      <w:pPr>
        <w:pStyle w:val="FootnoteText"/>
        <w:rPr>
          <w:lang w:val="en-US"/>
        </w:rPr>
      </w:pPr>
      <w:r>
        <w:rPr>
          <w:rStyle w:val="FootnoteReference"/>
        </w:rPr>
        <w:footnoteRef/>
      </w:r>
      <w:r>
        <w:t xml:space="preserve"> </w:t>
      </w:r>
      <w:r>
        <w:rPr>
          <w:noProof/>
        </w:rPr>
        <w:t>Including refrigerant recovery units, vacuum pumps, recovery cylinders, leak detectors, four-valve manifolds, digital manifold sets and refrigerant scales.</w:t>
      </w:r>
    </w:p>
  </w:footnote>
  <w:footnote w:id="4">
    <w:p w14:paraId="0DB4C85B" w14:textId="23B69755" w:rsidR="006D36DE" w:rsidRPr="006D36DE" w:rsidRDefault="006D36DE">
      <w:pPr>
        <w:pStyle w:val="FootnoteText"/>
        <w:rPr>
          <w:lang w:val="en-US"/>
        </w:rPr>
      </w:pPr>
      <w:r>
        <w:rPr>
          <w:rStyle w:val="FootnoteReference"/>
        </w:rPr>
        <w:footnoteRef/>
      </w:r>
      <w:r>
        <w:t xml:space="preserve"> </w:t>
      </w:r>
      <w:r>
        <w:rPr>
          <w:lang w:val="en-US"/>
        </w:rPr>
        <w:t xml:space="preserve">Including </w:t>
      </w:r>
      <w:r w:rsidR="00F4621D">
        <w:rPr>
          <w:lang w:val="en-US"/>
        </w:rPr>
        <w:t xml:space="preserve">refrigerant recovery </w:t>
      </w:r>
      <w:r>
        <w:rPr>
          <w:lang w:val="en-US"/>
        </w:rPr>
        <w:t>units</w:t>
      </w:r>
      <w:r w:rsidR="0014459E">
        <w:rPr>
          <w:lang w:val="en-US"/>
        </w:rPr>
        <w:t xml:space="preserve"> and</w:t>
      </w:r>
      <w:r>
        <w:rPr>
          <w:lang w:val="en-US"/>
        </w:rPr>
        <w:t xml:space="preserve"> stations, vacuum pumps, digital manifolds, electronic scales, leak detector, large and small recovery cylinders, manifold gauge sets and refrigerant transfer hoses and fittings.</w:t>
      </w:r>
    </w:p>
  </w:footnote>
  <w:footnote w:id="5">
    <w:p w14:paraId="5812756B" w14:textId="5B521FC7" w:rsidR="00890565" w:rsidRPr="00890565" w:rsidRDefault="00890565">
      <w:pPr>
        <w:pStyle w:val="FootnoteText"/>
        <w:rPr>
          <w:lang w:val="en-US"/>
        </w:rPr>
      </w:pPr>
      <w:r>
        <w:rPr>
          <w:rStyle w:val="FootnoteReference"/>
        </w:rPr>
        <w:footnoteRef/>
      </w:r>
      <w:r>
        <w:t xml:space="preserve"> </w:t>
      </w:r>
      <w:r w:rsidR="0044679D">
        <w:t>Including refrigerant analy</w:t>
      </w:r>
      <w:r w:rsidR="005610CD">
        <w:t>z</w:t>
      </w:r>
      <w:r w:rsidR="0044679D">
        <w:t>er, recovery stations, digital manifolds, pressure test ramps, rec</w:t>
      </w:r>
      <w:r w:rsidR="009C198C">
        <w:t xml:space="preserve">overy cylinders, vacuum gauges, leak detectors, thermometers, </w:t>
      </w:r>
      <w:r w:rsidR="00785169">
        <w:t>vacuum pumps and other training tools (including brazing equipment, portable fire extinguishers, anemometers, safety equipment)</w:t>
      </w:r>
      <w:r w:rsidR="00995F33">
        <w:t>.</w:t>
      </w:r>
    </w:p>
  </w:footnote>
  <w:footnote w:id="6">
    <w:p w14:paraId="293316CC" w14:textId="06C7051F" w:rsidR="00D63A4C" w:rsidRPr="00D63A4C" w:rsidRDefault="00D63A4C">
      <w:pPr>
        <w:pStyle w:val="FootnoteText"/>
        <w:rPr>
          <w:lang w:val="en-US"/>
        </w:rPr>
      </w:pPr>
      <w:r>
        <w:rPr>
          <w:rStyle w:val="FootnoteReference"/>
        </w:rPr>
        <w:footnoteRef/>
      </w:r>
      <w:r>
        <w:t xml:space="preserve"> </w:t>
      </w:r>
      <w:r w:rsidRPr="00D63A4C">
        <w:t xml:space="preserve">Guichet Unique du Commerce </w:t>
      </w:r>
      <w:proofErr w:type="spellStart"/>
      <w:r w:rsidRPr="00D63A4C">
        <w:t>Extérieur</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4F4D" w14:textId="3E0AE17F" w:rsidR="00853E15" w:rsidRDefault="00853E15">
    <w:r>
      <w:t>UNEP/OzL.Pro/ExCom/98/</w:t>
    </w:r>
    <w:r w:rsidR="005A33AA">
      <w:t>42</w:t>
    </w:r>
  </w:p>
  <w:p w14:paraId="379E7B87" w14:textId="77777777" w:rsidR="00D12909" w:rsidRPr="0033525D" w:rsidRDefault="00D12909"/>
  <w:p w14:paraId="05D83815" w14:textId="77777777" w:rsidR="00853E15" w:rsidRPr="0033525D" w:rsidRDefault="00853E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D83" w14:textId="781E7916" w:rsidR="00853E15" w:rsidRPr="0033525D" w:rsidRDefault="00853E15">
    <w:pPr>
      <w:jc w:val="right"/>
    </w:pPr>
    <w:r>
      <w:t>UNEP/OzL.Pro/ExCom/98/</w:t>
    </w:r>
    <w:r w:rsidR="005A33AA">
      <w:t>42</w:t>
    </w:r>
  </w:p>
  <w:p w14:paraId="7949B194" w14:textId="77777777" w:rsidR="00853E15" w:rsidRPr="0033525D" w:rsidRDefault="00853E15" w:rsidP="00BA7B47">
    <w:pPr>
      <w:jc w:val="right"/>
    </w:pPr>
  </w:p>
  <w:p w14:paraId="1B2E768D" w14:textId="77777777" w:rsidR="00853E15" w:rsidRPr="0033525D" w:rsidRDefault="00853E15"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5EAB6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6B4130D"/>
    <w:multiLevelType w:val="multilevel"/>
    <w:tmpl w:val="3058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2137481371">
    <w:abstractNumId w:val="15"/>
    <w:lvlOverride w:ilvl="0">
      <w:startOverride w:val="1"/>
    </w:lvlOverride>
  </w:num>
  <w:num w:numId="22" w16cid:durableId="1397825505">
    <w:abstractNumId w:val="17"/>
  </w:num>
  <w:num w:numId="23" w16cid:durableId="1051735893">
    <w:abstractNumId w:val="21"/>
  </w:num>
  <w:num w:numId="24" w16cid:durableId="1791509857">
    <w:abstractNumId w:val="16"/>
  </w:num>
  <w:num w:numId="25" w16cid:durableId="2039770994">
    <w:abstractNumId w:val="18"/>
  </w:num>
  <w:num w:numId="26" w16cid:durableId="993341946">
    <w:abstractNumId w:val="11"/>
  </w:num>
  <w:num w:numId="27" w16cid:durableId="1031302598">
    <w:abstractNumId w:val="12"/>
  </w:num>
  <w:num w:numId="28" w16cid:durableId="20194310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FED"/>
    <w:rsid w:val="00002725"/>
    <w:rsid w:val="000028DD"/>
    <w:rsid w:val="000039EA"/>
    <w:rsid w:val="0000434E"/>
    <w:rsid w:val="00005283"/>
    <w:rsid w:val="00006CC2"/>
    <w:rsid w:val="0000766F"/>
    <w:rsid w:val="00012BDC"/>
    <w:rsid w:val="00013C18"/>
    <w:rsid w:val="00013E7F"/>
    <w:rsid w:val="000156B8"/>
    <w:rsid w:val="00017FD3"/>
    <w:rsid w:val="000211A9"/>
    <w:rsid w:val="00021238"/>
    <w:rsid w:val="00022071"/>
    <w:rsid w:val="00022B68"/>
    <w:rsid w:val="00025420"/>
    <w:rsid w:val="000254CF"/>
    <w:rsid w:val="00027876"/>
    <w:rsid w:val="00027943"/>
    <w:rsid w:val="00027E4F"/>
    <w:rsid w:val="00030AC8"/>
    <w:rsid w:val="00030B18"/>
    <w:rsid w:val="00030D41"/>
    <w:rsid w:val="00031260"/>
    <w:rsid w:val="00032D83"/>
    <w:rsid w:val="00033B8C"/>
    <w:rsid w:val="00035364"/>
    <w:rsid w:val="00035532"/>
    <w:rsid w:val="000366DB"/>
    <w:rsid w:val="0003681A"/>
    <w:rsid w:val="000372B7"/>
    <w:rsid w:val="0004088F"/>
    <w:rsid w:val="0004145D"/>
    <w:rsid w:val="000415A2"/>
    <w:rsid w:val="00047F8D"/>
    <w:rsid w:val="000503E2"/>
    <w:rsid w:val="00050E99"/>
    <w:rsid w:val="00050F6E"/>
    <w:rsid w:val="00052455"/>
    <w:rsid w:val="000528CC"/>
    <w:rsid w:val="00052AFE"/>
    <w:rsid w:val="00053BFE"/>
    <w:rsid w:val="000549FE"/>
    <w:rsid w:val="00055B36"/>
    <w:rsid w:val="00056C44"/>
    <w:rsid w:val="000570F2"/>
    <w:rsid w:val="00060E3C"/>
    <w:rsid w:val="000617FA"/>
    <w:rsid w:val="000619D0"/>
    <w:rsid w:val="00061EC2"/>
    <w:rsid w:val="000624A3"/>
    <w:rsid w:val="0006299B"/>
    <w:rsid w:val="00063061"/>
    <w:rsid w:val="00063C18"/>
    <w:rsid w:val="00064732"/>
    <w:rsid w:val="000648C3"/>
    <w:rsid w:val="00064B69"/>
    <w:rsid w:val="00064C78"/>
    <w:rsid w:val="00065536"/>
    <w:rsid w:val="00065FA4"/>
    <w:rsid w:val="00066CE8"/>
    <w:rsid w:val="00071EC3"/>
    <w:rsid w:val="0007235C"/>
    <w:rsid w:val="000731A9"/>
    <w:rsid w:val="00074A9E"/>
    <w:rsid w:val="0007722C"/>
    <w:rsid w:val="00080956"/>
    <w:rsid w:val="00080ED0"/>
    <w:rsid w:val="00081067"/>
    <w:rsid w:val="00082067"/>
    <w:rsid w:val="00082BCF"/>
    <w:rsid w:val="00084B0A"/>
    <w:rsid w:val="00085B8F"/>
    <w:rsid w:val="00086166"/>
    <w:rsid w:val="00087887"/>
    <w:rsid w:val="0009042F"/>
    <w:rsid w:val="00090481"/>
    <w:rsid w:val="00090DE3"/>
    <w:rsid w:val="00090F95"/>
    <w:rsid w:val="00092448"/>
    <w:rsid w:val="00094CA2"/>
    <w:rsid w:val="00094EF3"/>
    <w:rsid w:val="000967F6"/>
    <w:rsid w:val="000A2202"/>
    <w:rsid w:val="000A3826"/>
    <w:rsid w:val="000A5B50"/>
    <w:rsid w:val="000A6C26"/>
    <w:rsid w:val="000A6C7F"/>
    <w:rsid w:val="000A7568"/>
    <w:rsid w:val="000A7680"/>
    <w:rsid w:val="000B110E"/>
    <w:rsid w:val="000B36C8"/>
    <w:rsid w:val="000B3972"/>
    <w:rsid w:val="000B7111"/>
    <w:rsid w:val="000C168C"/>
    <w:rsid w:val="000C1E9A"/>
    <w:rsid w:val="000C2C47"/>
    <w:rsid w:val="000C41F6"/>
    <w:rsid w:val="000D018E"/>
    <w:rsid w:val="000D0258"/>
    <w:rsid w:val="000D1A36"/>
    <w:rsid w:val="000D1AEA"/>
    <w:rsid w:val="000D1F8B"/>
    <w:rsid w:val="000D39A3"/>
    <w:rsid w:val="000D40DF"/>
    <w:rsid w:val="000D52A4"/>
    <w:rsid w:val="000D604A"/>
    <w:rsid w:val="000E07BC"/>
    <w:rsid w:val="000E14BD"/>
    <w:rsid w:val="000E2E21"/>
    <w:rsid w:val="000E2E89"/>
    <w:rsid w:val="000E4323"/>
    <w:rsid w:val="000E4A88"/>
    <w:rsid w:val="000E5049"/>
    <w:rsid w:val="000E6372"/>
    <w:rsid w:val="000F004B"/>
    <w:rsid w:val="000F1CD4"/>
    <w:rsid w:val="000F4103"/>
    <w:rsid w:val="000F4354"/>
    <w:rsid w:val="000F51BF"/>
    <w:rsid w:val="000F65D1"/>
    <w:rsid w:val="000F6F76"/>
    <w:rsid w:val="000F70A7"/>
    <w:rsid w:val="00101057"/>
    <w:rsid w:val="00103417"/>
    <w:rsid w:val="001040EF"/>
    <w:rsid w:val="00104A9F"/>
    <w:rsid w:val="001055A7"/>
    <w:rsid w:val="00105D41"/>
    <w:rsid w:val="00106349"/>
    <w:rsid w:val="00107A3F"/>
    <w:rsid w:val="00111025"/>
    <w:rsid w:val="0011219A"/>
    <w:rsid w:val="00112FDB"/>
    <w:rsid w:val="00113CCA"/>
    <w:rsid w:val="0011462F"/>
    <w:rsid w:val="001147F3"/>
    <w:rsid w:val="00116449"/>
    <w:rsid w:val="00117B7A"/>
    <w:rsid w:val="00121521"/>
    <w:rsid w:val="00122741"/>
    <w:rsid w:val="00122F25"/>
    <w:rsid w:val="00123CD4"/>
    <w:rsid w:val="00123D12"/>
    <w:rsid w:val="001249FD"/>
    <w:rsid w:val="001259F3"/>
    <w:rsid w:val="00126D25"/>
    <w:rsid w:val="001302A0"/>
    <w:rsid w:val="00130BC7"/>
    <w:rsid w:val="00130C5E"/>
    <w:rsid w:val="00130D49"/>
    <w:rsid w:val="00130E8E"/>
    <w:rsid w:val="00131FC0"/>
    <w:rsid w:val="0013270E"/>
    <w:rsid w:val="00135980"/>
    <w:rsid w:val="00135A59"/>
    <w:rsid w:val="0013680D"/>
    <w:rsid w:val="00137709"/>
    <w:rsid w:val="0013786F"/>
    <w:rsid w:val="00140078"/>
    <w:rsid w:val="00140442"/>
    <w:rsid w:val="0014072E"/>
    <w:rsid w:val="00142714"/>
    <w:rsid w:val="00142B9E"/>
    <w:rsid w:val="00142C4B"/>
    <w:rsid w:val="00143E7E"/>
    <w:rsid w:val="0014459E"/>
    <w:rsid w:val="0014496A"/>
    <w:rsid w:val="00154982"/>
    <w:rsid w:val="001550AD"/>
    <w:rsid w:val="001563B0"/>
    <w:rsid w:val="00156BD7"/>
    <w:rsid w:val="0015700E"/>
    <w:rsid w:val="00157DFA"/>
    <w:rsid w:val="00162009"/>
    <w:rsid w:val="00164719"/>
    <w:rsid w:val="00166FC4"/>
    <w:rsid w:val="00167722"/>
    <w:rsid w:val="001677AC"/>
    <w:rsid w:val="001704E2"/>
    <w:rsid w:val="00171274"/>
    <w:rsid w:val="0017262F"/>
    <w:rsid w:val="00174742"/>
    <w:rsid w:val="001758D0"/>
    <w:rsid w:val="00176099"/>
    <w:rsid w:val="0017613E"/>
    <w:rsid w:val="00176B46"/>
    <w:rsid w:val="00180169"/>
    <w:rsid w:val="001804EA"/>
    <w:rsid w:val="00184A49"/>
    <w:rsid w:val="00187623"/>
    <w:rsid w:val="00190A61"/>
    <w:rsid w:val="00190BE8"/>
    <w:rsid w:val="00191607"/>
    <w:rsid w:val="001923C7"/>
    <w:rsid w:val="00197179"/>
    <w:rsid w:val="001A1199"/>
    <w:rsid w:val="001A2215"/>
    <w:rsid w:val="001A3342"/>
    <w:rsid w:val="001A3E3D"/>
    <w:rsid w:val="001A7049"/>
    <w:rsid w:val="001B1C24"/>
    <w:rsid w:val="001B1E40"/>
    <w:rsid w:val="001B4030"/>
    <w:rsid w:val="001B5C10"/>
    <w:rsid w:val="001B714E"/>
    <w:rsid w:val="001B72FD"/>
    <w:rsid w:val="001C05F9"/>
    <w:rsid w:val="001C163B"/>
    <w:rsid w:val="001C1FA9"/>
    <w:rsid w:val="001C23E7"/>
    <w:rsid w:val="001C68D5"/>
    <w:rsid w:val="001C764E"/>
    <w:rsid w:val="001C7746"/>
    <w:rsid w:val="001C7A7F"/>
    <w:rsid w:val="001D1608"/>
    <w:rsid w:val="001D2731"/>
    <w:rsid w:val="001D2B24"/>
    <w:rsid w:val="001D2E51"/>
    <w:rsid w:val="001D3BF4"/>
    <w:rsid w:val="001D427C"/>
    <w:rsid w:val="001D50A1"/>
    <w:rsid w:val="001D6DA0"/>
    <w:rsid w:val="001D7C78"/>
    <w:rsid w:val="001E1052"/>
    <w:rsid w:val="001E21B1"/>
    <w:rsid w:val="001E2F93"/>
    <w:rsid w:val="001E34AB"/>
    <w:rsid w:val="001E4554"/>
    <w:rsid w:val="001E61E5"/>
    <w:rsid w:val="001E66DE"/>
    <w:rsid w:val="001F06E8"/>
    <w:rsid w:val="001F2159"/>
    <w:rsid w:val="001F2B00"/>
    <w:rsid w:val="001F34C4"/>
    <w:rsid w:val="001F38AE"/>
    <w:rsid w:val="001F3ED9"/>
    <w:rsid w:val="001F4041"/>
    <w:rsid w:val="001F53FD"/>
    <w:rsid w:val="002024B6"/>
    <w:rsid w:val="00202C08"/>
    <w:rsid w:val="0020410E"/>
    <w:rsid w:val="00206ADB"/>
    <w:rsid w:val="00206FBE"/>
    <w:rsid w:val="00210B6A"/>
    <w:rsid w:val="00210B8B"/>
    <w:rsid w:val="0021154C"/>
    <w:rsid w:val="00211A90"/>
    <w:rsid w:val="00211E90"/>
    <w:rsid w:val="0021320D"/>
    <w:rsid w:val="00214863"/>
    <w:rsid w:val="002156B4"/>
    <w:rsid w:val="00216B1E"/>
    <w:rsid w:val="002222B6"/>
    <w:rsid w:val="002224E0"/>
    <w:rsid w:val="002232DF"/>
    <w:rsid w:val="00224CD8"/>
    <w:rsid w:val="00224FCD"/>
    <w:rsid w:val="002264BF"/>
    <w:rsid w:val="00230FC1"/>
    <w:rsid w:val="00231256"/>
    <w:rsid w:val="00231DC1"/>
    <w:rsid w:val="00231EA3"/>
    <w:rsid w:val="0023205A"/>
    <w:rsid w:val="002324E2"/>
    <w:rsid w:val="002338F1"/>
    <w:rsid w:val="00234DB6"/>
    <w:rsid w:val="00235829"/>
    <w:rsid w:val="00235E72"/>
    <w:rsid w:val="00236EE5"/>
    <w:rsid w:val="0023700B"/>
    <w:rsid w:val="00240D8F"/>
    <w:rsid w:val="002433E0"/>
    <w:rsid w:val="002443FE"/>
    <w:rsid w:val="00244493"/>
    <w:rsid w:val="002450C8"/>
    <w:rsid w:val="00247556"/>
    <w:rsid w:val="00250B1E"/>
    <w:rsid w:val="0025147A"/>
    <w:rsid w:val="00251DFF"/>
    <w:rsid w:val="00251F7E"/>
    <w:rsid w:val="00252423"/>
    <w:rsid w:val="00252DC5"/>
    <w:rsid w:val="00253222"/>
    <w:rsid w:val="00260071"/>
    <w:rsid w:val="00261C13"/>
    <w:rsid w:val="00262847"/>
    <w:rsid w:val="0027005B"/>
    <w:rsid w:val="002717F0"/>
    <w:rsid w:val="00272658"/>
    <w:rsid w:val="00273509"/>
    <w:rsid w:val="00275851"/>
    <w:rsid w:val="00275D8C"/>
    <w:rsid w:val="002807BF"/>
    <w:rsid w:val="002815C0"/>
    <w:rsid w:val="00281BB2"/>
    <w:rsid w:val="002839C4"/>
    <w:rsid w:val="0028412E"/>
    <w:rsid w:val="002867B0"/>
    <w:rsid w:val="00287FF1"/>
    <w:rsid w:val="00290469"/>
    <w:rsid w:val="00290562"/>
    <w:rsid w:val="00290AF6"/>
    <w:rsid w:val="00290B0F"/>
    <w:rsid w:val="002915B1"/>
    <w:rsid w:val="002916FA"/>
    <w:rsid w:val="002948E8"/>
    <w:rsid w:val="00294C44"/>
    <w:rsid w:val="00295B51"/>
    <w:rsid w:val="002975D2"/>
    <w:rsid w:val="002A0396"/>
    <w:rsid w:val="002A03C3"/>
    <w:rsid w:val="002A068F"/>
    <w:rsid w:val="002A0838"/>
    <w:rsid w:val="002A0DC8"/>
    <w:rsid w:val="002A2308"/>
    <w:rsid w:val="002A3FB1"/>
    <w:rsid w:val="002A6067"/>
    <w:rsid w:val="002A616B"/>
    <w:rsid w:val="002B132A"/>
    <w:rsid w:val="002B254E"/>
    <w:rsid w:val="002B4B57"/>
    <w:rsid w:val="002B4CA4"/>
    <w:rsid w:val="002B4CE8"/>
    <w:rsid w:val="002B5EA3"/>
    <w:rsid w:val="002B6C9D"/>
    <w:rsid w:val="002B72E9"/>
    <w:rsid w:val="002C096D"/>
    <w:rsid w:val="002C12E1"/>
    <w:rsid w:val="002C32FC"/>
    <w:rsid w:val="002C33F6"/>
    <w:rsid w:val="002C39E3"/>
    <w:rsid w:val="002C47B4"/>
    <w:rsid w:val="002C7998"/>
    <w:rsid w:val="002D0D6B"/>
    <w:rsid w:val="002D48D8"/>
    <w:rsid w:val="002D4ECD"/>
    <w:rsid w:val="002E01C7"/>
    <w:rsid w:val="002E0E92"/>
    <w:rsid w:val="002E36B6"/>
    <w:rsid w:val="002E679A"/>
    <w:rsid w:val="002E6CC3"/>
    <w:rsid w:val="002F11DE"/>
    <w:rsid w:val="002F151C"/>
    <w:rsid w:val="002F1E53"/>
    <w:rsid w:val="002F2CAA"/>
    <w:rsid w:val="002F3CA2"/>
    <w:rsid w:val="002F4340"/>
    <w:rsid w:val="002F5574"/>
    <w:rsid w:val="002F5FAC"/>
    <w:rsid w:val="002F6313"/>
    <w:rsid w:val="002F7410"/>
    <w:rsid w:val="00300087"/>
    <w:rsid w:val="0030052C"/>
    <w:rsid w:val="00304E6B"/>
    <w:rsid w:val="00305D6B"/>
    <w:rsid w:val="003063A1"/>
    <w:rsid w:val="0030746F"/>
    <w:rsid w:val="00311025"/>
    <w:rsid w:val="00311E25"/>
    <w:rsid w:val="003135C4"/>
    <w:rsid w:val="00313836"/>
    <w:rsid w:val="00316E97"/>
    <w:rsid w:val="0032076B"/>
    <w:rsid w:val="00325A08"/>
    <w:rsid w:val="00326416"/>
    <w:rsid w:val="003268CD"/>
    <w:rsid w:val="00327213"/>
    <w:rsid w:val="00327F26"/>
    <w:rsid w:val="003306E1"/>
    <w:rsid w:val="00331697"/>
    <w:rsid w:val="003320E4"/>
    <w:rsid w:val="0033525D"/>
    <w:rsid w:val="00335705"/>
    <w:rsid w:val="003367C4"/>
    <w:rsid w:val="0034056D"/>
    <w:rsid w:val="003414F3"/>
    <w:rsid w:val="00343DFC"/>
    <w:rsid w:val="003448C5"/>
    <w:rsid w:val="00346A77"/>
    <w:rsid w:val="00347076"/>
    <w:rsid w:val="00347BBE"/>
    <w:rsid w:val="003501EE"/>
    <w:rsid w:val="003507EE"/>
    <w:rsid w:val="003509C4"/>
    <w:rsid w:val="00350E6B"/>
    <w:rsid w:val="003510E1"/>
    <w:rsid w:val="0035257C"/>
    <w:rsid w:val="00352859"/>
    <w:rsid w:val="00352E9E"/>
    <w:rsid w:val="00354381"/>
    <w:rsid w:val="003547F1"/>
    <w:rsid w:val="003558E1"/>
    <w:rsid w:val="0035613E"/>
    <w:rsid w:val="003561FE"/>
    <w:rsid w:val="00356A21"/>
    <w:rsid w:val="00360A01"/>
    <w:rsid w:val="00361870"/>
    <w:rsid w:val="00363EE9"/>
    <w:rsid w:val="0036410D"/>
    <w:rsid w:val="0036441F"/>
    <w:rsid w:val="00364A52"/>
    <w:rsid w:val="00364D44"/>
    <w:rsid w:val="00364F94"/>
    <w:rsid w:val="0036532A"/>
    <w:rsid w:val="00366C84"/>
    <w:rsid w:val="003702D5"/>
    <w:rsid w:val="0037061B"/>
    <w:rsid w:val="00371252"/>
    <w:rsid w:val="00371DD2"/>
    <w:rsid w:val="00372F55"/>
    <w:rsid w:val="003731E9"/>
    <w:rsid w:val="00374A2D"/>
    <w:rsid w:val="00374B3E"/>
    <w:rsid w:val="00374DB8"/>
    <w:rsid w:val="0037509A"/>
    <w:rsid w:val="00376128"/>
    <w:rsid w:val="0037742E"/>
    <w:rsid w:val="00377D56"/>
    <w:rsid w:val="0038144C"/>
    <w:rsid w:val="00381A74"/>
    <w:rsid w:val="00381CFD"/>
    <w:rsid w:val="0038245A"/>
    <w:rsid w:val="003840E6"/>
    <w:rsid w:val="00385831"/>
    <w:rsid w:val="00385CFC"/>
    <w:rsid w:val="00386790"/>
    <w:rsid w:val="00386C78"/>
    <w:rsid w:val="00387063"/>
    <w:rsid w:val="00390399"/>
    <w:rsid w:val="003917B4"/>
    <w:rsid w:val="00392ED3"/>
    <w:rsid w:val="0039337A"/>
    <w:rsid w:val="00393941"/>
    <w:rsid w:val="003945A7"/>
    <w:rsid w:val="0039764E"/>
    <w:rsid w:val="003A02E6"/>
    <w:rsid w:val="003A1636"/>
    <w:rsid w:val="003A3189"/>
    <w:rsid w:val="003A3CA7"/>
    <w:rsid w:val="003A49D0"/>
    <w:rsid w:val="003A4E5E"/>
    <w:rsid w:val="003B1798"/>
    <w:rsid w:val="003B33BD"/>
    <w:rsid w:val="003B3493"/>
    <w:rsid w:val="003B5397"/>
    <w:rsid w:val="003B569D"/>
    <w:rsid w:val="003B71CB"/>
    <w:rsid w:val="003B7726"/>
    <w:rsid w:val="003C0F95"/>
    <w:rsid w:val="003C2836"/>
    <w:rsid w:val="003C2AFA"/>
    <w:rsid w:val="003C3315"/>
    <w:rsid w:val="003C3C0E"/>
    <w:rsid w:val="003C454E"/>
    <w:rsid w:val="003C75C4"/>
    <w:rsid w:val="003D0773"/>
    <w:rsid w:val="003D3299"/>
    <w:rsid w:val="003D42A6"/>
    <w:rsid w:val="003D4F21"/>
    <w:rsid w:val="003D4FAC"/>
    <w:rsid w:val="003D55A1"/>
    <w:rsid w:val="003D5638"/>
    <w:rsid w:val="003D6593"/>
    <w:rsid w:val="003D79B4"/>
    <w:rsid w:val="003E0E5C"/>
    <w:rsid w:val="003E1885"/>
    <w:rsid w:val="003E5DD9"/>
    <w:rsid w:val="003E6DF9"/>
    <w:rsid w:val="003E6E24"/>
    <w:rsid w:val="003E725F"/>
    <w:rsid w:val="003E7906"/>
    <w:rsid w:val="003F000F"/>
    <w:rsid w:val="003F185E"/>
    <w:rsid w:val="003F3C50"/>
    <w:rsid w:val="003F4FD4"/>
    <w:rsid w:val="003F76DB"/>
    <w:rsid w:val="003F78CB"/>
    <w:rsid w:val="00402804"/>
    <w:rsid w:val="00403833"/>
    <w:rsid w:val="004056BA"/>
    <w:rsid w:val="004060F5"/>
    <w:rsid w:val="00406202"/>
    <w:rsid w:val="00406A6A"/>
    <w:rsid w:val="00406B22"/>
    <w:rsid w:val="00407147"/>
    <w:rsid w:val="004078D5"/>
    <w:rsid w:val="004078FA"/>
    <w:rsid w:val="00407914"/>
    <w:rsid w:val="004119CB"/>
    <w:rsid w:val="00413AE3"/>
    <w:rsid w:val="00416197"/>
    <w:rsid w:val="00417275"/>
    <w:rsid w:val="004176AE"/>
    <w:rsid w:val="00420148"/>
    <w:rsid w:val="00422200"/>
    <w:rsid w:val="004222C6"/>
    <w:rsid w:val="004244F0"/>
    <w:rsid w:val="00424C98"/>
    <w:rsid w:val="00425602"/>
    <w:rsid w:val="00425DE5"/>
    <w:rsid w:val="00426C25"/>
    <w:rsid w:val="00426CCC"/>
    <w:rsid w:val="0043144F"/>
    <w:rsid w:val="00431E08"/>
    <w:rsid w:val="00432897"/>
    <w:rsid w:val="004328A7"/>
    <w:rsid w:val="00432FD8"/>
    <w:rsid w:val="004349FD"/>
    <w:rsid w:val="00434C74"/>
    <w:rsid w:val="004416F6"/>
    <w:rsid w:val="0044196E"/>
    <w:rsid w:val="004425EA"/>
    <w:rsid w:val="0044490C"/>
    <w:rsid w:val="0044523A"/>
    <w:rsid w:val="0044679D"/>
    <w:rsid w:val="004473C1"/>
    <w:rsid w:val="0044759E"/>
    <w:rsid w:val="00450B97"/>
    <w:rsid w:val="0045122F"/>
    <w:rsid w:val="00452B42"/>
    <w:rsid w:val="00456EB4"/>
    <w:rsid w:val="00457827"/>
    <w:rsid w:val="00464F7A"/>
    <w:rsid w:val="00467EE2"/>
    <w:rsid w:val="00470F4B"/>
    <w:rsid w:val="004718F3"/>
    <w:rsid w:val="004719DB"/>
    <w:rsid w:val="004723F9"/>
    <w:rsid w:val="00475040"/>
    <w:rsid w:val="0048009F"/>
    <w:rsid w:val="00484432"/>
    <w:rsid w:val="004858A2"/>
    <w:rsid w:val="00487C6B"/>
    <w:rsid w:val="00487CFF"/>
    <w:rsid w:val="00490C06"/>
    <w:rsid w:val="00493D40"/>
    <w:rsid w:val="00493EE3"/>
    <w:rsid w:val="00494D37"/>
    <w:rsid w:val="004967B6"/>
    <w:rsid w:val="004978D2"/>
    <w:rsid w:val="004A0E78"/>
    <w:rsid w:val="004A1047"/>
    <w:rsid w:val="004A1DC2"/>
    <w:rsid w:val="004A34D2"/>
    <w:rsid w:val="004A3F5D"/>
    <w:rsid w:val="004A504B"/>
    <w:rsid w:val="004A578E"/>
    <w:rsid w:val="004A6911"/>
    <w:rsid w:val="004A7F79"/>
    <w:rsid w:val="004B1081"/>
    <w:rsid w:val="004B1C14"/>
    <w:rsid w:val="004B317E"/>
    <w:rsid w:val="004B3652"/>
    <w:rsid w:val="004B54E0"/>
    <w:rsid w:val="004B6971"/>
    <w:rsid w:val="004B7384"/>
    <w:rsid w:val="004C1C4B"/>
    <w:rsid w:val="004C1EF7"/>
    <w:rsid w:val="004C2518"/>
    <w:rsid w:val="004C4269"/>
    <w:rsid w:val="004C482F"/>
    <w:rsid w:val="004C6433"/>
    <w:rsid w:val="004C6591"/>
    <w:rsid w:val="004C79A9"/>
    <w:rsid w:val="004D1409"/>
    <w:rsid w:val="004D259A"/>
    <w:rsid w:val="004D4457"/>
    <w:rsid w:val="004D6236"/>
    <w:rsid w:val="004D79FB"/>
    <w:rsid w:val="004D7F90"/>
    <w:rsid w:val="004E1B76"/>
    <w:rsid w:val="004E367A"/>
    <w:rsid w:val="004E3C46"/>
    <w:rsid w:val="004E4DBB"/>
    <w:rsid w:val="004E4E41"/>
    <w:rsid w:val="004E73DB"/>
    <w:rsid w:val="004E7F9C"/>
    <w:rsid w:val="004F05D6"/>
    <w:rsid w:val="004F13E2"/>
    <w:rsid w:val="004F26BC"/>
    <w:rsid w:val="004F3493"/>
    <w:rsid w:val="004F3BB6"/>
    <w:rsid w:val="004F5143"/>
    <w:rsid w:val="004F60EB"/>
    <w:rsid w:val="004F74BC"/>
    <w:rsid w:val="005000AE"/>
    <w:rsid w:val="005008F8"/>
    <w:rsid w:val="00502C54"/>
    <w:rsid w:val="00502D13"/>
    <w:rsid w:val="00504CB2"/>
    <w:rsid w:val="00504EA7"/>
    <w:rsid w:val="00505A99"/>
    <w:rsid w:val="005079EC"/>
    <w:rsid w:val="00510A9E"/>
    <w:rsid w:val="00510CC2"/>
    <w:rsid w:val="0051119D"/>
    <w:rsid w:val="00512B09"/>
    <w:rsid w:val="0051315B"/>
    <w:rsid w:val="00517F8F"/>
    <w:rsid w:val="005220ED"/>
    <w:rsid w:val="00522C70"/>
    <w:rsid w:val="005231E2"/>
    <w:rsid w:val="005318B3"/>
    <w:rsid w:val="0053339D"/>
    <w:rsid w:val="005334AF"/>
    <w:rsid w:val="00533796"/>
    <w:rsid w:val="005358FE"/>
    <w:rsid w:val="00537343"/>
    <w:rsid w:val="005415F7"/>
    <w:rsid w:val="005444C0"/>
    <w:rsid w:val="00544662"/>
    <w:rsid w:val="00545A73"/>
    <w:rsid w:val="00546BF4"/>
    <w:rsid w:val="00546C49"/>
    <w:rsid w:val="00550072"/>
    <w:rsid w:val="00550688"/>
    <w:rsid w:val="005510E5"/>
    <w:rsid w:val="005516F3"/>
    <w:rsid w:val="005519E2"/>
    <w:rsid w:val="005530C5"/>
    <w:rsid w:val="00554F9A"/>
    <w:rsid w:val="00555505"/>
    <w:rsid w:val="00555D75"/>
    <w:rsid w:val="005567DD"/>
    <w:rsid w:val="00556E15"/>
    <w:rsid w:val="00560DF0"/>
    <w:rsid w:val="005610CD"/>
    <w:rsid w:val="00565D50"/>
    <w:rsid w:val="0056759C"/>
    <w:rsid w:val="00567CCD"/>
    <w:rsid w:val="00574B3F"/>
    <w:rsid w:val="00574E6A"/>
    <w:rsid w:val="0057531E"/>
    <w:rsid w:val="005801F3"/>
    <w:rsid w:val="00580E31"/>
    <w:rsid w:val="00581034"/>
    <w:rsid w:val="00581AE9"/>
    <w:rsid w:val="005827A3"/>
    <w:rsid w:val="0058394C"/>
    <w:rsid w:val="00583B3D"/>
    <w:rsid w:val="005860F6"/>
    <w:rsid w:val="005877DC"/>
    <w:rsid w:val="00587BDF"/>
    <w:rsid w:val="00590EB0"/>
    <w:rsid w:val="00591E83"/>
    <w:rsid w:val="005922C0"/>
    <w:rsid w:val="0059276F"/>
    <w:rsid w:val="0059513E"/>
    <w:rsid w:val="00596E7C"/>
    <w:rsid w:val="005976A3"/>
    <w:rsid w:val="005A1801"/>
    <w:rsid w:val="005A2B56"/>
    <w:rsid w:val="005A33AA"/>
    <w:rsid w:val="005A5D0F"/>
    <w:rsid w:val="005A5D65"/>
    <w:rsid w:val="005A6AA4"/>
    <w:rsid w:val="005A6D72"/>
    <w:rsid w:val="005A6D9F"/>
    <w:rsid w:val="005B07D7"/>
    <w:rsid w:val="005B3106"/>
    <w:rsid w:val="005B48FF"/>
    <w:rsid w:val="005B5575"/>
    <w:rsid w:val="005B66DE"/>
    <w:rsid w:val="005B6725"/>
    <w:rsid w:val="005C050E"/>
    <w:rsid w:val="005C1E32"/>
    <w:rsid w:val="005C4D62"/>
    <w:rsid w:val="005C52F8"/>
    <w:rsid w:val="005C5751"/>
    <w:rsid w:val="005C670D"/>
    <w:rsid w:val="005D363F"/>
    <w:rsid w:val="005D4485"/>
    <w:rsid w:val="005D4F32"/>
    <w:rsid w:val="005D59FB"/>
    <w:rsid w:val="005D5F8F"/>
    <w:rsid w:val="005E0CE4"/>
    <w:rsid w:val="005E28DA"/>
    <w:rsid w:val="005E3F1F"/>
    <w:rsid w:val="005E6942"/>
    <w:rsid w:val="005E7385"/>
    <w:rsid w:val="005F2574"/>
    <w:rsid w:val="005F51D3"/>
    <w:rsid w:val="006009D1"/>
    <w:rsid w:val="00604C15"/>
    <w:rsid w:val="00606B85"/>
    <w:rsid w:val="00606E72"/>
    <w:rsid w:val="006074FF"/>
    <w:rsid w:val="00607636"/>
    <w:rsid w:val="006077A3"/>
    <w:rsid w:val="00612F76"/>
    <w:rsid w:val="006158D5"/>
    <w:rsid w:val="00615A29"/>
    <w:rsid w:val="0061654E"/>
    <w:rsid w:val="00617396"/>
    <w:rsid w:val="00622900"/>
    <w:rsid w:val="00623252"/>
    <w:rsid w:val="00623840"/>
    <w:rsid w:val="00623CA6"/>
    <w:rsid w:val="00625D83"/>
    <w:rsid w:val="00626B4D"/>
    <w:rsid w:val="0062772D"/>
    <w:rsid w:val="00633348"/>
    <w:rsid w:val="006350D8"/>
    <w:rsid w:val="00640F6A"/>
    <w:rsid w:val="0064128E"/>
    <w:rsid w:val="00643921"/>
    <w:rsid w:val="00643B57"/>
    <w:rsid w:val="006447FD"/>
    <w:rsid w:val="00644E5D"/>
    <w:rsid w:val="00645676"/>
    <w:rsid w:val="00645EB8"/>
    <w:rsid w:val="00647597"/>
    <w:rsid w:val="00651984"/>
    <w:rsid w:val="006522DA"/>
    <w:rsid w:val="00652DC7"/>
    <w:rsid w:val="00653527"/>
    <w:rsid w:val="00653563"/>
    <w:rsid w:val="00653C96"/>
    <w:rsid w:val="006543CE"/>
    <w:rsid w:val="00656297"/>
    <w:rsid w:val="006623E7"/>
    <w:rsid w:val="00662B80"/>
    <w:rsid w:val="00663621"/>
    <w:rsid w:val="0066768F"/>
    <w:rsid w:val="00670025"/>
    <w:rsid w:val="00670F6C"/>
    <w:rsid w:val="00671998"/>
    <w:rsid w:val="0067291B"/>
    <w:rsid w:val="006730F4"/>
    <w:rsid w:val="00673881"/>
    <w:rsid w:val="006745C3"/>
    <w:rsid w:val="006745F3"/>
    <w:rsid w:val="00675132"/>
    <w:rsid w:val="006752C3"/>
    <w:rsid w:val="00676E58"/>
    <w:rsid w:val="00677A2B"/>
    <w:rsid w:val="00677EA3"/>
    <w:rsid w:val="00680C05"/>
    <w:rsid w:val="006816B7"/>
    <w:rsid w:val="0068210C"/>
    <w:rsid w:val="006822CB"/>
    <w:rsid w:val="006844A3"/>
    <w:rsid w:val="006852C7"/>
    <w:rsid w:val="006852CE"/>
    <w:rsid w:val="00687709"/>
    <w:rsid w:val="00691F1F"/>
    <w:rsid w:val="00692429"/>
    <w:rsid w:val="00692D14"/>
    <w:rsid w:val="00692DC5"/>
    <w:rsid w:val="0069619C"/>
    <w:rsid w:val="006972BC"/>
    <w:rsid w:val="00697D4C"/>
    <w:rsid w:val="006A102E"/>
    <w:rsid w:val="006A42C5"/>
    <w:rsid w:val="006A62F7"/>
    <w:rsid w:val="006A68DB"/>
    <w:rsid w:val="006A7A3B"/>
    <w:rsid w:val="006B05EF"/>
    <w:rsid w:val="006B18CF"/>
    <w:rsid w:val="006B65C7"/>
    <w:rsid w:val="006B76F7"/>
    <w:rsid w:val="006B771C"/>
    <w:rsid w:val="006C1727"/>
    <w:rsid w:val="006C32FD"/>
    <w:rsid w:val="006C39CE"/>
    <w:rsid w:val="006C3B39"/>
    <w:rsid w:val="006C4E4B"/>
    <w:rsid w:val="006C50A4"/>
    <w:rsid w:val="006C550F"/>
    <w:rsid w:val="006C74F7"/>
    <w:rsid w:val="006D0FCC"/>
    <w:rsid w:val="006D18CC"/>
    <w:rsid w:val="006D21F5"/>
    <w:rsid w:val="006D27CD"/>
    <w:rsid w:val="006D2903"/>
    <w:rsid w:val="006D293E"/>
    <w:rsid w:val="006D3089"/>
    <w:rsid w:val="006D36DE"/>
    <w:rsid w:val="006D3C9F"/>
    <w:rsid w:val="006D3CBA"/>
    <w:rsid w:val="006D4245"/>
    <w:rsid w:val="006D4591"/>
    <w:rsid w:val="006D482D"/>
    <w:rsid w:val="006D5FD2"/>
    <w:rsid w:val="006D6EAC"/>
    <w:rsid w:val="006D71FE"/>
    <w:rsid w:val="006D75F5"/>
    <w:rsid w:val="006D79FF"/>
    <w:rsid w:val="006E126D"/>
    <w:rsid w:val="006E13AD"/>
    <w:rsid w:val="006E1851"/>
    <w:rsid w:val="006E1FC3"/>
    <w:rsid w:val="006E4140"/>
    <w:rsid w:val="006E4921"/>
    <w:rsid w:val="006E5A0E"/>
    <w:rsid w:val="006F0D9A"/>
    <w:rsid w:val="006F0F59"/>
    <w:rsid w:val="006F12D0"/>
    <w:rsid w:val="006F167C"/>
    <w:rsid w:val="006F48A5"/>
    <w:rsid w:val="006F77AE"/>
    <w:rsid w:val="00700C77"/>
    <w:rsid w:val="007011F0"/>
    <w:rsid w:val="0070260E"/>
    <w:rsid w:val="00704674"/>
    <w:rsid w:val="00704C52"/>
    <w:rsid w:val="00704CE9"/>
    <w:rsid w:val="0070616B"/>
    <w:rsid w:val="00706295"/>
    <w:rsid w:val="00706FDA"/>
    <w:rsid w:val="00710406"/>
    <w:rsid w:val="00710444"/>
    <w:rsid w:val="00711F1B"/>
    <w:rsid w:val="00711F9A"/>
    <w:rsid w:val="00713810"/>
    <w:rsid w:val="007148C7"/>
    <w:rsid w:val="00716912"/>
    <w:rsid w:val="00716D30"/>
    <w:rsid w:val="00720630"/>
    <w:rsid w:val="00721AB8"/>
    <w:rsid w:val="00721B0C"/>
    <w:rsid w:val="0072400B"/>
    <w:rsid w:val="00724C72"/>
    <w:rsid w:val="0072632F"/>
    <w:rsid w:val="00726A18"/>
    <w:rsid w:val="007303A5"/>
    <w:rsid w:val="00730580"/>
    <w:rsid w:val="00730B3E"/>
    <w:rsid w:val="0073420B"/>
    <w:rsid w:val="00736367"/>
    <w:rsid w:val="00742535"/>
    <w:rsid w:val="007452EE"/>
    <w:rsid w:val="00745D62"/>
    <w:rsid w:val="00746ED6"/>
    <w:rsid w:val="0074760E"/>
    <w:rsid w:val="00750F18"/>
    <w:rsid w:val="00752120"/>
    <w:rsid w:val="007521A4"/>
    <w:rsid w:val="00752760"/>
    <w:rsid w:val="00753F38"/>
    <w:rsid w:val="007540F9"/>
    <w:rsid w:val="007541A5"/>
    <w:rsid w:val="007543BB"/>
    <w:rsid w:val="007546CD"/>
    <w:rsid w:val="007548C4"/>
    <w:rsid w:val="00754ABA"/>
    <w:rsid w:val="00755594"/>
    <w:rsid w:val="00755E37"/>
    <w:rsid w:val="00760C32"/>
    <w:rsid w:val="007624A2"/>
    <w:rsid w:val="00762661"/>
    <w:rsid w:val="00762989"/>
    <w:rsid w:val="00763573"/>
    <w:rsid w:val="007638D5"/>
    <w:rsid w:val="00763F13"/>
    <w:rsid w:val="00770B22"/>
    <w:rsid w:val="00773C27"/>
    <w:rsid w:val="007746C2"/>
    <w:rsid w:val="0077474C"/>
    <w:rsid w:val="00776721"/>
    <w:rsid w:val="00777A2A"/>
    <w:rsid w:val="00782B0D"/>
    <w:rsid w:val="007835CB"/>
    <w:rsid w:val="0078480F"/>
    <w:rsid w:val="00785169"/>
    <w:rsid w:val="00792841"/>
    <w:rsid w:val="0079291B"/>
    <w:rsid w:val="00793395"/>
    <w:rsid w:val="0079572C"/>
    <w:rsid w:val="0079781A"/>
    <w:rsid w:val="007A1331"/>
    <w:rsid w:val="007A1546"/>
    <w:rsid w:val="007A228C"/>
    <w:rsid w:val="007A3164"/>
    <w:rsid w:val="007A368E"/>
    <w:rsid w:val="007A5868"/>
    <w:rsid w:val="007A7713"/>
    <w:rsid w:val="007B04CE"/>
    <w:rsid w:val="007B2497"/>
    <w:rsid w:val="007B2802"/>
    <w:rsid w:val="007B2DF1"/>
    <w:rsid w:val="007B4BF7"/>
    <w:rsid w:val="007B6871"/>
    <w:rsid w:val="007B7A2F"/>
    <w:rsid w:val="007B7F38"/>
    <w:rsid w:val="007C2B69"/>
    <w:rsid w:val="007C32EE"/>
    <w:rsid w:val="007C3D33"/>
    <w:rsid w:val="007C4102"/>
    <w:rsid w:val="007C58F7"/>
    <w:rsid w:val="007C703D"/>
    <w:rsid w:val="007D0710"/>
    <w:rsid w:val="007D0D6B"/>
    <w:rsid w:val="007D1386"/>
    <w:rsid w:val="007D294A"/>
    <w:rsid w:val="007D29DD"/>
    <w:rsid w:val="007D2E27"/>
    <w:rsid w:val="007D3B08"/>
    <w:rsid w:val="007D47D2"/>
    <w:rsid w:val="007D5CEC"/>
    <w:rsid w:val="007D6EC0"/>
    <w:rsid w:val="007D73C2"/>
    <w:rsid w:val="007D7E1D"/>
    <w:rsid w:val="007E0E26"/>
    <w:rsid w:val="007E380D"/>
    <w:rsid w:val="007E503C"/>
    <w:rsid w:val="007E55D7"/>
    <w:rsid w:val="007E5868"/>
    <w:rsid w:val="007F0736"/>
    <w:rsid w:val="007F143D"/>
    <w:rsid w:val="007F167A"/>
    <w:rsid w:val="007F1EE3"/>
    <w:rsid w:val="007F5637"/>
    <w:rsid w:val="007F6526"/>
    <w:rsid w:val="007F6A86"/>
    <w:rsid w:val="007F6CEA"/>
    <w:rsid w:val="007F728B"/>
    <w:rsid w:val="007F7316"/>
    <w:rsid w:val="007F79F9"/>
    <w:rsid w:val="00801A64"/>
    <w:rsid w:val="0080345C"/>
    <w:rsid w:val="0080462C"/>
    <w:rsid w:val="00805356"/>
    <w:rsid w:val="00805DB5"/>
    <w:rsid w:val="00807997"/>
    <w:rsid w:val="00810141"/>
    <w:rsid w:val="008128ED"/>
    <w:rsid w:val="0081297C"/>
    <w:rsid w:val="008129BD"/>
    <w:rsid w:val="00815BF8"/>
    <w:rsid w:val="00815C86"/>
    <w:rsid w:val="00815D64"/>
    <w:rsid w:val="008161F2"/>
    <w:rsid w:val="00817004"/>
    <w:rsid w:val="008214E4"/>
    <w:rsid w:val="00821B33"/>
    <w:rsid w:val="008228CF"/>
    <w:rsid w:val="0082522F"/>
    <w:rsid w:val="0082607A"/>
    <w:rsid w:val="008272C9"/>
    <w:rsid w:val="00827397"/>
    <w:rsid w:val="00830E89"/>
    <w:rsid w:val="00831979"/>
    <w:rsid w:val="008329B3"/>
    <w:rsid w:val="00832E3A"/>
    <w:rsid w:val="00834541"/>
    <w:rsid w:val="008345C5"/>
    <w:rsid w:val="00834728"/>
    <w:rsid w:val="00835516"/>
    <w:rsid w:val="00837F0A"/>
    <w:rsid w:val="00842C83"/>
    <w:rsid w:val="00843144"/>
    <w:rsid w:val="0084350C"/>
    <w:rsid w:val="00843E3B"/>
    <w:rsid w:val="00844153"/>
    <w:rsid w:val="0085048E"/>
    <w:rsid w:val="00850E57"/>
    <w:rsid w:val="00851352"/>
    <w:rsid w:val="00851F43"/>
    <w:rsid w:val="008528FF"/>
    <w:rsid w:val="008533DA"/>
    <w:rsid w:val="00853E15"/>
    <w:rsid w:val="008541B8"/>
    <w:rsid w:val="008554C4"/>
    <w:rsid w:val="00857077"/>
    <w:rsid w:val="00857585"/>
    <w:rsid w:val="008613DA"/>
    <w:rsid w:val="00863230"/>
    <w:rsid w:val="00864628"/>
    <w:rsid w:val="00865BD0"/>
    <w:rsid w:val="008717D8"/>
    <w:rsid w:val="0087215C"/>
    <w:rsid w:val="00872885"/>
    <w:rsid w:val="00872E11"/>
    <w:rsid w:val="008735FF"/>
    <w:rsid w:val="00874893"/>
    <w:rsid w:val="00875D25"/>
    <w:rsid w:val="008765FB"/>
    <w:rsid w:val="00880E35"/>
    <w:rsid w:val="00882103"/>
    <w:rsid w:val="0088386A"/>
    <w:rsid w:val="008849E0"/>
    <w:rsid w:val="0088564B"/>
    <w:rsid w:val="00885794"/>
    <w:rsid w:val="00886A0E"/>
    <w:rsid w:val="008875FE"/>
    <w:rsid w:val="00887F8E"/>
    <w:rsid w:val="00890565"/>
    <w:rsid w:val="00890641"/>
    <w:rsid w:val="008933E1"/>
    <w:rsid w:val="00893DA8"/>
    <w:rsid w:val="00893E6A"/>
    <w:rsid w:val="00896234"/>
    <w:rsid w:val="0089730C"/>
    <w:rsid w:val="00897E43"/>
    <w:rsid w:val="008A04E5"/>
    <w:rsid w:val="008A24AF"/>
    <w:rsid w:val="008A354D"/>
    <w:rsid w:val="008B027C"/>
    <w:rsid w:val="008B0D90"/>
    <w:rsid w:val="008B2101"/>
    <w:rsid w:val="008B2151"/>
    <w:rsid w:val="008B21C2"/>
    <w:rsid w:val="008B2362"/>
    <w:rsid w:val="008B2656"/>
    <w:rsid w:val="008B2BD5"/>
    <w:rsid w:val="008B3977"/>
    <w:rsid w:val="008B5D9B"/>
    <w:rsid w:val="008B6011"/>
    <w:rsid w:val="008B660B"/>
    <w:rsid w:val="008B662C"/>
    <w:rsid w:val="008B7BEE"/>
    <w:rsid w:val="008C222B"/>
    <w:rsid w:val="008C3161"/>
    <w:rsid w:val="008C4498"/>
    <w:rsid w:val="008C4BED"/>
    <w:rsid w:val="008C53D8"/>
    <w:rsid w:val="008C5738"/>
    <w:rsid w:val="008C5F68"/>
    <w:rsid w:val="008C6621"/>
    <w:rsid w:val="008C7EAD"/>
    <w:rsid w:val="008D0CFE"/>
    <w:rsid w:val="008D2040"/>
    <w:rsid w:val="008D6152"/>
    <w:rsid w:val="008D7367"/>
    <w:rsid w:val="008D7AFB"/>
    <w:rsid w:val="008E1F9B"/>
    <w:rsid w:val="008E26DD"/>
    <w:rsid w:val="008E4905"/>
    <w:rsid w:val="008E565B"/>
    <w:rsid w:val="008E6A88"/>
    <w:rsid w:val="008E75B8"/>
    <w:rsid w:val="008E7BA9"/>
    <w:rsid w:val="008F094D"/>
    <w:rsid w:val="008F0F81"/>
    <w:rsid w:val="008F1584"/>
    <w:rsid w:val="008F1599"/>
    <w:rsid w:val="008F22DC"/>
    <w:rsid w:val="008F27BF"/>
    <w:rsid w:val="008F2E64"/>
    <w:rsid w:val="008F3177"/>
    <w:rsid w:val="008F3536"/>
    <w:rsid w:val="008F5F88"/>
    <w:rsid w:val="008F6CEC"/>
    <w:rsid w:val="008F7B56"/>
    <w:rsid w:val="00901709"/>
    <w:rsid w:val="00902648"/>
    <w:rsid w:val="0090289A"/>
    <w:rsid w:val="00902982"/>
    <w:rsid w:val="00902CF3"/>
    <w:rsid w:val="009035B2"/>
    <w:rsid w:val="00904EEA"/>
    <w:rsid w:val="00905F78"/>
    <w:rsid w:val="009067AA"/>
    <w:rsid w:val="00910C4A"/>
    <w:rsid w:val="0091152F"/>
    <w:rsid w:val="009127A8"/>
    <w:rsid w:val="00912B67"/>
    <w:rsid w:val="009142EC"/>
    <w:rsid w:val="009145E4"/>
    <w:rsid w:val="009154C3"/>
    <w:rsid w:val="0091634C"/>
    <w:rsid w:val="00916C71"/>
    <w:rsid w:val="009171F2"/>
    <w:rsid w:val="0091789C"/>
    <w:rsid w:val="009217F3"/>
    <w:rsid w:val="00921F22"/>
    <w:rsid w:val="009227F5"/>
    <w:rsid w:val="0092289B"/>
    <w:rsid w:val="009228D3"/>
    <w:rsid w:val="00923540"/>
    <w:rsid w:val="00926767"/>
    <w:rsid w:val="00930069"/>
    <w:rsid w:val="009303BE"/>
    <w:rsid w:val="00930C38"/>
    <w:rsid w:val="009323A3"/>
    <w:rsid w:val="009332E1"/>
    <w:rsid w:val="00933E27"/>
    <w:rsid w:val="0093428D"/>
    <w:rsid w:val="00935786"/>
    <w:rsid w:val="009361D5"/>
    <w:rsid w:val="009428A4"/>
    <w:rsid w:val="00943C9A"/>
    <w:rsid w:val="00946ADD"/>
    <w:rsid w:val="009471A6"/>
    <w:rsid w:val="00950C6A"/>
    <w:rsid w:val="009528DF"/>
    <w:rsid w:val="00955275"/>
    <w:rsid w:val="0095721C"/>
    <w:rsid w:val="00957628"/>
    <w:rsid w:val="00957CB5"/>
    <w:rsid w:val="00960354"/>
    <w:rsid w:val="009603A7"/>
    <w:rsid w:val="00960EE8"/>
    <w:rsid w:val="009659F4"/>
    <w:rsid w:val="009672D7"/>
    <w:rsid w:val="00970D60"/>
    <w:rsid w:val="00971C96"/>
    <w:rsid w:val="00972761"/>
    <w:rsid w:val="009734C4"/>
    <w:rsid w:val="009747D5"/>
    <w:rsid w:val="009757F1"/>
    <w:rsid w:val="00975A98"/>
    <w:rsid w:val="00976809"/>
    <w:rsid w:val="00976E97"/>
    <w:rsid w:val="00981165"/>
    <w:rsid w:val="009811B9"/>
    <w:rsid w:val="00982B93"/>
    <w:rsid w:val="009830E5"/>
    <w:rsid w:val="00984027"/>
    <w:rsid w:val="0098472D"/>
    <w:rsid w:val="009858E4"/>
    <w:rsid w:val="009867FB"/>
    <w:rsid w:val="00986FA1"/>
    <w:rsid w:val="009874D0"/>
    <w:rsid w:val="00991189"/>
    <w:rsid w:val="00991E52"/>
    <w:rsid w:val="0099390E"/>
    <w:rsid w:val="00995F33"/>
    <w:rsid w:val="009960E5"/>
    <w:rsid w:val="009A0BC1"/>
    <w:rsid w:val="009A10BD"/>
    <w:rsid w:val="009A2430"/>
    <w:rsid w:val="009A7518"/>
    <w:rsid w:val="009A7ADC"/>
    <w:rsid w:val="009B0D30"/>
    <w:rsid w:val="009B1553"/>
    <w:rsid w:val="009B15E1"/>
    <w:rsid w:val="009B48EE"/>
    <w:rsid w:val="009B55E9"/>
    <w:rsid w:val="009B669E"/>
    <w:rsid w:val="009B789A"/>
    <w:rsid w:val="009C1920"/>
    <w:rsid w:val="009C198C"/>
    <w:rsid w:val="009C19B7"/>
    <w:rsid w:val="009C1CE7"/>
    <w:rsid w:val="009C3E28"/>
    <w:rsid w:val="009C4B4C"/>
    <w:rsid w:val="009C51EE"/>
    <w:rsid w:val="009C5ABB"/>
    <w:rsid w:val="009C672E"/>
    <w:rsid w:val="009D1C24"/>
    <w:rsid w:val="009D37ED"/>
    <w:rsid w:val="009D4C14"/>
    <w:rsid w:val="009D58A8"/>
    <w:rsid w:val="009D5EE7"/>
    <w:rsid w:val="009D6750"/>
    <w:rsid w:val="009D7C51"/>
    <w:rsid w:val="009D7D7A"/>
    <w:rsid w:val="009E04F9"/>
    <w:rsid w:val="009E196C"/>
    <w:rsid w:val="009E2EB0"/>
    <w:rsid w:val="009E5BA1"/>
    <w:rsid w:val="009E6663"/>
    <w:rsid w:val="009E6A0A"/>
    <w:rsid w:val="009F00E2"/>
    <w:rsid w:val="009F1FF7"/>
    <w:rsid w:val="009F36BF"/>
    <w:rsid w:val="009F68D2"/>
    <w:rsid w:val="00A01A35"/>
    <w:rsid w:val="00A02653"/>
    <w:rsid w:val="00A02A20"/>
    <w:rsid w:val="00A03BAC"/>
    <w:rsid w:val="00A04EF6"/>
    <w:rsid w:val="00A0610A"/>
    <w:rsid w:val="00A10573"/>
    <w:rsid w:val="00A111B6"/>
    <w:rsid w:val="00A123ED"/>
    <w:rsid w:val="00A14819"/>
    <w:rsid w:val="00A149D5"/>
    <w:rsid w:val="00A157D4"/>
    <w:rsid w:val="00A229F3"/>
    <w:rsid w:val="00A23174"/>
    <w:rsid w:val="00A242AB"/>
    <w:rsid w:val="00A255EA"/>
    <w:rsid w:val="00A26D27"/>
    <w:rsid w:val="00A30CE5"/>
    <w:rsid w:val="00A32B28"/>
    <w:rsid w:val="00A350F0"/>
    <w:rsid w:val="00A376EE"/>
    <w:rsid w:val="00A40A69"/>
    <w:rsid w:val="00A40D05"/>
    <w:rsid w:val="00A41416"/>
    <w:rsid w:val="00A42A99"/>
    <w:rsid w:val="00A437AE"/>
    <w:rsid w:val="00A43CD3"/>
    <w:rsid w:val="00A5099B"/>
    <w:rsid w:val="00A50F71"/>
    <w:rsid w:val="00A50FD9"/>
    <w:rsid w:val="00A5151A"/>
    <w:rsid w:val="00A52AB8"/>
    <w:rsid w:val="00A52AC6"/>
    <w:rsid w:val="00A52B55"/>
    <w:rsid w:val="00A52DCC"/>
    <w:rsid w:val="00A532A8"/>
    <w:rsid w:val="00A562E4"/>
    <w:rsid w:val="00A57E0A"/>
    <w:rsid w:val="00A60481"/>
    <w:rsid w:val="00A6257A"/>
    <w:rsid w:val="00A6353A"/>
    <w:rsid w:val="00A63DB3"/>
    <w:rsid w:val="00A656A0"/>
    <w:rsid w:val="00A666AD"/>
    <w:rsid w:val="00A6722E"/>
    <w:rsid w:val="00A67510"/>
    <w:rsid w:val="00A67757"/>
    <w:rsid w:val="00A703B4"/>
    <w:rsid w:val="00A75241"/>
    <w:rsid w:val="00A75A10"/>
    <w:rsid w:val="00A77919"/>
    <w:rsid w:val="00A811A8"/>
    <w:rsid w:val="00A823F6"/>
    <w:rsid w:val="00A842DE"/>
    <w:rsid w:val="00A84751"/>
    <w:rsid w:val="00A84C76"/>
    <w:rsid w:val="00A8719E"/>
    <w:rsid w:val="00A9342F"/>
    <w:rsid w:val="00A9558B"/>
    <w:rsid w:val="00A96109"/>
    <w:rsid w:val="00AA08B6"/>
    <w:rsid w:val="00AA0A89"/>
    <w:rsid w:val="00AA0B56"/>
    <w:rsid w:val="00AA2DE0"/>
    <w:rsid w:val="00AA30AE"/>
    <w:rsid w:val="00AA41F6"/>
    <w:rsid w:val="00AA5368"/>
    <w:rsid w:val="00AA6429"/>
    <w:rsid w:val="00AB4018"/>
    <w:rsid w:val="00AB7DD8"/>
    <w:rsid w:val="00AC01AA"/>
    <w:rsid w:val="00AC1FB4"/>
    <w:rsid w:val="00AC346A"/>
    <w:rsid w:val="00AC3EE9"/>
    <w:rsid w:val="00AC4F72"/>
    <w:rsid w:val="00AC5041"/>
    <w:rsid w:val="00AC790A"/>
    <w:rsid w:val="00AD13AB"/>
    <w:rsid w:val="00AD177C"/>
    <w:rsid w:val="00AD2230"/>
    <w:rsid w:val="00AD2915"/>
    <w:rsid w:val="00AD4C0B"/>
    <w:rsid w:val="00AD586D"/>
    <w:rsid w:val="00AD746E"/>
    <w:rsid w:val="00AD7545"/>
    <w:rsid w:val="00AE0293"/>
    <w:rsid w:val="00AE1EDE"/>
    <w:rsid w:val="00AE3B40"/>
    <w:rsid w:val="00AE482E"/>
    <w:rsid w:val="00AE491F"/>
    <w:rsid w:val="00AE7943"/>
    <w:rsid w:val="00AE7B63"/>
    <w:rsid w:val="00AF14D3"/>
    <w:rsid w:val="00AF1B39"/>
    <w:rsid w:val="00AF21ED"/>
    <w:rsid w:val="00AF2F75"/>
    <w:rsid w:val="00AF4277"/>
    <w:rsid w:val="00AF5F4D"/>
    <w:rsid w:val="00AF67FA"/>
    <w:rsid w:val="00AF741A"/>
    <w:rsid w:val="00AF7464"/>
    <w:rsid w:val="00AF7C67"/>
    <w:rsid w:val="00B01ADB"/>
    <w:rsid w:val="00B02874"/>
    <w:rsid w:val="00B04161"/>
    <w:rsid w:val="00B04188"/>
    <w:rsid w:val="00B0418D"/>
    <w:rsid w:val="00B056E5"/>
    <w:rsid w:val="00B056F9"/>
    <w:rsid w:val="00B10C63"/>
    <w:rsid w:val="00B11602"/>
    <w:rsid w:val="00B11E3D"/>
    <w:rsid w:val="00B123F0"/>
    <w:rsid w:val="00B13898"/>
    <w:rsid w:val="00B13AFA"/>
    <w:rsid w:val="00B1425F"/>
    <w:rsid w:val="00B14D2C"/>
    <w:rsid w:val="00B156EA"/>
    <w:rsid w:val="00B160C6"/>
    <w:rsid w:val="00B176E9"/>
    <w:rsid w:val="00B179AD"/>
    <w:rsid w:val="00B17E82"/>
    <w:rsid w:val="00B208F3"/>
    <w:rsid w:val="00B21AA9"/>
    <w:rsid w:val="00B2384D"/>
    <w:rsid w:val="00B2389F"/>
    <w:rsid w:val="00B24B36"/>
    <w:rsid w:val="00B2704C"/>
    <w:rsid w:val="00B33FC5"/>
    <w:rsid w:val="00B35FCB"/>
    <w:rsid w:val="00B407A0"/>
    <w:rsid w:val="00B422DE"/>
    <w:rsid w:val="00B4414E"/>
    <w:rsid w:val="00B4575A"/>
    <w:rsid w:val="00B51D38"/>
    <w:rsid w:val="00B5273F"/>
    <w:rsid w:val="00B553DD"/>
    <w:rsid w:val="00B556AC"/>
    <w:rsid w:val="00B575BA"/>
    <w:rsid w:val="00B62061"/>
    <w:rsid w:val="00B62E3B"/>
    <w:rsid w:val="00B630D6"/>
    <w:rsid w:val="00B6422A"/>
    <w:rsid w:val="00B6493B"/>
    <w:rsid w:val="00B6750A"/>
    <w:rsid w:val="00B71608"/>
    <w:rsid w:val="00B749D2"/>
    <w:rsid w:val="00B752CB"/>
    <w:rsid w:val="00B756A3"/>
    <w:rsid w:val="00B76429"/>
    <w:rsid w:val="00B76AAC"/>
    <w:rsid w:val="00B81E08"/>
    <w:rsid w:val="00B83D38"/>
    <w:rsid w:val="00B84853"/>
    <w:rsid w:val="00B84BBF"/>
    <w:rsid w:val="00B84E1F"/>
    <w:rsid w:val="00B8578E"/>
    <w:rsid w:val="00B86471"/>
    <w:rsid w:val="00B912F6"/>
    <w:rsid w:val="00B94323"/>
    <w:rsid w:val="00B94731"/>
    <w:rsid w:val="00B9546E"/>
    <w:rsid w:val="00B956D4"/>
    <w:rsid w:val="00B95E6F"/>
    <w:rsid w:val="00B96815"/>
    <w:rsid w:val="00B96DB5"/>
    <w:rsid w:val="00B96FC3"/>
    <w:rsid w:val="00B97446"/>
    <w:rsid w:val="00BA02EA"/>
    <w:rsid w:val="00BA20EA"/>
    <w:rsid w:val="00BA2B08"/>
    <w:rsid w:val="00BA3AEE"/>
    <w:rsid w:val="00BA6585"/>
    <w:rsid w:val="00BA7432"/>
    <w:rsid w:val="00BA7B47"/>
    <w:rsid w:val="00BB031A"/>
    <w:rsid w:val="00BB0347"/>
    <w:rsid w:val="00BB14C3"/>
    <w:rsid w:val="00BB22E8"/>
    <w:rsid w:val="00BB2764"/>
    <w:rsid w:val="00BB27D0"/>
    <w:rsid w:val="00BB57E5"/>
    <w:rsid w:val="00BB69E2"/>
    <w:rsid w:val="00BB6B14"/>
    <w:rsid w:val="00BB7337"/>
    <w:rsid w:val="00BB7EC1"/>
    <w:rsid w:val="00BC09AB"/>
    <w:rsid w:val="00BC1AA0"/>
    <w:rsid w:val="00BC2495"/>
    <w:rsid w:val="00BC314A"/>
    <w:rsid w:val="00BC345C"/>
    <w:rsid w:val="00BC3EC3"/>
    <w:rsid w:val="00BC694C"/>
    <w:rsid w:val="00BC6A81"/>
    <w:rsid w:val="00BC73C6"/>
    <w:rsid w:val="00BC7EB9"/>
    <w:rsid w:val="00BD02F2"/>
    <w:rsid w:val="00BD2643"/>
    <w:rsid w:val="00BD4A54"/>
    <w:rsid w:val="00BD4F1D"/>
    <w:rsid w:val="00BD56B1"/>
    <w:rsid w:val="00BD59C3"/>
    <w:rsid w:val="00BD6558"/>
    <w:rsid w:val="00BD6E15"/>
    <w:rsid w:val="00BE0A8A"/>
    <w:rsid w:val="00BE2CD5"/>
    <w:rsid w:val="00BE2CDC"/>
    <w:rsid w:val="00BE51CA"/>
    <w:rsid w:val="00BE5739"/>
    <w:rsid w:val="00BF16CF"/>
    <w:rsid w:val="00BF26B1"/>
    <w:rsid w:val="00BF2AD7"/>
    <w:rsid w:val="00BF2C57"/>
    <w:rsid w:val="00BF2EC7"/>
    <w:rsid w:val="00BF2F4A"/>
    <w:rsid w:val="00BF2F76"/>
    <w:rsid w:val="00BF3022"/>
    <w:rsid w:val="00BF3214"/>
    <w:rsid w:val="00BF40FE"/>
    <w:rsid w:val="00BF5573"/>
    <w:rsid w:val="00BF71A6"/>
    <w:rsid w:val="00C0300B"/>
    <w:rsid w:val="00C04700"/>
    <w:rsid w:val="00C053F7"/>
    <w:rsid w:val="00C10716"/>
    <w:rsid w:val="00C11D77"/>
    <w:rsid w:val="00C12A04"/>
    <w:rsid w:val="00C15867"/>
    <w:rsid w:val="00C16816"/>
    <w:rsid w:val="00C16AE5"/>
    <w:rsid w:val="00C16C96"/>
    <w:rsid w:val="00C17146"/>
    <w:rsid w:val="00C20241"/>
    <w:rsid w:val="00C20A10"/>
    <w:rsid w:val="00C2212F"/>
    <w:rsid w:val="00C22398"/>
    <w:rsid w:val="00C2296D"/>
    <w:rsid w:val="00C23155"/>
    <w:rsid w:val="00C2363F"/>
    <w:rsid w:val="00C23C44"/>
    <w:rsid w:val="00C24411"/>
    <w:rsid w:val="00C247A5"/>
    <w:rsid w:val="00C2568B"/>
    <w:rsid w:val="00C258BC"/>
    <w:rsid w:val="00C27B42"/>
    <w:rsid w:val="00C31036"/>
    <w:rsid w:val="00C320BB"/>
    <w:rsid w:val="00C33845"/>
    <w:rsid w:val="00C348CE"/>
    <w:rsid w:val="00C34EDE"/>
    <w:rsid w:val="00C34F50"/>
    <w:rsid w:val="00C3606F"/>
    <w:rsid w:val="00C363C1"/>
    <w:rsid w:val="00C40C41"/>
    <w:rsid w:val="00C4363E"/>
    <w:rsid w:val="00C45885"/>
    <w:rsid w:val="00C45A37"/>
    <w:rsid w:val="00C50F22"/>
    <w:rsid w:val="00C51E68"/>
    <w:rsid w:val="00C536AF"/>
    <w:rsid w:val="00C56249"/>
    <w:rsid w:val="00C57971"/>
    <w:rsid w:val="00C60A5A"/>
    <w:rsid w:val="00C63240"/>
    <w:rsid w:val="00C65923"/>
    <w:rsid w:val="00C65BD7"/>
    <w:rsid w:val="00C6609A"/>
    <w:rsid w:val="00C66A6F"/>
    <w:rsid w:val="00C70F6C"/>
    <w:rsid w:val="00C755E6"/>
    <w:rsid w:val="00C75A3A"/>
    <w:rsid w:val="00C7663F"/>
    <w:rsid w:val="00C76BA4"/>
    <w:rsid w:val="00C80007"/>
    <w:rsid w:val="00C80930"/>
    <w:rsid w:val="00C82D07"/>
    <w:rsid w:val="00C83A48"/>
    <w:rsid w:val="00C84B51"/>
    <w:rsid w:val="00C84D0C"/>
    <w:rsid w:val="00C857EF"/>
    <w:rsid w:val="00C85865"/>
    <w:rsid w:val="00C85CC9"/>
    <w:rsid w:val="00C85E85"/>
    <w:rsid w:val="00C86382"/>
    <w:rsid w:val="00C86E5F"/>
    <w:rsid w:val="00C86FD9"/>
    <w:rsid w:val="00C87E21"/>
    <w:rsid w:val="00C87F62"/>
    <w:rsid w:val="00C904F7"/>
    <w:rsid w:val="00C911AB"/>
    <w:rsid w:val="00C91398"/>
    <w:rsid w:val="00C926C8"/>
    <w:rsid w:val="00C9374B"/>
    <w:rsid w:val="00C938DF"/>
    <w:rsid w:val="00C93E75"/>
    <w:rsid w:val="00C9701C"/>
    <w:rsid w:val="00C97FD1"/>
    <w:rsid w:val="00CA0508"/>
    <w:rsid w:val="00CA070D"/>
    <w:rsid w:val="00CA1D90"/>
    <w:rsid w:val="00CA2EAE"/>
    <w:rsid w:val="00CA4AC1"/>
    <w:rsid w:val="00CA59FB"/>
    <w:rsid w:val="00CA5ADD"/>
    <w:rsid w:val="00CA619D"/>
    <w:rsid w:val="00CA7E39"/>
    <w:rsid w:val="00CB0316"/>
    <w:rsid w:val="00CB0B11"/>
    <w:rsid w:val="00CB1386"/>
    <w:rsid w:val="00CB1DBA"/>
    <w:rsid w:val="00CB426A"/>
    <w:rsid w:val="00CB4431"/>
    <w:rsid w:val="00CB5354"/>
    <w:rsid w:val="00CB757F"/>
    <w:rsid w:val="00CB7DF2"/>
    <w:rsid w:val="00CB7F6D"/>
    <w:rsid w:val="00CC2924"/>
    <w:rsid w:val="00CC2BFC"/>
    <w:rsid w:val="00CC3C9E"/>
    <w:rsid w:val="00CC3DFC"/>
    <w:rsid w:val="00CC687F"/>
    <w:rsid w:val="00CC6A14"/>
    <w:rsid w:val="00CC6CE3"/>
    <w:rsid w:val="00CC70A3"/>
    <w:rsid w:val="00CD239F"/>
    <w:rsid w:val="00CD29B4"/>
    <w:rsid w:val="00CD3BE1"/>
    <w:rsid w:val="00CD4442"/>
    <w:rsid w:val="00CD53C3"/>
    <w:rsid w:val="00CD574E"/>
    <w:rsid w:val="00CD6404"/>
    <w:rsid w:val="00CD7097"/>
    <w:rsid w:val="00CE1031"/>
    <w:rsid w:val="00CE35F4"/>
    <w:rsid w:val="00CE452B"/>
    <w:rsid w:val="00CE4C22"/>
    <w:rsid w:val="00CE5EAB"/>
    <w:rsid w:val="00CE76E5"/>
    <w:rsid w:val="00CF00A9"/>
    <w:rsid w:val="00CF017E"/>
    <w:rsid w:val="00CF0467"/>
    <w:rsid w:val="00CF1345"/>
    <w:rsid w:val="00CF19AF"/>
    <w:rsid w:val="00CF2610"/>
    <w:rsid w:val="00CF41EC"/>
    <w:rsid w:val="00CF5AC8"/>
    <w:rsid w:val="00CF5AE8"/>
    <w:rsid w:val="00CF5D04"/>
    <w:rsid w:val="00CF7AC1"/>
    <w:rsid w:val="00D00D4B"/>
    <w:rsid w:val="00D013DE"/>
    <w:rsid w:val="00D018CF"/>
    <w:rsid w:val="00D04DE4"/>
    <w:rsid w:val="00D057C1"/>
    <w:rsid w:val="00D057D6"/>
    <w:rsid w:val="00D063F1"/>
    <w:rsid w:val="00D07AC0"/>
    <w:rsid w:val="00D109AD"/>
    <w:rsid w:val="00D11735"/>
    <w:rsid w:val="00D12909"/>
    <w:rsid w:val="00D14F22"/>
    <w:rsid w:val="00D20072"/>
    <w:rsid w:val="00D20EA1"/>
    <w:rsid w:val="00D229C9"/>
    <w:rsid w:val="00D24ABF"/>
    <w:rsid w:val="00D26D68"/>
    <w:rsid w:val="00D27A0E"/>
    <w:rsid w:val="00D30AE8"/>
    <w:rsid w:val="00D337C5"/>
    <w:rsid w:val="00D35553"/>
    <w:rsid w:val="00D3584C"/>
    <w:rsid w:val="00D371CF"/>
    <w:rsid w:val="00D421BC"/>
    <w:rsid w:val="00D4524C"/>
    <w:rsid w:val="00D469F4"/>
    <w:rsid w:val="00D46F67"/>
    <w:rsid w:val="00D4741C"/>
    <w:rsid w:val="00D476F6"/>
    <w:rsid w:val="00D509BD"/>
    <w:rsid w:val="00D51181"/>
    <w:rsid w:val="00D57918"/>
    <w:rsid w:val="00D57D06"/>
    <w:rsid w:val="00D60B18"/>
    <w:rsid w:val="00D60B97"/>
    <w:rsid w:val="00D611A0"/>
    <w:rsid w:val="00D63A4C"/>
    <w:rsid w:val="00D646A9"/>
    <w:rsid w:val="00D65294"/>
    <w:rsid w:val="00D6644F"/>
    <w:rsid w:val="00D6668A"/>
    <w:rsid w:val="00D6705F"/>
    <w:rsid w:val="00D67F0A"/>
    <w:rsid w:val="00D7114D"/>
    <w:rsid w:val="00D7160E"/>
    <w:rsid w:val="00D73DC6"/>
    <w:rsid w:val="00D74C1A"/>
    <w:rsid w:val="00D754C1"/>
    <w:rsid w:val="00D75EC3"/>
    <w:rsid w:val="00D761A9"/>
    <w:rsid w:val="00D77053"/>
    <w:rsid w:val="00D77393"/>
    <w:rsid w:val="00D77A35"/>
    <w:rsid w:val="00D80B0A"/>
    <w:rsid w:val="00D81B3E"/>
    <w:rsid w:val="00D81B56"/>
    <w:rsid w:val="00D81BE6"/>
    <w:rsid w:val="00D81D00"/>
    <w:rsid w:val="00D82E4F"/>
    <w:rsid w:val="00D86D4D"/>
    <w:rsid w:val="00D90159"/>
    <w:rsid w:val="00D90C70"/>
    <w:rsid w:val="00D90E49"/>
    <w:rsid w:val="00D91716"/>
    <w:rsid w:val="00D96ADE"/>
    <w:rsid w:val="00DA0CE2"/>
    <w:rsid w:val="00DA0FEE"/>
    <w:rsid w:val="00DA13A5"/>
    <w:rsid w:val="00DA237B"/>
    <w:rsid w:val="00DA2387"/>
    <w:rsid w:val="00DA38C7"/>
    <w:rsid w:val="00DA4A8A"/>
    <w:rsid w:val="00DA4AE6"/>
    <w:rsid w:val="00DA6637"/>
    <w:rsid w:val="00DA738A"/>
    <w:rsid w:val="00DB1105"/>
    <w:rsid w:val="00DB24F3"/>
    <w:rsid w:val="00DC03CA"/>
    <w:rsid w:val="00DC07D2"/>
    <w:rsid w:val="00DC3548"/>
    <w:rsid w:val="00DC522E"/>
    <w:rsid w:val="00DC6A10"/>
    <w:rsid w:val="00DC6C5D"/>
    <w:rsid w:val="00DD15A1"/>
    <w:rsid w:val="00DD5A9C"/>
    <w:rsid w:val="00DE657E"/>
    <w:rsid w:val="00DE7C12"/>
    <w:rsid w:val="00DF153E"/>
    <w:rsid w:val="00DF1911"/>
    <w:rsid w:val="00DF443D"/>
    <w:rsid w:val="00DF4704"/>
    <w:rsid w:val="00DF665E"/>
    <w:rsid w:val="00E00FBA"/>
    <w:rsid w:val="00E024AA"/>
    <w:rsid w:val="00E025FA"/>
    <w:rsid w:val="00E026D9"/>
    <w:rsid w:val="00E04884"/>
    <w:rsid w:val="00E04C41"/>
    <w:rsid w:val="00E069A0"/>
    <w:rsid w:val="00E06E4E"/>
    <w:rsid w:val="00E0729D"/>
    <w:rsid w:val="00E11089"/>
    <w:rsid w:val="00E11155"/>
    <w:rsid w:val="00E11762"/>
    <w:rsid w:val="00E11A62"/>
    <w:rsid w:val="00E130BB"/>
    <w:rsid w:val="00E13DD9"/>
    <w:rsid w:val="00E14457"/>
    <w:rsid w:val="00E15C77"/>
    <w:rsid w:val="00E15CAC"/>
    <w:rsid w:val="00E1693E"/>
    <w:rsid w:val="00E175B0"/>
    <w:rsid w:val="00E2039D"/>
    <w:rsid w:val="00E20CE8"/>
    <w:rsid w:val="00E20FE8"/>
    <w:rsid w:val="00E250F1"/>
    <w:rsid w:val="00E266B5"/>
    <w:rsid w:val="00E267D9"/>
    <w:rsid w:val="00E27482"/>
    <w:rsid w:val="00E27819"/>
    <w:rsid w:val="00E27C96"/>
    <w:rsid w:val="00E30223"/>
    <w:rsid w:val="00E315F4"/>
    <w:rsid w:val="00E31A79"/>
    <w:rsid w:val="00E3371A"/>
    <w:rsid w:val="00E346EF"/>
    <w:rsid w:val="00E34821"/>
    <w:rsid w:val="00E3550D"/>
    <w:rsid w:val="00E371CE"/>
    <w:rsid w:val="00E4134D"/>
    <w:rsid w:val="00E42F96"/>
    <w:rsid w:val="00E43C65"/>
    <w:rsid w:val="00E449A2"/>
    <w:rsid w:val="00E46B60"/>
    <w:rsid w:val="00E4715F"/>
    <w:rsid w:val="00E47A25"/>
    <w:rsid w:val="00E47F38"/>
    <w:rsid w:val="00E50758"/>
    <w:rsid w:val="00E5115F"/>
    <w:rsid w:val="00E51F02"/>
    <w:rsid w:val="00E51F05"/>
    <w:rsid w:val="00E52838"/>
    <w:rsid w:val="00E53D63"/>
    <w:rsid w:val="00E56B36"/>
    <w:rsid w:val="00E56FD0"/>
    <w:rsid w:val="00E606FE"/>
    <w:rsid w:val="00E61118"/>
    <w:rsid w:val="00E614E0"/>
    <w:rsid w:val="00E62AA8"/>
    <w:rsid w:val="00E62B56"/>
    <w:rsid w:val="00E6366A"/>
    <w:rsid w:val="00E6695E"/>
    <w:rsid w:val="00E66E08"/>
    <w:rsid w:val="00E67471"/>
    <w:rsid w:val="00E708D4"/>
    <w:rsid w:val="00E71758"/>
    <w:rsid w:val="00E717B6"/>
    <w:rsid w:val="00E72576"/>
    <w:rsid w:val="00E73A0B"/>
    <w:rsid w:val="00E73F64"/>
    <w:rsid w:val="00E73F7F"/>
    <w:rsid w:val="00E753E8"/>
    <w:rsid w:val="00E75812"/>
    <w:rsid w:val="00E762EE"/>
    <w:rsid w:val="00E772CF"/>
    <w:rsid w:val="00E8156B"/>
    <w:rsid w:val="00E81E1C"/>
    <w:rsid w:val="00E838B8"/>
    <w:rsid w:val="00E850CE"/>
    <w:rsid w:val="00E85409"/>
    <w:rsid w:val="00E86E24"/>
    <w:rsid w:val="00E8767D"/>
    <w:rsid w:val="00E8781C"/>
    <w:rsid w:val="00E904E3"/>
    <w:rsid w:val="00E930DD"/>
    <w:rsid w:val="00E9339B"/>
    <w:rsid w:val="00E93A3E"/>
    <w:rsid w:val="00E94CEC"/>
    <w:rsid w:val="00E94E06"/>
    <w:rsid w:val="00E95F29"/>
    <w:rsid w:val="00E964FF"/>
    <w:rsid w:val="00EA04BD"/>
    <w:rsid w:val="00EA3669"/>
    <w:rsid w:val="00EA429F"/>
    <w:rsid w:val="00EA42C7"/>
    <w:rsid w:val="00EA4F9E"/>
    <w:rsid w:val="00EA5863"/>
    <w:rsid w:val="00EA63CA"/>
    <w:rsid w:val="00EA6D3B"/>
    <w:rsid w:val="00EB00AD"/>
    <w:rsid w:val="00EB136C"/>
    <w:rsid w:val="00EB2150"/>
    <w:rsid w:val="00EB480E"/>
    <w:rsid w:val="00EB4C75"/>
    <w:rsid w:val="00EB5EC6"/>
    <w:rsid w:val="00EB6484"/>
    <w:rsid w:val="00EB6FDA"/>
    <w:rsid w:val="00EB79AB"/>
    <w:rsid w:val="00EB7FC9"/>
    <w:rsid w:val="00EC0447"/>
    <w:rsid w:val="00EC5749"/>
    <w:rsid w:val="00ED01B0"/>
    <w:rsid w:val="00ED01CF"/>
    <w:rsid w:val="00ED0753"/>
    <w:rsid w:val="00ED084F"/>
    <w:rsid w:val="00ED128C"/>
    <w:rsid w:val="00ED1476"/>
    <w:rsid w:val="00ED2749"/>
    <w:rsid w:val="00ED27E8"/>
    <w:rsid w:val="00ED3754"/>
    <w:rsid w:val="00ED3E6F"/>
    <w:rsid w:val="00ED572F"/>
    <w:rsid w:val="00ED642C"/>
    <w:rsid w:val="00ED7137"/>
    <w:rsid w:val="00ED760F"/>
    <w:rsid w:val="00ED7844"/>
    <w:rsid w:val="00EE1365"/>
    <w:rsid w:val="00EE2FA2"/>
    <w:rsid w:val="00EE3EB4"/>
    <w:rsid w:val="00EE4366"/>
    <w:rsid w:val="00EE43EC"/>
    <w:rsid w:val="00EE46F0"/>
    <w:rsid w:val="00EE4A5E"/>
    <w:rsid w:val="00EE5A5D"/>
    <w:rsid w:val="00EE5B6C"/>
    <w:rsid w:val="00EE74C8"/>
    <w:rsid w:val="00EE7FE8"/>
    <w:rsid w:val="00EF06EA"/>
    <w:rsid w:val="00EF1F84"/>
    <w:rsid w:val="00EF498B"/>
    <w:rsid w:val="00EF59BD"/>
    <w:rsid w:val="00F01E53"/>
    <w:rsid w:val="00F02C43"/>
    <w:rsid w:val="00F033C4"/>
    <w:rsid w:val="00F06444"/>
    <w:rsid w:val="00F067F0"/>
    <w:rsid w:val="00F07604"/>
    <w:rsid w:val="00F10452"/>
    <w:rsid w:val="00F117F0"/>
    <w:rsid w:val="00F12EF2"/>
    <w:rsid w:val="00F138EA"/>
    <w:rsid w:val="00F15727"/>
    <w:rsid w:val="00F21088"/>
    <w:rsid w:val="00F2286D"/>
    <w:rsid w:val="00F23150"/>
    <w:rsid w:val="00F23DD5"/>
    <w:rsid w:val="00F24849"/>
    <w:rsid w:val="00F26A41"/>
    <w:rsid w:val="00F26F8E"/>
    <w:rsid w:val="00F27206"/>
    <w:rsid w:val="00F27DAA"/>
    <w:rsid w:val="00F30829"/>
    <w:rsid w:val="00F31FE4"/>
    <w:rsid w:val="00F326BF"/>
    <w:rsid w:val="00F327E7"/>
    <w:rsid w:val="00F33FA5"/>
    <w:rsid w:val="00F35746"/>
    <w:rsid w:val="00F36BE4"/>
    <w:rsid w:val="00F41449"/>
    <w:rsid w:val="00F433A6"/>
    <w:rsid w:val="00F447C7"/>
    <w:rsid w:val="00F44F76"/>
    <w:rsid w:val="00F45230"/>
    <w:rsid w:val="00F459B4"/>
    <w:rsid w:val="00F4621D"/>
    <w:rsid w:val="00F50684"/>
    <w:rsid w:val="00F50798"/>
    <w:rsid w:val="00F5211B"/>
    <w:rsid w:val="00F52C16"/>
    <w:rsid w:val="00F54087"/>
    <w:rsid w:val="00F554A9"/>
    <w:rsid w:val="00F555E1"/>
    <w:rsid w:val="00F55952"/>
    <w:rsid w:val="00F55DA8"/>
    <w:rsid w:val="00F6191A"/>
    <w:rsid w:val="00F6349E"/>
    <w:rsid w:val="00F643F2"/>
    <w:rsid w:val="00F65D84"/>
    <w:rsid w:val="00F6650D"/>
    <w:rsid w:val="00F70464"/>
    <w:rsid w:val="00F716FD"/>
    <w:rsid w:val="00F71ACB"/>
    <w:rsid w:val="00F71B3B"/>
    <w:rsid w:val="00F71E60"/>
    <w:rsid w:val="00F74514"/>
    <w:rsid w:val="00F746A0"/>
    <w:rsid w:val="00F75B4F"/>
    <w:rsid w:val="00F76C78"/>
    <w:rsid w:val="00F77548"/>
    <w:rsid w:val="00F80355"/>
    <w:rsid w:val="00F816EC"/>
    <w:rsid w:val="00F821F8"/>
    <w:rsid w:val="00F827BB"/>
    <w:rsid w:val="00F83F67"/>
    <w:rsid w:val="00F85AA8"/>
    <w:rsid w:val="00F864CC"/>
    <w:rsid w:val="00F86FAA"/>
    <w:rsid w:val="00F87C43"/>
    <w:rsid w:val="00F92CBD"/>
    <w:rsid w:val="00F94088"/>
    <w:rsid w:val="00F94E78"/>
    <w:rsid w:val="00F958E3"/>
    <w:rsid w:val="00F969B4"/>
    <w:rsid w:val="00F96BAD"/>
    <w:rsid w:val="00F97944"/>
    <w:rsid w:val="00FA0E37"/>
    <w:rsid w:val="00FA2903"/>
    <w:rsid w:val="00FA4AD9"/>
    <w:rsid w:val="00FA5722"/>
    <w:rsid w:val="00FA58CE"/>
    <w:rsid w:val="00FA6D27"/>
    <w:rsid w:val="00FB044A"/>
    <w:rsid w:val="00FB0C81"/>
    <w:rsid w:val="00FB3A3B"/>
    <w:rsid w:val="00FB45E1"/>
    <w:rsid w:val="00FB4B59"/>
    <w:rsid w:val="00FB58C7"/>
    <w:rsid w:val="00FB5CB5"/>
    <w:rsid w:val="00FB7177"/>
    <w:rsid w:val="00FB7BD6"/>
    <w:rsid w:val="00FB7ED3"/>
    <w:rsid w:val="00FC04EA"/>
    <w:rsid w:val="00FC12D8"/>
    <w:rsid w:val="00FC1DAF"/>
    <w:rsid w:val="00FC2200"/>
    <w:rsid w:val="00FC2540"/>
    <w:rsid w:val="00FC3634"/>
    <w:rsid w:val="00FC3A6B"/>
    <w:rsid w:val="00FC3BC9"/>
    <w:rsid w:val="00FC48D8"/>
    <w:rsid w:val="00FC6719"/>
    <w:rsid w:val="00FC69B5"/>
    <w:rsid w:val="00FC7032"/>
    <w:rsid w:val="00FD1CBB"/>
    <w:rsid w:val="00FE00AB"/>
    <w:rsid w:val="00FE0626"/>
    <w:rsid w:val="00FE343F"/>
    <w:rsid w:val="00FE644F"/>
    <w:rsid w:val="00FE79BC"/>
    <w:rsid w:val="00FF0204"/>
    <w:rsid w:val="00FF0C47"/>
    <w:rsid w:val="00FF37F7"/>
    <w:rsid w:val="00FF3AED"/>
    <w:rsid w:val="00FF528C"/>
    <w:rsid w:val="00FF56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297CD"/>
  <w15:docId w15:val="{833E8C8F-DE9F-4E9B-B733-F028E71F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9A8A6E-596D-4D69-A824-BF78001B1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1</TotalTime>
  <Pages>8</Pages>
  <Words>2687</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subject/>
  <dc:creator>Manisha Vipul Sanghani</dc:creator>
  <cp:keywords>98th ExCom</cp:keywords>
  <dc:description>HPMP tranche request template</dc:description>
  <cp:lastModifiedBy>Rhona - Maire Conway-Kenny</cp:lastModifiedBy>
  <cp:revision>2</cp:revision>
  <cp:lastPrinted>2001-05-26T16:40:00Z</cp:lastPrinted>
  <dcterms:created xsi:type="dcterms:W3CDTF">2026-05-25T14:32:00Z</dcterms:created>
  <dcterms:modified xsi:type="dcterms:W3CDTF">2026-05-25T14:32:00Z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UNEP/OzL.Pro/ExCom/98/42</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24 May 2026</vt:lpwstr>
  </property>
</Properties>
</file>