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70"/>
        <w:gridCol w:w="3715"/>
        <w:gridCol w:w="587"/>
        <w:gridCol w:w="3708"/>
      </w:tblGrid>
      <w:tr w:rsidR="00224D74" w:rsidRPr="000D40DA" w14:paraId="2EA327BF" w14:textId="77777777" w:rsidTr="005D3901">
        <w:trPr>
          <w:trHeight w:val="720"/>
        </w:trPr>
        <w:tc>
          <w:tcPr>
            <w:tcW w:w="5785" w:type="dxa"/>
            <w:gridSpan w:val="2"/>
            <w:tcBorders>
              <w:bottom w:val="single" w:sz="18" w:space="0" w:color="auto"/>
            </w:tcBorders>
          </w:tcPr>
          <w:p w14:paraId="5D93802B" w14:textId="77777777" w:rsidR="00224D74" w:rsidRPr="000D40DA" w:rsidRDefault="00224D74" w:rsidP="005D390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after="0" w:line="240" w:lineRule="auto"/>
              <w:ind w:left="324"/>
              <w:rPr>
                <w:rFonts w:eastAsiaTheme="minorEastAsia"/>
                <w:snapToGrid w:val="0"/>
                <w:sz w:val="28"/>
                <w:szCs w:val="24"/>
                <w:lang w:val="en-GB" w:eastAsia="en-US"/>
              </w:rPr>
            </w:pPr>
            <w:bookmarkStart w:id="0" w:name="_Hlk126915708"/>
            <w:r w:rsidRPr="000D40DA">
              <w:rPr>
                <w:rFonts w:ascii="SimHei" w:eastAsia="SimHei" w:hint="eastAsia"/>
                <w:noProof/>
                <w:snapToGrid w:val="0"/>
                <w:color w:val="000000"/>
                <w:sz w:val="36"/>
                <w:szCs w:val="24"/>
                <w:lang w:val="en-GB" w:eastAsia="en-US"/>
              </w:rPr>
              <w:t>联</w:t>
            </w:r>
            <w:r w:rsidRPr="000D40DA">
              <w:rPr>
                <w:rFonts w:ascii="SimHei" w:eastAsia="SimHei"/>
                <w:noProof/>
                <w:snapToGrid w:val="0"/>
                <w:color w:val="000000"/>
                <w:sz w:val="36"/>
                <w:szCs w:val="24"/>
                <w:lang w:val="en-GB" w:eastAsia="en-US"/>
              </w:rPr>
              <w:t xml:space="preserve">  </w:t>
            </w:r>
            <w:r w:rsidRPr="000D40DA">
              <w:rPr>
                <w:rFonts w:ascii="SimHei" w:eastAsia="SimHei" w:hint="eastAsia"/>
                <w:noProof/>
                <w:snapToGrid w:val="0"/>
                <w:color w:val="000000"/>
                <w:sz w:val="36"/>
                <w:szCs w:val="24"/>
                <w:lang w:val="en-GB" w:eastAsia="en-US"/>
              </w:rPr>
              <w:t>合</w:t>
            </w:r>
            <w:r w:rsidRPr="000D40DA">
              <w:rPr>
                <w:rFonts w:ascii="SimHei" w:eastAsia="SimHei"/>
                <w:noProof/>
                <w:snapToGrid w:val="0"/>
                <w:color w:val="000000"/>
                <w:sz w:val="36"/>
                <w:szCs w:val="24"/>
                <w:lang w:val="en-GB" w:eastAsia="en-US"/>
              </w:rPr>
              <w:t xml:space="preserve">  </w:t>
            </w:r>
            <w:r w:rsidRPr="000D40DA">
              <w:rPr>
                <w:rFonts w:ascii="SimHei" w:eastAsia="SimHei" w:hint="eastAsia"/>
                <w:noProof/>
                <w:snapToGrid w:val="0"/>
                <w:color w:val="000000"/>
                <w:sz w:val="36"/>
                <w:szCs w:val="24"/>
                <w:lang w:val="en-GB" w:eastAsia="en-US"/>
              </w:rPr>
              <w:t>国</w:t>
            </w:r>
          </w:p>
        </w:tc>
        <w:tc>
          <w:tcPr>
            <w:tcW w:w="4295" w:type="dxa"/>
            <w:gridSpan w:val="2"/>
            <w:tcBorders>
              <w:bottom w:val="single" w:sz="18" w:space="0" w:color="auto"/>
            </w:tcBorders>
          </w:tcPr>
          <w:p w14:paraId="7EA8D93E" w14:textId="77777777" w:rsidR="00224D74" w:rsidRPr="000D40DA" w:rsidRDefault="00224D74" w:rsidP="005D3901">
            <w:pPr>
              <w:spacing w:after="0" w:line="240" w:lineRule="auto"/>
              <w:ind w:left="324"/>
              <w:jc w:val="right"/>
              <w:rPr>
                <w:rFonts w:eastAsiaTheme="minorEastAsia"/>
                <w:snapToGrid w:val="0"/>
                <w:sz w:val="52"/>
                <w:szCs w:val="24"/>
                <w:lang w:val="en-GB" w:eastAsia="en-US"/>
              </w:rPr>
            </w:pPr>
            <w:r w:rsidRPr="000D40DA">
              <w:rPr>
                <w:rFonts w:ascii="Univers Bold" w:eastAsiaTheme="minorEastAsia" w:hAnsi="Univers Bold"/>
                <w:b/>
                <w:noProof/>
                <w:snapToGrid w:val="0"/>
                <w:sz w:val="72"/>
                <w:szCs w:val="24"/>
                <w:lang w:val="en-GB" w:eastAsia="en-US"/>
              </w:rPr>
              <w:t>EP</w:t>
            </w:r>
          </w:p>
        </w:tc>
      </w:tr>
      <w:tr w:rsidR="00224D74" w:rsidRPr="000D40DA" w14:paraId="303A2DA8" w14:textId="77777777" w:rsidTr="005D39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3"/>
        </w:trPr>
        <w:tc>
          <w:tcPr>
            <w:tcW w:w="2070" w:type="dxa"/>
            <w:tcBorders>
              <w:top w:val="nil"/>
              <w:left w:val="nil"/>
              <w:bottom w:val="single" w:sz="36" w:space="0" w:color="auto"/>
              <w:right w:val="nil"/>
            </w:tcBorders>
          </w:tcPr>
          <w:p w14:paraId="4438868E" w14:textId="77777777" w:rsidR="00224D74" w:rsidRPr="000D40DA" w:rsidRDefault="00224D74" w:rsidP="005D3901">
            <w:pPr>
              <w:spacing w:before="120" w:after="0" w:line="240" w:lineRule="auto"/>
              <w:ind w:left="6"/>
              <w:jc w:val="center"/>
              <w:rPr>
                <w:rFonts w:eastAsiaTheme="minorEastAsia"/>
                <w:snapToGrid w:val="0"/>
                <w:sz w:val="22"/>
                <w:szCs w:val="24"/>
                <w:lang w:val="en-GB" w:eastAsia="en-US"/>
              </w:rPr>
            </w:pPr>
            <w:r w:rsidRPr="000D40DA">
              <w:rPr>
                <w:rFonts w:eastAsiaTheme="minorEastAsia"/>
                <w:noProof/>
                <w:sz w:val="22"/>
                <w:szCs w:val="22"/>
                <w:lang w:val="en-GB" w:eastAsia="en-US"/>
              </w:rPr>
              <w:drawing>
                <wp:inline distT="0" distB="0" distL="0" distR="0" wp14:anchorId="5E0940E9" wp14:editId="069A2F78">
                  <wp:extent cx="743516" cy="660903"/>
                  <wp:effectExtent l="0" t="0" r="0" b="6350"/>
                  <wp:docPr id="8" name="Picture 3" descr="A black and white logo with a globe in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3" descr="A black and white logo with a globe in center&#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44667" cy="661926"/>
                          </a:xfrm>
                          <a:prstGeom prst="rect">
                            <a:avLst/>
                          </a:prstGeom>
                          <a:noFill/>
                          <a:ln>
                            <a:noFill/>
                          </a:ln>
                        </pic:spPr>
                      </pic:pic>
                    </a:graphicData>
                  </a:graphic>
                </wp:inline>
              </w:drawing>
            </w:r>
          </w:p>
          <w:p w14:paraId="478EC9F4" w14:textId="77777777" w:rsidR="00224D74" w:rsidRPr="000D40DA" w:rsidRDefault="00224D74" w:rsidP="005D3901">
            <w:pPr>
              <w:spacing w:before="120" w:after="0" w:line="240" w:lineRule="auto"/>
              <w:ind w:left="6"/>
              <w:jc w:val="center"/>
              <w:rPr>
                <w:rFonts w:eastAsiaTheme="minorEastAsia"/>
                <w:snapToGrid w:val="0"/>
                <w:sz w:val="22"/>
                <w:szCs w:val="24"/>
                <w:lang w:val="en-GB" w:eastAsia="en-US"/>
              </w:rPr>
            </w:pPr>
            <w:r w:rsidRPr="000D40DA">
              <w:rPr>
                <w:rFonts w:eastAsiaTheme="minorEastAsia"/>
                <w:noProof/>
                <w:sz w:val="22"/>
                <w:szCs w:val="22"/>
                <w:lang w:val="en-GB" w:eastAsia="en-US"/>
              </w:rPr>
              <w:drawing>
                <wp:inline distT="0" distB="0" distL="0" distR="0" wp14:anchorId="7BDE3D2C" wp14:editId="17DDC250">
                  <wp:extent cx="742950" cy="655093"/>
                  <wp:effectExtent l="0" t="0" r="0" b="0"/>
                  <wp:docPr id="7"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44804" cy="656728"/>
                          </a:xfrm>
                          <a:prstGeom prst="rect">
                            <a:avLst/>
                          </a:prstGeom>
                          <a:noFill/>
                          <a:ln>
                            <a:noFill/>
                          </a:ln>
                        </pic:spPr>
                      </pic:pic>
                    </a:graphicData>
                  </a:graphic>
                </wp:inline>
              </w:drawing>
            </w:r>
          </w:p>
        </w:tc>
        <w:tc>
          <w:tcPr>
            <w:tcW w:w="4302" w:type="dxa"/>
            <w:gridSpan w:val="2"/>
            <w:tcBorders>
              <w:top w:val="nil"/>
              <w:left w:val="nil"/>
              <w:bottom w:val="single" w:sz="36" w:space="0" w:color="auto"/>
              <w:right w:val="nil"/>
            </w:tcBorders>
          </w:tcPr>
          <w:p w14:paraId="4BE683B6" w14:textId="77777777" w:rsidR="00224D74" w:rsidRPr="000D40DA" w:rsidRDefault="00224D74" w:rsidP="005D3901">
            <w:pPr>
              <w:spacing w:after="0" w:line="240" w:lineRule="auto"/>
              <w:ind w:left="324"/>
              <w:rPr>
                <w:rFonts w:ascii="SimHei" w:eastAsia="SimHei"/>
                <w:snapToGrid w:val="0"/>
                <w:color w:val="000000"/>
                <w:sz w:val="44"/>
                <w:szCs w:val="24"/>
                <w:lang w:val="en-GB" w:eastAsia="en-US"/>
              </w:rPr>
            </w:pPr>
          </w:p>
          <w:p w14:paraId="6557B06F" w14:textId="77777777" w:rsidR="00224D74" w:rsidRPr="000D40DA" w:rsidRDefault="00224D74" w:rsidP="005D3901">
            <w:pPr>
              <w:spacing w:after="0" w:line="240" w:lineRule="auto"/>
              <w:ind w:left="324"/>
              <w:rPr>
                <w:rFonts w:ascii="SimHei" w:eastAsia="SimHei"/>
                <w:snapToGrid w:val="0"/>
                <w:color w:val="000000"/>
                <w:sz w:val="44"/>
                <w:szCs w:val="24"/>
                <w:lang w:val="en-GB" w:eastAsia="en-US"/>
              </w:rPr>
            </w:pPr>
            <w:r w:rsidRPr="000D40DA">
              <w:rPr>
                <w:rFonts w:ascii="SimHei" w:eastAsia="SimHei" w:hint="eastAsia"/>
                <w:noProof/>
                <w:snapToGrid w:val="0"/>
                <w:color w:val="000000"/>
                <w:sz w:val="44"/>
                <w:szCs w:val="24"/>
                <w:lang w:val="en-GB" w:eastAsia="en-US"/>
              </w:rPr>
              <w:t>联</w:t>
            </w:r>
            <w:r w:rsidRPr="000D40DA">
              <w:rPr>
                <w:rFonts w:ascii="SimHei" w:eastAsia="SimHei"/>
                <w:noProof/>
                <w:snapToGrid w:val="0"/>
                <w:color w:val="000000"/>
                <w:sz w:val="44"/>
                <w:szCs w:val="24"/>
                <w:lang w:val="en-GB" w:eastAsia="en-US"/>
              </w:rPr>
              <w:t xml:space="preserve"> </w:t>
            </w:r>
            <w:r w:rsidRPr="000D40DA">
              <w:rPr>
                <w:rFonts w:ascii="SimHei" w:eastAsia="SimHei" w:hint="eastAsia"/>
                <w:noProof/>
                <w:snapToGrid w:val="0"/>
                <w:color w:val="000000"/>
                <w:sz w:val="44"/>
                <w:szCs w:val="24"/>
                <w:lang w:val="en-GB" w:eastAsia="en-US"/>
              </w:rPr>
              <w:t>合</w:t>
            </w:r>
            <w:r w:rsidRPr="000D40DA">
              <w:rPr>
                <w:rFonts w:ascii="SimHei" w:eastAsia="SimHei"/>
                <w:noProof/>
                <w:snapToGrid w:val="0"/>
                <w:color w:val="000000"/>
                <w:sz w:val="44"/>
                <w:szCs w:val="24"/>
                <w:lang w:val="en-GB" w:eastAsia="en-US"/>
              </w:rPr>
              <w:t xml:space="preserve"> </w:t>
            </w:r>
            <w:r w:rsidRPr="000D40DA">
              <w:rPr>
                <w:rFonts w:ascii="SimHei" w:eastAsia="SimHei" w:hint="eastAsia"/>
                <w:noProof/>
                <w:snapToGrid w:val="0"/>
                <w:color w:val="000000"/>
                <w:sz w:val="44"/>
                <w:szCs w:val="24"/>
                <w:lang w:val="en-GB" w:eastAsia="en-US"/>
              </w:rPr>
              <w:t>国</w:t>
            </w:r>
          </w:p>
          <w:p w14:paraId="701891ED" w14:textId="77777777" w:rsidR="00224D74" w:rsidRPr="000D40DA" w:rsidRDefault="00224D74" w:rsidP="005D3901">
            <w:pPr>
              <w:spacing w:before="240" w:after="0" w:line="240" w:lineRule="auto"/>
              <w:ind w:left="324"/>
              <w:rPr>
                <w:rFonts w:eastAsiaTheme="minorEastAsia"/>
                <w:snapToGrid w:val="0"/>
                <w:sz w:val="22"/>
                <w:szCs w:val="24"/>
                <w:lang w:val="en-GB" w:eastAsia="en-US"/>
              </w:rPr>
            </w:pPr>
            <w:r w:rsidRPr="000D40DA">
              <w:rPr>
                <w:rFonts w:ascii="SimHei" w:eastAsia="SimHei" w:hint="eastAsia"/>
                <w:noProof/>
                <w:snapToGrid w:val="0"/>
                <w:color w:val="000000"/>
                <w:sz w:val="44"/>
                <w:szCs w:val="24"/>
                <w:lang w:val="en-GB" w:eastAsia="en-US"/>
              </w:rPr>
              <w:t>环</w:t>
            </w:r>
            <w:r w:rsidRPr="000D40DA">
              <w:rPr>
                <w:rFonts w:ascii="SimHei" w:eastAsia="SimHei"/>
                <w:noProof/>
                <w:snapToGrid w:val="0"/>
                <w:color w:val="000000"/>
                <w:sz w:val="44"/>
                <w:szCs w:val="24"/>
                <w:lang w:val="en-GB" w:eastAsia="en-US"/>
              </w:rPr>
              <w:t xml:space="preserve"> </w:t>
            </w:r>
            <w:r w:rsidRPr="000D40DA">
              <w:rPr>
                <w:rFonts w:ascii="SimHei" w:eastAsia="SimHei" w:hint="eastAsia"/>
                <w:noProof/>
                <w:snapToGrid w:val="0"/>
                <w:color w:val="000000"/>
                <w:sz w:val="44"/>
                <w:szCs w:val="24"/>
                <w:lang w:val="en-GB" w:eastAsia="en-US"/>
              </w:rPr>
              <w:t>境</w:t>
            </w:r>
            <w:r w:rsidRPr="000D40DA">
              <w:rPr>
                <w:rFonts w:ascii="SimHei" w:eastAsia="SimHei"/>
                <w:noProof/>
                <w:snapToGrid w:val="0"/>
                <w:color w:val="000000"/>
                <w:sz w:val="44"/>
                <w:szCs w:val="24"/>
                <w:lang w:val="en-GB" w:eastAsia="en-US"/>
              </w:rPr>
              <w:t xml:space="preserve"> </w:t>
            </w:r>
            <w:r w:rsidRPr="000D40DA">
              <w:rPr>
                <w:rFonts w:ascii="SimHei" w:eastAsia="SimHei" w:hint="eastAsia"/>
                <w:noProof/>
                <w:snapToGrid w:val="0"/>
                <w:color w:val="000000"/>
                <w:sz w:val="44"/>
                <w:szCs w:val="24"/>
                <w:lang w:val="en-GB" w:eastAsia="en-US"/>
              </w:rPr>
              <w:t>规</w:t>
            </w:r>
            <w:r w:rsidRPr="000D40DA">
              <w:rPr>
                <w:rFonts w:ascii="SimHei" w:eastAsia="SimHei"/>
                <w:noProof/>
                <w:snapToGrid w:val="0"/>
                <w:color w:val="000000"/>
                <w:sz w:val="44"/>
                <w:szCs w:val="24"/>
                <w:lang w:val="en-GB" w:eastAsia="en-US"/>
              </w:rPr>
              <w:t xml:space="preserve"> </w:t>
            </w:r>
            <w:r w:rsidRPr="000D40DA">
              <w:rPr>
                <w:rFonts w:ascii="SimHei" w:eastAsia="SimHei" w:hint="eastAsia"/>
                <w:noProof/>
                <w:snapToGrid w:val="0"/>
                <w:color w:val="000000"/>
                <w:sz w:val="44"/>
                <w:szCs w:val="24"/>
                <w:lang w:val="en-GB" w:eastAsia="en-US"/>
              </w:rPr>
              <w:t>划</w:t>
            </w:r>
            <w:r w:rsidRPr="000D40DA">
              <w:rPr>
                <w:rFonts w:ascii="SimHei" w:eastAsia="SimHei"/>
                <w:noProof/>
                <w:snapToGrid w:val="0"/>
                <w:color w:val="000000"/>
                <w:sz w:val="44"/>
                <w:szCs w:val="24"/>
                <w:lang w:val="en-GB" w:eastAsia="en-US"/>
              </w:rPr>
              <w:t xml:space="preserve"> </w:t>
            </w:r>
            <w:r w:rsidRPr="000D40DA">
              <w:rPr>
                <w:rFonts w:ascii="SimHei" w:eastAsia="SimHei" w:hint="eastAsia"/>
                <w:noProof/>
                <w:snapToGrid w:val="0"/>
                <w:color w:val="000000"/>
                <w:sz w:val="44"/>
                <w:szCs w:val="24"/>
                <w:lang w:val="en-GB" w:eastAsia="en-US"/>
              </w:rPr>
              <w:t>署</w:t>
            </w:r>
          </w:p>
        </w:tc>
        <w:tc>
          <w:tcPr>
            <w:tcW w:w="3708" w:type="dxa"/>
            <w:tcBorders>
              <w:top w:val="nil"/>
              <w:left w:val="nil"/>
              <w:bottom w:val="single" w:sz="36" w:space="0" w:color="auto"/>
              <w:right w:val="nil"/>
            </w:tcBorders>
          </w:tcPr>
          <w:p w14:paraId="79A317BF" w14:textId="77777777" w:rsidR="00224D74" w:rsidRPr="000D40DA" w:rsidRDefault="00224D74" w:rsidP="005D3901">
            <w:pPr>
              <w:spacing w:before="120" w:after="0" w:line="240" w:lineRule="auto"/>
              <w:ind w:left="324"/>
              <w:rPr>
                <w:rFonts w:eastAsiaTheme="minorEastAsia"/>
                <w:snapToGrid w:val="0"/>
                <w:sz w:val="24"/>
                <w:szCs w:val="24"/>
                <w:lang w:val="en-GB" w:eastAsia="en-US"/>
              </w:rPr>
            </w:pPr>
            <w:r w:rsidRPr="000D40DA">
              <w:rPr>
                <w:rFonts w:eastAsiaTheme="minorEastAsia"/>
                <w:noProof/>
                <w:snapToGrid w:val="0"/>
                <w:sz w:val="24"/>
                <w:szCs w:val="24"/>
                <w:lang w:val="en-GB" w:eastAsia="en-US"/>
              </w:rPr>
              <w:t>Distr.</w:t>
            </w:r>
          </w:p>
          <w:p w14:paraId="00D2F4E6" w14:textId="77777777" w:rsidR="00224D74" w:rsidRPr="000D40DA" w:rsidRDefault="00224D74" w:rsidP="005D3901">
            <w:pPr>
              <w:spacing w:after="0" w:line="240" w:lineRule="auto"/>
              <w:ind w:left="324"/>
              <w:rPr>
                <w:rFonts w:eastAsiaTheme="minorEastAsia"/>
                <w:snapToGrid w:val="0"/>
                <w:sz w:val="24"/>
                <w:szCs w:val="24"/>
                <w:lang w:val="en-GB" w:eastAsia="en-US"/>
              </w:rPr>
            </w:pPr>
            <w:r w:rsidRPr="000D40DA">
              <w:rPr>
                <w:rFonts w:eastAsiaTheme="minorEastAsia"/>
                <w:noProof/>
                <w:snapToGrid w:val="0"/>
                <w:sz w:val="24"/>
                <w:szCs w:val="24"/>
                <w:lang w:val="en-GB" w:eastAsia="en-US"/>
              </w:rPr>
              <w:t>GENERAL</w:t>
            </w:r>
          </w:p>
          <w:p w14:paraId="3809CE6F" w14:textId="77777777" w:rsidR="00224D74" w:rsidRPr="000D40DA" w:rsidRDefault="00224D74" w:rsidP="005D3901">
            <w:pPr>
              <w:spacing w:after="0" w:line="240" w:lineRule="auto"/>
              <w:ind w:left="324"/>
              <w:rPr>
                <w:rFonts w:eastAsiaTheme="minorEastAsia"/>
                <w:snapToGrid w:val="0"/>
                <w:sz w:val="24"/>
                <w:szCs w:val="24"/>
                <w:lang w:val="en-GB" w:eastAsia="en-US"/>
              </w:rPr>
            </w:pPr>
          </w:p>
          <w:p w14:paraId="6B41389D" w14:textId="647991A8" w:rsidR="00224D74" w:rsidRPr="000D40DA" w:rsidRDefault="00224D74" w:rsidP="005D3901">
            <w:pPr>
              <w:spacing w:after="0" w:line="240" w:lineRule="auto"/>
              <w:ind w:left="324"/>
              <w:rPr>
                <w:rFonts w:eastAsiaTheme="minorEastAsia"/>
                <w:snapToGrid w:val="0"/>
                <w:sz w:val="24"/>
                <w:szCs w:val="24"/>
                <w:lang w:val="en-GB"/>
              </w:rPr>
            </w:pPr>
            <w:r w:rsidRPr="00250358">
              <w:rPr>
                <w:sz w:val="24"/>
                <w:szCs w:val="24"/>
              </w:rPr>
              <w:fldChar w:fldCharType="begin"/>
            </w:r>
            <w:r w:rsidRPr="00250358">
              <w:rPr>
                <w:sz w:val="24"/>
                <w:szCs w:val="24"/>
              </w:rPr>
              <w:instrText xml:space="preserve"> DOCPROPERTY "Document number"  \* MERGEFORMAT </w:instrText>
            </w:r>
            <w:r w:rsidRPr="00250358">
              <w:rPr>
                <w:sz w:val="24"/>
                <w:szCs w:val="24"/>
              </w:rPr>
              <w:fldChar w:fldCharType="separate"/>
            </w:r>
            <w:r w:rsidRPr="00250358">
              <w:rPr>
                <w:sz w:val="24"/>
                <w:szCs w:val="24"/>
              </w:rPr>
              <w:t>UNEP/OzL.Pro/ExCom/96/</w:t>
            </w:r>
            <w:r>
              <w:rPr>
                <w:rFonts w:hint="eastAsia"/>
                <w:sz w:val="24"/>
                <w:szCs w:val="24"/>
              </w:rPr>
              <w:t>24</w:t>
            </w:r>
            <w:r w:rsidRPr="00250358">
              <w:rPr>
                <w:sz w:val="24"/>
                <w:szCs w:val="24"/>
              </w:rPr>
              <w:fldChar w:fldCharType="end"/>
            </w:r>
            <w:r w:rsidR="003D2596">
              <w:rPr>
                <w:sz w:val="24"/>
                <w:szCs w:val="24"/>
              </w:rPr>
              <w:t>*</w:t>
            </w:r>
            <w:r>
              <w:rPr>
                <w:rFonts w:hint="eastAsia"/>
                <w:sz w:val="24"/>
                <w:szCs w:val="24"/>
              </w:rPr>
              <w:t xml:space="preserve"> </w:t>
            </w:r>
          </w:p>
          <w:p w14:paraId="4025BE7E" w14:textId="21A2782B" w:rsidR="00224D74" w:rsidRPr="000D40DA" w:rsidRDefault="00224D74" w:rsidP="005D3901">
            <w:pPr>
              <w:spacing w:after="0" w:line="240" w:lineRule="auto"/>
              <w:ind w:left="324"/>
              <w:rPr>
                <w:rFonts w:eastAsiaTheme="minorEastAsia"/>
                <w:snapToGrid w:val="0"/>
                <w:sz w:val="24"/>
                <w:szCs w:val="24"/>
                <w:lang w:val="en-GB"/>
              </w:rPr>
            </w:pPr>
            <w:r w:rsidRPr="000D40DA">
              <w:rPr>
                <w:sz w:val="24"/>
                <w:szCs w:val="24"/>
              </w:rPr>
              <w:fldChar w:fldCharType="begin"/>
            </w:r>
            <w:r w:rsidRPr="000D40DA">
              <w:rPr>
                <w:sz w:val="24"/>
                <w:szCs w:val="24"/>
              </w:rPr>
              <w:instrText xml:space="preserve"> DOCPROPERTY "Revision date" \@ "d MMMM YYYY"  \* MERGEFORMAT </w:instrText>
            </w:r>
            <w:r w:rsidRPr="000D40DA">
              <w:rPr>
                <w:sz w:val="24"/>
                <w:szCs w:val="24"/>
              </w:rPr>
              <w:fldChar w:fldCharType="separate"/>
            </w:r>
            <w:r w:rsidRPr="000D40DA">
              <w:rPr>
                <w:sz w:val="24"/>
                <w:szCs w:val="24"/>
              </w:rPr>
              <w:t>2</w:t>
            </w:r>
            <w:r>
              <w:rPr>
                <w:rFonts w:hint="eastAsia"/>
                <w:sz w:val="24"/>
                <w:szCs w:val="24"/>
              </w:rPr>
              <w:t>9</w:t>
            </w:r>
            <w:r w:rsidRPr="000D40DA">
              <w:rPr>
                <w:sz w:val="24"/>
                <w:szCs w:val="24"/>
              </w:rPr>
              <w:t xml:space="preserve"> April 202</w:t>
            </w:r>
            <w:r>
              <w:rPr>
                <w:sz w:val="24"/>
                <w:szCs w:val="24"/>
              </w:rPr>
              <w:t>5</w:t>
            </w:r>
            <w:r w:rsidRPr="000D40DA">
              <w:rPr>
                <w:sz w:val="24"/>
                <w:szCs w:val="24"/>
              </w:rPr>
              <w:fldChar w:fldCharType="end"/>
            </w:r>
          </w:p>
          <w:p w14:paraId="0309D180" w14:textId="77777777" w:rsidR="00224D74" w:rsidRPr="000D40DA" w:rsidRDefault="00224D74" w:rsidP="005D3901">
            <w:pPr>
              <w:spacing w:after="0" w:line="240" w:lineRule="auto"/>
              <w:ind w:left="324"/>
              <w:rPr>
                <w:rFonts w:eastAsiaTheme="minorEastAsia"/>
                <w:caps/>
                <w:snapToGrid w:val="0"/>
                <w:sz w:val="24"/>
                <w:szCs w:val="24"/>
                <w:lang w:val="en-GB" w:eastAsia="en-US"/>
              </w:rPr>
            </w:pPr>
          </w:p>
          <w:p w14:paraId="2AB6DA4B" w14:textId="77777777" w:rsidR="00224D74" w:rsidRPr="000D40DA" w:rsidRDefault="00224D74" w:rsidP="005D3901">
            <w:pPr>
              <w:spacing w:after="0" w:line="240" w:lineRule="auto"/>
              <w:ind w:left="324"/>
              <w:rPr>
                <w:rFonts w:eastAsiaTheme="minorEastAsia"/>
                <w:snapToGrid w:val="0"/>
                <w:sz w:val="24"/>
                <w:szCs w:val="24"/>
                <w:lang w:val="en-GB" w:eastAsia="en-US"/>
              </w:rPr>
            </w:pPr>
            <w:r w:rsidRPr="000D40DA">
              <w:rPr>
                <w:rFonts w:eastAsiaTheme="minorEastAsia"/>
                <w:noProof/>
                <w:snapToGrid w:val="0"/>
                <w:sz w:val="24"/>
                <w:szCs w:val="24"/>
                <w:lang w:val="en-GB" w:eastAsia="en-US"/>
              </w:rPr>
              <w:t>CHINESE</w:t>
            </w:r>
          </w:p>
          <w:p w14:paraId="43E12AF7" w14:textId="77777777" w:rsidR="00224D74" w:rsidRPr="000D40DA" w:rsidRDefault="00224D74" w:rsidP="005D3901">
            <w:pPr>
              <w:spacing w:after="0" w:line="240" w:lineRule="auto"/>
              <w:ind w:left="331"/>
              <w:rPr>
                <w:rFonts w:eastAsiaTheme="minorEastAsia"/>
                <w:snapToGrid w:val="0"/>
                <w:sz w:val="22"/>
                <w:szCs w:val="24"/>
                <w:lang w:val="en-GB" w:eastAsia="en-US"/>
              </w:rPr>
            </w:pPr>
            <w:r w:rsidRPr="000D40DA">
              <w:rPr>
                <w:rFonts w:eastAsiaTheme="minorEastAsia"/>
                <w:noProof/>
                <w:snapToGrid w:val="0"/>
                <w:sz w:val="24"/>
                <w:szCs w:val="24"/>
                <w:lang w:val="en-GB" w:eastAsia="en-US"/>
              </w:rPr>
              <w:t>ORIGINAL:</w:t>
            </w:r>
            <w:r w:rsidRPr="000D40DA">
              <w:rPr>
                <w:rFonts w:eastAsiaTheme="minorEastAsia"/>
                <w:snapToGrid w:val="0"/>
                <w:sz w:val="24"/>
                <w:szCs w:val="24"/>
                <w:lang w:val="en-GB" w:eastAsia="en-US"/>
              </w:rPr>
              <w:t xml:space="preserve"> </w:t>
            </w:r>
            <w:r w:rsidRPr="000D40DA">
              <w:rPr>
                <w:rFonts w:eastAsiaTheme="minorEastAsia"/>
                <w:noProof/>
                <w:snapToGrid w:val="0"/>
                <w:sz w:val="24"/>
                <w:szCs w:val="24"/>
                <w:lang w:val="en-GB" w:eastAsia="en-US"/>
              </w:rPr>
              <w:t>ENGLISH</w:t>
            </w:r>
          </w:p>
        </w:tc>
      </w:tr>
    </w:tbl>
    <w:p w14:paraId="42F65D66" w14:textId="77777777" w:rsidR="00224D74" w:rsidRDefault="00224D74" w:rsidP="00224D74">
      <w:pPr>
        <w:spacing w:before="60" w:after="0" w:line="240" w:lineRule="atLeast"/>
        <w:jc w:val="left"/>
        <w:rPr>
          <w:sz w:val="24"/>
          <w:szCs w:val="24"/>
        </w:rPr>
      </w:pPr>
      <w:r w:rsidRPr="000D5ABF">
        <w:rPr>
          <w:rFonts w:hint="eastAsia"/>
          <w:sz w:val="24"/>
          <w:szCs w:val="24"/>
        </w:rPr>
        <w:t>执行蒙特利尔议定书</w:t>
      </w:r>
      <w:bookmarkStart w:id="1" w:name="_Hlk196499767"/>
    </w:p>
    <w:p w14:paraId="0069E3F5" w14:textId="77777777" w:rsidR="00224D74" w:rsidRPr="000D5ABF" w:rsidRDefault="00224D74" w:rsidP="00224D74">
      <w:pPr>
        <w:spacing w:after="0" w:line="240" w:lineRule="auto"/>
        <w:ind w:firstLineChars="100" w:firstLine="240"/>
        <w:jc w:val="left"/>
        <w:rPr>
          <w:sz w:val="24"/>
          <w:szCs w:val="24"/>
        </w:rPr>
      </w:pPr>
      <w:r w:rsidRPr="000D5ABF">
        <w:rPr>
          <w:rFonts w:hint="eastAsia"/>
          <w:sz w:val="24"/>
          <w:szCs w:val="24"/>
        </w:rPr>
        <w:t>多边基金执行</w:t>
      </w:r>
      <w:r w:rsidRPr="000D5ABF">
        <w:rPr>
          <w:rFonts w:hint="eastAsia"/>
          <w:color w:val="000000"/>
          <w:sz w:val="24"/>
          <w:szCs w:val="20"/>
        </w:rPr>
        <w:t>委员会</w:t>
      </w:r>
      <w:bookmarkEnd w:id="1"/>
      <w:r w:rsidRPr="000D5ABF">
        <w:rPr>
          <w:sz w:val="24"/>
          <w:szCs w:val="24"/>
        </w:rPr>
        <w:br/>
      </w:r>
      <w:r w:rsidRPr="000D5ABF">
        <w:rPr>
          <w:rFonts w:hint="eastAsia"/>
          <w:sz w:val="24"/>
          <w:szCs w:val="24"/>
        </w:rPr>
        <w:t>第九十六次会议</w:t>
      </w:r>
    </w:p>
    <w:p w14:paraId="795ACF92" w14:textId="77777777" w:rsidR="00224D74" w:rsidRPr="000D5ABF" w:rsidRDefault="00224D74" w:rsidP="00224D74">
      <w:pPr>
        <w:spacing w:after="0" w:line="240" w:lineRule="auto"/>
        <w:jc w:val="left"/>
        <w:rPr>
          <w:sz w:val="24"/>
          <w:szCs w:val="24"/>
        </w:rPr>
      </w:pPr>
      <w:r w:rsidRPr="000D5ABF">
        <w:rPr>
          <w:rFonts w:hint="eastAsia"/>
          <w:sz w:val="24"/>
          <w:szCs w:val="24"/>
        </w:rPr>
        <w:t>2025</w:t>
      </w:r>
      <w:r w:rsidRPr="000D5ABF">
        <w:rPr>
          <w:rFonts w:hint="eastAsia"/>
          <w:sz w:val="24"/>
          <w:szCs w:val="24"/>
        </w:rPr>
        <w:t>年</w:t>
      </w:r>
      <w:r w:rsidRPr="000D5ABF">
        <w:rPr>
          <w:rFonts w:hint="eastAsia"/>
          <w:sz w:val="24"/>
          <w:szCs w:val="24"/>
        </w:rPr>
        <w:t>5</w:t>
      </w:r>
      <w:r w:rsidRPr="000D5ABF">
        <w:rPr>
          <w:rFonts w:hint="eastAsia"/>
          <w:sz w:val="24"/>
          <w:szCs w:val="24"/>
        </w:rPr>
        <w:t>月</w:t>
      </w:r>
      <w:r w:rsidRPr="000D5ABF">
        <w:rPr>
          <w:rFonts w:hint="eastAsia"/>
          <w:sz w:val="24"/>
          <w:szCs w:val="24"/>
        </w:rPr>
        <w:t>26</w:t>
      </w:r>
      <w:r w:rsidRPr="000D5ABF">
        <w:rPr>
          <w:rFonts w:hint="eastAsia"/>
          <w:sz w:val="24"/>
          <w:szCs w:val="24"/>
        </w:rPr>
        <w:t>日至</w:t>
      </w:r>
      <w:r w:rsidRPr="000D5ABF">
        <w:rPr>
          <w:rFonts w:hint="eastAsia"/>
          <w:sz w:val="24"/>
          <w:szCs w:val="24"/>
        </w:rPr>
        <w:t>30</w:t>
      </w:r>
      <w:r w:rsidRPr="000D5ABF">
        <w:rPr>
          <w:rFonts w:hint="eastAsia"/>
          <w:sz w:val="24"/>
          <w:szCs w:val="24"/>
        </w:rPr>
        <w:t>日，蒙特利尔</w:t>
      </w:r>
    </w:p>
    <w:p w14:paraId="2BD9FC44" w14:textId="77777777" w:rsidR="00224D74" w:rsidRPr="000D5ABF" w:rsidRDefault="00224D74" w:rsidP="00224D74">
      <w:pPr>
        <w:spacing w:after="0" w:line="240" w:lineRule="auto"/>
        <w:jc w:val="left"/>
        <w:rPr>
          <w:rFonts w:eastAsiaTheme="minorEastAsia"/>
          <w:sz w:val="24"/>
          <w:szCs w:val="24"/>
          <w:lang w:val="en-CA"/>
        </w:rPr>
      </w:pPr>
      <w:r w:rsidRPr="000D5ABF">
        <w:rPr>
          <w:sz w:val="24"/>
          <w:szCs w:val="24"/>
          <w:lang w:val="zh-CN"/>
        </w:rPr>
        <w:t>临时议程</w:t>
      </w:r>
      <w:bookmarkStart w:id="2" w:name="OLE_LINK1"/>
      <w:r w:rsidRPr="000D5ABF">
        <w:rPr>
          <w:color w:val="000000"/>
          <w:sz w:val="24"/>
          <w:szCs w:val="24"/>
          <w:vertAlign w:val="superscript"/>
          <w:lang w:val="zh-CN"/>
        </w:rPr>
        <w:footnoteReference w:id="2"/>
      </w:r>
      <w:bookmarkEnd w:id="2"/>
      <w:r w:rsidRPr="000D5ABF">
        <w:rPr>
          <w:sz w:val="24"/>
          <w:szCs w:val="24"/>
          <w:lang w:val="zh-CN"/>
        </w:rPr>
        <w:t xml:space="preserve"> </w:t>
      </w:r>
      <w:r w:rsidRPr="000D5ABF">
        <w:rPr>
          <w:sz w:val="24"/>
          <w:szCs w:val="24"/>
          <w:lang w:val="zh-CN"/>
        </w:rPr>
        <w:t>项目</w:t>
      </w:r>
      <w:r w:rsidRPr="000D5ABF">
        <w:rPr>
          <w:sz w:val="24"/>
          <w:szCs w:val="24"/>
          <w:lang w:val="zh-CN"/>
        </w:rPr>
        <w:t>9(</w:t>
      </w:r>
      <w:r w:rsidRPr="000D5ABF">
        <w:rPr>
          <w:rFonts w:hint="eastAsia"/>
          <w:sz w:val="24"/>
          <w:szCs w:val="24"/>
          <w:lang w:val="zh-CN"/>
        </w:rPr>
        <w:t>d</w:t>
      </w:r>
      <w:r w:rsidRPr="000D5ABF">
        <w:rPr>
          <w:sz w:val="24"/>
          <w:szCs w:val="24"/>
          <w:lang w:val="zh-CN"/>
        </w:rPr>
        <w:t>)</w:t>
      </w:r>
    </w:p>
    <w:p w14:paraId="64AF980A" w14:textId="77777777" w:rsidR="00224D74" w:rsidRPr="00BC50D1" w:rsidRDefault="00224D74" w:rsidP="00224D74">
      <w:pPr>
        <w:spacing w:after="0" w:line="240" w:lineRule="auto"/>
        <w:rPr>
          <w:rFonts w:eastAsiaTheme="minorEastAsia"/>
          <w:sz w:val="22"/>
          <w:szCs w:val="22"/>
          <w:lang w:val="en-CA"/>
        </w:rPr>
      </w:pPr>
    </w:p>
    <w:p w14:paraId="3F68A195" w14:textId="77777777" w:rsidR="00224D74" w:rsidRPr="0021001C" w:rsidRDefault="00224D74" w:rsidP="00224D74">
      <w:pPr>
        <w:spacing w:after="0" w:line="240" w:lineRule="auto"/>
        <w:rPr>
          <w:rFonts w:eastAsiaTheme="minorEastAsia"/>
          <w:sz w:val="22"/>
          <w:szCs w:val="22"/>
          <w:lang w:val="en-CA"/>
        </w:rPr>
      </w:pPr>
    </w:p>
    <w:p w14:paraId="2C0BA4D3" w14:textId="77777777" w:rsidR="00224D74" w:rsidRPr="0021001C" w:rsidRDefault="00224D74" w:rsidP="00224D74">
      <w:pPr>
        <w:spacing w:after="0" w:line="240" w:lineRule="auto"/>
        <w:rPr>
          <w:rFonts w:eastAsiaTheme="minorEastAsia"/>
          <w:sz w:val="22"/>
          <w:szCs w:val="22"/>
          <w:lang w:val="en-CA"/>
        </w:rPr>
      </w:pPr>
    </w:p>
    <w:p w14:paraId="55BF085F" w14:textId="46F8C304" w:rsidR="00224D74" w:rsidRPr="00E63327" w:rsidRDefault="00224D74" w:rsidP="00224D74">
      <w:pPr>
        <w:spacing w:after="0" w:line="240" w:lineRule="auto"/>
        <w:jc w:val="center"/>
        <w:rPr>
          <w:rFonts w:eastAsia="SimHei"/>
          <w:bCs/>
          <w:sz w:val="28"/>
          <w:szCs w:val="28"/>
        </w:rPr>
      </w:pPr>
      <w:bookmarkStart w:id="3" w:name="_Hlk181863945"/>
      <w:r w:rsidRPr="00E63327">
        <w:rPr>
          <w:rFonts w:eastAsia="SimHei"/>
          <w:bCs/>
          <w:sz w:val="28"/>
          <w:szCs w:val="28"/>
          <w:lang w:val="zh-CN"/>
        </w:rPr>
        <w:t>项目提案：</w:t>
      </w:r>
      <w:bookmarkEnd w:id="3"/>
      <w:r w:rsidRPr="00E63327">
        <w:rPr>
          <w:rFonts w:eastAsia="SimHei" w:hint="eastAsia"/>
          <w:bCs/>
          <w:sz w:val="28"/>
          <w:szCs w:val="28"/>
          <w:lang w:val="zh-CN"/>
        </w:rPr>
        <w:t>安提瓜和巴布达</w:t>
      </w:r>
    </w:p>
    <w:p w14:paraId="1CB0F690" w14:textId="77777777" w:rsidR="00224D74" w:rsidRPr="0021001C" w:rsidRDefault="00224D74" w:rsidP="00224D74">
      <w:pPr>
        <w:spacing w:after="0" w:line="240" w:lineRule="auto"/>
        <w:rPr>
          <w:rFonts w:eastAsiaTheme="minorEastAsia"/>
          <w:sz w:val="22"/>
          <w:szCs w:val="22"/>
          <w:lang w:val="en-CA"/>
        </w:rPr>
      </w:pPr>
    </w:p>
    <w:p w14:paraId="4BEFA1D1" w14:textId="77777777" w:rsidR="00224D74" w:rsidRPr="0021001C" w:rsidRDefault="00224D74" w:rsidP="00224D74">
      <w:pPr>
        <w:spacing w:after="0" w:line="240" w:lineRule="auto"/>
        <w:rPr>
          <w:rFonts w:eastAsiaTheme="minorEastAsia"/>
          <w:sz w:val="22"/>
          <w:szCs w:val="22"/>
          <w:lang w:val="en-CA"/>
        </w:rPr>
      </w:pPr>
    </w:p>
    <w:p w14:paraId="431FAEE9" w14:textId="77777777" w:rsidR="00224D74" w:rsidRPr="000D5ABF" w:rsidRDefault="00224D74" w:rsidP="00224D74">
      <w:pPr>
        <w:spacing w:after="0" w:line="240" w:lineRule="auto"/>
        <w:ind w:firstLine="720"/>
        <w:rPr>
          <w:sz w:val="24"/>
          <w:szCs w:val="24"/>
          <w:lang w:val="zh-CN"/>
        </w:rPr>
      </w:pPr>
      <w:r w:rsidRPr="000D5ABF">
        <w:rPr>
          <w:sz w:val="24"/>
          <w:szCs w:val="24"/>
          <w:lang w:val="zh-CN"/>
        </w:rPr>
        <w:t>本文件载有秘书处</w:t>
      </w:r>
      <w:r w:rsidRPr="000D5ABF">
        <w:rPr>
          <w:rFonts w:hint="eastAsia"/>
          <w:sz w:val="24"/>
          <w:szCs w:val="24"/>
          <w:lang w:val="zh-CN"/>
        </w:rPr>
        <w:t>关于</w:t>
      </w:r>
      <w:r w:rsidRPr="000D5ABF">
        <w:rPr>
          <w:sz w:val="24"/>
          <w:szCs w:val="24"/>
          <w:lang w:val="zh-CN"/>
        </w:rPr>
        <w:t>以下项目提案的评论</w:t>
      </w:r>
      <w:r w:rsidRPr="000D5ABF">
        <w:rPr>
          <w:rFonts w:hint="eastAsia"/>
          <w:sz w:val="24"/>
          <w:szCs w:val="24"/>
          <w:lang w:val="zh-CN"/>
        </w:rPr>
        <w:t>和</w:t>
      </w:r>
      <w:r w:rsidRPr="000D5ABF">
        <w:rPr>
          <w:sz w:val="24"/>
          <w:szCs w:val="24"/>
          <w:lang w:val="zh-CN"/>
        </w:rPr>
        <w:t>建议：</w:t>
      </w:r>
    </w:p>
    <w:p w14:paraId="3185EE45" w14:textId="77777777" w:rsidR="00224D74" w:rsidRPr="000D5ABF" w:rsidRDefault="00224D74" w:rsidP="00224D74">
      <w:pPr>
        <w:spacing w:after="0" w:line="240" w:lineRule="auto"/>
        <w:rPr>
          <w:rFonts w:eastAsiaTheme="minorEastAsia"/>
          <w:sz w:val="24"/>
          <w:szCs w:val="24"/>
          <w:lang w:val="en-CA"/>
        </w:rPr>
      </w:pPr>
    </w:p>
    <w:p w14:paraId="7A12ADCC" w14:textId="18CD1801" w:rsidR="00224D74" w:rsidRPr="000D5ABF" w:rsidRDefault="00224D74" w:rsidP="00224D74">
      <w:pPr>
        <w:spacing w:after="0" w:line="240" w:lineRule="auto"/>
        <w:rPr>
          <w:sz w:val="24"/>
          <w:szCs w:val="24"/>
          <w:u w:val="single"/>
          <w:lang w:val="zh-CN"/>
        </w:rPr>
      </w:pPr>
      <w:r>
        <w:rPr>
          <w:rFonts w:hint="eastAsia"/>
          <w:sz w:val="24"/>
          <w:szCs w:val="24"/>
          <w:u w:val="single"/>
          <w:lang w:val="zh-CN"/>
        </w:rPr>
        <w:t>淘汰</w:t>
      </w:r>
    </w:p>
    <w:p w14:paraId="39A2580E" w14:textId="77777777" w:rsidR="00224D74" w:rsidRPr="000D5ABF" w:rsidRDefault="00224D74" w:rsidP="00224D74">
      <w:pPr>
        <w:spacing w:after="0" w:line="240" w:lineRule="auto"/>
        <w:rPr>
          <w:sz w:val="24"/>
          <w:szCs w:val="24"/>
          <w:u w:val="single"/>
        </w:rPr>
      </w:pPr>
    </w:p>
    <w:tbl>
      <w:tblPr>
        <w:tblStyle w:val="TableGrid"/>
        <w:tblW w:w="9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40"/>
        <w:gridCol w:w="3657"/>
        <w:gridCol w:w="1653"/>
      </w:tblGrid>
      <w:tr w:rsidR="00224D74" w:rsidRPr="000D5ABF" w14:paraId="1E8371B9" w14:textId="77777777" w:rsidTr="00C72501">
        <w:tc>
          <w:tcPr>
            <w:tcW w:w="4140" w:type="dxa"/>
          </w:tcPr>
          <w:p w14:paraId="2969BA6A" w14:textId="77777777" w:rsidR="00C72501" w:rsidRPr="00C72501" w:rsidRDefault="00224D74" w:rsidP="00224D74">
            <w:pPr>
              <w:pStyle w:val="ListParagraph"/>
              <w:numPr>
                <w:ilvl w:val="0"/>
                <w:numId w:val="27"/>
              </w:numPr>
              <w:spacing w:after="0" w:line="240" w:lineRule="auto"/>
              <w:ind w:left="321" w:hanging="431"/>
              <w:jc w:val="left"/>
              <w:rPr>
                <w:sz w:val="24"/>
                <w:szCs w:val="24"/>
              </w:rPr>
            </w:pPr>
            <w:r w:rsidRPr="00224D74">
              <w:rPr>
                <w:color w:val="000000"/>
                <w:sz w:val="24"/>
                <w:szCs w:val="24"/>
                <w:lang w:val="zh-CN"/>
              </w:rPr>
              <w:t>氟氯烃逐步淘汰管理计划</w:t>
            </w:r>
          </w:p>
          <w:p w14:paraId="6B9A5086" w14:textId="173A0F4D" w:rsidR="00224D74" w:rsidRPr="000D5ABF" w:rsidRDefault="00224D74" w:rsidP="00C72501">
            <w:pPr>
              <w:pStyle w:val="ListParagraph"/>
              <w:spacing w:after="0" w:line="240" w:lineRule="auto"/>
              <w:ind w:left="321"/>
              <w:jc w:val="left"/>
              <w:rPr>
                <w:sz w:val="24"/>
                <w:szCs w:val="24"/>
              </w:rPr>
            </w:pPr>
            <w:r>
              <w:rPr>
                <w:rFonts w:hint="eastAsia"/>
                <w:color w:val="000000"/>
                <w:sz w:val="24"/>
                <w:szCs w:val="24"/>
                <w:lang w:val="zh-CN"/>
              </w:rPr>
              <w:t>（第二</w:t>
            </w:r>
            <w:r w:rsidRPr="00224D74">
              <w:rPr>
                <w:color w:val="000000"/>
                <w:sz w:val="24"/>
                <w:szCs w:val="24"/>
                <w:lang w:val="zh-CN"/>
              </w:rPr>
              <w:t>阶段</w:t>
            </w:r>
            <w:r>
              <w:rPr>
                <w:rFonts w:hint="eastAsia"/>
                <w:color w:val="000000"/>
                <w:sz w:val="24"/>
                <w:szCs w:val="24"/>
                <w:lang w:val="zh-CN"/>
              </w:rPr>
              <w:t>，第一次付款）</w:t>
            </w:r>
          </w:p>
        </w:tc>
        <w:tc>
          <w:tcPr>
            <w:tcW w:w="3657" w:type="dxa"/>
          </w:tcPr>
          <w:p w14:paraId="1A1023D6" w14:textId="7C178177" w:rsidR="00224D74" w:rsidRPr="000D5ABF" w:rsidRDefault="003143F4" w:rsidP="005D3901">
            <w:pPr>
              <w:spacing w:after="0" w:line="240" w:lineRule="auto"/>
              <w:ind w:left="174"/>
              <w:jc w:val="center"/>
              <w:rPr>
                <w:sz w:val="24"/>
                <w:szCs w:val="24"/>
              </w:rPr>
            </w:pPr>
            <w:r>
              <w:rPr>
                <w:rFonts w:hint="eastAsia"/>
                <w:color w:val="000000"/>
                <w:sz w:val="24"/>
                <w:szCs w:val="24"/>
                <w:lang w:val="zh-CN"/>
              </w:rPr>
              <w:t>环境署</w:t>
            </w:r>
            <w:r w:rsidR="00224D74">
              <w:rPr>
                <w:rFonts w:hint="eastAsia"/>
                <w:color w:val="000000"/>
                <w:sz w:val="24"/>
                <w:szCs w:val="24"/>
                <w:lang w:val="zh-CN"/>
              </w:rPr>
              <w:t>和</w:t>
            </w:r>
            <w:r w:rsidR="00224D74" w:rsidRPr="000D5ABF">
              <w:rPr>
                <w:color w:val="000000"/>
                <w:sz w:val="24"/>
                <w:szCs w:val="24"/>
                <w:lang w:val="zh-CN"/>
              </w:rPr>
              <w:t>工发组织</w:t>
            </w:r>
          </w:p>
        </w:tc>
        <w:tc>
          <w:tcPr>
            <w:tcW w:w="1653" w:type="dxa"/>
          </w:tcPr>
          <w:p w14:paraId="783B85A8" w14:textId="77777777" w:rsidR="00224D74" w:rsidRPr="000D5ABF" w:rsidRDefault="00224D74" w:rsidP="005D3901">
            <w:pPr>
              <w:spacing w:after="0" w:line="240" w:lineRule="auto"/>
              <w:jc w:val="right"/>
              <w:rPr>
                <w:sz w:val="24"/>
                <w:szCs w:val="24"/>
              </w:rPr>
            </w:pPr>
            <w:r w:rsidRPr="000D5ABF">
              <w:rPr>
                <w:color w:val="000000"/>
                <w:sz w:val="24"/>
                <w:szCs w:val="24"/>
                <w:lang w:val="zh-CN"/>
              </w:rPr>
              <w:t>单独审议</w:t>
            </w:r>
          </w:p>
        </w:tc>
      </w:tr>
    </w:tbl>
    <w:p w14:paraId="33AE8B11" w14:textId="77777777" w:rsidR="00224D74" w:rsidRPr="0021001C" w:rsidRDefault="00224D74" w:rsidP="00224D74">
      <w:pPr>
        <w:spacing w:after="0" w:line="240" w:lineRule="auto"/>
        <w:rPr>
          <w:sz w:val="22"/>
          <w:szCs w:val="22"/>
        </w:rPr>
      </w:pPr>
    </w:p>
    <w:p w14:paraId="406C5550" w14:textId="77777777" w:rsidR="00224D74" w:rsidRPr="00E63327" w:rsidRDefault="00224D74" w:rsidP="00554DAC">
      <w:pPr>
        <w:spacing w:afterLines="60" w:after="144" w:line="240" w:lineRule="auto"/>
        <w:jc w:val="center"/>
        <w:rPr>
          <w:rFonts w:eastAsia="SimHei"/>
          <w:bCs/>
          <w:sz w:val="28"/>
          <w:szCs w:val="28"/>
          <w:lang w:val="zh-CN"/>
        </w:rPr>
      </w:pPr>
      <w:r w:rsidRPr="00FC5799">
        <w:rPr>
          <w:sz w:val="22"/>
          <w:szCs w:val="22"/>
        </w:rPr>
        <w:br w:type="page"/>
      </w:r>
      <w:r w:rsidRPr="00E63327">
        <w:rPr>
          <w:rFonts w:eastAsia="SimHei"/>
          <w:bCs/>
          <w:sz w:val="24"/>
          <w:szCs w:val="24"/>
          <w:lang w:val="zh-CN"/>
        </w:rPr>
        <w:lastRenderedPageBreak/>
        <w:t>项目评价表</w:t>
      </w:r>
      <w:r w:rsidRPr="00E63327">
        <w:rPr>
          <w:rFonts w:eastAsia="SimHei"/>
          <w:bCs/>
          <w:sz w:val="24"/>
          <w:szCs w:val="24"/>
          <w:lang w:val="zh-CN"/>
        </w:rPr>
        <w:t xml:space="preserve"> – </w:t>
      </w:r>
      <w:r w:rsidRPr="00E63327">
        <w:rPr>
          <w:rFonts w:eastAsia="SimHei"/>
          <w:bCs/>
          <w:sz w:val="24"/>
          <w:szCs w:val="24"/>
          <w:lang w:val="zh-CN"/>
        </w:rPr>
        <w:t>多年期项目</w:t>
      </w:r>
    </w:p>
    <w:p w14:paraId="1711AF4A" w14:textId="77777777" w:rsidR="00224D74" w:rsidRPr="00E63327" w:rsidRDefault="00224D74" w:rsidP="00554DAC">
      <w:pPr>
        <w:spacing w:afterLines="60" w:after="144" w:line="240" w:lineRule="auto"/>
        <w:jc w:val="center"/>
        <w:rPr>
          <w:rFonts w:eastAsia="SimHei"/>
          <w:bCs/>
          <w:sz w:val="22"/>
          <w:szCs w:val="22"/>
        </w:rPr>
      </w:pPr>
      <w:r w:rsidRPr="00E63327">
        <w:rPr>
          <w:rFonts w:eastAsia="SimHei" w:hint="eastAsia"/>
          <w:bCs/>
          <w:sz w:val="22"/>
          <w:szCs w:val="22"/>
          <w:lang w:val="zh-CN"/>
        </w:rPr>
        <w:t>安提瓜和巴布达</w:t>
      </w:r>
      <w:r w:rsidRPr="00E63327">
        <w:rPr>
          <w:rFonts w:eastAsia="SimHei" w:hint="eastAsia"/>
          <w:bCs/>
          <w:sz w:val="22"/>
          <w:szCs w:val="22"/>
          <w:lang w:val="zh-CN"/>
        </w:rPr>
        <w:t xml:space="preserve"> </w:t>
      </w:r>
    </w:p>
    <w:tbl>
      <w:tblPr>
        <w:tblStyle w:val="3"/>
        <w:tblW w:w="5364" w:type="pct"/>
        <w:tblInd w:w="-113" w:type="dxa"/>
        <w:tblCellMar>
          <w:top w:w="28" w:type="dxa"/>
          <w:bottom w:w="28" w:type="dxa"/>
        </w:tblCellMar>
        <w:tblLook w:val="04A0" w:firstRow="1" w:lastRow="0" w:firstColumn="1" w:lastColumn="0" w:noHBand="0" w:noVBand="1"/>
      </w:tblPr>
      <w:tblGrid>
        <w:gridCol w:w="4877"/>
        <w:gridCol w:w="5154"/>
      </w:tblGrid>
      <w:tr w:rsidR="001F191B" w:rsidRPr="00554DAC" w14:paraId="227423AA" w14:textId="77777777" w:rsidTr="00843933">
        <w:trPr>
          <w:trHeight w:val="139"/>
        </w:trPr>
        <w:tc>
          <w:tcPr>
            <w:tcW w:w="2431" w:type="pct"/>
            <w:shd w:val="clear" w:color="auto" w:fill="auto"/>
          </w:tcPr>
          <w:p w14:paraId="2082CEB3" w14:textId="1A6147D7" w:rsidR="001F191B" w:rsidRPr="00554DAC" w:rsidRDefault="001F191B" w:rsidP="001F191B">
            <w:pPr>
              <w:spacing w:after="0" w:line="240" w:lineRule="auto"/>
              <w:rPr>
                <w:b/>
                <w:sz w:val="18"/>
                <w:szCs w:val="18"/>
                <w:lang w:val="en-CA" w:eastAsia="en-US"/>
              </w:rPr>
            </w:pPr>
            <w:r w:rsidRPr="00554DAC">
              <w:rPr>
                <w:b/>
                <w:sz w:val="18"/>
                <w:szCs w:val="18"/>
                <w:lang w:val="en-CA" w:eastAsia="en-US"/>
              </w:rPr>
              <w:t>(</w:t>
            </w:r>
            <w:r w:rsidR="00224D74" w:rsidRPr="00554DAC">
              <w:rPr>
                <w:rFonts w:hint="eastAsia"/>
                <w:b/>
                <w:sz w:val="18"/>
                <w:szCs w:val="18"/>
                <w:lang w:val="en-CA"/>
              </w:rPr>
              <w:t>一</w:t>
            </w:r>
            <w:r w:rsidRPr="00554DAC">
              <w:rPr>
                <w:b/>
                <w:sz w:val="18"/>
                <w:szCs w:val="18"/>
                <w:lang w:val="en-CA" w:eastAsia="en-US"/>
              </w:rPr>
              <w:t>)</w:t>
            </w:r>
            <w:r w:rsidR="009B2EA1" w:rsidRPr="00554DAC">
              <w:rPr>
                <w:b/>
                <w:sz w:val="18"/>
                <w:szCs w:val="18"/>
                <w:lang w:val="en-CA" w:eastAsia="en-US"/>
              </w:rPr>
              <w:t xml:space="preserve"> </w:t>
            </w:r>
            <w:r w:rsidR="00224D74" w:rsidRPr="00554DAC">
              <w:rPr>
                <w:rFonts w:hint="eastAsia"/>
                <w:b/>
                <w:sz w:val="18"/>
                <w:szCs w:val="18"/>
                <w:lang w:val="en-CA"/>
              </w:rPr>
              <w:t>项目名称</w:t>
            </w:r>
          </w:p>
        </w:tc>
        <w:tc>
          <w:tcPr>
            <w:tcW w:w="2569" w:type="pct"/>
            <w:shd w:val="clear" w:color="auto" w:fill="auto"/>
          </w:tcPr>
          <w:p w14:paraId="5540651E" w14:textId="26AF1D77" w:rsidR="001F191B" w:rsidRPr="00554DAC" w:rsidRDefault="00224D74" w:rsidP="001F191B">
            <w:pPr>
              <w:spacing w:after="0" w:line="240" w:lineRule="auto"/>
              <w:jc w:val="center"/>
              <w:rPr>
                <w:b/>
                <w:sz w:val="18"/>
                <w:szCs w:val="18"/>
                <w:lang w:val="en-CA" w:eastAsia="en-US"/>
              </w:rPr>
            </w:pPr>
            <w:r w:rsidRPr="00554DAC">
              <w:rPr>
                <w:rFonts w:hint="eastAsia"/>
                <w:b/>
                <w:sz w:val="18"/>
                <w:szCs w:val="18"/>
                <w:lang w:val="en-CA"/>
              </w:rPr>
              <w:t>机构</w:t>
            </w:r>
          </w:p>
        </w:tc>
      </w:tr>
      <w:tr w:rsidR="001F191B" w:rsidRPr="00554DAC" w14:paraId="01F87A74" w14:textId="77777777" w:rsidTr="00843933">
        <w:trPr>
          <w:trHeight w:val="40"/>
        </w:trPr>
        <w:tc>
          <w:tcPr>
            <w:tcW w:w="2431" w:type="pct"/>
            <w:shd w:val="clear" w:color="auto" w:fill="auto"/>
            <w:vAlign w:val="center"/>
          </w:tcPr>
          <w:p w14:paraId="5C88FC95" w14:textId="47DEDF15" w:rsidR="001F191B" w:rsidRPr="00554DAC" w:rsidRDefault="00224D74" w:rsidP="001F191B">
            <w:pPr>
              <w:spacing w:after="0" w:line="240" w:lineRule="auto"/>
              <w:jc w:val="center"/>
              <w:rPr>
                <w:color w:val="000000" w:themeColor="text1"/>
                <w:sz w:val="18"/>
                <w:szCs w:val="18"/>
                <w:lang w:val="en-CA"/>
              </w:rPr>
            </w:pPr>
            <w:r w:rsidRPr="00554DAC">
              <w:rPr>
                <w:rFonts w:eastAsia="SimSun"/>
                <w:color w:val="000000"/>
                <w:sz w:val="18"/>
                <w:szCs w:val="18"/>
                <w:lang w:val="zh-CN"/>
              </w:rPr>
              <w:t>氟氯烃逐步淘汰管理计划</w:t>
            </w:r>
            <w:r w:rsidRPr="00554DAC">
              <w:rPr>
                <w:rFonts w:hint="eastAsia"/>
                <w:color w:val="000000"/>
                <w:sz w:val="18"/>
                <w:szCs w:val="18"/>
                <w:lang w:val="zh-CN"/>
              </w:rPr>
              <w:t>（第二</w:t>
            </w:r>
            <w:r w:rsidRPr="00554DAC">
              <w:rPr>
                <w:rFonts w:eastAsia="SimSun"/>
                <w:color w:val="000000"/>
                <w:sz w:val="18"/>
                <w:szCs w:val="18"/>
                <w:lang w:val="zh-CN"/>
              </w:rPr>
              <w:t>阶段</w:t>
            </w:r>
            <w:r w:rsidRPr="00554DAC">
              <w:rPr>
                <w:rFonts w:hint="eastAsia"/>
                <w:color w:val="000000"/>
                <w:sz w:val="18"/>
                <w:szCs w:val="18"/>
                <w:lang w:val="zh-CN"/>
              </w:rPr>
              <w:t>）</w:t>
            </w:r>
          </w:p>
        </w:tc>
        <w:tc>
          <w:tcPr>
            <w:tcW w:w="2569" w:type="pct"/>
            <w:shd w:val="clear" w:color="auto" w:fill="auto"/>
            <w:vAlign w:val="center"/>
          </w:tcPr>
          <w:p w14:paraId="0E4ED971" w14:textId="119752F4" w:rsidR="001F191B" w:rsidRPr="00554DAC" w:rsidRDefault="003143F4" w:rsidP="001F191B">
            <w:pPr>
              <w:spacing w:after="0" w:line="240" w:lineRule="auto"/>
              <w:jc w:val="center"/>
              <w:rPr>
                <w:color w:val="000000" w:themeColor="text1"/>
                <w:sz w:val="18"/>
                <w:szCs w:val="18"/>
                <w:lang w:val="en-CA"/>
              </w:rPr>
            </w:pPr>
            <w:r>
              <w:rPr>
                <w:rFonts w:hint="eastAsia"/>
                <w:color w:val="000000" w:themeColor="text1"/>
                <w:sz w:val="18"/>
                <w:szCs w:val="18"/>
                <w:lang w:val="en-CA"/>
              </w:rPr>
              <w:t>环境署</w:t>
            </w:r>
            <w:r w:rsidR="00224D74" w:rsidRPr="00554DAC">
              <w:rPr>
                <w:rFonts w:hint="eastAsia"/>
                <w:color w:val="000000" w:themeColor="text1"/>
                <w:sz w:val="18"/>
                <w:szCs w:val="18"/>
                <w:lang w:val="en-CA"/>
              </w:rPr>
              <w:t>（牵头），工发组织</w:t>
            </w:r>
          </w:p>
        </w:tc>
      </w:tr>
    </w:tbl>
    <w:p w14:paraId="347E62AC" w14:textId="77777777" w:rsidR="001F191B" w:rsidRPr="00554DAC" w:rsidRDefault="001F191B" w:rsidP="001F191B">
      <w:pPr>
        <w:spacing w:after="0" w:line="240" w:lineRule="auto"/>
        <w:jc w:val="center"/>
        <w:rPr>
          <w:rFonts w:eastAsiaTheme="minorEastAsia"/>
          <w:sz w:val="18"/>
          <w:szCs w:val="18"/>
          <w:lang w:val="en-CA"/>
        </w:rPr>
      </w:pPr>
    </w:p>
    <w:tbl>
      <w:tblPr>
        <w:tblStyle w:val="3"/>
        <w:tblW w:w="5364" w:type="pct"/>
        <w:tblInd w:w="-113" w:type="dxa"/>
        <w:tblCellMar>
          <w:top w:w="28" w:type="dxa"/>
          <w:bottom w:w="28" w:type="dxa"/>
        </w:tblCellMar>
        <w:tblLook w:val="04A0" w:firstRow="1" w:lastRow="0" w:firstColumn="1" w:lastColumn="0" w:noHBand="0" w:noVBand="1"/>
      </w:tblPr>
      <w:tblGrid>
        <w:gridCol w:w="4927"/>
        <w:gridCol w:w="2139"/>
        <w:gridCol w:w="2965"/>
      </w:tblGrid>
      <w:tr w:rsidR="001F191B" w:rsidRPr="00554DAC" w14:paraId="72F6AE82" w14:textId="77777777" w:rsidTr="007D7BE6">
        <w:trPr>
          <w:trHeight w:val="77"/>
        </w:trPr>
        <w:tc>
          <w:tcPr>
            <w:tcW w:w="2456" w:type="pct"/>
            <w:shd w:val="clear" w:color="auto" w:fill="auto"/>
          </w:tcPr>
          <w:p w14:paraId="6F9C329B" w14:textId="2B2A988F" w:rsidR="001F191B" w:rsidRPr="00554DAC" w:rsidRDefault="001F191B" w:rsidP="001F191B">
            <w:pPr>
              <w:spacing w:after="0" w:line="240" w:lineRule="auto"/>
              <w:jc w:val="left"/>
              <w:rPr>
                <w:b/>
                <w:sz w:val="18"/>
                <w:szCs w:val="18"/>
                <w:lang w:val="en-CA"/>
              </w:rPr>
            </w:pPr>
            <w:r w:rsidRPr="00554DAC">
              <w:rPr>
                <w:b/>
                <w:sz w:val="18"/>
                <w:szCs w:val="18"/>
                <w:lang w:val="en-CA"/>
              </w:rPr>
              <w:t>(</w:t>
            </w:r>
            <w:r w:rsidR="00224D74" w:rsidRPr="00554DAC">
              <w:rPr>
                <w:rFonts w:hint="eastAsia"/>
                <w:b/>
                <w:sz w:val="18"/>
                <w:szCs w:val="18"/>
                <w:lang w:val="en-CA"/>
              </w:rPr>
              <w:t>二</w:t>
            </w:r>
            <w:r w:rsidRPr="00554DAC">
              <w:rPr>
                <w:b/>
                <w:sz w:val="18"/>
                <w:szCs w:val="18"/>
                <w:lang w:val="en-CA"/>
              </w:rPr>
              <w:t>)</w:t>
            </w:r>
            <w:r w:rsidR="009B2EA1" w:rsidRPr="00554DAC">
              <w:rPr>
                <w:b/>
                <w:sz w:val="18"/>
                <w:szCs w:val="18"/>
                <w:lang w:val="en-CA"/>
              </w:rPr>
              <w:t xml:space="preserve"> </w:t>
            </w:r>
            <w:r w:rsidR="00224D74" w:rsidRPr="00554DAC">
              <w:rPr>
                <w:rFonts w:hint="eastAsia"/>
                <w:b/>
                <w:sz w:val="18"/>
                <w:szCs w:val="18"/>
                <w:lang w:val="en-CA"/>
              </w:rPr>
              <w:t>最新第</w:t>
            </w:r>
            <w:r w:rsidR="00224D74" w:rsidRPr="00554DAC">
              <w:rPr>
                <w:rFonts w:hint="eastAsia"/>
                <w:b/>
                <w:sz w:val="18"/>
                <w:szCs w:val="18"/>
                <w:lang w:val="en-CA"/>
              </w:rPr>
              <w:t>7</w:t>
            </w:r>
            <w:r w:rsidR="00224D74" w:rsidRPr="00554DAC">
              <w:rPr>
                <w:rFonts w:hint="eastAsia"/>
                <w:b/>
                <w:sz w:val="18"/>
                <w:szCs w:val="18"/>
                <w:lang w:val="en-CA"/>
              </w:rPr>
              <w:t>条数据（附件</w:t>
            </w:r>
            <w:r w:rsidR="00224D74" w:rsidRPr="00554DAC">
              <w:rPr>
                <w:rFonts w:hint="eastAsia"/>
                <w:b/>
                <w:sz w:val="18"/>
                <w:szCs w:val="18"/>
                <w:lang w:val="en-CA"/>
              </w:rPr>
              <w:t>C</w:t>
            </w:r>
            <w:r w:rsidR="00224D74" w:rsidRPr="00554DAC">
              <w:rPr>
                <w:rFonts w:hint="eastAsia"/>
                <w:b/>
                <w:sz w:val="18"/>
                <w:szCs w:val="18"/>
                <w:lang w:val="en-CA"/>
              </w:rPr>
              <w:t>，第一类）</w:t>
            </w:r>
          </w:p>
        </w:tc>
        <w:tc>
          <w:tcPr>
            <w:tcW w:w="1066" w:type="pct"/>
            <w:shd w:val="clear" w:color="auto" w:fill="auto"/>
          </w:tcPr>
          <w:p w14:paraId="564E5826" w14:textId="67F5FDBE" w:rsidR="001F191B" w:rsidRPr="00554DAC" w:rsidRDefault="00224D74" w:rsidP="001F191B">
            <w:pPr>
              <w:spacing w:after="0" w:line="240" w:lineRule="auto"/>
              <w:jc w:val="center"/>
              <w:rPr>
                <w:sz w:val="18"/>
                <w:szCs w:val="18"/>
                <w:lang w:val="en-CA" w:eastAsia="en-US"/>
              </w:rPr>
            </w:pPr>
            <w:r w:rsidRPr="00554DAC">
              <w:rPr>
                <w:rFonts w:hint="eastAsia"/>
                <w:sz w:val="18"/>
                <w:szCs w:val="18"/>
                <w:lang w:val="en-CA"/>
              </w:rPr>
              <w:t>年份：</w:t>
            </w:r>
            <w:r w:rsidR="001F191B" w:rsidRPr="00554DAC">
              <w:rPr>
                <w:color w:val="000000" w:themeColor="text1"/>
                <w:sz w:val="18"/>
                <w:szCs w:val="18"/>
                <w:lang w:val="en-CA" w:eastAsia="en-US"/>
              </w:rPr>
              <w:t>2023</w:t>
            </w:r>
          </w:p>
        </w:tc>
        <w:tc>
          <w:tcPr>
            <w:tcW w:w="1478" w:type="pct"/>
            <w:shd w:val="clear" w:color="auto" w:fill="auto"/>
          </w:tcPr>
          <w:p w14:paraId="16987CC1" w14:textId="7FEB25EA" w:rsidR="001F191B" w:rsidRPr="00554DAC" w:rsidRDefault="001F191B" w:rsidP="001F191B">
            <w:pPr>
              <w:spacing w:after="0" w:line="240" w:lineRule="auto"/>
              <w:jc w:val="right"/>
              <w:rPr>
                <w:sz w:val="18"/>
                <w:szCs w:val="18"/>
                <w:lang w:val="en-CA" w:eastAsia="en-US"/>
              </w:rPr>
            </w:pPr>
            <w:r w:rsidRPr="00554DAC">
              <w:rPr>
                <w:color w:val="000000" w:themeColor="text1"/>
                <w:sz w:val="18"/>
                <w:szCs w:val="18"/>
                <w:lang w:val="en-CA" w:eastAsia="en-US"/>
              </w:rPr>
              <w:t>0.00</w:t>
            </w:r>
            <w:r w:rsidR="009B2EA1" w:rsidRPr="00554DAC">
              <w:rPr>
                <w:sz w:val="18"/>
                <w:szCs w:val="18"/>
                <w:lang w:val="en-CA" w:eastAsia="en-US"/>
              </w:rPr>
              <w:t xml:space="preserve"> </w:t>
            </w:r>
            <w:r w:rsidRPr="00554DAC">
              <w:rPr>
                <w:sz w:val="18"/>
                <w:szCs w:val="18"/>
                <w:lang w:val="en-CA" w:eastAsia="en-US"/>
              </w:rPr>
              <w:t>ODP</w:t>
            </w:r>
            <w:r w:rsidR="00224D74" w:rsidRPr="00554DAC">
              <w:rPr>
                <w:rFonts w:hint="eastAsia"/>
                <w:sz w:val="18"/>
                <w:szCs w:val="18"/>
                <w:lang w:val="en-CA"/>
              </w:rPr>
              <w:t>吨</w:t>
            </w:r>
          </w:p>
        </w:tc>
      </w:tr>
    </w:tbl>
    <w:p w14:paraId="1302C74B" w14:textId="77777777" w:rsidR="00224D74" w:rsidRPr="00554DAC" w:rsidRDefault="00224D74" w:rsidP="001F191B">
      <w:pPr>
        <w:spacing w:after="0" w:line="240" w:lineRule="auto"/>
        <w:jc w:val="center"/>
        <w:rPr>
          <w:rFonts w:eastAsiaTheme="minorEastAsia"/>
          <w:sz w:val="18"/>
          <w:szCs w:val="18"/>
          <w:lang w:val="en-CA" w:eastAsia="en-US"/>
        </w:rPr>
      </w:pPr>
    </w:p>
    <w:tbl>
      <w:tblPr>
        <w:tblStyle w:val="3"/>
        <w:tblW w:w="5364" w:type="pct"/>
        <w:tblInd w:w="-113" w:type="dxa"/>
        <w:tblLook w:val="04A0" w:firstRow="1" w:lastRow="0" w:firstColumn="1" w:lastColumn="0" w:noHBand="0" w:noVBand="1"/>
      </w:tblPr>
      <w:tblGrid>
        <w:gridCol w:w="1087"/>
        <w:gridCol w:w="780"/>
        <w:gridCol w:w="941"/>
        <w:gridCol w:w="720"/>
        <w:gridCol w:w="1246"/>
        <w:gridCol w:w="913"/>
        <w:gridCol w:w="989"/>
        <w:gridCol w:w="811"/>
        <w:gridCol w:w="1176"/>
        <w:gridCol w:w="1368"/>
      </w:tblGrid>
      <w:tr w:rsidR="001F191B" w:rsidRPr="00554DAC" w14:paraId="11EA3F35" w14:textId="77777777" w:rsidTr="003143F4">
        <w:trPr>
          <w:trHeight w:val="128"/>
        </w:trPr>
        <w:tc>
          <w:tcPr>
            <w:tcW w:w="3732" w:type="pct"/>
            <w:gridSpan w:val="8"/>
            <w:shd w:val="clear" w:color="auto" w:fill="auto"/>
          </w:tcPr>
          <w:p w14:paraId="7B92E33D" w14:textId="59AE6BA5" w:rsidR="001F191B" w:rsidRPr="00554DAC" w:rsidRDefault="001F191B" w:rsidP="001F191B">
            <w:pPr>
              <w:spacing w:after="0" w:line="240" w:lineRule="auto"/>
              <w:jc w:val="left"/>
              <w:rPr>
                <w:b/>
                <w:sz w:val="18"/>
                <w:szCs w:val="18"/>
                <w:lang w:val="en-CA"/>
              </w:rPr>
            </w:pPr>
            <w:r w:rsidRPr="00554DAC">
              <w:rPr>
                <w:b/>
                <w:sz w:val="18"/>
                <w:szCs w:val="18"/>
                <w:lang w:val="en-CA"/>
              </w:rPr>
              <w:t>(</w:t>
            </w:r>
            <w:r w:rsidR="00843933" w:rsidRPr="00554DAC">
              <w:rPr>
                <w:rFonts w:hint="eastAsia"/>
                <w:b/>
                <w:sz w:val="18"/>
                <w:szCs w:val="18"/>
                <w:lang w:val="en-CA"/>
              </w:rPr>
              <w:t>三</w:t>
            </w:r>
            <w:r w:rsidRPr="00554DAC">
              <w:rPr>
                <w:b/>
                <w:sz w:val="18"/>
                <w:szCs w:val="18"/>
                <w:lang w:val="en-CA"/>
              </w:rPr>
              <w:t>)</w:t>
            </w:r>
            <w:r w:rsidR="009B2EA1" w:rsidRPr="00554DAC">
              <w:rPr>
                <w:b/>
                <w:sz w:val="18"/>
                <w:szCs w:val="18"/>
                <w:lang w:val="en-CA"/>
              </w:rPr>
              <w:t xml:space="preserve"> </w:t>
            </w:r>
            <w:r w:rsidR="00843933" w:rsidRPr="00554DAC">
              <w:rPr>
                <w:rFonts w:hint="eastAsia"/>
                <w:b/>
                <w:sz w:val="18"/>
                <w:szCs w:val="18"/>
                <w:lang w:val="en-CA"/>
              </w:rPr>
              <w:t>最新国家方案行业数据</w:t>
            </w:r>
            <w:r w:rsidR="009B2EA1" w:rsidRPr="00554DAC">
              <w:rPr>
                <w:b/>
                <w:sz w:val="18"/>
                <w:szCs w:val="18"/>
                <w:lang w:val="en-CA"/>
              </w:rPr>
              <w:t xml:space="preserve"> </w:t>
            </w:r>
            <w:r w:rsidRPr="00554DAC">
              <w:rPr>
                <w:b/>
                <w:sz w:val="18"/>
                <w:szCs w:val="18"/>
                <w:lang w:val="en-CA"/>
              </w:rPr>
              <w:t>(ODP</w:t>
            </w:r>
            <w:r w:rsidR="00843933" w:rsidRPr="00554DAC">
              <w:rPr>
                <w:rFonts w:hint="eastAsia"/>
                <w:b/>
                <w:sz w:val="18"/>
                <w:szCs w:val="18"/>
                <w:lang w:val="en-CA"/>
              </w:rPr>
              <w:t>吨</w:t>
            </w:r>
            <w:r w:rsidR="00843933" w:rsidRPr="00554DAC">
              <w:rPr>
                <w:rFonts w:hint="eastAsia"/>
                <w:b/>
                <w:sz w:val="18"/>
                <w:szCs w:val="18"/>
                <w:lang w:val="en-CA"/>
              </w:rPr>
              <w:t>)</w:t>
            </w:r>
          </w:p>
        </w:tc>
        <w:tc>
          <w:tcPr>
            <w:tcW w:w="1268" w:type="pct"/>
            <w:gridSpan w:val="2"/>
            <w:shd w:val="clear" w:color="auto" w:fill="auto"/>
          </w:tcPr>
          <w:p w14:paraId="4D24A567" w14:textId="6FB5C6B8" w:rsidR="001F191B" w:rsidRPr="00554DAC" w:rsidRDefault="00843933" w:rsidP="001F191B">
            <w:pPr>
              <w:spacing w:after="60" w:line="240" w:lineRule="auto"/>
              <w:jc w:val="right"/>
              <w:rPr>
                <w:b/>
                <w:sz w:val="18"/>
                <w:szCs w:val="18"/>
                <w:highlight w:val="cyan"/>
                <w:lang w:val="en-CA" w:eastAsia="en-US"/>
              </w:rPr>
            </w:pPr>
            <w:r w:rsidRPr="00554DAC">
              <w:rPr>
                <w:rFonts w:hint="eastAsia"/>
                <w:b/>
                <w:sz w:val="18"/>
                <w:szCs w:val="18"/>
                <w:lang w:val="en-CA"/>
              </w:rPr>
              <w:t>年份：</w:t>
            </w:r>
            <w:r w:rsidR="001F191B" w:rsidRPr="00554DAC">
              <w:rPr>
                <w:b/>
                <w:color w:val="000000" w:themeColor="text1"/>
                <w:sz w:val="18"/>
                <w:szCs w:val="18"/>
                <w:lang w:val="en-CA" w:eastAsia="en-US"/>
              </w:rPr>
              <w:t>2024</w:t>
            </w:r>
          </w:p>
        </w:tc>
      </w:tr>
      <w:tr w:rsidR="00843933" w:rsidRPr="00554DAC" w14:paraId="44A9A4FF" w14:textId="77777777" w:rsidTr="003143F4">
        <w:trPr>
          <w:trHeight w:val="250"/>
        </w:trPr>
        <w:tc>
          <w:tcPr>
            <w:tcW w:w="542" w:type="pct"/>
            <w:shd w:val="clear" w:color="auto" w:fill="auto"/>
            <w:vAlign w:val="center"/>
          </w:tcPr>
          <w:p w14:paraId="62877F1C" w14:textId="2098C5B7" w:rsidR="001F191B" w:rsidRPr="00554DAC" w:rsidRDefault="00843933" w:rsidP="001F191B">
            <w:pPr>
              <w:spacing w:after="60" w:line="240" w:lineRule="auto"/>
              <w:jc w:val="center"/>
              <w:rPr>
                <w:sz w:val="18"/>
                <w:szCs w:val="18"/>
                <w:lang w:val="en-CA" w:eastAsia="en-US"/>
              </w:rPr>
            </w:pPr>
            <w:r w:rsidRPr="00554DAC">
              <w:rPr>
                <w:rFonts w:hint="eastAsia"/>
                <w:sz w:val="18"/>
                <w:szCs w:val="18"/>
                <w:lang w:val="en-CA"/>
              </w:rPr>
              <w:t>化学品</w:t>
            </w:r>
          </w:p>
        </w:tc>
        <w:tc>
          <w:tcPr>
            <w:tcW w:w="389" w:type="pct"/>
            <w:shd w:val="clear" w:color="auto" w:fill="auto"/>
            <w:vAlign w:val="center"/>
          </w:tcPr>
          <w:p w14:paraId="0324517B" w14:textId="53A3A632" w:rsidR="001F191B" w:rsidRPr="00554DAC" w:rsidRDefault="0068336B" w:rsidP="001F191B">
            <w:pPr>
              <w:spacing w:after="60" w:line="240" w:lineRule="auto"/>
              <w:jc w:val="center"/>
              <w:rPr>
                <w:sz w:val="18"/>
                <w:szCs w:val="18"/>
                <w:lang w:eastAsia="en-US"/>
              </w:rPr>
            </w:pPr>
            <w:r w:rsidRPr="00554DAC">
              <w:rPr>
                <w:rFonts w:hint="eastAsia"/>
                <w:sz w:val="18"/>
                <w:szCs w:val="18"/>
                <w:lang w:val="en-CA"/>
              </w:rPr>
              <w:t>气雾剂</w:t>
            </w:r>
          </w:p>
        </w:tc>
        <w:tc>
          <w:tcPr>
            <w:tcW w:w="469" w:type="pct"/>
            <w:shd w:val="clear" w:color="auto" w:fill="auto"/>
            <w:vAlign w:val="center"/>
          </w:tcPr>
          <w:p w14:paraId="23569C46" w14:textId="1990A628" w:rsidR="001F191B" w:rsidRPr="00554DAC" w:rsidRDefault="00843933" w:rsidP="001F191B">
            <w:pPr>
              <w:spacing w:after="60" w:line="240" w:lineRule="auto"/>
              <w:jc w:val="center"/>
              <w:rPr>
                <w:sz w:val="18"/>
                <w:szCs w:val="18"/>
                <w:lang w:val="en-CA" w:eastAsia="en-US"/>
              </w:rPr>
            </w:pPr>
            <w:r w:rsidRPr="00554DAC">
              <w:rPr>
                <w:rFonts w:hint="eastAsia"/>
                <w:sz w:val="18"/>
                <w:szCs w:val="18"/>
                <w:lang w:val="en-CA"/>
              </w:rPr>
              <w:t>泡沫塑料</w:t>
            </w:r>
          </w:p>
        </w:tc>
        <w:tc>
          <w:tcPr>
            <w:tcW w:w="359" w:type="pct"/>
            <w:shd w:val="clear" w:color="auto" w:fill="auto"/>
            <w:vAlign w:val="center"/>
          </w:tcPr>
          <w:p w14:paraId="4CB5F2F0" w14:textId="7215D3D9" w:rsidR="001F191B" w:rsidRPr="00554DAC" w:rsidRDefault="00843933" w:rsidP="001F191B">
            <w:pPr>
              <w:spacing w:after="60" w:line="240" w:lineRule="auto"/>
              <w:jc w:val="center"/>
              <w:rPr>
                <w:sz w:val="18"/>
                <w:szCs w:val="18"/>
                <w:lang w:val="en-CA" w:eastAsia="en-US"/>
              </w:rPr>
            </w:pPr>
            <w:r w:rsidRPr="00554DAC">
              <w:rPr>
                <w:rFonts w:hint="eastAsia"/>
                <w:sz w:val="18"/>
                <w:szCs w:val="18"/>
                <w:lang w:val="en-CA"/>
              </w:rPr>
              <w:t>消防</w:t>
            </w:r>
          </w:p>
        </w:tc>
        <w:tc>
          <w:tcPr>
            <w:tcW w:w="1076" w:type="pct"/>
            <w:gridSpan w:val="2"/>
            <w:shd w:val="clear" w:color="auto" w:fill="auto"/>
            <w:vAlign w:val="center"/>
          </w:tcPr>
          <w:p w14:paraId="7B35B2EE" w14:textId="6F02A678" w:rsidR="001F191B" w:rsidRPr="00554DAC" w:rsidRDefault="00843933" w:rsidP="001F191B">
            <w:pPr>
              <w:spacing w:after="60" w:line="240" w:lineRule="auto"/>
              <w:jc w:val="center"/>
              <w:rPr>
                <w:sz w:val="18"/>
                <w:szCs w:val="18"/>
                <w:lang w:val="en-CA"/>
              </w:rPr>
            </w:pPr>
            <w:r w:rsidRPr="00554DAC">
              <w:rPr>
                <w:rFonts w:hint="eastAsia"/>
                <w:sz w:val="18"/>
                <w:szCs w:val="18"/>
                <w:lang w:val="en-CA"/>
              </w:rPr>
              <w:t>制冷</w:t>
            </w:r>
          </w:p>
        </w:tc>
        <w:tc>
          <w:tcPr>
            <w:tcW w:w="493" w:type="pct"/>
            <w:shd w:val="clear" w:color="auto" w:fill="auto"/>
            <w:vAlign w:val="center"/>
          </w:tcPr>
          <w:p w14:paraId="561E5B2E" w14:textId="04AD3BBE" w:rsidR="001F191B" w:rsidRPr="00554DAC" w:rsidRDefault="00843933" w:rsidP="001F191B">
            <w:pPr>
              <w:spacing w:after="60" w:line="240" w:lineRule="auto"/>
              <w:jc w:val="center"/>
              <w:rPr>
                <w:sz w:val="18"/>
                <w:szCs w:val="18"/>
                <w:lang w:val="en-CA" w:eastAsia="en-US"/>
              </w:rPr>
            </w:pPr>
            <w:r w:rsidRPr="00554DAC">
              <w:rPr>
                <w:rFonts w:hint="eastAsia"/>
                <w:sz w:val="18"/>
                <w:szCs w:val="18"/>
                <w:lang w:val="en-CA"/>
              </w:rPr>
              <w:t>溶剂</w:t>
            </w:r>
          </w:p>
        </w:tc>
        <w:tc>
          <w:tcPr>
            <w:tcW w:w="404" w:type="pct"/>
            <w:shd w:val="clear" w:color="auto" w:fill="auto"/>
            <w:vAlign w:val="center"/>
          </w:tcPr>
          <w:p w14:paraId="659CE454" w14:textId="230DC5E5" w:rsidR="001F191B" w:rsidRPr="00554DAC" w:rsidRDefault="00843933" w:rsidP="001F191B">
            <w:pPr>
              <w:spacing w:after="60" w:line="240" w:lineRule="auto"/>
              <w:jc w:val="center"/>
              <w:rPr>
                <w:sz w:val="18"/>
                <w:szCs w:val="18"/>
                <w:lang w:val="en-CA"/>
              </w:rPr>
            </w:pPr>
            <w:r w:rsidRPr="00554DAC">
              <w:rPr>
                <w:rFonts w:hint="eastAsia"/>
                <w:sz w:val="18"/>
                <w:szCs w:val="18"/>
                <w:lang w:val="en-CA"/>
              </w:rPr>
              <w:t>加工剂</w:t>
            </w:r>
          </w:p>
        </w:tc>
        <w:tc>
          <w:tcPr>
            <w:tcW w:w="586" w:type="pct"/>
            <w:shd w:val="clear" w:color="auto" w:fill="auto"/>
            <w:vAlign w:val="center"/>
          </w:tcPr>
          <w:p w14:paraId="4EF04494" w14:textId="31496476" w:rsidR="001F191B" w:rsidRPr="00554DAC" w:rsidRDefault="00843933" w:rsidP="001F191B">
            <w:pPr>
              <w:spacing w:after="60" w:line="240" w:lineRule="auto"/>
              <w:jc w:val="center"/>
              <w:rPr>
                <w:sz w:val="18"/>
                <w:szCs w:val="18"/>
                <w:lang w:val="en-CA" w:eastAsia="en-US"/>
              </w:rPr>
            </w:pPr>
            <w:r w:rsidRPr="00554DAC">
              <w:rPr>
                <w:rFonts w:hint="eastAsia"/>
                <w:sz w:val="18"/>
                <w:szCs w:val="18"/>
                <w:lang w:val="en-CA"/>
              </w:rPr>
              <w:t>实验室用途</w:t>
            </w:r>
          </w:p>
        </w:tc>
        <w:tc>
          <w:tcPr>
            <w:tcW w:w="682" w:type="pct"/>
            <w:shd w:val="clear" w:color="auto" w:fill="auto"/>
            <w:vAlign w:val="center"/>
          </w:tcPr>
          <w:p w14:paraId="7283C857" w14:textId="0F5F6B11" w:rsidR="001F191B" w:rsidRPr="00554DAC" w:rsidRDefault="00843933" w:rsidP="001F191B">
            <w:pPr>
              <w:spacing w:after="60" w:line="240" w:lineRule="auto"/>
              <w:jc w:val="center"/>
              <w:rPr>
                <w:sz w:val="18"/>
                <w:szCs w:val="18"/>
                <w:lang w:val="en-CA" w:eastAsia="en-US"/>
              </w:rPr>
            </w:pPr>
            <w:r w:rsidRPr="00554DAC">
              <w:rPr>
                <w:rFonts w:hint="eastAsia"/>
                <w:sz w:val="18"/>
                <w:szCs w:val="18"/>
                <w:lang w:val="en-CA"/>
              </w:rPr>
              <w:t>总行业消费量</w:t>
            </w:r>
          </w:p>
        </w:tc>
      </w:tr>
      <w:tr w:rsidR="001F191B" w:rsidRPr="00554DAC" w14:paraId="1A6CE4A5" w14:textId="77777777" w:rsidTr="003143F4">
        <w:trPr>
          <w:trHeight w:val="154"/>
        </w:trPr>
        <w:tc>
          <w:tcPr>
            <w:tcW w:w="1759" w:type="pct"/>
            <w:gridSpan w:val="4"/>
            <w:shd w:val="clear" w:color="auto" w:fill="auto"/>
            <w:vAlign w:val="center"/>
          </w:tcPr>
          <w:p w14:paraId="3B2B99FD" w14:textId="77777777" w:rsidR="001F191B" w:rsidRPr="00554DAC" w:rsidRDefault="001F191B" w:rsidP="001F191B">
            <w:pPr>
              <w:spacing w:after="60" w:line="240" w:lineRule="auto"/>
              <w:jc w:val="center"/>
              <w:rPr>
                <w:sz w:val="18"/>
                <w:szCs w:val="18"/>
                <w:lang w:val="en-CA" w:eastAsia="en-US"/>
              </w:rPr>
            </w:pPr>
          </w:p>
        </w:tc>
        <w:tc>
          <w:tcPr>
            <w:tcW w:w="621" w:type="pct"/>
            <w:shd w:val="clear" w:color="auto" w:fill="auto"/>
            <w:vAlign w:val="center"/>
          </w:tcPr>
          <w:p w14:paraId="12BF401A" w14:textId="23CCD424" w:rsidR="001F191B" w:rsidRPr="00554DAC" w:rsidRDefault="00843933" w:rsidP="001F191B">
            <w:pPr>
              <w:spacing w:after="60" w:line="240" w:lineRule="auto"/>
              <w:jc w:val="center"/>
              <w:rPr>
                <w:sz w:val="18"/>
                <w:szCs w:val="18"/>
                <w:lang w:val="en-CA" w:eastAsia="en-US"/>
              </w:rPr>
            </w:pPr>
            <w:r w:rsidRPr="00554DAC">
              <w:rPr>
                <w:rFonts w:hint="eastAsia"/>
                <w:sz w:val="18"/>
                <w:szCs w:val="18"/>
                <w:lang w:val="en-CA"/>
              </w:rPr>
              <w:t>制造</w:t>
            </w:r>
          </w:p>
        </w:tc>
        <w:tc>
          <w:tcPr>
            <w:tcW w:w="455" w:type="pct"/>
            <w:shd w:val="clear" w:color="auto" w:fill="auto"/>
            <w:vAlign w:val="center"/>
          </w:tcPr>
          <w:p w14:paraId="4E0AD9F8" w14:textId="23026996" w:rsidR="001F191B" w:rsidRPr="00554DAC" w:rsidRDefault="00843933" w:rsidP="001F191B">
            <w:pPr>
              <w:spacing w:after="60" w:line="240" w:lineRule="auto"/>
              <w:jc w:val="center"/>
              <w:rPr>
                <w:sz w:val="18"/>
                <w:szCs w:val="18"/>
                <w:lang w:val="en-CA" w:eastAsia="en-US"/>
              </w:rPr>
            </w:pPr>
            <w:r w:rsidRPr="00554DAC">
              <w:rPr>
                <w:rFonts w:hint="eastAsia"/>
                <w:sz w:val="18"/>
                <w:szCs w:val="18"/>
                <w:lang w:val="en-CA"/>
              </w:rPr>
              <w:t>维修</w:t>
            </w:r>
          </w:p>
        </w:tc>
        <w:tc>
          <w:tcPr>
            <w:tcW w:w="2165" w:type="pct"/>
            <w:gridSpan w:val="4"/>
            <w:shd w:val="clear" w:color="auto" w:fill="auto"/>
            <w:vAlign w:val="center"/>
          </w:tcPr>
          <w:p w14:paraId="1158E599" w14:textId="77777777" w:rsidR="001F191B" w:rsidRPr="00554DAC" w:rsidRDefault="001F191B" w:rsidP="001F191B">
            <w:pPr>
              <w:spacing w:after="60" w:line="240" w:lineRule="auto"/>
              <w:jc w:val="center"/>
              <w:rPr>
                <w:sz w:val="18"/>
                <w:szCs w:val="18"/>
                <w:lang w:val="en-CA" w:eastAsia="en-US"/>
              </w:rPr>
            </w:pPr>
          </w:p>
        </w:tc>
      </w:tr>
      <w:tr w:rsidR="00843933" w:rsidRPr="00554DAC" w14:paraId="20AB4AC6" w14:textId="77777777" w:rsidTr="003143F4">
        <w:trPr>
          <w:trHeight w:val="250"/>
        </w:trPr>
        <w:tc>
          <w:tcPr>
            <w:tcW w:w="542" w:type="pct"/>
            <w:shd w:val="clear" w:color="auto" w:fill="auto"/>
          </w:tcPr>
          <w:p w14:paraId="5E8C3B0C" w14:textId="77777777" w:rsidR="001F191B" w:rsidRPr="00554DAC" w:rsidRDefault="001F191B" w:rsidP="001F191B">
            <w:pPr>
              <w:spacing w:after="60" w:line="240" w:lineRule="auto"/>
              <w:jc w:val="left"/>
              <w:rPr>
                <w:sz w:val="18"/>
                <w:szCs w:val="18"/>
                <w:lang w:val="en-CA" w:eastAsia="en-US"/>
              </w:rPr>
            </w:pPr>
            <w:r w:rsidRPr="00554DAC">
              <w:rPr>
                <w:color w:val="000000" w:themeColor="text1"/>
                <w:sz w:val="18"/>
                <w:szCs w:val="18"/>
                <w:lang w:val="en-CA" w:eastAsia="en-US"/>
              </w:rPr>
              <w:t>HCFC-22</w:t>
            </w:r>
          </w:p>
        </w:tc>
        <w:tc>
          <w:tcPr>
            <w:tcW w:w="389" w:type="pct"/>
            <w:shd w:val="clear" w:color="auto" w:fill="auto"/>
          </w:tcPr>
          <w:p w14:paraId="44C22289" w14:textId="77777777" w:rsidR="001F191B" w:rsidRPr="00554DAC" w:rsidRDefault="001F191B" w:rsidP="001F191B">
            <w:pPr>
              <w:spacing w:after="60" w:line="240" w:lineRule="auto"/>
              <w:jc w:val="right"/>
              <w:rPr>
                <w:sz w:val="18"/>
                <w:szCs w:val="18"/>
                <w:lang w:val="en-CA" w:eastAsia="en-US"/>
              </w:rPr>
            </w:pPr>
          </w:p>
        </w:tc>
        <w:tc>
          <w:tcPr>
            <w:tcW w:w="469" w:type="pct"/>
            <w:shd w:val="clear" w:color="auto" w:fill="auto"/>
          </w:tcPr>
          <w:p w14:paraId="66B3C02D" w14:textId="77777777" w:rsidR="001F191B" w:rsidRPr="00554DAC" w:rsidRDefault="001F191B" w:rsidP="001F191B">
            <w:pPr>
              <w:spacing w:after="60" w:line="240" w:lineRule="auto"/>
              <w:jc w:val="right"/>
              <w:rPr>
                <w:sz w:val="18"/>
                <w:szCs w:val="18"/>
                <w:lang w:val="en-CA" w:eastAsia="en-US"/>
              </w:rPr>
            </w:pPr>
          </w:p>
        </w:tc>
        <w:tc>
          <w:tcPr>
            <w:tcW w:w="359" w:type="pct"/>
            <w:shd w:val="clear" w:color="auto" w:fill="auto"/>
          </w:tcPr>
          <w:p w14:paraId="18E07975" w14:textId="77777777" w:rsidR="001F191B" w:rsidRPr="00554DAC" w:rsidRDefault="001F191B" w:rsidP="001F191B">
            <w:pPr>
              <w:spacing w:after="60" w:line="240" w:lineRule="auto"/>
              <w:jc w:val="right"/>
              <w:rPr>
                <w:sz w:val="18"/>
                <w:szCs w:val="18"/>
                <w:lang w:val="en-CA" w:eastAsia="en-US"/>
              </w:rPr>
            </w:pPr>
          </w:p>
        </w:tc>
        <w:tc>
          <w:tcPr>
            <w:tcW w:w="621" w:type="pct"/>
            <w:shd w:val="clear" w:color="auto" w:fill="auto"/>
          </w:tcPr>
          <w:p w14:paraId="76A041B0" w14:textId="77777777" w:rsidR="001F191B" w:rsidRPr="00554DAC" w:rsidRDefault="001F191B" w:rsidP="001F191B">
            <w:pPr>
              <w:spacing w:after="60" w:line="240" w:lineRule="auto"/>
              <w:jc w:val="right"/>
              <w:rPr>
                <w:sz w:val="18"/>
                <w:szCs w:val="18"/>
                <w:lang w:val="en-CA" w:eastAsia="en-US"/>
              </w:rPr>
            </w:pPr>
          </w:p>
        </w:tc>
        <w:tc>
          <w:tcPr>
            <w:tcW w:w="455" w:type="pct"/>
            <w:shd w:val="clear" w:color="auto" w:fill="auto"/>
          </w:tcPr>
          <w:p w14:paraId="7D04E203" w14:textId="77777777" w:rsidR="001F191B" w:rsidRPr="00554DAC" w:rsidRDefault="001F191B" w:rsidP="001F191B">
            <w:pPr>
              <w:spacing w:after="60" w:line="240" w:lineRule="auto"/>
              <w:jc w:val="right"/>
              <w:rPr>
                <w:sz w:val="18"/>
                <w:szCs w:val="18"/>
                <w:lang w:val="en-CA" w:eastAsia="en-US"/>
              </w:rPr>
            </w:pPr>
          </w:p>
        </w:tc>
        <w:tc>
          <w:tcPr>
            <w:tcW w:w="493" w:type="pct"/>
            <w:shd w:val="clear" w:color="auto" w:fill="auto"/>
          </w:tcPr>
          <w:p w14:paraId="3F5F8EA4" w14:textId="77777777" w:rsidR="001F191B" w:rsidRPr="00554DAC" w:rsidRDefault="001F191B" w:rsidP="001F191B">
            <w:pPr>
              <w:spacing w:after="60" w:line="240" w:lineRule="auto"/>
              <w:jc w:val="right"/>
              <w:rPr>
                <w:sz w:val="18"/>
                <w:szCs w:val="18"/>
                <w:lang w:val="en-CA" w:eastAsia="en-US"/>
              </w:rPr>
            </w:pPr>
          </w:p>
        </w:tc>
        <w:tc>
          <w:tcPr>
            <w:tcW w:w="404" w:type="pct"/>
            <w:shd w:val="clear" w:color="auto" w:fill="auto"/>
          </w:tcPr>
          <w:p w14:paraId="4FF005AA" w14:textId="77777777" w:rsidR="001F191B" w:rsidRPr="00554DAC" w:rsidRDefault="001F191B" w:rsidP="001F191B">
            <w:pPr>
              <w:spacing w:after="60" w:line="240" w:lineRule="auto"/>
              <w:jc w:val="right"/>
              <w:rPr>
                <w:sz w:val="18"/>
                <w:szCs w:val="18"/>
                <w:lang w:val="en-CA" w:eastAsia="en-US"/>
              </w:rPr>
            </w:pPr>
          </w:p>
        </w:tc>
        <w:tc>
          <w:tcPr>
            <w:tcW w:w="586" w:type="pct"/>
            <w:shd w:val="clear" w:color="auto" w:fill="auto"/>
          </w:tcPr>
          <w:p w14:paraId="46162DAA" w14:textId="77777777" w:rsidR="001F191B" w:rsidRPr="00554DAC" w:rsidRDefault="001F191B" w:rsidP="001F191B">
            <w:pPr>
              <w:spacing w:after="60" w:line="240" w:lineRule="auto"/>
              <w:jc w:val="right"/>
              <w:rPr>
                <w:sz w:val="18"/>
                <w:szCs w:val="18"/>
                <w:lang w:val="en-CA" w:eastAsia="en-US"/>
              </w:rPr>
            </w:pPr>
          </w:p>
        </w:tc>
        <w:tc>
          <w:tcPr>
            <w:tcW w:w="682" w:type="pct"/>
            <w:shd w:val="clear" w:color="auto" w:fill="auto"/>
          </w:tcPr>
          <w:p w14:paraId="5BE2A39B" w14:textId="77777777" w:rsidR="001F191B" w:rsidRPr="00554DAC" w:rsidRDefault="001F191B" w:rsidP="001F191B">
            <w:pPr>
              <w:spacing w:after="60" w:line="240" w:lineRule="auto"/>
              <w:jc w:val="right"/>
              <w:rPr>
                <w:sz w:val="18"/>
                <w:szCs w:val="18"/>
                <w:lang w:val="en-CA" w:eastAsia="en-US"/>
              </w:rPr>
            </w:pPr>
            <w:r w:rsidRPr="00554DAC">
              <w:rPr>
                <w:sz w:val="18"/>
                <w:szCs w:val="18"/>
                <w:lang w:val="en-CA" w:eastAsia="en-US"/>
              </w:rPr>
              <w:t>0.00</w:t>
            </w:r>
          </w:p>
        </w:tc>
      </w:tr>
    </w:tbl>
    <w:p w14:paraId="6660631F" w14:textId="77777777" w:rsidR="001F191B" w:rsidRPr="00554DAC" w:rsidRDefault="001F191B" w:rsidP="001F191B">
      <w:pPr>
        <w:spacing w:after="0" w:line="240" w:lineRule="auto"/>
        <w:jc w:val="center"/>
        <w:rPr>
          <w:rFonts w:eastAsiaTheme="minorEastAsia"/>
          <w:sz w:val="18"/>
          <w:szCs w:val="18"/>
          <w:lang w:val="en-CA" w:eastAsia="en-US"/>
        </w:rPr>
      </w:pPr>
    </w:p>
    <w:tbl>
      <w:tblPr>
        <w:tblStyle w:val="3"/>
        <w:tblW w:w="5364" w:type="pct"/>
        <w:tblInd w:w="-113" w:type="dxa"/>
        <w:tblLook w:val="04A0" w:firstRow="1" w:lastRow="0" w:firstColumn="1" w:lastColumn="0" w:noHBand="0" w:noVBand="1"/>
      </w:tblPr>
      <w:tblGrid>
        <w:gridCol w:w="2358"/>
        <w:gridCol w:w="1322"/>
        <w:gridCol w:w="4345"/>
        <w:gridCol w:w="2006"/>
      </w:tblGrid>
      <w:tr w:rsidR="001F191B" w:rsidRPr="00554DAC" w14:paraId="740FD253" w14:textId="77777777" w:rsidTr="007D7BE6">
        <w:trPr>
          <w:trHeight w:val="272"/>
        </w:trPr>
        <w:tc>
          <w:tcPr>
            <w:tcW w:w="5000" w:type="pct"/>
            <w:gridSpan w:val="4"/>
            <w:shd w:val="clear" w:color="auto" w:fill="auto"/>
          </w:tcPr>
          <w:p w14:paraId="1AC78A42" w14:textId="7DA1E94F" w:rsidR="001F191B" w:rsidRPr="00554DAC" w:rsidRDefault="001F191B" w:rsidP="001F191B">
            <w:pPr>
              <w:spacing w:after="0" w:line="240" w:lineRule="auto"/>
              <w:jc w:val="left"/>
              <w:rPr>
                <w:b/>
                <w:sz w:val="18"/>
                <w:szCs w:val="18"/>
                <w:lang w:val="en-CA" w:eastAsia="en-US"/>
              </w:rPr>
            </w:pPr>
            <w:r w:rsidRPr="00554DAC">
              <w:rPr>
                <w:b/>
                <w:sz w:val="18"/>
                <w:szCs w:val="18"/>
                <w:lang w:val="en-CA" w:eastAsia="en-US"/>
              </w:rPr>
              <w:t>(</w:t>
            </w:r>
            <w:r w:rsidR="00843933" w:rsidRPr="00554DAC">
              <w:rPr>
                <w:rFonts w:hint="eastAsia"/>
                <w:b/>
                <w:sz w:val="18"/>
                <w:szCs w:val="18"/>
                <w:lang w:val="en-CA"/>
              </w:rPr>
              <w:t>四</w:t>
            </w:r>
            <w:r w:rsidRPr="00554DAC">
              <w:rPr>
                <w:b/>
                <w:sz w:val="18"/>
                <w:szCs w:val="18"/>
                <w:lang w:val="en-CA" w:eastAsia="en-US"/>
              </w:rPr>
              <w:t>)</w:t>
            </w:r>
            <w:r w:rsidR="009B2EA1" w:rsidRPr="00554DAC">
              <w:rPr>
                <w:b/>
                <w:sz w:val="18"/>
                <w:szCs w:val="18"/>
                <w:lang w:val="en-CA" w:eastAsia="en-US"/>
              </w:rPr>
              <w:t xml:space="preserve"> </w:t>
            </w:r>
            <w:r w:rsidR="00843933" w:rsidRPr="00554DAC">
              <w:rPr>
                <w:rFonts w:hint="eastAsia"/>
                <w:b/>
                <w:sz w:val="18"/>
                <w:szCs w:val="18"/>
                <w:lang w:val="en-CA"/>
              </w:rPr>
              <w:t>消费数据</w:t>
            </w:r>
            <w:r w:rsidR="009B2EA1" w:rsidRPr="00554DAC">
              <w:rPr>
                <w:b/>
                <w:sz w:val="18"/>
                <w:szCs w:val="18"/>
                <w:lang w:val="en-CA" w:eastAsia="en-US"/>
              </w:rPr>
              <w:t xml:space="preserve"> </w:t>
            </w:r>
            <w:r w:rsidRPr="00554DAC">
              <w:rPr>
                <w:b/>
                <w:sz w:val="18"/>
                <w:szCs w:val="18"/>
                <w:lang w:val="en-CA" w:eastAsia="en-US"/>
              </w:rPr>
              <w:t>(ODP</w:t>
            </w:r>
            <w:r w:rsidR="00843933" w:rsidRPr="00554DAC">
              <w:rPr>
                <w:rFonts w:hint="eastAsia"/>
                <w:b/>
                <w:sz w:val="18"/>
                <w:szCs w:val="18"/>
                <w:lang w:val="en-CA"/>
              </w:rPr>
              <w:t>吨</w:t>
            </w:r>
            <w:r w:rsidRPr="00554DAC">
              <w:rPr>
                <w:b/>
                <w:sz w:val="18"/>
                <w:szCs w:val="18"/>
                <w:lang w:val="en-CA" w:eastAsia="en-US"/>
              </w:rPr>
              <w:t>)</w:t>
            </w:r>
          </w:p>
        </w:tc>
      </w:tr>
      <w:tr w:rsidR="001F191B" w:rsidRPr="00554DAC" w14:paraId="482B3AD0" w14:textId="77777777" w:rsidTr="0068336B">
        <w:trPr>
          <w:trHeight w:val="272"/>
        </w:trPr>
        <w:tc>
          <w:tcPr>
            <w:tcW w:w="1175" w:type="pct"/>
            <w:shd w:val="clear" w:color="auto" w:fill="auto"/>
          </w:tcPr>
          <w:p w14:paraId="1E04BDE1" w14:textId="4E06C820" w:rsidR="001F191B" w:rsidRPr="00554DAC" w:rsidRDefault="001F191B" w:rsidP="001F191B">
            <w:pPr>
              <w:spacing w:after="60" w:line="240" w:lineRule="auto"/>
              <w:jc w:val="center"/>
              <w:rPr>
                <w:sz w:val="18"/>
                <w:szCs w:val="18"/>
                <w:lang w:val="en-CA" w:eastAsia="en-US"/>
              </w:rPr>
            </w:pPr>
            <w:r w:rsidRPr="00554DAC">
              <w:rPr>
                <w:sz w:val="18"/>
                <w:szCs w:val="18"/>
                <w:lang w:val="en-CA" w:eastAsia="en-US"/>
              </w:rPr>
              <w:t>2009–2010</w:t>
            </w:r>
            <w:r w:rsidR="00843933" w:rsidRPr="00554DAC">
              <w:rPr>
                <w:rFonts w:hint="eastAsia"/>
                <w:sz w:val="18"/>
                <w:szCs w:val="18"/>
                <w:lang w:val="en-CA"/>
              </w:rPr>
              <w:t>年基准：</w:t>
            </w:r>
          </w:p>
        </w:tc>
        <w:tc>
          <w:tcPr>
            <w:tcW w:w="659" w:type="pct"/>
            <w:shd w:val="clear" w:color="auto" w:fill="auto"/>
          </w:tcPr>
          <w:p w14:paraId="36F520CE" w14:textId="77777777" w:rsidR="001F191B" w:rsidRPr="00554DAC" w:rsidRDefault="001F191B" w:rsidP="001F191B">
            <w:pPr>
              <w:spacing w:after="60" w:line="240" w:lineRule="auto"/>
              <w:jc w:val="right"/>
              <w:rPr>
                <w:sz w:val="18"/>
                <w:szCs w:val="18"/>
                <w:lang w:val="en-CA" w:eastAsia="en-US"/>
              </w:rPr>
            </w:pPr>
            <w:r w:rsidRPr="00554DAC">
              <w:rPr>
                <w:sz w:val="18"/>
                <w:szCs w:val="18"/>
                <w:lang w:val="en-CA" w:eastAsia="en-US"/>
              </w:rPr>
              <w:t>0.3</w:t>
            </w:r>
          </w:p>
        </w:tc>
        <w:tc>
          <w:tcPr>
            <w:tcW w:w="2166" w:type="pct"/>
            <w:shd w:val="clear" w:color="auto" w:fill="auto"/>
          </w:tcPr>
          <w:p w14:paraId="74F83DEC" w14:textId="63951F2E" w:rsidR="001F191B" w:rsidRPr="00554DAC" w:rsidRDefault="0068336B" w:rsidP="001F191B">
            <w:pPr>
              <w:spacing w:after="60" w:line="240" w:lineRule="auto"/>
              <w:jc w:val="center"/>
              <w:rPr>
                <w:sz w:val="18"/>
                <w:szCs w:val="18"/>
                <w:lang w:val="en-CA"/>
              </w:rPr>
            </w:pPr>
            <w:r w:rsidRPr="00554DAC">
              <w:rPr>
                <w:rFonts w:hint="eastAsia"/>
                <w:sz w:val="18"/>
                <w:szCs w:val="18"/>
                <w:lang w:val="en-CA"/>
              </w:rPr>
              <w:t>消费总量持续减少起点：</w:t>
            </w:r>
          </w:p>
        </w:tc>
        <w:tc>
          <w:tcPr>
            <w:tcW w:w="1000" w:type="pct"/>
            <w:shd w:val="clear" w:color="auto" w:fill="auto"/>
          </w:tcPr>
          <w:p w14:paraId="726C84B0" w14:textId="77777777" w:rsidR="001F191B" w:rsidRPr="00554DAC" w:rsidRDefault="001F191B" w:rsidP="001F191B">
            <w:pPr>
              <w:spacing w:after="60" w:line="240" w:lineRule="auto"/>
              <w:jc w:val="right"/>
              <w:rPr>
                <w:sz w:val="18"/>
                <w:szCs w:val="18"/>
                <w:lang w:val="en-CA" w:eastAsia="en-US"/>
              </w:rPr>
            </w:pPr>
            <w:r w:rsidRPr="00554DAC">
              <w:rPr>
                <w:sz w:val="18"/>
                <w:szCs w:val="18"/>
                <w:lang w:val="en-CA" w:eastAsia="en-US"/>
              </w:rPr>
              <w:t>0.3</w:t>
            </w:r>
          </w:p>
        </w:tc>
      </w:tr>
      <w:tr w:rsidR="001F191B" w:rsidRPr="00554DAC" w14:paraId="5EDF41F7" w14:textId="77777777" w:rsidTr="007D7BE6">
        <w:trPr>
          <w:trHeight w:val="163"/>
        </w:trPr>
        <w:tc>
          <w:tcPr>
            <w:tcW w:w="5000" w:type="pct"/>
            <w:gridSpan w:val="4"/>
            <w:shd w:val="clear" w:color="auto" w:fill="auto"/>
          </w:tcPr>
          <w:p w14:paraId="3D7C268A" w14:textId="0E30FEAB" w:rsidR="001F191B" w:rsidRPr="00554DAC" w:rsidRDefault="004337D1" w:rsidP="004337D1">
            <w:pPr>
              <w:tabs>
                <w:tab w:val="left" w:pos="993"/>
              </w:tabs>
              <w:spacing w:after="0" w:line="240" w:lineRule="auto"/>
              <w:jc w:val="left"/>
              <w:rPr>
                <w:b/>
                <w:sz w:val="18"/>
                <w:szCs w:val="18"/>
                <w:lang w:val="en-CA"/>
              </w:rPr>
            </w:pPr>
            <w:r>
              <w:rPr>
                <w:b/>
                <w:sz w:val="18"/>
                <w:szCs w:val="18"/>
              </w:rPr>
              <w:t xml:space="preserve">       </w:t>
            </w:r>
            <w:r w:rsidR="00280F6C" w:rsidRPr="00554DAC">
              <w:rPr>
                <w:rFonts w:hint="eastAsia"/>
                <w:b/>
                <w:sz w:val="18"/>
                <w:szCs w:val="18"/>
                <w:lang w:val="en-CA"/>
              </w:rPr>
              <w:t>符合供资条件的消费量</w:t>
            </w:r>
          </w:p>
        </w:tc>
      </w:tr>
      <w:tr w:rsidR="001F191B" w:rsidRPr="00554DAC" w14:paraId="5AD7A081" w14:textId="77777777" w:rsidTr="0068336B">
        <w:trPr>
          <w:trHeight w:val="272"/>
        </w:trPr>
        <w:tc>
          <w:tcPr>
            <w:tcW w:w="1175" w:type="pct"/>
            <w:shd w:val="clear" w:color="auto" w:fill="auto"/>
          </w:tcPr>
          <w:p w14:paraId="35F285A9" w14:textId="082A8484" w:rsidR="001F191B" w:rsidRPr="00554DAC" w:rsidRDefault="00280F6C" w:rsidP="001F191B">
            <w:pPr>
              <w:spacing w:after="60" w:line="240" w:lineRule="auto"/>
              <w:jc w:val="center"/>
              <w:rPr>
                <w:sz w:val="18"/>
                <w:szCs w:val="18"/>
                <w:lang w:val="en-CA"/>
              </w:rPr>
            </w:pPr>
            <w:r w:rsidRPr="00554DAC">
              <w:rPr>
                <w:rFonts w:hint="eastAsia"/>
                <w:sz w:val="18"/>
                <w:szCs w:val="18"/>
                <w:lang w:val="en-CA"/>
              </w:rPr>
              <w:t>已核准：</w:t>
            </w:r>
          </w:p>
        </w:tc>
        <w:tc>
          <w:tcPr>
            <w:tcW w:w="659" w:type="pct"/>
            <w:shd w:val="clear" w:color="auto" w:fill="auto"/>
          </w:tcPr>
          <w:p w14:paraId="33FE7192" w14:textId="77777777" w:rsidR="001F191B" w:rsidRPr="00554DAC" w:rsidRDefault="001F191B" w:rsidP="001F191B">
            <w:pPr>
              <w:spacing w:after="60" w:line="240" w:lineRule="auto"/>
              <w:jc w:val="right"/>
              <w:rPr>
                <w:sz w:val="18"/>
                <w:szCs w:val="18"/>
                <w:lang w:val="en-CA" w:eastAsia="en-US"/>
              </w:rPr>
            </w:pPr>
            <w:r w:rsidRPr="00554DAC">
              <w:rPr>
                <w:sz w:val="18"/>
                <w:szCs w:val="18"/>
                <w:lang w:val="en-CA" w:eastAsia="en-US"/>
              </w:rPr>
              <w:t>0.03</w:t>
            </w:r>
          </w:p>
        </w:tc>
        <w:tc>
          <w:tcPr>
            <w:tcW w:w="2166" w:type="pct"/>
            <w:shd w:val="clear" w:color="auto" w:fill="auto"/>
          </w:tcPr>
          <w:p w14:paraId="4357CB53" w14:textId="4486A078" w:rsidR="001F191B" w:rsidRPr="00554DAC" w:rsidRDefault="00280F6C" w:rsidP="001F191B">
            <w:pPr>
              <w:spacing w:after="60" w:line="240" w:lineRule="auto"/>
              <w:jc w:val="center"/>
              <w:rPr>
                <w:sz w:val="18"/>
                <w:szCs w:val="18"/>
                <w:lang w:val="en-CA" w:eastAsia="en-US"/>
              </w:rPr>
            </w:pPr>
            <w:r w:rsidRPr="00554DAC">
              <w:rPr>
                <w:rFonts w:hint="eastAsia"/>
                <w:sz w:val="18"/>
                <w:szCs w:val="18"/>
                <w:lang w:val="en-CA"/>
              </w:rPr>
              <w:t>剩余：</w:t>
            </w:r>
          </w:p>
        </w:tc>
        <w:tc>
          <w:tcPr>
            <w:tcW w:w="1000" w:type="pct"/>
            <w:shd w:val="clear" w:color="auto" w:fill="auto"/>
          </w:tcPr>
          <w:p w14:paraId="1A200E77" w14:textId="77777777" w:rsidR="001F191B" w:rsidRPr="00554DAC" w:rsidRDefault="001F191B" w:rsidP="001F191B">
            <w:pPr>
              <w:spacing w:after="60" w:line="240" w:lineRule="auto"/>
              <w:jc w:val="right"/>
              <w:rPr>
                <w:sz w:val="18"/>
                <w:szCs w:val="18"/>
                <w:lang w:val="en-CA" w:eastAsia="en-US"/>
              </w:rPr>
            </w:pPr>
            <w:r w:rsidRPr="00554DAC">
              <w:rPr>
                <w:sz w:val="18"/>
                <w:szCs w:val="18"/>
                <w:lang w:val="en-CA" w:eastAsia="en-US"/>
              </w:rPr>
              <w:t>0.27</w:t>
            </w:r>
          </w:p>
        </w:tc>
      </w:tr>
    </w:tbl>
    <w:p w14:paraId="1D355453" w14:textId="77777777" w:rsidR="001F191B" w:rsidRPr="00554DAC" w:rsidRDefault="001F191B" w:rsidP="001F191B">
      <w:pPr>
        <w:spacing w:after="0" w:line="240" w:lineRule="auto"/>
        <w:jc w:val="center"/>
        <w:rPr>
          <w:rFonts w:eastAsiaTheme="minorEastAsia"/>
          <w:sz w:val="18"/>
          <w:szCs w:val="18"/>
          <w:lang w:val="en-CA" w:eastAsia="en-US"/>
        </w:rPr>
      </w:pPr>
    </w:p>
    <w:tbl>
      <w:tblPr>
        <w:tblStyle w:val="3"/>
        <w:tblW w:w="5355" w:type="pct"/>
        <w:tblInd w:w="-113" w:type="dxa"/>
        <w:tblLook w:val="04A0" w:firstRow="1" w:lastRow="0" w:firstColumn="1" w:lastColumn="0" w:noHBand="0" w:noVBand="1"/>
      </w:tblPr>
      <w:tblGrid>
        <w:gridCol w:w="1233"/>
        <w:gridCol w:w="2836"/>
        <w:gridCol w:w="1352"/>
        <w:gridCol w:w="1438"/>
        <w:gridCol w:w="1350"/>
        <w:gridCol w:w="1805"/>
      </w:tblGrid>
      <w:tr w:rsidR="001F191B" w:rsidRPr="00554DAC" w14:paraId="3892437C" w14:textId="77777777" w:rsidTr="00554DAC">
        <w:trPr>
          <w:trHeight w:val="237"/>
        </w:trPr>
        <w:tc>
          <w:tcPr>
            <w:tcW w:w="2031" w:type="pct"/>
            <w:gridSpan w:val="2"/>
            <w:shd w:val="clear" w:color="auto" w:fill="auto"/>
            <w:vAlign w:val="center"/>
          </w:tcPr>
          <w:p w14:paraId="21F0B75D" w14:textId="5776386A" w:rsidR="001F191B" w:rsidRPr="00554DAC" w:rsidRDefault="001F191B" w:rsidP="001F191B">
            <w:pPr>
              <w:spacing w:after="60" w:line="240" w:lineRule="auto"/>
              <w:jc w:val="left"/>
              <w:rPr>
                <w:b/>
                <w:sz w:val="18"/>
                <w:szCs w:val="18"/>
                <w:lang w:val="en-CA" w:eastAsia="en-US"/>
              </w:rPr>
            </w:pPr>
            <w:r w:rsidRPr="00554DAC">
              <w:rPr>
                <w:b/>
                <w:sz w:val="18"/>
                <w:szCs w:val="18"/>
                <w:lang w:val="en-CA" w:eastAsia="en-US"/>
              </w:rPr>
              <w:t>(</w:t>
            </w:r>
            <w:r w:rsidR="00280F6C" w:rsidRPr="00554DAC">
              <w:rPr>
                <w:rFonts w:hint="eastAsia"/>
                <w:b/>
                <w:sz w:val="18"/>
                <w:szCs w:val="18"/>
                <w:lang w:val="en-CA"/>
              </w:rPr>
              <w:t>五</w:t>
            </w:r>
            <w:r w:rsidRPr="00554DAC">
              <w:rPr>
                <w:b/>
                <w:sz w:val="18"/>
                <w:szCs w:val="18"/>
                <w:lang w:val="en-CA" w:eastAsia="en-US"/>
              </w:rPr>
              <w:t>)</w:t>
            </w:r>
            <w:r w:rsidR="009B2EA1" w:rsidRPr="00554DAC">
              <w:rPr>
                <w:b/>
                <w:sz w:val="18"/>
                <w:szCs w:val="18"/>
                <w:lang w:val="en-CA" w:eastAsia="en-US"/>
              </w:rPr>
              <w:t xml:space="preserve"> </w:t>
            </w:r>
            <w:r w:rsidR="00280F6C" w:rsidRPr="00554DAC">
              <w:rPr>
                <w:rFonts w:hint="eastAsia"/>
                <w:b/>
                <w:sz w:val="18"/>
                <w:szCs w:val="18"/>
                <w:lang w:val="en-CA"/>
              </w:rPr>
              <w:t>已核可业务计划</w:t>
            </w:r>
          </w:p>
        </w:tc>
        <w:tc>
          <w:tcPr>
            <w:tcW w:w="675" w:type="pct"/>
            <w:vAlign w:val="center"/>
          </w:tcPr>
          <w:p w14:paraId="2AB74201" w14:textId="6D5F146B" w:rsidR="001F191B" w:rsidRPr="00554DAC" w:rsidRDefault="001F191B" w:rsidP="001F191B">
            <w:pPr>
              <w:spacing w:after="60" w:line="240" w:lineRule="auto"/>
              <w:jc w:val="center"/>
              <w:rPr>
                <w:b/>
                <w:sz w:val="18"/>
                <w:szCs w:val="18"/>
                <w:lang w:val="en-CA" w:eastAsia="en-US"/>
              </w:rPr>
            </w:pPr>
            <w:r w:rsidRPr="00554DAC">
              <w:rPr>
                <w:b/>
                <w:sz w:val="18"/>
                <w:szCs w:val="18"/>
                <w:lang w:val="en-CA" w:eastAsia="en-US"/>
              </w:rPr>
              <w:t>2025</w:t>
            </w:r>
            <w:r w:rsidR="00280F6C" w:rsidRPr="00554DAC">
              <w:rPr>
                <w:rFonts w:hint="eastAsia"/>
                <w:b/>
                <w:sz w:val="18"/>
                <w:szCs w:val="18"/>
                <w:lang w:val="en-CA"/>
              </w:rPr>
              <w:t>年</w:t>
            </w:r>
          </w:p>
        </w:tc>
        <w:tc>
          <w:tcPr>
            <w:tcW w:w="718" w:type="pct"/>
            <w:vAlign w:val="center"/>
          </w:tcPr>
          <w:p w14:paraId="536BE453" w14:textId="739F4BDF" w:rsidR="001F191B" w:rsidRPr="00554DAC" w:rsidRDefault="001F191B" w:rsidP="001F191B">
            <w:pPr>
              <w:spacing w:after="60" w:line="240" w:lineRule="auto"/>
              <w:jc w:val="center"/>
              <w:rPr>
                <w:b/>
                <w:sz w:val="18"/>
                <w:szCs w:val="18"/>
                <w:lang w:val="en-CA" w:eastAsia="en-US"/>
              </w:rPr>
            </w:pPr>
            <w:r w:rsidRPr="00554DAC">
              <w:rPr>
                <w:b/>
                <w:sz w:val="18"/>
                <w:szCs w:val="18"/>
                <w:lang w:val="en-CA" w:eastAsia="en-US"/>
              </w:rPr>
              <w:t>2026</w:t>
            </w:r>
            <w:r w:rsidR="00280F6C" w:rsidRPr="00554DAC">
              <w:rPr>
                <w:rFonts w:hint="eastAsia"/>
                <w:b/>
                <w:sz w:val="18"/>
                <w:szCs w:val="18"/>
                <w:lang w:val="en-CA"/>
              </w:rPr>
              <w:t>年</w:t>
            </w:r>
          </w:p>
        </w:tc>
        <w:tc>
          <w:tcPr>
            <w:tcW w:w="674" w:type="pct"/>
            <w:vAlign w:val="center"/>
          </w:tcPr>
          <w:p w14:paraId="6D231453" w14:textId="412EA5B8" w:rsidR="001F191B" w:rsidRPr="00554DAC" w:rsidRDefault="001F191B" w:rsidP="001F191B">
            <w:pPr>
              <w:spacing w:after="60" w:line="240" w:lineRule="auto"/>
              <w:jc w:val="center"/>
              <w:rPr>
                <w:b/>
                <w:sz w:val="18"/>
                <w:szCs w:val="18"/>
                <w:lang w:val="en-CA" w:eastAsia="en-US"/>
              </w:rPr>
            </w:pPr>
            <w:r w:rsidRPr="00554DAC">
              <w:rPr>
                <w:b/>
                <w:sz w:val="18"/>
                <w:szCs w:val="18"/>
                <w:lang w:val="en-CA" w:eastAsia="en-US"/>
              </w:rPr>
              <w:t>2027</w:t>
            </w:r>
            <w:r w:rsidR="00280F6C" w:rsidRPr="00554DAC">
              <w:rPr>
                <w:rFonts w:hint="eastAsia"/>
                <w:b/>
                <w:sz w:val="18"/>
                <w:szCs w:val="18"/>
                <w:lang w:val="en-CA"/>
              </w:rPr>
              <w:t>年</w:t>
            </w:r>
          </w:p>
        </w:tc>
        <w:tc>
          <w:tcPr>
            <w:tcW w:w="902" w:type="pct"/>
            <w:shd w:val="clear" w:color="auto" w:fill="auto"/>
            <w:vAlign w:val="center"/>
          </w:tcPr>
          <w:p w14:paraId="75CF9BA0" w14:textId="1DE33CAA" w:rsidR="001F191B" w:rsidRPr="00554DAC" w:rsidRDefault="00280F6C" w:rsidP="001F191B">
            <w:pPr>
              <w:spacing w:after="60" w:line="240" w:lineRule="auto"/>
              <w:jc w:val="center"/>
              <w:rPr>
                <w:b/>
                <w:sz w:val="18"/>
                <w:szCs w:val="18"/>
                <w:lang w:val="en-CA" w:eastAsia="en-US"/>
              </w:rPr>
            </w:pPr>
            <w:r w:rsidRPr="00554DAC">
              <w:rPr>
                <w:rFonts w:hint="eastAsia"/>
                <w:b/>
                <w:sz w:val="18"/>
                <w:szCs w:val="18"/>
                <w:lang w:val="en-CA"/>
              </w:rPr>
              <w:t>共计</w:t>
            </w:r>
          </w:p>
        </w:tc>
      </w:tr>
      <w:tr w:rsidR="001F191B" w:rsidRPr="00554DAC" w14:paraId="7C191B99" w14:textId="77777777" w:rsidTr="00554DAC">
        <w:trPr>
          <w:trHeight w:val="237"/>
        </w:trPr>
        <w:tc>
          <w:tcPr>
            <w:tcW w:w="616" w:type="pct"/>
            <w:vMerge w:val="restart"/>
            <w:shd w:val="clear" w:color="auto" w:fill="auto"/>
            <w:vAlign w:val="center"/>
          </w:tcPr>
          <w:p w14:paraId="5E33B759" w14:textId="0103CB1A" w:rsidR="001F191B" w:rsidRPr="00554DAC" w:rsidRDefault="003143F4" w:rsidP="001F191B">
            <w:pPr>
              <w:spacing w:after="60" w:line="240" w:lineRule="auto"/>
              <w:jc w:val="center"/>
              <w:rPr>
                <w:sz w:val="18"/>
                <w:szCs w:val="18"/>
                <w:lang w:val="en-CA"/>
              </w:rPr>
            </w:pPr>
            <w:r>
              <w:rPr>
                <w:rFonts w:hint="eastAsia"/>
                <w:sz w:val="18"/>
                <w:szCs w:val="18"/>
                <w:lang w:val="en-CA"/>
              </w:rPr>
              <w:t>环境署</w:t>
            </w:r>
          </w:p>
        </w:tc>
        <w:tc>
          <w:tcPr>
            <w:tcW w:w="1416" w:type="pct"/>
            <w:shd w:val="clear" w:color="auto" w:fill="auto"/>
          </w:tcPr>
          <w:p w14:paraId="010DC03B" w14:textId="534360A4" w:rsidR="001F191B" w:rsidRPr="00554DAC" w:rsidRDefault="00280F6C" w:rsidP="001F191B">
            <w:pPr>
              <w:spacing w:after="60" w:line="240" w:lineRule="auto"/>
              <w:jc w:val="left"/>
              <w:rPr>
                <w:sz w:val="18"/>
                <w:szCs w:val="18"/>
                <w:lang w:val="en-CA"/>
              </w:rPr>
            </w:pPr>
            <w:r w:rsidRPr="00554DAC">
              <w:rPr>
                <w:rFonts w:hint="eastAsia"/>
                <w:sz w:val="18"/>
                <w:szCs w:val="18"/>
                <w:lang w:val="en-CA"/>
              </w:rPr>
              <w:t>消耗臭氧层物质淘汰量</w:t>
            </w:r>
            <w:r w:rsidR="001F191B" w:rsidRPr="00554DAC">
              <w:rPr>
                <w:sz w:val="18"/>
                <w:szCs w:val="18"/>
                <w:lang w:val="en-CA"/>
              </w:rPr>
              <w:t>(ODP</w:t>
            </w:r>
            <w:r w:rsidRPr="00554DAC">
              <w:rPr>
                <w:rFonts w:hint="eastAsia"/>
                <w:sz w:val="18"/>
                <w:szCs w:val="18"/>
                <w:lang w:val="en-CA"/>
              </w:rPr>
              <w:t>吨</w:t>
            </w:r>
            <w:r w:rsidR="001F191B" w:rsidRPr="00554DAC">
              <w:rPr>
                <w:sz w:val="18"/>
                <w:szCs w:val="18"/>
                <w:lang w:val="en-CA"/>
              </w:rPr>
              <w:t>)</w:t>
            </w:r>
          </w:p>
        </w:tc>
        <w:tc>
          <w:tcPr>
            <w:tcW w:w="675" w:type="pct"/>
            <w:shd w:val="clear" w:color="auto" w:fill="auto"/>
          </w:tcPr>
          <w:p w14:paraId="07944452" w14:textId="77777777" w:rsidR="001F191B" w:rsidRPr="00554DAC" w:rsidRDefault="001F191B" w:rsidP="001F191B">
            <w:pPr>
              <w:spacing w:after="60" w:line="240" w:lineRule="auto"/>
              <w:jc w:val="right"/>
              <w:rPr>
                <w:sz w:val="18"/>
                <w:szCs w:val="18"/>
                <w:lang w:val="en-CA" w:eastAsia="en-US"/>
              </w:rPr>
            </w:pPr>
            <w:r w:rsidRPr="00554DAC">
              <w:rPr>
                <w:sz w:val="18"/>
                <w:szCs w:val="18"/>
                <w:lang w:val="en-CA" w:eastAsia="en-US"/>
              </w:rPr>
              <w:t>0.1</w:t>
            </w:r>
          </w:p>
        </w:tc>
        <w:tc>
          <w:tcPr>
            <w:tcW w:w="718" w:type="pct"/>
          </w:tcPr>
          <w:p w14:paraId="5E0DA9B2" w14:textId="77777777" w:rsidR="001F191B" w:rsidRPr="00554DAC" w:rsidRDefault="001F191B" w:rsidP="001F191B">
            <w:pPr>
              <w:spacing w:after="60" w:line="240" w:lineRule="auto"/>
              <w:jc w:val="right"/>
              <w:rPr>
                <w:sz w:val="18"/>
                <w:szCs w:val="18"/>
                <w:lang w:val="en-CA" w:eastAsia="en-US"/>
              </w:rPr>
            </w:pPr>
            <w:r w:rsidRPr="00554DAC">
              <w:rPr>
                <w:sz w:val="18"/>
                <w:szCs w:val="18"/>
                <w:lang w:val="en-CA" w:eastAsia="en-US"/>
              </w:rPr>
              <w:t>0.00</w:t>
            </w:r>
          </w:p>
        </w:tc>
        <w:tc>
          <w:tcPr>
            <w:tcW w:w="674" w:type="pct"/>
            <w:shd w:val="clear" w:color="auto" w:fill="auto"/>
          </w:tcPr>
          <w:p w14:paraId="4D3407F0" w14:textId="77777777" w:rsidR="001F191B" w:rsidRPr="00554DAC" w:rsidRDefault="001F191B" w:rsidP="001F191B">
            <w:pPr>
              <w:spacing w:after="60" w:line="240" w:lineRule="auto"/>
              <w:jc w:val="right"/>
              <w:rPr>
                <w:sz w:val="18"/>
                <w:szCs w:val="18"/>
                <w:lang w:val="en-CA" w:eastAsia="en-US"/>
              </w:rPr>
            </w:pPr>
            <w:r w:rsidRPr="00554DAC">
              <w:rPr>
                <w:sz w:val="18"/>
                <w:szCs w:val="18"/>
                <w:lang w:val="en-CA" w:eastAsia="en-US"/>
              </w:rPr>
              <w:t>0.1</w:t>
            </w:r>
          </w:p>
        </w:tc>
        <w:tc>
          <w:tcPr>
            <w:tcW w:w="902" w:type="pct"/>
            <w:shd w:val="clear" w:color="auto" w:fill="auto"/>
          </w:tcPr>
          <w:p w14:paraId="6021647E" w14:textId="77777777" w:rsidR="001F191B" w:rsidRPr="00554DAC" w:rsidRDefault="001F191B" w:rsidP="001F191B">
            <w:pPr>
              <w:spacing w:after="60" w:line="240" w:lineRule="auto"/>
              <w:jc w:val="right"/>
              <w:rPr>
                <w:sz w:val="18"/>
                <w:szCs w:val="18"/>
                <w:lang w:val="en-CA" w:eastAsia="en-US"/>
              </w:rPr>
            </w:pPr>
            <w:r w:rsidRPr="00554DAC">
              <w:rPr>
                <w:sz w:val="18"/>
                <w:szCs w:val="18"/>
                <w:lang w:val="en-CA" w:eastAsia="en-US"/>
              </w:rPr>
              <w:t>0.2</w:t>
            </w:r>
          </w:p>
        </w:tc>
      </w:tr>
      <w:tr w:rsidR="001F191B" w:rsidRPr="00554DAC" w14:paraId="31E88D42" w14:textId="77777777" w:rsidTr="00554DAC">
        <w:trPr>
          <w:trHeight w:val="258"/>
        </w:trPr>
        <w:tc>
          <w:tcPr>
            <w:tcW w:w="616" w:type="pct"/>
            <w:vMerge/>
            <w:shd w:val="clear" w:color="auto" w:fill="auto"/>
            <w:vAlign w:val="center"/>
          </w:tcPr>
          <w:p w14:paraId="6A44B703" w14:textId="77777777" w:rsidR="001F191B" w:rsidRPr="00554DAC" w:rsidRDefault="001F191B" w:rsidP="001F191B">
            <w:pPr>
              <w:spacing w:after="60" w:line="240" w:lineRule="auto"/>
              <w:jc w:val="center"/>
              <w:rPr>
                <w:sz w:val="18"/>
                <w:szCs w:val="18"/>
                <w:lang w:val="en-CA" w:eastAsia="en-US"/>
              </w:rPr>
            </w:pPr>
          </w:p>
        </w:tc>
        <w:tc>
          <w:tcPr>
            <w:tcW w:w="1416" w:type="pct"/>
            <w:shd w:val="clear" w:color="auto" w:fill="auto"/>
          </w:tcPr>
          <w:p w14:paraId="692DE6CC" w14:textId="644EA870" w:rsidR="001F191B" w:rsidRPr="00554DAC" w:rsidRDefault="00280F6C" w:rsidP="001F191B">
            <w:pPr>
              <w:spacing w:after="60" w:line="240" w:lineRule="auto"/>
              <w:jc w:val="left"/>
              <w:rPr>
                <w:sz w:val="18"/>
                <w:szCs w:val="18"/>
                <w:lang w:val="en-CA" w:eastAsia="en-US"/>
              </w:rPr>
            </w:pPr>
            <w:r w:rsidRPr="00554DAC">
              <w:rPr>
                <w:rFonts w:hint="eastAsia"/>
                <w:sz w:val="18"/>
                <w:szCs w:val="18"/>
                <w:lang w:val="en-CA"/>
              </w:rPr>
              <w:t>供资</w:t>
            </w:r>
            <w:r w:rsidR="009B2EA1" w:rsidRPr="00554DAC">
              <w:rPr>
                <w:sz w:val="18"/>
                <w:szCs w:val="18"/>
                <w:lang w:val="en-CA" w:eastAsia="en-US"/>
              </w:rPr>
              <w:t xml:space="preserve"> </w:t>
            </w:r>
            <w:r w:rsidR="001F191B" w:rsidRPr="00554DAC">
              <w:rPr>
                <w:sz w:val="18"/>
                <w:szCs w:val="18"/>
                <w:lang w:val="en-CA" w:eastAsia="en-US"/>
              </w:rPr>
              <w:t>(</w:t>
            </w:r>
            <w:r w:rsidRPr="00554DAC">
              <w:rPr>
                <w:rFonts w:hint="eastAsia"/>
                <w:sz w:val="18"/>
                <w:szCs w:val="18"/>
                <w:lang w:val="en-CA"/>
              </w:rPr>
              <w:t>美元</w:t>
            </w:r>
            <w:r w:rsidR="001F191B" w:rsidRPr="00554DAC">
              <w:rPr>
                <w:sz w:val="18"/>
                <w:szCs w:val="18"/>
                <w:lang w:val="en-CA" w:eastAsia="en-US"/>
              </w:rPr>
              <w:t>)</w:t>
            </w:r>
          </w:p>
        </w:tc>
        <w:tc>
          <w:tcPr>
            <w:tcW w:w="675" w:type="pct"/>
            <w:shd w:val="clear" w:color="auto" w:fill="auto"/>
          </w:tcPr>
          <w:p w14:paraId="20FC11DA" w14:textId="77777777" w:rsidR="001F191B" w:rsidRPr="00554DAC" w:rsidRDefault="001F191B" w:rsidP="001F191B">
            <w:pPr>
              <w:spacing w:after="60" w:line="240" w:lineRule="auto"/>
              <w:jc w:val="right"/>
              <w:rPr>
                <w:sz w:val="18"/>
                <w:szCs w:val="18"/>
                <w:lang w:val="en-CA" w:eastAsia="en-US"/>
              </w:rPr>
            </w:pPr>
            <w:r w:rsidRPr="00554DAC">
              <w:rPr>
                <w:sz w:val="18"/>
                <w:szCs w:val="18"/>
                <w:lang w:val="en-CA" w:eastAsia="en-US"/>
              </w:rPr>
              <w:t>111,377*</w:t>
            </w:r>
          </w:p>
        </w:tc>
        <w:tc>
          <w:tcPr>
            <w:tcW w:w="718" w:type="pct"/>
          </w:tcPr>
          <w:p w14:paraId="0145A7B3" w14:textId="77777777" w:rsidR="001F191B" w:rsidRPr="00554DAC" w:rsidRDefault="001F191B" w:rsidP="001F191B">
            <w:pPr>
              <w:spacing w:after="60" w:line="240" w:lineRule="auto"/>
              <w:jc w:val="right"/>
              <w:rPr>
                <w:sz w:val="18"/>
                <w:szCs w:val="18"/>
                <w:lang w:val="en-CA" w:eastAsia="en-US"/>
              </w:rPr>
            </w:pPr>
            <w:r w:rsidRPr="00554DAC">
              <w:rPr>
                <w:sz w:val="18"/>
                <w:szCs w:val="18"/>
                <w:lang w:val="en-CA" w:eastAsia="en-US"/>
              </w:rPr>
              <w:t>0</w:t>
            </w:r>
          </w:p>
        </w:tc>
        <w:tc>
          <w:tcPr>
            <w:tcW w:w="674" w:type="pct"/>
            <w:shd w:val="clear" w:color="auto" w:fill="auto"/>
          </w:tcPr>
          <w:p w14:paraId="683F26C9" w14:textId="77777777" w:rsidR="001F191B" w:rsidRPr="00554DAC" w:rsidRDefault="001F191B" w:rsidP="001F191B">
            <w:pPr>
              <w:spacing w:after="60" w:line="240" w:lineRule="auto"/>
              <w:jc w:val="right"/>
              <w:rPr>
                <w:sz w:val="18"/>
                <w:szCs w:val="18"/>
                <w:lang w:val="en-CA" w:eastAsia="en-US"/>
              </w:rPr>
            </w:pPr>
            <w:r w:rsidRPr="00554DAC">
              <w:rPr>
                <w:sz w:val="18"/>
                <w:szCs w:val="18"/>
                <w:lang w:val="en-CA" w:eastAsia="en-US"/>
              </w:rPr>
              <w:t>32,277</w:t>
            </w:r>
          </w:p>
        </w:tc>
        <w:tc>
          <w:tcPr>
            <w:tcW w:w="902" w:type="pct"/>
            <w:shd w:val="clear" w:color="auto" w:fill="auto"/>
          </w:tcPr>
          <w:p w14:paraId="59BFE607" w14:textId="77777777" w:rsidR="001F191B" w:rsidRPr="00554DAC" w:rsidRDefault="001F191B" w:rsidP="001F191B">
            <w:pPr>
              <w:spacing w:after="60" w:line="240" w:lineRule="auto"/>
              <w:jc w:val="right"/>
              <w:rPr>
                <w:sz w:val="18"/>
                <w:szCs w:val="18"/>
                <w:lang w:val="en-CA" w:eastAsia="en-US"/>
              </w:rPr>
            </w:pPr>
            <w:r w:rsidRPr="00554DAC">
              <w:rPr>
                <w:sz w:val="18"/>
                <w:szCs w:val="18"/>
                <w:lang w:val="en-CA" w:eastAsia="en-US"/>
              </w:rPr>
              <w:t>143,654</w:t>
            </w:r>
          </w:p>
        </w:tc>
      </w:tr>
      <w:tr w:rsidR="00280F6C" w:rsidRPr="00554DAC" w14:paraId="6945F9A8" w14:textId="77777777" w:rsidTr="00554DAC">
        <w:trPr>
          <w:trHeight w:val="237"/>
        </w:trPr>
        <w:tc>
          <w:tcPr>
            <w:tcW w:w="616" w:type="pct"/>
            <w:vMerge w:val="restart"/>
            <w:shd w:val="clear" w:color="auto" w:fill="auto"/>
            <w:vAlign w:val="center"/>
          </w:tcPr>
          <w:p w14:paraId="417FFA56" w14:textId="0F0839BA" w:rsidR="00280F6C" w:rsidRPr="00554DAC" w:rsidRDefault="00280F6C" w:rsidP="00280F6C">
            <w:pPr>
              <w:spacing w:after="60" w:line="240" w:lineRule="auto"/>
              <w:jc w:val="center"/>
              <w:rPr>
                <w:sz w:val="18"/>
                <w:szCs w:val="18"/>
                <w:lang w:val="en-CA" w:eastAsia="en-US"/>
              </w:rPr>
            </w:pPr>
            <w:r w:rsidRPr="00554DAC">
              <w:rPr>
                <w:rFonts w:hint="eastAsia"/>
                <w:color w:val="000000" w:themeColor="text1"/>
                <w:sz w:val="18"/>
                <w:szCs w:val="18"/>
                <w:lang w:val="en-CA"/>
              </w:rPr>
              <w:t>工发组织</w:t>
            </w:r>
          </w:p>
        </w:tc>
        <w:tc>
          <w:tcPr>
            <w:tcW w:w="1416" w:type="pct"/>
            <w:shd w:val="clear" w:color="auto" w:fill="auto"/>
          </w:tcPr>
          <w:p w14:paraId="65B39B84" w14:textId="48D7EA9D" w:rsidR="00280F6C" w:rsidRPr="00554DAC" w:rsidRDefault="00280F6C" w:rsidP="00280F6C">
            <w:pPr>
              <w:spacing w:after="60" w:line="240" w:lineRule="auto"/>
              <w:jc w:val="left"/>
              <w:rPr>
                <w:sz w:val="18"/>
                <w:szCs w:val="18"/>
                <w:lang w:val="en-CA"/>
              </w:rPr>
            </w:pPr>
            <w:r w:rsidRPr="00554DAC">
              <w:rPr>
                <w:rFonts w:hint="eastAsia"/>
                <w:sz w:val="18"/>
                <w:szCs w:val="18"/>
                <w:lang w:val="en-CA"/>
              </w:rPr>
              <w:t>消耗臭氧层物质淘汰量</w:t>
            </w:r>
            <w:r w:rsidRPr="00554DAC">
              <w:rPr>
                <w:sz w:val="18"/>
                <w:szCs w:val="18"/>
                <w:lang w:val="en-CA"/>
              </w:rPr>
              <w:t>(ODP</w:t>
            </w:r>
            <w:r w:rsidRPr="00554DAC">
              <w:rPr>
                <w:rFonts w:hint="eastAsia"/>
                <w:sz w:val="18"/>
                <w:szCs w:val="18"/>
                <w:lang w:val="en-CA"/>
              </w:rPr>
              <w:t>吨</w:t>
            </w:r>
            <w:r w:rsidRPr="00554DAC">
              <w:rPr>
                <w:sz w:val="18"/>
                <w:szCs w:val="18"/>
                <w:lang w:val="en-CA"/>
              </w:rPr>
              <w:t>)</w:t>
            </w:r>
          </w:p>
        </w:tc>
        <w:tc>
          <w:tcPr>
            <w:tcW w:w="675" w:type="pct"/>
            <w:shd w:val="clear" w:color="auto" w:fill="auto"/>
          </w:tcPr>
          <w:p w14:paraId="366214D5" w14:textId="77777777" w:rsidR="00280F6C" w:rsidRPr="00554DAC" w:rsidRDefault="00280F6C" w:rsidP="00280F6C">
            <w:pPr>
              <w:spacing w:after="60" w:line="240" w:lineRule="auto"/>
              <w:jc w:val="right"/>
              <w:rPr>
                <w:sz w:val="18"/>
                <w:szCs w:val="18"/>
                <w:lang w:val="en-CA" w:eastAsia="en-US"/>
              </w:rPr>
            </w:pPr>
            <w:r w:rsidRPr="00554DAC">
              <w:rPr>
                <w:sz w:val="18"/>
                <w:szCs w:val="18"/>
                <w:lang w:val="en-CA" w:eastAsia="en-US"/>
              </w:rPr>
              <w:t>0.7</w:t>
            </w:r>
          </w:p>
        </w:tc>
        <w:tc>
          <w:tcPr>
            <w:tcW w:w="718" w:type="pct"/>
          </w:tcPr>
          <w:p w14:paraId="6BC60F36" w14:textId="77777777" w:rsidR="00280F6C" w:rsidRPr="00554DAC" w:rsidRDefault="00280F6C" w:rsidP="00280F6C">
            <w:pPr>
              <w:spacing w:after="60" w:line="240" w:lineRule="auto"/>
              <w:jc w:val="right"/>
              <w:rPr>
                <w:sz w:val="18"/>
                <w:szCs w:val="18"/>
                <w:lang w:val="en-CA" w:eastAsia="en-US"/>
              </w:rPr>
            </w:pPr>
            <w:r w:rsidRPr="00554DAC">
              <w:rPr>
                <w:sz w:val="18"/>
                <w:szCs w:val="18"/>
                <w:lang w:val="en-CA" w:eastAsia="en-US"/>
              </w:rPr>
              <w:t>0.00</w:t>
            </w:r>
          </w:p>
        </w:tc>
        <w:tc>
          <w:tcPr>
            <w:tcW w:w="674" w:type="pct"/>
            <w:shd w:val="clear" w:color="auto" w:fill="auto"/>
          </w:tcPr>
          <w:p w14:paraId="284270AC" w14:textId="77777777" w:rsidR="00280F6C" w:rsidRPr="00554DAC" w:rsidRDefault="00280F6C" w:rsidP="00280F6C">
            <w:pPr>
              <w:spacing w:after="60" w:line="240" w:lineRule="auto"/>
              <w:jc w:val="right"/>
              <w:rPr>
                <w:sz w:val="18"/>
                <w:szCs w:val="18"/>
                <w:lang w:val="en-CA" w:eastAsia="en-US"/>
              </w:rPr>
            </w:pPr>
            <w:r w:rsidRPr="00554DAC">
              <w:rPr>
                <w:sz w:val="18"/>
                <w:szCs w:val="18"/>
                <w:lang w:val="en-CA" w:eastAsia="en-US"/>
              </w:rPr>
              <w:t>0.1</w:t>
            </w:r>
          </w:p>
        </w:tc>
        <w:tc>
          <w:tcPr>
            <w:tcW w:w="902" w:type="pct"/>
            <w:shd w:val="clear" w:color="auto" w:fill="auto"/>
          </w:tcPr>
          <w:p w14:paraId="17E93940" w14:textId="77777777" w:rsidR="00280F6C" w:rsidRPr="00554DAC" w:rsidRDefault="00280F6C" w:rsidP="00280F6C">
            <w:pPr>
              <w:spacing w:after="60" w:line="240" w:lineRule="auto"/>
              <w:jc w:val="right"/>
              <w:rPr>
                <w:sz w:val="18"/>
                <w:szCs w:val="18"/>
                <w:lang w:val="en-CA" w:eastAsia="en-US"/>
              </w:rPr>
            </w:pPr>
            <w:r w:rsidRPr="00554DAC">
              <w:rPr>
                <w:sz w:val="18"/>
                <w:szCs w:val="18"/>
                <w:lang w:val="en-CA" w:eastAsia="en-US"/>
              </w:rPr>
              <w:t>0.8</w:t>
            </w:r>
          </w:p>
        </w:tc>
      </w:tr>
      <w:tr w:rsidR="00280F6C" w:rsidRPr="00554DAC" w14:paraId="7DA2D6E4" w14:textId="77777777" w:rsidTr="00554DAC">
        <w:trPr>
          <w:trHeight w:val="237"/>
        </w:trPr>
        <w:tc>
          <w:tcPr>
            <w:tcW w:w="616" w:type="pct"/>
            <w:vMerge/>
            <w:shd w:val="clear" w:color="auto" w:fill="auto"/>
          </w:tcPr>
          <w:p w14:paraId="3C877EB8" w14:textId="77777777" w:rsidR="00280F6C" w:rsidRPr="00554DAC" w:rsidRDefault="00280F6C" w:rsidP="00280F6C">
            <w:pPr>
              <w:spacing w:after="60" w:line="240" w:lineRule="auto"/>
              <w:jc w:val="center"/>
              <w:rPr>
                <w:sz w:val="18"/>
                <w:szCs w:val="18"/>
                <w:lang w:val="en-CA" w:eastAsia="en-US"/>
              </w:rPr>
            </w:pPr>
          </w:p>
        </w:tc>
        <w:tc>
          <w:tcPr>
            <w:tcW w:w="1416" w:type="pct"/>
            <w:shd w:val="clear" w:color="auto" w:fill="auto"/>
          </w:tcPr>
          <w:p w14:paraId="351526C5" w14:textId="0FF61A22" w:rsidR="00280F6C" w:rsidRPr="00554DAC" w:rsidRDefault="00280F6C" w:rsidP="00280F6C">
            <w:pPr>
              <w:spacing w:after="60" w:line="240" w:lineRule="auto"/>
              <w:jc w:val="left"/>
              <w:rPr>
                <w:sz w:val="18"/>
                <w:szCs w:val="18"/>
                <w:lang w:val="en-CA" w:eastAsia="en-US"/>
              </w:rPr>
            </w:pPr>
            <w:r w:rsidRPr="00554DAC">
              <w:rPr>
                <w:rFonts w:hint="eastAsia"/>
                <w:sz w:val="18"/>
                <w:szCs w:val="18"/>
                <w:lang w:val="en-CA"/>
              </w:rPr>
              <w:t>供资</w:t>
            </w:r>
            <w:r w:rsidRPr="00554DAC">
              <w:rPr>
                <w:sz w:val="18"/>
                <w:szCs w:val="18"/>
                <w:lang w:val="en-CA" w:eastAsia="en-US"/>
              </w:rPr>
              <w:t xml:space="preserve"> (</w:t>
            </w:r>
            <w:r w:rsidRPr="00554DAC">
              <w:rPr>
                <w:rFonts w:hint="eastAsia"/>
                <w:sz w:val="18"/>
                <w:szCs w:val="18"/>
                <w:lang w:val="en-CA"/>
              </w:rPr>
              <w:t>美元</w:t>
            </w:r>
            <w:r w:rsidRPr="00554DAC">
              <w:rPr>
                <w:sz w:val="18"/>
                <w:szCs w:val="18"/>
                <w:lang w:val="en-CA" w:eastAsia="en-US"/>
              </w:rPr>
              <w:t>)</w:t>
            </w:r>
          </w:p>
        </w:tc>
        <w:tc>
          <w:tcPr>
            <w:tcW w:w="675" w:type="pct"/>
            <w:shd w:val="clear" w:color="auto" w:fill="auto"/>
          </w:tcPr>
          <w:p w14:paraId="077D29D0" w14:textId="77777777" w:rsidR="00280F6C" w:rsidRPr="00554DAC" w:rsidRDefault="00280F6C" w:rsidP="00280F6C">
            <w:pPr>
              <w:spacing w:after="60" w:line="240" w:lineRule="auto"/>
              <w:jc w:val="right"/>
              <w:rPr>
                <w:sz w:val="18"/>
                <w:szCs w:val="18"/>
                <w:lang w:val="en-CA" w:eastAsia="en-US"/>
              </w:rPr>
            </w:pPr>
            <w:r w:rsidRPr="00554DAC">
              <w:rPr>
                <w:sz w:val="18"/>
                <w:szCs w:val="18"/>
                <w:lang w:val="en-CA" w:eastAsia="en-US"/>
              </w:rPr>
              <w:t>49,521</w:t>
            </w:r>
          </w:p>
        </w:tc>
        <w:tc>
          <w:tcPr>
            <w:tcW w:w="718" w:type="pct"/>
          </w:tcPr>
          <w:p w14:paraId="67B9C6A9" w14:textId="77777777" w:rsidR="00280F6C" w:rsidRPr="00554DAC" w:rsidRDefault="00280F6C" w:rsidP="00280F6C">
            <w:pPr>
              <w:spacing w:after="60" w:line="240" w:lineRule="auto"/>
              <w:jc w:val="right"/>
              <w:rPr>
                <w:sz w:val="18"/>
                <w:szCs w:val="18"/>
                <w:lang w:val="en-CA" w:eastAsia="en-US"/>
              </w:rPr>
            </w:pPr>
            <w:r w:rsidRPr="00554DAC">
              <w:rPr>
                <w:sz w:val="18"/>
                <w:szCs w:val="18"/>
                <w:lang w:val="en-CA" w:eastAsia="en-US"/>
              </w:rPr>
              <w:t>0</w:t>
            </w:r>
          </w:p>
        </w:tc>
        <w:tc>
          <w:tcPr>
            <w:tcW w:w="674" w:type="pct"/>
            <w:shd w:val="clear" w:color="auto" w:fill="auto"/>
          </w:tcPr>
          <w:p w14:paraId="5D0720C7" w14:textId="77777777" w:rsidR="00280F6C" w:rsidRPr="00554DAC" w:rsidRDefault="00280F6C" w:rsidP="00280F6C">
            <w:pPr>
              <w:spacing w:after="60" w:line="240" w:lineRule="auto"/>
              <w:jc w:val="right"/>
              <w:rPr>
                <w:sz w:val="18"/>
                <w:szCs w:val="18"/>
                <w:lang w:val="en-CA" w:eastAsia="en-US"/>
              </w:rPr>
            </w:pPr>
            <w:r w:rsidRPr="00554DAC">
              <w:rPr>
                <w:sz w:val="18"/>
                <w:szCs w:val="18"/>
                <w:lang w:val="en-CA" w:eastAsia="en-US"/>
              </w:rPr>
              <w:t>14,475</w:t>
            </w:r>
          </w:p>
        </w:tc>
        <w:tc>
          <w:tcPr>
            <w:tcW w:w="902" w:type="pct"/>
            <w:shd w:val="clear" w:color="auto" w:fill="auto"/>
          </w:tcPr>
          <w:p w14:paraId="758154E5" w14:textId="77777777" w:rsidR="00280F6C" w:rsidRPr="00554DAC" w:rsidRDefault="00280F6C" w:rsidP="00280F6C">
            <w:pPr>
              <w:spacing w:after="60" w:line="240" w:lineRule="auto"/>
              <w:jc w:val="right"/>
              <w:rPr>
                <w:sz w:val="18"/>
                <w:szCs w:val="18"/>
                <w:lang w:val="en-CA" w:eastAsia="en-US"/>
              </w:rPr>
            </w:pPr>
            <w:r w:rsidRPr="00554DAC">
              <w:rPr>
                <w:sz w:val="18"/>
                <w:szCs w:val="18"/>
                <w:lang w:val="en-CA" w:eastAsia="en-US"/>
              </w:rPr>
              <w:t>63,996</w:t>
            </w:r>
          </w:p>
        </w:tc>
      </w:tr>
    </w:tbl>
    <w:p w14:paraId="6B1AD2D9" w14:textId="7330DAF5" w:rsidR="001F191B" w:rsidRPr="00554DAC" w:rsidRDefault="001F191B" w:rsidP="00831989">
      <w:pPr>
        <w:spacing w:after="240" w:line="240" w:lineRule="auto"/>
        <w:ind w:left="-113" w:right="-561"/>
        <w:rPr>
          <w:sz w:val="18"/>
          <w:szCs w:val="18"/>
          <w:lang w:val="en-CA"/>
        </w:rPr>
      </w:pPr>
      <w:r w:rsidRPr="00554DAC">
        <w:rPr>
          <w:sz w:val="18"/>
          <w:szCs w:val="18"/>
          <w:lang w:val="en-CA"/>
        </w:rPr>
        <w:t>*</w:t>
      </w:r>
      <w:r w:rsidR="009B2EA1" w:rsidRPr="00554DAC">
        <w:rPr>
          <w:sz w:val="18"/>
          <w:szCs w:val="18"/>
          <w:lang w:val="en-CA"/>
        </w:rPr>
        <w:t xml:space="preserve"> </w:t>
      </w:r>
      <w:r w:rsidR="00313CBD" w:rsidRPr="00554DAC">
        <w:rPr>
          <w:rFonts w:hint="eastAsia"/>
          <w:sz w:val="18"/>
          <w:szCs w:val="18"/>
        </w:rPr>
        <w:t>包括给</w:t>
      </w:r>
      <w:r w:rsidR="003143F4">
        <w:rPr>
          <w:rFonts w:hint="eastAsia"/>
          <w:sz w:val="18"/>
          <w:szCs w:val="18"/>
        </w:rPr>
        <w:t>环境署</w:t>
      </w:r>
      <w:r w:rsidR="00313CBD" w:rsidRPr="00554DAC">
        <w:rPr>
          <w:rFonts w:hint="eastAsia"/>
          <w:sz w:val="18"/>
          <w:szCs w:val="18"/>
        </w:rPr>
        <w:t>7</w:t>
      </w:r>
      <w:r w:rsidR="00313CBD" w:rsidRPr="00554DAC">
        <w:rPr>
          <w:sz w:val="18"/>
          <w:szCs w:val="18"/>
        </w:rPr>
        <w:t>9,100</w:t>
      </w:r>
      <w:r w:rsidR="00313CBD" w:rsidRPr="00554DAC">
        <w:rPr>
          <w:rFonts w:hint="eastAsia"/>
          <w:sz w:val="18"/>
          <w:szCs w:val="18"/>
        </w:rPr>
        <w:t>美元，用于按照未提交的第</w:t>
      </w:r>
      <w:r w:rsidR="00313CBD" w:rsidRPr="00554DAC">
        <w:rPr>
          <w:rFonts w:hint="eastAsia"/>
          <w:sz w:val="18"/>
          <w:szCs w:val="18"/>
        </w:rPr>
        <w:t>8</w:t>
      </w:r>
      <w:r w:rsidR="00313CBD" w:rsidRPr="00554DAC">
        <w:rPr>
          <w:sz w:val="18"/>
          <w:szCs w:val="18"/>
        </w:rPr>
        <w:t>9/6</w:t>
      </w:r>
      <w:r w:rsidR="00313CBD" w:rsidRPr="00554DAC">
        <w:rPr>
          <w:rFonts w:hint="eastAsia"/>
          <w:sz w:val="18"/>
          <w:szCs w:val="18"/>
        </w:rPr>
        <w:t>号决定中维持能源效率的附加活动。</w:t>
      </w:r>
    </w:p>
    <w:tbl>
      <w:tblPr>
        <w:tblStyle w:val="3"/>
        <w:tblW w:w="5337" w:type="pct"/>
        <w:tblInd w:w="-113" w:type="dxa"/>
        <w:tblLook w:val="04A0" w:firstRow="1" w:lastRow="0" w:firstColumn="1" w:lastColumn="0" w:noHBand="0" w:noVBand="1"/>
      </w:tblPr>
      <w:tblGrid>
        <w:gridCol w:w="1548"/>
        <w:gridCol w:w="1080"/>
        <w:gridCol w:w="1116"/>
        <w:gridCol w:w="956"/>
        <w:gridCol w:w="958"/>
        <w:gridCol w:w="1146"/>
        <w:gridCol w:w="711"/>
        <w:gridCol w:w="711"/>
        <w:gridCol w:w="820"/>
        <w:gridCol w:w="934"/>
      </w:tblGrid>
      <w:tr w:rsidR="001F191B" w:rsidRPr="00554DAC" w14:paraId="6E56A39B" w14:textId="77777777" w:rsidTr="00554DAC">
        <w:trPr>
          <w:trHeight w:val="198"/>
        </w:trPr>
        <w:tc>
          <w:tcPr>
            <w:tcW w:w="1876" w:type="pct"/>
            <w:gridSpan w:val="3"/>
            <w:shd w:val="clear" w:color="auto" w:fill="auto"/>
          </w:tcPr>
          <w:p w14:paraId="7F17CFEE" w14:textId="6178FF58" w:rsidR="001F191B" w:rsidRPr="00554DAC" w:rsidRDefault="00280F6C" w:rsidP="001F191B">
            <w:pPr>
              <w:spacing w:before="20" w:after="20" w:line="240" w:lineRule="auto"/>
              <w:jc w:val="left"/>
              <w:rPr>
                <w:b/>
                <w:sz w:val="18"/>
                <w:szCs w:val="18"/>
                <w:lang w:val="en-CA" w:eastAsia="en-US"/>
              </w:rPr>
            </w:pPr>
            <w:r w:rsidRPr="00554DAC">
              <w:rPr>
                <w:rFonts w:hint="eastAsia"/>
                <w:b/>
                <w:sz w:val="18"/>
                <w:szCs w:val="18"/>
                <w:lang w:val="en-CA"/>
              </w:rPr>
              <w:t>(</w:t>
            </w:r>
            <w:r w:rsidRPr="00554DAC">
              <w:rPr>
                <w:rFonts w:hint="eastAsia"/>
                <w:b/>
                <w:sz w:val="18"/>
                <w:szCs w:val="18"/>
                <w:lang w:val="en-CA"/>
              </w:rPr>
              <w:t>六</w:t>
            </w:r>
            <w:r w:rsidR="001F191B" w:rsidRPr="00554DAC">
              <w:rPr>
                <w:b/>
                <w:sz w:val="18"/>
                <w:szCs w:val="18"/>
                <w:lang w:val="en-CA" w:eastAsia="en-US"/>
              </w:rPr>
              <w:t>)</w:t>
            </w:r>
            <w:r w:rsidR="009B2EA1" w:rsidRPr="00554DAC">
              <w:rPr>
                <w:b/>
                <w:sz w:val="18"/>
                <w:szCs w:val="18"/>
                <w:lang w:val="en-CA" w:eastAsia="en-US"/>
              </w:rPr>
              <w:t xml:space="preserve"> </w:t>
            </w:r>
            <w:r w:rsidRPr="00554DAC">
              <w:rPr>
                <w:rFonts w:hint="eastAsia"/>
                <w:b/>
                <w:sz w:val="18"/>
                <w:szCs w:val="18"/>
                <w:lang w:val="en-CA"/>
              </w:rPr>
              <w:t>项目数据</w:t>
            </w:r>
            <w:r w:rsidR="009B2EA1" w:rsidRPr="00554DAC">
              <w:rPr>
                <w:b/>
                <w:sz w:val="18"/>
                <w:szCs w:val="18"/>
                <w:lang w:val="en-CA" w:eastAsia="en-US"/>
              </w:rPr>
              <w:t xml:space="preserve"> </w:t>
            </w:r>
          </w:p>
        </w:tc>
        <w:tc>
          <w:tcPr>
            <w:tcW w:w="479" w:type="pct"/>
            <w:shd w:val="clear" w:color="auto" w:fill="auto"/>
            <w:vAlign w:val="center"/>
          </w:tcPr>
          <w:p w14:paraId="4F90DC77" w14:textId="70E39438" w:rsidR="001F191B" w:rsidRPr="00554DAC" w:rsidRDefault="001F191B" w:rsidP="001F191B">
            <w:pPr>
              <w:spacing w:before="20" w:after="20" w:line="240" w:lineRule="auto"/>
              <w:jc w:val="center"/>
              <w:rPr>
                <w:b/>
                <w:sz w:val="18"/>
                <w:szCs w:val="18"/>
                <w:lang w:val="en-CA" w:eastAsia="en-US"/>
              </w:rPr>
            </w:pPr>
            <w:r w:rsidRPr="00554DAC">
              <w:rPr>
                <w:b/>
                <w:sz w:val="18"/>
                <w:szCs w:val="18"/>
                <w:lang w:val="en-CA" w:eastAsia="en-US"/>
              </w:rPr>
              <w:t>2025</w:t>
            </w:r>
            <w:r w:rsidR="00280F6C" w:rsidRPr="00554DAC">
              <w:rPr>
                <w:rFonts w:hint="eastAsia"/>
                <w:b/>
                <w:sz w:val="18"/>
                <w:szCs w:val="18"/>
                <w:lang w:val="en-CA"/>
              </w:rPr>
              <w:t>年</w:t>
            </w:r>
          </w:p>
        </w:tc>
        <w:tc>
          <w:tcPr>
            <w:tcW w:w="480" w:type="pct"/>
            <w:shd w:val="clear" w:color="auto" w:fill="auto"/>
            <w:vAlign w:val="center"/>
          </w:tcPr>
          <w:p w14:paraId="03669694" w14:textId="65BA1690" w:rsidR="001F191B" w:rsidRPr="00554DAC" w:rsidRDefault="001F191B" w:rsidP="001F191B">
            <w:pPr>
              <w:spacing w:before="20" w:after="20" w:line="240" w:lineRule="auto"/>
              <w:jc w:val="center"/>
              <w:rPr>
                <w:b/>
                <w:sz w:val="18"/>
                <w:szCs w:val="18"/>
                <w:lang w:val="en-CA" w:eastAsia="en-US"/>
              </w:rPr>
            </w:pPr>
            <w:r w:rsidRPr="00554DAC">
              <w:rPr>
                <w:b/>
                <w:sz w:val="18"/>
                <w:szCs w:val="18"/>
                <w:lang w:val="en-CA" w:eastAsia="en-US"/>
              </w:rPr>
              <w:t>2026</w:t>
            </w:r>
            <w:r w:rsidR="00280F6C" w:rsidRPr="00554DAC">
              <w:rPr>
                <w:rFonts w:hint="eastAsia"/>
                <w:b/>
                <w:sz w:val="18"/>
                <w:szCs w:val="18"/>
                <w:lang w:val="en-CA"/>
              </w:rPr>
              <w:t>年</w:t>
            </w:r>
          </w:p>
        </w:tc>
        <w:tc>
          <w:tcPr>
            <w:tcW w:w="574" w:type="pct"/>
            <w:shd w:val="clear" w:color="auto" w:fill="auto"/>
            <w:vAlign w:val="center"/>
          </w:tcPr>
          <w:p w14:paraId="11AB5AF9" w14:textId="2F0073A5" w:rsidR="001F191B" w:rsidRPr="00554DAC" w:rsidRDefault="001F191B" w:rsidP="001F191B">
            <w:pPr>
              <w:spacing w:before="20" w:after="20" w:line="240" w:lineRule="auto"/>
              <w:jc w:val="center"/>
              <w:rPr>
                <w:b/>
                <w:sz w:val="18"/>
                <w:szCs w:val="18"/>
                <w:lang w:val="en-CA" w:eastAsia="en-US"/>
              </w:rPr>
            </w:pPr>
            <w:r w:rsidRPr="00554DAC">
              <w:rPr>
                <w:b/>
                <w:sz w:val="18"/>
                <w:szCs w:val="18"/>
                <w:lang w:val="en-CA" w:eastAsia="en-US"/>
              </w:rPr>
              <w:t>2027</w:t>
            </w:r>
            <w:r w:rsidR="00280F6C" w:rsidRPr="00554DAC">
              <w:rPr>
                <w:rFonts w:hint="eastAsia"/>
                <w:b/>
                <w:sz w:val="18"/>
                <w:szCs w:val="18"/>
                <w:lang w:val="en-CA"/>
              </w:rPr>
              <w:t>年</w:t>
            </w:r>
          </w:p>
        </w:tc>
        <w:tc>
          <w:tcPr>
            <w:tcW w:w="356" w:type="pct"/>
            <w:vAlign w:val="center"/>
          </w:tcPr>
          <w:p w14:paraId="75CDC690" w14:textId="3F6158E8" w:rsidR="001F191B" w:rsidRPr="00554DAC" w:rsidRDefault="001F191B" w:rsidP="001F191B">
            <w:pPr>
              <w:spacing w:before="20" w:after="20" w:line="240" w:lineRule="auto"/>
              <w:jc w:val="center"/>
              <w:rPr>
                <w:b/>
                <w:sz w:val="18"/>
                <w:szCs w:val="18"/>
                <w:lang w:val="en-CA" w:eastAsia="en-US"/>
              </w:rPr>
            </w:pPr>
            <w:r w:rsidRPr="00554DAC">
              <w:rPr>
                <w:b/>
                <w:sz w:val="18"/>
                <w:szCs w:val="18"/>
                <w:lang w:val="en-CA" w:eastAsia="en-US"/>
              </w:rPr>
              <w:t>2028</w:t>
            </w:r>
            <w:r w:rsidR="00280F6C" w:rsidRPr="00554DAC">
              <w:rPr>
                <w:rFonts w:hint="eastAsia"/>
                <w:b/>
                <w:sz w:val="18"/>
                <w:szCs w:val="18"/>
                <w:lang w:val="en-CA"/>
              </w:rPr>
              <w:t>年</w:t>
            </w:r>
          </w:p>
        </w:tc>
        <w:tc>
          <w:tcPr>
            <w:tcW w:w="356" w:type="pct"/>
            <w:vAlign w:val="center"/>
          </w:tcPr>
          <w:p w14:paraId="724786C8" w14:textId="149C9F90" w:rsidR="001F191B" w:rsidRPr="00554DAC" w:rsidRDefault="001F191B" w:rsidP="001F191B">
            <w:pPr>
              <w:spacing w:before="20" w:after="20" w:line="240" w:lineRule="auto"/>
              <w:jc w:val="center"/>
              <w:rPr>
                <w:b/>
                <w:sz w:val="18"/>
                <w:szCs w:val="18"/>
                <w:lang w:val="en-CA" w:eastAsia="en-US"/>
              </w:rPr>
            </w:pPr>
            <w:r w:rsidRPr="00554DAC">
              <w:rPr>
                <w:b/>
                <w:sz w:val="18"/>
                <w:szCs w:val="18"/>
                <w:lang w:val="en-CA" w:eastAsia="en-US"/>
              </w:rPr>
              <w:t>2029</w:t>
            </w:r>
            <w:r w:rsidR="00280F6C" w:rsidRPr="00554DAC">
              <w:rPr>
                <w:rFonts w:hint="eastAsia"/>
                <w:b/>
                <w:sz w:val="18"/>
                <w:szCs w:val="18"/>
                <w:lang w:val="en-CA"/>
              </w:rPr>
              <w:t>年</w:t>
            </w:r>
          </w:p>
        </w:tc>
        <w:tc>
          <w:tcPr>
            <w:tcW w:w="411" w:type="pct"/>
            <w:vAlign w:val="center"/>
          </w:tcPr>
          <w:p w14:paraId="3D0AAC41" w14:textId="57A224A3" w:rsidR="001F191B" w:rsidRPr="00554DAC" w:rsidRDefault="001F191B" w:rsidP="001F191B">
            <w:pPr>
              <w:spacing w:before="20" w:after="20" w:line="240" w:lineRule="auto"/>
              <w:jc w:val="center"/>
              <w:rPr>
                <w:b/>
                <w:sz w:val="18"/>
                <w:szCs w:val="18"/>
                <w:lang w:val="en-CA" w:eastAsia="en-US"/>
              </w:rPr>
            </w:pPr>
            <w:r w:rsidRPr="00554DAC">
              <w:rPr>
                <w:b/>
                <w:sz w:val="18"/>
                <w:szCs w:val="18"/>
                <w:lang w:val="en-CA" w:eastAsia="en-US"/>
              </w:rPr>
              <w:t>2030</w:t>
            </w:r>
            <w:r w:rsidR="00280F6C" w:rsidRPr="00554DAC">
              <w:rPr>
                <w:rFonts w:hint="eastAsia"/>
                <w:b/>
                <w:sz w:val="18"/>
                <w:szCs w:val="18"/>
                <w:lang w:val="en-CA"/>
              </w:rPr>
              <w:t>年</w:t>
            </w:r>
          </w:p>
        </w:tc>
        <w:tc>
          <w:tcPr>
            <w:tcW w:w="468" w:type="pct"/>
            <w:shd w:val="clear" w:color="auto" w:fill="auto"/>
            <w:vAlign w:val="center"/>
          </w:tcPr>
          <w:p w14:paraId="5D7F0E5B" w14:textId="61A0DBC1" w:rsidR="001F191B" w:rsidRPr="00554DAC" w:rsidRDefault="00280F6C" w:rsidP="001F191B">
            <w:pPr>
              <w:spacing w:before="20" w:after="20" w:line="240" w:lineRule="auto"/>
              <w:jc w:val="center"/>
              <w:rPr>
                <w:b/>
                <w:sz w:val="18"/>
                <w:szCs w:val="18"/>
                <w:lang w:val="en-CA" w:eastAsia="en-US"/>
              </w:rPr>
            </w:pPr>
            <w:r w:rsidRPr="00554DAC">
              <w:rPr>
                <w:rFonts w:hint="eastAsia"/>
                <w:b/>
                <w:sz w:val="18"/>
                <w:szCs w:val="18"/>
                <w:lang w:val="en-CA"/>
              </w:rPr>
              <w:t>共计</w:t>
            </w:r>
          </w:p>
        </w:tc>
      </w:tr>
      <w:tr w:rsidR="00280F6C" w:rsidRPr="00554DAC" w14:paraId="2F8569EC" w14:textId="77777777" w:rsidTr="00554DAC">
        <w:trPr>
          <w:trHeight w:val="390"/>
        </w:trPr>
        <w:tc>
          <w:tcPr>
            <w:tcW w:w="1876" w:type="pct"/>
            <w:gridSpan w:val="3"/>
            <w:shd w:val="clear" w:color="auto" w:fill="auto"/>
          </w:tcPr>
          <w:p w14:paraId="0CCF5664" w14:textId="586C3C65" w:rsidR="00280F6C" w:rsidRPr="00554DAC" w:rsidRDefault="00280F6C" w:rsidP="00280F6C">
            <w:pPr>
              <w:tabs>
                <w:tab w:val="left" w:pos="8280"/>
              </w:tabs>
              <w:spacing w:before="20" w:after="20" w:line="240" w:lineRule="auto"/>
              <w:ind w:right="-107"/>
              <w:jc w:val="left"/>
              <w:rPr>
                <w:sz w:val="18"/>
                <w:szCs w:val="18"/>
                <w:lang w:val="en-CA"/>
              </w:rPr>
            </w:pPr>
            <w:r w:rsidRPr="00554DAC">
              <w:rPr>
                <w:rFonts w:eastAsia="SimSun" w:hint="eastAsia"/>
                <w:spacing w:val="-4"/>
                <w:sz w:val="18"/>
                <w:szCs w:val="18"/>
              </w:rPr>
              <w:t>《蒙特利尔议定书》</w:t>
            </w:r>
            <w:r w:rsidRPr="00554DAC">
              <w:rPr>
                <w:rFonts w:eastAsia="SimSun" w:hint="eastAsia"/>
                <w:sz w:val="18"/>
                <w:szCs w:val="18"/>
              </w:rPr>
              <w:t>消费限额</w:t>
            </w:r>
            <w:r w:rsidRPr="00554DAC">
              <w:rPr>
                <w:sz w:val="18"/>
                <w:szCs w:val="18"/>
                <w:lang w:val="en-CA"/>
              </w:rPr>
              <w:t>(ODP</w:t>
            </w:r>
            <w:r w:rsidRPr="00554DAC">
              <w:rPr>
                <w:rFonts w:hint="eastAsia"/>
                <w:sz w:val="18"/>
                <w:szCs w:val="18"/>
                <w:lang w:val="en-CA"/>
              </w:rPr>
              <w:t>吨</w:t>
            </w:r>
            <w:r w:rsidRPr="00554DAC">
              <w:rPr>
                <w:sz w:val="18"/>
                <w:szCs w:val="18"/>
                <w:lang w:val="en-CA"/>
              </w:rPr>
              <w:t>)</w:t>
            </w:r>
          </w:p>
        </w:tc>
        <w:tc>
          <w:tcPr>
            <w:tcW w:w="479" w:type="pct"/>
            <w:shd w:val="clear" w:color="auto" w:fill="auto"/>
          </w:tcPr>
          <w:p w14:paraId="0931EF28" w14:textId="77777777" w:rsidR="00280F6C" w:rsidRPr="00554DAC" w:rsidRDefault="00280F6C" w:rsidP="00280F6C">
            <w:pPr>
              <w:tabs>
                <w:tab w:val="left" w:pos="8280"/>
              </w:tabs>
              <w:spacing w:before="20" w:after="20" w:line="240" w:lineRule="auto"/>
              <w:jc w:val="right"/>
              <w:rPr>
                <w:sz w:val="18"/>
                <w:szCs w:val="18"/>
                <w:lang w:val="en-CA" w:eastAsia="en-US"/>
              </w:rPr>
            </w:pPr>
            <w:r w:rsidRPr="00554DAC">
              <w:rPr>
                <w:color w:val="000000"/>
                <w:sz w:val="18"/>
                <w:szCs w:val="18"/>
                <w:lang w:val="en-CA" w:eastAsia="en-US"/>
              </w:rPr>
              <w:t>0.098</w:t>
            </w:r>
          </w:p>
        </w:tc>
        <w:tc>
          <w:tcPr>
            <w:tcW w:w="480" w:type="pct"/>
          </w:tcPr>
          <w:p w14:paraId="5BB0872E" w14:textId="77777777" w:rsidR="00280F6C" w:rsidRPr="00554DAC" w:rsidRDefault="00280F6C" w:rsidP="00280F6C">
            <w:pPr>
              <w:tabs>
                <w:tab w:val="left" w:pos="8280"/>
              </w:tabs>
              <w:spacing w:before="20" w:after="20" w:line="240" w:lineRule="auto"/>
              <w:jc w:val="right"/>
              <w:rPr>
                <w:sz w:val="18"/>
                <w:szCs w:val="18"/>
                <w:lang w:val="en-CA" w:eastAsia="en-US"/>
              </w:rPr>
            </w:pPr>
            <w:r w:rsidRPr="00554DAC">
              <w:rPr>
                <w:color w:val="000000"/>
                <w:sz w:val="18"/>
                <w:szCs w:val="18"/>
                <w:lang w:val="en-CA" w:eastAsia="en-US"/>
              </w:rPr>
              <w:t>0.098</w:t>
            </w:r>
          </w:p>
        </w:tc>
        <w:tc>
          <w:tcPr>
            <w:tcW w:w="574" w:type="pct"/>
          </w:tcPr>
          <w:p w14:paraId="1E3ECBA6" w14:textId="77777777" w:rsidR="00280F6C" w:rsidRPr="00554DAC" w:rsidRDefault="00280F6C" w:rsidP="00280F6C">
            <w:pPr>
              <w:tabs>
                <w:tab w:val="left" w:pos="8280"/>
              </w:tabs>
              <w:spacing w:before="20" w:after="20" w:line="240" w:lineRule="auto"/>
              <w:jc w:val="right"/>
              <w:rPr>
                <w:sz w:val="18"/>
                <w:szCs w:val="18"/>
                <w:lang w:val="en-CA" w:eastAsia="en-US"/>
              </w:rPr>
            </w:pPr>
            <w:r w:rsidRPr="00554DAC">
              <w:rPr>
                <w:color w:val="000000"/>
                <w:sz w:val="18"/>
                <w:szCs w:val="18"/>
                <w:lang w:val="en-CA" w:eastAsia="en-US"/>
              </w:rPr>
              <w:t>0.098</w:t>
            </w:r>
          </w:p>
        </w:tc>
        <w:tc>
          <w:tcPr>
            <w:tcW w:w="356" w:type="pct"/>
          </w:tcPr>
          <w:p w14:paraId="6A177445" w14:textId="77777777" w:rsidR="00280F6C" w:rsidRPr="00554DAC" w:rsidRDefault="00280F6C" w:rsidP="00280F6C">
            <w:pPr>
              <w:tabs>
                <w:tab w:val="left" w:pos="8280"/>
              </w:tabs>
              <w:spacing w:before="20" w:after="20" w:line="240" w:lineRule="auto"/>
              <w:jc w:val="right"/>
              <w:rPr>
                <w:sz w:val="18"/>
                <w:szCs w:val="18"/>
                <w:lang w:val="en-CA" w:eastAsia="en-US"/>
              </w:rPr>
            </w:pPr>
            <w:r w:rsidRPr="00554DAC">
              <w:rPr>
                <w:color w:val="000000"/>
                <w:sz w:val="18"/>
                <w:szCs w:val="18"/>
                <w:lang w:val="en-CA" w:eastAsia="en-US"/>
              </w:rPr>
              <w:t>0.098</w:t>
            </w:r>
          </w:p>
        </w:tc>
        <w:tc>
          <w:tcPr>
            <w:tcW w:w="356" w:type="pct"/>
          </w:tcPr>
          <w:p w14:paraId="20D47A86" w14:textId="77777777" w:rsidR="00280F6C" w:rsidRPr="00554DAC" w:rsidRDefault="00280F6C" w:rsidP="00280F6C">
            <w:pPr>
              <w:tabs>
                <w:tab w:val="left" w:pos="8280"/>
              </w:tabs>
              <w:spacing w:before="20" w:after="20" w:line="240" w:lineRule="auto"/>
              <w:jc w:val="right"/>
              <w:rPr>
                <w:sz w:val="18"/>
                <w:szCs w:val="18"/>
                <w:lang w:val="en-CA" w:eastAsia="en-US"/>
              </w:rPr>
            </w:pPr>
            <w:r w:rsidRPr="00554DAC">
              <w:rPr>
                <w:color w:val="000000"/>
                <w:sz w:val="18"/>
                <w:szCs w:val="18"/>
                <w:lang w:val="en-CA" w:eastAsia="en-US"/>
              </w:rPr>
              <w:t>0.098</w:t>
            </w:r>
          </w:p>
        </w:tc>
        <w:tc>
          <w:tcPr>
            <w:tcW w:w="411" w:type="pct"/>
          </w:tcPr>
          <w:p w14:paraId="126D1909" w14:textId="77777777" w:rsidR="00280F6C" w:rsidRPr="00554DAC" w:rsidRDefault="00280F6C" w:rsidP="00280F6C">
            <w:pPr>
              <w:tabs>
                <w:tab w:val="left" w:pos="8280"/>
              </w:tabs>
              <w:spacing w:before="20" w:after="20" w:line="240" w:lineRule="auto"/>
              <w:jc w:val="right"/>
              <w:rPr>
                <w:sz w:val="18"/>
                <w:szCs w:val="18"/>
                <w:lang w:val="en-CA" w:eastAsia="en-US"/>
              </w:rPr>
            </w:pPr>
            <w:r w:rsidRPr="00554DAC">
              <w:rPr>
                <w:color w:val="000000"/>
                <w:sz w:val="18"/>
                <w:szCs w:val="18"/>
                <w:lang w:val="en-CA" w:eastAsia="en-US"/>
              </w:rPr>
              <w:t>0.000</w:t>
            </w:r>
          </w:p>
        </w:tc>
        <w:tc>
          <w:tcPr>
            <w:tcW w:w="468" w:type="pct"/>
          </w:tcPr>
          <w:p w14:paraId="7E662424" w14:textId="7AF8B8EA" w:rsidR="00280F6C" w:rsidRPr="00554DAC" w:rsidRDefault="00280F6C" w:rsidP="00280F6C">
            <w:pPr>
              <w:tabs>
                <w:tab w:val="left" w:pos="8280"/>
              </w:tabs>
              <w:spacing w:before="20" w:after="20" w:line="240" w:lineRule="auto"/>
              <w:jc w:val="right"/>
              <w:rPr>
                <w:sz w:val="18"/>
                <w:szCs w:val="18"/>
                <w:lang w:val="en-CA" w:eastAsia="en-US"/>
              </w:rPr>
            </w:pPr>
            <w:r w:rsidRPr="00554DAC">
              <w:rPr>
                <w:rFonts w:hint="eastAsia"/>
                <w:sz w:val="18"/>
                <w:szCs w:val="18"/>
                <w:lang w:val="en-CA"/>
              </w:rPr>
              <w:t>暂缺</w:t>
            </w:r>
          </w:p>
        </w:tc>
      </w:tr>
      <w:tr w:rsidR="00280F6C" w:rsidRPr="00554DAC" w14:paraId="501C5AF8" w14:textId="77777777" w:rsidTr="00554DAC">
        <w:trPr>
          <w:trHeight w:val="195"/>
        </w:trPr>
        <w:tc>
          <w:tcPr>
            <w:tcW w:w="1876" w:type="pct"/>
            <w:gridSpan w:val="3"/>
            <w:shd w:val="clear" w:color="auto" w:fill="auto"/>
          </w:tcPr>
          <w:p w14:paraId="2C3D4B7E" w14:textId="4B55D6EB" w:rsidR="00280F6C" w:rsidRPr="00554DAC" w:rsidRDefault="00280F6C" w:rsidP="00280F6C">
            <w:pPr>
              <w:tabs>
                <w:tab w:val="left" w:pos="8280"/>
              </w:tabs>
              <w:spacing w:before="20" w:after="20" w:line="240" w:lineRule="auto"/>
              <w:jc w:val="left"/>
              <w:rPr>
                <w:sz w:val="18"/>
                <w:szCs w:val="18"/>
                <w:lang w:val="en-CA"/>
              </w:rPr>
            </w:pPr>
            <w:r w:rsidRPr="00554DAC">
              <w:rPr>
                <w:rFonts w:eastAsia="SimSun" w:hint="eastAsia"/>
                <w:sz w:val="18"/>
                <w:szCs w:val="18"/>
              </w:rPr>
              <w:t>最高允许消费量</w:t>
            </w:r>
            <w:r w:rsidRPr="00554DAC">
              <w:rPr>
                <w:sz w:val="18"/>
                <w:szCs w:val="18"/>
                <w:lang w:val="en-CA"/>
              </w:rPr>
              <w:t>(ODP</w:t>
            </w:r>
            <w:r w:rsidRPr="00554DAC">
              <w:rPr>
                <w:rFonts w:hint="eastAsia"/>
                <w:sz w:val="18"/>
                <w:szCs w:val="18"/>
                <w:lang w:val="en-CA"/>
              </w:rPr>
              <w:t>吨</w:t>
            </w:r>
            <w:r w:rsidRPr="00554DAC">
              <w:rPr>
                <w:sz w:val="18"/>
                <w:szCs w:val="18"/>
                <w:lang w:val="en-CA"/>
              </w:rPr>
              <w:t>)</w:t>
            </w:r>
          </w:p>
        </w:tc>
        <w:tc>
          <w:tcPr>
            <w:tcW w:w="479" w:type="pct"/>
            <w:shd w:val="clear" w:color="auto" w:fill="auto"/>
          </w:tcPr>
          <w:p w14:paraId="4685E28F" w14:textId="77777777" w:rsidR="00280F6C" w:rsidRPr="00554DAC" w:rsidRDefault="00280F6C" w:rsidP="00280F6C">
            <w:pPr>
              <w:tabs>
                <w:tab w:val="left" w:pos="8280"/>
              </w:tabs>
              <w:spacing w:before="20" w:after="20" w:line="240" w:lineRule="auto"/>
              <w:jc w:val="right"/>
              <w:rPr>
                <w:sz w:val="18"/>
                <w:szCs w:val="18"/>
                <w:lang w:val="en-CA" w:eastAsia="en-US"/>
              </w:rPr>
            </w:pPr>
            <w:r w:rsidRPr="00554DAC">
              <w:rPr>
                <w:color w:val="000000"/>
                <w:sz w:val="18"/>
                <w:szCs w:val="18"/>
                <w:lang w:val="en-CA" w:eastAsia="en-US"/>
              </w:rPr>
              <w:t>0.098</w:t>
            </w:r>
          </w:p>
        </w:tc>
        <w:tc>
          <w:tcPr>
            <w:tcW w:w="480" w:type="pct"/>
          </w:tcPr>
          <w:p w14:paraId="19517439" w14:textId="77777777" w:rsidR="00280F6C" w:rsidRPr="00554DAC" w:rsidRDefault="00280F6C" w:rsidP="00280F6C">
            <w:pPr>
              <w:tabs>
                <w:tab w:val="left" w:pos="8280"/>
              </w:tabs>
              <w:spacing w:before="20" w:after="20" w:line="240" w:lineRule="auto"/>
              <w:jc w:val="right"/>
              <w:rPr>
                <w:sz w:val="18"/>
                <w:szCs w:val="18"/>
                <w:lang w:val="en-CA" w:eastAsia="en-US"/>
              </w:rPr>
            </w:pPr>
            <w:r w:rsidRPr="00554DAC">
              <w:rPr>
                <w:color w:val="000000"/>
                <w:sz w:val="18"/>
                <w:szCs w:val="18"/>
                <w:lang w:val="en-CA" w:eastAsia="en-US"/>
              </w:rPr>
              <w:t>0.088</w:t>
            </w:r>
          </w:p>
        </w:tc>
        <w:tc>
          <w:tcPr>
            <w:tcW w:w="574" w:type="pct"/>
          </w:tcPr>
          <w:p w14:paraId="64E4743D" w14:textId="77777777" w:rsidR="00280F6C" w:rsidRPr="00554DAC" w:rsidRDefault="00280F6C" w:rsidP="00280F6C">
            <w:pPr>
              <w:tabs>
                <w:tab w:val="left" w:pos="8280"/>
              </w:tabs>
              <w:spacing w:before="20" w:after="20" w:line="240" w:lineRule="auto"/>
              <w:jc w:val="right"/>
              <w:rPr>
                <w:sz w:val="18"/>
                <w:szCs w:val="18"/>
                <w:lang w:val="en-CA" w:eastAsia="en-US"/>
              </w:rPr>
            </w:pPr>
            <w:r w:rsidRPr="00554DAC">
              <w:rPr>
                <w:color w:val="000000"/>
                <w:sz w:val="18"/>
                <w:szCs w:val="18"/>
                <w:lang w:val="en-CA" w:eastAsia="en-US"/>
              </w:rPr>
              <w:t>0.088</w:t>
            </w:r>
          </w:p>
        </w:tc>
        <w:tc>
          <w:tcPr>
            <w:tcW w:w="356" w:type="pct"/>
          </w:tcPr>
          <w:p w14:paraId="2B4C3795" w14:textId="77777777" w:rsidR="00280F6C" w:rsidRPr="00554DAC" w:rsidRDefault="00280F6C" w:rsidP="00280F6C">
            <w:pPr>
              <w:tabs>
                <w:tab w:val="left" w:pos="8280"/>
              </w:tabs>
              <w:spacing w:before="20" w:after="20" w:line="240" w:lineRule="auto"/>
              <w:jc w:val="right"/>
              <w:rPr>
                <w:sz w:val="18"/>
                <w:szCs w:val="18"/>
                <w:lang w:val="en-CA" w:eastAsia="en-US"/>
              </w:rPr>
            </w:pPr>
            <w:r w:rsidRPr="00554DAC">
              <w:rPr>
                <w:color w:val="000000"/>
                <w:sz w:val="18"/>
                <w:szCs w:val="18"/>
                <w:lang w:val="en-CA" w:eastAsia="en-US"/>
              </w:rPr>
              <w:t>0.071</w:t>
            </w:r>
          </w:p>
        </w:tc>
        <w:tc>
          <w:tcPr>
            <w:tcW w:w="356" w:type="pct"/>
          </w:tcPr>
          <w:p w14:paraId="25FD066E" w14:textId="77777777" w:rsidR="00280F6C" w:rsidRPr="00554DAC" w:rsidRDefault="00280F6C" w:rsidP="00280F6C">
            <w:pPr>
              <w:tabs>
                <w:tab w:val="left" w:pos="8280"/>
              </w:tabs>
              <w:spacing w:before="20" w:after="20" w:line="240" w:lineRule="auto"/>
              <w:jc w:val="right"/>
              <w:rPr>
                <w:sz w:val="18"/>
                <w:szCs w:val="18"/>
                <w:lang w:val="en-CA" w:eastAsia="en-US"/>
              </w:rPr>
            </w:pPr>
            <w:r w:rsidRPr="00554DAC">
              <w:rPr>
                <w:color w:val="000000"/>
                <w:sz w:val="18"/>
                <w:szCs w:val="18"/>
                <w:lang w:val="en-CA" w:eastAsia="en-US"/>
              </w:rPr>
              <w:t>0.071</w:t>
            </w:r>
          </w:p>
        </w:tc>
        <w:tc>
          <w:tcPr>
            <w:tcW w:w="411" w:type="pct"/>
          </w:tcPr>
          <w:p w14:paraId="76EC5F62" w14:textId="77777777" w:rsidR="00280F6C" w:rsidRPr="00554DAC" w:rsidRDefault="00280F6C" w:rsidP="00280F6C">
            <w:pPr>
              <w:tabs>
                <w:tab w:val="left" w:pos="8280"/>
              </w:tabs>
              <w:spacing w:before="20" w:after="20" w:line="240" w:lineRule="auto"/>
              <w:jc w:val="right"/>
              <w:rPr>
                <w:sz w:val="18"/>
                <w:szCs w:val="18"/>
                <w:lang w:val="en-CA" w:eastAsia="en-US"/>
              </w:rPr>
            </w:pPr>
            <w:r w:rsidRPr="00554DAC">
              <w:rPr>
                <w:color w:val="000000"/>
                <w:sz w:val="18"/>
                <w:szCs w:val="18"/>
                <w:lang w:val="en-CA" w:eastAsia="en-US"/>
              </w:rPr>
              <w:t>0.000</w:t>
            </w:r>
          </w:p>
        </w:tc>
        <w:tc>
          <w:tcPr>
            <w:tcW w:w="468" w:type="pct"/>
          </w:tcPr>
          <w:p w14:paraId="65141FFF" w14:textId="13C707A4" w:rsidR="00280F6C" w:rsidRPr="00554DAC" w:rsidRDefault="00280F6C" w:rsidP="00280F6C">
            <w:pPr>
              <w:tabs>
                <w:tab w:val="left" w:pos="8280"/>
              </w:tabs>
              <w:spacing w:before="20" w:after="20" w:line="240" w:lineRule="auto"/>
              <w:jc w:val="right"/>
              <w:rPr>
                <w:sz w:val="18"/>
                <w:szCs w:val="18"/>
                <w:lang w:val="en-CA" w:eastAsia="en-US"/>
              </w:rPr>
            </w:pPr>
            <w:r w:rsidRPr="00554DAC">
              <w:rPr>
                <w:rFonts w:hint="eastAsia"/>
                <w:sz w:val="18"/>
                <w:szCs w:val="18"/>
                <w:lang w:val="en-CA"/>
              </w:rPr>
              <w:t>暂缺</w:t>
            </w:r>
          </w:p>
        </w:tc>
      </w:tr>
      <w:tr w:rsidR="00554DAC" w:rsidRPr="00554DAC" w14:paraId="6E4AFBA8" w14:textId="77777777" w:rsidTr="004337D1">
        <w:trPr>
          <w:trHeight w:val="108"/>
        </w:trPr>
        <w:tc>
          <w:tcPr>
            <w:tcW w:w="776" w:type="pct"/>
            <w:vMerge w:val="restart"/>
            <w:shd w:val="clear" w:color="auto" w:fill="auto"/>
            <w:vAlign w:val="center"/>
          </w:tcPr>
          <w:p w14:paraId="6ADAB40F" w14:textId="3F9468A8" w:rsidR="00280F6C" w:rsidRPr="00554DAC" w:rsidRDefault="00280F6C" w:rsidP="00280F6C">
            <w:pPr>
              <w:tabs>
                <w:tab w:val="left" w:pos="8280"/>
              </w:tabs>
              <w:spacing w:before="20" w:after="20" w:line="240" w:lineRule="auto"/>
              <w:jc w:val="left"/>
              <w:rPr>
                <w:sz w:val="18"/>
                <w:szCs w:val="18"/>
                <w:lang w:val="en-CA"/>
              </w:rPr>
            </w:pPr>
            <w:r w:rsidRPr="00554DAC">
              <w:rPr>
                <w:rFonts w:eastAsia="SimSun" w:hint="eastAsia"/>
                <w:sz w:val="18"/>
                <w:szCs w:val="18"/>
              </w:rPr>
              <w:t>原则上申请</w:t>
            </w:r>
            <w:r w:rsidR="00554DAC" w:rsidRPr="00554DAC">
              <w:rPr>
                <w:rFonts w:eastAsia="SimSun" w:hint="eastAsia"/>
                <w:sz w:val="18"/>
                <w:szCs w:val="18"/>
              </w:rPr>
              <w:t>项目费用</w:t>
            </w:r>
            <w:r w:rsidRPr="00554DAC">
              <w:rPr>
                <w:rFonts w:eastAsia="SimSun" w:hint="eastAsia"/>
                <w:sz w:val="18"/>
                <w:szCs w:val="18"/>
              </w:rPr>
              <w:t>（美元）</w:t>
            </w:r>
          </w:p>
        </w:tc>
        <w:tc>
          <w:tcPr>
            <w:tcW w:w="541" w:type="pct"/>
            <w:vMerge w:val="restart"/>
            <w:shd w:val="clear" w:color="auto" w:fill="auto"/>
            <w:vAlign w:val="center"/>
          </w:tcPr>
          <w:p w14:paraId="633A86BA" w14:textId="05D37585" w:rsidR="00280F6C" w:rsidRPr="00554DAC" w:rsidRDefault="003143F4" w:rsidP="00280F6C">
            <w:pPr>
              <w:tabs>
                <w:tab w:val="left" w:pos="8280"/>
              </w:tabs>
              <w:spacing w:before="20" w:after="20" w:line="240" w:lineRule="auto"/>
              <w:jc w:val="center"/>
              <w:rPr>
                <w:sz w:val="18"/>
                <w:szCs w:val="18"/>
                <w:lang w:val="en-CA" w:eastAsia="en-US"/>
              </w:rPr>
            </w:pPr>
            <w:r>
              <w:rPr>
                <w:rFonts w:hint="eastAsia"/>
                <w:sz w:val="18"/>
                <w:szCs w:val="18"/>
                <w:lang w:val="en-CA"/>
              </w:rPr>
              <w:t>环境署</w:t>
            </w:r>
          </w:p>
        </w:tc>
        <w:tc>
          <w:tcPr>
            <w:tcW w:w="559" w:type="pct"/>
            <w:shd w:val="clear" w:color="auto" w:fill="auto"/>
          </w:tcPr>
          <w:p w14:paraId="574F8155" w14:textId="18FE270C" w:rsidR="00280F6C" w:rsidRPr="00554DAC" w:rsidRDefault="00280F6C" w:rsidP="00280F6C">
            <w:pPr>
              <w:tabs>
                <w:tab w:val="left" w:pos="8280"/>
              </w:tabs>
              <w:spacing w:before="20" w:after="20" w:line="240" w:lineRule="auto"/>
              <w:jc w:val="left"/>
              <w:rPr>
                <w:sz w:val="18"/>
                <w:szCs w:val="18"/>
                <w:lang w:val="en-CA" w:eastAsia="en-US"/>
              </w:rPr>
            </w:pPr>
            <w:r w:rsidRPr="00554DAC">
              <w:rPr>
                <w:rFonts w:hint="eastAsia"/>
                <w:sz w:val="18"/>
                <w:szCs w:val="18"/>
                <w:lang w:val="en-CA"/>
              </w:rPr>
              <w:t>项目费用</w:t>
            </w:r>
          </w:p>
        </w:tc>
        <w:tc>
          <w:tcPr>
            <w:tcW w:w="479" w:type="pct"/>
            <w:shd w:val="clear" w:color="auto" w:fill="auto"/>
          </w:tcPr>
          <w:p w14:paraId="20218C12" w14:textId="77777777" w:rsidR="00280F6C" w:rsidRPr="00554DAC" w:rsidRDefault="00280F6C" w:rsidP="00280F6C">
            <w:pPr>
              <w:tabs>
                <w:tab w:val="left" w:pos="8280"/>
              </w:tabs>
              <w:spacing w:before="20" w:after="20" w:line="240" w:lineRule="auto"/>
              <w:jc w:val="right"/>
              <w:rPr>
                <w:sz w:val="18"/>
                <w:szCs w:val="18"/>
                <w:lang w:val="en-CA" w:eastAsia="en-US"/>
              </w:rPr>
            </w:pPr>
            <w:r w:rsidRPr="00554DAC">
              <w:rPr>
                <w:color w:val="000000"/>
                <w:sz w:val="18"/>
                <w:szCs w:val="18"/>
                <w:lang w:val="en-CA" w:eastAsia="en-US"/>
              </w:rPr>
              <w:t>133,750</w:t>
            </w:r>
          </w:p>
        </w:tc>
        <w:tc>
          <w:tcPr>
            <w:tcW w:w="480" w:type="pct"/>
          </w:tcPr>
          <w:p w14:paraId="4207617C" w14:textId="77777777" w:rsidR="00280F6C" w:rsidRPr="00554DAC" w:rsidRDefault="00280F6C" w:rsidP="00280F6C">
            <w:pPr>
              <w:tabs>
                <w:tab w:val="left" w:pos="8280"/>
              </w:tabs>
              <w:spacing w:before="20" w:after="20" w:line="240" w:lineRule="auto"/>
              <w:jc w:val="right"/>
              <w:rPr>
                <w:sz w:val="18"/>
                <w:szCs w:val="18"/>
                <w:lang w:val="en-CA" w:eastAsia="en-US"/>
              </w:rPr>
            </w:pPr>
            <w:r w:rsidRPr="00554DAC">
              <w:rPr>
                <w:sz w:val="18"/>
                <w:szCs w:val="18"/>
                <w:lang w:val="en-CA" w:eastAsia="en-US"/>
              </w:rPr>
              <w:t>0</w:t>
            </w:r>
          </w:p>
        </w:tc>
        <w:tc>
          <w:tcPr>
            <w:tcW w:w="574" w:type="pct"/>
          </w:tcPr>
          <w:p w14:paraId="3033AECF" w14:textId="77777777" w:rsidR="00280F6C" w:rsidRPr="00554DAC" w:rsidRDefault="00280F6C" w:rsidP="00280F6C">
            <w:pPr>
              <w:tabs>
                <w:tab w:val="left" w:pos="8280"/>
              </w:tabs>
              <w:spacing w:before="20" w:after="20" w:line="240" w:lineRule="auto"/>
              <w:jc w:val="right"/>
              <w:rPr>
                <w:sz w:val="18"/>
                <w:szCs w:val="18"/>
                <w:lang w:val="en-CA" w:eastAsia="en-US"/>
              </w:rPr>
            </w:pPr>
            <w:r w:rsidRPr="00554DAC">
              <w:rPr>
                <w:color w:val="000000"/>
                <w:sz w:val="18"/>
                <w:szCs w:val="18"/>
                <w:lang w:val="en-CA" w:eastAsia="en-US"/>
              </w:rPr>
              <w:t>95,385</w:t>
            </w:r>
          </w:p>
        </w:tc>
        <w:tc>
          <w:tcPr>
            <w:tcW w:w="356" w:type="pct"/>
          </w:tcPr>
          <w:p w14:paraId="49C61018" w14:textId="77777777" w:rsidR="00280F6C" w:rsidRPr="00554DAC" w:rsidRDefault="00280F6C" w:rsidP="00280F6C">
            <w:pPr>
              <w:tabs>
                <w:tab w:val="left" w:pos="8280"/>
              </w:tabs>
              <w:spacing w:before="20" w:after="20" w:line="240" w:lineRule="auto"/>
              <w:jc w:val="right"/>
              <w:rPr>
                <w:sz w:val="18"/>
                <w:szCs w:val="18"/>
                <w:lang w:val="en-CA" w:eastAsia="en-US"/>
              </w:rPr>
            </w:pPr>
            <w:r w:rsidRPr="00554DAC">
              <w:rPr>
                <w:sz w:val="18"/>
                <w:szCs w:val="18"/>
                <w:lang w:val="en-CA" w:eastAsia="en-US"/>
              </w:rPr>
              <w:t>0</w:t>
            </w:r>
          </w:p>
        </w:tc>
        <w:tc>
          <w:tcPr>
            <w:tcW w:w="356" w:type="pct"/>
          </w:tcPr>
          <w:p w14:paraId="4E643AD7" w14:textId="77777777" w:rsidR="00280F6C" w:rsidRPr="00554DAC" w:rsidRDefault="00280F6C" w:rsidP="00280F6C">
            <w:pPr>
              <w:tabs>
                <w:tab w:val="left" w:pos="8280"/>
              </w:tabs>
              <w:spacing w:before="20" w:after="20" w:line="240" w:lineRule="auto"/>
              <w:jc w:val="right"/>
              <w:rPr>
                <w:sz w:val="18"/>
                <w:szCs w:val="18"/>
                <w:lang w:val="en-CA" w:eastAsia="en-US"/>
              </w:rPr>
            </w:pPr>
            <w:r w:rsidRPr="00554DAC">
              <w:rPr>
                <w:sz w:val="18"/>
                <w:szCs w:val="18"/>
                <w:lang w:val="en-CA" w:eastAsia="en-US"/>
              </w:rPr>
              <w:t>0</w:t>
            </w:r>
          </w:p>
        </w:tc>
        <w:tc>
          <w:tcPr>
            <w:tcW w:w="411" w:type="pct"/>
          </w:tcPr>
          <w:p w14:paraId="763226F0" w14:textId="77777777" w:rsidR="00280F6C" w:rsidRPr="00554DAC" w:rsidRDefault="00280F6C" w:rsidP="00280F6C">
            <w:pPr>
              <w:tabs>
                <w:tab w:val="left" w:pos="8280"/>
              </w:tabs>
              <w:spacing w:before="20" w:after="20" w:line="240" w:lineRule="auto"/>
              <w:jc w:val="right"/>
              <w:rPr>
                <w:sz w:val="18"/>
                <w:szCs w:val="18"/>
                <w:lang w:val="en-CA" w:eastAsia="en-US"/>
              </w:rPr>
            </w:pPr>
            <w:r w:rsidRPr="00554DAC">
              <w:rPr>
                <w:color w:val="000000"/>
                <w:sz w:val="18"/>
                <w:szCs w:val="18"/>
                <w:lang w:val="en-CA" w:eastAsia="en-US"/>
              </w:rPr>
              <w:t>38,180</w:t>
            </w:r>
          </w:p>
        </w:tc>
        <w:tc>
          <w:tcPr>
            <w:tcW w:w="468" w:type="pct"/>
          </w:tcPr>
          <w:p w14:paraId="7D0CC769" w14:textId="77777777" w:rsidR="00280F6C" w:rsidRPr="00554DAC" w:rsidRDefault="00280F6C" w:rsidP="00280F6C">
            <w:pPr>
              <w:tabs>
                <w:tab w:val="left" w:pos="8280"/>
              </w:tabs>
              <w:spacing w:before="20" w:after="20" w:line="240" w:lineRule="auto"/>
              <w:jc w:val="right"/>
              <w:rPr>
                <w:sz w:val="18"/>
                <w:szCs w:val="18"/>
                <w:lang w:val="en-CA" w:eastAsia="en-US"/>
              </w:rPr>
            </w:pPr>
            <w:r w:rsidRPr="00554DAC">
              <w:rPr>
                <w:color w:val="000000"/>
                <w:sz w:val="18"/>
                <w:szCs w:val="18"/>
                <w:lang w:val="en-CA" w:eastAsia="en-US"/>
              </w:rPr>
              <w:t>267,315</w:t>
            </w:r>
          </w:p>
        </w:tc>
      </w:tr>
      <w:tr w:rsidR="00554DAC" w:rsidRPr="00554DAC" w14:paraId="1FA5F2D3" w14:textId="77777777" w:rsidTr="004337D1">
        <w:trPr>
          <w:trHeight w:val="47"/>
        </w:trPr>
        <w:tc>
          <w:tcPr>
            <w:tcW w:w="776" w:type="pct"/>
            <w:vMerge/>
            <w:shd w:val="clear" w:color="auto" w:fill="auto"/>
          </w:tcPr>
          <w:p w14:paraId="4DA54741" w14:textId="77777777" w:rsidR="00280F6C" w:rsidRPr="00554DAC" w:rsidRDefault="00280F6C" w:rsidP="00280F6C">
            <w:pPr>
              <w:tabs>
                <w:tab w:val="left" w:pos="8280"/>
              </w:tabs>
              <w:spacing w:before="20" w:after="20" w:line="240" w:lineRule="auto"/>
              <w:jc w:val="left"/>
              <w:rPr>
                <w:sz w:val="18"/>
                <w:szCs w:val="18"/>
                <w:lang w:val="en-CA" w:eastAsia="en-US"/>
              </w:rPr>
            </w:pPr>
          </w:p>
        </w:tc>
        <w:tc>
          <w:tcPr>
            <w:tcW w:w="541" w:type="pct"/>
            <w:vMerge/>
            <w:shd w:val="clear" w:color="auto" w:fill="auto"/>
            <w:vAlign w:val="center"/>
          </w:tcPr>
          <w:p w14:paraId="58AB5FC1" w14:textId="77777777" w:rsidR="00280F6C" w:rsidRPr="00554DAC" w:rsidRDefault="00280F6C" w:rsidP="00280F6C">
            <w:pPr>
              <w:tabs>
                <w:tab w:val="left" w:pos="8280"/>
              </w:tabs>
              <w:spacing w:before="20" w:after="20" w:line="240" w:lineRule="auto"/>
              <w:jc w:val="left"/>
              <w:rPr>
                <w:sz w:val="18"/>
                <w:szCs w:val="18"/>
                <w:lang w:val="en-CA" w:eastAsia="en-US"/>
              </w:rPr>
            </w:pPr>
          </w:p>
        </w:tc>
        <w:tc>
          <w:tcPr>
            <w:tcW w:w="559" w:type="pct"/>
            <w:shd w:val="clear" w:color="auto" w:fill="auto"/>
          </w:tcPr>
          <w:p w14:paraId="41855278" w14:textId="37458053" w:rsidR="00280F6C" w:rsidRPr="00554DAC" w:rsidRDefault="00280F6C" w:rsidP="00280F6C">
            <w:pPr>
              <w:tabs>
                <w:tab w:val="left" w:pos="8280"/>
              </w:tabs>
              <w:spacing w:before="20" w:after="20" w:line="240" w:lineRule="auto"/>
              <w:jc w:val="left"/>
              <w:rPr>
                <w:sz w:val="18"/>
                <w:szCs w:val="18"/>
                <w:lang w:val="en-CA" w:eastAsia="en-US"/>
              </w:rPr>
            </w:pPr>
            <w:r w:rsidRPr="00554DAC">
              <w:rPr>
                <w:rFonts w:hint="eastAsia"/>
                <w:sz w:val="18"/>
                <w:szCs w:val="18"/>
                <w:lang w:val="en-CA"/>
              </w:rPr>
              <w:t>项目费用</w:t>
            </w:r>
          </w:p>
        </w:tc>
        <w:tc>
          <w:tcPr>
            <w:tcW w:w="479" w:type="pct"/>
            <w:shd w:val="clear" w:color="auto" w:fill="auto"/>
          </w:tcPr>
          <w:p w14:paraId="32B999E4" w14:textId="77777777" w:rsidR="00280F6C" w:rsidRPr="00554DAC" w:rsidRDefault="00280F6C" w:rsidP="00280F6C">
            <w:pPr>
              <w:tabs>
                <w:tab w:val="left" w:pos="8280"/>
              </w:tabs>
              <w:spacing w:before="20" w:after="20" w:line="240" w:lineRule="auto"/>
              <w:jc w:val="right"/>
              <w:rPr>
                <w:sz w:val="18"/>
                <w:szCs w:val="18"/>
                <w:lang w:val="en-CA" w:eastAsia="en-US"/>
              </w:rPr>
            </w:pPr>
            <w:r w:rsidRPr="00554DAC">
              <w:rPr>
                <w:color w:val="000000"/>
                <w:sz w:val="18"/>
                <w:szCs w:val="18"/>
                <w:lang w:val="en-CA" w:eastAsia="en-US"/>
              </w:rPr>
              <w:t>17,388</w:t>
            </w:r>
          </w:p>
        </w:tc>
        <w:tc>
          <w:tcPr>
            <w:tcW w:w="480" w:type="pct"/>
          </w:tcPr>
          <w:p w14:paraId="15518092" w14:textId="77777777" w:rsidR="00280F6C" w:rsidRPr="00554DAC" w:rsidRDefault="00280F6C" w:rsidP="00280F6C">
            <w:pPr>
              <w:tabs>
                <w:tab w:val="left" w:pos="8280"/>
              </w:tabs>
              <w:spacing w:before="20" w:after="20" w:line="240" w:lineRule="auto"/>
              <w:jc w:val="right"/>
              <w:rPr>
                <w:sz w:val="18"/>
                <w:szCs w:val="18"/>
                <w:lang w:val="en-CA" w:eastAsia="en-US"/>
              </w:rPr>
            </w:pPr>
            <w:r w:rsidRPr="00554DAC">
              <w:rPr>
                <w:sz w:val="18"/>
                <w:szCs w:val="18"/>
                <w:lang w:val="en-CA" w:eastAsia="en-US"/>
              </w:rPr>
              <w:t>0</w:t>
            </w:r>
          </w:p>
        </w:tc>
        <w:tc>
          <w:tcPr>
            <w:tcW w:w="574" w:type="pct"/>
          </w:tcPr>
          <w:p w14:paraId="72BE121D" w14:textId="77777777" w:rsidR="00280F6C" w:rsidRPr="00554DAC" w:rsidRDefault="00280F6C" w:rsidP="00280F6C">
            <w:pPr>
              <w:tabs>
                <w:tab w:val="left" w:pos="8280"/>
              </w:tabs>
              <w:spacing w:before="20" w:after="20" w:line="240" w:lineRule="auto"/>
              <w:jc w:val="right"/>
              <w:rPr>
                <w:sz w:val="18"/>
                <w:szCs w:val="18"/>
                <w:lang w:val="en-CA" w:eastAsia="en-US"/>
              </w:rPr>
            </w:pPr>
            <w:r w:rsidRPr="00554DAC">
              <w:rPr>
                <w:color w:val="000000"/>
                <w:sz w:val="18"/>
                <w:szCs w:val="18"/>
                <w:lang w:val="en-CA" w:eastAsia="en-US"/>
              </w:rPr>
              <w:t>12,400</w:t>
            </w:r>
          </w:p>
        </w:tc>
        <w:tc>
          <w:tcPr>
            <w:tcW w:w="356" w:type="pct"/>
          </w:tcPr>
          <w:p w14:paraId="00C9E1C5" w14:textId="77777777" w:rsidR="00280F6C" w:rsidRPr="00554DAC" w:rsidRDefault="00280F6C" w:rsidP="00280F6C">
            <w:pPr>
              <w:tabs>
                <w:tab w:val="left" w:pos="8280"/>
              </w:tabs>
              <w:spacing w:before="20" w:after="20" w:line="240" w:lineRule="auto"/>
              <w:jc w:val="right"/>
              <w:rPr>
                <w:sz w:val="18"/>
                <w:szCs w:val="18"/>
                <w:lang w:val="en-CA" w:eastAsia="en-US"/>
              </w:rPr>
            </w:pPr>
            <w:r w:rsidRPr="00554DAC">
              <w:rPr>
                <w:sz w:val="18"/>
                <w:szCs w:val="18"/>
                <w:lang w:val="en-CA" w:eastAsia="en-US"/>
              </w:rPr>
              <w:t>0</w:t>
            </w:r>
          </w:p>
        </w:tc>
        <w:tc>
          <w:tcPr>
            <w:tcW w:w="356" w:type="pct"/>
          </w:tcPr>
          <w:p w14:paraId="5BE6E029" w14:textId="77777777" w:rsidR="00280F6C" w:rsidRPr="00554DAC" w:rsidRDefault="00280F6C" w:rsidP="00280F6C">
            <w:pPr>
              <w:tabs>
                <w:tab w:val="left" w:pos="8280"/>
              </w:tabs>
              <w:spacing w:before="20" w:after="20" w:line="240" w:lineRule="auto"/>
              <w:jc w:val="right"/>
              <w:rPr>
                <w:sz w:val="18"/>
                <w:szCs w:val="18"/>
                <w:lang w:val="en-CA" w:eastAsia="en-US"/>
              </w:rPr>
            </w:pPr>
            <w:r w:rsidRPr="00554DAC">
              <w:rPr>
                <w:sz w:val="18"/>
                <w:szCs w:val="18"/>
                <w:lang w:val="en-CA" w:eastAsia="en-US"/>
              </w:rPr>
              <w:t>0</w:t>
            </w:r>
          </w:p>
        </w:tc>
        <w:tc>
          <w:tcPr>
            <w:tcW w:w="411" w:type="pct"/>
          </w:tcPr>
          <w:p w14:paraId="43327B6F" w14:textId="77777777" w:rsidR="00280F6C" w:rsidRPr="00554DAC" w:rsidRDefault="00280F6C" w:rsidP="00280F6C">
            <w:pPr>
              <w:tabs>
                <w:tab w:val="left" w:pos="8280"/>
              </w:tabs>
              <w:spacing w:before="20" w:after="20" w:line="240" w:lineRule="auto"/>
              <w:jc w:val="right"/>
              <w:rPr>
                <w:sz w:val="18"/>
                <w:szCs w:val="18"/>
                <w:lang w:val="en-CA" w:eastAsia="en-US"/>
              </w:rPr>
            </w:pPr>
            <w:r w:rsidRPr="00554DAC">
              <w:rPr>
                <w:color w:val="000000"/>
                <w:sz w:val="18"/>
                <w:szCs w:val="18"/>
                <w:lang w:val="en-CA" w:eastAsia="en-US"/>
              </w:rPr>
              <w:t>4,963</w:t>
            </w:r>
          </w:p>
        </w:tc>
        <w:tc>
          <w:tcPr>
            <w:tcW w:w="468" w:type="pct"/>
          </w:tcPr>
          <w:p w14:paraId="02B61DE8" w14:textId="77777777" w:rsidR="00280F6C" w:rsidRPr="00554DAC" w:rsidRDefault="00280F6C" w:rsidP="00280F6C">
            <w:pPr>
              <w:tabs>
                <w:tab w:val="left" w:pos="8280"/>
              </w:tabs>
              <w:spacing w:before="20" w:after="20" w:line="240" w:lineRule="auto"/>
              <w:jc w:val="right"/>
              <w:rPr>
                <w:sz w:val="18"/>
                <w:szCs w:val="18"/>
                <w:lang w:val="en-CA" w:eastAsia="en-US"/>
              </w:rPr>
            </w:pPr>
            <w:r w:rsidRPr="00554DAC">
              <w:rPr>
                <w:color w:val="000000"/>
                <w:sz w:val="18"/>
                <w:szCs w:val="18"/>
                <w:lang w:val="en-CA" w:eastAsia="en-US"/>
              </w:rPr>
              <w:t>34,751</w:t>
            </w:r>
          </w:p>
        </w:tc>
      </w:tr>
      <w:tr w:rsidR="00554DAC" w:rsidRPr="00554DAC" w14:paraId="251E4369" w14:textId="77777777" w:rsidTr="004337D1">
        <w:trPr>
          <w:trHeight w:val="57"/>
        </w:trPr>
        <w:tc>
          <w:tcPr>
            <w:tcW w:w="776" w:type="pct"/>
            <w:vMerge/>
            <w:shd w:val="clear" w:color="auto" w:fill="auto"/>
          </w:tcPr>
          <w:p w14:paraId="3C613C35" w14:textId="77777777" w:rsidR="00280F6C" w:rsidRPr="00554DAC" w:rsidRDefault="00280F6C" w:rsidP="00280F6C">
            <w:pPr>
              <w:tabs>
                <w:tab w:val="left" w:pos="8280"/>
              </w:tabs>
              <w:spacing w:before="20" w:after="20" w:line="240" w:lineRule="auto"/>
              <w:jc w:val="left"/>
              <w:rPr>
                <w:sz w:val="18"/>
                <w:szCs w:val="18"/>
                <w:lang w:val="en-CA" w:eastAsia="en-US"/>
              </w:rPr>
            </w:pPr>
          </w:p>
        </w:tc>
        <w:tc>
          <w:tcPr>
            <w:tcW w:w="541" w:type="pct"/>
            <w:vMerge w:val="restart"/>
            <w:shd w:val="clear" w:color="auto" w:fill="auto"/>
            <w:vAlign w:val="center"/>
          </w:tcPr>
          <w:p w14:paraId="794F8688" w14:textId="3D6EDA63" w:rsidR="00280F6C" w:rsidRPr="00554DAC" w:rsidRDefault="00280F6C" w:rsidP="00280F6C">
            <w:pPr>
              <w:tabs>
                <w:tab w:val="left" w:pos="8280"/>
              </w:tabs>
              <w:spacing w:before="20" w:after="20" w:line="240" w:lineRule="auto"/>
              <w:jc w:val="center"/>
              <w:rPr>
                <w:sz w:val="18"/>
                <w:szCs w:val="18"/>
                <w:lang w:val="en-CA" w:eastAsia="en-US"/>
              </w:rPr>
            </w:pPr>
            <w:r w:rsidRPr="00554DAC">
              <w:rPr>
                <w:rFonts w:hint="eastAsia"/>
                <w:color w:val="000000" w:themeColor="text1"/>
                <w:sz w:val="18"/>
                <w:szCs w:val="18"/>
                <w:lang w:val="en-CA"/>
              </w:rPr>
              <w:t>工发组织</w:t>
            </w:r>
          </w:p>
        </w:tc>
        <w:tc>
          <w:tcPr>
            <w:tcW w:w="559" w:type="pct"/>
            <w:shd w:val="clear" w:color="auto" w:fill="auto"/>
          </w:tcPr>
          <w:p w14:paraId="7AE901F8" w14:textId="6A947812" w:rsidR="00280F6C" w:rsidRPr="00554DAC" w:rsidRDefault="00280F6C" w:rsidP="00280F6C">
            <w:pPr>
              <w:tabs>
                <w:tab w:val="left" w:pos="8280"/>
              </w:tabs>
              <w:spacing w:before="20" w:after="20" w:line="240" w:lineRule="auto"/>
              <w:jc w:val="left"/>
              <w:rPr>
                <w:sz w:val="18"/>
                <w:szCs w:val="18"/>
                <w:lang w:val="en-CA" w:eastAsia="en-US"/>
              </w:rPr>
            </w:pPr>
            <w:r w:rsidRPr="00554DAC">
              <w:rPr>
                <w:rFonts w:hint="eastAsia"/>
                <w:sz w:val="18"/>
                <w:szCs w:val="18"/>
                <w:lang w:val="en-CA"/>
              </w:rPr>
              <w:t>项目费用</w:t>
            </w:r>
          </w:p>
        </w:tc>
        <w:tc>
          <w:tcPr>
            <w:tcW w:w="479" w:type="pct"/>
            <w:shd w:val="clear" w:color="auto" w:fill="auto"/>
          </w:tcPr>
          <w:p w14:paraId="57FD7CF4" w14:textId="77777777" w:rsidR="00280F6C" w:rsidRPr="00554DAC" w:rsidRDefault="00280F6C" w:rsidP="00280F6C">
            <w:pPr>
              <w:tabs>
                <w:tab w:val="left" w:pos="8280"/>
              </w:tabs>
              <w:spacing w:before="20" w:after="20" w:line="240" w:lineRule="auto"/>
              <w:jc w:val="right"/>
              <w:rPr>
                <w:sz w:val="18"/>
                <w:szCs w:val="18"/>
                <w:lang w:val="en-CA" w:eastAsia="en-US"/>
              </w:rPr>
            </w:pPr>
            <w:r w:rsidRPr="00554DAC">
              <w:rPr>
                <w:color w:val="000000"/>
                <w:sz w:val="18"/>
                <w:szCs w:val="18"/>
                <w:lang w:val="en-CA" w:eastAsia="en-US"/>
              </w:rPr>
              <w:t>19,000</w:t>
            </w:r>
          </w:p>
        </w:tc>
        <w:tc>
          <w:tcPr>
            <w:tcW w:w="480" w:type="pct"/>
          </w:tcPr>
          <w:p w14:paraId="32AF9234" w14:textId="77777777" w:rsidR="00280F6C" w:rsidRPr="00554DAC" w:rsidRDefault="00280F6C" w:rsidP="00280F6C">
            <w:pPr>
              <w:tabs>
                <w:tab w:val="left" w:pos="8280"/>
              </w:tabs>
              <w:spacing w:before="20" w:after="20" w:line="240" w:lineRule="auto"/>
              <w:jc w:val="right"/>
              <w:rPr>
                <w:sz w:val="18"/>
                <w:szCs w:val="18"/>
                <w:lang w:val="en-CA" w:eastAsia="en-US"/>
              </w:rPr>
            </w:pPr>
            <w:r w:rsidRPr="00554DAC">
              <w:rPr>
                <w:sz w:val="18"/>
                <w:szCs w:val="18"/>
                <w:lang w:val="en-CA" w:eastAsia="en-US"/>
              </w:rPr>
              <w:t>0</w:t>
            </w:r>
          </w:p>
        </w:tc>
        <w:tc>
          <w:tcPr>
            <w:tcW w:w="574" w:type="pct"/>
          </w:tcPr>
          <w:p w14:paraId="1488AE82" w14:textId="77777777" w:rsidR="00280F6C" w:rsidRPr="00554DAC" w:rsidRDefault="00280F6C" w:rsidP="00280F6C">
            <w:pPr>
              <w:tabs>
                <w:tab w:val="left" w:pos="8280"/>
              </w:tabs>
              <w:spacing w:before="20" w:after="20" w:line="240" w:lineRule="auto"/>
              <w:jc w:val="right"/>
              <w:rPr>
                <w:sz w:val="18"/>
                <w:szCs w:val="18"/>
                <w:lang w:val="en-CA" w:eastAsia="en-US"/>
              </w:rPr>
            </w:pPr>
            <w:r w:rsidRPr="00554DAC">
              <w:rPr>
                <w:color w:val="000000"/>
                <w:sz w:val="18"/>
                <w:szCs w:val="18"/>
                <w:lang w:val="en-CA" w:eastAsia="en-US"/>
              </w:rPr>
              <w:t>95,560</w:t>
            </w:r>
          </w:p>
        </w:tc>
        <w:tc>
          <w:tcPr>
            <w:tcW w:w="356" w:type="pct"/>
          </w:tcPr>
          <w:p w14:paraId="5A9B6DFE" w14:textId="77777777" w:rsidR="00280F6C" w:rsidRPr="00554DAC" w:rsidRDefault="00280F6C" w:rsidP="00280F6C">
            <w:pPr>
              <w:tabs>
                <w:tab w:val="left" w:pos="8280"/>
              </w:tabs>
              <w:spacing w:before="20" w:after="20" w:line="240" w:lineRule="auto"/>
              <w:jc w:val="right"/>
              <w:rPr>
                <w:sz w:val="18"/>
                <w:szCs w:val="18"/>
                <w:lang w:val="en-CA" w:eastAsia="en-US"/>
              </w:rPr>
            </w:pPr>
            <w:r w:rsidRPr="00554DAC">
              <w:rPr>
                <w:sz w:val="18"/>
                <w:szCs w:val="18"/>
                <w:lang w:val="en-CA" w:eastAsia="en-US"/>
              </w:rPr>
              <w:t>0</w:t>
            </w:r>
          </w:p>
        </w:tc>
        <w:tc>
          <w:tcPr>
            <w:tcW w:w="356" w:type="pct"/>
          </w:tcPr>
          <w:p w14:paraId="17D78F07" w14:textId="77777777" w:rsidR="00280F6C" w:rsidRPr="00554DAC" w:rsidRDefault="00280F6C" w:rsidP="00280F6C">
            <w:pPr>
              <w:tabs>
                <w:tab w:val="left" w:pos="8280"/>
              </w:tabs>
              <w:spacing w:before="20" w:after="20" w:line="240" w:lineRule="auto"/>
              <w:jc w:val="right"/>
              <w:rPr>
                <w:sz w:val="18"/>
                <w:szCs w:val="18"/>
                <w:lang w:val="en-CA" w:eastAsia="en-US"/>
              </w:rPr>
            </w:pPr>
            <w:r w:rsidRPr="00554DAC">
              <w:rPr>
                <w:sz w:val="18"/>
                <w:szCs w:val="18"/>
                <w:lang w:val="en-CA" w:eastAsia="en-US"/>
              </w:rPr>
              <w:t>0</w:t>
            </w:r>
          </w:p>
        </w:tc>
        <w:tc>
          <w:tcPr>
            <w:tcW w:w="411" w:type="pct"/>
          </w:tcPr>
          <w:p w14:paraId="4396CCA5" w14:textId="77777777" w:rsidR="00280F6C" w:rsidRPr="00554DAC" w:rsidRDefault="00280F6C" w:rsidP="00280F6C">
            <w:pPr>
              <w:tabs>
                <w:tab w:val="left" w:pos="8280"/>
              </w:tabs>
              <w:spacing w:before="20" w:after="20" w:line="240" w:lineRule="auto"/>
              <w:jc w:val="right"/>
              <w:rPr>
                <w:sz w:val="18"/>
                <w:szCs w:val="18"/>
                <w:lang w:val="en-CA" w:eastAsia="en-US"/>
              </w:rPr>
            </w:pPr>
            <w:r w:rsidRPr="00554DAC">
              <w:rPr>
                <w:sz w:val="18"/>
                <w:szCs w:val="18"/>
                <w:lang w:val="en-CA" w:eastAsia="en-US"/>
              </w:rPr>
              <w:t>0</w:t>
            </w:r>
          </w:p>
        </w:tc>
        <w:tc>
          <w:tcPr>
            <w:tcW w:w="468" w:type="pct"/>
          </w:tcPr>
          <w:p w14:paraId="0B35AC43" w14:textId="77777777" w:rsidR="00280F6C" w:rsidRPr="00554DAC" w:rsidRDefault="00280F6C" w:rsidP="00280F6C">
            <w:pPr>
              <w:tabs>
                <w:tab w:val="left" w:pos="8280"/>
              </w:tabs>
              <w:spacing w:before="20" w:after="20" w:line="240" w:lineRule="auto"/>
              <w:jc w:val="right"/>
              <w:rPr>
                <w:sz w:val="18"/>
                <w:szCs w:val="18"/>
                <w:lang w:val="en-CA" w:eastAsia="en-US"/>
              </w:rPr>
            </w:pPr>
            <w:r w:rsidRPr="00554DAC">
              <w:rPr>
                <w:color w:val="000000"/>
                <w:sz w:val="18"/>
                <w:szCs w:val="18"/>
                <w:lang w:val="en-CA" w:eastAsia="en-US"/>
              </w:rPr>
              <w:t>114,560</w:t>
            </w:r>
          </w:p>
        </w:tc>
      </w:tr>
      <w:tr w:rsidR="00554DAC" w:rsidRPr="00554DAC" w14:paraId="298E71D1" w14:textId="77777777" w:rsidTr="004337D1">
        <w:trPr>
          <w:trHeight w:val="47"/>
        </w:trPr>
        <w:tc>
          <w:tcPr>
            <w:tcW w:w="776" w:type="pct"/>
            <w:vMerge/>
            <w:shd w:val="clear" w:color="auto" w:fill="auto"/>
          </w:tcPr>
          <w:p w14:paraId="150CC80C" w14:textId="77777777" w:rsidR="00280F6C" w:rsidRPr="00554DAC" w:rsidRDefault="00280F6C" w:rsidP="00280F6C">
            <w:pPr>
              <w:tabs>
                <w:tab w:val="left" w:pos="8280"/>
              </w:tabs>
              <w:spacing w:before="20" w:after="20" w:line="240" w:lineRule="auto"/>
              <w:jc w:val="center"/>
              <w:rPr>
                <w:sz w:val="18"/>
                <w:szCs w:val="18"/>
                <w:lang w:val="en-CA" w:eastAsia="en-US"/>
              </w:rPr>
            </w:pPr>
          </w:p>
        </w:tc>
        <w:tc>
          <w:tcPr>
            <w:tcW w:w="541" w:type="pct"/>
            <w:vMerge/>
            <w:shd w:val="clear" w:color="auto" w:fill="auto"/>
          </w:tcPr>
          <w:p w14:paraId="266330FA" w14:textId="77777777" w:rsidR="00280F6C" w:rsidRPr="00554DAC" w:rsidRDefault="00280F6C" w:rsidP="00280F6C">
            <w:pPr>
              <w:tabs>
                <w:tab w:val="left" w:pos="8280"/>
              </w:tabs>
              <w:spacing w:before="20" w:after="20" w:line="240" w:lineRule="auto"/>
              <w:jc w:val="center"/>
              <w:rPr>
                <w:sz w:val="18"/>
                <w:szCs w:val="18"/>
                <w:lang w:val="en-CA" w:eastAsia="en-US"/>
              </w:rPr>
            </w:pPr>
          </w:p>
        </w:tc>
        <w:tc>
          <w:tcPr>
            <w:tcW w:w="559" w:type="pct"/>
            <w:shd w:val="clear" w:color="auto" w:fill="auto"/>
          </w:tcPr>
          <w:p w14:paraId="465ABEA3" w14:textId="1559B345" w:rsidR="00280F6C" w:rsidRPr="00554DAC" w:rsidRDefault="00280F6C" w:rsidP="00280F6C">
            <w:pPr>
              <w:tabs>
                <w:tab w:val="left" w:pos="8280"/>
              </w:tabs>
              <w:spacing w:before="20" w:after="20" w:line="240" w:lineRule="auto"/>
              <w:jc w:val="left"/>
              <w:rPr>
                <w:sz w:val="18"/>
                <w:szCs w:val="18"/>
                <w:lang w:val="en-CA" w:eastAsia="en-US"/>
              </w:rPr>
            </w:pPr>
            <w:r w:rsidRPr="00554DAC">
              <w:rPr>
                <w:rFonts w:hint="eastAsia"/>
                <w:sz w:val="18"/>
                <w:szCs w:val="18"/>
                <w:lang w:val="en-CA"/>
              </w:rPr>
              <w:t>项目费用</w:t>
            </w:r>
          </w:p>
        </w:tc>
        <w:tc>
          <w:tcPr>
            <w:tcW w:w="479" w:type="pct"/>
            <w:shd w:val="clear" w:color="auto" w:fill="auto"/>
          </w:tcPr>
          <w:p w14:paraId="2250488F" w14:textId="77777777" w:rsidR="00280F6C" w:rsidRPr="00554DAC" w:rsidRDefault="00280F6C" w:rsidP="00280F6C">
            <w:pPr>
              <w:tabs>
                <w:tab w:val="left" w:pos="8280"/>
              </w:tabs>
              <w:spacing w:before="20" w:after="20" w:line="240" w:lineRule="auto"/>
              <w:jc w:val="right"/>
              <w:rPr>
                <w:sz w:val="18"/>
                <w:szCs w:val="18"/>
                <w:lang w:val="en-CA" w:eastAsia="en-US"/>
              </w:rPr>
            </w:pPr>
            <w:r w:rsidRPr="00554DAC">
              <w:rPr>
                <w:color w:val="000000"/>
                <w:sz w:val="18"/>
                <w:szCs w:val="18"/>
                <w:lang w:val="en-CA" w:eastAsia="en-US"/>
              </w:rPr>
              <w:t>1,710</w:t>
            </w:r>
          </w:p>
        </w:tc>
        <w:tc>
          <w:tcPr>
            <w:tcW w:w="480" w:type="pct"/>
          </w:tcPr>
          <w:p w14:paraId="7CFC6B84" w14:textId="77777777" w:rsidR="00280F6C" w:rsidRPr="00554DAC" w:rsidRDefault="00280F6C" w:rsidP="00280F6C">
            <w:pPr>
              <w:tabs>
                <w:tab w:val="left" w:pos="8280"/>
              </w:tabs>
              <w:spacing w:before="20" w:after="20" w:line="240" w:lineRule="auto"/>
              <w:jc w:val="right"/>
              <w:rPr>
                <w:sz w:val="18"/>
                <w:szCs w:val="18"/>
                <w:lang w:val="en-CA" w:eastAsia="en-US"/>
              </w:rPr>
            </w:pPr>
            <w:r w:rsidRPr="00554DAC">
              <w:rPr>
                <w:sz w:val="18"/>
                <w:szCs w:val="18"/>
                <w:lang w:val="en-CA" w:eastAsia="en-US"/>
              </w:rPr>
              <w:t>0</w:t>
            </w:r>
          </w:p>
        </w:tc>
        <w:tc>
          <w:tcPr>
            <w:tcW w:w="574" w:type="pct"/>
          </w:tcPr>
          <w:p w14:paraId="7AB5916C" w14:textId="77777777" w:rsidR="00280F6C" w:rsidRPr="00554DAC" w:rsidRDefault="00280F6C" w:rsidP="00280F6C">
            <w:pPr>
              <w:tabs>
                <w:tab w:val="left" w:pos="8280"/>
              </w:tabs>
              <w:spacing w:before="20" w:after="20" w:line="240" w:lineRule="auto"/>
              <w:jc w:val="right"/>
              <w:rPr>
                <w:sz w:val="18"/>
                <w:szCs w:val="18"/>
                <w:lang w:val="en-CA" w:eastAsia="en-US"/>
              </w:rPr>
            </w:pPr>
            <w:r w:rsidRPr="00554DAC">
              <w:rPr>
                <w:color w:val="000000"/>
                <w:sz w:val="18"/>
                <w:szCs w:val="18"/>
                <w:lang w:val="en-CA" w:eastAsia="en-US"/>
              </w:rPr>
              <w:t>8,600</w:t>
            </w:r>
          </w:p>
        </w:tc>
        <w:tc>
          <w:tcPr>
            <w:tcW w:w="356" w:type="pct"/>
          </w:tcPr>
          <w:p w14:paraId="2298E0C9" w14:textId="77777777" w:rsidR="00280F6C" w:rsidRPr="00554DAC" w:rsidRDefault="00280F6C" w:rsidP="00280F6C">
            <w:pPr>
              <w:tabs>
                <w:tab w:val="left" w:pos="8280"/>
              </w:tabs>
              <w:spacing w:before="20" w:after="20" w:line="240" w:lineRule="auto"/>
              <w:jc w:val="right"/>
              <w:rPr>
                <w:sz w:val="18"/>
                <w:szCs w:val="18"/>
                <w:lang w:val="en-CA" w:eastAsia="en-US"/>
              </w:rPr>
            </w:pPr>
            <w:r w:rsidRPr="00554DAC">
              <w:rPr>
                <w:sz w:val="18"/>
                <w:szCs w:val="18"/>
                <w:lang w:val="en-CA" w:eastAsia="en-US"/>
              </w:rPr>
              <w:t>0</w:t>
            </w:r>
          </w:p>
        </w:tc>
        <w:tc>
          <w:tcPr>
            <w:tcW w:w="356" w:type="pct"/>
          </w:tcPr>
          <w:p w14:paraId="5DF43EEF" w14:textId="77777777" w:rsidR="00280F6C" w:rsidRPr="00554DAC" w:rsidRDefault="00280F6C" w:rsidP="00280F6C">
            <w:pPr>
              <w:tabs>
                <w:tab w:val="left" w:pos="8280"/>
              </w:tabs>
              <w:spacing w:before="20" w:after="20" w:line="240" w:lineRule="auto"/>
              <w:jc w:val="right"/>
              <w:rPr>
                <w:sz w:val="18"/>
                <w:szCs w:val="18"/>
                <w:lang w:val="en-CA" w:eastAsia="en-US"/>
              </w:rPr>
            </w:pPr>
            <w:r w:rsidRPr="00554DAC">
              <w:rPr>
                <w:sz w:val="18"/>
                <w:szCs w:val="18"/>
                <w:lang w:val="en-CA" w:eastAsia="en-US"/>
              </w:rPr>
              <w:t>0</w:t>
            </w:r>
          </w:p>
        </w:tc>
        <w:tc>
          <w:tcPr>
            <w:tcW w:w="411" w:type="pct"/>
          </w:tcPr>
          <w:p w14:paraId="7E1F2E56" w14:textId="77777777" w:rsidR="00280F6C" w:rsidRPr="00554DAC" w:rsidRDefault="00280F6C" w:rsidP="00280F6C">
            <w:pPr>
              <w:tabs>
                <w:tab w:val="left" w:pos="8280"/>
              </w:tabs>
              <w:spacing w:before="20" w:after="20" w:line="240" w:lineRule="auto"/>
              <w:jc w:val="right"/>
              <w:rPr>
                <w:sz w:val="18"/>
                <w:szCs w:val="18"/>
                <w:lang w:val="en-CA" w:eastAsia="en-US"/>
              </w:rPr>
            </w:pPr>
            <w:r w:rsidRPr="00554DAC">
              <w:rPr>
                <w:sz w:val="18"/>
                <w:szCs w:val="18"/>
                <w:lang w:val="en-CA" w:eastAsia="en-US"/>
              </w:rPr>
              <w:t>0</w:t>
            </w:r>
          </w:p>
        </w:tc>
        <w:tc>
          <w:tcPr>
            <w:tcW w:w="468" w:type="pct"/>
          </w:tcPr>
          <w:p w14:paraId="0D419F71" w14:textId="77777777" w:rsidR="00280F6C" w:rsidRPr="00554DAC" w:rsidRDefault="00280F6C" w:rsidP="00280F6C">
            <w:pPr>
              <w:tabs>
                <w:tab w:val="left" w:pos="8280"/>
              </w:tabs>
              <w:spacing w:before="20" w:after="20" w:line="240" w:lineRule="auto"/>
              <w:jc w:val="right"/>
              <w:rPr>
                <w:sz w:val="18"/>
                <w:szCs w:val="18"/>
                <w:lang w:val="en-CA" w:eastAsia="en-US"/>
              </w:rPr>
            </w:pPr>
            <w:r w:rsidRPr="00554DAC">
              <w:rPr>
                <w:color w:val="000000"/>
                <w:sz w:val="18"/>
                <w:szCs w:val="18"/>
                <w:lang w:val="en-CA" w:eastAsia="en-US"/>
              </w:rPr>
              <w:t>10,310</w:t>
            </w:r>
          </w:p>
        </w:tc>
      </w:tr>
      <w:tr w:rsidR="00280F6C" w:rsidRPr="00554DAC" w14:paraId="7877195D" w14:textId="77777777" w:rsidTr="004337D1">
        <w:trPr>
          <w:trHeight w:val="161"/>
        </w:trPr>
        <w:tc>
          <w:tcPr>
            <w:tcW w:w="776" w:type="pct"/>
            <w:vMerge w:val="restart"/>
            <w:shd w:val="clear" w:color="auto" w:fill="auto"/>
            <w:vAlign w:val="center"/>
          </w:tcPr>
          <w:p w14:paraId="58B12881" w14:textId="037343D1" w:rsidR="00280F6C" w:rsidRPr="00554DAC" w:rsidRDefault="00280F6C" w:rsidP="00280F6C">
            <w:pPr>
              <w:tabs>
                <w:tab w:val="left" w:pos="8280"/>
              </w:tabs>
              <w:spacing w:before="20" w:after="20" w:line="240" w:lineRule="auto"/>
              <w:jc w:val="left"/>
              <w:rPr>
                <w:sz w:val="18"/>
                <w:szCs w:val="18"/>
                <w:lang w:val="en-CA"/>
              </w:rPr>
            </w:pPr>
            <w:r w:rsidRPr="00554DAC">
              <w:rPr>
                <w:rFonts w:eastAsia="SimSun" w:hint="eastAsia"/>
                <w:sz w:val="18"/>
                <w:szCs w:val="18"/>
              </w:rPr>
              <w:t>原则上建议供资总额（美元）</w:t>
            </w:r>
          </w:p>
        </w:tc>
        <w:tc>
          <w:tcPr>
            <w:tcW w:w="1100" w:type="pct"/>
            <w:gridSpan w:val="2"/>
            <w:shd w:val="clear" w:color="auto" w:fill="auto"/>
          </w:tcPr>
          <w:p w14:paraId="1F6BC4F1" w14:textId="2283501C" w:rsidR="00280F6C" w:rsidRPr="00554DAC" w:rsidRDefault="00280F6C" w:rsidP="00280F6C">
            <w:pPr>
              <w:tabs>
                <w:tab w:val="left" w:pos="8280"/>
              </w:tabs>
              <w:spacing w:before="20" w:after="20" w:line="240" w:lineRule="auto"/>
              <w:jc w:val="left"/>
              <w:rPr>
                <w:sz w:val="18"/>
                <w:szCs w:val="18"/>
                <w:lang w:val="en-CA" w:eastAsia="en-US"/>
              </w:rPr>
            </w:pPr>
            <w:r w:rsidRPr="00554DAC">
              <w:rPr>
                <w:rFonts w:hint="eastAsia"/>
                <w:sz w:val="18"/>
                <w:szCs w:val="18"/>
                <w:lang w:val="en-CA"/>
              </w:rPr>
              <w:t>项目费用</w:t>
            </w:r>
          </w:p>
        </w:tc>
        <w:tc>
          <w:tcPr>
            <w:tcW w:w="479" w:type="pct"/>
            <w:shd w:val="clear" w:color="auto" w:fill="auto"/>
          </w:tcPr>
          <w:p w14:paraId="046F107F" w14:textId="77777777" w:rsidR="00280F6C" w:rsidRPr="00554DAC" w:rsidRDefault="00280F6C" w:rsidP="00280F6C">
            <w:pPr>
              <w:tabs>
                <w:tab w:val="left" w:pos="8280"/>
              </w:tabs>
              <w:spacing w:before="20" w:after="20" w:line="240" w:lineRule="auto"/>
              <w:jc w:val="right"/>
              <w:rPr>
                <w:sz w:val="18"/>
                <w:szCs w:val="18"/>
                <w:lang w:val="en-CA" w:eastAsia="en-US"/>
              </w:rPr>
            </w:pPr>
            <w:r w:rsidRPr="00554DAC">
              <w:rPr>
                <w:color w:val="000000"/>
                <w:sz w:val="18"/>
                <w:szCs w:val="18"/>
                <w:lang w:val="en-CA" w:eastAsia="en-US"/>
              </w:rPr>
              <w:t>152,750</w:t>
            </w:r>
          </w:p>
        </w:tc>
        <w:tc>
          <w:tcPr>
            <w:tcW w:w="480" w:type="pct"/>
          </w:tcPr>
          <w:p w14:paraId="33D87B6E" w14:textId="77777777" w:rsidR="00280F6C" w:rsidRPr="00554DAC" w:rsidRDefault="00280F6C" w:rsidP="00280F6C">
            <w:pPr>
              <w:tabs>
                <w:tab w:val="left" w:pos="8280"/>
              </w:tabs>
              <w:spacing w:before="20" w:after="20" w:line="240" w:lineRule="auto"/>
              <w:jc w:val="right"/>
              <w:rPr>
                <w:sz w:val="18"/>
                <w:szCs w:val="18"/>
                <w:lang w:val="en-CA" w:eastAsia="en-US"/>
              </w:rPr>
            </w:pPr>
            <w:r w:rsidRPr="00554DAC">
              <w:rPr>
                <w:sz w:val="18"/>
                <w:szCs w:val="18"/>
                <w:lang w:val="en-CA" w:eastAsia="en-US"/>
              </w:rPr>
              <w:t>0</w:t>
            </w:r>
          </w:p>
        </w:tc>
        <w:tc>
          <w:tcPr>
            <w:tcW w:w="574" w:type="pct"/>
          </w:tcPr>
          <w:p w14:paraId="1303F3A5" w14:textId="77777777" w:rsidR="00280F6C" w:rsidRPr="00554DAC" w:rsidRDefault="00280F6C" w:rsidP="00280F6C">
            <w:pPr>
              <w:tabs>
                <w:tab w:val="left" w:pos="8280"/>
              </w:tabs>
              <w:spacing w:before="20" w:after="20" w:line="240" w:lineRule="auto"/>
              <w:jc w:val="right"/>
              <w:rPr>
                <w:sz w:val="18"/>
                <w:szCs w:val="18"/>
                <w:lang w:val="en-CA" w:eastAsia="en-US"/>
              </w:rPr>
            </w:pPr>
            <w:r w:rsidRPr="00554DAC">
              <w:rPr>
                <w:color w:val="000000"/>
                <w:sz w:val="18"/>
                <w:szCs w:val="18"/>
                <w:lang w:val="en-CA" w:eastAsia="en-US"/>
              </w:rPr>
              <w:t>190,945</w:t>
            </w:r>
          </w:p>
        </w:tc>
        <w:tc>
          <w:tcPr>
            <w:tcW w:w="356" w:type="pct"/>
          </w:tcPr>
          <w:p w14:paraId="19A6BBC3" w14:textId="77777777" w:rsidR="00280F6C" w:rsidRPr="00554DAC" w:rsidRDefault="00280F6C" w:rsidP="00280F6C">
            <w:pPr>
              <w:tabs>
                <w:tab w:val="left" w:pos="8280"/>
              </w:tabs>
              <w:spacing w:before="20" w:after="20" w:line="240" w:lineRule="auto"/>
              <w:jc w:val="right"/>
              <w:rPr>
                <w:sz w:val="18"/>
                <w:szCs w:val="18"/>
                <w:lang w:val="en-CA" w:eastAsia="en-US"/>
              </w:rPr>
            </w:pPr>
            <w:r w:rsidRPr="00554DAC">
              <w:rPr>
                <w:sz w:val="18"/>
                <w:szCs w:val="18"/>
                <w:lang w:val="en-CA" w:eastAsia="en-US"/>
              </w:rPr>
              <w:t>0</w:t>
            </w:r>
          </w:p>
        </w:tc>
        <w:tc>
          <w:tcPr>
            <w:tcW w:w="356" w:type="pct"/>
          </w:tcPr>
          <w:p w14:paraId="2C7DF1DF" w14:textId="77777777" w:rsidR="00280F6C" w:rsidRPr="00554DAC" w:rsidRDefault="00280F6C" w:rsidP="00280F6C">
            <w:pPr>
              <w:tabs>
                <w:tab w:val="left" w:pos="8280"/>
              </w:tabs>
              <w:spacing w:before="20" w:after="20" w:line="240" w:lineRule="auto"/>
              <w:jc w:val="right"/>
              <w:rPr>
                <w:sz w:val="18"/>
                <w:szCs w:val="18"/>
                <w:lang w:val="en-CA" w:eastAsia="en-US"/>
              </w:rPr>
            </w:pPr>
            <w:r w:rsidRPr="00554DAC">
              <w:rPr>
                <w:sz w:val="18"/>
                <w:szCs w:val="18"/>
                <w:lang w:val="en-CA" w:eastAsia="en-US"/>
              </w:rPr>
              <w:t>0</w:t>
            </w:r>
          </w:p>
        </w:tc>
        <w:tc>
          <w:tcPr>
            <w:tcW w:w="411" w:type="pct"/>
          </w:tcPr>
          <w:p w14:paraId="76B4BD2B" w14:textId="77777777" w:rsidR="00280F6C" w:rsidRPr="00554DAC" w:rsidRDefault="00280F6C" w:rsidP="00280F6C">
            <w:pPr>
              <w:tabs>
                <w:tab w:val="left" w:pos="8280"/>
              </w:tabs>
              <w:spacing w:before="20" w:after="20" w:line="240" w:lineRule="auto"/>
              <w:jc w:val="right"/>
              <w:rPr>
                <w:sz w:val="18"/>
                <w:szCs w:val="18"/>
                <w:lang w:val="en-CA" w:eastAsia="en-US"/>
              </w:rPr>
            </w:pPr>
            <w:r w:rsidRPr="00554DAC">
              <w:rPr>
                <w:sz w:val="18"/>
                <w:szCs w:val="18"/>
                <w:lang w:val="en-CA" w:eastAsia="en-US"/>
              </w:rPr>
              <w:t>38,180</w:t>
            </w:r>
          </w:p>
        </w:tc>
        <w:tc>
          <w:tcPr>
            <w:tcW w:w="468" w:type="pct"/>
          </w:tcPr>
          <w:p w14:paraId="0ECA0D90" w14:textId="77777777" w:rsidR="00280F6C" w:rsidRPr="00554DAC" w:rsidRDefault="00280F6C" w:rsidP="00280F6C">
            <w:pPr>
              <w:tabs>
                <w:tab w:val="left" w:pos="8280"/>
              </w:tabs>
              <w:spacing w:before="20" w:after="20" w:line="240" w:lineRule="auto"/>
              <w:jc w:val="right"/>
              <w:rPr>
                <w:sz w:val="18"/>
                <w:szCs w:val="18"/>
                <w:lang w:val="en-CA" w:eastAsia="en-US"/>
              </w:rPr>
            </w:pPr>
            <w:r w:rsidRPr="00554DAC">
              <w:rPr>
                <w:color w:val="000000"/>
                <w:sz w:val="18"/>
                <w:szCs w:val="18"/>
                <w:lang w:val="en-CA" w:eastAsia="en-US"/>
              </w:rPr>
              <w:t>381,875</w:t>
            </w:r>
          </w:p>
        </w:tc>
      </w:tr>
      <w:tr w:rsidR="00280F6C" w:rsidRPr="00554DAC" w14:paraId="3EC05C69" w14:textId="77777777" w:rsidTr="004337D1">
        <w:trPr>
          <w:trHeight w:val="207"/>
        </w:trPr>
        <w:tc>
          <w:tcPr>
            <w:tcW w:w="776" w:type="pct"/>
            <w:vMerge/>
            <w:shd w:val="clear" w:color="auto" w:fill="auto"/>
          </w:tcPr>
          <w:p w14:paraId="0C14ECA4" w14:textId="77777777" w:rsidR="00280F6C" w:rsidRPr="00554DAC" w:rsidRDefault="00280F6C" w:rsidP="00280F6C">
            <w:pPr>
              <w:tabs>
                <w:tab w:val="left" w:pos="8280"/>
              </w:tabs>
              <w:spacing w:before="20" w:after="20" w:line="240" w:lineRule="auto"/>
              <w:jc w:val="left"/>
              <w:rPr>
                <w:sz w:val="18"/>
                <w:szCs w:val="18"/>
                <w:lang w:val="en-CA" w:eastAsia="en-US"/>
              </w:rPr>
            </w:pPr>
          </w:p>
        </w:tc>
        <w:tc>
          <w:tcPr>
            <w:tcW w:w="1100" w:type="pct"/>
            <w:gridSpan w:val="2"/>
            <w:shd w:val="clear" w:color="auto" w:fill="auto"/>
          </w:tcPr>
          <w:p w14:paraId="19C6F9C4" w14:textId="2ED522F1" w:rsidR="00280F6C" w:rsidRPr="00554DAC" w:rsidRDefault="00280F6C" w:rsidP="00280F6C">
            <w:pPr>
              <w:tabs>
                <w:tab w:val="left" w:pos="8280"/>
              </w:tabs>
              <w:spacing w:before="20" w:after="20" w:line="240" w:lineRule="auto"/>
              <w:jc w:val="left"/>
              <w:rPr>
                <w:sz w:val="18"/>
                <w:szCs w:val="18"/>
                <w:lang w:val="en-CA" w:eastAsia="en-US"/>
              </w:rPr>
            </w:pPr>
            <w:r w:rsidRPr="00554DAC">
              <w:rPr>
                <w:rFonts w:hint="eastAsia"/>
                <w:sz w:val="18"/>
                <w:szCs w:val="18"/>
                <w:lang w:val="en-CA"/>
              </w:rPr>
              <w:t>项目费用</w:t>
            </w:r>
          </w:p>
        </w:tc>
        <w:tc>
          <w:tcPr>
            <w:tcW w:w="479" w:type="pct"/>
            <w:shd w:val="clear" w:color="auto" w:fill="auto"/>
          </w:tcPr>
          <w:p w14:paraId="016891CC" w14:textId="77777777" w:rsidR="00280F6C" w:rsidRPr="00554DAC" w:rsidRDefault="00280F6C" w:rsidP="00280F6C">
            <w:pPr>
              <w:tabs>
                <w:tab w:val="left" w:pos="8280"/>
              </w:tabs>
              <w:spacing w:before="20" w:after="20" w:line="240" w:lineRule="auto"/>
              <w:jc w:val="right"/>
              <w:rPr>
                <w:sz w:val="18"/>
                <w:szCs w:val="18"/>
                <w:lang w:val="en-CA" w:eastAsia="en-US"/>
              </w:rPr>
            </w:pPr>
            <w:r w:rsidRPr="00554DAC">
              <w:rPr>
                <w:color w:val="000000"/>
                <w:sz w:val="18"/>
                <w:szCs w:val="18"/>
                <w:lang w:val="en-CA" w:eastAsia="en-US"/>
              </w:rPr>
              <w:t>19,098</w:t>
            </w:r>
          </w:p>
        </w:tc>
        <w:tc>
          <w:tcPr>
            <w:tcW w:w="480" w:type="pct"/>
          </w:tcPr>
          <w:p w14:paraId="23ADFE6D" w14:textId="77777777" w:rsidR="00280F6C" w:rsidRPr="00554DAC" w:rsidRDefault="00280F6C" w:rsidP="00280F6C">
            <w:pPr>
              <w:tabs>
                <w:tab w:val="left" w:pos="8280"/>
              </w:tabs>
              <w:spacing w:before="20" w:after="20" w:line="240" w:lineRule="auto"/>
              <w:jc w:val="right"/>
              <w:rPr>
                <w:sz w:val="18"/>
                <w:szCs w:val="18"/>
                <w:lang w:val="en-CA" w:eastAsia="en-US"/>
              </w:rPr>
            </w:pPr>
            <w:r w:rsidRPr="00554DAC">
              <w:rPr>
                <w:sz w:val="18"/>
                <w:szCs w:val="18"/>
                <w:lang w:val="en-CA" w:eastAsia="en-US"/>
              </w:rPr>
              <w:t>0</w:t>
            </w:r>
          </w:p>
        </w:tc>
        <w:tc>
          <w:tcPr>
            <w:tcW w:w="574" w:type="pct"/>
          </w:tcPr>
          <w:p w14:paraId="650661BB" w14:textId="77777777" w:rsidR="00280F6C" w:rsidRPr="00554DAC" w:rsidRDefault="00280F6C" w:rsidP="00280F6C">
            <w:pPr>
              <w:tabs>
                <w:tab w:val="left" w:pos="8280"/>
              </w:tabs>
              <w:spacing w:before="20" w:after="20" w:line="240" w:lineRule="auto"/>
              <w:jc w:val="right"/>
              <w:rPr>
                <w:sz w:val="18"/>
                <w:szCs w:val="18"/>
                <w:lang w:val="en-CA" w:eastAsia="en-US"/>
              </w:rPr>
            </w:pPr>
            <w:r w:rsidRPr="00554DAC">
              <w:rPr>
                <w:color w:val="000000"/>
                <w:sz w:val="18"/>
                <w:szCs w:val="18"/>
                <w:lang w:val="en-CA" w:eastAsia="en-US"/>
              </w:rPr>
              <w:t>21,000</w:t>
            </w:r>
          </w:p>
        </w:tc>
        <w:tc>
          <w:tcPr>
            <w:tcW w:w="356" w:type="pct"/>
          </w:tcPr>
          <w:p w14:paraId="40E028E0" w14:textId="77777777" w:rsidR="00280F6C" w:rsidRPr="00554DAC" w:rsidRDefault="00280F6C" w:rsidP="00280F6C">
            <w:pPr>
              <w:tabs>
                <w:tab w:val="left" w:pos="8280"/>
              </w:tabs>
              <w:spacing w:before="20" w:after="20" w:line="240" w:lineRule="auto"/>
              <w:jc w:val="right"/>
              <w:rPr>
                <w:sz w:val="18"/>
                <w:szCs w:val="18"/>
                <w:lang w:val="en-CA" w:eastAsia="en-US"/>
              </w:rPr>
            </w:pPr>
            <w:r w:rsidRPr="00554DAC">
              <w:rPr>
                <w:sz w:val="18"/>
                <w:szCs w:val="18"/>
                <w:lang w:val="en-CA" w:eastAsia="en-US"/>
              </w:rPr>
              <w:t>0</w:t>
            </w:r>
          </w:p>
        </w:tc>
        <w:tc>
          <w:tcPr>
            <w:tcW w:w="356" w:type="pct"/>
          </w:tcPr>
          <w:p w14:paraId="728CE4C0" w14:textId="77777777" w:rsidR="00280F6C" w:rsidRPr="00554DAC" w:rsidRDefault="00280F6C" w:rsidP="00280F6C">
            <w:pPr>
              <w:tabs>
                <w:tab w:val="left" w:pos="8280"/>
              </w:tabs>
              <w:spacing w:before="20" w:after="20" w:line="240" w:lineRule="auto"/>
              <w:jc w:val="right"/>
              <w:rPr>
                <w:sz w:val="18"/>
                <w:szCs w:val="18"/>
                <w:lang w:val="en-CA" w:eastAsia="en-US"/>
              </w:rPr>
            </w:pPr>
            <w:r w:rsidRPr="00554DAC">
              <w:rPr>
                <w:sz w:val="18"/>
                <w:szCs w:val="18"/>
                <w:lang w:val="en-CA" w:eastAsia="en-US"/>
              </w:rPr>
              <w:t>0</w:t>
            </w:r>
          </w:p>
        </w:tc>
        <w:tc>
          <w:tcPr>
            <w:tcW w:w="411" w:type="pct"/>
          </w:tcPr>
          <w:p w14:paraId="22308F9D" w14:textId="1B2F590B" w:rsidR="00280F6C" w:rsidRPr="00554DAC" w:rsidRDefault="00280F6C" w:rsidP="00280F6C">
            <w:pPr>
              <w:tabs>
                <w:tab w:val="left" w:pos="8280"/>
              </w:tabs>
              <w:spacing w:before="20" w:after="20" w:line="240" w:lineRule="auto"/>
              <w:jc w:val="right"/>
              <w:rPr>
                <w:sz w:val="18"/>
                <w:szCs w:val="18"/>
                <w:lang w:val="en-CA" w:eastAsia="en-US"/>
              </w:rPr>
            </w:pPr>
            <w:r w:rsidRPr="00554DAC">
              <w:rPr>
                <w:sz w:val="18"/>
                <w:szCs w:val="18"/>
                <w:lang w:val="en-CA" w:eastAsia="en-US"/>
              </w:rPr>
              <w:t xml:space="preserve"> 4,963 </w:t>
            </w:r>
          </w:p>
        </w:tc>
        <w:tc>
          <w:tcPr>
            <w:tcW w:w="468" w:type="pct"/>
          </w:tcPr>
          <w:p w14:paraId="3C02493C" w14:textId="77777777" w:rsidR="00280F6C" w:rsidRPr="00554DAC" w:rsidRDefault="00280F6C" w:rsidP="00280F6C">
            <w:pPr>
              <w:tabs>
                <w:tab w:val="left" w:pos="8280"/>
              </w:tabs>
              <w:spacing w:before="20" w:after="20" w:line="240" w:lineRule="auto"/>
              <w:jc w:val="right"/>
              <w:rPr>
                <w:sz w:val="18"/>
                <w:szCs w:val="18"/>
                <w:lang w:val="en-CA" w:eastAsia="en-US"/>
              </w:rPr>
            </w:pPr>
            <w:r w:rsidRPr="00554DAC">
              <w:rPr>
                <w:color w:val="000000"/>
                <w:sz w:val="18"/>
                <w:szCs w:val="18"/>
                <w:lang w:val="en-CA" w:eastAsia="en-US"/>
              </w:rPr>
              <w:t>45,061</w:t>
            </w:r>
          </w:p>
        </w:tc>
      </w:tr>
      <w:tr w:rsidR="001F191B" w:rsidRPr="00554DAC" w14:paraId="57CB1156" w14:textId="77777777" w:rsidTr="004337D1">
        <w:trPr>
          <w:trHeight w:val="47"/>
        </w:trPr>
        <w:tc>
          <w:tcPr>
            <w:tcW w:w="776" w:type="pct"/>
            <w:vMerge/>
            <w:shd w:val="clear" w:color="auto" w:fill="auto"/>
          </w:tcPr>
          <w:p w14:paraId="74A60B46" w14:textId="77777777" w:rsidR="001F191B" w:rsidRPr="00554DAC" w:rsidRDefault="001F191B" w:rsidP="001F191B">
            <w:pPr>
              <w:tabs>
                <w:tab w:val="left" w:pos="8280"/>
              </w:tabs>
              <w:spacing w:before="20" w:after="20" w:line="240" w:lineRule="auto"/>
              <w:jc w:val="center"/>
              <w:rPr>
                <w:sz w:val="18"/>
                <w:szCs w:val="18"/>
                <w:lang w:val="en-CA" w:eastAsia="en-US"/>
              </w:rPr>
            </w:pPr>
          </w:p>
        </w:tc>
        <w:tc>
          <w:tcPr>
            <w:tcW w:w="1100" w:type="pct"/>
            <w:gridSpan w:val="2"/>
            <w:shd w:val="clear" w:color="auto" w:fill="auto"/>
          </w:tcPr>
          <w:p w14:paraId="210B622F" w14:textId="14EC46ED" w:rsidR="001F191B" w:rsidRPr="00554DAC" w:rsidRDefault="00554DAC" w:rsidP="001F191B">
            <w:pPr>
              <w:tabs>
                <w:tab w:val="left" w:pos="8280"/>
              </w:tabs>
              <w:spacing w:before="20" w:after="20" w:line="240" w:lineRule="auto"/>
              <w:jc w:val="left"/>
              <w:rPr>
                <w:sz w:val="18"/>
                <w:szCs w:val="18"/>
                <w:lang w:val="en-CA" w:eastAsia="en-US"/>
              </w:rPr>
            </w:pPr>
            <w:r w:rsidRPr="00554DAC">
              <w:rPr>
                <w:rFonts w:hint="eastAsia"/>
                <w:sz w:val="18"/>
                <w:szCs w:val="18"/>
                <w:lang w:val="en-CA"/>
              </w:rPr>
              <w:t>供资总额</w:t>
            </w:r>
          </w:p>
        </w:tc>
        <w:tc>
          <w:tcPr>
            <w:tcW w:w="479" w:type="pct"/>
            <w:shd w:val="clear" w:color="auto" w:fill="auto"/>
          </w:tcPr>
          <w:p w14:paraId="4CC27253" w14:textId="77777777" w:rsidR="001F191B" w:rsidRPr="00554DAC" w:rsidRDefault="001F191B" w:rsidP="001F191B">
            <w:pPr>
              <w:tabs>
                <w:tab w:val="left" w:pos="8280"/>
              </w:tabs>
              <w:spacing w:before="20" w:after="20" w:line="240" w:lineRule="auto"/>
              <w:jc w:val="right"/>
              <w:rPr>
                <w:sz w:val="18"/>
                <w:szCs w:val="18"/>
                <w:lang w:val="en-CA" w:eastAsia="en-US"/>
              </w:rPr>
            </w:pPr>
            <w:r w:rsidRPr="00554DAC">
              <w:rPr>
                <w:color w:val="000000"/>
                <w:sz w:val="18"/>
                <w:szCs w:val="18"/>
                <w:lang w:val="en-CA" w:eastAsia="en-US"/>
              </w:rPr>
              <w:t>171,848</w:t>
            </w:r>
          </w:p>
        </w:tc>
        <w:tc>
          <w:tcPr>
            <w:tcW w:w="480" w:type="pct"/>
          </w:tcPr>
          <w:p w14:paraId="5AA8BE68" w14:textId="77777777" w:rsidR="001F191B" w:rsidRPr="00554DAC" w:rsidRDefault="001F191B" w:rsidP="001F191B">
            <w:pPr>
              <w:tabs>
                <w:tab w:val="left" w:pos="8280"/>
              </w:tabs>
              <w:spacing w:before="20" w:after="20" w:line="240" w:lineRule="auto"/>
              <w:jc w:val="right"/>
              <w:rPr>
                <w:sz w:val="18"/>
                <w:szCs w:val="18"/>
                <w:lang w:val="en-CA" w:eastAsia="en-US"/>
              </w:rPr>
            </w:pPr>
            <w:r w:rsidRPr="00554DAC">
              <w:rPr>
                <w:sz w:val="18"/>
                <w:szCs w:val="18"/>
                <w:lang w:val="en-CA" w:eastAsia="en-US"/>
              </w:rPr>
              <w:t>0</w:t>
            </w:r>
          </w:p>
        </w:tc>
        <w:tc>
          <w:tcPr>
            <w:tcW w:w="574" w:type="pct"/>
          </w:tcPr>
          <w:p w14:paraId="169D76F9" w14:textId="77777777" w:rsidR="001F191B" w:rsidRPr="00554DAC" w:rsidRDefault="001F191B" w:rsidP="001F191B">
            <w:pPr>
              <w:tabs>
                <w:tab w:val="left" w:pos="8280"/>
              </w:tabs>
              <w:spacing w:before="20" w:after="20" w:line="240" w:lineRule="auto"/>
              <w:jc w:val="right"/>
              <w:rPr>
                <w:sz w:val="18"/>
                <w:szCs w:val="18"/>
                <w:lang w:val="en-CA" w:eastAsia="en-US"/>
              </w:rPr>
            </w:pPr>
            <w:r w:rsidRPr="00554DAC">
              <w:rPr>
                <w:color w:val="000000"/>
                <w:sz w:val="18"/>
                <w:szCs w:val="18"/>
                <w:lang w:val="en-CA" w:eastAsia="en-US"/>
              </w:rPr>
              <w:t>211,945</w:t>
            </w:r>
          </w:p>
        </w:tc>
        <w:tc>
          <w:tcPr>
            <w:tcW w:w="356" w:type="pct"/>
          </w:tcPr>
          <w:p w14:paraId="31E9E41B" w14:textId="77777777" w:rsidR="001F191B" w:rsidRPr="00554DAC" w:rsidRDefault="001F191B" w:rsidP="001F191B">
            <w:pPr>
              <w:tabs>
                <w:tab w:val="left" w:pos="8280"/>
              </w:tabs>
              <w:spacing w:before="20" w:after="20" w:line="240" w:lineRule="auto"/>
              <w:jc w:val="right"/>
              <w:rPr>
                <w:sz w:val="18"/>
                <w:szCs w:val="18"/>
                <w:lang w:val="en-CA" w:eastAsia="en-US"/>
              </w:rPr>
            </w:pPr>
            <w:r w:rsidRPr="00554DAC">
              <w:rPr>
                <w:sz w:val="18"/>
                <w:szCs w:val="18"/>
                <w:lang w:val="en-CA" w:eastAsia="en-US"/>
              </w:rPr>
              <w:t>0</w:t>
            </w:r>
          </w:p>
        </w:tc>
        <w:tc>
          <w:tcPr>
            <w:tcW w:w="356" w:type="pct"/>
          </w:tcPr>
          <w:p w14:paraId="74E0BBBE" w14:textId="77777777" w:rsidR="001F191B" w:rsidRPr="00554DAC" w:rsidRDefault="001F191B" w:rsidP="001F191B">
            <w:pPr>
              <w:tabs>
                <w:tab w:val="left" w:pos="8280"/>
              </w:tabs>
              <w:spacing w:before="20" w:after="20" w:line="240" w:lineRule="auto"/>
              <w:jc w:val="right"/>
              <w:rPr>
                <w:sz w:val="18"/>
                <w:szCs w:val="18"/>
                <w:lang w:val="en-CA" w:eastAsia="en-US"/>
              </w:rPr>
            </w:pPr>
            <w:r w:rsidRPr="00554DAC">
              <w:rPr>
                <w:sz w:val="18"/>
                <w:szCs w:val="18"/>
                <w:lang w:val="en-CA" w:eastAsia="en-US"/>
              </w:rPr>
              <w:t>0</w:t>
            </w:r>
          </w:p>
        </w:tc>
        <w:tc>
          <w:tcPr>
            <w:tcW w:w="411" w:type="pct"/>
          </w:tcPr>
          <w:p w14:paraId="6C8F635A" w14:textId="208F6769" w:rsidR="001F191B" w:rsidRPr="00554DAC" w:rsidRDefault="001F191B" w:rsidP="001F191B">
            <w:pPr>
              <w:tabs>
                <w:tab w:val="left" w:pos="8280"/>
              </w:tabs>
              <w:spacing w:before="20" w:after="20" w:line="240" w:lineRule="auto"/>
              <w:jc w:val="right"/>
              <w:rPr>
                <w:sz w:val="18"/>
                <w:szCs w:val="18"/>
                <w:lang w:val="en-CA" w:eastAsia="en-US"/>
              </w:rPr>
            </w:pPr>
            <w:r w:rsidRPr="00554DAC">
              <w:rPr>
                <w:sz w:val="18"/>
                <w:szCs w:val="18"/>
                <w:lang w:val="en-CA" w:eastAsia="en-US"/>
              </w:rPr>
              <w:t>43,143</w:t>
            </w:r>
            <w:r w:rsidR="009B2EA1" w:rsidRPr="00554DAC">
              <w:rPr>
                <w:sz w:val="18"/>
                <w:szCs w:val="18"/>
                <w:lang w:val="en-CA" w:eastAsia="en-US"/>
              </w:rPr>
              <w:t xml:space="preserve"> </w:t>
            </w:r>
          </w:p>
        </w:tc>
        <w:tc>
          <w:tcPr>
            <w:tcW w:w="468" w:type="pct"/>
          </w:tcPr>
          <w:p w14:paraId="53E3734C" w14:textId="77777777" w:rsidR="001F191B" w:rsidRPr="00554DAC" w:rsidRDefault="001F191B" w:rsidP="001F191B">
            <w:pPr>
              <w:tabs>
                <w:tab w:val="left" w:pos="8280"/>
              </w:tabs>
              <w:spacing w:before="20" w:after="20" w:line="240" w:lineRule="auto"/>
              <w:jc w:val="right"/>
              <w:rPr>
                <w:sz w:val="18"/>
                <w:szCs w:val="18"/>
                <w:lang w:val="en-CA" w:eastAsia="en-US"/>
              </w:rPr>
            </w:pPr>
            <w:r w:rsidRPr="00554DAC">
              <w:rPr>
                <w:color w:val="000000"/>
                <w:sz w:val="18"/>
                <w:szCs w:val="18"/>
                <w:lang w:val="en-CA" w:eastAsia="en-US"/>
              </w:rPr>
              <w:t>426,936</w:t>
            </w:r>
          </w:p>
        </w:tc>
      </w:tr>
    </w:tbl>
    <w:p w14:paraId="2464EB35" w14:textId="77777777" w:rsidR="001F191B" w:rsidRPr="00554DAC" w:rsidRDefault="001F191B" w:rsidP="001F191B">
      <w:pPr>
        <w:spacing w:line="240" w:lineRule="auto"/>
        <w:ind w:left="-113" w:right="-561"/>
        <w:rPr>
          <w:rFonts w:eastAsiaTheme="minorEastAsia"/>
          <w:sz w:val="18"/>
          <w:szCs w:val="18"/>
          <w:lang w:val="en-CA" w:eastAsia="en-US"/>
        </w:rPr>
      </w:pPr>
    </w:p>
    <w:tbl>
      <w:tblPr>
        <w:tblStyle w:val="3"/>
        <w:tblW w:w="10013" w:type="dxa"/>
        <w:tblInd w:w="-112" w:type="dxa"/>
        <w:tblLook w:val="04A0" w:firstRow="1" w:lastRow="0" w:firstColumn="1" w:lastColumn="0" w:noHBand="0" w:noVBand="1"/>
      </w:tblPr>
      <w:tblGrid>
        <w:gridCol w:w="3355"/>
        <w:gridCol w:w="3358"/>
        <w:gridCol w:w="3300"/>
      </w:tblGrid>
      <w:tr w:rsidR="001F191B" w:rsidRPr="00554DAC" w14:paraId="6EAD0CB8" w14:textId="77777777" w:rsidTr="007D7BE6">
        <w:trPr>
          <w:trHeight w:val="88"/>
        </w:trPr>
        <w:tc>
          <w:tcPr>
            <w:tcW w:w="10013" w:type="dxa"/>
            <w:gridSpan w:val="3"/>
          </w:tcPr>
          <w:p w14:paraId="4EA0175C" w14:textId="3A67B2B8" w:rsidR="001F191B" w:rsidRPr="00554DAC" w:rsidRDefault="001F191B" w:rsidP="001F191B">
            <w:pPr>
              <w:spacing w:after="60" w:line="240" w:lineRule="auto"/>
              <w:ind w:right="-561"/>
              <w:rPr>
                <w:b/>
                <w:bCs/>
                <w:sz w:val="18"/>
                <w:szCs w:val="18"/>
                <w:lang w:val="en-CA"/>
              </w:rPr>
            </w:pPr>
            <w:r w:rsidRPr="00554DAC">
              <w:rPr>
                <w:b/>
                <w:bCs/>
                <w:sz w:val="18"/>
                <w:szCs w:val="18"/>
                <w:lang w:val="en-CA"/>
              </w:rPr>
              <w:t>(</w:t>
            </w:r>
            <w:r w:rsidR="00554DAC" w:rsidRPr="00554DAC">
              <w:rPr>
                <w:rFonts w:hint="eastAsia"/>
                <w:b/>
                <w:bCs/>
                <w:sz w:val="18"/>
                <w:szCs w:val="18"/>
                <w:lang w:val="en-CA"/>
              </w:rPr>
              <w:t>七</w:t>
            </w:r>
            <w:r w:rsidRPr="00554DAC">
              <w:rPr>
                <w:b/>
                <w:bCs/>
                <w:sz w:val="18"/>
                <w:szCs w:val="18"/>
                <w:lang w:val="en-CA"/>
              </w:rPr>
              <w:t>)</w:t>
            </w:r>
            <w:r w:rsidR="009B2EA1" w:rsidRPr="00554DAC">
              <w:rPr>
                <w:b/>
                <w:bCs/>
                <w:sz w:val="18"/>
                <w:szCs w:val="18"/>
                <w:lang w:val="en-CA"/>
              </w:rPr>
              <w:t xml:space="preserve"> </w:t>
            </w:r>
            <w:r w:rsidR="00554DAC" w:rsidRPr="00554DAC">
              <w:rPr>
                <w:rFonts w:hint="eastAsia"/>
                <w:b/>
                <w:bCs/>
                <w:sz w:val="18"/>
                <w:szCs w:val="18"/>
                <w:lang w:val="en-CA"/>
              </w:rPr>
              <w:t>第一次付款核准资金申请（</w:t>
            </w:r>
            <w:r w:rsidRPr="00554DAC">
              <w:rPr>
                <w:b/>
                <w:bCs/>
                <w:sz w:val="18"/>
                <w:szCs w:val="18"/>
                <w:lang w:val="en-CA"/>
              </w:rPr>
              <w:t>2025</w:t>
            </w:r>
            <w:r w:rsidR="00554DAC" w:rsidRPr="00554DAC">
              <w:rPr>
                <w:rFonts w:hint="eastAsia"/>
                <w:b/>
                <w:bCs/>
                <w:sz w:val="18"/>
                <w:szCs w:val="18"/>
                <w:lang w:val="en-CA"/>
              </w:rPr>
              <w:t>年）</w:t>
            </w:r>
          </w:p>
        </w:tc>
      </w:tr>
      <w:tr w:rsidR="001F191B" w:rsidRPr="00554DAC" w14:paraId="35488060" w14:textId="77777777" w:rsidTr="007D7BE6">
        <w:trPr>
          <w:trHeight w:val="190"/>
        </w:trPr>
        <w:tc>
          <w:tcPr>
            <w:tcW w:w="3355" w:type="dxa"/>
          </w:tcPr>
          <w:p w14:paraId="7FCDE90C" w14:textId="331E411F" w:rsidR="001F191B" w:rsidRPr="00554DAC" w:rsidRDefault="00554DAC" w:rsidP="001F191B">
            <w:pPr>
              <w:spacing w:after="60" w:line="240" w:lineRule="auto"/>
              <w:ind w:left="-142" w:right="-218"/>
              <w:jc w:val="center"/>
              <w:rPr>
                <w:b/>
                <w:bCs/>
                <w:sz w:val="18"/>
                <w:szCs w:val="18"/>
                <w:lang w:val="en-CA" w:eastAsia="en-US"/>
              </w:rPr>
            </w:pPr>
            <w:r w:rsidRPr="00554DAC">
              <w:rPr>
                <w:rFonts w:hint="eastAsia"/>
                <w:b/>
                <w:bCs/>
                <w:sz w:val="18"/>
                <w:szCs w:val="18"/>
                <w:lang w:val="en-CA"/>
              </w:rPr>
              <w:t>执行机构</w:t>
            </w:r>
          </w:p>
        </w:tc>
        <w:tc>
          <w:tcPr>
            <w:tcW w:w="3358" w:type="dxa"/>
          </w:tcPr>
          <w:p w14:paraId="19727B74" w14:textId="13F5C451" w:rsidR="001F191B" w:rsidRPr="00554DAC" w:rsidRDefault="00554DAC" w:rsidP="001F191B">
            <w:pPr>
              <w:spacing w:after="60" w:line="240" w:lineRule="auto"/>
              <w:ind w:left="-142" w:right="-218"/>
              <w:jc w:val="center"/>
              <w:rPr>
                <w:b/>
                <w:bCs/>
                <w:sz w:val="18"/>
                <w:szCs w:val="18"/>
                <w:lang w:val="en-CA" w:eastAsia="en-US"/>
              </w:rPr>
            </w:pPr>
            <w:r w:rsidRPr="00554DAC">
              <w:rPr>
                <w:rFonts w:hint="eastAsia"/>
                <w:b/>
                <w:bCs/>
                <w:sz w:val="18"/>
                <w:szCs w:val="18"/>
                <w:lang w:val="en-CA"/>
              </w:rPr>
              <w:t>建议资金（美元）</w:t>
            </w:r>
          </w:p>
        </w:tc>
        <w:tc>
          <w:tcPr>
            <w:tcW w:w="3299" w:type="dxa"/>
          </w:tcPr>
          <w:p w14:paraId="57F6E1FD" w14:textId="05E5642D" w:rsidR="001F191B" w:rsidRPr="00554DAC" w:rsidRDefault="00554DAC" w:rsidP="001F191B">
            <w:pPr>
              <w:spacing w:after="60" w:line="240" w:lineRule="auto"/>
              <w:ind w:left="-134" w:right="-218"/>
              <w:jc w:val="center"/>
              <w:rPr>
                <w:b/>
                <w:bCs/>
                <w:sz w:val="18"/>
                <w:szCs w:val="18"/>
                <w:lang w:val="en-CA" w:eastAsia="en-US"/>
              </w:rPr>
            </w:pPr>
            <w:r w:rsidRPr="00554DAC">
              <w:rPr>
                <w:rFonts w:hint="eastAsia"/>
                <w:b/>
                <w:bCs/>
                <w:sz w:val="18"/>
                <w:szCs w:val="18"/>
                <w:lang w:val="en-CA"/>
              </w:rPr>
              <w:t>支助费用（美元）</w:t>
            </w:r>
          </w:p>
        </w:tc>
      </w:tr>
      <w:tr w:rsidR="001F191B" w:rsidRPr="00554DAC" w14:paraId="232E769B" w14:textId="77777777" w:rsidTr="007D7BE6">
        <w:trPr>
          <w:trHeight w:val="140"/>
        </w:trPr>
        <w:tc>
          <w:tcPr>
            <w:tcW w:w="3355" w:type="dxa"/>
          </w:tcPr>
          <w:p w14:paraId="3971B812" w14:textId="4A47EC6D" w:rsidR="001F191B" w:rsidRPr="00554DAC" w:rsidRDefault="003143F4" w:rsidP="001F191B">
            <w:pPr>
              <w:spacing w:after="60" w:line="240" w:lineRule="auto"/>
              <w:ind w:right="-561"/>
              <w:rPr>
                <w:sz w:val="18"/>
                <w:szCs w:val="18"/>
                <w:lang w:val="en-CA" w:eastAsia="en-US"/>
              </w:rPr>
            </w:pPr>
            <w:r>
              <w:rPr>
                <w:rFonts w:hint="eastAsia"/>
                <w:sz w:val="18"/>
                <w:szCs w:val="18"/>
                <w:lang w:val="en-CA"/>
              </w:rPr>
              <w:t>环境署</w:t>
            </w:r>
          </w:p>
        </w:tc>
        <w:tc>
          <w:tcPr>
            <w:tcW w:w="3358" w:type="dxa"/>
          </w:tcPr>
          <w:p w14:paraId="5AAF522B" w14:textId="77777777" w:rsidR="001F191B" w:rsidRPr="00554DAC" w:rsidRDefault="001F191B" w:rsidP="001F191B">
            <w:pPr>
              <w:spacing w:after="60" w:line="240" w:lineRule="auto"/>
              <w:ind w:right="-78"/>
              <w:jc w:val="right"/>
              <w:rPr>
                <w:sz w:val="18"/>
                <w:szCs w:val="18"/>
                <w:lang w:val="en-CA" w:eastAsia="en-US"/>
              </w:rPr>
            </w:pPr>
            <w:r w:rsidRPr="00554DAC">
              <w:rPr>
                <w:sz w:val="18"/>
                <w:szCs w:val="18"/>
                <w:lang w:val="en-CA" w:eastAsia="en-US"/>
              </w:rPr>
              <w:t>133,750</w:t>
            </w:r>
          </w:p>
        </w:tc>
        <w:tc>
          <w:tcPr>
            <w:tcW w:w="3299" w:type="dxa"/>
          </w:tcPr>
          <w:p w14:paraId="12F02E57" w14:textId="77777777" w:rsidR="001F191B" w:rsidRPr="00554DAC" w:rsidRDefault="001F191B" w:rsidP="001F191B">
            <w:pPr>
              <w:spacing w:after="60" w:line="240" w:lineRule="auto"/>
              <w:ind w:right="-78"/>
              <w:jc w:val="right"/>
              <w:rPr>
                <w:sz w:val="18"/>
                <w:szCs w:val="18"/>
                <w:lang w:val="en-CA" w:eastAsia="en-US"/>
              </w:rPr>
            </w:pPr>
            <w:r w:rsidRPr="00554DAC">
              <w:rPr>
                <w:sz w:val="18"/>
                <w:szCs w:val="18"/>
                <w:lang w:val="en-CA" w:eastAsia="en-US"/>
              </w:rPr>
              <w:t>17,388</w:t>
            </w:r>
          </w:p>
        </w:tc>
      </w:tr>
      <w:tr w:rsidR="001F191B" w:rsidRPr="00554DAC" w14:paraId="26354030" w14:textId="77777777" w:rsidTr="007D7BE6">
        <w:trPr>
          <w:trHeight w:val="78"/>
        </w:trPr>
        <w:tc>
          <w:tcPr>
            <w:tcW w:w="3355" w:type="dxa"/>
          </w:tcPr>
          <w:p w14:paraId="4888D839" w14:textId="3CAB5EF4" w:rsidR="001F191B" w:rsidRPr="00554DAC" w:rsidRDefault="00554DAC" w:rsidP="001F191B">
            <w:pPr>
              <w:spacing w:after="60" w:line="240" w:lineRule="auto"/>
              <w:ind w:right="-561"/>
              <w:rPr>
                <w:sz w:val="18"/>
                <w:szCs w:val="18"/>
                <w:lang w:val="en-CA" w:eastAsia="en-US"/>
              </w:rPr>
            </w:pPr>
            <w:r w:rsidRPr="00554DAC">
              <w:rPr>
                <w:rFonts w:hint="eastAsia"/>
                <w:sz w:val="18"/>
                <w:szCs w:val="18"/>
                <w:lang w:val="en-CA"/>
              </w:rPr>
              <w:t>工发组织</w:t>
            </w:r>
          </w:p>
        </w:tc>
        <w:tc>
          <w:tcPr>
            <w:tcW w:w="3358" w:type="dxa"/>
          </w:tcPr>
          <w:p w14:paraId="44DBDA39" w14:textId="77777777" w:rsidR="001F191B" w:rsidRPr="00554DAC" w:rsidRDefault="001F191B" w:rsidP="001F191B">
            <w:pPr>
              <w:spacing w:after="60" w:line="240" w:lineRule="auto"/>
              <w:ind w:right="-78"/>
              <w:jc w:val="right"/>
              <w:rPr>
                <w:sz w:val="18"/>
                <w:szCs w:val="18"/>
                <w:lang w:val="en-CA" w:eastAsia="en-US"/>
              </w:rPr>
            </w:pPr>
            <w:r w:rsidRPr="00554DAC">
              <w:rPr>
                <w:sz w:val="18"/>
                <w:szCs w:val="18"/>
                <w:lang w:val="en-CA" w:eastAsia="en-US"/>
              </w:rPr>
              <w:t>19,000</w:t>
            </w:r>
          </w:p>
        </w:tc>
        <w:tc>
          <w:tcPr>
            <w:tcW w:w="3299" w:type="dxa"/>
          </w:tcPr>
          <w:p w14:paraId="414F9C8A" w14:textId="77777777" w:rsidR="001F191B" w:rsidRPr="00554DAC" w:rsidRDefault="001F191B" w:rsidP="001F191B">
            <w:pPr>
              <w:spacing w:after="60" w:line="240" w:lineRule="auto"/>
              <w:ind w:right="-78"/>
              <w:jc w:val="right"/>
              <w:rPr>
                <w:sz w:val="18"/>
                <w:szCs w:val="18"/>
                <w:lang w:val="en-CA" w:eastAsia="en-US"/>
              </w:rPr>
            </w:pPr>
            <w:r w:rsidRPr="00554DAC">
              <w:rPr>
                <w:sz w:val="18"/>
                <w:szCs w:val="18"/>
                <w:lang w:val="en-CA" w:eastAsia="en-US"/>
              </w:rPr>
              <w:t>1,710</w:t>
            </w:r>
          </w:p>
        </w:tc>
      </w:tr>
      <w:tr w:rsidR="001F191B" w:rsidRPr="00554DAC" w14:paraId="45B60D34" w14:textId="77777777" w:rsidTr="007D7BE6">
        <w:trPr>
          <w:trHeight w:val="199"/>
        </w:trPr>
        <w:tc>
          <w:tcPr>
            <w:tcW w:w="3355" w:type="dxa"/>
          </w:tcPr>
          <w:p w14:paraId="63EC340C" w14:textId="1A237779" w:rsidR="001F191B" w:rsidRPr="00554DAC" w:rsidRDefault="00554DAC" w:rsidP="001F191B">
            <w:pPr>
              <w:spacing w:after="60" w:line="240" w:lineRule="auto"/>
              <w:ind w:right="-561"/>
              <w:rPr>
                <w:b/>
                <w:bCs/>
                <w:sz w:val="18"/>
                <w:szCs w:val="18"/>
                <w:lang w:val="en-CA" w:eastAsia="en-US"/>
              </w:rPr>
            </w:pPr>
            <w:r w:rsidRPr="00554DAC">
              <w:rPr>
                <w:rFonts w:hint="eastAsia"/>
                <w:b/>
                <w:bCs/>
                <w:sz w:val="18"/>
                <w:szCs w:val="18"/>
                <w:lang w:val="en-CA"/>
              </w:rPr>
              <w:t>共计</w:t>
            </w:r>
          </w:p>
        </w:tc>
        <w:tc>
          <w:tcPr>
            <w:tcW w:w="3358" w:type="dxa"/>
          </w:tcPr>
          <w:p w14:paraId="77959C8E" w14:textId="77777777" w:rsidR="001F191B" w:rsidRPr="00554DAC" w:rsidRDefault="001F191B" w:rsidP="001F191B">
            <w:pPr>
              <w:spacing w:after="60" w:line="240" w:lineRule="auto"/>
              <w:ind w:right="-78"/>
              <w:jc w:val="right"/>
              <w:rPr>
                <w:b/>
                <w:bCs/>
                <w:sz w:val="18"/>
                <w:szCs w:val="18"/>
                <w:lang w:val="en-CA" w:eastAsia="en-US"/>
              </w:rPr>
            </w:pPr>
            <w:r w:rsidRPr="00554DAC">
              <w:rPr>
                <w:b/>
                <w:bCs/>
                <w:sz w:val="18"/>
                <w:szCs w:val="18"/>
                <w:lang w:val="en-CA" w:eastAsia="en-US"/>
              </w:rPr>
              <w:t>152,750</w:t>
            </w:r>
          </w:p>
        </w:tc>
        <w:tc>
          <w:tcPr>
            <w:tcW w:w="3299" w:type="dxa"/>
          </w:tcPr>
          <w:p w14:paraId="41A3D884" w14:textId="77777777" w:rsidR="001F191B" w:rsidRPr="00554DAC" w:rsidRDefault="001F191B" w:rsidP="001F191B">
            <w:pPr>
              <w:spacing w:after="60" w:line="240" w:lineRule="auto"/>
              <w:ind w:right="-78"/>
              <w:jc w:val="right"/>
              <w:rPr>
                <w:b/>
                <w:bCs/>
                <w:sz w:val="18"/>
                <w:szCs w:val="18"/>
                <w:lang w:val="en-CA" w:eastAsia="en-US"/>
              </w:rPr>
            </w:pPr>
            <w:r w:rsidRPr="00554DAC">
              <w:rPr>
                <w:b/>
                <w:bCs/>
                <w:sz w:val="18"/>
                <w:szCs w:val="18"/>
                <w:lang w:val="en-CA" w:eastAsia="en-US"/>
              </w:rPr>
              <w:t>19,098</w:t>
            </w:r>
          </w:p>
        </w:tc>
      </w:tr>
    </w:tbl>
    <w:p w14:paraId="74256824" w14:textId="77777777" w:rsidR="001F191B" w:rsidRPr="00554DAC" w:rsidRDefault="001F191B" w:rsidP="001F191B">
      <w:pPr>
        <w:spacing w:after="0" w:line="240" w:lineRule="auto"/>
        <w:jc w:val="center"/>
        <w:rPr>
          <w:rFonts w:eastAsiaTheme="minorEastAsia"/>
          <w:sz w:val="18"/>
          <w:szCs w:val="18"/>
          <w:lang w:val="en-CA" w:eastAsia="en-US"/>
        </w:rPr>
      </w:pPr>
    </w:p>
    <w:tbl>
      <w:tblPr>
        <w:tblStyle w:val="3"/>
        <w:tblW w:w="5364" w:type="pct"/>
        <w:tblInd w:w="-113" w:type="dxa"/>
        <w:tblLook w:val="04A0" w:firstRow="1" w:lastRow="0" w:firstColumn="1" w:lastColumn="0" w:noHBand="0" w:noVBand="1"/>
      </w:tblPr>
      <w:tblGrid>
        <w:gridCol w:w="3439"/>
        <w:gridCol w:w="6592"/>
      </w:tblGrid>
      <w:tr w:rsidR="001F191B" w:rsidRPr="00554DAC" w14:paraId="1BB5944F" w14:textId="77777777" w:rsidTr="00843933">
        <w:trPr>
          <w:trHeight w:hRule="exact" w:val="281"/>
        </w:trPr>
        <w:tc>
          <w:tcPr>
            <w:tcW w:w="1714" w:type="pct"/>
            <w:shd w:val="clear" w:color="auto" w:fill="auto"/>
          </w:tcPr>
          <w:p w14:paraId="5A192EA1" w14:textId="6286B352" w:rsidR="001F191B" w:rsidRPr="00554DAC" w:rsidRDefault="00843933" w:rsidP="001F191B">
            <w:pPr>
              <w:spacing w:after="0" w:line="240" w:lineRule="auto"/>
              <w:jc w:val="left"/>
              <w:rPr>
                <w:b/>
                <w:color w:val="000000" w:themeColor="text1"/>
                <w:sz w:val="18"/>
                <w:szCs w:val="18"/>
                <w:lang w:val="en-CA" w:eastAsia="en-US"/>
              </w:rPr>
            </w:pPr>
            <w:r w:rsidRPr="00554DAC">
              <w:rPr>
                <w:rFonts w:hint="eastAsia"/>
                <w:b/>
                <w:color w:val="000000" w:themeColor="text1"/>
                <w:sz w:val="18"/>
                <w:szCs w:val="18"/>
                <w:lang w:val="en-CA"/>
              </w:rPr>
              <w:t>秘书处建议</w:t>
            </w:r>
          </w:p>
        </w:tc>
        <w:tc>
          <w:tcPr>
            <w:tcW w:w="3286" w:type="pct"/>
            <w:shd w:val="clear" w:color="auto" w:fill="auto"/>
          </w:tcPr>
          <w:p w14:paraId="131EB294" w14:textId="2E78CFBB" w:rsidR="001F191B" w:rsidRPr="00554DAC" w:rsidRDefault="00843933" w:rsidP="001F191B">
            <w:pPr>
              <w:spacing w:after="0" w:line="240" w:lineRule="auto"/>
              <w:jc w:val="center"/>
              <w:rPr>
                <w:color w:val="000000" w:themeColor="text1"/>
                <w:sz w:val="18"/>
                <w:szCs w:val="18"/>
                <w:lang w:val="en-CA" w:eastAsia="en-US"/>
              </w:rPr>
            </w:pPr>
            <w:r w:rsidRPr="00554DAC">
              <w:rPr>
                <w:rFonts w:hint="eastAsia"/>
                <w:color w:val="000000" w:themeColor="text1"/>
                <w:sz w:val="18"/>
                <w:szCs w:val="18"/>
                <w:lang w:val="en-CA"/>
              </w:rPr>
              <w:t>单独审议</w:t>
            </w:r>
          </w:p>
        </w:tc>
      </w:tr>
    </w:tbl>
    <w:p w14:paraId="0ED1BEDD" w14:textId="77777777" w:rsidR="00385A56" w:rsidRPr="00554DAC" w:rsidRDefault="00385A56" w:rsidP="00385A56">
      <w:pPr>
        <w:widowControl w:val="0"/>
        <w:tabs>
          <w:tab w:val="left" w:pos="2880"/>
          <w:tab w:val="left" w:pos="5760"/>
        </w:tabs>
        <w:spacing w:after="240" w:line="240" w:lineRule="auto"/>
        <w:jc w:val="center"/>
        <w:rPr>
          <w:rFonts w:eastAsia="Times New Roman"/>
          <w:b/>
          <w:sz w:val="18"/>
          <w:szCs w:val="18"/>
          <w:lang w:val="en-CA" w:eastAsia="en-US"/>
        </w:rPr>
      </w:pPr>
      <w:r w:rsidRPr="00554DAC">
        <w:rPr>
          <w:rFonts w:eastAsia="Times New Roman"/>
          <w:b/>
          <w:sz w:val="18"/>
          <w:szCs w:val="18"/>
          <w:lang w:val="en-CA" w:eastAsia="en-US"/>
        </w:rPr>
        <w:br w:type="page"/>
      </w:r>
    </w:p>
    <w:p w14:paraId="110D99F7" w14:textId="77777777" w:rsidR="00A26856" w:rsidRPr="00E63327" w:rsidRDefault="00A26856" w:rsidP="00BF4A9F">
      <w:pPr>
        <w:tabs>
          <w:tab w:val="left" w:pos="2880"/>
          <w:tab w:val="left" w:pos="5760"/>
        </w:tabs>
        <w:spacing w:after="240" w:line="240" w:lineRule="auto"/>
        <w:jc w:val="center"/>
        <w:rPr>
          <w:rFonts w:eastAsia="SimHei"/>
          <w:bCs/>
          <w:sz w:val="28"/>
          <w:szCs w:val="28"/>
        </w:rPr>
      </w:pPr>
      <w:bookmarkStart w:id="4" w:name="_Hlk126915699"/>
      <w:r w:rsidRPr="00E63327">
        <w:rPr>
          <w:rFonts w:eastAsia="SimHei" w:hint="eastAsia"/>
          <w:bCs/>
          <w:sz w:val="28"/>
          <w:szCs w:val="28"/>
        </w:rPr>
        <w:lastRenderedPageBreak/>
        <w:t>项目说明</w:t>
      </w:r>
    </w:p>
    <w:p w14:paraId="51D85772" w14:textId="77777777" w:rsidR="00A26856" w:rsidRPr="00E63327" w:rsidRDefault="00A26856" w:rsidP="00BF4A9F">
      <w:pPr>
        <w:spacing w:after="240" w:line="240" w:lineRule="auto"/>
        <w:rPr>
          <w:rFonts w:eastAsia="SimHei"/>
          <w:bCs/>
          <w:sz w:val="24"/>
          <w:szCs w:val="24"/>
        </w:rPr>
      </w:pPr>
      <w:r w:rsidRPr="00E63327">
        <w:rPr>
          <w:rFonts w:eastAsia="SimHei" w:hint="eastAsia"/>
          <w:bCs/>
          <w:sz w:val="24"/>
          <w:szCs w:val="24"/>
        </w:rPr>
        <w:t>背景</w:t>
      </w:r>
    </w:p>
    <w:p w14:paraId="739F8B86" w14:textId="2A5B6214" w:rsidR="00A26856" w:rsidRPr="006B481A" w:rsidRDefault="003143F4" w:rsidP="00BF4A9F">
      <w:pPr>
        <w:pStyle w:val="Heading1"/>
        <w:spacing w:line="240" w:lineRule="auto"/>
        <w:rPr>
          <w:sz w:val="24"/>
          <w:szCs w:val="24"/>
        </w:rPr>
      </w:pPr>
      <w:bookmarkStart w:id="5" w:name="OLE_LINK3"/>
      <w:bookmarkStart w:id="6" w:name="OLE_LINK4"/>
      <w:r>
        <w:rPr>
          <w:sz w:val="24"/>
          <w:szCs w:val="24"/>
          <w:lang w:val="zh-CN"/>
        </w:rPr>
        <w:t>环境署</w:t>
      </w:r>
      <w:r w:rsidR="00A26856" w:rsidRPr="006B481A">
        <w:rPr>
          <w:sz w:val="24"/>
          <w:szCs w:val="24"/>
          <w:lang w:val="zh-CN"/>
        </w:rPr>
        <w:t>作为牵头执行机构，代表安提瓜和巴布达政府提交了氟氯烃淘汰管理计划第二阶段的申请，总费用为</w:t>
      </w:r>
      <w:r w:rsidR="00A26856" w:rsidRPr="006B481A">
        <w:rPr>
          <w:sz w:val="24"/>
          <w:szCs w:val="24"/>
          <w:lang w:val="zh-CN"/>
        </w:rPr>
        <w:t>604,919</w:t>
      </w:r>
      <w:r w:rsidR="00A26856" w:rsidRPr="006B481A">
        <w:rPr>
          <w:sz w:val="24"/>
          <w:szCs w:val="24"/>
          <w:lang w:val="zh-CN"/>
        </w:rPr>
        <w:t>美元，其中给</w:t>
      </w:r>
      <w:r>
        <w:rPr>
          <w:sz w:val="24"/>
          <w:szCs w:val="24"/>
          <w:lang w:val="zh-CN"/>
        </w:rPr>
        <w:t>环境署</w:t>
      </w:r>
      <w:r w:rsidR="00A26856" w:rsidRPr="006B481A">
        <w:rPr>
          <w:sz w:val="24"/>
          <w:szCs w:val="24"/>
          <w:lang w:val="zh-CN"/>
        </w:rPr>
        <w:t>363,000</w:t>
      </w:r>
      <w:r w:rsidR="00A26856" w:rsidRPr="006B481A">
        <w:rPr>
          <w:sz w:val="24"/>
          <w:szCs w:val="24"/>
          <w:lang w:val="zh-CN"/>
        </w:rPr>
        <w:t>美元，外加</w:t>
      </w:r>
      <w:r w:rsidR="00A26856" w:rsidRPr="006B481A">
        <w:rPr>
          <w:sz w:val="24"/>
          <w:szCs w:val="24"/>
          <w:lang w:val="zh-CN"/>
        </w:rPr>
        <w:t>47,190</w:t>
      </w:r>
      <w:r w:rsidR="00A26856" w:rsidRPr="006B481A">
        <w:rPr>
          <w:sz w:val="24"/>
          <w:szCs w:val="24"/>
          <w:lang w:val="zh-CN"/>
        </w:rPr>
        <w:t>美元的机构支助费用，给工发组织</w:t>
      </w:r>
      <w:r w:rsidR="00A26856" w:rsidRPr="006B481A">
        <w:rPr>
          <w:sz w:val="24"/>
          <w:szCs w:val="24"/>
          <w:lang w:val="zh-CN"/>
        </w:rPr>
        <w:t>178,650</w:t>
      </w:r>
      <w:r w:rsidR="00A26856" w:rsidRPr="006B481A">
        <w:rPr>
          <w:sz w:val="24"/>
          <w:szCs w:val="24"/>
          <w:lang w:val="zh-CN"/>
        </w:rPr>
        <w:t>美元，外加</w:t>
      </w:r>
      <w:r w:rsidR="00A26856" w:rsidRPr="006B481A">
        <w:rPr>
          <w:sz w:val="24"/>
          <w:szCs w:val="24"/>
          <w:lang w:val="zh-CN"/>
        </w:rPr>
        <w:t>16,079</w:t>
      </w:r>
      <w:r w:rsidR="00A26856" w:rsidRPr="006B481A">
        <w:rPr>
          <w:sz w:val="24"/>
          <w:szCs w:val="24"/>
          <w:lang w:val="zh-CN"/>
        </w:rPr>
        <w:t>美元的机构支助费用，均与最初提交的申请相同。</w:t>
      </w:r>
      <w:r w:rsidR="00A26856" w:rsidRPr="006B481A">
        <w:rPr>
          <w:sz w:val="24"/>
          <w:szCs w:val="24"/>
          <w:vertAlign w:val="superscript"/>
          <w:lang w:val="zh-CN"/>
        </w:rPr>
        <w:footnoteReference w:id="3"/>
      </w:r>
      <w:r w:rsidR="00F37ED4">
        <w:rPr>
          <w:rFonts w:hint="eastAsia"/>
          <w:sz w:val="24"/>
          <w:szCs w:val="24"/>
          <w:lang w:val="zh-CN"/>
        </w:rPr>
        <w:t xml:space="preserve"> </w:t>
      </w:r>
      <w:r w:rsidR="00A26856" w:rsidRPr="006B481A">
        <w:rPr>
          <w:sz w:val="24"/>
          <w:szCs w:val="24"/>
          <w:lang w:val="zh-CN"/>
        </w:rPr>
        <w:t>执行氟氯烃淘汰管理计划第二阶段将协助该国</w:t>
      </w:r>
      <w:r w:rsidR="00E134F1" w:rsidRPr="006B481A">
        <w:rPr>
          <w:rFonts w:hint="eastAsia"/>
          <w:sz w:val="24"/>
          <w:szCs w:val="24"/>
          <w:lang w:val="zh-CN"/>
        </w:rPr>
        <w:t>维持</w:t>
      </w:r>
      <w:r w:rsidR="00A26856" w:rsidRPr="006B481A">
        <w:rPr>
          <w:sz w:val="24"/>
          <w:szCs w:val="24"/>
          <w:lang w:val="zh-CN"/>
        </w:rPr>
        <w:t>前几年实现的氟氯烃消费量削减</w:t>
      </w:r>
      <w:r w:rsidR="00E134F1" w:rsidRPr="006B481A">
        <w:rPr>
          <w:rFonts w:hint="eastAsia"/>
          <w:sz w:val="24"/>
          <w:szCs w:val="24"/>
          <w:lang w:val="zh-CN"/>
        </w:rPr>
        <w:t>量</w:t>
      </w:r>
      <w:r w:rsidR="00A26856" w:rsidRPr="006B481A">
        <w:rPr>
          <w:sz w:val="24"/>
          <w:szCs w:val="24"/>
          <w:lang w:val="zh-CN"/>
        </w:rPr>
        <w:t>，并确保其遵守到</w:t>
      </w:r>
      <w:r w:rsidR="00A26856" w:rsidRPr="006B481A">
        <w:rPr>
          <w:sz w:val="24"/>
          <w:szCs w:val="24"/>
          <w:lang w:val="zh-CN"/>
        </w:rPr>
        <w:t>2030</w:t>
      </w:r>
      <w:r w:rsidR="00A26856" w:rsidRPr="006B481A">
        <w:rPr>
          <w:sz w:val="24"/>
          <w:szCs w:val="24"/>
          <w:lang w:val="zh-CN"/>
        </w:rPr>
        <w:t>年全面淘汰氟氯烃。</w:t>
      </w:r>
      <w:bookmarkEnd w:id="5"/>
      <w:bookmarkEnd w:id="6"/>
    </w:p>
    <w:p w14:paraId="4AB88F16" w14:textId="1D03B3F2" w:rsidR="00A26856" w:rsidRPr="006B481A" w:rsidRDefault="00A26856" w:rsidP="00BF4A9F">
      <w:pPr>
        <w:pStyle w:val="Heading1"/>
        <w:spacing w:line="240" w:lineRule="auto"/>
        <w:rPr>
          <w:sz w:val="24"/>
          <w:szCs w:val="24"/>
        </w:rPr>
      </w:pPr>
      <w:r w:rsidRPr="006B481A">
        <w:rPr>
          <w:sz w:val="24"/>
          <w:szCs w:val="24"/>
          <w:lang w:val="zh-CN"/>
        </w:rPr>
        <w:t>向本次会议申请的氟氯烃淘汰管理计划第二阶段第一次付款为</w:t>
      </w:r>
      <w:r w:rsidRPr="006B481A">
        <w:rPr>
          <w:sz w:val="24"/>
          <w:szCs w:val="24"/>
          <w:lang w:val="zh-CN"/>
        </w:rPr>
        <w:t>304,670</w:t>
      </w:r>
      <w:r w:rsidRPr="006B481A">
        <w:rPr>
          <w:sz w:val="24"/>
          <w:szCs w:val="24"/>
          <w:lang w:val="zh-CN"/>
        </w:rPr>
        <w:t>美元，其中给</w:t>
      </w:r>
      <w:r w:rsidR="003143F4">
        <w:rPr>
          <w:sz w:val="24"/>
          <w:szCs w:val="24"/>
          <w:lang w:val="zh-CN"/>
        </w:rPr>
        <w:t>环境署</w:t>
      </w:r>
      <w:r w:rsidRPr="006B481A">
        <w:rPr>
          <w:sz w:val="24"/>
          <w:szCs w:val="24"/>
          <w:lang w:val="zh-CN"/>
        </w:rPr>
        <w:t>177,500</w:t>
      </w:r>
      <w:r w:rsidRPr="006B481A">
        <w:rPr>
          <w:sz w:val="24"/>
          <w:szCs w:val="24"/>
          <w:lang w:val="zh-CN"/>
        </w:rPr>
        <w:t>美元，外加</w:t>
      </w:r>
      <w:r w:rsidRPr="006B481A">
        <w:rPr>
          <w:sz w:val="24"/>
          <w:szCs w:val="24"/>
          <w:lang w:val="zh-CN"/>
        </w:rPr>
        <w:t>23,075</w:t>
      </w:r>
      <w:r w:rsidRPr="006B481A">
        <w:rPr>
          <w:sz w:val="24"/>
          <w:szCs w:val="24"/>
          <w:lang w:val="zh-CN"/>
        </w:rPr>
        <w:t>美元的机构支助费用，给工发组织</w:t>
      </w:r>
      <w:r w:rsidRPr="006B481A">
        <w:rPr>
          <w:sz w:val="24"/>
          <w:szCs w:val="24"/>
          <w:lang w:val="zh-CN"/>
        </w:rPr>
        <w:t>95,500</w:t>
      </w:r>
      <w:r w:rsidRPr="006B481A">
        <w:rPr>
          <w:sz w:val="24"/>
          <w:szCs w:val="24"/>
          <w:lang w:val="zh-CN"/>
        </w:rPr>
        <w:t>美元，外加</w:t>
      </w:r>
      <w:r w:rsidRPr="006B481A">
        <w:rPr>
          <w:sz w:val="24"/>
          <w:szCs w:val="24"/>
          <w:lang w:val="zh-CN"/>
        </w:rPr>
        <w:t>8,595</w:t>
      </w:r>
      <w:r w:rsidRPr="006B481A">
        <w:rPr>
          <w:sz w:val="24"/>
          <w:szCs w:val="24"/>
          <w:lang w:val="zh-CN"/>
        </w:rPr>
        <w:t>美元的机构支助费用，均与最初提交的申请相同。</w:t>
      </w:r>
    </w:p>
    <w:p w14:paraId="25561F21" w14:textId="77777777" w:rsidR="00A26856" w:rsidRPr="00E63327" w:rsidRDefault="00A26856" w:rsidP="00BF4A9F">
      <w:pPr>
        <w:spacing w:after="240" w:line="240" w:lineRule="auto"/>
        <w:outlineLvl w:val="0"/>
        <w:rPr>
          <w:rFonts w:eastAsia="SimHei"/>
          <w:sz w:val="24"/>
          <w:szCs w:val="24"/>
        </w:rPr>
      </w:pPr>
      <w:r w:rsidRPr="00E63327">
        <w:rPr>
          <w:rFonts w:eastAsia="SimHei"/>
          <w:sz w:val="24"/>
          <w:szCs w:val="24"/>
          <w:lang w:val="zh-CN"/>
        </w:rPr>
        <w:t>氟氯烃逐步淘汰管理计划第一阶段的执行情况</w:t>
      </w:r>
    </w:p>
    <w:p w14:paraId="73F4EA2F" w14:textId="318C4D8F" w:rsidR="00A26856" w:rsidRPr="00274CAF" w:rsidRDefault="00A26856" w:rsidP="00274CAF">
      <w:pPr>
        <w:pStyle w:val="Heading1"/>
        <w:numPr>
          <w:ilvl w:val="0"/>
          <w:numId w:val="20"/>
        </w:numPr>
        <w:tabs>
          <w:tab w:val="num" w:pos="709"/>
        </w:tabs>
        <w:overflowPunct w:val="0"/>
        <w:spacing w:line="240" w:lineRule="auto"/>
        <w:rPr>
          <w:sz w:val="24"/>
          <w:szCs w:val="24"/>
        </w:rPr>
      </w:pPr>
      <w:r w:rsidRPr="006B481A">
        <w:rPr>
          <w:sz w:val="24"/>
          <w:szCs w:val="24"/>
          <w:lang w:val="zh-CN"/>
        </w:rPr>
        <w:t>安提瓜和巴布达氟氯烃淘汰管理计划第一阶段在第六十六次会议</w:t>
      </w:r>
      <w:r w:rsidRPr="006B481A">
        <w:rPr>
          <w:sz w:val="24"/>
          <w:szCs w:val="24"/>
          <w:vertAlign w:val="superscript"/>
          <w:lang w:val="zh-CN"/>
        </w:rPr>
        <w:footnoteReference w:id="4"/>
      </w:r>
      <w:r w:rsidR="00F37ED4">
        <w:rPr>
          <w:rFonts w:hint="eastAsia"/>
          <w:sz w:val="24"/>
          <w:szCs w:val="24"/>
          <w:lang w:val="zh-CN"/>
        </w:rPr>
        <w:t xml:space="preserve"> </w:t>
      </w:r>
      <w:r w:rsidRPr="006B481A">
        <w:rPr>
          <w:sz w:val="24"/>
          <w:szCs w:val="24"/>
          <w:lang w:val="zh-CN"/>
        </w:rPr>
        <w:t>上获得核准，以淘汰制冷和空调维修行业使用的</w:t>
      </w:r>
      <w:r w:rsidRPr="006B481A">
        <w:rPr>
          <w:sz w:val="24"/>
          <w:szCs w:val="24"/>
          <w:lang w:val="zh-CN"/>
        </w:rPr>
        <w:t>0.03</w:t>
      </w:r>
      <w:r w:rsidR="009B2EA1">
        <w:rPr>
          <w:sz w:val="24"/>
          <w:szCs w:val="24"/>
          <w:lang w:val="zh-CN"/>
        </w:rPr>
        <w:t xml:space="preserve"> </w:t>
      </w:r>
      <w:r w:rsidRPr="006B481A">
        <w:rPr>
          <w:sz w:val="24"/>
          <w:szCs w:val="24"/>
          <w:lang w:val="zh-CN"/>
        </w:rPr>
        <w:t>ODP</w:t>
      </w:r>
      <w:r w:rsidRPr="006B481A">
        <w:rPr>
          <w:sz w:val="24"/>
          <w:szCs w:val="24"/>
          <w:lang w:val="zh-CN"/>
        </w:rPr>
        <w:t>吨氟氯烃，并在</w:t>
      </w:r>
      <w:r w:rsidRPr="006B481A">
        <w:rPr>
          <w:sz w:val="24"/>
          <w:szCs w:val="24"/>
          <w:lang w:val="zh-CN"/>
        </w:rPr>
        <w:t>2015</w:t>
      </w:r>
      <w:r w:rsidRPr="006B481A">
        <w:rPr>
          <w:sz w:val="24"/>
          <w:szCs w:val="24"/>
          <w:lang w:val="zh-CN"/>
        </w:rPr>
        <w:t>年之前实现比基准减少</w:t>
      </w:r>
      <w:r w:rsidRPr="006B481A">
        <w:rPr>
          <w:sz w:val="24"/>
          <w:szCs w:val="24"/>
          <w:lang w:val="zh-CN"/>
        </w:rPr>
        <w:t>10%</w:t>
      </w:r>
      <w:r w:rsidRPr="006B481A">
        <w:rPr>
          <w:sz w:val="24"/>
          <w:szCs w:val="24"/>
          <w:lang w:val="zh-CN"/>
        </w:rPr>
        <w:t>，总费用为</w:t>
      </w:r>
      <w:r w:rsidRPr="006B481A">
        <w:rPr>
          <w:sz w:val="24"/>
          <w:szCs w:val="24"/>
          <w:lang w:val="zh-CN"/>
        </w:rPr>
        <w:t>51,700</w:t>
      </w:r>
      <w:r w:rsidRPr="006B481A">
        <w:rPr>
          <w:sz w:val="24"/>
          <w:szCs w:val="24"/>
          <w:lang w:val="zh-CN"/>
        </w:rPr>
        <w:t>美元，外加机构支助费用。在执行情况多次拖延之后，执行委员会</w:t>
      </w:r>
      <w:r w:rsidRPr="00274CAF">
        <w:rPr>
          <w:sz w:val="24"/>
          <w:szCs w:val="24"/>
          <w:lang w:val="zh-CN"/>
        </w:rPr>
        <w:t>在第八十二次会议上决定，要求取消氟氯烃淘汰管理计划第一阶段，并退还任何未清余额。</w:t>
      </w:r>
      <w:r w:rsidRPr="00274CAF">
        <w:rPr>
          <w:rStyle w:val="FootnoteReference"/>
          <w:spacing w:val="0"/>
          <w:w w:val="100"/>
          <w:position w:val="0"/>
          <w:sz w:val="24"/>
          <w:szCs w:val="24"/>
          <w:lang w:val="zh-CN"/>
        </w:rPr>
        <w:footnoteReference w:id="5"/>
      </w:r>
    </w:p>
    <w:p w14:paraId="38356B57" w14:textId="77777777" w:rsidR="00C45EC7" w:rsidRDefault="00A26856" w:rsidP="00BF4A9F">
      <w:pPr>
        <w:pStyle w:val="Heading1"/>
        <w:numPr>
          <w:ilvl w:val="0"/>
          <w:numId w:val="0"/>
        </w:numPr>
        <w:tabs>
          <w:tab w:val="num" w:pos="709"/>
        </w:tabs>
        <w:spacing w:line="240" w:lineRule="auto"/>
        <w:rPr>
          <w:sz w:val="24"/>
          <w:szCs w:val="24"/>
        </w:rPr>
      </w:pPr>
      <w:r w:rsidRPr="006B481A">
        <w:rPr>
          <w:rFonts w:hint="eastAsia"/>
          <w:sz w:val="24"/>
          <w:szCs w:val="24"/>
          <w:u w:val="single"/>
        </w:rPr>
        <w:t>氟氯烃消费量报告</w:t>
      </w:r>
    </w:p>
    <w:p w14:paraId="5CDB70DE" w14:textId="0D160992" w:rsidR="00A26856" w:rsidRPr="006B481A" w:rsidRDefault="00A26856" w:rsidP="00BF4A9F">
      <w:pPr>
        <w:pStyle w:val="Heading1"/>
        <w:numPr>
          <w:ilvl w:val="0"/>
          <w:numId w:val="20"/>
        </w:numPr>
        <w:spacing w:line="240" w:lineRule="auto"/>
        <w:rPr>
          <w:sz w:val="24"/>
          <w:szCs w:val="24"/>
        </w:rPr>
      </w:pPr>
      <w:bookmarkStart w:id="7" w:name="_Hlk141281293"/>
      <w:r w:rsidRPr="006B481A">
        <w:rPr>
          <w:sz w:val="24"/>
          <w:szCs w:val="24"/>
          <w:lang w:val="zh-CN"/>
        </w:rPr>
        <w:t>安提瓜和巴布达政府在国家方案</w:t>
      </w:r>
      <w:r w:rsidR="00613E0C">
        <w:rPr>
          <w:sz w:val="24"/>
          <w:szCs w:val="24"/>
          <w:lang w:val="zh-CN"/>
        </w:rPr>
        <w:t>执行情况报告</w:t>
      </w:r>
      <w:r w:rsidRPr="006B481A">
        <w:rPr>
          <w:sz w:val="24"/>
          <w:szCs w:val="24"/>
          <w:lang w:val="zh-CN"/>
        </w:rPr>
        <w:t>中报告，</w:t>
      </w:r>
      <w:r w:rsidRPr="006B481A">
        <w:rPr>
          <w:sz w:val="24"/>
          <w:szCs w:val="24"/>
          <w:lang w:val="zh-CN"/>
        </w:rPr>
        <w:t>2024</w:t>
      </w:r>
      <w:r w:rsidRPr="006B481A">
        <w:rPr>
          <w:sz w:val="24"/>
          <w:szCs w:val="24"/>
          <w:lang w:val="zh-CN"/>
        </w:rPr>
        <w:t>年氟氯烃消费量为</w:t>
      </w:r>
      <w:r w:rsidRPr="006B481A">
        <w:rPr>
          <w:sz w:val="24"/>
          <w:szCs w:val="24"/>
          <w:lang w:val="zh-CN"/>
        </w:rPr>
        <w:t>0.00</w:t>
      </w:r>
      <w:r w:rsidR="009B2EA1">
        <w:rPr>
          <w:rFonts w:hint="eastAsia"/>
          <w:sz w:val="24"/>
          <w:szCs w:val="24"/>
        </w:rPr>
        <w:t xml:space="preserve"> </w:t>
      </w:r>
      <w:r w:rsidRPr="006B481A">
        <w:rPr>
          <w:sz w:val="24"/>
          <w:szCs w:val="24"/>
          <w:lang w:val="zh-CN"/>
        </w:rPr>
        <w:t>ODP</w:t>
      </w:r>
      <w:r w:rsidRPr="006B481A">
        <w:rPr>
          <w:sz w:val="24"/>
          <w:szCs w:val="24"/>
          <w:lang w:val="zh-CN"/>
        </w:rPr>
        <w:t>吨，比氟氯烃履约基准低</w:t>
      </w:r>
      <w:r w:rsidRPr="006B481A">
        <w:rPr>
          <w:sz w:val="24"/>
          <w:szCs w:val="24"/>
          <w:lang w:val="zh-CN"/>
        </w:rPr>
        <w:t>100%</w:t>
      </w:r>
      <w:r w:rsidRPr="006B481A">
        <w:rPr>
          <w:sz w:val="24"/>
          <w:szCs w:val="24"/>
          <w:lang w:val="zh-CN"/>
        </w:rPr>
        <w:t>。</w:t>
      </w:r>
      <w:r w:rsidRPr="006B481A">
        <w:rPr>
          <w:sz w:val="24"/>
          <w:szCs w:val="24"/>
          <w:lang w:val="zh-CN"/>
        </w:rPr>
        <w:t>2024</w:t>
      </w:r>
      <w:r w:rsidRPr="006B481A">
        <w:rPr>
          <w:sz w:val="24"/>
          <w:szCs w:val="24"/>
          <w:lang w:val="zh-CN"/>
        </w:rPr>
        <w:t>年的第</w:t>
      </w:r>
      <w:r w:rsidRPr="006B481A">
        <w:rPr>
          <w:sz w:val="24"/>
          <w:szCs w:val="24"/>
          <w:lang w:val="zh-CN"/>
        </w:rPr>
        <w:t>7</w:t>
      </w:r>
      <w:r w:rsidRPr="006B481A">
        <w:rPr>
          <w:sz w:val="24"/>
          <w:szCs w:val="24"/>
          <w:lang w:val="zh-CN"/>
        </w:rPr>
        <w:t>条数据尚未报告。</w:t>
      </w:r>
      <w:r w:rsidRPr="006B481A">
        <w:rPr>
          <w:sz w:val="24"/>
          <w:szCs w:val="24"/>
          <w:lang w:val="zh-CN"/>
        </w:rPr>
        <w:t>2015-2024</w:t>
      </w:r>
      <w:r w:rsidRPr="006B481A">
        <w:rPr>
          <w:sz w:val="24"/>
          <w:szCs w:val="24"/>
          <w:lang w:val="zh-CN"/>
        </w:rPr>
        <w:t>年氟氯烃消费量见表</w:t>
      </w:r>
      <w:r w:rsidRPr="006B481A">
        <w:rPr>
          <w:sz w:val="24"/>
          <w:szCs w:val="24"/>
          <w:lang w:val="zh-CN"/>
        </w:rPr>
        <w:t>1</w:t>
      </w:r>
      <w:r w:rsidRPr="006B481A">
        <w:rPr>
          <w:sz w:val="24"/>
          <w:szCs w:val="24"/>
          <w:lang w:val="zh-CN"/>
        </w:rPr>
        <w:t>。</w:t>
      </w:r>
    </w:p>
    <w:bookmarkEnd w:id="7"/>
    <w:p w14:paraId="6985D275" w14:textId="4BB03C30" w:rsidR="00A26856" w:rsidRPr="00E63327" w:rsidRDefault="00A26856" w:rsidP="00506275">
      <w:pPr>
        <w:spacing w:after="0" w:line="240" w:lineRule="auto"/>
        <w:rPr>
          <w:rFonts w:eastAsia="SimHei"/>
          <w:bCs/>
          <w:sz w:val="24"/>
          <w:szCs w:val="24"/>
        </w:rPr>
      </w:pPr>
      <w:r w:rsidRPr="00E63327">
        <w:rPr>
          <w:rFonts w:eastAsia="SimHei" w:hint="eastAsia"/>
          <w:bCs/>
          <w:sz w:val="24"/>
          <w:szCs w:val="24"/>
        </w:rPr>
        <w:t>表</w:t>
      </w:r>
      <w:r w:rsidRPr="00E63327">
        <w:rPr>
          <w:rFonts w:eastAsia="SimHei" w:hint="eastAsia"/>
          <w:bCs/>
          <w:sz w:val="24"/>
          <w:szCs w:val="24"/>
        </w:rPr>
        <w:t>1.</w:t>
      </w:r>
      <w:r w:rsidR="009B2EA1" w:rsidRPr="00E63327">
        <w:rPr>
          <w:rFonts w:eastAsia="SimHei" w:hint="eastAsia"/>
          <w:bCs/>
          <w:sz w:val="24"/>
          <w:szCs w:val="24"/>
        </w:rPr>
        <w:t xml:space="preserve"> </w:t>
      </w:r>
      <w:r w:rsidRPr="00E63327">
        <w:rPr>
          <w:rFonts w:eastAsia="SimHei" w:hint="eastAsia"/>
          <w:bCs/>
          <w:sz w:val="24"/>
          <w:szCs w:val="24"/>
        </w:rPr>
        <w:t>安提瓜和巴布达氟氯烃消费量（</w:t>
      </w:r>
      <w:r w:rsidRPr="00E63327">
        <w:rPr>
          <w:rFonts w:eastAsia="SimHei" w:hint="eastAsia"/>
          <w:bCs/>
          <w:sz w:val="24"/>
          <w:szCs w:val="24"/>
        </w:rPr>
        <w:t>2015-2024</w:t>
      </w:r>
      <w:r w:rsidRPr="00E63327">
        <w:rPr>
          <w:rFonts w:eastAsia="SimHei" w:hint="eastAsia"/>
          <w:bCs/>
          <w:sz w:val="24"/>
          <w:szCs w:val="24"/>
        </w:rPr>
        <w:t>年第</w:t>
      </w:r>
      <w:r w:rsidRPr="00E63327">
        <w:rPr>
          <w:rFonts w:eastAsia="SimHei" w:hint="eastAsia"/>
          <w:bCs/>
          <w:sz w:val="24"/>
          <w:szCs w:val="24"/>
        </w:rPr>
        <w:t>7</w:t>
      </w:r>
      <w:r w:rsidRPr="00E63327">
        <w:rPr>
          <w:rFonts w:eastAsia="SimHei" w:hint="eastAsia"/>
          <w:bCs/>
          <w:sz w:val="24"/>
          <w:szCs w:val="24"/>
        </w:rPr>
        <w:t>条数据）</w:t>
      </w:r>
    </w:p>
    <w:tbl>
      <w:tblPr>
        <w:tblStyle w:val="TableGrid"/>
        <w:tblW w:w="9441" w:type="dxa"/>
        <w:tblLook w:val="04A0" w:firstRow="1" w:lastRow="0" w:firstColumn="1" w:lastColumn="0" w:noHBand="0" w:noVBand="1"/>
      </w:tblPr>
      <w:tblGrid>
        <w:gridCol w:w="1696"/>
        <w:gridCol w:w="687"/>
        <w:gridCol w:w="687"/>
        <w:gridCol w:w="687"/>
        <w:gridCol w:w="687"/>
        <w:gridCol w:w="687"/>
        <w:gridCol w:w="687"/>
        <w:gridCol w:w="687"/>
        <w:gridCol w:w="687"/>
        <w:gridCol w:w="687"/>
        <w:gridCol w:w="688"/>
        <w:gridCol w:w="874"/>
      </w:tblGrid>
      <w:tr w:rsidR="00A26856" w:rsidRPr="00DF3D10" w14:paraId="5D2D54EF" w14:textId="77777777" w:rsidTr="00017CF0">
        <w:trPr>
          <w:trHeight w:val="179"/>
        </w:trPr>
        <w:tc>
          <w:tcPr>
            <w:tcW w:w="1696" w:type="dxa"/>
          </w:tcPr>
          <w:p w14:paraId="4DE7BC3A" w14:textId="77777777" w:rsidR="00A26856" w:rsidRPr="00DF3D10" w:rsidRDefault="00A26856" w:rsidP="00506275">
            <w:pPr>
              <w:spacing w:after="0" w:line="240" w:lineRule="auto"/>
              <w:jc w:val="left"/>
              <w:rPr>
                <w:b/>
                <w:sz w:val="22"/>
                <w:szCs w:val="22"/>
              </w:rPr>
            </w:pPr>
            <w:r w:rsidRPr="00F90143">
              <w:rPr>
                <w:rFonts w:eastAsia="SimHei"/>
                <w:b/>
                <w:sz w:val="22"/>
                <w:szCs w:val="22"/>
              </w:rPr>
              <w:t>HCFC-22</w:t>
            </w:r>
          </w:p>
        </w:tc>
        <w:tc>
          <w:tcPr>
            <w:tcW w:w="687" w:type="dxa"/>
          </w:tcPr>
          <w:p w14:paraId="4E2CE239" w14:textId="77777777" w:rsidR="00A26856" w:rsidRPr="00DF3D10" w:rsidRDefault="00A26856" w:rsidP="00506275">
            <w:pPr>
              <w:spacing w:after="0" w:line="240" w:lineRule="auto"/>
              <w:jc w:val="center"/>
              <w:rPr>
                <w:b/>
                <w:sz w:val="22"/>
                <w:szCs w:val="22"/>
              </w:rPr>
            </w:pPr>
            <w:r w:rsidRPr="00F90143">
              <w:rPr>
                <w:rFonts w:eastAsia="SimHei"/>
                <w:b/>
                <w:sz w:val="22"/>
                <w:szCs w:val="22"/>
              </w:rPr>
              <w:t>2015</w:t>
            </w:r>
            <w:r w:rsidRPr="00F90143">
              <w:rPr>
                <w:rFonts w:eastAsia="SimHei" w:hint="eastAsia"/>
                <w:b/>
                <w:sz w:val="22"/>
                <w:szCs w:val="22"/>
              </w:rPr>
              <w:t>年</w:t>
            </w:r>
          </w:p>
        </w:tc>
        <w:tc>
          <w:tcPr>
            <w:tcW w:w="687" w:type="dxa"/>
          </w:tcPr>
          <w:p w14:paraId="2AEF86CA" w14:textId="77777777" w:rsidR="00A26856" w:rsidRPr="00DF3D10" w:rsidRDefault="00A26856" w:rsidP="00506275">
            <w:pPr>
              <w:spacing w:after="0" w:line="240" w:lineRule="auto"/>
              <w:jc w:val="center"/>
              <w:rPr>
                <w:b/>
                <w:sz w:val="22"/>
                <w:szCs w:val="22"/>
              </w:rPr>
            </w:pPr>
            <w:r w:rsidRPr="00F90143">
              <w:rPr>
                <w:rFonts w:eastAsia="SimHei"/>
                <w:b/>
                <w:sz w:val="22"/>
                <w:szCs w:val="22"/>
              </w:rPr>
              <w:t>2016</w:t>
            </w:r>
            <w:r w:rsidRPr="00F90143">
              <w:rPr>
                <w:rFonts w:eastAsia="SimHei" w:hint="eastAsia"/>
                <w:b/>
                <w:sz w:val="22"/>
                <w:szCs w:val="22"/>
              </w:rPr>
              <w:t>年</w:t>
            </w:r>
          </w:p>
        </w:tc>
        <w:tc>
          <w:tcPr>
            <w:tcW w:w="687" w:type="dxa"/>
          </w:tcPr>
          <w:p w14:paraId="4212C44E" w14:textId="77777777" w:rsidR="00A26856" w:rsidRPr="00DF3D10" w:rsidRDefault="00A26856" w:rsidP="00506275">
            <w:pPr>
              <w:spacing w:after="0" w:line="240" w:lineRule="auto"/>
              <w:jc w:val="center"/>
              <w:rPr>
                <w:b/>
                <w:sz w:val="22"/>
                <w:szCs w:val="22"/>
              </w:rPr>
            </w:pPr>
            <w:r w:rsidRPr="00F90143">
              <w:rPr>
                <w:rFonts w:eastAsia="SimHei"/>
                <w:b/>
                <w:sz w:val="22"/>
                <w:szCs w:val="22"/>
              </w:rPr>
              <w:t>2017</w:t>
            </w:r>
            <w:r w:rsidRPr="00F90143">
              <w:rPr>
                <w:rFonts w:eastAsia="SimHei" w:hint="eastAsia"/>
                <w:b/>
                <w:sz w:val="22"/>
                <w:szCs w:val="22"/>
              </w:rPr>
              <w:t>年</w:t>
            </w:r>
          </w:p>
        </w:tc>
        <w:tc>
          <w:tcPr>
            <w:tcW w:w="687" w:type="dxa"/>
          </w:tcPr>
          <w:p w14:paraId="6501C4C4" w14:textId="77777777" w:rsidR="00A26856" w:rsidRPr="00DF3D10" w:rsidRDefault="00A26856" w:rsidP="00506275">
            <w:pPr>
              <w:spacing w:after="0" w:line="240" w:lineRule="auto"/>
              <w:jc w:val="center"/>
              <w:rPr>
                <w:b/>
                <w:sz w:val="22"/>
                <w:szCs w:val="22"/>
              </w:rPr>
            </w:pPr>
            <w:r w:rsidRPr="00F90143">
              <w:rPr>
                <w:rFonts w:eastAsia="SimHei"/>
                <w:b/>
                <w:sz w:val="22"/>
                <w:szCs w:val="22"/>
              </w:rPr>
              <w:t>2018</w:t>
            </w:r>
            <w:r w:rsidRPr="00F90143">
              <w:rPr>
                <w:rFonts w:eastAsia="SimHei" w:hint="eastAsia"/>
                <w:b/>
                <w:sz w:val="22"/>
                <w:szCs w:val="22"/>
              </w:rPr>
              <w:t>年</w:t>
            </w:r>
          </w:p>
        </w:tc>
        <w:tc>
          <w:tcPr>
            <w:tcW w:w="687" w:type="dxa"/>
          </w:tcPr>
          <w:p w14:paraId="0FE68AA4" w14:textId="77777777" w:rsidR="00A26856" w:rsidRPr="00DF3D10" w:rsidRDefault="00A26856" w:rsidP="00506275">
            <w:pPr>
              <w:spacing w:after="0" w:line="240" w:lineRule="auto"/>
              <w:jc w:val="center"/>
              <w:rPr>
                <w:b/>
                <w:sz w:val="22"/>
                <w:szCs w:val="22"/>
              </w:rPr>
            </w:pPr>
            <w:r w:rsidRPr="00F90143">
              <w:rPr>
                <w:rFonts w:eastAsia="SimHei"/>
                <w:b/>
                <w:sz w:val="22"/>
                <w:szCs w:val="22"/>
              </w:rPr>
              <w:t>2019</w:t>
            </w:r>
            <w:r w:rsidRPr="00F90143">
              <w:rPr>
                <w:rFonts w:eastAsia="SimHei" w:hint="eastAsia"/>
                <w:b/>
                <w:sz w:val="22"/>
                <w:szCs w:val="22"/>
              </w:rPr>
              <w:t>年</w:t>
            </w:r>
          </w:p>
        </w:tc>
        <w:tc>
          <w:tcPr>
            <w:tcW w:w="687" w:type="dxa"/>
          </w:tcPr>
          <w:p w14:paraId="1A617D96" w14:textId="77777777" w:rsidR="00A26856" w:rsidRPr="00DF3D10" w:rsidRDefault="00A26856" w:rsidP="00506275">
            <w:pPr>
              <w:spacing w:after="0" w:line="240" w:lineRule="auto"/>
              <w:jc w:val="center"/>
              <w:rPr>
                <w:b/>
                <w:sz w:val="22"/>
                <w:szCs w:val="22"/>
              </w:rPr>
            </w:pPr>
            <w:r w:rsidRPr="00F90143">
              <w:rPr>
                <w:rFonts w:eastAsia="SimHei"/>
                <w:b/>
                <w:sz w:val="22"/>
                <w:szCs w:val="22"/>
              </w:rPr>
              <w:t>2020</w:t>
            </w:r>
            <w:r w:rsidRPr="00F90143">
              <w:rPr>
                <w:rFonts w:eastAsia="SimHei" w:hint="eastAsia"/>
                <w:b/>
                <w:sz w:val="22"/>
                <w:szCs w:val="22"/>
              </w:rPr>
              <w:t>年</w:t>
            </w:r>
          </w:p>
        </w:tc>
        <w:tc>
          <w:tcPr>
            <w:tcW w:w="687" w:type="dxa"/>
          </w:tcPr>
          <w:p w14:paraId="291BAC53" w14:textId="77777777" w:rsidR="00A26856" w:rsidRPr="00DF3D10" w:rsidRDefault="00A26856" w:rsidP="00506275">
            <w:pPr>
              <w:spacing w:after="0" w:line="240" w:lineRule="auto"/>
              <w:jc w:val="center"/>
              <w:rPr>
                <w:b/>
                <w:sz w:val="22"/>
                <w:szCs w:val="22"/>
              </w:rPr>
            </w:pPr>
            <w:r w:rsidRPr="00F90143">
              <w:rPr>
                <w:rFonts w:eastAsia="SimHei"/>
                <w:b/>
                <w:sz w:val="22"/>
                <w:szCs w:val="22"/>
              </w:rPr>
              <w:t>2021</w:t>
            </w:r>
            <w:r w:rsidRPr="00F90143">
              <w:rPr>
                <w:rFonts w:eastAsia="SimHei" w:hint="eastAsia"/>
                <w:b/>
                <w:sz w:val="22"/>
                <w:szCs w:val="22"/>
              </w:rPr>
              <w:t>年</w:t>
            </w:r>
          </w:p>
        </w:tc>
        <w:tc>
          <w:tcPr>
            <w:tcW w:w="687" w:type="dxa"/>
          </w:tcPr>
          <w:p w14:paraId="25AEB4E9" w14:textId="77777777" w:rsidR="00A26856" w:rsidRPr="00DF3D10" w:rsidRDefault="00A26856" w:rsidP="00506275">
            <w:pPr>
              <w:spacing w:after="0" w:line="240" w:lineRule="auto"/>
              <w:jc w:val="center"/>
              <w:rPr>
                <w:b/>
                <w:sz w:val="22"/>
                <w:szCs w:val="22"/>
              </w:rPr>
            </w:pPr>
            <w:r w:rsidRPr="00F90143">
              <w:rPr>
                <w:rFonts w:eastAsia="SimHei"/>
                <w:b/>
                <w:sz w:val="22"/>
                <w:szCs w:val="22"/>
              </w:rPr>
              <w:t>2022</w:t>
            </w:r>
            <w:r w:rsidRPr="00F90143">
              <w:rPr>
                <w:rFonts w:eastAsia="SimHei" w:hint="eastAsia"/>
                <w:b/>
                <w:sz w:val="22"/>
                <w:szCs w:val="22"/>
              </w:rPr>
              <w:t>年</w:t>
            </w:r>
          </w:p>
        </w:tc>
        <w:tc>
          <w:tcPr>
            <w:tcW w:w="687" w:type="dxa"/>
          </w:tcPr>
          <w:p w14:paraId="3A5F106F" w14:textId="77777777" w:rsidR="00A26856" w:rsidRPr="00DF3D10" w:rsidRDefault="00A26856" w:rsidP="00506275">
            <w:pPr>
              <w:spacing w:after="0" w:line="240" w:lineRule="auto"/>
              <w:jc w:val="center"/>
              <w:rPr>
                <w:b/>
                <w:sz w:val="22"/>
                <w:szCs w:val="22"/>
              </w:rPr>
            </w:pPr>
            <w:r w:rsidRPr="00F90143">
              <w:rPr>
                <w:rFonts w:eastAsia="SimHei"/>
                <w:b/>
                <w:sz w:val="22"/>
                <w:szCs w:val="22"/>
              </w:rPr>
              <w:t>2023</w:t>
            </w:r>
            <w:r w:rsidRPr="00F90143">
              <w:rPr>
                <w:rFonts w:eastAsia="SimHei" w:hint="eastAsia"/>
                <w:b/>
                <w:sz w:val="22"/>
                <w:szCs w:val="22"/>
              </w:rPr>
              <w:t>年</w:t>
            </w:r>
          </w:p>
        </w:tc>
        <w:tc>
          <w:tcPr>
            <w:tcW w:w="688" w:type="dxa"/>
          </w:tcPr>
          <w:p w14:paraId="6C06383B" w14:textId="77777777" w:rsidR="00A26856" w:rsidRPr="00DF3D10" w:rsidRDefault="00A26856" w:rsidP="00506275">
            <w:pPr>
              <w:spacing w:after="0" w:line="240" w:lineRule="auto"/>
              <w:jc w:val="center"/>
              <w:rPr>
                <w:b/>
                <w:sz w:val="22"/>
                <w:szCs w:val="22"/>
              </w:rPr>
            </w:pPr>
            <w:r w:rsidRPr="00F90143">
              <w:rPr>
                <w:rFonts w:eastAsia="SimHei"/>
                <w:b/>
                <w:sz w:val="22"/>
                <w:szCs w:val="22"/>
              </w:rPr>
              <w:t>2024</w:t>
            </w:r>
            <w:r w:rsidRPr="00F90143">
              <w:rPr>
                <w:rFonts w:eastAsia="SimHei" w:hint="eastAsia"/>
                <w:b/>
                <w:sz w:val="22"/>
                <w:szCs w:val="22"/>
              </w:rPr>
              <w:t>年</w:t>
            </w:r>
            <w:r w:rsidRPr="00F90143">
              <w:rPr>
                <w:rFonts w:eastAsia="SimHei"/>
                <w:b/>
                <w:sz w:val="22"/>
                <w:szCs w:val="22"/>
              </w:rPr>
              <w:t>*</w:t>
            </w:r>
          </w:p>
        </w:tc>
        <w:tc>
          <w:tcPr>
            <w:tcW w:w="874" w:type="dxa"/>
          </w:tcPr>
          <w:p w14:paraId="45A81B55" w14:textId="77777777" w:rsidR="00A26856" w:rsidRPr="00DF3D10" w:rsidRDefault="00A26856" w:rsidP="00506275">
            <w:pPr>
              <w:spacing w:after="0" w:line="240" w:lineRule="auto"/>
              <w:jc w:val="center"/>
              <w:rPr>
                <w:b/>
                <w:sz w:val="22"/>
                <w:szCs w:val="22"/>
              </w:rPr>
            </w:pPr>
            <w:r w:rsidRPr="00F90143">
              <w:rPr>
                <w:rFonts w:eastAsia="SimHei" w:hint="eastAsia"/>
                <w:b/>
                <w:sz w:val="22"/>
                <w:szCs w:val="22"/>
              </w:rPr>
              <w:t>基准</w:t>
            </w:r>
          </w:p>
        </w:tc>
      </w:tr>
      <w:tr w:rsidR="00A26856" w:rsidRPr="00DF3D10" w14:paraId="5939FAE5" w14:textId="77777777" w:rsidTr="00017CF0">
        <w:trPr>
          <w:trHeight w:val="238"/>
        </w:trPr>
        <w:tc>
          <w:tcPr>
            <w:tcW w:w="1696" w:type="dxa"/>
          </w:tcPr>
          <w:p w14:paraId="2F20327C" w14:textId="77777777" w:rsidR="00A26856" w:rsidRPr="00DF3D10" w:rsidRDefault="00A26856" w:rsidP="00506275">
            <w:pPr>
              <w:spacing w:after="0" w:line="240" w:lineRule="auto"/>
              <w:jc w:val="left"/>
              <w:rPr>
                <w:b/>
                <w:sz w:val="22"/>
                <w:szCs w:val="22"/>
              </w:rPr>
            </w:pPr>
            <w:r w:rsidRPr="00F90143">
              <w:rPr>
                <w:rFonts w:eastAsia="SimHei" w:hint="eastAsia"/>
                <w:b/>
                <w:sz w:val="22"/>
                <w:szCs w:val="22"/>
              </w:rPr>
              <w:t>公吨（</w:t>
            </w:r>
            <w:r w:rsidRPr="00F90143">
              <w:rPr>
                <w:rFonts w:eastAsia="SimHei" w:hint="eastAsia"/>
                <w:b/>
                <w:sz w:val="22"/>
                <w:szCs w:val="22"/>
              </w:rPr>
              <w:t>mt</w:t>
            </w:r>
            <w:r w:rsidRPr="00F90143">
              <w:rPr>
                <w:rFonts w:eastAsia="SimHei" w:hint="eastAsia"/>
                <w:b/>
                <w:sz w:val="22"/>
                <w:szCs w:val="22"/>
              </w:rPr>
              <w:t>）</w:t>
            </w:r>
          </w:p>
        </w:tc>
        <w:tc>
          <w:tcPr>
            <w:tcW w:w="687" w:type="dxa"/>
          </w:tcPr>
          <w:p w14:paraId="013D9AD7" w14:textId="77777777" w:rsidR="00A26856" w:rsidRPr="00DF3D10" w:rsidRDefault="00A26856" w:rsidP="00506275">
            <w:pPr>
              <w:spacing w:after="0" w:line="240" w:lineRule="auto"/>
              <w:jc w:val="right"/>
              <w:rPr>
                <w:b/>
                <w:sz w:val="22"/>
                <w:szCs w:val="22"/>
              </w:rPr>
            </w:pPr>
            <w:r w:rsidRPr="00DF3D10">
              <w:rPr>
                <w:sz w:val="22"/>
                <w:szCs w:val="22"/>
              </w:rPr>
              <w:t>1.07</w:t>
            </w:r>
          </w:p>
        </w:tc>
        <w:tc>
          <w:tcPr>
            <w:tcW w:w="687" w:type="dxa"/>
          </w:tcPr>
          <w:p w14:paraId="3369CAC6" w14:textId="77777777" w:rsidR="00A26856" w:rsidRPr="00DF3D10" w:rsidRDefault="00A26856" w:rsidP="00506275">
            <w:pPr>
              <w:spacing w:after="0" w:line="240" w:lineRule="auto"/>
              <w:jc w:val="right"/>
              <w:rPr>
                <w:b/>
                <w:sz w:val="22"/>
                <w:szCs w:val="22"/>
              </w:rPr>
            </w:pPr>
            <w:r w:rsidRPr="00DF3D10">
              <w:rPr>
                <w:sz w:val="22"/>
                <w:szCs w:val="22"/>
              </w:rPr>
              <w:t>0.24</w:t>
            </w:r>
          </w:p>
        </w:tc>
        <w:tc>
          <w:tcPr>
            <w:tcW w:w="687" w:type="dxa"/>
          </w:tcPr>
          <w:p w14:paraId="7C94EF42" w14:textId="77777777" w:rsidR="00A26856" w:rsidRPr="00DF3D10" w:rsidRDefault="00A26856" w:rsidP="00506275">
            <w:pPr>
              <w:spacing w:after="0" w:line="240" w:lineRule="auto"/>
              <w:jc w:val="right"/>
              <w:rPr>
                <w:b/>
                <w:sz w:val="22"/>
                <w:szCs w:val="22"/>
              </w:rPr>
            </w:pPr>
            <w:r w:rsidRPr="00DF3D10">
              <w:rPr>
                <w:sz w:val="22"/>
                <w:szCs w:val="22"/>
              </w:rPr>
              <w:t>0.07</w:t>
            </w:r>
          </w:p>
        </w:tc>
        <w:tc>
          <w:tcPr>
            <w:tcW w:w="687" w:type="dxa"/>
          </w:tcPr>
          <w:p w14:paraId="78ABC0CE" w14:textId="77777777" w:rsidR="00A26856" w:rsidRPr="00DF3D10" w:rsidRDefault="00A26856" w:rsidP="00506275">
            <w:pPr>
              <w:spacing w:after="0" w:line="240" w:lineRule="auto"/>
              <w:jc w:val="right"/>
              <w:rPr>
                <w:b/>
                <w:sz w:val="22"/>
                <w:szCs w:val="22"/>
              </w:rPr>
            </w:pPr>
            <w:r w:rsidRPr="00DF3D10">
              <w:rPr>
                <w:sz w:val="22"/>
                <w:szCs w:val="22"/>
              </w:rPr>
              <w:t>0.41</w:t>
            </w:r>
          </w:p>
        </w:tc>
        <w:tc>
          <w:tcPr>
            <w:tcW w:w="687" w:type="dxa"/>
          </w:tcPr>
          <w:p w14:paraId="701090CD" w14:textId="77777777" w:rsidR="00A26856" w:rsidRPr="00DF3D10" w:rsidRDefault="00A26856" w:rsidP="00506275">
            <w:pPr>
              <w:spacing w:after="0" w:line="240" w:lineRule="auto"/>
              <w:jc w:val="right"/>
              <w:rPr>
                <w:b/>
                <w:sz w:val="22"/>
                <w:szCs w:val="22"/>
              </w:rPr>
            </w:pPr>
            <w:r w:rsidRPr="00DF3D10">
              <w:rPr>
                <w:sz w:val="22"/>
                <w:szCs w:val="22"/>
              </w:rPr>
              <w:t>0.00</w:t>
            </w:r>
          </w:p>
        </w:tc>
        <w:tc>
          <w:tcPr>
            <w:tcW w:w="687" w:type="dxa"/>
          </w:tcPr>
          <w:p w14:paraId="468FECF4" w14:textId="77777777" w:rsidR="00A26856" w:rsidRPr="00DF3D10" w:rsidRDefault="00A26856" w:rsidP="00506275">
            <w:pPr>
              <w:spacing w:after="0" w:line="240" w:lineRule="auto"/>
              <w:jc w:val="right"/>
              <w:rPr>
                <w:b/>
                <w:sz w:val="22"/>
                <w:szCs w:val="22"/>
              </w:rPr>
            </w:pPr>
            <w:r w:rsidRPr="00DF3D10">
              <w:rPr>
                <w:sz w:val="22"/>
                <w:szCs w:val="22"/>
              </w:rPr>
              <w:t>0.54</w:t>
            </w:r>
          </w:p>
        </w:tc>
        <w:tc>
          <w:tcPr>
            <w:tcW w:w="687" w:type="dxa"/>
          </w:tcPr>
          <w:p w14:paraId="1A821673" w14:textId="77777777" w:rsidR="00A26856" w:rsidRPr="00DF3D10" w:rsidRDefault="00A26856" w:rsidP="00506275">
            <w:pPr>
              <w:spacing w:after="0" w:line="240" w:lineRule="auto"/>
              <w:jc w:val="right"/>
              <w:rPr>
                <w:b/>
                <w:sz w:val="22"/>
                <w:szCs w:val="22"/>
              </w:rPr>
            </w:pPr>
            <w:r w:rsidRPr="00DF3D10">
              <w:rPr>
                <w:sz w:val="22"/>
                <w:szCs w:val="22"/>
              </w:rPr>
              <w:t>1.08</w:t>
            </w:r>
          </w:p>
        </w:tc>
        <w:tc>
          <w:tcPr>
            <w:tcW w:w="687" w:type="dxa"/>
          </w:tcPr>
          <w:p w14:paraId="0BA3EA09" w14:textId="77777777" w:rsidR="00A26856" w:rsidRPr="00DF3D10" w:rsidRDefault="00A26856" w:rsidP="00506275">
            <w:pPr>
              <w:spacing w:after="0" w:line="240" w:lineRule="auto"/>
              <w:jc w:val="right"/>
              <w:rPr>
                <w:b/>
                <w:sz w:val="22"/>
                <w:szCs w:val="22"/>
              </w:rPr>
            </w:pPr>
            <w:r w:rsidRPr="00DF3D10">
              <w:rPr>
                <w:sz w:val="22"/>
                <w:szCs w:val="22"/>
              </w:rPr>
              <w:t>0.00</w:t>
            </w:r>
          </w:p>
        </w:tc>
        <w:tc>
          <w:tcPr>
            <w:tcW w:w="687" w:type="dxa"/>
          </w:tcPr>
          <w:p w14:paraId="2A560DD9" w14:textId="77777777" w:rsidR="00A26856" w:rsidRPr="00DF3D10" w:rsidRDefault="00A26856" w:rsidP="00506275">
            <w:pPr>
              <w:spacing w:after="0" w:line="240" w:lineRule="auto"/>
              <w:jc w:val="right"/>
              <w:rPr>
                <w:b/>
                <w:sz w:val="22"/>
                <w:szCs w:val="22"/>
              </w:rPr>
            </w:pPr>
            <w:r w:rsidRPr="00DF3D10">
              <w:rPr>
                <w:sz w:val="22"/>
                <w:szCs w:val="22"/>
              </w:rPr>
              <w:t>0.00</w:t>
            </w:r>
          </w:p>
        </w:tc>
        <w:tc>
          <w:tcPr>
            <w:tcW w:w="688" w:type="dxa"/>
          </w:tcPr>
          <w:p w14:paraId="425E089C" w14:textId="77777777" w:rsidR="00A26856" w:rsidRPr="00DF3D10" w:rsidRDefault="00A26856" w:rsidP="00506275">
            <w:pPr>
              <w:spacing w:after="0" w:line="240" w:lineRule="auto"/>
              <w:jc w:val="right"/>
              <w:rPr>
                <w:bCs/>
                <w:sz w:val="22"/>
                <w:szCs w:val="22"/>
              </w:rPr>
            </w:pPr>
            <w:r w:rsidRPr="00DF3D10">
              <w:rPr>
                <w:bCs/>
                <w:sz w:val="22"/>
                <w:szCs w:val="22"/>
              </w:rPr>
              <w:t>0.00</w:t>
            </w:r>
          </w:p>
        </w:tc>
        <w:tc>
          <w:tcPr>
            <w:tcW w:w="874" w:type="dxa"/>
          </w:tcPr>
          <w:p w14:paraId="2C7D2D27" w14:textId="77777777" w:rsidR="00A26856" w:rsidRPr="00DF3D10" w:rsidRDefault="00A26856" w:rsidP="00506275">
            <w:pPr>
              <w:spacing w:after="0" w:line="240" w:lineRule="auto"/>
              <w:jc w:val="right"/>
              <w:rPr>
                <w:bCs/>
                <w:sz w:val="22"/>
                <w:szCs w:val="22"/>
              </w:rPr>
            </w:pPr>
            <w:r w:rsidRPr="00DF3D10">
              <w:rPr>
                <w:bCs/>
                <w:sz w:val="22"/>
                <w:szCs w:val="22"/>
              </w:rPr>
              <w:t>5.51</w:t>
            </w:r>
          </w:p>
        </w:tc>
      </w:tr>
      <w:tr w:rsidR="00A26856" w:rsidRPr="00DF3D10" w14:paraId="551087ED" w14:textId="77777777" w:rsidTr="00017CF0">
        <w:trPr>
          <w:trHeight w:val="142"/>
        </w:trPr>
        <w:tc>
          <w:tcPr>
            <w:tcW w:w="1696" w:type="dxa"/>
          </w:tcPr>
          <w:p w14:paraId="205B1935" w14:textId="77777777" w:rsidR="00A26856" w:rsidRPr="00DF3D10" w:rsidRDefault="00A26856" w:rsidP="00BF4A9F">
            <w:pPr>
              <w:spacing w:after="0" w:line="240" w:lineRule="auto"/>
              <w:jc w:val="left"/>
              <w:rPr>
                <w:b/>
                <w:sz w:val="22"/>
                <w:szCs w:val="22"/>
              </w:rPr>
            </w:pPr>
            <w:r w:rsidRPr="00F90143">
              <w:rPr>
                <w:rFonts w:eastAsia="SimHei"/>
                <w:b/>
                <w:sz w:val="22"/>
                <w:szCs w:val="22"/>
              </w:rPr>
              <w:t>ODP</w:t>
            </w:r>
            <w:r w:rsidRPr="00F90143">
              <w:rPr>
                <w:rFonts w:eastAsia="SimHei" w:hint="eastAsia"/>
                <w:b/>
                <w:sz w:val="22"/>
                <w:szCs w:val="22"/>
              </w:rPr>
              <w:t>吨</w:t>
            </w:r>
          </w:p>
        </w:tc>
        <w:tc>
          <w:tcPr>
            <w:tcW w:w="687" w:type="dxa"/>
          </w:tcPr>
          <w:p w14:paraId="61E2BCF3" w14:textId="77777777" w:rsidR="00A26856" w:rsidRPr="00DF3D10" w:rsidRDefault="00A26856" w:rsidP="00BF4A9F">
            <w:pPr>
              <w:spacing w:after="0" w:line="240" w:lineRule="auto"/>
              <w:jc w:val="right"/>
              <w:rPr>
                <w:b/>
                <w:sz w:val="22"/>
                <w:szCs w:val="22"/>
              </w:rPr>
            </w:pPr>
            <w:r w:rsidRPr="00DF3D10">
              <w:rPr>
                <w:color w:val="000000"/>
                <w:sz w:val="22"/>
                <w:szCs w:val="22"/>
              </w:rPr>
              <w:t>0.06</w:t>
            </w:r>
          </w:p>
        </w:tc>
        <w:tc>
          <w:tcPr>
            <w:tcW w:w="687" w:type="dxa"/>
          </w:tcPr>
          <w:p w14:paraId="5277A70B" w14:textId="77777777" w:rsidR="00A26856" w:rsidRPr="00DF3D10" w:rsidRDefault="00A26856" w:rsidP="00BF4A9F">
            <w:pPr>
              <w:spacing w:after="0" w:line="240" w:lineRule="auto"/>
              <w:jc w:val="right"/>
              <w:rPr>
                <w:b/>
                <w:sz w:val="22"/>
                <w:szCs w:val="22"/>
              </w:rPr>
            </w:pPr>
            <w:r w:rsidRPr="00DF3D10">
              <w:rPr>
                <w:color w:val="000000"/>
                <w:sz w:val="22"/>
                <w:szCs w:val="22"/>
              </w:rPr>
              <w:t>0.01</w:t>
            </w:r>
          </w:p>
        </w:tc>
        <w:tc>
          <w:tcPr>
            <w:tcW w:w="687" w:type="dxa"/>
          </w:tcPr>
          <w:p w14:paraId="535038FF" w14:textId="77777777" w:rsidR="00A26856" w:rsidRPr="00DF3D10" w:rsidRDefault="00A26856" w:rsidP="00BF4A9F">
            <w:pPr>
              <w:spacing w:after="0" w:line="240" w:lineRule="auto"/>
              <w:jc w:val="right"/>
              <w:rPr>
                <w:b/>
                <w:sz w:val="22"/>
                <w:szCs w:val="22"/>
              </w:rPr>
            </w:pPr>
            <w:r w:rsidRPr="00DF3D10">
              <w:rPr>
                <w:color w:val="000000"/>
                <w:sz w:val="22"/>
                <w:szCs w:val="22"/>
              </w:rPr>
              <w:t>0.00</w:t>
            </w:r>
          </w:p>
        </w:tc>
        <w:tc>
          <w:tcPr>
            <w:tcW w:w="687" w:type="dxa"/>
          </w:tcPr>
          <w:p w14:paraId="47A76CF9" w14:textId="77777777" w:rsidR="00A26856" w:rsidRPr="00DF3D10" w:rsidRDefault="00A26856" w:rsidP="00BF4A9F">
            <w:pPr>
              <w:spacing w:after="0" w:line="240" w:lineRule="auto"/>
              <w:jc w:val="right"/>
              <w:rPr>
                <w:b/>
                <w:sz w:val="22"/>
                <w:szCs w:val="22"/>
              </w:rPr>
            </w:pPr>
            <w:r w:rsidRPr="00DF3D10">
              <w:rPr>
                <w:color w:val="000000"/>
                <w:sz w:val="22"/>
                <w:szCs w:val="22"/>
              </w:rPr>
              <w:t>0.02</w:t>
            </w:r>
          </w:p>
        </w:tc>
        <w:tc>
          <w:tcPr>
            <w:tcW w:w="687" w:type="dxa"/>
          </w:tcPr>
          <w:p w14:paraId="7D0C5A3B" w14:textId="77777777" w:rsidR="00A26856" w:rsidRPr="00DF3D10" w:rsidRDefault="00A26856" w:rsidP="00BF4A9F">
            <w:pPr>
              <w:spacing w:after="0" w:line="240" w:lineRule="auto"/>
              <w:jc w:val="right"/>
              <w:rPr>
                <w:b/>
                <w:sz w:val="22"/>
                <w:szCs w:val="22"/>
              </w:rPr>
            </w:pPr>
            <w:r w:rsidRPr="00DF3D10">
              <w:rPr>
                <w:color w:val="000000"/>
                <w:sz w:val="22"/>
                <w:szCs w:val="22"/>
              </w:rPr>
              <w:t>0.00</w:t>
            </w:r>
          </w:p>
        </w:tc>
        <w:tc>
          <w:tcPr>
            <w:tcW w:w="687" w:type="dxa"/>
          </w:tcPr>
          <w:p w14:paraId="5DEE781A" w14:textId="77777777" w:rsidR="00A26856" w:rsidRPr="00DF3D10" w:rsidRDefault="00A26856" w:rsidP="00BF4A9F">
            <w:pPr>
              <w:spacing w:after="0" w:line="240" w:lineRule="auto"/>
              <w:jc w:val="right"/>
              <w:rPr>
                <w:b/>
                <w:sz w:val="22"/>
                <w:szCs w:val="22"/>
              </w:rPr>
            </w:pPr>
            <w:r w:rsidRPr="00DF3D10">
              <w:rPr>
                <w:color w:val="000000"/>
                <w:sz w:val="22"/>
                <w:szCs w:val="22"/>
              </w:rPr>
              <w:t>0.03</w:t>
            </w:r>
          </w:p>
        </w:tc>
        <w:tc>
          <w:tcPr>
            <w:tcW w:w="687" w:type="dxa"/>
          </w:tcPr>
          <w:p w14:paraId="2082623A" w14:textId="77777777" w:rsidR="00A26856" w:rsidRPr="00DF3D10" w:rsidRDefault="00A26856" w:rsidP="00BF4A9F">
            <w:pPr>
              <w:spacing w:after="0" w:line="240" w:lineRule="auto"/>
              <w:jc w:val="right"/>
              <w:rPr>
                <w:b/>
                <w:sz w:val="22"/>
                <w:szCs w:val="22"/>
              </w:rPr>
            </w:pPr>
            <w:r w:rsidRPr="00DF3D10">
              <w:rPr>
                <w:color w:val="000000"/>
                <w:sz w:val="22"/>
                <w:szCs w:val="22"/>
              </w:rPr>
              <w:t>0.06</w:t>
            </w:r>
          </w:p>
        </w:tc>
        <w:tc>
          <w:tcPr>
            <w:tcW w:w="687" w:type="dxa"/>
          </w:tcPr>
          <w:p w14:paraId="44FF0A4F" w14:textId="77777777" w:rsidR="00A26856" w:rsidRPr="00DF3D10" w:rsidRDefault="00A26856" w:rsidP="00BF4A9F">
            <w:pPr>
              <w:spacing w:after="0" w:line="240" w:lineRule="auto"/>
              <w:jc w:val="right"/>
              <w:rPr>
                <w:b/>
                <w:sz w:val="22"/>
                <w:szCs w:val="22"/>
              </w:rPr>
            </w:pPr>
            <w:r w:rsidRPr="00DF3D10">
              <w:rPr>
                <w:color w:val="000000"/>
                <w:sz w:val="22"/>
                <w:szCs w:val="22"/>
              </w:rPr>
              <w:t>0.00</w:t>
            </w:r>
          </w:p>
        </w:tc>
        <w:tc>
          <w:tcPr>
            <w:tcW w:w="687" w:type="dxa"/>
          </w:tcPr>
          <w:p w14:paraId="073B5E3B" w14:textId="77777777" w:rsidR="00A26856" w:rsidRPr="00DF3D10" w:rsidRDefault="00A26856" w:rsidP="00BF4A9F">
            <w:pPr>
              <w:spacing w:after="0" w:line="240" w:lineRule="auto"/>
              <w:jc w:val="right"/>
              <w:rPr>
                <w:b/>
                <w:sz w:val="22"/>
                <w:szCs w:val="22"/>
              </w:rPr>
            </w:pPr>
            <w:r w:rsidRPr="00DF3D10">
              <w:rPr>
                <w:color w:val="000000"/>
                <w:sz w:val="22"/>
                <w:szCs w:val="22"/>
              </w:rPr>
              <w:t>0.00</w:t>
            </w:r>
          </w:p>
        </w:tc>
        <w:tc>
          <w:tcPr>
            <w:tcW w:w="688" w:type="dxa"/>
          </w:tcPr>
          <w:p w14:paraId="0B9AB5A2" w14:textId="77777777" w:rsidR="00A26856" w:rsidRPr="00DF3D10" w:rsidRDefault="00A26856" w:rsidP="00BF4A9F">
            <w:pPr>
              <w:spacing w:after="0" w:line="240" w:lineRule="auto"/>
              <w:jc w:val="right"/>
              <w:rPr>
                <w:bCs/>
                <w:sz w:val="22"/>
                <w:szCs w:val="22"/>
              </w:rPr>
            </w:pPr>
            <w:r w:rsidRPr="00DF3D10">
              <w:rPr>
                <w:bCs/>
                <w:sz w:val="22"/>
                <w:szCs w:val="22"/>
              </w:rPr>
              <w:t>0.00</w:t>
            </w:r>
          </w:p>
        </w:tc>
        <w:tc>
          <w:tcPr>
            <w:tcW w:w="874" w:type="dxa"/>
          </w:tcPr>
          <w:p w14:paraId="4936C42B" w14:textId="77777777" w:rsidR="00A26856" w:rsidRPr="00DF3D10" w:rsidRDefault="00A26856" w:rsidP="00BF4A9F">
            <w:pPr>
              <w:spacing w:after="0" w:line="240" w:lineRule="auto"/>
              <w:jc w:val="right"/>
              <w:rPr>
                <w:bCs/>
                <w:sz w:val="22"/>
                <w:szCs w:val="22"/>
              </w:rPr>
            </w:pPr>
            <w:r w:rsidRPr="00DF3D10">
              <w:rPr>
                <w:bCs/>
                <w:sz w:val="22"/>
                <w:szCs w:val="22"/>
              </w:rPr>
              <w:t>0.30</w:t>
            </w:r>
          </w:p>
        </w:tc>
      </w:tr>
    </w:tbl>
    <w:p w14:paraId="763B74EC" w14:textId="77777777" w:rsidR="00A26856" w:rsidRPr="00DF3D10" w:rsidRDefault="00A26856" w:rsidP="0060602D">
      <w:pPr>
        <w:spacing w:after="0" w:line="240" w:lineRule="auto"/>
        <w:rPr>
          <w:sz w:val="20"/>
          <w:szCs w:val="20"/>
        </w:rPr>
      </w:pPr>
      <w:r w:rsidRPr="00DF3D10">
        <w:rPr>
          <w:sz w:val="20"/>
          <w:szCs w:val="20"/>
        </w:rPr>
        <w:t>*</w:t>
      </w:r>
      <w:r w:rsidRPr="00DF3D10">
        <w:rPr>
          <w:sz w:val="20"/>
          <w:szCs w:val="20"/>
          <w:lang w:val="zh-CN"/>
        </w:rPr>
        <w:t>数据来自国家方案报告。</w:t>
      </w:r>
    </w:p>
    <w:p w14:paraId="78FBA270" w14:textId="21C30EF0" w:rsidR="00352FFF" w:rsidRPr="008D1462" w:rsidRDefault="00352FFF" w:rsidP="00352FFF">
      <w:pPr>
        <w:pStyle w:val="Heading1"/>
        <w:numPr>
          <w:ilvl w:val="0"/>
          <w:numId w:val="20"/>
        </w:numPr>
        <w:spacing w:before="240" w:line="240" w:lineRule="auto"/>
        <w:rPr>
          <w:sz w:val="24"/>
          <w:szCs w:val="24"/>
        </w:rPr>
      </w:pPr>
      <w:r w:rsidRPr="008D1462">
        <w:rPr>
          <w:sz w:val="24"/>
          <w:szCs w:val="24"/>
          <w:lang w:val="zh-CN"/>
        </w:rPr>
        <w:t>自</w:t>
      </w:r>
      <w:r w:rsidRPr="008D1462">
        <w:rPr>
          <w:sz w:val="24"/>
          <w:szCs w:val="24"/>
          <w:lang w:val="zh-CN"/>
        </w:rPr>
        <w:t>2015</w:t>
      </w:r>
      <w:r w:rsidRPr="008D1462">
        <w:rPr>
          <w:sz w:val="24"/>
          <w:szCs w:val="24"/>
          <w:lang w:val="zh-CN"/>
        </w:rPr>
        <w:t>年以来，安提瓜和巴布达的氟氯烃消费量一直比基准低</w:t>
      </w:r>
      <w:r w:rsidRPr="008D1462">
        <w:rPr>
          <w:sz w:val="24"/>
          <w:szCs w:val="24"/>
          <w:lang w:val="zh-CN"/>
        </w:rPr>
        <w:t>80%</w:t>
      </w:r>
      <w:r w:rsidRPr="008D1462">
        <w:rPr>
          <w:sz w:val="24"/>
          <w:szCs w:val="24"/>
          <w:lang w:val="zh-CN"/>
        </w:rPr>
        <w:t>至</w:t>
      </w:r>
      <w:r w:rsidRPr="008D1462">
        <w:rPr>
          <w:sz w:val="24"/>
          <w:szCs w:val="24"/>
          <w:lang w:val="zh-CN"/>
        </w:rPr>
        <w:t>100%</w:t>
      </w:r>
      <w:r w:rsidRPr="008D1462">
        <w:rPr>
          <w:sz w:val="24"/>
          <w:szCs w:val="24"/>
          <w:lang w:val="zh-CN"/>
        </w:rPr>
        <w:t>。在核准第一阶段时，该国解释称，通常每两年进口一次</w:t>
      </w:r>
      <w:r w:rsidRPr="008D1462">
        <w:rPr>
          <w:sz w:val="24"/>
          <w:szCs w:val="24"/>
          <w:lang w:val="zh-CN"/>
        </w:rPr>
        <w:t>HCFC-22</w:t>
      </w:r>
      <w:r w:rsidRPr="008D1462">
        <w:rPr>
          <w:sz w:val="24"/>
          <w:szCs w:val="24"/>
          <w:lang w:val="zh-CN"/>
        </w:rPr>
        <w:t>，以降低航运费用。周期第二年的</w:t>
      </w:r>
      <w:r w:rsidRPr="008D1462">
        <w:rPr>
          <w:sz w:val="24"/>
          <w:szCs w:val="24"/>
          <w:lang w:val="zh-CN"/>
        </w:rPr>
        <w:t>HCFC-22</w:t>
      </w:r>
      <w:r w:rsidRPr="008D1462">
        <w:rPr>
          <w:sz w:val="24"/>
          <w:szCs w:val="24"/>
          <w:lang w:val="zh-CN"/>
        </w:rPr>
        <w:t>进口量要低得多，这取决于前一年的剩余库存量。自</w:t>
      </w:r>
      <w:r w:rsidRPr="008D1462">
        <w:rPr>
          <w:sz w:val="24"/>
          <w:szCs w:val="24"/>
          <w:lang w:val="zh-CN"/>
        </w:rPr>
        <w:t>2022</w:t>
      </w:r>
      <w:r w:rsidRPr="008D1462">
        <w:rPr>
          <w:sz w:val="24"/>
          <w:szCs w:val="24"/>
          <w:lang w:val="zh-CN"/>
        </w:rPr>
        <w:t>年以来</w:t>
      </w:r>
      <w:r w:rsidR="00F36F5F" w:rsidRPr="00F36F5F">
        <w:rPr>
          <w:rFonts w:hint="eastAsia"/>
          <w:sz w:val="24"/>
          <w:szCs w:val="24"/>
          <w:lang w:val="zh-CN"/>
        </w:rPr>
        <w:t>当前</w:t>
      </w:r>
      <w:r w:rsidRPr="00F36F5F">
        <w:rPr>
          <w:rFonts w:hint="eastAsia"/>
          <w:sz w:val="24"/>
          <w:szCs w:val="24"/>
          <w:lang w:val="zh-CN"/>
        </w:rPr>
        <w:t>消费量未</w:t>
      </w:r>
      <w:r w:rsidR="00F36F5F">
        <w:rPr>
          <w:rFonts w:hint="eastAsia"/>
          <w:sz w:val="24"/>
          <w:szCs w:val="24"/>
          <w:lang w:val="zh-CN"/>
        </w:rPr>
        <w:t>形成</w:t>
      </w:r>
      <w:r w:rsidRPr="00F36F5F">
        <w:rPr>
          <w:rFonts w:hint="eastAsia"/>
          <w:sz w:val="24"/>
          <w:szCs w:val="24"/>
          <w:lang w:val="zh-CN"/>
        </w:rPr>
        <w:t>趋势</w:t>
      </w:r>
      <w:r w:rsidRPr="008D1462">
        <w:rPr>
          <w:sz w:val="24"/>
          <w:szCs w:val="24"/>
          <w:lang w:val="zh-CN"/>
        </w:rPr>
        <w:t>是由于需求迅速下降、使用剩余库存、在维修充灌</w:t>
      </w:r>
      <w:r w:rsidRPr="008D1462">
        <w:rPr>
          <w:sz w:val="24"/>
          <w:szCs w:val="24"/>
          <w:lang w:val="zh-CN"/>
        </w:rPr>
        <w:t>HCFC-22</w:t>
      </w:r>
      <w:r w:rsidRPr="008D1462">
        <w:rPr>
          <w:sz w:val="24"/>
          <w:szCs w:val="24"/>
          <w:lang w:val="zh-CN"/>
        </w:rPr>
        <w:t>的设备时使</w:t>
      </w:r>
      <w:r w:rsidRPr="008D1462">
        <w:rPr>
          <w:sz w:val="24"/>
          <w:szCs w:val="24"/>
          <w:lang w:val="zh-CN"/>
        </w:rPr>
        <w:lastRenderedPageBreak/>
        <w:t>用</w:t>
      </w:r>
      <w:r w:rsidRPr="008D1462">
        <w:rPr>
          <w:sz w:val="24"/>
          <w:szCs w:val="24"/>
          <w:lang w:val="zh-CN"/>
        </w:rPr>
        <w:t>R-417A</w:t>
      </w:r>
      <w:r w:rsidRPr="008D1462">
        <w:rPr>
          <w:sz w:val="24"/>
          <w:szCs w:val="24"/>
          <w:lang w:val="zh-CN"/>
        </w:rPr>
        <w:t>作为直接替代品，并且进口商自</w:t>
      </w:r>
      <w:r w:rsidRPr="008D1462">
        <w:rPr>
          <w:sz w:val="24"/>
          <w:szCs w:val="24"/>
          <w:lang w:val="zh-CN"/>
        </w:rPr>
        <w:t>2015</w:t>
      </w:r>
      <w:r w:rsidRPr="008D1462">
        <w:rPr>
          <w:sz w:val="24"/>
          <w:szCs w:val="24"/>
          <w:lang w:val="zh-CN"/>
        </w:rPr>
        <w:t>年以来过渡到使用氢氟碳化合物的设备，最近又过渡到使用碳氢化合物的设备。</w:t>
      </w:r>
      <w:bookmarkStart w:id="8" w:name="_Hlk126915671"/>
    </w:p>
    <w:bookmarkEnd w:id="8"/>
    <w:p w14:paraId="6E054FF7" w14:textId="592D5F0C" w:rsidR="00A26856" w:rsidRPr="006B481A" w:rsidRDefault="00A26856" w:rsidP="00BF4A9F">
      <w:pPr>
        <w:pStyle w:val="Heading1"/>
        <w:numPr>
          <w:ilvl w:val="0"/>
          <w:numId w:val="0"/>
        </w:numPr>
        <w:tabs>
          <w:tab w:val="left" w:pos="420"/>
        </w:tabs>
        <w:spacing w:line="240" w:lineRule="auto"/>
        <w:rPr>
          <w:rFonts w:eastAsia="KaiTi"/>
          <w:i/>
          <w:sz w:val="24"/>
          <w:szCs w:val="24"/>
        </w:rPr>
      </w:pPr>
      <w:r w:rsidRPr="006B481A">
        <w:rPr>
          <w:rFonts w:eastAsia="KaiTi" w:hint="eastAsia"/>
          <w:sz w:val="24"/>
          <w:szCs w:val="24"/>
          <w:lang w:val="zh-CN"/>
        </w:rPr>
        <w:t>国家方案</w:t>
      </w:r>
      <w:r w:rsidR="00613E0C">
        <w:rPr>
          <w:rFonts w:eastAsia="KaiTi" w:hint="eastAsia"/>
          <w:sz w:val="24"/>
          <w:szCs w:val="24"/>
          <w:lang w:val="zh-CN"/>
        </w:rPr>
        <w:t>执行情况报告</w:t>
      </w:r>
    </w:p>
    <w:p w14:paraId="5CD9A878" w14:textId="68C49497" w:rsidR="00A26856" w:rsidRPr="006B481A" w:rsidRDefault="00A26856" w:rsidP="00BF4A9F">
      <w:pPr>
        <w:numPr>
          <w:ilvl w:val="0"/>
          <w:numId w:val="1"/>
        </w:numPr>
        <w:spacing w:after="240" w:line="240" w:lineRule="auto"/>
        <w:outlineLvl w:val="0"/>
        <w:rPr>
          <w:sz w:val="24"/>
          <w:szCs w:val="24"/>
        </w:rPr>
      </w:pPr>
      <w:r w:rsidRPr="006B481A">
        <w:rPr>
          <w:sz w:val="24"/>
          <w:szCs w:val="24"/>
          <w:lang w:val="zh-CN"/>
        </w:rPr>
        <w:t>安提瓜和巴布达政府</w:t>
      </w:r>
      <w:r w:rsidRPr="006B481A">
        <w:rPr>
          <w:sz w:val="24"/>
          <w:szCs w:val="24"/>
          <w:lang w:val="zh-CN"/>
        </w:rPr>
        <w:t>2023</w:t>
      </w:r>
      <w:r w:rsidRPr="006B481A">
        <w:rPr>
          <w:sz w:val="24"/>
          <w:szCs w:val="24"/>
          <w:lang w:val="zh-CN"/>
        </w:rPr>
        <w:t>年国家方案</w:t>
      </w:r>
      <w:r w:rsidR="00613E0C">
        <w:rPr>
          <w:sz w:val="24"/>
          <w:szCs w:val="24"/>
          <w:lang w:val="zh-CN"/>
        </w:rPr>
        <w:t>执行情况报告</w:t>
      </w:r>
      <w:r w:rsidRPr="006B481A">
        <w:rPr>
          <w:sz w:val="24"/>
          <w:szCs w:val="24"/>
          <w:lang w:val="zh-CN"/>
        </w:rPr>
        <w:t>中报告了氟氯烃行业消费数据，与《蒙特利尔议定书》第</w:t>
      </w:r>
      <w:r w:rsidRPr="006B481A">
        <w:rPr>
          <w:sz w:val="24"/>
          <w:szCs w:val="24"/>
          <w:lang w:val="zh-CN"/>
        </w:rPr>
        <w:t>7</w:t>
      </w:r>
      <w:r w:rsidRPr="006B481A">
        <w:rPr>
          <w:sz w:val="24"/>
          <w:szCs w:val="24"/>
          <w:lang w:val="zh-CN"/>
        </w:rPr>
        <w:t>条下报告的数据一致。</w:t>
      </w:r>
    </w:p>
    <w:p w14:paraId="2520F99C" w14:textId="77777777" w:rsidR="00A26856" w:rsidRPr="006B481A" w:rsidRDefault="00A26856" w:rsidP="00BF4A9F">
      <w:pPr>
        <w:spacing w:after="240" w:line="240" w:lineRule="auto"/>
        <w:rPr>
          <w:sz w:val="24"/>
          <w:szCs w:val="24"/>
          <w:u w:val="single"/>
        </w:rPr>
      </w:pPr>
      <w:r w:rsidRPr="006B481A">
        <w:rPr>
          <w:sz w:val="24"/>
          <w:szCs w:val="24"/>
          <w:u w:val="single"/>
          <w:lang w:val="zh-CN"/>
        </w:rPr>
        <w:t>进展和发放情况</w:t>
      </w:r>
    </w:p>
    <w:p w14:paraId="7D148C5E" w14:textId="77777777" w:rsidR="00A26856" w:rsidRPr="006B481A" w:rsidRDefault="00A26856" w:rsidP="00BF4A9F">
      <w:pPr>
        <w:spacing w:after="240" w:line="240" w:lineRule="auto"/>
        <w:rPr>
          <w:rFonts w:eastAsia="KaiTi"/>
          <w:sz w:val="24"/>
          <w:szCs w:val="24"/>
        </w:rPr>
      </w:pPr>
      <w:r w:rsidRPr="006B481A">
        <w:rPr>
          <w:rFonts w:eastAsia="KaiTi" w:hint="eastAsia"/>
          <w:sz w:val="24"/>
          <w:szCs w:val="24"/>
        </w:rPr>
        <w:t>法律框架</w:t>
      </w:r>
    </w:p>
    <w:p w14:paraId="1859E2EB" w14:textId="16F37D27" w:rsidR="00A26856" w:rsidRPr="006B481A" w:rsidRDefault="00A26856" w:rsidP="00BF4A9F">
      <w:pPr>
        <w:pStyle w:val="Heading1"/>
        <w:numPr>
          <w:ilvl w:val="0"/>
          <w:numId w:val="20"/>
        </w:numPr>
        <w:spacing w:line="240" w:lineRule="auto"/>
        <w:rPr>
          <w:sz w:val="24"/>
          <w:szCs w:val="24"/>
        </w:rPr>
      </w:pPr>
      <w:r w:rsidRPr="006B481A">
        <w:rPr>
          <w:sz w:val="24"/>
          <w:szCs w:val="24"/>
          <w:lang w:val="zh-CN"/>
        </w:rPr>
        <w:t>《对外贸易法》（《安提瓜和巴布达法律》第</w:t>
      </w:r>
      <w:r w:rsidRPr="006B481A">
        <w:rPr>
          <w:sz w:val="24"/>
          <w:szCs w:val="24"/>
          <w:lang w:val="zh-CN"/>
        </w:rPr>
        <w:t>163</w:t>
      </w:r>
      <w:r w:rsidRPr="006B481A">
        <w:rPr>
          <w:sz w:val="24"/>
          <w:szCs w:val="24"/>
          <w:lang w:val="zh-CN"/>
        </w:rPr>
        <w:t>章）由海关主管负责管理，通过要求许可证和限制或禁止受管制货物，对消耗臭氧层物质的进出口进行管制。这代表监管体系的核心。</w:t>
      </w:r>
      <w:r w:rsidRPr="006B481A">
        <w:rPr>
          <w:sz w:val="24"/>
          <w:szCs w:val="24"/>
          <w:lang w:val="zh-CN"/>
        </w:rPr>
        <w:t>2016</w:t>
      </w:r>
      <w:r w:rsidRPr="006B481A">
        <w:rPr>
          <w:sz w:val="24"/>
          <w:szCs w:val="24"/>
          <w:lang w:val="zh-CN"/>
        </w:rPr>
        <w:t>年</w:t>
      </w:r>
      <w:r w:rsidRPr="006B481A">
        <w:rPr>
          <w:sz w:val="24"/>
          <w:szCs w:val="24"/>
          <w:lang w:val="zh-CN"/>
        </w:rPr>
        <w:t>11</w:t>
      </w:r>
      <w:r w:rsidRPr="006B481A">
        <w:rPr>
          <w:sz w:val="24"/>
          <w:szCs w:val="24"/>
          <w:lang w:val="zh-CN"/>
        </w:rPr>
        <w:t>月</w:t>
      </w:r>
      <w:r w:rsidRPr="006B481A">
        <w:rPr>
          <w:sz w:val="24"/>
          <w:szCs w:val="24"/>
          <w:lang w:val="zh-CN"/>
        </w:rPr>
        <w:t>24</w:t>
      </w:r>
      <w:r w:rsidRPr="006B481A">
        <w:rPr>
          <w:sz w:val="24"/>
          <w:szCs w:val="24"/>
          <w:lang w:val="zh-CN"/>
        </w:rPr>
        <w:t>日，一项内阁决定授权实施配额制度，以管控进口到该国的消耗臭氧层物质的数量，并禁止进口含有</w:t>
      </w:r>
      <w:r w:rsidRPr="006B481A">
        <w:rPr>
          <w:sz w:val="24"/>
          <w:szCs w:val="24"/>
          <w:lang w:val="zh-CN"/>
        </w:rPr>
        <w:t>HCFC-22</w:t>
      </w:r>
      <w:r w:rsidRPr="006B481A">
        <w:rPr>
          <w:sz w:val="24"/>
          <w:szCs w:val="24"/>
          <w:lang w:val="zh-CN"/>
        </w:rPr>
        <w:t>的设备。氟氯烃进口的年度配额由国家臭氧机构根据允许消费量和六个登记进口商的市场份额确定。贸易部</w:t>
      </w:r>
      <w:r w:rsidR="0009456B" w:rsidRPr="006B481A">
        <w:rPr>
          <w:rFonts w:hint="eastAsia"/>
          <w:sz w:val="24"/>
          <w:szCs w:val="24"/>
          <w:lang w:val="zh-CN"/>
        </w:rPr>
        <w:t>随后</w:t>
      </w:r>
      <w:r w:rsidRPr="006B481A">
        <w:rPr>
          <w:sz w:val="24"/>
          <w:szCs w:val="24"/>
          <w:lang w:val="zh-CN"/>
        </w:rPr>
        <w:t>发布配额，并将其传达给海关部门。自</w:t>
      </w:r>
      <w:r w:rsidRPr="006B481A">
        <w:rPr>
          <w:sz w:val="24"/>
          <w:szCs w:val="24"/>
          <w:lang w:val="zh-CN"/>
        </w:rPr>
        <w:t>2017</w:t>
      </w:r>
      <w:r w:rsidRPr="006B481A">
        <w:rPr>
          <w:sz w:val="24"/>
          <w:szCs w:val="24"/>
          <w:lang w:val="zh-CN"/>
        </w:rPr>
        <w:t>年以来，</w:t>
      </w:r>
      <w:r w:rsidR="00917736" w:rsidRPr="006B481A">
        <w:rPr>
          <w:rFonts w:hint="eastAsia"/>
          <w:sz w:val="24"/>
          <w:szCs w:val="24"/>
          <w:lang w:val="zh-CN"/>
        </w:rPr>
        <w:t>一项</w:t>
      </w:r>
      <w:r w:rsidRPr="006B481A">
        <w:rPr>
          <w:sz w:val="24"/>
          <w:szCs w:val="24"/>
          <w:lang w:val="zh-CN"/>
        </w:rPr>
        <w:t>内阁决定禁止新的进口商向该国进口</w:t>
      </w:r>
      <w:r w:rsidRPr="006B481A">
        <w:rPr>
          <w:sz w:val="24"/>
          <w:szCs w:val="24"/>
          <w:lang w:val="zh-CN"/>
        </w:rPr>
        <w:t>HCFC-22</w:t>
      </w:r>
      <w:r w:rsidRPr="006B481A">
        <w:rPr>
          <w:sz w:val="24"/>
          <w:szCs w:val="24"/>
          <w:lang w:val="zh-CN"/>
        </w:rPr>
        <w:t>，但为了满足该国的剩余需求，已经登记的进口商不包括在内。安提瓜和巴布达尚未批准《基加利修正案》，第九十五次会议核准了扶持活动。</w:t>
      </w:r>
      <w:r w:rsidRPr="006B481A">
        <w:rPr>
          <w:rStyle w:val="FootnoteReference"/>
          <w:spacing w:val="0"/>
          <w:w w:val="100"/>
          <w:position w:val="0"/>
          <w:sz w:val="24"/>
          <w:szCs w:val="24"/>
          <w:lang w:val="zh-CN"/>
        </w:rPr>
        <w:footnoteReference w:id="6"/>
      </w:r>
    </w:p>
    <w:p w14:paraId="4B631315" w14:textId="5654AE2C" w:rsidR="00A26856" w:rsidRPr="006B481A" w:rsidRDefault="00A26856" w:rsidP="00BF4A9F">
      <w:pPr>
        <w:pStyle w:val="Heading1"/>
        <w:numPr>
          <w:ilvl w:val="0"/>
          <w:numId w:val="20"/>
        </w:numPr>
        <w:spacing w:line="240" w:lineRule="auto"/>
        <w:rPr>
          <w:sz w:val="24"/>
          <w:szCs w:val="24"/>
        </w:rPr>
      </w:pPr>
      <w:r w:rsidRPr="006B481A">
        <w:rPr>
          <w:sz w:val="24"/>
          <w:szCs w:val="24"/>
          <w:lang w:val="zh-CN"/>
        </w:rPr>
        <w:t>在第一阶段，</w:t>
      </w:r>
      <w:r w:rsidRPr="006B481A">
        <w:rPr>
          <w:sz w:val="24"/>
          <w:szCs w:val="24"/>
          <w:lang w:val="zh-CN"/>
        </w:rPr>
        <w:t>93</w:t>
      </w:r>
      <w:r w:rsidRPr="006B481A">
        <w:rPr>
          <w:sz w:val="24"/>
          <w:szCs w:val="24"/>
          <w:lang w:val="zh-CN"/>
        </w:rPr>
        <w:t>名海关官员和其他执法人员接受了执行许可证和配额制度</w:t>
      </w:r>
      <w:r w:rsidR="00C17ACD" w:rsidRPr="006B481A">
        <w:rPr>
          <w:rFonts w:hint="eastAsia"/>
          <w:sz w:val="24"/>
          <w:szCs w:val="24"/>
          <w:lang w:val="zh-CN"/>
        </w:rPr>
        <w:t>相关</w:t>
      </w:r>
      <w:r w:rsidRPr="006B481A">
        <w:rPr>
          <w:sz w:val="24"/>
          <w:szCs w:val="24"/>
          <w:lang w:val="zh-CN"/>
        </w:rPr>
        <w:t>培训。</w:t>
      </w:r>
      <w:r w:rsidRPr="006B481A">
        <w:rPr>
          <w:sz w:val="24"/>
          <w:szCs w:val="24"/>
          <w:lang w:val="zh-CN"/>
        </w:rPr>
        <w:t>2014</w:t>
      </w:r>
      <w:r w:rsidRPr="006B481A">
        <w:rPr>
          <w:sz w:val="24"/>
          <w:szCs w:val="24"/>
          <w:lang w:val="zh-CN"/>
        </w:rPr>
        <w:t>年购买了两台制冷剂识别仪并提供给海关部门，以便利对制冷剂进口进行检查。</w:t>
      </w:r>
    </w:p>
    <w:p w14:paraId="32DFF1EF" w14:textId="77777777" w:rsidR="00A26856" w:rsidRPr="006B481A" w:rsidRDefault="00A26856" w:rsidP="00BF4A9F">
      <w:pPr>
        <w:spacing w:after="240" w:line="240" w:lineRule="auto"/>
        <w:rPr>
          <w:rFonts w:eastAsia="KaiTi"/>
          <w:i/>
          <w:sz w:val="24"/>
          <w:szCs w:val="24"/>
        </w:rPr>
      </w:pPr>
      <w:r w:rsidRPr="006B481A">
        <w:rPr>
          <w:rFonts w:eastAsia="KaiTi"/>
          <w:sz w:val="24"/>
          <w:szCs w:val="24"/>
          <w:lang w:val="zh-CN"/>
        </w:rPr>
        <w:t>制冷维修行业</w:t>
      </w:r>
    </w:p>
    <w:p w14:paraId="32A95551" w14:textId="300758EB" w:rsidR="006E19CB" w:rsidRPr="008D1462" w:rsidRDefault="006E19CB" w:rsidP="006E19CB">
      <w:pPr>
        <w:numPr>
          <w:ilvl w:val="0"/>
          <w:numId w:val="1"/>
        </w:numPr>
        <w:spacing w:after="240" w:line="240" w:lineRule="auto"/>
        <w:outlineLvl w:val="0"/>
        <w:rPr>
          <w:sz w:val="24"/>
          <w:szCs w:val="24"/>
        </w:rPr>
      </w:pPr>
      <w:r w:rsidRPr="008D1462">
        <w:rPr>
          <w:sz w:val="24"/>
          <w:szCs w:val="24"/>
          <w:lang w:val="zh-CN"/>
        </w:rPr>
        <w:t>在执行氟氯烃淘汰管理计划第一阶段期间，</w:t>
      </w:r>
      <w:r w:rsidRPr="008D1462">
        <w:rPr>
          <w:sz w:val="24"/>
          <w:szCs w:val="24"/>
          <w:lang w:val="zh-CN"/>
        </w:rPr>
        <w:t>10</w:t>
      </w:r>
      <w:r w:rsidRPr="008D1462">
        <w:rPr>
          <w:sz w:val="24"/>
          <w:szCs w:val="24"/>
          <w:lang w:val="zh-CN"/>
        </w:rPr>
        <w:t>名培训员接受了关于安装、维修和处理碳氢化合物制冷剂的培训，</w:t>
      </w:r>
      <w:r w:rsidRPr="008D1462">
        <w:rPr>
          <w:sz w:val="24"/>
          <w:szCs w:val="24"/>
          <w:lang w:val="zh-CN"/>
        </w:rPr>
        <w:t>40</w:t>
      </w:r>
      <w:r w:rsidRPr="008D1462">
        <w:rPr>
          <w:sz w:val="24"/>
          <w:szCs w:val="24"/>
          <w:lang w:val="zh-CN"/>
        </w:rPr>
        <w:t>名技术员接受了良好维修技术</w:t>
      </w:r>
      <w:r w:rsidRPr="008D1462">
        <w:rPr>
          <w:rFonts w:hint="eastAsia"/>
          <w:sz w:val="24"/>
          <w:szCs w:val="24"/>
          <w:lang w:val="zh-CN"/>
        </w:rPr>
        <w:t>方面</w:t>
      </w:r>
      <w:r w:rsidRPr="008D1462">
        <w:rPr>
          <w:sz w:val="24"/>
          <w:szCs w:val="24"/>
          <w:lang w:val="zh-CN"/>
        </w:rPr>
        <w:t>的培训，包括安装和维修使用氟氯烃的系统。一名技术员参加了</w:t>
      </w:r>
      <w:r w:rsidRPr="008D1462">
        <w:rPr>
          <w:sz w:val="24"/>
          <w:szCs w:val="24"/>
          <w:lang w:val="zh-CN"/>
        </w:rPr>
        <w:t>2016</w:t>
      </w:r>
      <w:r w:rsidRPr="008D1462">
        <w:rPr>
          <w:sz w:val="24"/>
          <w:szCs w:val="24"/>
          <w:lang w:val="zh-CN"/>
        </w:rPr>
        <w:t>年由德国政府在圣基茨和尼维斯主办的建筑物制冷培训倡议。开展了各项方案，以分享信息，并</w:t>
      </w:r>
      <w:r w:rsidRPr="008D1462">
        <w:rPr>
          <w:rFonts w:hint="eastAsia"/>
          <w:sz w:val="24"/>
          <w:szCs w:val="24"/>
          <w:lang w:val="zh-CN"/>
        </w:rPr>
        <w:t>向</w:t>
      </w:r>
      <w:r w:rsidRPr="008D1462">
        <w:rPr>
          <w:sz w:val="24"/>
          <w:szCs w:val="24"/>
          <w:lang w:val="zh-CN"/>
        </w:rPr>
        <w:t>目标受众</w:t>
      </w:r>
      <w:r w:rsidRPr="008D1462">
        <w:rPr>
          <w:rFonts w:hint="eastAsia"/>
          <w:sz w:val="24"/>
          <w:szCs w:val="24"/>
          <w:lang w:val="zh-CN"/>
        </w:rPr>
        <w:t>介绍</w:t>
      </w:r>
      <w:r w:rsidRPr="008D1462">
        <w:rPr>
          <w:sz w:val="24"/>
          <w:szCs w:val="24"/>
          <w:lang w:val="zh-CN"/>
        </w:rPr>
        <w:t>氟氯烃淘汰工作及其对</w:t>
      </w:r>
      <w:r w:rsidRPr="008D1462">
        <w:rPr>
          <w:rFonts w:hint="eastAsia"/>
          <w:sz w:val="24"/>
          <w:szCs w:val="24"/>
          <w:lang w:val="zh-CN"/>
        </w:rPr>
        <w:t>有关</w:t>
      </w:r>
      <w:r w:rsidRPr="008D1462">
        <w:rPr>
          <w:sz w:val="24"/>
          <w:szCs w:val="24"/>
          <w:lang w:val="zh-CN"/>
        </w:rPr>
        <w:t>利益方和消费者的影响。</w:t>
      </w:r>
    </w:p>
    <w:p w14:paraId="4864625D" w14:textId="77777777" w:rsidR="00A26856" w:rsidRPr="006B481A" w:rsidRDefault="00A26856" w:rsidP="00BF4A9F">
      <w:pPr>
        <w:spacing w:after="240" w:line="240" w:lineRule="auto"/>
        <w:rPr>
          <w:rFonts w:eastAsia="KaiTi"/>
          <w:i/>
          <w:sz w:val="24"/>
          <w:szCs w:val="24"/>
        </w:rPr>
      </w:pPr>
      <w:r w:rsidRPr="006B481A">
        <w:rPr>
          <w:rFonts w:eastAsia="KaiTi"/>
          <w:sz w:val="24"/>
          <w:szCs w:val="24"/>
          <w:lang w:val="zh-CN"/>
        </w:rPr>
        <w:t>项目执行和监测</w:t>
      </w:r>
    </w:p>
    <w:p w14:paraId="4E1E6AF7" w14:textId="77777777" w:rsidR="00A26856" w:rsidRPr="006B481A" w:rsidRDefault="00A26856" w:rsidP="00BF4A9F">
      <w:pPr>
        <w:numPr>
          <w:ilvl w:val="0"/>
          <w:numId w:val="1"/>
        </w:numPr>
        <w:spacing w:after="240" w:line="240" w:lineRule="auto"/>
        <w:outlineLvl w:val="0"/>
        <w:rPr>
          <w:sz w:val="24"/>
          <w:szCs w:val="24"/>
        </w:rPr>
      </w:pPr>
      <w:r w:rsidRPr="006B481A">
        <w:rPr>
          <w:sz w:val="24"/>
          <w:szCs w:val="24"/>
          <w:lang w:val="zh-CN"/>
        </w:rPr>
        <w:t>在第一阶段，国家臭氧机构在协调项目活动、项目执行情况监测和进度报告方面得到了一名顾问的支持。</w:t>
      </w:r>
    </w:p>
    <w:p w14:paraId="7FFA761F" w14:textId="77777777" w:rsidR="00A26856" w:rsidRPr="006B481A" w:rsidRDefault="00A26856" w:rsidP="00BF4A9F">
      <w:pPr>
        <w:spacing w:after="240" w:line="240" w:lineRule="auto"/>
        <w:rPr>
          <w:sz w:val="24"/>
          <w:szCs w:val="24"/>
          <w:u w:val="single"/>
        </w:rPr>
      </w:pPr>
      <w:r w:rsidRPr="006B481A">
        <w:rPr>
          <w:sz w:val="24"/>
          <w:szCs w:val="24"/>
          <w:u w:val="single"/>
          <w:lang w:val="zh-CN"/>
        </w:rPr>
        <w:t>资金发放数额</w:t>
      </w:r>
    </w:p>
    <w:p w14:paraId="19C99A2D" w14:textId="1CDE2B5A" w:rsidR="00385A56" w:rsidRPr="006B481A" w:rsidRDefault="00A26856" w:rsidP="00BF4A9F">
      <w:pPr>
        <w:numPr>
          <w:ilvl w:val="0"/>
          <w:numId w:val="1"/>
        </w:numPr>
        <w:spacing w:after="240" w:line="240" w:lineRule="auto"/>
        <w:outlineLvl w:val="0"/>
        <w:rPr>
          <w:rFonts w:eastAsia="Times New Roman"/>
          <w:sz w:val="24"/>
          <w:szCs w:val="24"/>
          <w:lang w:val="en-CA" w:eastAsia="en-US"/>
        </w:rPr>
      </w:pPr>
      <w:r w:rsidRPr="006B481A">
        <w:rPr>
          <w:rFonts w:hint="eastAsia"/>
          <w:sz w:val="24"/>
          <w:szCs w:val="24"/>
          <w:lang w:val="zh-CN"/>
        </w:rPr>
        <w:t>在为氟氯烃淘汰管理计划第一阶段原则上已核准的</w:t>
      </w:r>
      <w:r w:rsidRPr="006B481A">
        <w:rPr>
          <w:sz w:val="24"/>
          <w:szCs w:val="24"/>
          <w:lang w:val="zh-CN"/>
        </w:rPr>
        <w:t>51,700</w:t>
      </w:r>
      <w:r w:rsidRPr="006B481A">
        <w:rPr>
          <w:rFonts w:hint="eastAsia"/>
          <w:sz w:val="24"/>
          <w:szCs w:val="24"/>
          <w:lang w:val="zh-CN"/>
        </w:rPr>
        <w:t>美元中，第一次付款中已核准</w:t>
      </w:r>
      <w:r w:rsidRPr="006B481A">
        <w:rPr>
          <w:sz w:val="24"/>
          <w:szCs w:val="24"/>
          <w:lang w:val="zh-CN"/>
        </w:rPr>
        <w:t>45,850</w:t>
      </w:r>
      <w:r w:rsidRPr="006B481A">
        <w:rPr>
          <w:rFonts w:hint="eastAsia"/>
          <w:sz w:val="24"/>
          <w:szCs w:val="24"/>
          <w:lang w:val="zh-CN"/>
        </w:rPr>
        <w:t>美元。其中已发放</w:t>
      </w:r>
      <w:r w:rsidRPr="006B481A">
        <w:rPr>
          <w:sz w:val="24"/>
          <w:szCs w:val="24"/>
          <w:lang w:val="zh-CN"/>
        </w:rPr>
        <w:t>27,235</w:t>
      </w:r>
      <w:r w:rsidRPr="006B481A">
        <w:rPr>
          <w:rFonts w:hint="eastAsia"/>
          <w:sz w:val="24"/>
          <w:szCs w:val="24"/>
          <w:lang w:val="zh-CN"/>
        </w:rPr>
        <w:t>美元（</w:t>
      </w:r>
      <w:r w:rsidRPr="006B481A">
        <w:rPr>
          <w:sz w:val="24"/>
          <w:szCs w:val="24"/>
          <w:lang w:val="zh-CN"/>
        </w:rPr>
        <w:t>59%</w:t>
      </w:r>
      <w:r w:rsidRPr="006B481A">
        <w:rPr>
          <w:rFonts w:hint="eastAsia"/>
          <w:sz w:val="24"/>
          <w:szCs w:val="24"/>
          <w:lang w:val="zh-CN"/>
        </w:rPr>
        <w:t>，或本阶段原则上已核准数额的</w:t>
      </w:r>
      <w:r w:rsidRPr="006B481A">
        <w:rPr>
          <w:sz w:val="24"/>
          <w:szCs w:val="24"/>
          <w:lang w:val="zh-CN"/>
        </w:rPr>
        <w:t>53%</w:t>
      </w:r>
      <w:r w:rsidRPr="006B481A">
        <w:rPr>
          <w:rFonts w:hint="eastAsia"/>
          <w:sz w:val="24"/>
          <w:szCs w:val="24"/>
          <w:lang w:val="zh-CN"/>
        </w:rPr>
        <w:t>）。第一次付款余额的</w:t>
      </w:r>
      <w:r w:rsidRPr="006B481A">
        <w:rPr>
          <w:sz w:val="24"/>
          <w:szCs w:val="24"/>
          <w:lang w:val="zh-CN"/>
        </w:rPr>
        <w:t>18,615</w:t>
      </w:r>
      <w:r w:rsidRPr="006B481A">
        <w:rPr>
          <w:rFonts w:hint="eastAsia"/>
          <w:sz w:val="24"/>
          <w:szCs w:val="24"/>
          <w:lang w:val="zh-CN"/>
        </w:rPr>
        <w:t>美元已退回多边基金。</w:t>
      </w:r>
    </w:p>
    <w:bookmarkEnd w:id="4"/>
    <w:p w14:paraId="6B863090" w14:textId="697A5694" w:rsidR="00BE2DAA" w:rsidRPr="00E63327" w:rsidRDefault="00BE2DAA" w:rsidP="00E06D2A">
      <w:pPr>
        <w:keepNext/>
        <w:autoSpaceDE w:val="0"/>
        <w:autoSpaceDN w:val="0"/>
        <w:adjustRightInd w:val="0"/>
        <w:spacing w:after="240" w:line="240" w:lineRule="auto"/>
        <w:rPr>
          <w:rFonts w:eastAsia="SimHei"/>
          <w:bCs/>
          <w:sz w:val="24"/>
          <w:szCs w:val="24"/>
        </w:rPr>
      </w:pPr>
      <w:r w:rsidRPr="00E63327">
        <w:rPr>
          <w:rFonts w:eastAsia="SimHei"/>
          <w:bCs/>
          <w:sz w:val="24"/>
          <w:szCs w:val="24"/>
          <w:lang w:val="zh-CN"/>
        </w:rPr>
        <w:lastRenderedPageBreak/>
        <w:t>氟氯烃淘汰管理计划第二阶段</w:t>
      </w:r>
    </w:p>
    <w:p w14:paraId="1601FCE0" w14:textId="77777777" w:rsidR="00BE2DAA" w:rsidRPr="006B481A" w:rsidRDefault="00BE2DAA" w:rsidP="00E06D2A">
      <w:pPr>
        <w:keepNext/>
        <w:spacing w:after="240" w:line="240" w:lineRule="auto"/>
        <w:outlineLvl w:val="0"/>
        <w:rPr>
          <w:sz w:val="24"/>
          <w:szCs w:val="24"/>
          <w:u w:val="single"/>
        </w:rPr>
      </w:pPr>
      <w:r w:rsidRPr="006B481A">
        <w:rPr>
          <w:sz w:val="24"/>
          <w:szCs w:val="24"/>
          <w:u w:val="single"/>
          <w:lang w:val="zh-CN"/>
        </w:rPr>
        <w:t>符合供资条件的剩余消费量</w:t>
      </w:r>
    </w:p>
    <w:bookmarkEnd w:id="0"/>
    <w:p w14:paraId="0C40AE65" w14:textId="3C0786BC" w:rsidR="00797BE5" w:rsidRPr="006B481A" w:rsidRDefault="00BE2DAA" w:rsidP="00BF4A9F">
      <w:pPr>
        <w:pStyle w:val="Heading1"/>
        <w:spacing w:line="240" w:lineRule="auto"/>
        <w:rPr>
          <w:sz w:val="24"/>
          <w:szCs w:val="24"/>
          <w:u w:val="single"/>
        </w:rPr>
      </w:pPr>
      <w:r w:rsidRPr="006B481A">
        <w:rPr>
          <w:sz w:val="24"/>
          <w:szCs w:val="24"/>
          <w:lang w:val="zh-CN"/>
        </w:rPr>
        <w:t>在扣除与氟氯烃淘汰管理计划第一阶段有关的</w:t>
      </w:r>
      <w:r w:rsidRPr="006B481A">
        <w:rPr>
          <w:sz w:val="24"/>
          <w:szCs w:val="24"/>
          <w:lang w:val="zh-CN"/>
        </w:rPr>
        <w:t>0.03</w:t>
      </w:r>
      <w:r w:rsidR="009B2EA1">
        <w:rPr>
          <w:sz w:val="24"/>
          <w:szCs w:val="24"/>
          <w:lang w:val="zh-CN"/>
        </w:rPr>
        <w:t xml:space="preserve"> </w:t>
      </w:r>
      <w:r w:rsidRPr="006B481A">
        <w:rPr>
          <w:sz w:val="24"/>
          <w:szCs w:val="24"/>
          <w:lang w:val="zh-CN"/>
        </w:rPr>
        <w:t>ODP</w:t>
      </w:r>
      <w:r w:rsidRPr="006B481A">
        <w:rPr>
          <w:sz w:val="24"/>
          <w:szCs w:val="24"/>
          <w:lang w:val="zh-CN"/>
        </w:rPr>
        <w:t>吨氟氯烃之后，符合供资条件的剩余消费量为</w:t>
      </w:r>
      <w:r w:rsidRPr="006B481A">
        <w:rPr>
          <w:sz w:val="24"/>
          <w:szCs w:val="24"/>
          <w:lang w:val="zh-CN"/>
        </w:rPr>
        <w:t>0.27</w:t>
      </w:r>
      <w:r w:rsidR="009B2EA1">
        <w:rPr>
          <w:sz w:val="24"/>
          <w:szCs w:val="24"/>
          <w:lang w:val="zh-CN"/>
        </w:rPr>
        <w:t xml:space="preserve"> </w:t>
      </w:r>
      <w:r w:rsidRPr="006B481A">
        <w:rPr>
          <w:sz w:val="24"/>
          <w:szCs w:val="24"/>
          <w:lang w:val="zh-CN"/>
        </w:rPr>
        <w:t>ODP</w:t>
      </w:r>
      <w:r w:rsidRPr="006B481A">
        <w:rPr>
          <w:sz w:val="24"/>
          <w:szCs w:val="24"/>
          <w:lang w:val="zh-CN"/>
        </w:rPr>
        <w:t>吨</w:t>
      </w:r>
      <w:r w:rsidRPr="006B481A">
        <w:rPr>
          <w:sz w:val="24"/>
          <w:szCs w:val="24"/>
          <w:lang w:val="zh-CN"/>
        </w:rPr>
        <w:t>HCFC-22</w:t>
      </w:r>
      <w:r w:rsidRPr="006B481A">
        <w:rPr>
          <w:sz w:val="24"/>
          <w:szCs w:val="24"/>
          <w:lang w:val="zh-CN"/>
        </w:rPr>
        <w:t>。</w:t>
      </w:r>
      <w:bookmarkStart w:id="9" w:name="_Hlk126915728"/>
    </w:p>
    <w:p w14:paraId="1D303B8A" w14:textId="61FB999B" w:rsidR="00BE2DAA" w:rsidRPr="006B481A" w:rsidRDefault="00BE2DAA" w:rsidP="00BF4A9F">
      <w:pPr>
        <w:pStyle w:val="Heading1"/>
        <w:numPr>
          <w:ilvl w:val="0"/>
          <w:numId w:val="0"/>
        </w:numPr>
        <w:spacing w:line="240" w:lineRule="auto"/>
        <w:rPr>
          <w:sz w:val="24"/>
          <w:szCs w:val="24"/>
          <w:u w:val="single"/>
        </w:rPr>
      </w:pPr>
      <w:r w:rsidRPr="006B481A">
        <w:rPr>
          <w:sz w:val="24"/>
          <w:szCs w:val="24"/>
          <w:u w:val="single"/>
          <w:lang w:val="zh-CN"/>
        </w:rPr>
        <w:t>氟氯烃的行业分布</w:t>
      </w:r>
    </w:p>
    <w:bookmarkEnd w:id="9"/>
    <w:p w14:paraId="79819B07" w14:textId="6CCE2FCC" w:rsidR="00BE2DAA" w:rsidRPr="006B481A" w:rsidRDefault="00BE2DAA" w:rsidP="00BF4A9F">
      <w:pPr>
        <w:pStyle w:val="Heading1"/>
        <w:spacing w:line="240" w:lineRule="auto"/>
        <w:rPr>
          <w:sz w:val="24"/>
          <w:szCs w:val="24"/>
        </w:rPr>
      </w:pPr>
      <w:r w:rsidRPr="006B481A">
        <w:rPr>
          <w:sz w:val="24"/>
          <w:szCs w:val="24"/>
          <w:lang w:val="zh-CN"/>
        </w:rPr>
        <w:t>安提瓜和巴布达大约有</w:t>
      </w:r>
      <w:r w:rsidRPr="006B481A">
        <w:rPr>
          <w:sz w:val="24"/>
          <w:szCs w:val="24"/>
          <w:lang w:val="zh-CN"/>
        </w:rPr>
        <w:t>400</w:t>
      </w:r>
      <w:r w:rsidRPr="006B481A">
        <w:rPr>
          <w:sz w:val="24"/>
          <w:szCs w:val="24"/>
          <w:lang w:val="zh-CN"/>
        </w:rPr>
        <w:t>名技术员（包括两名妇女），其中一半估计在非正规部门工作，另一半在维修行业的正规车间工作。安提瓜国立学院和安提瓜和巴布达继续教育学院</w:t>
      </w:r>
      <w:bookmarkStart w:id="10" w:name="OLE_LINK17"/>
      <w:bookmarkStart w:id="11" w:name="OLE_LINK18"/>
      <w:r w:rsidRPr="006B481A">
        <w:rPr>
          <w:sz w:val="24"/>
          <w:szCs w:val="24"/>
          <w:lang w:val="zh-CN"/>
        </w:rPr>
        <w:t>两家院校</w:t>
      </w:r>
      <w:bookmarkEnd w:id="10"/>
      <w:bookmarkEnd w:id="11"/>
      <w:r w:rsidRPr="006B481A">
        <w:rPr>
          <w:sz w:val="24"/>
          <w:szCs w:val="24"/>
          <w:lang w:val="zh-CN"/>
        </w:rPr>
        <w:t>提供两年制制冷和空调技术课程。该国使用</w:t>
      </w:r>
      <w:r w:rsidRPr="006B481A">
        <w:rPr>
          <w:sz w:val="24"/>
          <w:szCs w:val="24"/>
          <w:lang w:val="zh-CN"/>
        </w:rPr>
        <w:t>HCFC-22</w:t>
      </w:r>
      <w:r w:rsidRPr="006B481A">
        <w:rPr>
          <w:sz w:val="24"/>
          <w:szCs w:val="24"/>
          <w:lang w:val="zh-CN"/>
        </w:rPr>
        <w:t>的设备包括分体式空调系统、管道式和中央空调系统以及冷风机。</w:t>
      </w:r>
      <w:r w:rsidRPr="006B481A">
        <w:rPr>
          <w:sz w:val="24"/>
          <w:szCs w:val="24"/>
          <w:lang w:val="zh-CN"/>
        </w:rPr>
        <w:t>2023</w:t>
      </w:r>
      <w:r w:rsidRPr="006B481A">
        <w:rPr>
          <w:sz w:val="24"/>
          <w:szCs w:val="24"/>
          <w:lang w:val="zh-CN"/>
        </w:rPr>
        <w:t>年，维修行业使用的主要制冷剂为</w:t>
      </w:r>
      <w:r w:rsidRPr="006B481A">
        <w:rPr>
          <w:sz w:val="24"/>
          <w:szCs w:val="24"/>
          <w:lang w:val="zh-CN"/>
        </w:rPr>
        <w:t>R-410A</w:t>
      </w:r>
      <w:r w:rsidRPr="006B481A">
        <w:rPr>
          <w:sz w:val="24"/>
          <w:szCs w:val="24"/>
          <w:lang w:val="zh-CN"/>
        </w:rPr>
        <w:t>（</w:t>
      </w:r>
      <w:r w:rsidRPr="006B481A">
        <w:rPr>
          <w:sz w:val="24"/>
          <w:szCs w:val="24"/>
          <w:lang w:val="zh-CN"/>
        </w:rPr>
        <w:t>56%</w:t>
      </w:r>
      <w:r w:rsidRPr="006B481A">
        <w:rPr>
          <w:sz w:val="24"/>
          <w:szCs w:val="24"/>
          <w:lang w:val="zh-CN"/>
        </w:rPr>
        <w:t>），其次是</w:t>
      </w:r>
      <w:r w:rsidRPr="006B481A">
        <w:rPr>
          <w:sz w:val="24"/>
          <w:szCs w:val="24"/>
          <w:lang w:val="zh-CN"/>
        </w:rPr>
        <w:t>HFC-134a</w:t>
      </w:r>
      <w:r w:rsidRPr="006B481A">
        <w:rPr>
          <w:sz w:val="24"/>
          <w:szCs w:val="24"/>
          <w:lang w:val="zh-CN"/>
        </w:rPr>
        <w:t>（</w:t>
      </w:r>
      <w:r w:rsidRPr="006B481A">
        <w:rPr>
          <w:sz w:val="24"/>
          <w:szCs w:val="24"/>
          <w:lang w:val="zh-CN"/>
        </w:rPr>
        <w:t>33%</w:t>
      </w:r>
      <w:r w:rsidRPr="006B481A">
        <w:rPr>
          <w:sz w:val="24"/>
          <w:szCs w:val="24"/>
          <w:lang w:val="zh-CN"/>
        </w:rPr>
        <w:t>）、</w:t>
      </w:r>
      <w:r w:rsidRPr="006B481A">
        <w:rPr>
          <w:sz w:val="24"/>
          <w:szCs w:val="24"/>
          <w:lang w:val="zh-CN"/>
        </w:rPr>
        <w:t>HFC-404A</w:t>
      </w:r>
      <w:r w:rsidRPr="006B481A">
        <w:rPr>
          <w:sz w:val="24"/>
          <w:szCs w:val="24"/>
          <w:lang w:val="zh-CN"/>
        </w:rPr>
        <w:t>（</w:t>
      </w:r>
      <w:r w:rsidRPr="006B481A">
        <w:rPr>
          <w:sz w:val="24"/>
          <w:szCs w:val="24"/>
          <w:lang w:val="zh-CN"/>
        </w:rPr>
        <w:t>8%</w:t>
      </w:r>
      <w:r w:rsidRPr="006B481A">
        <w:rPr>
          <w:sz w:val="24"/>
          <w:szCs w:val="24"/>
          <w:lang w:val="zh-CN"/>
        </w:rPr>
        <w:t>）和</w:t>
      </w:r>
      <w:r w:rsidRPr="006B481A">
        <w:rPr>
          <w:sz w:val="24"/>
          <w:szCs w:val="24"/>
          <w:lang w:val="zh-CN"/>
        </w:rPr>
        <w:t>R-417A</w:t>
      </w:r>
      <w:r w:rsidRPr="006B481A">
        <w:rPr>
          <w:sz w:val="24"/>
          <w:szCs w:val="24"/>
          <w:lang w:val="zh-CN"/>
        </w:rPr>
        <w:t>（作为</w:t>
      </w:r>
      <w:r w:rsidRPr="006B481A">
        <w:rPr>
          <w:sz w:val="24"/>
          <w:szCs w:val="24"/>
          <w:lang w:val="zh-CN"/>
        </w:rPr>
        <w:t>HCFC-22</w:t>
      </w:r>
      <w:r w:rsidRPr="006B481A">
        <w:rPr>
          <w:sz w:val="24"/>
          <w:szCs w:val="24"/>
          <w:lang w:val="zh-CN"/>
        </w:rPr>
        <w:t>的无须改造设备的替代物）（</w:t>
      </w:r>
      <w:r w:rsidRPr="006B481A">
        <w:rPr>
          <w:sz w:val="24"/>
          <w:szCs w:val="24"/>
          <w:lang w:val="zh-CN"/>
        </w:rPr>
        <w:t>3%</w:t>
      </w:r>
      <w:r w:rsidRPr="006B481A">
        <w:rPr>
          <w:sz w:val="24"/>
          <w:szCs w:val="24"/>
          <w:lang w:val="zh-CN"/>
        </w:rPr>
        <w:t>）；如表</w:t>
      </w:r>
      <w:r w:rsidRPr="006B481A">
        <w:rPr>
          <w:sz w:val="24"/>
          <w:szCs w:val="24"/>
          <w:lang w:val="zh-CN"/>
        </w:rPr>
        <w:t>2</w:t>
      </w:r>
      <w:r w:rsidRPr="006B481A">
        <w:rPr>
          <w:sz w:val="24"/>
          <w:szCs w:val="24"/>
          <w:lang w:val="zh-CN"/>
        </w:rPr>
        <w:t>所示，</w:t>
      </w:r>
      <w:r w:rsidRPr="006B481A">
        <w:rPr>
          <w:sz w:val="24"/>
          <w:szCs w:val="24"/>
          <w:lang w:val="zh-CN"/>
        </w:rPr>
        <w:t>2023</w:t>
      </w:r>
      <w:r w:rsidRPr="006B481A">
        <w:rPr>
          <w:sz w:val="24"/>
          <w:szCs w:val="24"/>
          <w:lang w:val="zh-CN"/>
        </w:rPr>
        <w:t>年没有使用</w:t>
      </w:r>
      <w:r w:rsidRPr="006B481A">
        <w:rPr>
          <w:sz w:val="24"/>
          <w:szCs w:val="24"/>
          <w:lang w:val="zh-CN"/>
        </w:rPr>
        <w:t>HCFC-22</w:t>
      </w:r>
      <w:r w:rsidRPr="006B481A">
        <w:rPr>
          <w:sz w:val="24"/>
          <w:szCs w:val="24"/>
          <w:lang w:val="zh-CN"/>
        </w:rPr>
        <w:t>。</w:t>
      </w:r>
    </w:p>
    <w:p w14:paraId="3C666C5D" w14:textId="686E270B" w:rsidR="00BE2DAA" w:rsidRPr="00E63327" w:rsidRDefault="00BE2DAA" w:rsidP="00F90143">
      <w:pPr>
        <w:spacing w:after="0" w:line="240" w:lineRule="auto"/>
        <w:rPr>
          <w:rFonts w:eastAsia="SimHei"/>
          <w:bCs/>
          <w:sz w:val="24"/>
          <w:szCs w:val="24"/>
        </w:rPr>
      </w:pPr>
      <w:r w:rsidRPr="00E63327">
        <w:rPr>
          <w:rFonts w:eastAsia="SimHei"/>
          <w:bCs/>
          <w:sz w:val="24"/>
          <w:szCs w:val="24"/>
          <w:lang w:val="zh-CN"/>
        </w:rPr>
        <w:t>表</w:t>
      </w:r>
      <w:r w:rsidRPr="00E63327">
        <w:rPr>
          <w:rFonts w:eastAsia="SimHei"/>
          <w:bCs/>
          <w:sz w:val="24"/>
          <w:szCs w:val="24"/>
          <w:lang w:val="zh-CN"/>
        </w:rPr>
        <w:t>2.</w:t>
      </w:r>
      <w:r w:rsidR="009B2EA1" w:rsidRPr="00E63327">
        <w:rPr>
          <w:rFonts w:eastAsia="SimHei" w:hint="eastAsia"/>
          <w:bCs/>
          <w:sz w:val="24"/>
          <w:szCs w:val="24"/>
          <w:lang w:val="zh-CN"/>
        </w:rPr>
        <w:t xml:space="preserve"> </w:t>
      </w:r>
      <w:r w:rsidRPr="00E63327">
        <w:rPr>
          <w:rFonts w:eastAsia="SimHei"/>
          <w:bCs/>
          <w:sz w:val="24"/>
          <w:szCs w:val="24"/>
          <w:lang w:val="zh-CN"/>
        </w:rPr>
        <w:t>安提瓜和巴布达</w:t>
      </w:r>
      <w:r w:rsidRPr="00E63327">
        <w:rPr>
          <w:rFonts w:eastAsia="SimHei"/>
          <w:bCs/>
          <w:sz w:val="24"/>
          <w:szCs w:val="24"/>
          <w:lang w:val="zh-CN"/>
        </w:rPr>
        <w:t>2023</w:t>
      </w:r>
      <w:r w:rsidRPr="00E63327">
        <w:rPr>
          <w:rFonts w:eastAsia="SimHei"/>
          <w:bCs/>
          <w:sz w:val="24"/>
          <w:szCs w:val="24"/>
          <w:lang w:val="zh-CN"/>
        </w:rPr>
        <w:t>年制冷和空调维修行业的制冷剂使用量</w:t>
      </w:r>
      <w:r w:rsidR="00B00DC9" w:rsidRPr="00E63327">
        <w:rPr>
          <w:rFonts w:eastAsia="SimHei" w:hint="eastAsia"/>
          <w:bCs/>
          <w:sz w:val="24"/>
          <w:szCs w:val="24"/>
          <w:lang w:val="zh-CN"/>
        </w:rPr>
        <w:t>估算</w:t>
      </w:r>
    </w:p>
    <w:tbl>
      <w:tblP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109"/>
        <w:gridCol w:w="1154"/>
        <w:gridCol w:w="1106"/>
        <w:gridCol w:w="844"/>
        <w:gridCol w:w="1125"/>
        <w:gridCol w:w="1123"/>
        <w:gridCol w:w="984"/>
        <w:gridCol w:w="847"/>
        <w:gridCol w:w="995"/>
      </w:tblGrid>
      <w:tr w:rsidR="003E2A5D" w:rsidRPr="00E63327" w14:paraId="0204E1A2" w14:textId="77777777" w:rsidTr="00914D01">
        <w:tc>
          <w:tcPr>
            <w:tcW w:w="2263" w:type="dxa"/>
            <w:gridSpan w:val="2"/>
            <w:vMerge w:val="restart"/>
            <w:shd w:val="clear" w:color="auto" w:fill="auto"/>
            <w:vAlign w:val="center"/>
            <w:hideMark/>
          </w:tcPr>
          <w:p w14:paraId="695AED15" w14:textId="54335BF8" w:rsidR="003E2A5D" w:rsidRPr="00E63327" w:rsidRDefault="003E2A5D" w:rsidP="009B7B40">
            <w:pPr>
              <w:spacing w:after="0" w:line="240" w:lineRule="auto"/>
              <w:rPr>
                <w:rFonts w:asciiTheme="minorEastAsia" w:eastAsiaTheme="minorEastAsia" w:hAnsiTheme="minorEastAsia"/>
                <w:b/>
                <w:color w:val="000000"/>
                <w:sz w:val="22"/>
                <w:szCs w:val="22"/>
              </w:rPr>
            </w:pPr>
            <w:bookmarkStart w:id="12" w:name="_Hlk126915738"/>
            <w:r w:rsidRPr="00E63327">
              <w:rPr>
                <w:rFonts w:asciiTheme="minorEastAsia" w:eastAsiaTheme="minorEastAsia" w:hAnsiTheme="minorEastAsia"/>
                <w:b/>
                <w:color w:val="000000"/>
                <w:sz w:val="22"/>
                <w:szCs w:val="22"/>
                <w:lang w:val="zh-CN"/>
              </w:rPr>
              <w:t>次级行业</w:t>
            </w:r>
          </w:p>
        </w:tc>
        <w:tc>
          <w:tcPr>
            <w:tcW w:w="7024" w:type="dxa"/>
            <w:gridSpan w:val="7"/>
            <w:shd w:val="clear" w:color="auto" w:fill="auto"/>
            <w:vAlign w:val="center"/>
            <w:hideMark/>
          </w:tcPr>
          <w:p w14:paraId="60463FA7" w14:textId="77777777" w:rsidR="003E2A5D" w:rsidRPr="00E63327" w:rsidRDefault="003E2A5D" w:rsidP="009B7B40">
            <w:pPr>
              <w:spacing w:after="0" w:line="240" w:lineRule="auto"/>
              <w:jc w:val="center"/>
              <w:rPr>
                <w:rFonts w:asciiTheme="minorEastAsia" w:eastAsiaTheme="minorEastAsia" w:hAnsiTheme="minorEastAsia"/>
                <w:b/>
                <w:color w:val="000000"/>
                <w:sz w:val="22"/>
                <w:szCs w:val="22"/>
              </w:rPr>
            </w:pPr>
            <w:r w:rsidRPr="00E63327">
              <w:rPr>
                <w:rFonts w:asciiTheme="minorEastAsia" w:eastAsiaTheme="minorEastAsia" w:hAnsiTheme="minorEastAsia"/>
                <w:b/>
                <w:color w:val="000000"/>
                <w:sz w:val="22"/>
                <w:szCs w:val="22"/>
                <w:lang w:val="zh-CN"/>
              </w:rPr>
              <w:t>维修行业中的制冷剂使用量估</w:t>
            </w:r>
            <w:r w:rsidRPr="00E63327">
              <w:rPr>
                <w:rFonts w:asciiTheme="minorEastAsia" w:eastAsiaTheme="minorEastAsia" w:hAnsiTheme="minorEastAsia" w:hint="eastAsia"/>
                <w:b/>
                <w:color w:val="000000"/>
                <w:sz w:val="22"/>
                <w:szCs w:val="22"/>
                <w:lang w:val="zh-CN"/>
              </w:rPr>
              <w:t>算</w:t>
            </w:r>
            <w:r w:rsidRPr="00E63327">
              <w:rPr>
                <w:rFonts w:asciiTheme="minorEastAsia" w:eastAsiaTheme="minorEastAsia" w:hAnsiTheme="minorEastAsia"/>
                <w:b/>
                <w:color w:val="000000"/>
                <w:sz w:val="22"/>
                <w:szCs w:val="22"/>
                <w:lang w:val="zh-CN"/>
              </w:rPr>
              <w:t>（公吨）</w:t>
            </w:r>
          </w:p>
        </w:tc>
      </w:tr>
      <w:tr w:rsidR="00652918" w:rsidRPr="009B7B40" w14:paraId="72190BDF" w14:textId="77777777" w:rsidTr="00914D01">
        <w:tc>
          <w:tcPr>
            <w:tcW w:w="2263" w:type="dxa"/>
            <w:gridSpan w:val="2"/>
            <w:vMerge/>
            <w:shd w:val="clear" w:color="auto" w:fill="auto"/>
            <w:vAlign w:val="center"/>
            <w:hideMark/>
          </w:tcPr>
          <w:p w14:paraId="1050AFEA" w14:textId="36E08C7D" w:rsidR="003E2A5D" w:rsidRPr="009B7B40" w:rsidRDefault="003E2A5D" w:rsidP="009B7B40">
            <w:pPr>
              <w:spacing w:after="0" w:line="240" w:lineRule="auto"/>
              <w:rPr>
                <w:rFonts w:eastAsia="SimHei"/>
                <w:color w:val="000000"/>
                <w:sz w:val="22"/>
                <w:szCs w:val="22"/>
              </w:rPr>
            </w:pPr>
          </w:p>
        </w:tc>
        <w:tc>
          <w:tcPr>
            <w:tcW w:w="1106" w:type="dxa"/>
            <w:shd w:val="clear" w:color="auto" w:fill="auto"/>
            <w:vAlign w:val="center"/>
            <w:hideMark/>
          </w:tcPr>
          <w:p w14:paraId="02794FFF" w14:textId="77777777" w:rsidR="003E2A5D" w:rsidRPr="009B7B40" w:rsidRDefault="003E2A5D" w:rsidP="009B7B40">
            <w:pPr>
              <w:spacing w:after="0" w:line="240" w:lineRule="auto"/>
              <w:jc w:val="center"/>
              <w:rPr>
                <w:rFonts w:eastAsia="SimHei"/>
                <w:b/>
                <w:bCs/>
                <w:color w:val="000000"/>
                <w:sz w:val="22"/>
                <w:szCs w:val="22"/>
              </w:rPr>
            </w:pPr>
            <w:r w:rsidRPr="009B7B40">
              <w:rPr>
                <w:rFonts w:eastAsia="SimHei"/>
                <w:b/>
                <w:bCs/>
                <w:color w:val="000000"/>
                <w:sz w:val="22"/>
                <w:szCs w:val="22"/>
                <w:lang w:val="zh-CN"/>
              </w:rPr>
              <w:t>HCFC-22</w:t>
            </w:r>
          </w:p>
        </w:tc>
        <w:tc>
          <w:tcPr>
            <w:tcW w:w="844" w:type="dxa"/>
            <w:shd w:val="clear" w:color="auto" w:fill="auto"/>
            <w:vAlign w:val="center"/>
            <w:hideMark/>
          </w:tcPr>
          <w:p w14:paraId="02FEA5A9" w14:textId="6B792315" w:rsidR="003E2A5D" w:rsidRPr="009B7B40" w:rsidRDefault="006C5B5E" w:rsidP="009B7B40">
            <w:pPr>
              <w:spacing w:after="0" w:line="240" w:lineRule="auto"/>
              <w:jc w:val="center"/>
              <w:rPr>
                <w:rFonts w:eastAsia="SimHei"/>
                <w:b/>
                <w:bCs/>
                <w:color w:val="000000"/>
                <w:sz w:val="22"/>
                <w:szCs w:val="22"/>
              </w:rPr>
            </w:pPr>
            <w:r w:rsidRPr="009B7B40">
              <w:rPr>
                <w:rFonts w:eastAsia="SimHei"/>
                <w:b/>
                <w:bCs/>
                <w:color w:val="000000"/>
                <w:sz w:val="22"/>
                <w:szCs w:val="22"/>
                <w:lang w:val="zh-CN"/>
              </w:rPr>
              <w:t>R-410A</w:t>
            </w:r>
          </w:p>
        </w:tc>
        <w:tc>
          <w:tcPr>
            <w:tcW w:w="1125" w:type="dxa"/>
            <w:shd w:val="clear" w:color="auto" w:fill="auto"/>
            <w:vAlign w:val="center"/>
            <w:hideMark/>
          </w:tcPr>
          <w:p w14:paraId="7E25E476" w14:textId="77777777" w:rsidR="003E2A5D" w:rsidRPr="009B7B40" w:rsidRDefault="003E2A5D" w:rsidP="009B7B40">
            <w:pPr>
              <w:spacing w:after="0" w:line="240" w:lineRule="auto"/>
              <w:jc w:val="center"/>
              <w:rPr>
                <w:rFonts w:eastAsia="SimHei"/>
                <w:b/>
                <w:bCs/>
                <w:color w:val="000000"/>
                <w:sz w:val="22"/>
                <w:szCs w:val="22"/>
              </w:rPr>
            </w:pPr>
            <w:r w:rsidRPr="009B7B40">
              <w:rPr>
                <w:rFonts w:eastAsia="SimHei"/>
                <w:b/>
                <w:bCs/>
                <w:color w:val="000000"/>
                <w:sz w:val="22"/>
                <w:szCs w:val="22"/>
                <w:lang w:val="zh-CN"/>
              </w:rPr>
              <w:t>HFC-134a</w:t>
            </w:r>
          </w:p>
        </w:tc>
        <w:tc>
          <w:tcPr>
            <w:tcW w:w="1123" w:type="dxa"/>
            <w:shd w:val="clear" w:color="auto" w:fill="auto"/>
            <w:vAlign w:val="center"/>
            <w:hideMark/>
          </w:tcPr>
          <w:p w14:paraId="0EBA902E" w14:textId="61E77F8E" w:rsidR="003E2A5D" w:rsidRPr="009B7B40" w:rsidRDefault="006C5B5E" w:rsidP="009B7B40">
            <w:pPr>
              <w:spacing w:after="0" w:line="240" w:lineRule="auto"/>
              <w:jc w:val="center"/>
              <w:rPr>
                <w:rFonts w:eastAsia="SimHei"/>
                <w:b/>
                <w:bCs/>
                <w:color w:val="000000"/>
                <w:sz w:val="22"/>
                <w:szCs w:val="22"/>
              </w:rPr>
            </w:pPr>
            <w:r w:rsidRPr="009B7B40">
              <w:rPr>
                <w:rFonts w:eastAsia="SimHei"/>
                <w:b/>
                <w:bCs/>
                <w:color w:val="000000"/>
                <w:sz w:val="22"/>
                <w:szCs w:val="22"/>
                <w:lang w:val="zh-CN"/>
              </w:rPr>
              <w:t>R-404A</w:t>
            </w:r>
          </w:p>
        </w:tc>
        <w:tc>
          <w:tcPr>
            <w:tcW w:w="984" w:type="dxa"/>
            <w:shd w:val="clear" w:color="auto" w:fill="auto"/>
            <w:vAlign w:val="center"/>
            <w:hideMark/>
          </w:tcPr>
          <w:p w14:paraId="2639F6BA" w14:textId="35F1935A" w:rsidR="003E2A5D" w:rsidRPr="009B7B40" w:rsidRDefault="006C5B5E" w:rsidP="009B7B40">
            <w:pPr>
              <w:spacing w:after="0" w:line="240" w:lineRule="auto"/>
              <w:jc w:val="center"/>
              <w:rPr>
                <w:rFonts w:eastAsia="SimHei"/>
                <w:b/>
                <w:bCs/>
                <w:color w:val="000000"/>
                <w:sz w:val="22"/>
                <w:szCs w:val="22"/>
              </w:rPr>
            </w:pPr>
            <w:r w:rsidRPr="009B7B40">
              <w:rPr>
                <w:rFonts w:eastAsia="SimHei"/>
                <w:b/>
                <w:bCs/>
                <w:color w:val="000000"/>
                <w:sz w:val="22"/>
                <w:szCs w:val="22"/>
                <w:lang w:val="zh-CN"/>
              </w:rPr>
              <w:t>R-600A</w:t>
            </w:r>
          </w:p>
        </w:tc>
        <w:tc>
          <w:tcPr>
            <w:tcW w:w="847" w:type="dxa"/>
            <w:shd w:val="clear" w:color="auto" w:fill="auto"/>
            <w:vAlign w:val="center"/>
            <w:hideMark/>
          </w:tcPr>
          <w:p w14:paraId="18BAF206" w14:textId="62DAE82B" w:rsidR="003E2A5D" w:rsidRPr="009B7B40" w:rsidRDefault="003E2A5D" w:rsidP="009B7B40">
            <w:pPr>
              <w:spacing w:after="0" w:line="240" w:lineRule="auto"/>
              <w:jc w:val="center"/>
              <w:rPr>
                <w:rFonts w:eastAsia="SimHei"/>
                <w:b/>
                <w:bCs/>
                <w:color w:val="000000"/>
                <w:sz w:val="22"/>
                <w:szCs w:val="22"/>
              </w:rPr>
            </w:pPr>
            <w:r w:rsidRPr="009B7B40">
              <w:rPr>
                <w:rFonts w:eastAsia="SimHei"/>
                <w:b/>
                <w:bCs/>
                <w:color w:val="000000"/>
                <w:sz w:val="22"/>
                <w:szCs w:val="22"/>
                <w:lang w:val="zh-CN"/>
              </w:rPr>
              <w:t>R-417A</w:t>
            </w:r>
          </w:p>
        </w:tc>
        <w:tc>
          <w:tcPr>
            <w:tcW w:w="995" w:type="dxa"/>
            <w:shd w:val="clear" w:color="auto" w:fill="auto"/>
            <w:vAlign w:val="center"/>
            <w:hideMark/>
          </w:tcPr>
          <w:p w14:paraId="56E38959" w14:textId="77777777" w:rsidR="003E2A5D" w:rsidRPr="009B7B40" w:rsidRDefault="003E2A5D" w:rsidP="009B7B40">
            <w:pPr>
              <w:spacing w:after="0" w:line="240" w:lineRule="auto"/>
              <w:jc w:val="center"/>
              <w:rPr>
                <w:rFonts w:eastAsia="SimHei"/>
                <w:color w:val="000000"/>
                <w:sz w:val="22"/>
                <w:szCs w:val="22"/>
              </w:rPr>
            </w:pPr>
            <w:r w:rsidRPr="009B7B40">
              <w:rPr>
                <w:rFonts w:eastAsia="SimHei"/>
                <w:b/>
                <w:color w:val="000000"/>
                <w:sz w:val="22"/>
                <w:szCs w:val="22"/>
                <w:lang w:val="zh-CN"/>
              </w:rPr>
              <w:t>共计</w:t>
            </w:r>
          </w:p>
        </w:tc>
      </w:tr>
      <w:tr w:rsidR="00652918" w:rsidRPr="009B7B40" w14:paraId="2E937C8A" w14:textId="77777777" w:rsidTr="00914D01">
        <w:tc>
          <w:tcPr>
            <w:tcW w:w="2263" w:type="dxa"/>
            <w:gridSpan w:val="2"/>
            <w:shd w:val="clear" w:color="auto" w:fill="auto"/>
            <w:hideMark/>
          </w:tcPr>
          <w:p w14:paraId="45E96378" w14:textId="77777777" w:rsidR="003E2A5D" w:rsidRPr="009B7B40" w:rsidRDefault="003E2A5D" w:rsidP="009B7B40">
            <w:pPr>
              <w:spacing w:after="0" w:line="240" w:lineRule="auto"/>
              <w:jc w:val="left"/>
              <w:rPr>
                <w:color w:val="000000"/>
                <w:sz w:val="22"/>
                <w:szCs w:val="22"/>
              </w:rPr>
            </w:pPr>
            <w:r w:rsidRPr="009B7B40">
              <w:rPr>
                <w:color w:val="000000"/>
                <w:sz w:val="22"/>
                <w:szCs w:val="22"/>
                <w:lang w:val="zh-CN"/>
              </w:rPr>
              <w:t>家用制冷</w:t>
            </w:r>
          </w:p>
        </w:tc>
        <w:tc>
          <w:tcPr>
            <w:tcW w:w="1106" w:type="dxa"/>
            <w:shd w:val="clear" w:color="auto" w:fill="auto"/>
            <w:hideMark/>
          </w:tcPr>
          <w:p w14:paraId="2599DD5E" w14:textId="77777777" w:rsidR="003E2A5D" w:rsidRPr="009B7B40" w:rsidRDefault="003E2A5D" w:rsidP="009B7B40">
            <w:pPr>
              <w:spacing w:after="0" w:line="240" w:lineRule="auto"/>
              <w:jc w:val="right"/>
              <w:rPr>
                <w:color w:val="000000"/>
                <w:sz w:val="22"/>
                <w:szCs w:val="22"/>
              </w:rPr>
            </w:pPr>
            <w:r w:rsidRPr="009B7B40">
              <w:rPr>
                <w:color w:val="000000"/>
                <w:sz w:val="22"/>
                <w:szCs w:val="22"/>
                <w:lang w:val="zh-CN"/>
              </w:rPr>
              <w:t>0.00</w:t>
            </w:r>
          </w:p>
        </w:tc>
        <w:tc>
          <w:tcPr>
            <w:tcW w:w="844" w:type="dxa"/>
            <w:shd w:val="clear" w:color="auto" w:fill="auto"/>
            <w:hideMark/>
          </w:tcPr>
          <w:p w14:paraId="1ACE32C5" w14:textId="4888ECF6" w:rsidR="003E2A5D" w:rsidRPr="009B7B40" w:rsidRDefault="00E86520" w:rsidP="009B7B40">
            <w:pPr>
              <w:spacing w:after="0" w:line="240" w:lineRule="auto"/>
              <w:jc w:val="right"/>
              <w:rPr>
                <w:color w:val="000000"/>
                <w:sz w:val="22"/>
                <w:szCs w:val="22"/>
              </w:rPr>
            </w:pPr>
            <w:r w:rsidRPr="009B7B40">
              <w:rPr>
                <w:color w:val="000000"/>
                <w:sz w:val="22"/>
                <w:szCs w:val="22"/>
                <w:lang w:val="zh-CN"/>
              </w:rPr>
              <w:t>0.00</w:t>
            </w:r>
          </w:p>
        </w:tc>
        <w:tc>
          <w:tcPr>
            <w:tcW w:w="1125" w:type="dxa"/>
            <w:shd w:val="clear" w:color="auto" w:fill="auto"/>
            <w:hideMark/>
          </w:tcPr>
          <w:p w14:paraId="737E7E50" w14:textId="77777777" w:rsidR="003E2A5D" w:rsidRPr="009B7B40" w:rsidRDefault="003E2A5D" w:rsidP="009B7B40">
            <w:pPr>
              <w:spacing w:after="0" w:line="240" w:lineRule="auto"/>
              <w:jc w:val="right"/>
              <w:rPr>
                <w:color w:val="000000"/>
                <w:sz w:val="22"/>
                <w:szCs w:val="22"/>
              </w:rPr>
            </w:pPr>
            <w:r w:rsidRPr="009B7B40">
              <w:rPr>
                <w:color w:val="000000"/>
                <w:sz w:val="22"/>
                <w:szCs w:val="22"/>
                <w:lang w:val="zh-CN"/>
              </w:rPr>
              <w:t>1.83</w:t>
            </w:r>
          </w:p>
        </w:tc>
        <w:tc>
          <w:tcPr>
            <w:tcW w:w="1123" w:type="dxa"/>
            <w:shd w:val="clear" w:color="auto" w:fill="auto"/>
            <w:hideMark/>
          </w:tcPr>
          <w:p w14:paraId="56C0BF98" w14:textId="77777777" w:rsidR="003E2A5D" w:rsidRPr="009B7B40" w:rsidRDefault="003E2A5D" w:rsidP="009B7B40">
            <w:pPr>
              <w:spacing w:after="0" w:line="240" w:lineRule="auto"/>
              <w:jc w:val="right"/>
              <w:rPr>
                <w:color w:val="000000"/>
                <w:sz w:val="22"/>
                <w:szCs w:val="22"/>
              </w:rPr>
            </w:pPr>
            <w:r w:rsidRPr="009B7B40">
              <w:rPr>
                <w:color w:val="000000"/>
                <w:sz w:val="22"/>
                <w:szCs w:val="22"/>
                <w:lang w:val="zh-CN"/>
              </w:rPr>
              <w:t>0.90</w:t>
            </w:r>
          </w:p>
        </w:tc>
        <w:tc>
          <w:tcPr>
            <w:tcW w:w="984" w:type="dxa"/>
            <w:shd w:val="clear" w:color="auto" w:fill="auto"/>
            <w:hideMark/>
          </w:tcPr>
          <w:p w14:paraId="3B82FFDD" w14:textId="77777777" w:rsidR="003E2A5D" w:rsidRPr="009B7B40" w:rsidRDefault="003E2A5D" w:rsidP="009B7B40">
            <w:pPr>
              <w:spacing w:after="0" w:line="240" w:lineRule="auto"/>
              <w:jc w:val="right"/>
              <w:rPr>
                <w:color w:val="000000"/>
                <w:sz w:val="22"/>
                <w:szCs w:val="22"/>
              </w:rPr>
            </w:pPr>
            <w:r w:rsidRPr="009B7B40">
              <w:rPr>
                <w:color w:val="000000"/>
                <w:sz w:val="22"/>
                <w:szCs w:val="22"/>
                <w:lang w:val="zh-CN"/>
              </w:rPr>
              <w:t>0.05</w:t>
            </w:r>
          </w:p>
        </w:tc>
        <w:tc>
          <w:tcPr>
            <w:tcW w:w="847" w:type="dxa"/>
            <w:shd w:val="clear" w:color="auto" w:fill="auto"/>
            <w:hideMark/>
          </w:tcPr>
          <w:p w14:paraId="2B9E8C5D" w14:textId="2C0BBA07" w:rsidR="003E2A5D" w:rsidRPr="009B7B40" w:rsidRDefault="00E86520" w:rsidP="009B7B40">
            <w:pPr>
              <w:spacing w:after="0" w:line="240" w:lineRule="auto"/>
              <w:jc w:val="right"/>
              <w:rPr>
                <w:color w:val="000000"/>
                <w:sz w:val="22"/>
                <w:szCs w:val="22"/>
              </w:rPr>
            </w:pPr>
            <w:r w:rsidRPr="009B7B40">
              <w:rPr>
                <w:color w:val="000000"/>
                <w:sz w:val="22"/>
                <w:szCs w:val="22"/>
                <w:lang w:val="zh-CN"/>
              </w:rPr>
              <w:t>0.00</w:t>
            </w:r>
          </w:p>
        </w:tc>
        <w:tc>
          <w:tcPr>
            <w:tcW w:w="995" w:type="dxa"/>
            <w:shd w:val="clear" w:color="auto" w:fill="auto"/>
            <w:hideMark/>
          </w:tcPr>
          <w:p w14:paraId="7C7BA5C5" w14:textId="77777777" w:rsidR="003E2A5D" w:rsidRPr="009B7B40" w:rsidRDefault="003E2A5D" w:rsidP="009B7B40">
            <w:pPr>
              <w:spacing w:after="0" w:line="240" w:lineRule="auto"/>
              <w:jc w:val="right"/>
              <w:rPr>
                <w:color w:val="000000"/>
                <w:sz w:val="22"/>
                <w:szCs w:val="22"/>
              </w:rPr>
            </w:pPr>
            <w:r w:rsidRPr="009B7B40">
              <w:rPr>
                <w:color w:val="000000"/>
                <w:sz w:val="22"/>
                <w:szCs w:val="22"/>
                <w:lang w:val="zh-CN"/>
              </w:rPr>
              <w:t>2.78</w:t>
            </w:r>
          </w:p>
        </w:tc>
      </w:tr>
      <w:tr w:rsidR="00652918" w:rsidRPr="009B7B40" w14:paraId="29651FF5" w14:textId="77777777" w:rsidTr="00914D01">
        <w:tc>
          <w:tcPr>
            <w:tcW w:w="1109" w:type="dxa"/>
            <w:vMerge w:val="restart"/>
            <w:shd w:val="clear" w:color="auto" w:fill="auto"/>
            <w:vAlign w:val="center"/>
            <w:hideMark/>
          </w:tcPr>
          <w:p w14:paraId="6B1D8B47" w14:textId="77777777" w:rsidR="00E86520" w:rsidRPr="009B7B40" w:rsidRDefault="00E86520" w:rsidP="009B7B40">
            <w:pPr>
              <w:spacing w:after="0" w:line="240" w:lineRule="auto"/>
              <w:jc w:val="left"/>
              <w:rPr>
                <w:color w:val="000000"/>
                <w:sz w:val="22"/>
                <w:szCs w:val="22"/>
              </w:rPr>
            </w:pPr>
            <w:r w:rsidRPr="009B7B40">
              <w:rPr>
                <w:color w:val="000000"/>
                <w:sz w:val="22"/>
                <w:szCs w:val="22"/>
                <w:lang w:val="zh-CN"/>
              </w:rPr>
              <w:t>商用制冷</w:t>
            </w:r>
          </w:p>
        </w:tc>
        <w:tc>
          <w:tcPr>
            <w:tcW w:w="1154" w:type="dxa"/>
            <w:shd w:val="clear" w:color="auto" w:fill="auto"/>
            <w:hideMark/>
          </w:tcPr>
          <w:p w14:paraId="67751821" w14:textId="77777777" w:rsidR="00E86520" w:rsidRPr="009B7B40" w:rsidRDefault="00E86520" w:rsidP="009B7B40">
            <w:pPr>
              <w:spacing w:after="0" w:line="240" w:lineRule="auto"/>
              <w:jc w:val="left"/>
              <w:rPr>
                <w:color w:val="000000"/>
                <w:sz w:val="22"/>
                <w:szCs w:val="22"/>
              </w:rPr>
            </w:pPr>
            <w:r w:rsidRPr="009B7B40">
              <w:rPr>
                <w:color w:val="000000"/>
                <w:sz w:val="22"/>
                <w:szCs w:val="22"/>
                <w:lang w:val="zh-CN"/>
              </w:rPr>
              <w:t>独立</w:t>
            </w:r>
          </w:p>
        </w:tc>
        <w:tc>
          <w:tcPr>
            <w:tcW w:w="1106" w:type="dxa"/>
            <w:shd w:val="clear" w:color="auto" w:fill="auto"/>
            <w:hideMark/>
          </w:tcPr>
          <w:p w14:paraId="122B9537" w14:textId="77777777" w:rsidR="00E86520" w:rsidRPr="009B7B40" w:rsidRDefault="00E86520" w:rsidP="009B7B40">
            <w:pPr>
              <w:spacing w:after="0" w:line="240" w:lineRule="auto"/>
              <w:jc w:val="right"/>
              <w:rPr>
                <w:color w:val="000000"/>
                <w:sz w:val="22"/>
                <w:szCs w:val="22"/>
              </w:rPr>
            </w:pPr>
            <w:r w:rsidRPr="009B7B40">
              <w:rPr>
                <w:color w:val="000000"/>
                <w:sz w:val="22"/>
                <w:szCs w:val="22"/>
                <w:lang w:val="zh-CN"/>
              </w:rPr>
              <w:t>0.00</w:t>
            </w:r>
          </w:p>
        </w:tc>
        <w:tc>
          <w:tcPr>
            <w:tcW w:w="844" w:type="dxa"/>
            <w:shd w:val="clear" w:color="auto" w:fill="auto"/>
            <w:hideMark/>
          </w:tcPr>
          <w:p w14:paraId="2D080FAF" w14:textId="29CFED48" w:rsidR="00E86520" w:rsidRPr="009B7B40" w:rsidRDefault="00E86520" w:rsidP="009B7B40">
            <w:pPr>
              <w:spacing w:after="0" w:line="240" w:lineRule="auto"/>
              <w:jc w:val="right"/>
              <w:rPr>
                <w:color w:val="000000"/>
                <w:sz w:val="22"/>
                <w:szCs w:val="22"/>
              </w:rPr>
            </w:pPr>
            <w:r w:rsidRPr="009B7B40">
              <w:rPr>
                <w:color w:val="000000"/>
                <w:sz w:val="22"/>
                <w:szCs w:val="22"/>
                <w:lang w:val="zh-CN"/>
              </w:rPr>
              <w:t>0.00</w:t>
            </w:r>
          </w:p>
        </w:tc>
        <w:tc>
          <w:tcPr>
            <w:tcW w:w="1125" w:type="dxa"/>
            <w:shd w:val="clear" w:color="auto" w:fill="auto"/>
            <w:hideMark/>
          </w:tcPr>
          <w:p w14:paraId="294E88F6" w14:textId="77777777" w:rsidR="00E86520" w:rsidRPr="009B7B40" w:rsidRDefault="00E86520" w:rsidP="009B7B40">
            <w:pPr>
              <w:spacing w:after="0" w:line="240" w:lineRule="auto"/>
              <w:jc w:val="right"/>
              <w:rPr>
                <w:color w:val="000000"/>
                <w:sz w:val="22"/>
                <w:szCs w:val="22"/>
              </w:rPr>
            </w:pPr>
            <w:r w:rsidRPr="009B7B40">
              <w:rPr>
                <w:color w:val="000000"/>
                <w:sz w:val="22"/>
                <w:szCs w:val="22"/>
                <w:lang w:val="zh-CN"/>
              </w:rPr>
              <w:t>1.22</w:t>
            </w:r>
          </w:p>
        </w:tc>
        <w:tc>
          <w:tcPr>
            <w:tcW w:w="1123" w:type="dxa"/>
            <w:shd w:val="clear" w:color="auto" w:fill="auto"/>
            <w:hideMark/>
          </w:tcPr>
          <w:p w14:paraId="44E91DC8" w14:textId="77777777" w:rsidR="00E86520" w:rsidRPr="009B7B40" w:rsidRDefault="00E86520" w:rsidP="009B7B40">
            <w:pPr>
              <w:spacing w:after="0" w:line="240" w:lineRule="auto"/>
              <w:jc w:val="right"/>
              <w:rPr>
                <w:color w:val="000000"/>
                <w:sz w:val="22"/>
                <w:szCs w:val="22"/>
              </w:rPr>
            </w:pPr>
            <w:r w:rsidRPr="009B7B40">
              <w:rPr>
                <w:color w:val="000000"/>
                <w:sz w:val="22"/>
                <w:szCs w:val="22"/>
                <w:lang w:val="zh-CN"/>
              </w:rPr>
              <w:t>0.24</w:t>
            </w:r>
          </w:p>
        </w:tc>
        <w:tc>
          <w:tcPr>
            <w:tcW w:w="984" w:type="dxa"/>
            <w:shd w:val="clear" w:color="auto" w:fill="auto"/>
            <w:hideMark/>
          </w:tcPr>
          <w:p w14:paraId="3E286862" w14:textId="6F50819D" w:rsidR="00E86520" w:rsidRPr="009B7B40" w:rsidRDefault="00E86520" w:rsidP="009B7B40">
            <w:pPr>
              <w:spacing w:after="0" w:line="240" w:lineRule="auto"/>
              <w:jc w:val="right"/>
              <w:rPr>
                <w:color w:val="000000"/>
                <w:sz w:val="22"/>
                <w:szCs w:val="22"/>
              </w:rPr>
            </w:pPr>
            <w:r w:rsidRPr="009B7B40">
              <w:rPr>
                <w:color w:val="000000"/>
                <w:sz w:val="22"/>
                <w:szCs w:val="22"/>
                <w:lang w:val="zh-CN"/>
              </w:rPr>
              <w:t>0.00</w:t>
            </w:r>
          </w:p>
        </w:tc>
        <w:tc>
          <w:tcPr>
            <w:tcW w:w="847" w:type="dxa"/>
            <w:shd w:val="clear" w:color="auto" w:fill="auto"/>
            <w:hideMark/>
          </w:tcPr>
          <w:p w14:paraId="2F395291" w14:textId="44449BF8" w:rsidR="00E86520" w:rsidRPr="009B7B40" w:rsidRDefault="00E86520" w:rsidP="009B7B40">
            <w:pPr>
              <w:spacing w:after="0" w:line="240" w:lineRule="auto"/>
              <w:jc w:val="right"/>
              <w:rPr>
                <w:color w:val="000000"/>
                <w:sz w:val="22"/>
                <w:szCs w:val="22"/>
              </w:rPr>
            </w:pPr>
            <w:r w:rsidRPr="009B7B40">
              <w:rPr>
                <w:color w:val="000000"/>
                <w:sz w:val="22"/>
                <w:szCs w:val="22"/>
                <w:lang w:val="zh-CN"/>
              </w:rPr>
              <w:t>0.00</w:t>
            </w:r>
          </w:p>
        </w:tc>
        <w:tc>
          <w:tcPr>
            <w:tcW w:w="995" w:type="dxa"/>
            <w:shd w:val="clear" w:color="auto" w:fill="auto"/>
            <w:hideMark/>
          </w:tcPr>
          <w:p w14:paraId="45214BC8" w14:textId="77777777" w:rsidR="00E86520" w:rsidRPr="009B7B40" w:rsidRDefault="00E86520" w:rsidP="009B7B40">
            <w:pPr>
              <w:spacing w:after="0" w:line="240" w:lineRule="auto"/>
              <w:jc w:val="right"/>
              <w:rPr>
                <w:color w:val="000000"/>
                <w:sz w:val="22"/>
                <w:szCs w:val="22"/>
              </w:rPr>
            </w:pPr>
            <w:r w:rsidRPr="009B7B40">
              <w:rPr>
                <w:color w:val="000000"/>
                <w:sz w:val="22"/>
                <w:szCs w:val="22"/>
                <w:lang w:val="zh-CN"/>
              </w:rPr>
              <w:t>1.46</w:t>
            </w:r>
          </w:p>
        </w:tc>
      </w:tr>
      <w:tr w:rsidR="00652918" w:rsidRPr="009B7B40" w14:paraId="0771F67C" w14:textId="77777777" w:rsidTr="00914D01">
        <w:tc>
          <w:tcPr>
            <w:tcW w:w="1109" w:type="dxa"/>
            <w:vMerge/>
            <w:hideMark/>
          </w:tcPr>
          <w:p w14:paraId="2787CDDA" w14:textId="77777777" w:rsidR="00E86520" w:rsidRPr="009B7B40" w:rsidRDefault="00E86520" w:rsidP="009B7B40">
            <w:pPr>
              <w:spacing w:after="0" w:line="240" w:lineRule="auto"/>
              <w:jc w:val="left"/>
              <w:rPr>
                <w:color w:val="000000"/>
                <w:sz w:val="22"/>
                <w:szCs w:val="22"/>
                <w:lang w:eastAsia="en-GB"/>
              </w:rPr>
            </w:pPr>
          </w:p>
        </w:tc>
        <w:tc>
          <w:tcPr>
            <w:tcW w:w="1154" w:type="dxa"/>
            <w:shd w:val="clear" w:color="auto" w:fill="auto"/>
            <w:hideMark/>
          </w:tcPr>
          <w:p w14:paraId="1FF0E17D" w14:textId="77777777" w:rsidR="00E86520" w:rsidRPr="009B7B40" w:rsidRDefault="00E86520" w:rsidP="009B7B40">
            <w:pPr>
              <w:spacing w:after="0" w:line="240" w:lineRule="auto"/>
              <w:jc w:val="left"/>
              <w:rPr>
                <w:color w:val="000000"/>
                <w:sz w:val="22"/>
                <w:szCs w:val="22"/>
              </w:rPr>
            </w:pPr>
            <w:r w:rsidRPr="009B7B40">
              <w:rPr>
                <w:color w:val="000000"/>
                <w:sz w:val="22"/>
                <w:szCs w:val="22"/>
                <w:lang w:val="zh-CN"/>
              </w:rPr>
              <w:t>冷凝机</w:t>
            </w:r>
          </w:p>
        </w:tc>
        <w:tc>
          <w:tcPr>
            <w:tcW w:w="1106" w:type="dxa"/>
            <w:shd w:val="clear" w:color="auto" w:fill="auto"/>
            <w:hideMark/>
          </w:tcPr>
          <w:p w14:paraId="77074236" w14:textId="77777777" w:rsidR="00E86520" w:rsidRPr="009B7B40" w:rsidRDefault="00E86520" w:rsidP="009B7B40">
            <w:pPr>
              <w:spacing w:after="0" w:line="240" w:lineRule="auto"/>
              <w:jc w:val="right"/>
              <w:rPr>
                <w:color w:val="000000"/>
                <w:sz w:val="22"/>
                <w:szCs w:val="22"/>
              </w:rPr>
            </w:pPr>
            <w:r w:rsidRPr="009B7B40">
              <w:rPr>
                <w:color w:val="000000"/>
                <w:sz w:val="22"/>
                <w:szCs w:val="22"/>
                <w:lang w:val="zh-CN"/>
              </w:rPr>
              <w:t>0.00</w:t>
            </w:r>
          </w:p>
        </w:tc>
        <w:tc>
          <w:tcPr>
            <w:tcW w:w="844" w:type="dxa"/>
            <w:shd w:val="clear" w:color="auto" w:fill="auto"/>
            <w:hideMark/>
          </w:tcPr>
          <w:p w14:paraId="6C840E98" w14:textId="193BED9A" w:rsidR="00E86520" w:rsidRPr="009B7B40" w:rsidRDefault="00E86520" w:rsidP="009B7B40">
            <w:pPr>
              <w:spacing w:after="0" w:line="240" w:lineRule="auto"/>
              <w:jc w:val="right"/>
              <w:rPr>
                <w:color w:val="000000"/>
                <w:sz w:val="22"/>
                <w:szCs w:val="22"/>
              </w:rPr>
            </w:pPr>
            <w:r w:rsidRPr="009B7B40">
              <w:rPr>
                <w:color w:val="000000"/>
                <w:sz w:val="22"/>
                <w:szCs w:val="22"/>
                <w:lang w:val="zh-CN"/>
              </w:rPr>
              <w:t>0.00</w:t>
            </w:r>
          </w:p>
        </w:tc>
        <w:tc>
          <w:tcPr>
            <w:tcW w:w="1125" w:type="dxa"/>
            <w:shd w:val="clear" w:color="auto" w:fill="auto"/>
            <w:hideMark/>
          </w:tcPr>
          <w:p w14:paraId="2130DC86" w14:textId="0C6E1A75" w:rsidR="00E86520" w:rsidRPr="009B7B40" w:rsidRDefault="00E86520" w:rsidP="009B7B40">
            <w:pPr>
              <w:spacing w:after="0" w:line="240" w:lineRule="auto"/>
              <w:jc w:val="right"/>
              <w:rPr>
                <w:color w:val="000000"/>
                <w:sz w:val="22"/>
                <w:szCs w:val="22"/>
              </w:rPr>
            </w:pPr>
            <w:r w:rsidRPr="009B7B40">
              <w:rPr>
                <w:color w:val="000000"/>
                <w:sz w:val="22"/>
                <w:szCs w:val="22"/>
                <w:lang w:val="zh-CN"/>
              </w:rPr>
              <w:t>0.00</w:t>
            </w:r>
          </w:p>
        </w:tc>
        <w:tc>
          <w:tcPr>
            <w:tcW w:w="1123" w:type="dxa"/>
            <w:shd w:val="clear" w:color="auto" w:fill="auto"/>
            <w:hideMark/>
          </w:tcPr>
          <w:p w14:paraId="6A88CB88" w14:textId="66F55601" w:rsidR="00E86520" w:rsidRPr="009B7B40" w:rsidRDefault="00E86520" w:rsidP="009B7B40">
            <w:pPr>
              <w:spacing w:after="0" w:line="240" w:lineRule="auto"/>
              <w:jc w:val="right"/>
              <w:rPr>
                <w:color w:val="000000"/>
                <w:sz w:val="22"/>
                <w:szCs w:val="22"/>
              </w:rPr>
            </w:pPr>
            <w:r w:rsidRPr="009B7B40">
              <w:rPr>
                <w:color w:val="000000"/>
                <w:sz w:val="22"/>
                <w:szCs w:val="22"/>
                <w:lang w:val="zh-CN"/>
              </w:rPr>
              <w:t>0.00</w:t>
            </w:r>
          </w:p>
        </w:tc>
        <w:tc>
          <w:tcPr>
            <w:tcW w:w="984" w:type="dxa"/>
            <w:shd w:val="clear" w:color="auto" w:fill="auto"/>
            <w:hideMark/>
          </w:tcPr>
          <w:p w14:paraId="1CF50BDB" w14:textId="762AFD40" w:rsidR="00E86520" w:rsidRPr="009B7B40" w:rsidRDefault="00E86520" w:rsidP="009B7B40">
            <w:pPr>
              <w:spacing w:after="0" w:line="240" w:lineRule="auto"/>
              <w:jc w:val="right"/>
              <w:rPr>
                <w:color w:val="000000"/>
                <w:sz w:val="22"/>
                <w:szCs w:val="22"/>
              </w:rPr>
            </w:pPr>
            <w:r w:rsidRPr="009B7B40">
              <w:rPr>
                <w:color w:val="000000"/>
                <w:sz w:val="22"/>
                <w:szCs w:val="22"/>
                <w:lang w:val="zh-CN"/>
              </w:rPr>
              <w:t>0.00</w:t>
            </w:r>
          </w:p>
        </w:tc>
        <w:tc>
          <w:tcPr>
            <w:tcW w:w="847" w:type="dxa"/>
            <w:shd w:val="clear" w:color="auto" w:fill="auto"/>
            <w:hideMark/>
          </w:tcPr>
          <w:p w14:paraId="7FD4962A" w14:textId="4E2BABB8" w:rsidR="00E86520" w:rsidRPr="009B7B40" w:rsidRDefault="00E86520" w:rsidP="009B7B40">
            <w:pPr>
              <w:spacing w:after="0" w:line="240" w:lineRule="auto"/>
              <w:jc w:val="right"/>
              <w:rPr>
                <w:color w:val="000000"/>
                <w:sz w:val="22"/>
                <w:szCs w:val="22"/>
              </w:rPr>
            </w:pPr>
            <w:r w:rsidRPr="009B7B40">
              <w:rPr>
                <w:color w:val="000000"/>
                <w:sz w:val="22"/>
                <w:szCs w:val="22"/>
                <w:lang w:val="zh-CN"/>
              </w:rPr>
              <w:t>0.00</w:t>
            </w:r>
          </w:p>
        </w:tc>
        <w:tc>
          <w:tcPr>
            <w:tcW w:w="995" w:type="dxa"/>
            <w:shd w:val="clear" w:color="auto" w:fill="auto"/>
            <w:hideMark/>
          </w:tcPr>
          <w:p w14:paraId="1991BFA6" w14:textId="77777777" w:rsidR="00E86520" w:rsidRPr="009B7B40" w:rsidRDefault="00E86520" w:rsidP="009B7B40">
            <w:pPr>
              <w:spacing w:after="0" w:line="240" w:lineRule="auto"/>
              <w:jc w:val="right"/>
              <w:rPr>
                <w:color w:val="000000"/>
                <w:sz w:val="22"/>
                <w:szCs w:val="22"/>
              </w:rPr>
            </w:pPr>
            <w:r w:rsidRPr="009B7B40">
              <w:rPr>
                <w:color w:val="000000"/>
                <w:sz w:val="22"/>
                <w:szCs w:val="22"/>
                <w:lang w:val="zh-CN"/>
              </w:rPr>
              <w:t>0.00</w:t>
            </w:r>
          </w:p>
        </w:tc>
      </w:tr>
      <w:tr w:rsidR="00652918" w:rsidRPr="009B7B40" w14:paraId="06D5A596" w14:textId="77777777" w:rsidTr="00914D01">
        <w:tc>
          <w:tcPr>
            <w:tcW w:w="1109" w:type="dxa"/>
            <w:vMerge/>
            <w:hideMark/>
          </w:tcPr>
          <w:p w14:paraId="3A09A8D9" w14:textId="77777777" w:rsidR="00E86520" w:rsidRPr="009B7B40" w:rsidRDefault="00E86520" w:rsidP="009B7B40">
            <w:pPr>
              <w:spacing w:after="0" w:line="240" w:lineRule="auto"/>
              <w:jc w:val="left"/>
              <w:rPr>
                <w:color w:val="000000"/>
                <w:sz w:val="22"/>
                <w:szCs w:val="22"/>
                <w:lang w:eastAsia="en-GB"/>
              </w:rPr>
            </w:pPr>
          </w:p>
        </w:tc>
        <w:tc>
          <w:tcPr>
            <w:tcW w:w="1154" w:type="dxa"/>
            <w:shd w:val="clear" w:color="auto" w:fill="auto"/>
            <w:hideMark/>
          </w:tcPr>
          <w:p w14:paraId="1F9F5058" w14:textId="77777777" w:rsidR="00E86520" w:rsidRPr="009B7B40" w:rsidRDefault="00E86520" w:rsidP="009B7B40">
            <w:pPr>
              <w:spacing w:after="0" w:line="240" w:lineRule="auto"/>
              <w:jc w:val="left"/>
              <w:rPr>
                <w:color w:val="000000"/>
                <w:sz w:val="22"/>
                <w:szCs w:val="22"/>
              </w:rPr>
            </w:pPr>
            <w:r w:rsidRPr="009B7B40">
              <w:rPr>
                <w:color w:val="000000"/>
                <w:sz w:val="22"/>
                <w:szCs w:val="22"/>
                <w:lang w:val="zh-CN"/>
              </w:rPr>
              <w:t>集中制冷系统</w:t>
            </w:r>
          </w:p>
        </w:tc>
        <w:tc>
          <w:tcPr>
            <w:tcW w:w="1106" w:type="dxa"/>
            <w:shd w:val="clear" w:color="auto" w:fill="auto"/>
            <w:hideMark/>
          </w:tcPr>
          <w:p w14:paraId="3DDA0CB2" w14:textId="77777777" w:rsidR="00E86520" w:rsidRPr="009B7B40" w:rsidRDefault="00E86520" w:rsidP="009B7B40">
            <w:pPr>
              <w:spacing w:after="0" w:line="240" w:lineRule="auto"/>
              <w:jc w:val="right"/>
              <w:rPr>
                <w:color w:val="000000"/>
                <w:sz w:val="22"/>
                <w:szCs w:val="22"/>
              </w:rPr>
            </w:pPr>
            <w:r w:rsidRPr="009B7B40">
              <w:rPr>
                <w:color w:val="000000"/>
                <w:sz w:val="22"/>
                <w:szCs w:val="22"/>
                <w:lang w:val="zh-CN"/>
              </w:rPr>
              <w:t>0.00</w:t>
            </w:r>
          </w:p>
        </w:tc>
        <w:tc>
          <w:tcPr>
            <w:tcW w:w="844" w:type="dxa"/>
            <w:shd w:val="clear" w:color="auto" w:fill="auto"/>
            <w:hideMark/>
          </w:tcPr>
          <w:p w14:paraId="7125E280" w14:textId="2AFC5AC2" w:rsidR="00E86520" w:rsidRPr="009B7B40" w:rsidRDefault="00E86520" w:rsidP="009B7B40">
            <w:pPr>
              <w:spacing w:after="0" w:line="240" w:lineRule="auto"/>
              <w:jc w:val="right"/>
              <w:rPr>
                <w:color w:val="000000"/>
                <w:sz w:val="22"/>
                <w:szCs w:val="22"/>
              </w:rPr>
            </w:pPr>
            <w:r w:rsidRPr="009B7B40">
              <w:rPr>
                <w:color w:val="000000"/>
                <w:sz w:val="22"/>
                <w:szCs w:val="22"/>
                <w:lang w:val="zh-CN"/>
              </w:rPr>
              <w:t>0.00</w:t>
            </w:r>
          </w:p>
        </w:tc>
        <w:tc>
          <w:tcPr>
            <w:tcW w:w="1125" w:type="dxa"/>
            <w:shd w:val="clear" w:color="auto" w:fill="auto"/>
            <w:hideMark/>
          </w:tcPr>
          <w:p w14:paraId="556F4089" w14:textId="77777777" w:rsidR="00E86520" w:rsidRPr="009B7B40" w:rsidRDefault="00E86520" w:rsidP="009B7B40">
            <w:pPr>
              <w:spacing w:after="0" w:line="240" w:lineRule="auto"/>
              <w:jc w:val="right"/>
              <w:rPr>
                <w:color w:val="000000"/>
                <w:sz w:val="22"/>
                <w:szCs w:val="22"/>
              </w:rPr>
            </w:pPr>
            <w:r w:rsidRPr="009B7B40">
              <w:rPr>
                <w:color w:val="000000"/>
                <w:sz w:val="22"/>
                <w:szCs w:val="22"/>
                <w:lang w:val="zh-CN"/>
              </w:rPr>
              <w:t>0.63</w:t>
            </w:r>
          </w:p>
        </w:tc>
        <w:tc>
          <w:tcPr>
            <w:tcW w:w="1123" w:type="dxa"/>
            <w:shd w:val="clear" w:color="auto" w:fill="auto"/>
            <w:hideMark/>
          </w:tcPr>
          <w:p w14:paraId="280BA150" w14:textId="77777777" w:rsidR="00E86520" w:rsidRPr="009B7B40" w:rsidRDefault="00E86520" w:rsidP="009B7B40">
            <w:pPr>
              <w:spacing w:after="0" w:line="240" w:lineRule="auto"/>
              <w:jc w:val="right"/>
              <w:rPr>
                <w:color w:val="000000"/>
                <w:sz w:val="22"/>
                <w:szCs w:val="22"/>
              </w:rPr>
            </w:pPr>
            <w:r w:rsidRPr="009B7B40">
              <w:rPr>
                <w:color w:val="000000"/>
                <w:sz w:val="22"/>
                <w:szCs w:val="22"/>
                <w:lang w:val="zh-CN"/>
              </w:rPr>
              <w:t>0.11</w:t>
            </w:r>
          </w:p>
        </w:tc>
        <w:tc>
          <w:tcPr>
            <w:tcW w:w="984" w:type="dxa"/>
            <w:shd w:val="clear" w:color="auto" w:fill="auto"/>
            <w:hideMark/>
          </w:tcPr>
          <w:p w14:paraId="61382FDC" w14:textId="1097DE4F" w:rsidR="00E86520" w:rsidRPr="009B7B40" w:rsidRDefault="00E86520" w:rsidP="009B7B40">
            <w:pPr>
              <w:spacing w:after="0" w:line="240" w:lineRule="auto"/>
              <w:jc w:val="right"/>
              <w:rPr>
                <w:color w:val="000000"/>
                <w:sz w:val="22"/>
                <w:szCs w:val="22"/>
              </w:rPr>
            </w:pPr>
            <w:r w:rsidRPr="009B7B40">
              <w:rPr>
                <w:color w:val="000000"/>
                <w:sz w:val="22"/>
                <w:szCs w:val="22"/>
                <w:lang w:val="zh-CN"/>
              </w:rPr>
              <w:t>0.00</w:t>
            </w:r>
          </w:p>
        </w:tc>
        <w:tc>
          <w:tcPr>
            <w:tcW w:w="847" w:type="dxa"/>
            <w:shd w:val="clear" w:color="auto" w:fill="auto"/>
            <w:hideMark/>
          </w:tcPr>
          <w:p w14:paraId="4390F4CC" w14:textId="2D60737C" w:rsidR="00E86520" w:rsidRPr="009B7B40" w:rsidRDefault="00E86520" w:rsidP="009B7B40">
            <w:pPr>
              <w:spacing w:after="0" w:line="240" w:lineRule="auto"/>
              <w:jc w:val="right"/>
              <w:rPr>
                <w:color w:val="000000"/>
                <w:sz w:val="22"/>
                <w:szCs w:val="22"/>
              </w:rPr>
            </w:pPr>
            <w:r w:rsidRPr="009B7B40">
              <w:rPr>
                <w:color w:val="000000"/>
                <w:sz w:val="22"/>
                <w:szCs w:val="22"/>
                <w:lang w:val="zh-CN"/>
              </w:rPr>
              <w:t>0.00</w:t>
            </w:r>
          </w:p>
        </w:tc>
        <w:tc>
          <w:tcPr>
            <w:tcW w:w="995" w:type="dxa"/>
            <w:shd w:val="clear" w:color="auto" w:fill="auto"/>
            <w:hideMark/>
          </w:tcPr>
          <w:p w14:paraId="2B0C02D6" w14:textId="77777777" w:rsidR="00E86520" w:rsidRPr="009B7B40" w:rsidRDefault="00E86520" w:rsidP="009B7B40">
            <w:pPr>
              <w:spacing w:after="0" w:line="240" w:lineRule="auto"/>
              <w:jc w:val="right"/>
              <w:rPr>
                <w:color w:val="000000"/>
                <w:sz w:val="22"/>
                <w:szCs w:val="22"/>
              </w:rPr>
            </w:pPr>
            <w:r w:rsidRPr="009B7B40">
              <w:rPr>
                <w:color w:val="000000"/>
                <w:sz w:val="22"/>
                <w:szCs w:val="22"/>
                <w:lang w:val="zh-CN"/>
              </w:rPr>
              <w:t>0.74</w:t>
            </w:r>
          </w:p>
        </w:tc>
      </w:tr>
      <w:tr w:rsidR="00652918" w:rsidRPr="009B7B40" w14:paraId="472E1052" w14:textId="77777777" w:rsidTr="00914D01">
        <w:tc>
          <w:tcPr>
            <w:tcW w:w="2263" w:type="dxa"/>
            <w:gridSpan w:val="2"/>
            <w:shd w:val="clear" w:color="auto" w:fill="auto"/>
            <w:hideMark/>
          </w:tcPr>
          <w:p w14:paraId="4D3E16CD" w14:textId="77777777" w:rsidR="003E2A5D" w:rsidRPr="009B7B40" w:rsidRDefault="003E2A5D" w:rsidP="009B7B40">
            <w:pPr>
              <w:spacing w:after="0" w:line="240" w:lineRule="auto"/>
              <w:jc w:val="left"/>
              <w:rPr>
                <w:color w:val="000000"/>
                <w:sz w:val="22"/>
                <w:szCs w:val="22"/>
              </w:rPr>
            </w:pPr>
            <w:r w:rsidRPr="009B7B40">
              <w:rPr>
                <w:color w:val="000000"/>
                <w:sz w:val="22"/>
                <w:szCs w:val="22"/>
                <w:lang w:val="zh-CN"/>
              </w:rPr>
              <w:t>工业制冷</w:t>
            </w:r>
          </w:p>
        </w:tc>
        <w:tc>
          <w:tcPr>
            <w:tcW w:w="1106" w:type="dxa"/>
            <w:shd w:val="clear" w:color="auto" w:fill="auto"/>
            <w:hideMark/>
          </w:tcPr>
          <w:p w14:paraId="61FD8FDC" w14:textId="77777777" w:rsidR="003E2A5D" w:rsidRPr="009B7B40" w:rsidRDefault="003E2A5D" w:rsidP="009B7B40">
            <w:pPr>
              <w:spacing w:after="0" w:line="240" w:lineRule="auto"/>
              <w:jc w:val="right"/>
              <w:rPr>
                <w:color w:val="000000"/>
                <w:sz w:val="22"/>
                <w:szCs w:val="22"/>
              </w:rPr>
            </w:pPr>
            <w:r w:rsidRPr="009B7B40">
              <w:rPr>
                <w:color w:val="000000"/>
                <w:sz w:val="22"/>
                <w:szCs w:val="22"/>
                <w:lang w:val="zh-CN"/>
              </w:rPr>
              <w:t>0.00</w:t>
            </w:r>
          </w:p>
        </w:tc>
        <w:tc>
          <w:tcPr>
            <w:tcW w:w="844" w:type="dxa"/>
            <w:shd w:val="clear" w:color="auto" w:fill="auto"/>
            <w:hideMark/>
          </w:tcPr>
          <w:p w14:paraId="5784DF82" w14:textId="0F28612B" w:rsidR="003E2A5D" w:rsidRPr="009B7B40" w:rsidRDefault="00E86520" w:rsidP="009B7B40">
            <w:pPr>
              <w:spacing w:after="0" w:line="240" w:lineRule="auto"/>
              <w:jc w:val="right"/>
              <w:rPr>
                <w:color w:val="000000"/>
                <w:sz w:val="22"/>
                <w:szCs w:val="22"/>
              </w:rPr>
            </w:pPr>
            <w:r w:rsidRPr="009B7B40">
              <w:rPr>
                <w:color w:val="000000"/>
                <w:sz w:val="22"/>
                <w:szCs w:val="22"/>
                <w:lang w:val="zh-CN"/>
              </w:rPr>
              <w:t>0.00</w:t>
            </w:r>
          </w:p>
        </w:tc>
        <w:tc>
          <w:tcPr>
            <w:tcW w:w="1125" w:type="dxa"/>
            <w:shd w:val="clear" w:color="auto" w:fill="auto"/>
            <w:hideMark/>
          </w:tcPr>
          <w:p w14:paraId="1F7F7058" w14:textId="56FAF7D7" w:rsidR="003E2A5D" w:rsidRPr="009B7B40" w:rsidRDefault="009B2EA1" w:rsidP="009B7B40">
            <w:pPr>
              <w:spacing w:after="0" w:line="240" w:lineRule="auto"/>
              <w:jc w:val="right"/>
              <w:rPr>
                <w:color w:val="000000"/>
                <w:sz w:val="22"/>
                <w:szCs w:val="22"/>
              </w:rPr>
            </w:pPr>
            <w:r w:rsidRPr="009B7B40">
              <w:rPr>
                <w:color w:val="000000"/>
                <w:sz w:val="22"/>
                <w:szCs w:val="22"/>
                <w:lang w:val="zh-CN"/>
              </w:rPr>
              <w:t xml:space="preserve"> </w:t>
            </w:r>
            <w:r w:rsidR="003E2A5D" w:rsidRPr="009B7B40">
              <w:rPr>
                <w:color w:val="000000"/>
                <w:sz w:val="22"/>
                <w:szCs w:val="22"/>
                <w:lang w:val="zh-CN"/>
              </w:rPr>
              <w:t>0.00</w:t>
            </w:r>
          </w:p>
        </w:tc>
        <w:tc>
          <w:tcPr>
            <w:tcW w:w="1123" w:type="dxa"/>
            <w:shd w:val="clear" w:color="auto" w:fill="auto"/>
            <w:hideMark/>
          </w:tcPr>
          <w:p w14:paraId="7705ABF1" w14:textId="77777777" w:rsidR="003E2A5D" w:rsidRPr="009B7B40" w:rsidRDefault="003E2A5D" w:rsidP="009B7B40">
            <w:pPr>
              <w:spacing w:after="0" w:line="240" w:lineRule="auto"/>
              <w:jc w:val="right"/>
              <w:rPr>
                <w:color w:val="000000"/>
                <w:sz w:val="22"/>
                <w:szCs w:val="22"/>
              </w:rPr>
            </w:pPr>
            <w:r w:rsidRPr="009B7B40">
              <w:rPr>
                <w:color w:val="000000"/>
                <w:sz w:val="22"/>
                <w:szCs w:val="22"/>
                <w:lang w:val="zh-CN"/>
              </w:rPr>
              <w:t>0.07</w:t>
            </w:r>
          </w:p>
        </w:tc>
        <w:tc>
          <w:tcPr>
            <w:tcW w:w="984" w:type="dxa"/>
            <w:shd w:val="clear" w:color="auto" w:fill="auto"/>
            <w:hideMark/>
          </w:tcPr>
          <w:p w14:paraId="2FA243CC" w14:textId="09549C61" w:rsidR="003E2A5D" w:rsidRPr="009B7B40" w:rsidRDefault="009B2EA1" w:rsidP="009B7B40">
            <w:pPr>
              <w:spacing w:after="0" w:line="240" w:lineRule="auto"/>
              <w:jc w:val="right"/>
              <w:rPr>
                <w:color w:val="000000"/>
                <w:sz w:val="22"/>
                <w:szCs w:val="22"/>
              </w:rPr>
            </w:pPr>
            <w:r w:rsidRPr="009B7B40">
              <w:rPr>
                <w:color w:val="000000"/>
                <w:sz w:val="22"/>
                <w:szCs w:val="22"/>
                <w:lang w:val="zh-CN"/>
              </w:rPr>
              <w:t xml:space="preserve"> </w:t>
            </w:r>
            <w:r w:rsidR="003E2A5D" w:rsidRPr="009B7B40">
              <w:rPr>
                <w:color w:val="000000"/>
                <w:sz w:val="22"/>
                <w:szCs w:val="22"/>
                <w:lang w:val="zh-CN"/>
              </w:rPr>
              <w:t>0.00</w:t>
            </w:r>
          </w:p>
        </w:tc>
        <w:tc>
          <w:tcPr>
            <w:tcW w:w="847" w:type="dxa"/>
            <w:shd w:val="clear" w:color="auto" w:fill="auto"/>
            <w:hideMark/>
          </w:tcPr>
          <w:p w14:paraId="7F0FBDB3" w14:textId="2FB76D53" w:rsidR="003E2A5D" w:rsidRPr="009B7B40" w:rsidRDefault="009B2EA1" w:rsidP="009B7B40">
            <w:pPr>
              <w:spacing w:after="0" w:line="240" w:lineRule="auto"/>
              <w:jc w:val="right"/>
              <w:rPr>
                <w:color w:val="000000"/>
                <w:sz w:val="22"/>
                <w:szCs w:val="22"/>
              </w:rPr>
            </w:pPr>
            <w:r w:rsidRPr="009B7B40">
              <w:rPr>
                <w:color w:val="000000"/>
                <w:sz w:val="22"/>
                <w:szCs w:val="22"/>
                <w:lang w:val="zh-CN"/>
              </w:rPr>
              <w:t xml:space="preserve"> </w:t>
            </w:r>
            <w:r w:rsidR="003E2A5D" w:rsidRPr="009B7B40">
              <w:rPr>
                <w:color w:val="000000"/>
                <w:sz w:val="22"/>
                <w:szCs w:val="22"/>
                <w:lang w:val="zh-CN"/>
              </w:rPr>
              <w:t>0.00</w:t>
            </w:r>
          </w:p>
        </w:tc>
        <w:tc>
          <w:tcPr>
            <w:tcW w:w="995" w:type="dxa"/>
            <w:shd w:val="clear" w:color="auto" w:fill="auto"/>
            <w:hideMark/>
          </w:tcPr>
          <w:p w14:paraId="19ED7F01" w14:textId="77777777" w:rsidR="003E2A5D" w:rsidRPr="009B7B40" w:rsidRDefault="003E2A5D" w:rsidP="009B7B40">
            <w:pPr>
              <w:spacing w:after="0" w:line="240" w:lineRule="auto"/>
              <w:jc w:val="right"/>
              <w:rPr>
                <w:color w:val="000000"/>
                <w:sz w:val="22"/>
                <w:szCs w:val="22"/>
              </w:rPr>
            </w:pPr>
            <w:r w:rsidRPr="009B7B40">
              <w:rPr>
                <w:color w:val="000000"/>
                <w:sz w:val="22"/>
                <w:szCs w:val="22"/>
                <w:lang w:val="zh-CN"/>
              </w:rPr>
              <w:t>0.07</w:t>
            </w:r>
          </w:p>
        </w:tc>
      </w:tr>
      <w:tr w:rsidR="00652918" w:rsidRPr="009B7B40" w14:paraId="0EC530BF" w14:textId="77777777" w:rsidTr="00914D01">
        <w:tc>
          <w:tcPr>
            <w:tcW w:w="2263" w:type="dxa"/>
            <w:gridSpan w:val="2"/>
            <w:shd w:val="clear" w:color="auto" w:fill="auto"/>
            <w:hideMark/>
          </w:tcPr>
          <w:p w14:paraId="4D34F427" w14:textId="77777777" w:rsidR="003E2A5D" w:rsidRPr="009B7B40" w:rsidRDefault="003E2A5D" w:rsidP="009B7B40">
            <w:pPr>
              <w:spacing w:after="0" w:line="240" w:lineRule="auto"/>
              <w:jc w:val="left"/>
              <w:rPr>
                <w:color w:val="000000"/>
                <w:sz w:val="22"/>
                <w:szCs w:val="22"/>
              </w:rPr>
            </w:pPr>
            <w:r w:rsidRPr="009B7B40">
              <w:rPr>
                <w:color w:val="000000"/>
                <w:sz w:val="22"/>
                <w:szCs w:val="22"/>
                <w:lang w:val="zh-CN"/>
              </w:rPr>
              <w:t>运输制冷</w:t>
            </w:r>
          </w:p>
        </w:tc>
        <w:tc>
          <w:tcPr>
            <w:tcW w:w="1106" w:type="dxa"/>
            <w:shd w:val="clear" w:color="auto" w:fill="auto"/>
            <w:hideMark/>
          </w:tcPr>
          <w:p w14:paraId="03875842" w14:textId="77777777" w:rsidR="003E2A5D" w:rsidRPr="009B7B40" w:rsidRDefault="003E2A5D" w:rsidP="009B7B40">
            <w:pPr>
              <w:spacing w:after="0" w:line="240" w:lineRule="auto"/>
              <w:jc w:val="right"/>
              <w:rPr>
                <w:color w:val="000000"/>
                <w:sz w:val="22"/>
                <w:szCs w:val="22"/>
              </w:rPr>
            </w:pPr>
            <w:r w:rsidRPr="009B7B40">
              <w:rPr>
                <w:color w:val="000000"/>
                <w:sz w:val="22"/>
                <w:szCs w:val="22"/>
                <w:lang w:val="zh-CN"/>
              </w:rPr>
              <w:t>0.00</w:t>
            </w:r>
          </w:p>
        </w:tc>
        <w:tc>
          <w:tcPr>
            <w:tcW w:w="844" w:type="dxa"/>
            <w:shd w:val="clear" w:color="auto" w:fill="auto"/>
            <w:hideMark/>
          </w:tcPr>
          <w:p w14:paraId="7A519884" w14:textId="660CE61A" w:rsidR="003E2A5D" w:rsidRPr="009B7B40" w:rsidRDefault="009B2EA1" w:rsidP="009B7B40">
            <w:pPr>
              <w:spacing w:after="0" w:line="240" w:lineRule="auto"/>
              <w:jc w:val="right"/>
              <w:rPr>
                <w:color w:val="000000"/>
                <w:sz w:val="22"/>
                <w:szCs w:val="22"/>
              </w:rPr>
            </w:pPr>
            <w:r w:rsidRPr="009B7B40">
              <w:rPr>
                <w:color w:val="000000"/>
                <w:sz w:val="22"/>
                <w:szCs w:val="22"/>
                <w:lang w:val="zh-CN"/>
              </w:rPr>
              <w:t xml:space="preserve"> </w:t>
            </w:r>
            <w:r w:rsidR="003E2A5D" w:rsidRPr="009B7B40">
              <w:rPr>
                <w:color w:val="000000"/>
                <w:sz w:val="22"/>
                <w:szCs w:val="22"/>
                <w:lang w:val="zh-CN"/>
              </w:rPr>
              <w:t>0.00</w:t>
            </w:r>
          </w:p>
        </w:tc>
        <w:tc>
          <w:tcPr>
            <w:tcW w:w="1125" w:type="dxa"/>
            <w:shd w:val="clear" w:color="auto" w:fill="auto"/>
            <w:hideMark/>
          </w:tcPr>
          <w:p w14:paraId="2754F72A" w14:textId="77777777" w:rsidR="003E2A5D" w:rsidRPr="009B7B40" w:rsidRDefault="003E2A5D" w:rsidP="009B7B40">
            <w:pPr>
              <w:spacing w:after="0" w:line="240" w:lineRule="auto"/>
              <w:jc w:val="right"/>
              <w:rPr>
                <w:color w:val="000000"/>
                <w:sz w:val="22"/>
                <w:szCs w:val="22"/>
              </w:rPr>
            </w:pPr>
            <w:r w:rsidRPr="009B7B40">
              <w:rPr>
                <w:color w:val="000000"/>
                <w:sz w:val="22"/>
                <w:szCs w:val="22"/>
                <w:lang w:val="zh-CN"/>
              </w:rPr>
              <w:t>0.61</w:t>
            </w:r>
          </w:p>
        </w:tc>
        <w:tc>
          <w:tcPr>
            <w:tcW w:w="1123" w:type="dxa"/>
            <w:shd w:val="clear" w:color="auto" w:fill="auto"/>
            <w:hideMark/>
          </w:tcPr>
          <w:p w14:paraId="019ADFCD" w14:textId="77777777" w:rsidR="003E2A5D" w:rsidRPr="009B7B40" w:rsidRDefault="003E2A5D" w:rsidP="009B7B40">
            <w:pPr>
              <w:spacing w:after="0" w:line="240" w:lineRule="auto"/>
              <w:jc w:val="right"/>
              <w:rPr>
                <w:color w:val="000000"/>
                <w:sz w:val="22"/>
                <w:szCs w:val="22"/>
              </w:rPr>
            </w:pPr>
            <w:r w:rsidRPr="009B7B40">
              <w:rPr>
                <w:color w:val="000000"/>
                <w:sz w:val="22"/>
                <w:szCs w:val="22"/>
                <w:lang w:val="zh-CN"/>
              </w:rPr>
              <w:t>0.07</w:t>
            </w:r>
          </w:p>
        </w:tc>
        <w:tc>
          <w:tcPr>
            <w:tcW w:w="984" w:type="dxa"/>
            <w:shd w:val="clear" w:color="auto" w:fill="auto"/>
            <w:hideMark/>
          </w:tcPr>
          <w:p w14:paraId="2D887146" w14:textId="5B9D3C2B" w:rsidR="003E2A5D" w:rsidRPr="009B7B40" w:rsidRDefault="00E86520" w:rsidP="009B7B40">
            <w:pPr>
              <w:spacing w:after="0" w:line="240" w:lineRule="auto"/>
              <w:jc w:val="right"/>
              <w:rPr>
                <w:color w:val="000000"/>
                <w:sz w:val="22"/>
                <w:szCs w:val="22"/>
              </w:rPr>
            </w:pPr>
            <w:r w:rsidRPr="009B7B40">
              <w:rPr>
                <w:color w:val="000000"/>
                <w:sz w:val="22"/>
                <w:szCs w:val="22"/>
                <w:lang w:val="zh-CN"/>
              </w:rPr>
              <w:t>0.00</w:t>
            </w:r>
          </w:p>
        </w:tc>
        <w:tc>
          <w:tcPr>
            <w:tcW w:w="847" w:type="dxa"/>
            <w:shd w:val="clear" w:color="auto" w:fill="auto"/>
            <w:hideMark/>
          </w:tcPr>
          <w:p w14:paraId="666E4DF0" w14:textId="3240F876" w:rsidR="003E2A5D" w:rsidRPr="009B7B40" w:rsidRDefault="009B2EA1" w:rsidP="009B7B40">
            <w:pPr>
              <w:spacing w:after="0" w:line="240" w:lineRule="auto"/>
              <w:jc w:val="right"/>
              <w:rPr>
                <w:color w:val="000000"/>
                <w:sz w:val="22"/>
                <w:szCs w:val="22"/>
                <w:lang w:eastAsia="en-GB"/>
              </w:rPr>
            </w:pPr>
            <w:r w:rsidRPr="009B7B40">
              <w:rPr>
                <w:color w:val="000000"/>
                <w:sz w:val="22"/>
                <w:szCs w:val="22"/>
                <w:lang w:eastAsia="en-GB"/>
              </w:rPr>
              <w:t xml:space="preserve"> </w:t>
            </w:r>
          </w:p>
        </w:tc>
        <w:tc>
          <w:tcPr>
            <w:tcW w:w="995" w:type="dxa"/>
            <w:shd w:val="clear" w:color="auto" w:fill="auto"/>
            <w:hideMark/>
          </w:tcPr>
          <w:p w14:paraId="30B0EEC8" w14:textId="77777777" w:rsidR="003E2A5D" w:rsidRPr="009B7B40" w:rsidRDefault="003E2A5D" w:rsidP="009B7B40">
            <w:pPr>
              <w:spacing w:after="0" w:line="240" w:lineRule="auto"/>
              <w:jc w:val="right"/>
              <w:rPr>
                <w:color w:val="000000"/>
                <w:sz w:val="22"/>
                <w:szCs w:val="22"/>
              </w:rPr>
            </w:pPr>
            <w:r w:rsidRPr="009B7B40">
              <w:rPr>
                <w:color w:val="000000"/>
                <w:sz w:val="22"/>
                <w:szCs w:val="22"/>
                <w:lang w:val="zh-CN"/>
              </w:rPr>
              <w:t>0.68</w:t>
            </w:r>
          </w:p>
        </w:tc>
      </w:tr>
      <w:tr w:rsidR="00652918" w:rsidRPr="009B7B40" w14:paraId="6406EFFB" w14:textId="77777777" w:rsidTr="00914D01">
        <w:tc>
          <w:tcPr>
            <w:tcW w:w="2263" w:type="dxa"/>
            <w:gridSpan w:val="2"/>
            <w:shd w:val="clear" w:color="auto" w:fill="auto"/>
            <w:hideMark/>
          </w:tcPr>
          <w:p w14:paraId="3DEBCACE" w14:textId="77777777" w:rsidR="003E2A5D" w:rsidRPr="009B7B40" w:rsidRDefault="003E2A5D" w:rsidP="009B7B40">
            <w:pPr>
              <w:spacing w:after="0" w:line="240" w:lineRule="auto"/>
              <w:jc w:val="left"/>
              <w:rPr>
                <w:color w:val="000000"/>
                <w:sz w:val="22"/>
                <w:szCs w:val="22"/>
              </w:rPr>
            </w:pPr>
            <w:r w:rsidRPr="009B7B40">
              <w:rPr>
                <w:color w:val="000000"/>
                <w:sz w:val="22"/>
                <w:szCs w:val="22"/>
                <w:lang w:val="zh-CN"/>
              </w:rPr>
              <w:t>住宅空调</w:t>
            </w:r>
          </w:p>
        </w:tc>
        <w:tc>
          <w:tcPr>
            <w:tcW w:w="1106" w:type="dxa"/>
            <w:shd w:val="clear" w:color="auto" w:fill="auto"/>
            <w:hideMark/>
          </w:tcPr>
          <w:p w14:paraId="19D01C40" w14:textId="77777777" w:rsidR="003E2A5D" w:rsidRPr="009B7B40" w:rsidRDefault="003E2A5D" w:rsidP="009B7B40">
            <w:pPr>
              <w:spacing w:after="0" w:line="240" w:lineRule="auto"/>
              <w:jc w:val="right"/>
              <w:rPr>
                <w:color w:val="000000"/>
                <w:sz w:val="22"/>
                <w:szCs w:val="22"/>
              </w:rPr>
            </w:pPr>
            <w:r w:rsidRPr="009B7B40">
              <w:rPr>
                <w:color w:val="000000"/>
                <w:sz w:val="22"/>
                <w:szCs w:val="22"/>
                <w:lang w:val="zh-CN"/>
              </w:rPr>
              <w:t>0.00</w:t>
            </w:r>
          </w:p>
        </w:tc>
        <w:tc>
          <w:tcPr>
            <w:tcW w:w="844" w:type="dxa"/>
            <w:shd w:val="clear" w:color="auto" w:fill="auto"/>
            <w:hideMark/>
          </w:tcPr>
          <w:p w14:paraId="5FD88DCD" w14:textId="77777777" w:rsidR="003E2A5D" w:rsidRPr="009B7B40" w:rsidRDefault="003E2A5D" w:rsidP="009B7B40">
            <w:pPr>
              <w:spacing w:after="0" w:line="240" w:lineRule="auto"/>
              <w:jc w:val="right"/>
              <w:rPr>
                <w:color w:val="000000"/>
                <w:sz w:val="22"/>
                <w:szCs w:val="22"/>
              </w:rPr>
            </w:pPr>
            <w:r w:rsidRPr="009B7B40">
              <w:rPr>
                <w:color w:val="000000"/>
                <w:sz w:val="22"/>
                <w:szCs w:val="22"/>
                <w:lang w:val="zh-CN"/>
              </w:rPr>
              <w:t>8.20</w:t>
            </w:r>
          </w:p>
        </w:tc>
        <w:tc>
          <w:tcPr>
            <w:tcW w:w="1125" w:type="dxa"/>
            <w:shd w:val="clear" w:color="auto" w:fill="auto"/>
            <w:hideMark/>
          </w:tcPr>
          <w:p w14:paraId="11C4E76A" w14:textId="6F006EA7" w:rsidR="003E2A5D" w:rsidRPr="009B7B40" w:rsidRDefault="009B2EA1" w:rsidP="009B7B40">
            <w:pPr>
              <w:spacing w:after="0" w:line="240" w:lineRule="auto"/>
              <w:jc w:val="right"/>
              <w:rPr>
                <w:color w:val="000000"/>
                <w:sz w:val="22"/>
                <w:szCs w:val="22"/>
              </w:rPr>
            </w:pPr>
            <w:r w:rsidRPr="009B7B40">
              <w:rPr>
                <w:color w:val="000000"/>
                <w:sz w:val="22"/>
                <w:szCs w:val="22"/>
                <w:lang w:val="zh-CN"/>
              </w:rPr>
              <w:t xml:space="preserve"> </w:t>
            </w:r>
            <w:r w:rsidR="003E2A5D" w:rsidRPr="009B7B40">
              <w:rPr>
                <w:color w:val="000000"/>
                <w:sz w:val="22"/>
                <w:szCs w:val="22"/>
                <w:lang w:val="zh-CN"/>
              </w:rPr>
              <w:t>0.00</w:t>
            </w:r>
          </w:p>
        </w:tc>
        <w:tc>
          <w:tcPr>
            <w:tcW w:w="1123" w:type="dxa"/>
            <w:shd w:val="clear" w:color="auto" w:fill="auto"/>
            <w:hideMark/>
          </w:tcPr>
          <w:p w14:paraId="49EE7D3D" w14:textId="233604ED" w:rsidR="003E2A5D" w:rsidRPr="009B7B40" w:rsidRDefault="009B2EA1" w:rsidP="009B7B40">
            <w:pPr>
              <w:spacing w:after="0" w:line="240" w:lineRule="auto"/>
              <w:jc w:val="right"/>
              <w:rPr>
                <w:color w:val="000000"/>
                <w:sz w:val="22"/>
                <w:szCs w:val="22"/>
              </w:rPr>
            </w:pPr>
            <w:r w:rsidRPr="009B7B40">
              <w:rPr>
                <w:color w:val="000000"/>
                <w:sz w:val="22"/>
                <w:szCs w:val="22"/>
                <w:lang w:val="zh-CN"/>
              </w:rPr>
              <w:t xml:space="preserve"> </w:t>
            </w:r>
            <w:r w:rsidR="003E2A5D" w:rsidRPr="009B7B40">
              <w:rPr>
                <w:color w:val="000000"/>
                <w:sz w:val="22"/>
                <w:szCs w:val="22"/>
                <w:lang w:val="zh-CN"/>
              </w:rPr>
              <w:t>0.00</w:t>
            </w:r>
          </w:p>
        </w:tc>
        <w:tc>
          <w:tcPr>
            <w:tcW w:w="984" w:type="dxa"/>
            <w:shd w:val="clear" w:color="auto" w:fill="auto"/>
            <w:hideMark/>
          </w:tcPr>
          <w:p w14:paraId="5D475BAF" w14:textId="294194A4" w:rsidR="003E2A5D" w:rsidRPr="009B7B40" w:rsidRDefault="009B2EA1" w:rsidP="009B7B40">
            <w:pPr>
              <w:spacing w:after="0" w:line="240" w:lineRule="auto"/>
              <w:jc w:val="right"/>
              <w:rPr>
                <w:color w:val="000000"/>
                <w:sz w:val="22"/>
                <w:szCs w:val="22"/>
              </w:rPr>
            </w:pPr>
            <w:r w:rsidRPr="009B7B40">
              <w:rPr>
                <w:color w:val="000000"/>
                <w:sz w:val="22"/>
                <w:szCs w:val="22"/>
                <w:lang w:val="zh-CN"/>
              </w:rPr>
              <w:t xml:space="preserve"> </w:t>
            </w:r>
            <w:r w:rsidR="003E2A5D" w:rsidRPr="009B7B40">
              <w:rPr>
                <w:color w:val="000000"/>
                <w:sz w:val="22"/>
                <w:szCs w:val="22"/>
                <w:lang w:val="zh-CN"/>
              </w:rPr>
              <w:t>0.00</w:t>
            </w:r>
          </w:p>
        </w:tc>
        <w:tc>
          <w:tcPr>
            <w:tcW w:w="847" w:type="dxa"/>
            <w:shd w:val="clear" w:color="auto" w:fill="auto"/>
            <w:hideMark/>
          </w:tcPr>
          <w:p w14:paraId="15953034" w14:textId="77777777" w:rsidR="003E2A5D" w:rsidRPr="009B7B40" w:rsidRDefault="003E2A5D" w:rsidP="009B7B40">
            <w:pPr>
              <w:spacing w:after="0" w:line="240" w:lineRule="auto"/>
              <w:jc w:val="right"/>
              <w:rPr>
                <w:color w:val="000000"/>
                <w:sz w:val="22"/>
                <w:szCs w:val="22"/>
              </w:rPr>
            </w:pPr>
            <w:r w:rsidRPr="009B7B40">
              <w:rPr>
                <w:color w:val="000000"/>
                <w:sz w:val="22"/>
                <w:szCs w:val="22"/>
                <w:lang w:val="zh-CN"/>
              </w:rPr>
              <w:t>0.32</w:t>
            </w:r>
          </w:p>
        </w:tc>
        <w:tc>
          <w:tcPr>
            <w:tcW w:w="995" w:type="dxa"/>
            <w:shd w:val="clear" w:color="auto" w:fill="auto"/>
            <w:hideMark/>
          </w:tcPr>
          <w:p w14:paraId="1766F663" w14:textId="77777777" w:rsidR="003E2A5D" w:rsidRPr="009B7B40" w:rsidRDefault="003E2A5D" w:rsidP="009B7B40">
            <w:pPr>
              <w:spacing w:after="0" w:line="240" w:lineRule="auto"/>
              <w:jc w:val="right"/>
              <w:rPr>
                <w:color w:val="000000"/>
                <w:sz w:val="22"/>
                <w:szCs w:val="22"/>
              </w:rPr>
            </w:pPr>
            <w:r w:rsidRPr="009B7B40">
              <w:rPr>
                <w:color w:val="000000"/>
                <w:sz w:val="22"/>
                <w:szCs w:val="22"/>
                <w:lang w:val="zh-CN"/>
              </w:rPr>
              <w:t>8.52</w:t>
            </w:r>
          </w:p>
        </w:tc>
      </w:tr>
      <w:tr w:rsidR="00652918" w:rsidRPr="009B7B40" w14:paraId="09DF8030" w14:textId="77777777" w:rsidTr="00914D01">
        <w:tc>
          <w:tcPr>
            <w:tcW w:w="2263" w:type="dxa"/>
            <w:gridSpan w:val="2"/>
            <w:shd w:val="clear" w:color="auto" w:fill="auto"/>
            <w:hideMark/>
          </w:tcPr>
          <w:p w14:paraId="79315CFA" w14:textId="77777777" w:rsidR="003E2A5D" w:rsidRPr="009B7B40" w:rsidRDefault="003E2A5D" w:rsidP="009B7B40">
            <w:pPr>
              <w:spacing w:after="0" w:line="240" w:lineRule="auto"/>
              <w:jc w:val="left"/>
              <w:rPr>
                <w:color w:val="000000"/>
                <w:sz w:val="22"/>
                <w:szCs w:val="22"/>
              </w:rPr>
            </w:pPr>
            <w:r w:rsidRPr="009B7B40">
              <w:rPr>
                <w:color w:val="000000"/>
                <w:sz w:val="22"/>
                <w:szCs w:val="22"/>
                <w:lang w:val="zh-CN"/>
              </w:rPr>
              <w:t>其他空调</w:t>
            </w:r>
          </w:p>
        </w:tc>
        <w:tc>
          <w:tcPr>
            <w:tcW w:w="1106" w:type="dxa"/>
            <w:shd w:val="clear" w:color="auto" w:fill="auto"/>
            <w:hideMark/>
          </w:tcPr>
          <w:p w14:paraId="75C8D921" w14:textId="77777777" w:rsidR="003E2A5D" w:rsidRPr="009B7B40" w:rsidRDefault="003E2A5D" w:rsidP="009B7B40">
            <w:pPr>
              <w:spacing w:after="0" w:line="240" w:lineRule="auto"/>
              <w:jc w:val="right"/>
              <w:rPr>
                <w:color w:val="000000"/>
                <w:sz w:val="22"/>
                <w:szCs w:val="22"/>
              </w:rPr>
            </w:pPr>
            <w:r w:rsidRPr="009B7B40">
              <w:rPr>
                <w:color w:val="000000"/>
                <w:sz w:val="22"/>
                <w:szCs w:val="22"/>
                <w:lang w:val="zh-CN"/>
              </w:rPr>
              <w:t>0.00</w:t>
            </w:r>
          </w:p>
        </w:tc>
        <w:tc>
          <w:tcPr>
            <w:tcW w:w="844" w:type="dxa"/>
            <w:shd w:val="clear" w:color="auto" w:fill="auto"/>
            <w:hideMark/>
          </w:tcPr>
          <w:p w14:paraId="353EC000" w14:textId="77777777" w:rsidR="003E2A5D" w:rsidRPr="009B7B40" w:rsidRDefault="003E2A5D" w:rsidP="009B7B40">
            <w:pPr>
              <w:spacing w:after="0" w:line="240" w:lineRule="auto"/>
              <w:jc w:val="right"/>
              <w:rPr>
                <w:color w:val="000000"/>
                <w:sz w:val="22"/>
                <w:szCs w:val="22"/>
              </w:rPr>
            </w:pPr>
            <w:r w:rsidRPr="009B7B40">
              <w:rPr>
                <w:color w:val="000000"/>
                <w:sz w:val="22"/>
                <w:szCs w:val="22"/>
                <w:lang w:val="zh-CN"/>
              </w:rPr>
              <w:t>2.16</w:t>
            </w:r>
          </w:p>
        </w:tc>
        <w:tc>
          <w:tcPr>
            <w:tcW w:w="1125" w:type="dxa"/>
            <w:shd w:val="clear" w:color="auto" w:fill="auto"/>
            <w:hideMark/>
          </w:tcPr>
          <w:p w14:paraId="435880F7" w14:textId="3E154508" w:rsidR="003E2A5D" w:rsidRPr="009B7B40" w:rsidRDefault="009B2EA1" w:rsidP="009B7B40">
            <w:pPr>
              <w:spacing w:after="0" w:line="240" w:lineRule="auto"/>
              <w:jc w:val="right"/>
              <w:rPr>
                <w:color w:val="000000"/>
                <w:sz w:val="22"/>
                <w:szCs w:val="22"/>
              </w:rPr>
            </w:pPr>
            <w:r w:rsidRPr="009B7B40">
              <w:rPr>
                <w:color w:val="000000"/>
                <w:sz w:val="22"/>
                <w:szCs w:val="22"/>
                <w:lang w:val="zh-CN"/>
              </w:rPr>
              <w:t xml:space="preserve"> </w:t>
            </w:r>
            <w:r w:rsidR="003E2A5D" w:rsidRPr="009B7B40">
              <w:rPr>
                <w:color w:val="000000"/>
                <w:sz w:val="22"/>
                <w:szCs w:val="22"/>
                <w:lang w:val="zh-CN"/>
              </w:rPr>
              <w:t>0.00</w:t>
            </w:r>
          </w:p>
        </w:tc>
        <w:tc>
          <w:tcPr>
            <w:tcW w:w="1123" w:type="dxa"/>
            <w:shd w:val="clear" w:color="auto" w:fill="auto"/>
            <w:hideMark/>
          </w:tcPr>
          <w:p w14:paraId="355849B7" w14:textId="6FB35C75" w:rsidR="003E2A5D" w:rsidRPr="009B7B40" w:rsidRDefault="009B2EA1" w:rsidP="009B7B40">
            <w:pPr>
              <w:spacing w:after="0" w:line="240" w:lineRule="auto"/>
              <w:jc w:val="right"/>
              <w:rPr>
                <w:color w:val="000000"/>
                <w:sz w:val="22"/>
                <w:szCs w:val="22"/>
              </w:rPr>
            </w:pPr>
            <w:r w:rsidRPr="009B7B40">
              <w:rPr>
                <w:color w:val="000000"/>
                <w:sz w:val="22"/>
                <w:szCs w:val="22"/>
                <w:lang w:val="zh-CN"/>
              </w:rPr>
              <w:t xml:space="preserve"> </w:t>
            </w:r>
            <w:r w:rsidR="003E2A5D" w:rsidRPr="009B7B40">
              <w:rPr>
                <w:color w:val="000000"/>
                <w:sz w:val="22"/>
                <w:szCs w:val="22"/>
                <w:lang w:val="zh-CN"/>
              </w:rPr>
              <w:t>0.00</w:t>
            </w:r>
          </w:p>
        </w:tc>
        <w:tc>
          <w:tcPr>
            <w:tcW w:w="984" w:type="dxa"/>
            <w:shd w:val="clear" w:color="auto" w:fill="auto"/>
            <w:hideMark/>
          </w:tcPr>
          <w:p w14:paraId="1710BDFC" w14:textId="3DAAB278" w:rsidR="003E2A5D" w:rsidRPr="009B7B40" w:rsidRDefault="009B2EA1" w:rsidP="009B7B40">
            <w:pPr>
              <w:spacing w:after="0" w:line="240" w:lineRule="auto"/>
              <w:jc w:val="right"/>
              <w:rPr>
                <w:color w:val="000000"/>
                <w:sz w:val="22"/>
                <w:szCs w:val="22"/>
              </w:rPr>
            </w:pPr>
            <w:r w:rsidRPr="009B7B40">
              <w:rPr>
                <w:color w:val="000000"/>
                <w:sz w:val="22"/>
                <w:szCs w:val="22"/>
                <w:lang w:val="zh-CN"/>
              </w:rPr>
              <w:t xml:space="preserve"> </w:t>
            </w:r>
            <w:r w:rsidR="003E2A5D" w:rsidRPr="009B7B40">
              <w:rPr>
                <w:color w:val="000000"/>
                <w:sz w:val="22"/>
                <w:szCs w:val="22"/>
                <w:lang w:val="zh-CN"/>
              </w:rPr>
              <w:t>0.00</w:t>
            </w:r>
          </w:p>
        </w:tc>
        <w:tc>
          <w:tcPr>
            <w:tcW w:w="847" w:type="dxa"/>
            <w:shd w:val="clear" w:color="auto" w:fill="auto"/>
            <w:hideMark/>
          </w:tcPr>
          <w:p w14:paraId="7855317A" w14:textId="77777777" w:rsidR="003E2A5D" w:rsidRPr="009B7B40" w:rsidRDefault="003E2A5D" w:rsidP="009B7B40">
            <w:pPr>
              <w:spacing w:after="0" w:line="240" w:lineRule="auto"/>
              <w:jc w:val="right"/>
              <w:rPr>
                <w:color w:val="000000"/>
                <w:sz w:val="22"/>
                <w:szCs w:val="22"/>
              </w:rPr>
            </w:pPr>
            <w:r w:rsidRPr="009B7B40">
              <w:rPr>
                <w:color w:val="000000"/>
                <w:sz w:val="22"/>
                <w:szCs w:val="22"/>
                <w:lang w:val="zh-CN"/>
              </w:rPr>
              <w:t>0.22</w:t>
            </w:r>
          </w:p>
        </w:tc>
        <w:tc>
          <w:tcPr>
            <w:tcW w:w="995" w:type="dxa"/>
            <w:shd w:val="clear" w:color="auto" w:fill="auto"/>
            <w:hideMark/>
          </w:tcPr>
          <w:p w14:paraId="775819B7" w14:textId="77777777" w:rsidR="003E2A5D" w:rsidRPr="009B7B40" w:rsidRDefault="003E2A5D" w:rsidP="009B7B40">
            <w:pPr>
              <w:spacing w:after="0" w:line="240" w:lineRule="auto"/>
              <w:jc w:val="right"/>
              <w:rPr>
                <w:color w:val="000000"/>
                <w:sz w:val="22"/>
                <w:szCs w:val="22"/>
              </w:rPr>
            </w:pPr>
            <w:r w:rsidRPr="009B7B40">
              <w:rPr>
                <w:color w:val="000000"/>
                <w:sz w:val="22"/>
                <w:szCs w:val="22"/>
                <w:lang w:val="zh-CN"/>
              </w:rPr>
              <w:t>2.38</w:t>
            </w:r>
          </w:p>
        </w:tc>
      </w:tr>
      <w:tr w:rsidR="00652918" w:rsidRPr="009B7B40" w14:paraId="4D367B6A" w14:textId="77777777" w:rsidTr="00914D01">
        <w:tc>
          <w:tcPr>
            <w:tcW w:w="2263" w:type="dxa"/>
            <w:gridSpan w:val="2"/>
            <w:shd w:val="clear" w:color="auto" w:fill="auto"/>
            <w:hideMark/>
          </w:tcPr>
          <w:p w14:paraId="5E456AE8" w14:textId="77777777" w:rsidR="003E2A5D" w:rsidRPr="009B7B40" w:rsidRDefault="003E2A5D" w:rsidP="009B7B40">
            <w:pPr>
              <w:spacing w:after="0" w:line="240" w:lineRule="auto"/>
              <w:jc w:val="left"/>
              <w:rPr>
                <w:color w:val="000000"/>
                <w:sz w:val="22"/>
                <w:szCs w:val="22"/>
              </w:rPr>
            </w:pPr>
            <w:r w:rsidRPr="009B7B40">
              <w:rPr>
                <w:color w:val="000000"/>
                <w:sz w:val="22"/>
                <w:szCs w:val="22"/>
                <w:lang w:val="zh-CN"/>
              </w:rPr>
              <w:t>冷风机</w:t>
            </w:r>
          </w:p>
        </w:tc>
        <w:tc>
          <w:tcPr>
            <w:tcW w:w="1106" w:type="dxa"/>
            <w:shd w:val="clear" w:color="auto" w:fill="auto"/>
            <w:hideMark/>
          </w:tcPr>
          <w:p w14:paraId="28232C56" w14:textId="77777777" w:rsidR="003E2A5D" w:rsidRPr="009B7B40" w:rsidRDefault="003E2A5D" w:rsidP="009B7B40">
            <w:pPr>
              <w:spacing w:after="0" w:line="240" w:lineRule="auto"/>
              <w:jc w:val="right"/>
              <w:rPr>
                <w:color w:val="000000"/>
                <w:sz w:val="22"/>
                <w:szCs w:val="22"/>
              </w:rPr>
            </w:pPr>
            <w:r w:rsidRPr="009B7B40">
              <w:rPr>
                <w:color w:val="000000"/>
                <w:sz w:val="22"/>
                <w:szCs w:val="22"/>
                <w:lang w:val="zh-CN"/>
              </w:rPr>
              <w:t>0.00</w:t>
            </w:r>
          </w:p>
        </w:tc>
        <w:tc>
          <w:tcPr>
            <w:tcW w:w="844" w:type="dxa"/>
            <w:shd w:val="clear" w:color="auto" w:fill="auto"/>
            <w:hideMark/>
          </w:tcPr>
          <w:p w14:paraId="6868A1DA" w14:textId="48B4A79B" w:rsidR="003E2A5D" w:rsidRPr="009B7B40" w:rsidRDefault="009B2EA1" w:rsidP="009B7B40">
            <w:pPr>
              <w:spacing w:after="0" w:line="240" w:lineRule="auto"/>
              <w:jc w:val="right"/>
              <w:rPr>
                <w:color w:val="000000"/>
                <w:sz w:val="22"/>
                <w:szCs w:val="22"/>
              </w:rPr>
            </w:pPr>
            <w:r w:rsidRPr="009B7B40">
              <w:rPr>
                <w:color w:val="000000"/>
                <w:sz w:val="22"/>
                <w:szCs w:val="22"/>
                <w:lang w:val="zh-CN"/>
              </w:rPr>
              <w:t xml:space="preserve"> </w:t>
            </w:r>
            <w:r w:rsidR="003E2A5D" w:rsidRPr="009B7B40">
              <w:rPr>
                <w:color w:val="000000"/>
                <w:sz w:val="22"/>
                <w:szCs w:val="22"/>
                <w:lang w:val="zh-CN"/>
              </w:rPr>
              <w:t>0.00</w:t>
            </w:r>
          </w:p>
        </w:tc>
        <w:tc>
          <w:tcPr>
            <w:tcW w:w="1125" w:type="dxa"/>
            <w:shd w:val="clear" w:color="auto" w:fill="auto"/>
            <w:hideMark/>
          </w:tcPr>
          <w:p w14:paraId="11161465" w14:textId="77777777" w:rsidR="003E2A5D" w:rsidRPr="009B7B40" w:rsidRDefault="003E2A5D" w:rsidP="009B7B40">
            <w:pPr>
              <w:spacing w:after="0" w:line="240" w:lineRule="auto"/>
              <w:jc w:val="right"/>
              <w:rPr>
                <w:color w:val="000000"/>
                <w:sz w:val="22"/>
                <w:szCs w:val="22"/>
              </w:rPr>
            </w:pPr>
            <w:r w:rsidRPr="009B7B40">
              <w:rPr>
                <w:color w:val="000000"/>
                <w:sz w:val="22"/>
                <w:szCs w:val="22"/>
                <w:lang w:val="zh-CN"/>
              </w:rPr>
              <w:t>0.31</w:t>
            </w:r>
          </w:p>
        </w:tc>
        <w:tc>
          <w:tcPr>
            <w:tcW w:w="1123" w:type="dxa"/>
            <w:shd w:val="clear" w:color="auto" w:fill="auto"/>
            <w:hideMark/>
          </w:tcPr>
          <w:p w14:paraId="17192542" w14:textId="755C3DF6" w:rsidR="003E2A5D" w:rsidRPr="009B7B40" w:rsidRDefault="00E86520" w:rsidP="009B7B40">
            <w:pPr>
              <w:spacing w:after="0" w:line="240" w:lineRule="auto"/>
              <w:jc w:val="right"/>
              <w:rPr>
                <w:color w:val="000000"/>
                <w:sz w:val="22"/>
                <w:szCs w:val="22"/>
              </w:rPr>
            </w:pPr>
            <w:r w:rsidRPr="009B7B40">
              <w:rPr>
                <w:color w:val="000000"/>
                <w:sz w:val="22"/>
                <w:szCs w:val="22"/>
                <w:lang w:val="zh-CN"/>
              </w:rPr>
              <w:t>0.00</w:t>
            </w:r>
          </w:p>
        </w:tc>
        <w:tc>
          <w:tcPr>
            <w:tcW w:w="984" w:type="dxa"/>
            <w:shd w:val="clear" w:color="auto" w:fill="auto"/>
            <w:hideMark/>
          </w:tcPr>
          <w:p w14:paraId="3AB72227" w14:textId="6175B8E5" w:rsidR="003E2A5D" w:rsidRPr="009B7B40" w:rsidRDefault="009B2EA1" w:rsidP="009B7B40">
            <w:pPr>
              <w:spacing w:after="0" w:line="240" w:lineRule="auto"/>
              <w:jc w:val="right"/>
              <w:rPr>
                <w:color w:val="000000"/>
                <w:sz w:val="22"/>
                <w:szCs w:val="22"/>
              </w:rPr>
            </w:pPr>
            <w:r w:rsidRPr="009B7B40">
              <w:rPr>
                <w:color w:val="000000"/>
                <w:sz w:val="22"/>
                <w:szCs w:val="22"/>
                <w:lang w:val="zh-CN"/>
              </w:rPr>
              <w:t xml:space="preserve"> </w:t>
            </w:r>
            <w:r w:rsidR="003E2A5D" w:rsidRPr="009B7B40">
              <w:rPr>
                <w:color w:val="000000"/>
                <w:sz w:val="22"/>
                <w:szCs w:val="22"/>
                <w:lang w:val="zh-CN"/>
              </w:rPr>
              <w:t>0.00</w:t>
            </w:r>
          </w:p>
        </w:tc>
        <w:tc>
          <w:tcPr>
            <w:tcW w:w="847" w:type="dxa"/>
            <w:shd w:val="clear" w:color="auto" w:fill="auto"/>
            <w:hideMark/>
          </w:tcPr>
          <w:p w14:paraId="1EA60F75" w14:textId="179D8A25" w:rsidR="003E2A5D" w:rsidRPr="009B7B40" w:rsidRDefault="00E86520" w:rsidP="009B7B40">
            <w:pPr>
              <w:spacing w:after="0" w:line="240" w:lineRule="auto"/>
              <w:jc w:val="right"/>
              <w:rPr>
                <w:color w:val="000000"/>
                <w:sz w:val="22"/>
                <w:szCs w:val="22"/>
              </w:rPr>
            </w:pPr>
            <w:r w:rsidRPr="009B7B40">
              <w:rPr>
                <w:color w:val="000000"/>
                <w:sz w:val="22"/>
                <w:szCs w:val="22"/>
                <w:lang w:val="zh-CN"/>
              </w:rPr>
              <w:t>0.00</w:t>
            </w:r>
          </w:p>
        </w:tc>
        <w:tc>
          <w:tcPr>
            <w:tcW w:w="995" w:type="dxa"/>
            <w:shd w:val="clear" w:color="auto" w:fill="auto"/>
            <w:hideMark/>
          </w:tcPr>
          <w:p w14:paraId="63ABB473" w14:textId="77777777" w:rsidR="003E2A5D" w:rsidRPr="009B7B40" w:rsidRDefault="003E2A5D" w:rsidP="009B7B40">
            <w:pPr>
              <w:spacing w:after="0" w:line="240" w:lineRule="auto"/>
              <w:jc w:val="right"/>
              <w:rPr>
                <w:color w:val="000000"/>
                <w:sz w:val="22"/>
                <w:szCs w:val="22"/>
              </w:rPr>
            </w:pPr>
            <w:r w:rsidRPr="009B7B40">
              <w:rPr>
                <w:color w:val="000000"/>
                <w:sz w:val="22"/>
                <w:szCs w:val="22"/>
                <w:lang w:val="zh-CN"/>
              </w:rPr>
              <w:t>0.31</w:t>
            </w:r>
          </w:p>
        </w:tc>
      </w:tr>
      <w:tr w:rsidR="00652918" w:rsidRPr="009B7B40" w14:paraId="23191C20" w14:textId="77777777" w:rsidTr="00914D01">
        <w:tc>
          <w:tcPr>
            <w:tcW w:w="2263" w:type="dxa"/>
            <w:gridSpan w:val="2"/>
            <w:shd w:val="clear" w:color="auto" w:fill="auto"/>
            <w:hideMark/>
          </w:tcPr>
          <w:p w14:paraId="3E2970F8" w14:textId="6E74568F" w:rsidR="003E2A5D" w:rsidRPr="009B7B40" w:rsidRDefault="003E2A5D" w:rsidP="009B7B40">
            <w:pPr>
              <w:spacing w:after="0" w:line="240" w:lineRule="auto"/>
              <w:jc w:val="left"/>
              <w:rPr>
                <w:color w:val="000000"/>
                <w:sz w:val="22"/>
                <w:szCs w:val="22"/>
              </w:rPr>
            </w:pPr>
            <w:r w:rsidRPr="009B7B40">
              <w:rPr>
                <w:color w:val="000000"/>
                <w:sz w:val="22"/>
                <w:szCs w:val="22"/>
                <w:lang w:val="zh-CN"/>
              </w:rPr>
              <w:t>移动空调</w:t>
            </w:r>
          </w:p>
        </w:tc>
        <w:tc>
          <w:tcPr>
            <w:tcW w:w="1106" w:type="dxa"/>
            <w:shd w:val="clear" w:color="auto" w:fill="auto"/>
            <w:hideMark/>
          </w:tcPr>
          <w:p w14:paraId="56DF9D4E" w14:textId="77777777" w:rsidR="003E2A5D" w:rsidRPr="009B7B40" w:rsidRDefault="003E2A5D" w:rsidP="009B7B40">
            <w:pPr>
              <w:spacing w:after="0" w:line="240" w:lineRule="auto"/>
              <w:jc w:val="right"/>
              <w:rPr>
                <w:color w:val="000000"/>
                <w:sz w:val="22"/>
                <w:szCs w:val="22"/>
              </w:rPr>
            </w:pPr>
            <w:r w:rsidRPr="009B7B40">
              <w:rPr>
                <w:color w:val="000000"/>
                <w:sz w:val="22"/>
                <w:szCs w:val="22"/>
                <w:lang w:val="zh-CN"/>
              </w:rPr>
              <w:t>0.00</w:t>
            </w:r>
          </w:p>
        </w:tc>
        <w:tc>
          <w:tcPr>
            <w:tcW w:w="844" w:type="dxa"/>
            <w:shd w:val="clear" w:color="auto" w:fill="auto"/>
            <w:hideMark/>
          </w:tcPr>
          <w:p w14:paraId="5BA2908D" w14:textId="431E45C1" w:rsidR="003E2A5D" w:rsidRPr="009B7B40" w:rsidRDefault="00E86520" w:rsidP="009B7B40">
            <w:pPr>
              <w:spacing w:after="0" w:line="240" w:lineRule="auto"/>
              <w:jc w:val="right"/>
              <w:rPr>
                <w:color w:val="000000"/>
                <w:sz w:val="22"/>
                <w:szCs w:val="22"/>
              </w:rPr>
            </w:pPr>
            <w:r w:rsidRPr="009B7B40">
              <w:rPr>
                <w:color w:val="000000"/>
                <w:sz w:val="22"/>
                <w:szCs w:val="22"/>
                <w:lang w:val="zh-CN"/>
              </w:rPr>
              <w:t>0.00</w:t>
            </w:r>
          </w:p>
        </w:tc>
        <w:tc>
          <w:tcPr>
            <w:tcW w:w="1125" w:type="dxa"/>
            <w:shd w:val="clear" w:color="auto" w:fill="auto"/>
            <w:hideMark/>
          </w:tcPr>
          <w:p w14:paraId="06905B8D" w14:textId="77777777" w:rsidR="003E2A5D" w:rsidRPr="009B7B40" w:rsidRDefault="003E2A5D" w:rsidP="009B7B40">
            <w:pPr>
              <w:spacing w:after="0" w:line="240" w:lineRule="auto"/>
              <w:jc w:val="right"/>
              <w:rPr>
                <w:color w:val="000000"/>
                <w:sz w:val="22"/>
                <w:szCs w:val="22"/>
              </w:rPr>
            </w:pPr>
            <w:r w:rsidRPr="009B7B40">
              <w:rPr>
                <w:color w:val="000000"/>
                <w:sz w:val="22"/>
                <w:szCs w:val="22"/>
                <w:lang w:val="zh-CN"/>
              </w:rPr>
              <w:t>1.51</w:t>
            </w:r>
          </w:p>
        </w:tc>
        <w:tc>
          <w:tcPr>
            <w:tcW w:w="1123" w:type="dxa"/>
            <w:shd w:val="clear" w:color="auto" w:fill="auto"/>
            <w:hideMark/>
          </w:tcPr>
          <w:p w14:paraId="6B14DA08" w14:textId="67411ADC" w:rsidR="003E2A5D" w:rsidRPr="009B7B40" w:rsidRDefault="00E86520" w:rsidP="009B7B40">
            <w:pPr>
              <w:spacing w:after="0" w:line="240" w:lineRule="auto"/>
              <w:jc w:val="right"/>
              <w:rPr>
                <w:color w:val="000000"/>
                <w:sz w:val="22"/>
                <w:szCs w:val="22"/>
              </w:rPr>
            </w:pPr>
            <w:r w:rsidRPr="009B7B40">
              <w:rPr>
                <w:color w:val="000000"/>
                <w:sz w:val="22"/>
                <w:szCs w:val="22"/>
                <w:lang w:val="zh-CN"/>
              </w:rPr>
              <w:t>0.00</w:t>
            </w:r>
          </w:p>
        </w:tc>
        <w:tc>
          <w:tcPr>
            <w:tcW w:w="984" w:type="dxa"/>
            <w:shd w:val="clear" w:color="auto" w:fill="auto"/>
            <w:hideMark/>
          </w:tcPr>
          <w:p w14:paraId="19FD4C63" w14:textId="0F3F0B9E" w:rsidR="003E2A5D" w:rsidRPr="009B7B40" w:rsidRDefault="00E86520" w:rsidP="009B7B40">
            <w:pPr>
              <w:spacing w:after="0" w:line="240" w:lineRule="auto"/>
              <w:jc w:val="right"/>
              <w:rPr>
                <w:color w:val="000000"/>
                <w:sz w:val="22"/>
                <w:szCs w:val="22"/>
              </w:rPr>
            </w:pPr>
            <w:r w:rsidRPr="009B7B40">
              <w:rPr>
                <w:color w:val="000000"/>
                <w:sz w:val="22"/>
                <w:szCs w:val="22"/>
                <w:lang w:val="zh-CN"/>
              </w:rPr>
              <w:t>0.00</w:t>
            </w:r>
          </w:p>
        </w:tc>
        <w:tc>
          <w:tcPr>
            <w:tcW w:w="847" w:type="dxa"/>
            <w:shd w:val="clear" w:color="auto" w:fill="auto"/>
            <w:hideMark/>
          </w:tcPr>
          <w:p w14:paraId="25681F99" w14:textId="35EB8CA2" w:rsidR="003E2A5D" w:rsidRPr="009B7B40" w:rsidRDefault="009B2EA1" w:rsidP="009B7B40">
            <w:pPr>
              <w:spacing w:after="0" w:line="240" w:lineRule="auto"/>
              <w:jc w:val="right"/>
              <w:rPr>
                <w:color w:val="000000"/>
                <w:sz w:val="22"/>
                <w:szCs w:val="22"/>
              </w:rPr>
            </w:pPr>
            <w:r w:rsidRPr="009B7B40">
              <w:rPr>
                <w:color w:val="000000"/>
                <w:sz w:val="22"/>
                <w:szCs w:val="22"/>
                <w:lang w:val="zh-CN"/>
              </w:rPr>
              <w:t xml:space="preserve"> </w:t>
            </w:r>
            <w:r w:rsidR="003E2A5D" w:rsidRPr="009B7B40">
              <w:rPr>
                <w:color w:val="000000"/>
                <w:sz w:val="22"/>
                <w:szCs w:val="22"/>
                <w:lang w:val="zh-CN"/>
              </w:rPr>
              <w:t>0.00</w:t>
            </w:r>
          </w:p>
        </w:tc>
        <w:tc>
          <w:tcPr>
            <w:tcW w:w="995" w:type="dxa"/>
            <w:shd w:val="clear" w:color="auto" w:fill="auto"/>
            <w:hideMark/>
          </w:tcPr>
          <w:p w14:paraId="2690FBD0" w14:textId="77777777" w:rsidR="003E2A5D" w:rsidRPr="009B7B40" w:rsidRDefault="003E2A5D" w:rsidP="009B7B40">
            <w:pPr>
              <w:spacing w:after="0" w:line="240" w:lineRule="auto"/>
              <w:jc w:val="right"/>
              <w:rPr>
                <w:color w:val="000000"/>
                <w:sz w:val="22"/>
                <w:szCs w:val="22"/>
              </w:rPr>
            </w:pPr>
            <w:r w:rsidRPr="009B7B40">
              <w:rPr>
                <w:color w:val="000000"/>
                <w:sz w:val="22"/>
                <w:szCs w:val="22"/>
                <w:lang w:val="zh-CN"/>
              </w:rPr>
              <w:t>1.51</w:t>
            </w:r>
          </w:p>
        </w:tc>
      </w:tr>
      <w:tr w:rsidR="00652918" w:rsidRPr="009B7B40" w14:paraId="6D1361A3" w14:textId="77777777" w:rsidTr="00914D01">
        <w:tc>
          <w:tcPr>
            <w:tcW w:w="2263" w:type="dxa"/>
            <w:gridSpan w:val="2"/>
            <w:shd w:val="clear" w:color="auto" w:fill="auto"/>
            <w:hideMark/>
          </w:tcPr>
          <w:p w14:paraId="1558CEFF" w14:textId="77777777" w:rsidR="003E2A5D" w:rsidRPr="009B7B40" w:rsidRDefault="003E2A5D" w:rsidP="009B7B40">
            <w:pPr>
              <w:spacing w:after="0" w:line="240" w:lineRule="auto"/>
              <w:jc w:val="left"/>
              <w:rPr>
                <w:color w:val="000000"/>
                <w:sz w:val="22"/>
                <w:szCs w:val="22"/>
              </w:rPr>
            </w:pPr>
            <w:r w:rsidRPr="009B7B40">
              <w:rPr>
                <w:color w:val="000000"/>
                <w:sz w:val="22"/>
                <w:szCs w:val="22"/>
                <w:lang w:val="zh-CN"/>
              </w:rPr>
              <w:t>其他</w:t>
            </w:r>
          </w:p>
        </w:tc>
        <w:tc>
          <w:tcPr>
            <w:tcW w:w="1106" w:type="dxa"/>
            <w:shd w:val="clear" w:color="auto" w:fill="auto"/>
            <w:hideMark/>
          </w:tcPr>
          <w:p w14:paraId="0B09B82C" w14:textId="77777777" w:rsidR="003E2A5D" w:rsidRPr="009B7B40" w:rsidRDefault="003E2A5D" w:rsidP="009B7B40">
            <w:pPr>
              <w:spacing w:after="0" w:line="240" w:lineRule="auto"/>
              <w:jc w:val="right"/>
              <w:rPr>
                <w:color w:val="000000"/>
                <w:sz w:val="22"/>
                <w:szCs w:val="22"/>
              </w:rPr>
            </w:pPr>
            <w:r w:rsidRPr="009B7B40">
              <w:rPr>
                <w:color w:val="000000"/>
                <w:sz w:val="22"/>
                <w:szCs w:val="22"/>
                <w:lang w:val="zh-CN"/>
              </w:rPr>
              <w:t>0.00</w:t>
            </w:r>
          </w:p>
        </w:tc>
        <w:tc>
          <w:tcPr>
            <w:tcW w:w="844" w:type="dxa"/>
            <w:shd w:val="clear" w:color="auto" w:fill="auto"/>
            <w:hideMark/>
          </w:tcPr>
          <w:p w14:paraId="0EEB37EB" w14:textId="53D05BD4" w:rsidR="003E2A5D" w:rsidRPr="009B7B40" w:rsidRDefault="00E86520" w:rsidP="009B7B40">
            <w:pPr>
              <w:spacing w:after="0" w:line="240" w:lineRule="auto"/>
              <w:jc w:val="right"/>
              <w:rPr>
                <w:color w:val="000000"/>
                <w:sz w:val="22"/>
                <w:szCs w:val="22"/>
              </w:rPr>
            </w:pPr>
            <w:r w:rsidRPr="009B7B40">
              <w:rPr>
                <w:color w:val="000000"/>
                <w:sz w:val="22"/>
                <w:szCs w:val="22"/>
                <w:lang w:val="zh-CN"/>
              </w:rPr>
              <w:t>0.00</w:t>
            </w:r>
          </w:p>
        </w:tc>
        <w:tc>
          <w:tcPr>
            <w:tcW w:w="1125" w:type="dxa"/>
            <w:shd w:val="clear" w:color="auto" w:fill="auto"/>
            <w:hideMark/>
          </w:tcPr>
          <w:p w14:paraId="70CCF43B" w14:textId="2AAB243C" w:rsidR="003E2A5D" w:rsidRPr="009B7B40" w:rsidRDefault="009B2EA1" w:rsidP="009B7B40">
            <w:pPr>
              <w:spacing w:after="0" w:line="240" w:lineRule="auto"/>
              <w:jc w:val="right"/>
              <w:rPr>
                <w:color w:val="000000"/>
                <w:sz w:val="22"/>
                <w:szCs w:val="22"/>
              </w:rPr>
            </w:pPr>
            <w:r w:rsidRPr="009B7B40">
              <w:rPr>
                <w:color w:val="000000"/>
                <w:sz w:val="22"/>
                <w:szCs w:val="22"/>
                <w:lang w:val="zh-CN"/>
              </w:rPr>
              <w:t xml:space="preserve"> </w:t>
            </w:r>
            <w:r w:rsidR="003E2A5D" w:rsidRPr="009B7B40">
              <w:rPr>
                <w:color w:val="000000"/>
                <w:sz w:val="22"/>
                <w:szCs w:val="22"/>
                <w:lang w:val="zh-CN"/>
              </w:rPr>
              <w:t>0.00</w:t>
            </w:r>
          </w:p>
        </w:tc>
        <w:tc>
          <w:tcPr>
            <w:tcW w:w="1123" w:type="dxa"/>
            <w:shd w:val="clear" w:color="auto" w:fill="auto"/>
            <w:hideMark/>
          </w:tcPr>
          <w:p w14:paraId="01C26EAD" w14:textId="615CD2A6" w:rsidR="003E2A5D" w:rsidRPr="009B7B40" w:rsidRDefault="009B2EA1" w:rsidP="009B7B40">
            <w:pPr>
              <w:spacing w:after="0" w:line="240" w:lineRule="auto"/>
              <w:jc w:val="right"/>
              <w:rPr>
                <w:color w:val="000000"/>
                <w:sz w:val="22"/>
                <w:szCs w:val="22"/>
              </w:rPr>
            </w:pPr>
            <w:r w:rsidRPr="009B7B40">
              <w:rPr>
                <w:color w:val="000000"/>
                <w:sz w:val="22"/>
                <w:szCs w:val="22"/>
                <w:lang w:val="zh-CN"/>
              </w:rPr>
              <w:t xml:space="preserve"> </w:t>
            </w:r>
            <w:r w:rsidR="003E2A5D" w:rsidRPr="009B7B40">
              <w:rPr>
                <w:color w:val="000000"/>
                <w:sz w:val="22"/>
                <w:szCs w:val="22"/>
                <w:lang w:val="zh-CN"/>
              </w:rPr>
              <w:t>0.00</w:t>
            </w:r>
          </w:p>
        </w:tc>
        <w:tc>
          <w:tcPr>
            <w:tcW w:w="984" w:type="dxa"/>
            <w:shd w:val="clear" w:color="auto" w:fill="auto"/>
            <w:hideMark/>
          </w:tcPr>
          <w:p w14:paraId="1B1CA46A" w14:textId="657DC943" w:rsidR="003E2A5D" w:rsidRPr="009B7B40" w:rsidRDefault="00E86520" w:rsidP="009B7B40">
            <w:pPr>
              <w:spacing w:after="0" w:line="240" w:lineRule="auto"/>
              <w:jc w:val="right"/>
              <w:rPr>
                <w:color w:val="000000"/>
                <w:sz w:val="22"/>
                <w:szCs w:val="22"/>
              </w:rPr>
            </w:pPr>
            <w:r w:rsidRPr="009B7B40">
              <w:rPr>
                <w:color w:val="000000"/>
                <w:sz w:val="22"/>
                <w:szCs w:val="22"/>
                <w:lang w:val="zh-CN"/>
              </w:rPr>
              <w:t>0.00</w:t>
            </w:r>
          </w:p>
        </w:tc>
        <w:tc>
          <w:tcPr>
            <w:tcW w:w="847" w:type="dxa"/>
            <w:shd w:val="clear" w:color="auto" w:fill="auto"/>
            <w:hideMark/>
          </w:tcPr>
          <w:p w14:paraId="34DC2784" w14:textId="3CFF720F" w:rsidR="003E2A5D" w:rsidRPr="009B7B40" w:rsidRDefault="009B2EA1" w:rsidP="009B7B40">
            <w:pPr>
              <w:spacing w:after="0" w:line="240" w:lineRule="auto"/>
              <w:jc w:val="right"/>
              <w:rPr>
                <w:color w:val="000000"/>
                <w:sz w:val="22"/>
                <w:szCs w:val="22"/>
              </w:rPr>
            </w:pPr>
            <w:r w:rsidRPr="009B7B40">
              <w:rPr>
                <w:color w:val="000000"/>
                <w:sz w:val="22"/>
                <w:szCs w:val="22"/>
                <w:lang w:val="zh-CN"/>
              </w:rPr>
              <w:t xml:space="preserve"> </w:t>
            </w:r>
            <w:r w:rsidR="003E2A5D" w:rsidRPr="009B7B40">
              <w:rPr>
                <w:color w:val="000000"/>
                <w:sz w:val="22"/>
                <w:szCs w:val="22"/>
                <w:lang w:val="zh-CN"/>
              </w:rPr>
              <w:t>0.00</w:t>
            </w:r>
          </w:p>
        </w:tc>
        <w:tc>
          <w:tcPr>
            <w:tcW w:w="995" w:type="dxa"/>
            <w:shd w:val="clear" w:color="auto" w:fill="auto"/>
            <w:hideMark/>
          </w:tcPr>
          <w:p w14:paraId="7CE4B57C" w14:textId="77777777" w:rsidR="003E2A5D" w:rsidRPr="009B7B40" w:rsidRDefault="003E2A5D" w:rsidP="009B7B40">
            <w:pPr>
              <w:spacing w:after="0" w:line="240" w:lineRule="auto"/>
              <w:jc w:val="right"/>
              <w:rPr>
                <w:color w:val="000000"/>
                <w:sz w:val="22"/>
                <w:szCs w:val="22"/>
              </w:rPr>
            </w:pPr>
            <w:r w:rsidRPr="009B7B40">
              <w:rPr>
                <w:color w:val="000000"/>
                <w:sz w:val="22"/>
                <w:szCs w:val="22"/>
                <w:lang w:val="zh-CN"/>
              </w:rPr>
              <w:t>0.00</w:t>
            </w:r>
          </w:p>
        </w:tc>
      </w:tr>
      <w:tr w:rsidR="00652918" w:rsidRPr="009B7B40" w14:paraId="2CB9D6F3" w14:textId="77777777" w:rsidTr="00914D01">
        <w:tc>
          <w:tcPr>
            <w:tcW w:w="2263" w:type="dxa"/>
            <w:gridSpan w:val="2"/>
            <w:shd w:val="clear" w:color="auto" w:fill="auto"/>
            <w:hideMark/>
          </w:tcPr>
          <w:p w14:paraId="1B959357" w14:textId="002991DB" w:rsidR="003E2A5D" w:rsidRPr="00E63327" w:rsidRDefault="0098469D" w:rsidP="009B7B40">
            <w:pPr>
              <w:spacing w:after="0" w:line="240" w:lineRule="auto"/>
              <w:jc w:val="left"/>
              <w:rPr>
                <w:rFonts w:eastAsia="SimHei"/>
                <w:bCs/>
                <w:color w:val="000000"/>
                <w:sz w:val="22"/>
                <w:szCs w:val="22"/>
              </w:rPr>
            </w:pPr>
            <w:r w:rsidRPr="00E63327">
              <w:rPr>
                <w:rFonts w:eastAsia="SimHei" w:hint="eastAsia"/>
                <w:bCs/>
                <w:color w:val="000000"/>
                <w:sz w:val="22"/>
                <w:szCs w:val="22"/>
                <w:lang w:val="zh-CN"/>
              </w:rPr>
              <w:t>使用量</w:t>
            </w:r>
            <w:r w:rsidR="003E2A5D" w:rsidRPr="00E63327">
              <w:rPr>
                <w:rFonts w:eastAsia="SimHei"/>
                <w:bCs/>
                <w:color w:val="000000"/>
                <w:sz w:val="22"/>
                <w:szCs w:val="22"/>
                <w:lang w:val="zh-CN"/>
              </w:rPr>
              <w:t>共计</w:t>
            </w:r>
          </w:p>
        </w:tc>
        <w:tc>
          <w:tcPr>
            <w:tcW w:w="1106" w:type="dxa"/>
            <w:shd w:val="clear" w:color="auto" w:fill="auto"/>
            <w:hideMark/>
          </w:tcPr>
          <w:p w14:paraId="54424473" w14:textId="77777777" w:rsidR="003E2A5D" w:rsidRPr="009B7B40" w:rsidRDefault="003E2A5D" w:rsidP="009B7B40">
            <w:pPr>
              <w:spacing w:after="0" w:line="240" w:lineRule="auto"/>
              <w:jc w:val="right"/>
              <w:rPr>
                <w:rFonts w:eastAsia="SimHei"/>
                <w:color w:val="000000"/>
                <w:sz w:val="22"/>
                <w:szCs w:val="22"/>
              </w:rPr>
            </w:pPr>
            <w:r w:rsidRPr="009B7B40">
              <w:rPr>
                <w:rFonts w:eastAsia="SimHei"/>
                <w:b/>
                <w:color w:val="000000"/>
                <w:sz w:val="22"/>
                <w:szCs w:val="22"/>
                <w:lang w:val="zh-CN"/>
              </w:rPr>
              <w:t>0.00</w:t>
            </w:r>
          </w:p>
        </w:tc>
        <w:tc>
          <w:tcPr>
            <w:tcW w:w="844" w:type="dxa"/>
            <w:shd w:val="clear" w:color="auto" w:fill="auto"/>
            <w:hideMark/>
          </w:tcPr>
          <w:p w14:paraId="0D48D36F" w14:textId="77777777" w:rsidR="003E2A5D" w:rsidRPr="009B7B40" w:rsidRDefault="003E2A5D" w:rsidP="009B7B40">
            <w:pPr>
              <w:spacing w:after="0" w:line="240" w:lineRule="auto"/>
              <w:jc w:val="right"/>
              <w:rPr>
                <w:rFonts w:eastAsia="SimHei"/>
                <w:color w:val="000000"/>
                <w:sz w:val="22"/>
                <w:szCs w:val="22"/>
              </w:rPr>
            </w:pPr>
            <w:r w:rsidRPr="009B7B40">
              <w:rPr>
                <w:rFonts w:eastAsia="SimHei"/>
                <w:b/>
                <w:color w:val="000000"/>
                <w:sz w:val="22"/>
                <w:szCs w:val="22"/>
                <w:lang w:val="zh-CN"/>
              </w:rPr>
              <w:t>10.36</w:t>
            </w:r>
          </w:p>
        </w:tc>
        <w:tc>
          <w:tcPr>
            <w:tcW w:w="1125" w:type="dxa"/>
            <w:shd w:val="clear" w:color="auto" w:fill="auto"/>
            <w:hideMark/>
          </w:tcPr>
          <w:p w14:paraId="3DE41321" w14:textId="77777777" w:rsidR="003E2A5D" w:rsidRPr="009B7B40" w:rsidRDefault="003E2A5D" w:rsidP="009B7B40">
            <w:pPr>
              <w:spacing w:after="0" w:line="240" w:lineRule="auto"/>
              <w:jc w:val="right"/>
              <w:rPr>
                <w:rFonts w:eastAsia="SimHei"/>
                <w:color w:val="000000"/>
                <w:sz w:val="22"/>
                <w:szCs w:val="22"/>
              </w:rPr>
            </w:pPr>
            <w:r w:rsidRPr="009B7B40">
              <w:rPr>
                <w:rFonts w:eastAsia="SimHei"/>
                <w:b/>
                <w:color w:val="000000"/>
                <w:sz w:val="22"/>
                <w:szCs w:val="22"/>
                <w:lang w:val="zh-CN"/>
              </w:rPr>
              <w:t>6.11</w:t>
            </w:r>
          </w:p>
        </w:tc>
        <w:tc>
          <w:tcPr>
            <w:tcW w:w="1123" w:type="dxa"/>
            <w:shd w:val="clear" w:color="auto" w:fill="auto"/>
            <w:hideMark/>
          </w:tcPr>
          <w:p w14:paraId="71BEAF9A" w14:textId="77777777" w:rsidR="003E2A5D" w:rsidRPr="009B7B40" w:rsidRDefault="003E2A5D" w:rsidP="009B7B40">
            <w:pPr>
              <w:spacing w:after="0" w:line="240" w:lineRule="auto"/>
              <w:jc w:val="right"/>
              <w:rPr>
                <w:rFonts w:eastAsia="SimHei"/>
                <w:color w:val="000000"/>
                <w:sz w:val="22"/>
                <w:szCs w:val="22"/>
              </w:rPr>
            </w:pPr>
            <w:r w:rsidRPr="009B7B40">
              <w:rPr>
                <w:rFonts w:eastAsia="SimHei"/>
                <w:b/>
                <w:color w:val="000000"/>
                <w:sz w:val="22"/>
                <w:szCs w:val="22"/>
                <w:lang w:val="zh-CN"/>
              </w:rPr>
              <w:t>1.39</w:t>
            </w:r>
          </w:p>
        </w:tc>
        <w:tc>
          <w:tcPr>
            <w:tcW w:w="984" w:type="dxa"/>
            <w:shd w:val="clear" w:color="auto" w:fill="auto"/>
            <w:hideMark/>
          </w:tcPr>
          <w:p w14:paraId="3B63A640" w14:textId="77777777" w:rsidR="003E2A5D" w:rsidRPr="009B7B40" w:rsidRDefault="003E2A5D" w:rsidP="009B7B40">
            <w:pPr>
              <w:spacing w:after="0" w:line="240" w:lineRule="auto"/>
              <w:jc w:val="right"/>
              <w:rPr>
                <w:rFonts w:eastAsia="SimHei"/>
                <w:color w:val="000000"/>
                <w:sz w:val="22"/>
                <w:szCs w:val="22"/>
              </w:rPr>
            </w:pPr>
            <w:r w:rsidRPr="009B7B40">
              <w:rPr>
                <w:rFonts w:eastAsia="SimHei"/>
                <w:b/>
                <w:color w:val="000000"/>
                <w:sz w:val="22"/>
                <w:szCs w:val="22"/>
                <w:lang w:val="zh-CN"/>
              </w:rPr>
              <w:t>0.05</w:t>
            </w:r>
          </w:p>
        </w:tc>
        <w:tc>
          <w:tcPr>
            <w:tcW w:w="847" w:type="dxa"/>
            <w:shd w:val="clear" w:color="auto" w:fill="auto"/>
            <w:hideMark/>
          </w:tcPr>
          <w:p w14:paraId="78EDB01A" w14:textId="77777777" w:rsidR="003E2A5D" w:rsidRPr="009B7B40" w:rsidRDefault="003E2A5D" w:rsidP="009B7B40">
            <w:pPr>
              <w:spacing w:after="0" w:line="240" w:lineRule="auto"/>
              <w:jc w:val="right"/>
              <w:rPr>
                <w:rFonts w:eastAsia="SimHei"/>
                <w:color w:val="000000"/>
                <w:sz w:val="22"/>
                <w:szCs w:val="22"/>
              </w:rPr>
            </w:pPr>
            <w:r w:rsidRPr="009B7B40">
              <w:rPr>
                <w:rFonts w:eastAsia="SimHei"/>
                <w:b/>
                <w:color w:val="000000"/>
                <w:sz w:val="22"/>
                <w:szCs w:val="22"/>
                <w:lang w:val="zh-CN"/>
              </w:rPr>
              <w:t>0.54</w:t>
            </w:r>
          </w:p>
        </w:tc>
        <w:tc>
          <w:tcPr>
            <w:tcW w:w="995" w:type="dxa"/>
            <w:shd w:val="clear" w:color="auto" w:fill="auto"/>
            <w:hideMark/>
          </w:tcPr>
          <w:p w14:paraId="5189C0E4" w14:textId="77777777" w:rsidR="003E2A5D" w:rsidRPr="009B7B40" w:rsidRDefault="003E2A5D" w:rsidP="009B7B40">
            <w:pPr>
              <w:spacing w:after="0" w:line="240" w:lineRule="auto"/>
              <w:jc w:val="right"/>
              <w:rPr>
                <w:rFonts w:eastAsia="SimHei"/>
                <w:color w:val="000000"/>
                <w:sz w:val="22"/>
                <w:szCs w:val="22"/>
              </w:rPr>
            </w:pPr>
            <w:r w:rsidRPr="009B7B40">
              <w:rPr>
                <w:rFonts w:eastAsia="SimHei"/>
                <w:b/>
                <w:color w:val="000000"/>
                <w:sz w:val="22"/>
                <w:szCs w:val="22"/>
                <w:lang w:val="zh-CN"/>
              </w:rPr>
              <w:t>18.45</w:t>
            </w:r>
          </w:p>
        </w:tc>
      </w:tr>
    </w:tbl>
    <w:p w14:paraId="4DF4CB1D" w14:textId="7673414F" w:rsidR="00BE2DAA" w:rsidRPr="006B481A" w:rsidRDefault="00BE2DAA" w:rsidP="00EC71D2">
      <w:pPr>
        <w:spacing w:before="240" w:after="240" w:line="240" w:lineRule="auto"/>
        <w:rPr>
          <w:sz w:val="24"/>
          <w:szCs w:val="24"/>
          <w:u w:val="single"/>
        </w:rPr>
      </w:pPr>
      <w:r w:rsidRPr="006B481A">
        <w:rPr>
          <w:sz w:val="24"/>
          <w:szCs w:val="24"/>
          <w:u w:val="single"/>
          <w:lang w:val="zh-CN"/>
        </w:rPr>
        <w:t>淘汰战略</w:t>
      </w:r>
    </w:p>
    <w:p w14:paraId="137B949A" w14:textId="68C96B88" w:rsidR="00B52EE3" w:rsidRPr="008D1462" w:rsidRDefault="00B52EE3" w:rsidP="00B52EE3">
      <w:pPr>
        <w:pStyle w:val="Heading1"/>
        <w:spacing w:line="240" w:lineRule="auto"/>
        <w:rPr>
          <w:sz w:val="24"/>
          <w:szCs w:val="24"/>
        </w:rPr>
      </w:pPr>
      <w:bookmarkStart w:id="13" w:name="_Hlk125636542"/>
      <w:bookmarkEnd w:id="12"/>
      <w:r w:rsidRPr="008D1462">
        <w:rPr>
          <w:sz w:val="24"/>
          <w:szCs w:val="24"/>
          <w:lang w:val="zh-CN"/>
        </w:rPr>
        <w:t>氟氯烃淘汰管理计划第二阶段旨在维持过去几年取得的氟氯烃消费量削减</w:t>
      </w:r>
      <w:r w:rsidRPr="008D1462">
        <w:rPr>
          <w:rFonts w:hint="eastAsia"/>
          <w:sz w:val="24"/>
          <w:szCs w:val="24"/>
          <w:lang w:val="zh-CN"/>
        </w:rPr>
        <w:t>量</w:t>
      </w:r>
      <w:r w:rsidRPr="008D1462">
        <w:rPr>
          <w:sz w:val="24"/>
          <w:szCs w:val="24"/>
          <w:lang w:val="zh-CN"/>
        </w:rPr>
        <w:t>，并确保到</w:t>
      </w:r>
      <w:r w:rsidRPr="008D1462">
        <w:rPr>
          <w:sz w:val="24"/>
          <w:szCs w:val="24"/>
          <w:lang w:val="zh-CN"/>
        </w:rPr>
        <w:t>2030</w:t>
      </w:r>
      <w:r w:rsidRPr="008D1462">
        <w:rPr>
          <w:sz w:val="24"/>
          <w:szCs w:val="24"/>
          <w:lang w:val="zh-CN"/>
        </w:rPr>
        <w:t>年达成全部淘汰的目标。安提瓜和巴布达政府提议，</w:t>
      </w:r>
      <w:r w:rsidRPr="008D1462">
        <w:rPr>
          <w:sz w:val="24"/>
          <w:szCs w:val="24"/>
          <w:lang w:val="zh-CN"/>
        </w:rPr>
        <w:t>2026-2027</w:t>
      </w:r>
      <w:r w:rsidRPr="008D1462">
        <w:rPr>
          <w:sz w:val="24"/>
          <w:szCs w:val="24"/>
          <w:lang w:val="zh-CN"/>
        </w:rPr>
        <w:t>年期间的最</w:t>
      </w:r>
      <w:r w:rsidRPr="008D1462">
        <w:rPr>
          <w:rFonts w:hint="eastAsia"/>
          <w:sz w:val="24"/>
          <w:szCs w:val="24"/>
          <w:lang w:val="zh-CN"/>
        </w:rPr>
        <w:t>高</w:t>
      </w:r>
      <w:r w:rsidRPr="008D1462">
        <w:rPr>
          <w:sz w:val="24"/>
          <w:szCs w:val="24"/>
          <w:lang w:val="zh-CN"/>
        </w:rPr>
        <w:t>允许消费量</w:t>
      </w:r>
      <w:r w:rsidRPr="008D1462">
        <w:rPr>
          <w:rFonts w:hint="eastAsia"/>
          <w:sz w:val="24"/>
          <w:szCs w:val="24"/>
          <w:lang w:val="zh-CN"/>
        </w:rPr>
        <w:t>共</w:t>
      </w:r>
      <w:r w:rsidRPr="008D1462">
        <w:rPr>
          <w:sz w:val="24"/>
          <w:szCs w:val="24"/>
          <w:lang w:val="zh-CN"/>
        </w:rPr>
        <w:t>为</w:t>
      </w:r>
      <w:r w:rsidRPr="008D1462">
        <w:rPr>
          <w:sz w:val="24"/>
          <w:szCs w:val="24"/>
          <w:lang w:val="zh-CN"/>
        </w:rPr>
        <w:t>0.088 ODP</w:t>
      </w:r>
      <w:r w:rsidRPr="008D1462">
        <w:rPr>
          <w:sz w:val="24"/>
          <w:szCs w:val="24"/>
          <w:lang w:val="zh-CN"/>
        </w:rPr>
        <w:t>吨，</w:t>
      </w:r>
      <w:r w:rsidRPr="008D1462">
        <w:rPr>
          <w:sz w:val="24"/>
          <w:szCs w:val="24"/>
          <w:lang w:val="zh-CN"/>
        </w:rPr>
        <w:t>2028-2029</w:t>
      </w:r>
      <w:r w:rsidRPr="008D1462">
        <w:rPr>
          <w:sz w:val="24"/>
          <w:szCs w:val="24"/>
          <w:lang w:val="zh-CN"/>
        </w:rPr>
        <w:t>年期间为</w:t>
      </w:r>
      <w:r w:rsidRPr="008D1462">
        <w:rPr>
          <w:sz w:val="24"/>
          <w:szCs w:val="24"/>
          <w:lang w:val="zh-CN"/>
        </w:rPr>
        <w:t>0.071 ODP</w:t>
      </w:r>
      <w:r w:rsidRPr="008D1462">
        <w:rPr>
          <w:sz w:val="24"/>
          <w:szCs w:val="24"/>
          <w:lang w:val="zh-CN"/>
        </w:rPr>
        <w:t>吨。</w:t>
      </w:r>
    </w:p>
    <w:p w14:paraId="0C023747" w14:textId="0861BA42" w:rsidR="00AD7A80" w:rsidRPr="006B481A" w:rsidRDefault="00BE2DAA" w:rsidP="00BF4A9F">
      <w:pPr>
        <w:pStyle w:val="Heading1"/>
        <w:spacing w:line="240" w:lineRule="auto"/>
        <w:rPr>
          <w:i/>
          <w:iCs/>
          <w:sz w:val="24"/>
          <w:szCs w:val="24"/>
        </w:rPr>
      </w:pPr>
      <w:r w:rsidRPr="006B481A">
        <w:rPr>
          <w:sz w:val="24"/>
          <w:szCs w:val="24"/>
          <w:lang w:val="zh-CN"/>
        </w:rPr>
        <w:t>氟氯烃淘汰管理计划第二阶段将分三次付款，并将侧重于支持该国创造必要条件，以维持目前的消费量水平，并确保可持续地达成全部淘汰目标。为此，将加强</w:t>
      </w:r>
      <w:r w:rsidR="001A3767" w:rsidRPr="006B481A">
        <w:rPr>
          <w:rFonts w:hint="eastAsia"/>
          <w:sz w:val="24"/>
          <w:szCs w:val="24"/>
          <w:lang w:val="zh-CN"/>
        </w:rPr>
        <w:t>管制</w:t>
      </w:r>
      <w:r w:rsidRPr="006B481A">
        <w:rPr>
          <w:sz w:val="24"/>
          <w:szCs w:val="24"/>
          <w:lang w:val="zh-CN"/>
        </w:rPr>
        <w:t>氟氯烃</w:t>
      </w:r>
      <w:r w:rsidRPr="006B481A">
        <w:rPr>
          <w:rFonts w:hint="eastAsia"/>
          <w:sz w:val="24"/>
          <w:szCs w:val="24"/>
          <w:lang w:val="zh-CN"/>
        </w:rPr>
        <w:t>和</w:t>
      </w:r>
      <w:r w:rsidR="001A3767" w:rsidRPr="006B481A">
        <w:rPr>
          <w:rFonts w:hint="eastAsia"/>
          <w:sz w:val="24"/>
          <w:szCs w:val="24"/>
          <w:lang w:val="zh-CN"/>
        </w:rPr>
        <w:t>禁止</w:t>
      </w:r>
      <w:r w:rsidRPr="006B481A">
        <w:rPr>
          <w:sz w:val="24"/>
          <w:szCs w:val="24"/>
          <w:lang w:val="zh-CN"/>
        </w:rPr>
        <w:t>使用氟氯烃的设备的监管框架，</w:t>
      </w:r>
      <w:r w:rsidR="001A3767" w:rsidRPr="006B481A">
        <w:rPr>
          <w:rFonts w:hint="eastAsia"/>
          <w:sz w:val="24"/>
          <w:szCs w:val="24"/>
          <w:lang w:val="zh-CN"/>
        </w:rPr>
        <w:t>扩展</w:t>
      </w:r>
      <w:r w:rsidRPr="006B481A">
        <w:rPr>
          <w:sz w:val="24"/>
          <w:szCs w:val="24"/>
          <w:lang w:val="zh-CN"/>
        </w:rPr>
        <w:t>标准框架以涵盖健康、安全和能效要求，更新培训课程和设施，对正规和非正规部门的技术员进行登记，以及建设技术员良好维修做法能力，以最大限度减少维修期间设备的泄漏，包括市场上使用氟氯烃替代品的设备。</w:t>
      </w:r>
      <w:bookmarkEnd w:id="13"/>
    </w:p>
    <w:p w14:paraId="650BFCB0" w14:textId="240FC4EB" w:rsidR="00BE2DAA" w:rsidRPr="006B481A" w:rsidRDefault="00BE2DAA" w:rsidP="00BF4A9F">
      <w:pPr>
        <w:pStyle w:val="Heading1"/>
        <w:numPr>
          <w:ilvl w:val="0"/>
          <w:numId w:val="0"/>
        </w:numPr>
        <w:spacing w:line="240" w:lineRule="auto"/>
        <w:rPr>
          <w:rFonts w:eastAsia="KaiTi"/>
          <w:sz w:val="24"/>
          <w:szCs w:val="24"/>
        </w:rPr>
      </w:pPr>
      <w:r w:rsidRPr="006B481A">
        <w:rPr>
          <w:rFonts w:eastAsia="KaiTi"/>
          <w:sz w:val="24"/>
          <w:szCs w:val="24"/>
          <w:lang w:val="zh-CN"/>
        </w:rPr>
        <w:lastRenderedPageBreak/>
        <w:t>拟议的活动</w:t>
      </w:r>
    </w:p>
    <w:p w14:paraId="185E8DD6" w14:textId="223AD093" w:rsidR="00D43F3B" w:rsidRPr="0051667C" w:rsidRDefault="00AB42F1" w:rsidP="00BF4A9F">
      <w:pPr>
        <w:numPr>
          <w:ilvl w:val="0"/>
          <w:numId w:val="1"/>
        </w:numPr>
        <w:shd w:val="clear" w:color="auto" w:fill="FFFFFF" w:themeFill="background1"/>
        <w:spacing w:after="240" w:line="240" w:lineRule="auto"/>
        <w:outlineLvl w:val="0"/>
        <w:rPr>
          <w:rFonts w:eastAsia="SimHei"/>
          <w:b/>
          <w:bCs/>
          <w:sz w:val="24"/>
          <w:szCs w:val="24"/>
        </w:rPr>
      </w:pPr>
      <w:bookmarkStart w:id="14" w:name="_Hlk126915743"/>
      <w:r w:rsidRPr="0051667C">
        <w:rPr>
          <w:sz w:val="24"/>
          <w:szCs w:val="24"/>
          <w:lang w:val="zh-CN"/>
        </w:rPr>
        <w:t>表</w:t>
      </w:r>
      <w:r w:rsidRPr="0051667C">
        <w:rPr>
          <w:sz w:val="24"/>
          <w:szCs w:val="24"/>
          <w:lang w:val="zh-CN"/>
        </w:rPr>
        <w:t>3</w:t>
      </w:r>
      <w:r w:rsidRPr="0051667C">
        <w:rPr>
          <w:sz w:val="24"/>
          <w:szCs w:val="24"/>
          <w:lang w:val="zh-CN"/>
        </w:rPr>
        <w:t>开列了最初提议在第二阶段下执行的维修行业活动以及该阶段和第一次付款的费用细目。</w:t>
      </w:r>
      <w:bookmarkStart w:id="15" w:name="_Hlk196135480"/>
    </w:p>
    <w:p w14:paraId="6C66C23C" w14:textId="7004B8B7" w:rsidR="00AB42F1" w:rsidRPr="00E63327" w:rsidRDefault="00AB42F1" w:rsidP="008D374D">
      <w:pPr>
        <w:shd w:val="clear" w:color="auto" w:fill="FFFFFF" w:themeFill="background1"/>
        <w:spacing w:after="0" w:line="240" w:lineRule="auto"/>
        <w:outlineLvl w:val="0"/>
        <w:rPr>
          <w:rFonts w:eastAsia="SimHei"/>
          <w:bCs/>
          <w:sz w:val="24"/>
          <w:szCs w:val="24"/>
        </w:rPr>
      </w:pPr>
      <w:r w:rsidRPr="00E63327">
        <w:rPr>
          <w:rFonts w:eastAsia="SimHei"/>
          <w:bCs/>
          <w:sz w:val="24"/>
          <w:szCs w:val="24"/>
          <w:lang w:val="zh-CN"/>
        </w:rPr>
        <w:t>表</w:t>
      </w:r>
      <w:r w:rsidRPr="00E63327">
        <w:rPr>
          <w:rFonts w:eastAsia="SimHei"/>
          <w:bCs/>
          <w:sz w:val="24"/>
          <w:szCs w:val="24"/>
          <w:lang w:val="zh-CN"/>
        </w:rPr>
        <w:t>3.</w:t>
      </w:r>
      <w:r w:rsidR="009B2EA1" w:rsidRPr="00E63327">
        <w:rPr>
          <w:rFonts w:eastAsia="SimHei" w:hint="eastAsia"/>
          <w:bCs/>
          <w:sz w:val="24"/>
          <w:szCs w:val="24"/>
          <w:lang w:val="zh-CN"/>
        </w:rPr>
        <w:t xml:space="preserve"> </w:t>
      </w:r>
      <w:r w:rsidRPr="00E63327">
        <w:rPr>
          <w:rFonts w:eastAsia="SimHei"/>
          <w:bCs/>
          <w:sz w:val="24"/>
          <w:szCs w:val="24"/>
          <w:lang w:val="zh-CN"/>
        </w:rPr>
        <w:t>安提瓜和巴布达氟氯烃淘汰管理计划第二阶段下的维修行业活动及其费用（根据提交的信息）</w:t>
      </w:r>
    </w:p>
    <w:tbl>
      <w:tblPr>
        <w:tblStyle w:val="TableGrid"/>
        <w:tblW w:w="9438" w:type="dxa"/>
        <w:tblLayout w:type="fixed"/>
        <w:tblLook w:val="04A0" w:firstRow="1" w:lastRow="0" w:firstColumn="1" w:lastColumn="0" w:noHBand="0" w:noVBand="1"/>
      </w:tblPr>
      <w:tblGrid>
        <w:gridCol w:w="1345"/>
        <w:gridCol w:w="5171"/>
        <w:gridCol w:w="992"/>
        <w:gridCol w:w="992"/>
        <w:gridCol w:w="938"/>
      </w:tblGrid>
      <w:tr w:rsidR="0052498C" w:rsidRPr="00E63327" w14:paraId="5FD9833B" w14:textId="77777777" w:rsidTr="003D2D42">
        <w:trPr>
          <w:tblHeader/>
        </w:trPr>
        <w:tc>
          <w:tcPr>
            <w:tcW w:w="1345" w:type="dxa"/>
            <w:vMerge w:val="restart"/>
          </w:tcPr>
          <w:p w14:paraId="0A9938BB" w14:textId="46B581D0" w:rsidR="0052498C" w:rsidRPr="00E63327" w:rsidRDefault="0052498C" w:rsidP="00850FAF">
            <w:pPr>
              <w:shd w:val="clear" w:color="auto" w:fill="FFFFFF" w:themeFill="background1"/>
              <w:spacing w:after="0" w:line="240" w:lineRule="auto"/>
              <w:jc w:val="center"/>
              <w:rPr>
                <w:rFonts w:eastAsia="SimHei"/>
                <w:bCs/>
                <w:sz w:val="22"/>
                <w:szCs w:val="22"/>
              </w:rPr>
            </w:pPr>
            <w:r w:rsidRPr="00E63327">
              <w:rPr>
                <w:rFonts w:eastAsia="SimHei"/>
                <w:bCs/>
                <w:color w:val="000000"/>
                <w:sz w:val="22"/>
                <w:szCs w:val="22"/>
                <w:lang w:val="zh-CN"/>
              </w:rPr>
              <w:t>组成部分</w:t>
            </w:r>
          </w:p>
        </w:tc>
        <w:tc>
          <w:tcPr>
            <w:tcW w:w="5171" w:type="dxa"/>
            <w:vMerge w:val="restart"/>
          </w:tcPr>
          <w:p w14:paraId="3D366738" w14:textId="4EAAD424" w:rsidR="0052498C" w:rsidRPr="00E63327" w:rsidRDefault="0052498C" w:rsidP="00850FAF">
            <w:pPr>
              <w:shd w:val="clear" w:color="auto" w:fill="FFFFFF" w:themeFill="background1"/>
              <w:spacing w:after="0" w:line="240" w:lineRule="auto"/>
              <w:jc w:val="center"/>
              <w:rPr>
                <w:rFonts w:eastAsia="SimHei"/>
                <w:bCs/>
                <w:sz w:val="22"/>
                <w:szCs w:val="22"/>
              </w:rPr>
            </w:pPr>
            <w:r w:rsidRPr="00E63327">
              <w:rPr>
                <w:rFonts w:eastAsia="SimHei"/>
                <w:bCs/>
                <w:color w:val="000000"/>
                <w:sz w:val="22"/>
                <w:szCs w:val="22"/>
                <w:lang w:val="zh-CN"/>
              </w:rPr>
              <w:t>活动</w:t>
            </w:r>
          </w:p>
        </w:tc>
        <w:tc>
          <w:tcPr>
            <w:tcW w:w="992" w:type="dxa"/>
            <w:vMerge w:val="restart"/>
          </w:tcPr>
          <w:p w14:paraId="6B229241" w14:textId="77777777" w:rsidR="0052498C" w:rsidRPr="00E63327" w:rsidRDefault="0052498C" w:rsidP="00850FAF">
            <w:pPr>
              <w:shd w:val="clear" w:color="auto" w:fill="FFFFFF" w:themeFill="background1"/>
              <w:spacing w:after="0" w:line="240" w:lineRule="auto"/>
              <w:jc w:val="center"/>
              <w:rPr>
                <w:rFonts w:eastAsia="SimHei"/>
                <w:bCs/>
                <w:sz w:val="22"/>
                <w:szCs w:val="22"/>
              </w:rPr>
            </w:pPr>
            <w:r w:rsidRPr="00E63327">
              <w:rPr>
                <w:rFonts w:eastAsia="SimHei"/>
                <w:bCs/>
                <w:color w:val="000000"/>
                <w:sz w:val="22"/>
                <w:szCs w:val="22"/>
                <w:lang w:val="zh-CN"/>
              </w:rPr>
              <w:t>机构</w:t>
            </w:r>
          </w:p>
        </w:tc>
        <w:tc>
          <w:tcPr>
            <w:tcW w:w="1930" w:type="dxa"/>
            <w:gridSpan w:val="2"/>
          </w:tcPr>
          <w:p w14:paraId="2851A952" w14:textId="77777777" w:rsidR="0052498C" w:rsidRPr="00E63327" w:rsidRDefault="0052498C" w:rsidP="00850FAF">
            <w:pPr>
              <w:shd w:val="clear" w:color="auto" w:fill="FFFFFF" w:themeFill="background1"/>
              <w:spacing w:after="0" w:line="240" w:lineRule="auto"/>
              <w:jc w:val="center"/>
              <w:rPr>
                <w:rFonts w:eastAsia="SimHei"/>
                <w:bCs/>
                <w:sz w:val="22"/>
                <w:szCs w:val="22"/>
              </w:rPr>
            </w:pPr>
            <w:r w:rsidRPr="00E63327">
              <w:rPr>
                <w:rFonts w:eastAsia="SimHei"/>
                <w:bCs/>
                <w:color w:val="000000"/>
                <w:sz w:val="22"/>
                <w:szCs w:val="22"/>
                <w:lang w:val="zh-CN"/>
              </w:rPr>
              <w:t>费用（美元）</w:t>
            </w:r>
          </w:p>
        </w:tc>
      </w:tr>
      <w:tr w:rsidR="0052498C" w:rsidRPr="00850FAF" w14:paraId="3BC0DCCB" w14:textId="77777777" w:rsidTr="003D2D42">
        <w:trPr>
          <w:tblHeader/>
        </w:trPr>
        <w:tc>
          <w:tcPr>
            <w:tcW w:w="1345" w:type="dxa"/>
            <w:vMerge/>
          </w:tcPr>
          <w:p w14:paraId="46CE135F" w14:textId="77777777" w:rsidR="0052498C" w:rsidRPr="00850FAF" w:rsidRDefault="0052498C" w:rsidP="00850FAF">
            <w:pPr>
              <w:shd w:val="clear" w:color="auto" w:fill="FFFFFF" w:themeFill="background1"/>
              <w:spacing w:after="0" w:line="240" w:lineRule="auto"/>
              <w:jc w:val="center"/>
              <w:rPr>
                <w:rFonts w:eastAsia="SimHei"/>
                <w:sz w:val="22"/>
                <w:szCs w:val="22"/>
              </w:rPr>
            </w:pPr>
          </w:p>
        </w:tc>
        <w:tc>
          <w:tcPr>
            <w:tcW w:w="5171" w:type="dxa"/>
            <w:vMerge/>
          </w:tcPr>
          <w:p w14:paraId="368C6379" w14:textId="3299869D" w:rsidR="0052498C" w:rsidRPr="00850FAF" w:rsidRDefault="0052498C" w:rsidP="00850FAF">
            <w:pPr>
              <w:shd w:val="clear" w:color="auto" w:fill="FFFFFF" w:themeFill="background1"/>
              <w:spacing w:after="0" w:line="240" w:lineRule="auto"/>
              <w:jc w:val="center"/>
              <w:rPr>
                <w:rFonts w:eastAsia="SimHei"/>
                <w:sz w:val="22"/>
                <w:szCs w:val="22"/>
              </w:rPr>
            </w:pPr>
          </w:p>
        </w:tc>
        <w:tc>
          <w:tcPr>
            <w:tcW w:w="992" w:type="dxa"/>
            <w:vMerge/>
          </w:tcPr>
          <w:p w14:paraId="42D0E828" w14:textId="77777777" w:rsidR="0052498C" w:rsidRPr="00850FAF" w:rsidRDefault="0052498C" w:rsidP="00850FAF">
            <w:pPr>
              <w:shd w:val="clear" w:color="auto" w:fill="FFFFFF" w:themeFill="background1"/>
              <w:spacing w:after="0" w:line="240" w:lineRule="auto"/>
              <w:jc w:val="center"/>
              <w:rPr>
                <w:rFonts w:eastAsia="SimHei"/>
                <w:sz w:val="22"/>
                <w:szCs w:val="22"/>
              </w:rPr>
            </w:pPr>
          </w:p>
        </w:tc>
        <w:tc>
          <w:tcPr>
            <w:tcW w:w="992" w:type="dxa"/>
          </w:tcPr>
          <w:p w14:paraId="63672025" w14:textId="77777777" w:rsidR="0052498C" w:rsidRPr="00E63327" w:rsidRDefault="0052498C" w:rsidP="00850FAF">
            <w:pPr>
              <w:shd w:val="clear" w:color="auto" w:fill="FFFFFF" w:themeFill="background1"/>
              <w:spacing w:after="0" w:line="240" w:lineRule="auto"/>
              <w:jc w:val="center"/>
              <w:rPr>
                <w:rFonts w:eastAsia="SimHei"/>
                <w:bCs/>
                <w:sz w:val="22"/>
                <w:szCs w:val="22"/>
              </w:rPr>
            </w:pPr>
            <w:r w:rsidRPr="00E63327">
              <w:rPr>
                <w:rFonts w:eastAsia="SimHei"/>
                <w:bCs/>
                <w:color w:val="000000"/>
                <w:sz w:val="22"/>
                <w:szCs w:val="22"/>
                <w:lang w:val="zh-CN"/>
              </w:rPr>
              <w:t>阶段</w:t>
            </w:r>
          </w:p>
        </w:tc>
        <w:tc>
          <w:tcPr>
            <w:tcW w:w="938" w:type="dxa"/>
            <w:vAlign w:val="center"/>
          </w:tcPr>
          <w:p w14:paraId="06490E93" w14:textId="77777777" w:rsidR="0052498C" w:rsidRPr="00E63327" w:rsidRDefault="0052498C" w:rsidP="00850FAF">
            <w:pPr>
              <w:shd w:val="clear" w:color="auto" w:fill="FFFFFF" w:themeFill="background1"/>
              <w:spacing w:after="0" w:line="240" w:lineRule="auto"/>
              <w:jc w:val="center"/>
              <w:rPr>
                <w:rFonts w:eastAsia="SimHei"/>
                <w:bCs/>
                <w:sz w:val="22"/>
                <w:szCs w:val="22"/>
              </w:rPr>
            </w:pPr>
            <w:r w:rsidRPr="00E63327">
              <w:rPr>
                <w:rFonts w:eastAsia="SimHei"/>
                <w:bCs/>
                <w:color w:val="000000"/>
                <w:sz w:val="22"/>
                <w:szCs w:val="22"/>
                <w:lang w:val="zh-CN"/>
              </w:rPr>
              <w:t>第一次付款</w:t>
            </w:r>
          </w:p>
        </w:tc>
      </w:tr>
      <w:tr w:rsidR="00842094" w:rsidRPr="00850FAF" w14:paraId="59B41F6E" w14:textId="77777777" w:rsidTr="003D2D42">
        <w:tc>
          <w:tcPr>
            <w:tcW w:w="1345" w:type="dxa"/>
          </w:tcPr>
          <w:p w14:paraId="303FED96" w14:textId="538B4D84" w:rsidR="00842094" w:rsidRPr="00850FAF" w:rsidRDefault="00363435" w:rsidP="00850FAF">
            <w:pPr>
              <w:shd w:val="clear" w:color="auto" w:fill="FFFFFF" w:themeFill="background1"/>
              <w:spacing w:after="0" w:line="240" w:lineRule="auto"/>
              <w:jc w:val="left"/>
              <w:rPr>
                <w:sz w:val="22"/>
                <w:szCs w:val="22"/>
              </w:rPr>
            </w:pPr>
            <w:r w:rsidRPr="00850FAF">
              <w:rPr>
                <w:color w:val="000000"/>
                <w:sz w:val="22"/>
                <w:szCs w:val="22"/>
                <w:lang w:val="zh-CN"/>
              </w:rPr>
              <w:t>加强政策和监管框架</w:t>
            </w:r>
          </w:p>
        </w:tc>
        <w:tc>
          <w:tcPr>
            <w:tcW w:w="5171" w:type="dxa"/>
          </w:tcPr>
          <w:p w14:paraId="5F74F98A" w14:textId="6E883758" w:rsidR="00FB4236" w:rsidRPr="00850FAF" w:rsidRDefault="00EE4B40" w:rsidP="00850FAF">
            <w:pPr>
              <w:pStyle w:val="ListParagraph"/>
              <w:numPr>
                <w:ilvl w:val="0"/>
                <w:numId w:val="7"/>
              </w:numPr>
              <w:shd w:val="clear" w:color="auto" w:fill="FFFFFF" w:themeFill="background1"/>
              <w:spacing w:after="0" w:line="240" w:lineRule="auto"/>
              <w:ind w:left="171" w:hanging="141"/>
              <w:contextualSpacing w:val="0"/>
              <w:jc w:val="left"/>
              <w:rPr>
                <w:sz w:val="22"/>
                <w:szCs w:val="22"/>
              </w:rPr>
            </w:pPr>
            <w:r w:rsidRPr="00850FAF">
              <w:rPr>
                <w:color w:val="000000"/>
                <w:sz w:val="22"/>
                <w:szCs w:val="22"/>
                <w:lang w:val="zh-CN"/>
              </w:rPr>
              <w:t>修订立法</w:t>
            </w:r>
            <w:r w:rsidR="00ED2E82" w:rsidRPr="00850FAF">
              <w:rPr>
                <w:rStyle w:val="FootnoteReference"/>
                <w:spacing w:val="0"/>
                <w:w w:val="100"/>
                <w:position w:val="0"/>
                <w:sz w:val="22"/>
                <w:szCs w:val="22"/>
                <w:lang w:val="zh-CN"/>
              </w:rPr>
              <w:footnoteReference w:id="7"/>
            </w:r>
            <w:r w:rsidR="00F37ED4" w:rsidRPr="00850FAF">
              <w:rPr>
                <w:rFonts w:hint="eastAsia"/>
                <w:color w:val="000000"/>
                <w:sz w:val="22"/>
                <w:szCs w:val="22"/>
                <w:lang w:val="zh-CN"/>
              </w:rPr>
              <w:t xml:space="preserve"> </w:t>
            </w:r>
            <w:r w:rsidRPr="00850FAF">
              <w:rPr>
                <w:color w:val="000000"/>
                <w:sz w:val="22"/>
                <w:szCs w:val="22"/>
                <w:lang w:val="zh-CN"/>
              </w:rPr>
              <w:t>和监管框架草案，以加强对氟氯烃贸易的管控，要求对技术员进行登记，限制向登记册上的人员销售受控物质，要求制冷剂零售商保留所有制冷剂销售记录，到</w:t>
            </w:r>
            <w:r w:rsidRPr="00850FAF">
              <w:rPr>
                <w:color w:val="000000"/>
                <w:sz w:val="22"/>
                <w:szCs w:val="22"/>
                <w:lang w:val="zh-CN"/>
              </w:rPr>
              <w:t>2027</w:t>
            </w:r>
            <w:r w:rsidRPr="00850FAF">
              <w:rPr>
                <w:color w:val="000000"/>
                <w:sz w:val="22"/>
                <w:szCs w:val="22"/>
                <w:lang w:val="zh-CN"/>
              </w:rPr>
              <w:t>年禁止进口含有氟氯烃的设备，并完善许可证和配额制度；</w:t>
            </w:r>
          </w:p>
          <w:p w14:paraId="70E324D8" w14:textId="321EB5B1" w:rsidR="007859B4" w:rsidRPr="00850FAF" w:rsidRDefault="007F31F0" w:rsidP="00850FAF">
            <w:pPr>
              <w:pStyle w:val="ListParagraph"/>
              <w:numPr>
                <w:ilvl w:val="0"/>
                <w:numId w:val="7"/>
              </w:numPr>
              <w:shd w:val="clear" w:color="auto" w:fill="FFFFFF" w:themeFill="background1"/>
              <w:spacing w:after="0" w:line="240" w:lineRule="auto"/>
              <w:ind w:left="171" w:hanging="141"/>
              <w:contextualSpacing w:val="0"/>
              <w:jc w:val="left"/>
              <w:rPr>
                <w:sz w:val="22"/>
                <w:szCs w:val="22"/>
              </w:rPr>
            </w:pPr>
            <w:r w:rsidRPr="00850FAF">
              <w:rPr>
                <w:color w:val="000000"/>
                <w:sz w:val="22"/>
                <w:szCs w:val="22"/>
                <w:lang w:val="zh-CN"/>
              </w:rPr>
              <w:t>起草一份简报，以收集拟纳入扩展和强化监管框架的各项要素，召集利益攸关方磋商，并提交至内阁争取颁布</w:t>
            </w:r>
            <w:r w:rsidRPr="00850FAF">
              <w:rPr>
                <w:color w:val="000000"/>
                <w:sz w:val="22"/>
                <w:szCs w:val="22"/>
                <w:lang w:val="zh-CN"/>
              </w:rPr>
              <w:t>/</w:t>
            </w:r>
            <w:r w:rsidRPr="00850FAF">
              <w:rPr>
                <w:color w:val="000000"/>
                <w:sz w:val="22"/>
                <w:szCs w:val="22"/>
                <w:lang w:val="zh-CN"/>
              </w:rPr>
              <w:t>通过。</w:t>
            </w:r>
          </w:p>
        </w:tc>
        <w:tc>
          <w:tcPr>
            <w:tcW w:w="992" w:type="dxa"/>
          </w:tcPr>
          <w:p w14:paraId="55096F26" w14:textId="2E223012" w:rsidR="00842094" w:rsidRPr="00850FAF" w:rsidRDefault="00CB48E0" w:rsidP="00850FAF">
            <w:pPr>
              <w:spacing w:after="0" w:line="240" w:lineRule="auto"/>
              <w:jc w:val="center"/>
              <w:rPr>
                <w:sz w:val="22"/>
                <w:szCs w:val="22"/>
              </w:rPr>
            </w:pPr>
            <w:r w:rsidRPr="00850FAF">
              <w:rPr>
                <w:color w:val="000000"/>
                <w:sz w:val="22"/>
                <w:szCs w:val="22"/>
                <w:lang w:val="zh-CN"/>
              </w:rPr>
              <w:t>环境</w:t>
            </w:r>
            <w:r w:rsidR="00342D3D" w:rsidRPr="00850FAF">
              <w:rPr>
                <w:color w:val="000000"/>
                <w:sz w:val="22"/>
                <w:szCs w:val="22"/>
                <w:lang w:val="zh-CN"/>
              </w:rPr>
              <w:br/>
            </w:r>
            <w:r w:rsidRPr="00850FAF">
              <w:rPr>
                <w:color w:val="000000"/>
                <w:sz w:val="22"/>
                <w:szCs w:val="22"/>
                <w:lang w:val="zh-CN"/>
              </w:rPr>
              <w:t>规划署</w:t>
            </w:r>
          </w:p>
        </w:tc>
        <w:tc>
          <w:tcPr>
            <w:tcW w:w="992" w:type="dxa"/>
          </w:tcPr>
          <w:p w14:paraId="65F9E83C" w14:textId="3DED5736" w:rsidR="00842094" w:rsidRPr="00850FAF" w:rsidRDefault="00AA527F" w:rsidP="00850FAF">
            <w:pPr>
              <w:shd w:val="clear" w:color="auto" w:fill="FFFFFF" w:themeFill="background1"/>
              <w:spacing w:after="0" w:line="240" w:lineRule="auto"/>
              <w:jc w:val="right"/>
              <w:rPr>
                <w:sz w:val="22"/>
                <w:szCs w:val="22"/>
              </w:rPr>
            </w:pPr>
            <w:r w:rsidRPr="00850FAF">
              <w:rPr>
                <w:color w:val="000000"/>
                <w:sz w:val="22"/>
                <w:szCs w:val="22"/>
                <w:lang w:val="zh-CN"/>
              </w:rPr>
              <w:t>35,500</w:t>
            </w:r>
          </w:p>
        </w:tc>
        <w:tc>
          <w:tcPr>
            <w:tcW w:w="938" w:type="dxa"/>
          </w:tcPr>
          <w:p w14:paraId="3F4F210F" w14:textId="6F32264A" w:rsidR="00842094" w:rsidRPr="00850FAF" w:rsidRDefault="00A666CE" w:rsidP="00850FAF">
            <w:pPr>
              <w:shd w:val="clear" w:color="auto" w:fill="FFFFFF" w:themeFill="background1"/>
              <w:spacing w:after="0" w:line="240" w:lineRule="auto"/>
              <w:jc w:val="right"/>
              <w:rPr>
                <w:sz w:val="22"/>
                <w:szCs w:val="22"/>
              </w:rPr>
            </w:pPr>
            <w:r w:rsidRPr="00850FAF">
              <w:rPr>
                <w:color w:val="000000"/>
                <w:sz w:val="22"/>
                <w:szCs w:val="22"/>
                <w:lang w:val="zh-CN"/>
              </w:rPr>
              <w:t>34,000</w:t>
            </w:r>
          </w:p>
        </w:tc>
      </w:tr>
      <w:tr w:rsidR="00842094" w:rsidRPr="00850FAF" w14:paraId="08C13BFE" w14:textId="77777777" w:rsidTr="003D2D42">
        <w:tc>
          <w:tcPr>
            <w:tcW w:w="1345" w:type="dxa"/>
          </w:tcPr>
          <w:p w14:paraId="1C3B3E14" w14:textId="64B7A372" w:rsidR="00842094" w:rsidRPr="00850FAF" w:rsidRDefault="00436B12" w:rsidP="00850FAF">
            <w:pPr>
              <w:shd w:val="clear" w:color="auto" w:fill="FFFFFF" w:themeFill="background1"/>
              <w:spacing w:after="0" w:line="240" w:lineRule="auto"/>
              <w:jc w:val="left"/>
              <w:rPr>
                <w:sz w:val="22"/>
                <w:szCs w:val="22"/>
              </w:rPr>
            </w:pPr>
            <w:r w:rsidRPr="00850FAF">
              <w:rPr>
                <w:color w:val="000000"/>
                <w:sz w:val="22"/>
                <w:szCs w:val="22"/>
                <w:lang w:val="zh-CN"/>
              </w:rPr>
              <w:t>扩展标准</w:t>
            </w:r>
            <w:r w:rsidR="00686967" w:rsidRPr="00850FAF">
              <w:rPr>
                <w:color w:val="000000"/>
                <w:sz w:val="22"/>
                <w:szCs w:val="22"/>
                <w:lang w:val="zh-CN"/>
              </w:rPr>
              <w:br/>
            </w:r>
            <w:r w:rsidRPr="00850FAF">
              <w:rPr>
                <w:color w:val="000000"/>
                <w:sz w:val="22"/>
                <w:szCs w:val="22"/>
                <w:lang w:val="zh-CN"/>
              </w:rPr>
              <w:t>框架</w:t>
            </w:r>
          </w:p>
        </w:tc>
        <w:tc>
          <w:tcPr>
            <w:tcW w:w="5171" w:type="dxa"/>
          </w:tcPr>
          <w:p w14:paraId="49A03E9E" w14:textId="529753E1" w:rsidR="00111D4A" w:rsidRPr="00850FAF" w:rsidRDefault="00513D52" w:rsidP="00850FAF">
            <w:pPr>
              <w:pStyle w:val="ListParagraph"/>
              <w:numPr>
                <w:ilvl w:val="0"/>
                <w:numId w:val="7"/>
              </w:numPr>
              <w:shd w:val="clear" w:color="auto" w:fill="FFFFFF" w:themeFill="background1"/>
              <w:spacing w:after="0" w:line="240" w:lineRule="auto"/>
              <w:ind w:left="171" w:hanging="141"/>
              <w:contextualSpacing w:val="0"/>
              <w:jc w:val="left"/>
              <w:rPr>
                <w:sz w:val="22"/>
                <w:szCs w:val="22"/>
              </w:rPr>
            </w:pPr>
            <w:r w:rsidRPr="00850FAF">
              <w:rPr>
                <w:color w:val="000000"/>
                <w:sz w:val="22"/>
                <w:szCs w:val="22"/>
                <w:lang w:val="zh-CN"/>
              </w:rPr>
              <w:t>扩展标准框架，以提高受控物质和替代品在运输、处理和储存，以及制冷和空调系统的设计、安装和维修过程中的安全性；通过改进标志加强对消费者的保护</w:t>
            </w:r>
          </w:p>
          <w:p w14:paraId="6E2696C6" w14:textId="3496D969" w:rsidR="00CC0A5C" w:rsidRPr="00850FAF" w:rsidRDefault="00111D4A" w:rsidP="00850FAF">
            <w:pPr>
              <w:pStyle w:val="ListParagraph"/>
              <w:numPr>
                <w:ilvl w:val="0"/>
                <w:numId w:val="7"/>
              </w:numPr>
              <w:shd w:val="clear" w:color="auto" w:fill="FFFFFF" w:themeFill="background1"/>
              <w:spacing w:after="0" w:line="240" w:lineRule="auto"/>
              <w:ind w:left="171" w:hanging="141"/>
              <w:contextualSpacing w:val="0"/>
              <w:jc w:val="left"/>
              <w:rPr>
                <w:sz w:val="22"/>
                <w:szCs w:val="22"/>
              </w:rPr>
            </w:pPr>
            <w:r w:rsidRPr="00850FAF">
              <w:rPr>
                <w:color w:val="000000"/>
                <w:sz w:val="22"/>
                <w:szCs w:val="22"/>
                <w:lang w:val="zh-CN"/>
              </w:rPr>
              <w:t>与安提瓜和巴布达标准局协调制定一项行动计划；设立技术委员会，并召开技术委员会会议；研究其他司法管辖区的标准，审查并采用标准。</w:t>
            </w:r>
          </w:p>
        </w:tc>
        <w:tc>
          <w:tcPr>
            <w:tcW w:w="992" w:type="dxa"/>
          </w:tcPr>
          <w:p w14:paraId="597325A3" w14:textId="057A7F49" w:rsidR="00842094" w:rsidRPr="00850FAF" w:rsidRDefault="00A666CE" w:rsidP="00850FAF">
            <w:pPr>
              <w:spacing w:after="0" w:line="240" w:lineRule="auto"/>
              <w:jc w:val="center"/>
              <w:rPr>
                <w:sz w:val="22"/>
                <w:szCs w:val="22"/>
              </w:rPr>
            </w:pPr>
            <w:r w:rsidRPr="00850FAF">
              <w:rPr>
                <w:color w:val="000000"/>
                <w:sz w:val="22"/>
                <w:szCs w:val="22"/>
                <w:lang w:val="zh-CN"/>
              </w:rPr>
              <w:t>环境</w:t>
            </w:r>
            <w:r w:rsidR="00342D3D" w:rsidRPr="00850FAF">
              <w:rPr>
                <w:color w:val="000000"/>
                <w:sz w:val="22"/>
                <w:szCs w:val="22"/>
                <w:lang w:val="zh-CN"/>
              </w:rPr>
              <w:br/>
            </w:r>
            <w:r w:rsidRPr="00850FAF">
              <w:rPr>
                <w:color w:val="000000"/>
                <w:sz w:val="22"/>
                <w:szCs w:val="22"/>
                <w:lang w:val="zh-CN"/>
              </w:rPr>
              <w:t>规划署</w:t>
            </w:r>
          </w:p>
        </w:tc>
        <w:tc>
          <w:tcPr>
            <w:tcW w:w="992" w:type="dxa"/>
          </w:tcPr>
          <w:p w14:paraId="3177B3DC" w14:textId="04834380" w:rsidR="00842094" w:rsidRPr="00850FAF" w:rsidRDefault="00A666CE" w:rsidP="00850FAF">
            <w:pPr>
              <w:shd w:val="clear" w:color="auto" w:fill="FFFFFF" w:themeFill="background1"/>
              <w:spacing w:after="0" w:line="240" w:lineRule="auto"/>
              <w:jc w:val="right"/>
              <w:rPr>
                <w:sz w:val="22"/>
                <w:szCs w:val="22"/>
              </w:rPr>
            </w:pPr>
            <w:r w:rsidRPr="00850FAF">
              <w:rPr>
                <w:color w:val="000000"/>
                <w:sz w:val="22"/>
                <w:szCs w:val="22"/>
                <w:lang w:val="zh-CN"/>
              </w:rPr>
              <w:t>15,000</w:t>
            </w:r>
          </w:p>
        </w:tc>
        <w:tc>
          <w:tcPr>
            <w:tcW w:w="938" w:type="dxa"/>
          </w:tcPr>
          <w:p w14:paraId="583BCA00" w14:textId="264C0019" w:rsidR="00842094" w:rsidRPr="00850FAF" w:rsidRDefault="00A666CE" w:rsidP="00850FAF">
            <w:pPr>
              <w:shd w:val="clear" w:color="auto" w:fill="FFFFFF" w:themeFill="background1"/>
              <w:spacing w:after="0" w:line="240" w:lineRule="auto"/>
              <w:jc w:val="right"/>
              <w:rPr>
                <w:sz w:val="22"/>
                <w:szCs w:val="22"/>
              </w:rPr>
            </w:pPr>
            <w:r w:rsidRPr="00850FAF">
              <w:rPr>
                <w:color w:val="000000"/>
                <w:sz w:val="22"/>
                <w:szCs w:val="22"/>
                <w:lang w:val="zh-CN"/>
              </w:rPr>
              <w:t>6,000</w:t>
            </w:r>
          </w:p>
        </w:tc>
      </w:tr>
      <w:tr w:rsidR="004B17A4" w:rsidRPr="00850FAF" w14:paraId="7CFA598C" w14:textId="77777777" w:rsidTr="003D2D42">
        <w:tc>
          <w:tcPr>
            <w:tcW w:w="1345" w:type="dxa"/>
          </w:tcPr>
          <w:p w14:paraId="499D1F91" w14:textId="40F5EBE4" w:rsidR="004B17A4" w:rsidRPr="00850FAF" w:rsidRDefault="00686967" w:rsidP="00850FAF">
            <w:pPr>
              <w:shd w:val="clear" w:color="auto" w:fill="FFFFFF" w:themeFill="background1"/>
              <w:spacing w:after="0" w:line="240" w:lineRule="auto"/>
              <w:jc w:val="left"/>
              <w:rPr>
                <w:sz w:val="22"/>
                <w:szCs w:val="22"/>
              </w:rPr>
            </w:pPr>
            <w:r w:rsidRPr="00850FAF">
              <w:rPr>
                <w:color w:val="000000"/>
                <w:sz w:val="22"/>
                <w:szCs w:val="22"/>
                <w:lang w:val="zh-CN"/>
              </w:rPr>
              <w:t>恢复安提瓜和巴布达制冷技术员协会运作</w:t>
            </w:r>
          </w:p>
        </w:tc>
        <w:tc>
          <w:tcPr>
            <w:tcW w:w="5171" w:type="dxa"/>
          </w:tcPr>
          <w:p w14:paraId="5B82C976" w14:textId="3812193C" w:rsidR="001604B6" w:rsidRPr="00850FAF" w:rsidRDefault="00D62996" w:rsidP="00850FAF">
            <w:pPr>
              <w:pStyle w:val="ListParagraph"/>
              <w:numPr>
                <w:ilvl w:val="0"/>
                <w:numId w:val="7"/>
              </w:numPr>
              <w:shd w:val="clear" w:color="auto" w:fill="FFFFFF" w:themeFill="background1"/>
              <w:spacing w:after="0" w:line="240" w:lineRule="auto"/>
              <w:ind w:left="171" w:hanging="141"/>
              <w:contextualSpacing w:val="0"/>
              <w:jc w:val="left"/>
              <w:rPr>
                <w:sz w:val="22"/>
                <w:szCs w:val="22"/>
              </w:rPr>
            </w:pPr>
            <w:r w:rsidRPr="00850FAF">
              <w:rPr>
                <w:color w:val="000000"/>
                <w:sz w:val="22"/>
                <w:szCs w:val="22"/>
                <w:lang w:val="zh-CN"/>
              </w:rPr>
              <w:t>制定</w:t>
            </w:r>
            <w:r w:rsidR="002358E0" w:rsidRPr="00850FAF">
              <w:rPr>
                <w:color w:val="000000"/>
                <w:sz w:val="22"/>
                <w:szCs w:val="22"/>
                <w:lang w:val="zh-CN"/>
              </w:rPr>
              <w:t>安提瓜和巴布达制冷技术员协会</w:t>
            </w:r>
            <w:r w:rsidRPr="00850FAF">
              <w:rPr>
                <w:color w:val="000000"/>
                <w:sz w:val="22"/>
                <w:szCs w:val="22"/>
                <w:lang w:val="zh-CN"/>
              </w:rPr>
              <w:t>章程、公司章程和细则，完成实体登记并召开会议；</w:t>
            </w:r>
          </w:p>
          <w:p w14:paraId="2BD0D8F1" w14:textId="10AA4052" w:rsidR="001604B6" w:rsidRPr="00850FAF" w:rsidRDefault="002358E0" w:rsidP="00850FAF">
            <w:pPr>
              <w:pStyle w:val="ListParagraph"/>
              <w:numPr>
                <w:ilvl w:val="0"/>
                <w:numId w:val="7"/>
              </w:numPr>
              <w:shd w:val="clear" w:color="auto" w:fill="FFFFFF" w:themeFill="background1"/>
              <w:spacing w:after="0" w:line="240" w:lineRule="auto"/>
              <w:ind w:left="171" w:hanging="141"/>
              <w:contextualSpacing w:val="0"/>
              <w:jc w:val="left"/>
              <w:rPr>
                <w:sz w:val="22"/>
                <w:szCs w:val="22"/>
              </w:rPr>
            </w:pPr>
            <w:r w:rsidRPr="00850FAF">
              <w:rPr>
                <w:color w:val="000000"/>
                <w:sz w:val="22"/>
                <w:szCs w:val="22"/>
                <w:lang w:val="zh-CN"/>
              </w:rPr>
              <w:t>安提瓜和巴布达制冷技术员协会</w:t>
            </w:r>
            <w:r w:rsidR="00A06B6B" w:rsidRPr="00850FAF">
              <w:rPr>
                <w:color w:val="000000"/>
                <w:sz w:val="22"/>
                <w:szCs w:val="22"/>
                <w:lang w:val="zh-CN"/>
              </w:rPr>
              <w:t>为技术员培训和登记、公众教育和宣传方案、在用制冷和空调设备清单工作提供支持；并将研究新兴技术。</w:t>
            </w:r>
            <w:r w:rsidR="009B2EA1" w:rsidRPr="00850FAF">
              <w:rPr>
                <w:rFonts w:hint="eastAsia"/>
                <w:color w:val="000000"/>
                <w:sz w:val="22"/>
                <w:szCs w:val="22"/>
                <w:lang w:val="zh-CN"/>
              </w:rPr>
              <w:t xml:space="preserve"> </w:t>
            </w:r>
          </w:p>
        </w:tc>
        <w:tc>
          <w:tcPr>
            <w:tcW w:w="992" w:type="dxa"/>
          </w:tcPr>
          <w:p w14:paraId="061F522C" w14:textId="328DBFB4" w:rsidR="004B17A4" w:rsidRPr="00850FAF" w:rsidRDefault="004B17A4" w:rsidP="00850FAF">
            <w:pPr>
              <w:spacing w:after="0" w:line="240" w:lineRule="auto"/>
              <w:jc w:val="center"/>
              <w:rPr>
                <w:sz w:val="22"/>
                <w:szCs w:val="22"/>
              </w:rPr>
            </w:pPr>
            <w:r w:rsidRPr="00850FAF">
              <w:rPr>
                <w:color w:val="000000"/>
                <w:sz w:val="22"/>
                <w:szCs w:val="22"/>
                <w:lang w:val="zh-CN"/>
              </w:rPr>
              <w:t>环境</w:t>
            </w:r>
            <w:r w:rsidR="00B2285D" w:rsidRPr="00850FAF">
              <w:rPr>
                <w:color w:val="000000"/>
                <w:sz w:val="22"/>
                <w:szCs w:val="22"/>
                <w:lang w:val="zh-CN"/>
              </w:rPr>
              <w:br/>
            </w:r>
            <w:r w:rsidRPr="00850FAF">
              <w:rPr>
                <w:color w:val="000000"/>
                <w:sz w:val="22"/>
                <w:szCs w:val="22"/>
                <w:lang w:val="zh-CN"/>
              </w:rPr>
              <w:t>规划署</w:t>
            </w:r>
          </w:p>
        </w:tc>
        <w:tc>
          <w:tcPr>
            <w:tcW w:w="992" w:type="dxa"/>
          </w:tcPr>
          <w:p w14:paraId="7AA0136F" w14:textId="3A6742F6" w:rsidR="004B17A4" w:rsidRPr="00850FAF" w:rsidRDefault="004B17A4" w:rsidP="00850FAF">
            <w:pPr>
              <w:shd w:val="clear" w:color="auto" w:fill="FFFFFF" w:themeFill="background1"/>
              <w:spacing w:after="0" w:line="240" w:lineRule="auto"/>
              <w:jc w:val="right"/>
              <w:rPr>
                <w:sz w:val="22"/>
                <w:szCs w:val="22"/>
              </w:rPr>
            </w:pPr>
            <w:r w:rsidRPr="00850FAF">
              <w:rPr>
                <w:color w:val="000000"/>
                <w:sz w:val="22"/>
                <w:szCs w:val="22"/>
                <w:lang w:val="zh-CN"/>
              </w:rPr>
              <w:t>34,000</w:t>
            </w:r>
          </w:p>
        </w:tc>
        <w:tc>
          <w:tcPr>
            <w:tcW w:w="938" w:type="dxa"/>
          </w:tcPr>
          <w:p w14:paraId="6A168507" w14:textId="7E615A50" w:rsidR="004B17A4" w:rsidRPr="00850FAF" w:rsidRDefault="004B17A4" w:rsidP="00850FAF">
            <w:pPr>
              <w:shd w:val="clear" w:color="auto" w:fill="FFFFFF" w:themeFill="background1"/>
              <w:spacing w:after="0" w:line="240" w:lineRule="auto"/>
              <w:jc w:val="right"/>
              <w:rPr>
                <w:sz w:val="22"/>
                <w:szCs w:val="22"/>
              </w:rPr>
            </w:pPr>
            <w:r w:rsidRPr="00850FAF">
              <w:rPr>
                <w:color w:val="000000"/>
                <w:sz w:val="22"/>
                <w:szCs w:val="22"/>
                <w:lang w:val="zh-CN"/>
              </w:rPr>
              <w:t>14,500</w:t>
            </w:r>
          </w:p>
        </w:tc>
      </w:tr>
      <w:tr w:rsidR="004B17A4" w:rsidRPr="00850FAF" w14:paraId="22672EC1" w14:textId="77777777" w:rsidTr="003D2D42">
        <w:tc>
          <w:tcPr>
            <w:tcW w:w="1345" w:type="dxa"/>
          </w:tcPr>
          <w:p w14:paraId="0DBBE7D5" w14:textId="12D13BA0" w:rsidR="004B17A4" w:rsidRPr="00850FAF" w:rsidRDefault="00436B12" w:rsidP="00850FAF">
            <w:pPr>
              <w:shd w:val="clear" w:color="auto" w:fill="FFFFFF" w:themeFill="background1"/>
              <w:spacing w:after="0" w:line="240" w:lineRule="auto"/>
              <w:jc w:val="left"/>
              <w:rPr>
                <w:sz w:val="22"/>
                <w:szCs w:val="22"/>
              </w:rPr>
            </w:pPr>
            <w:bookmarkStart w:id="16" w:name="_Hlk197084125"/>
            <w:r w:rsidRPr="00850FAF">
              <w:rPr>
                <w:color w:val="000000"/>
                <w:sz w:val="22"/>
                <w:szCs w:val="22"/>
                <w:lang w:val="zh-CN"/>
              </w:rPr>
              <w:t>执行许可证和配额制度</w:t>
            </w:r>
          </w:p>
        </w:tc>
        <w:tc>
          <w:tcPr>
            <w:tcW w:w="5171" w:type="dxa"/>
          </w:tcPr>
          <w:p w14:paraId="7D134061" w14:textId="1731C19A" w:rsidR="00657192" w:rsidRPr="00850FAF" w:rsidRDefault="0095684D" w:rsidP="00850FAF">
            <w:pPr>
              <w:pStyle w:val="ListParagraph"/>
              <w:numPr>
                <w:ilvl w:val="0"/>
                <w:numId w:val="7"/>
              </w:numPr>
              <w:shd w:val="clear" w:color="auto" w:fill="FFFFFF" w:themeFill="background1"/>
              <w:spacing w:after="0" w:line="240" w:lineRule="auto"/>
              <w:ind w:left="171" w:hanging="141"/>
              <w:contextualSpacing w:val="0"/>
              <w:jc w:val="left"/>
              <w:rPr>
                <w:sz w:val="22"/>
                <w:szCs w:val="22"/>
              </w:rPr>
            </w:pPr>
            <w:r w:rsidRPr="00850FAF">
              <w:rPr>
                <w:color w:val="000000"/>
                <w:sz w:val="22"/>
                <w:szCs w:val="22"/>
                <w:lang w:val="zh-CN"/>
              </w:rPr>
              <w:t>审查海关培训课程，以便纳入新的制冷剂、最新条例以及许可证和配额程序；以及</w:t>
            </w:r>
          </w:p>
          <w:p w14:paraId="78273884" w14:textId="303C0CAE" w:rsidR="00243801" w:rsidRPr="00850FAF" w:rsidRDefault="003C797D" w:rsidP="00850FAF">
            <w:pPr>
              <w:pStyle w:val="ListParagraph"/>
              <w:numPr>
                <w:ilvl w:val="0"/>
                <w:numId w:val="7"/>
              </w:numPr>
              <w:shd w:val="clear" w:color="auto" w:fill="FFFFFF" w:themeFill="background1"/>
              <w:spacing w:after="0" w:line="240" w:lineRule="auto"/>
              <w:ind w:left="171" w:hanging="141"/>
              <w:contextualSpacing w:val="0"/>
              <w:jc w:val="left"/>
              <w:rPr>
                <w:sz w:val="22"/>
                <w:szCs w:val="22"/>
              </w:rPr>
            </w:pPr>
            <w:r w:rsidRPr="00850FAF">
              <w:rPr>
                <w:color w:val="000000"/>
                <w:sz w:val="22"/>
                <w:szCs w:val="22"/>
                <w:lang w:val="zh-CN"/>
              </w:rPr>
              <w:t>每年为</w:t>
            </w:r>
            <w:r w:rsidRPr="00850FAF">
              <w:rPr>
                <w:color w:val="000000"/>
                <w:sz w:val="22"/>
                <w:szCs w:val="22"/>
                <w:lang w:val="zh-CN"/>
              </w:rPr>
              <w:t>20</w:t>
            </w:r>
            <w:r w:rsidRPr="00850FAF">
              <w:rPr>
                <w:color w:val="000000"/>
                <w:sz w:val="22"/>
                <w:szCs w:val="22"/>
                <w:lang w:val="zh-CN"/>
              </w:rPr>
              <w:t>名培训员举办一场培训讲习班，为海关和执法人员、经纪人和许可证发放机关举办四场培训讲习班，计划培训</w:t>
            </w:r>
            <w:r w:rsidRPr="00850FAF">
              <w:rPr>
                <w:color w:val="000000"/>
                <w:sz w:val="22"/>
                <w:szCs w:val="22"/>
                <w:lang w:val="zh-CN"/>
              </w:rPr>
              <w:t>260</w:t>
            </w:r>
            <w:r w:rsidRPr="00850FAF">
              <w:rPr>
                <w:color w:val="000000"/>
                <w:sz w:val="22"/>
                <w:szCs w:val="22"/>
                <w:lang w:val="zh-CN"/>
              </w:rPr>
              <w:t>名受训人员，并编制培训材料。</w:t>
            </w:r>
          </w:p>
        </w:tc>
        <w:tc>
          <w:tcPr>
            <w:tcW w:w="992" w:type="dxa"/>
          </w:tcPr>
          <w:p w14:paraId="13B01777" w14:textId="0D0BAC23" w:rsidR="004B17A4" w:rsidRPr="00850FAF" w:rsidRDefault="004B17A4" w:rsidP="00850FAF">
            <w:pPr>
              <w:spacing w:after="0" w:line="240" w:lineRule="auto"/>
              <w:jc w:val="center"/>
              <w:rPr>
                <w:sz w:val="22"/>
                <w:szCs w:val="22"/>
              </w:rPr>
            </w:pPr>
            <w:r w:rsidRPr="00850FAF">
              <w:rPr>
                <w:color w:val="000000"/>
                <w:sz w:val="22"/>
                <w:szCs w:val="22"/>
                <w:lang w:val="zh-CN"/>
              </w:rPr>
              <w:t>环境</w:t>
            </w:r>
            <w:r w:rsidR="00342D3D" w:rsidRPr="00850FAF">
              <w:rPr>
                <w:color w:val="000000"/>
                <w:sz w:val="22"/>
                <w:szCs w:val="22"/>
                <w:lang w:val="zh-CN"/>
              </w:rPr>
              <w:br/>
            </w:r>
            <w:r w:rsidRPr="00850FAF">
              <w:rPr>
                <w:color w:val="000000"/>
                <w:sz w:val="22"/>
                <w:szCs w:val="22"/>
                <w:lang w:val="zh-CN"/>
              </w:rPr>
              <w:t>规划署</w:t>
            </w:r>
          </w:p>
        </w:tc>
        <w:tc>
          <w:tcPr>
            <w:tcW w:w="992" w:type="dxa"/>
          </w:tcPr>
          <w:p w14:paraId="6580FF47" w14:textId="3324F43F" w:rsidR="004B17A4" w:rsidRPr="00850FAF" w:rsidRDefault="004B17A4" w:rsidP="00850FAF">
            <w:pPr>
              <w:shd w:val="clear" w:color="auto" w:fill="FFFFFF" w:themeFill="background1"/>
              <w:spacing w:after="0" w:line="240" w:lineRule="auto"/>
              <w:jc w:val="right"/>
              <w:rPr>
                <w:sz w:val="22"/>
                <w:szCs w:val="22"/>
              </w:rPr>
            </w:pPr>
            <w:r w:rsidRPr="00850FAF">
              <w:rPr>
                <w:color w:val="000000"/>
                <w:sz w:val="22"/>
                <w:szCs w:val="22"/>
                <w:lang w:val="zh-CN"/>
              </w:rPr>
              <w:t>53,000</w:t>
            </w:r>
          </w:p>
        </w:tc>
        <w:tc>
          <w:tcPr>
            <w:tcW w:w="938" w:type="dxa"/>
          </w:tcPr>
          <w:p w14:paraId="20CE38D6" w14:textId="2BBAE9EF" w:rsidR="004B17A4" w:rsidRPr="00850FAF" w:rsidRDefault="004B17A4" w:rsidP="00850FAF">
            <w:pPr>
              <w:shd w:val="clear" w:color="auto" w:fill="FFFFFF" w:themeFill="background1"/>
              <w:spacing w:after="0" w:line="240" w:lineRule="auto"/>
              <w:jc w:val="right"/>
              <w:rPr>
                <w:sz w:val="22"/>
                <w:szCs w:val="22"/>
              </w:rPr>
            </w:pPr>
            <w:r w:rsidRPr="00850FAF">
              <w:rPr>
                <w:color w:val="000000"/>
                <w:sz w:val="22"/>
                <w:szCs w:val="22"/>
                <w:lang w:val="zh-CN"/>
              </w:rPr>
              <w:t>29,500</w:t>
            </w:r>
          </w:p>
        </w:tc>
      </w:tr>
      <w:tr w:rsidR="004B17A4" w:rsidRPr="00850FAF" w14:paraId="2016B3D9" w14:textId="77777777" w:rsidTr="003D2D42">
        <w:tc>
          <w:tcPr>
            <w:tcW w:w="1345" w:type="dxa"/>
          </w:tcPr>
          <w:p w14:paraId="73644200" w14:textId="2F8A7422" w:rsidR="004B17A4" w:rsidRPr="00850FAF" w:rsidRDefault="004B17A4" w:rsidP="00850FAF">
            <w:pPr>
              <w:shd w:val="clear" w:color="auto" w:fill="FFFFFF" w:themeFill="background1"/>
              <w:spacing w:after="0" w:line="240" w:lineRule="auto"/>
              <w:jc w:val="left"/>
              <w:rPr>
                <w:sz w:val="22"/>
                <w:szCs w:val="22"/>
              </w:rPr>
            </w:pPr>
            <w:r w:rsidRPr="00850FAF">
              <w:rPr>
                <w:color w:val="000000"/>
                <w:sz w:val="22"/>
                <w:szCs w:val="22"/>
                <w:lang w:val="zh-CN"/>
              </w:rPr>
              <w:t>制冷和空调技术员的培训和登记</w:t>
            </w:r>
          </w:p>
        </w:tc>
        <w:tc>
          <w:tcPr>
            <w:tcW w:w="5171" w:type="dxa"/>
          </w:tcPr>
          <w:p w14:paraId="35BFC5D3" w14:textId="6D960302" w:rsidR="0023465D" w:rsidRPr="00850FAF" w:rsidRDefault="0023465D" w:rsidP="00850FAF">
            <w:pPr>
              <w:pStyle w:val="ListParagraph"/>
              <w:numPr>
                <w:ilvl w:val="0"/>
                <w:numId w:val="7"/>
              </w:numPr>
              <w:shd w:val="clear" w:color="auto" w:fill="FFFFFF" w:themeFill="background1"/>
              <w:spacing w:after="0" w:line="240" w:lineRule="auto"/>
              <w:ind w:left="171" w:hanging="141"/>
              <w:contextualSpacing w:val="0"/>
              <w:jc w:val="left"/>
              <w:rPr>
                <w:sz w:val="22"/>
                <w:szCs w:val="22"/>
              </w:rPr>
            </w:pPr>
            <w:r w:rsidRPr="00850FAF">
              <w:rPr>
                <w:color w:val="000000"/>
                <w:sz w:val="22"/>
                <w:szCs w:val="22"/>
                <w:lang w:val="zh-CN"/>
              </w:rPr>
              <w:t>审查制冷和空调培训课程，以纳入良好维修做法和安全使用低全球升温潜能值或零全球升温潜能值的制冷剂，并编制培训材料，包括良好维修做法的逐步指南；</w:t>
            </w:r>
          </w:p>
          <w:p w14:paraId="2B134ECD" w14:textId="1A8EA88F" w:rsidR="004B17A4" w:rsidRPr="00850FAF" w:rsidRDefault="00F03C20" w:rsidP="00850FAF">
            <w:pPr>
              <w:pStyle w:val="ListParagraph"/>
              <w:numPr>
                <w:ilvl w:val="0"/>
                <w:numId w:val="7"/>
              </w:numPr>
              <w:shd w:val="clear" w:color="auto" w:fill="FFFFFF" w:themeFill="background1"/>
              <w:spacing w:after="0" w:line="240" w:lineRule="auto"/>
              <w:ind w:left="171" w:hanging="141"/>
              <w:contextualSpacing w:val="0"/>
              <w:jc w:val="left"/>
              <w:rPr>
                <w:sz w:val="22"/>
                <w:szCs w:val="22"/>
              </w:rPr>
            </w:pPr>
            <w:r w:rsidRPr="00850FAF">
              <w:rPr>
                <w:color w:val="000000"/>
                <w:sz w:val="22"/>
                <w:szCs w:val="22"/>
                <w:lang w:val="zh-CN"/>
              </w:rPr>
              <w:t>每年举办四场培训讲习班，到</w:t>
            </w:r>
            <w:r w:rsidRPr="00850FAF">
              <w:rPr>
                <w:color w:val="000000"/>
                <w:sz w:val="22"/>
                <w:szCs w:val="22"/>
                <w:lang w:val="zh-CN"/>
              </w:rPr>
              <w:t>2030</w:t>
            </w:r>
            <w:r w:rsidRPr="00850FAF">
              <w:rPr>
                <w:color w:val="000000"/>
                <w:sz w:val="22"/>
                <w:szCs w:val="22"/>
                <w:lang w:val="zh-CN"/>
              </w:rPr>
              <w:t>年每年培训</w:t>
            </w:r>
            <w:r w:rsidRPr="00850FAF">
              <w:rPr>
                <w:color w:val="000000"/>
                <w:sz w:val="22"/>
                <w:szCs w:val="22"/>
                <w:lang w:val="zh-CN"/>
              </w:rPr>
              <w:t>70</w:t>
            </w:r>
            <w:r w:rsidRPr="00850FAF">
              <w:rPr>
                <w:color w:val="000000"/>
                <w:sz w:val="22"/>
                <w:szCs w:val="22"/>
                <w:lang w:val="zh-CN"/>
              </w:rPr>
              <w:t>名技术员；</w:t>
            </w:r>
          </w:p>
          <w:p w14:paraId="31783986" w14:textId="7BAC181D" w:rsidR="004668C8" w:rsidRPr="00850FAF" w:rsidRDefault="004668C8" w:rsidP="00850FAF">
            <w:pPr>
              <w:pStyle w:val="ListParagraph"/>
              <w:numPr>
                <w:ilvl w:val="0"/>
                <w:numId w:val="7"/>
              </w:numPr>
              <w:shd w:val="clear" w:color="auto" w:fill="FFFFFF" w:themeFill="background1"/>
              <w:spacing w:after="0" w:line="240" w:lineRule="auto"/>
              <w:ind w:left="171" w:hanging="141"/>
              <w:contextualSpacing w:val="0"/>
              <w:jc w:val="left"/>
              <w:rPr>
                <w:sz w:val="22"/>
                <w:szCs w:val="22"/>
              </w:rPr>
            </w:pPr>
            <w:r w:rsidRPr="00850FAF">
              <w:rPr>
                <w:color w:val="000000"/>
                <w:sz w:val="22"/>
                <w:szCs w:val="22"/>
                <w:lang w:val="zh-CN"/>
              </w:rPr>
              <w:t>设计和实施技术员登记方案；以及</w:t>
            </w:r>
          </w:p>
          <w:p w14:paraId="6B7960C0" w14:textId="77740C75" w:rsidR="00DE0F8C" w:rsidRPr="00850FAF" w:rsidRDefault="00DE0F8C" w:rsidP="00850FAF">
            <w:pPr>
              <w:pStyle w:val="ListParagraph"/>
              <w:numPr>
                <w:ilvl w:val="0"/>
                <w:numId w:val="7"/>
              </w:numPr>
              <w:shd w:val="clear" w:color="auto" w:fill="FFFFFF" w:themeFill="background1"/>
              <w:spacing w:after="0" w:line="240" w:lineRule="auto"/>
              <w:ind w:left="171" w:hanging="141"/>
              <w:contextualSpacing w:val="0"/>
              <w:jc w:val="left"/>
              <w:rPr>
                <w:sz w:val="22"/>
                <w:szCs w:val="22"/>
              </w:rPr>
            </w:pPr>
            <w:r w:rsidRPr="00850FAF">
              <w:rPr>
                <w:color w:val="000000"/>
                <w:sz w:val="22"/>
                <w:szCs w:val="22"/>
                <w:lang w:val="zh-CN"/>
              </w:rPr>
              <w:lastRenderedPageBreak/>
              <w:t>每年向学习制冷和空调课程的妇女提供四个奖学金名额（每个培训机构两个名额），并促进妇女在制冷和空调行业就业。</w:t>
            </w:r>
          </w:p>
        </w:tc>
        <w:tc>
          <w:tcPr>
            <w:tcW w:w="992" w:type="dxa"/>
          </w:tcPr>
          <w:p w14:paraId="2A81A042" w14:textId="4EF7FBFE" w:rsidR="004B17A4" w:rsidRPr="00850FAF" w:rsidRDefault="004B17A4" w:rsidP="00850FAF">
            <w:pPr>
              <w:spacing w:after="0" w:line="240" w:lineRule="auto"/>
              <w:jc w:val="center"/>
              <w:rPr>
                <w:sz w:val="22"/>
                <w:szCs w:val="22"/>
              </w:rPr>
            </w:pPr>
            <w:r w:rsidRPr="00850FAF">
              <w:rPr>
                <w:color w:val="000000"/>
                <w:sz w:val="22"/>
                <w:szCs w:val="22"/>
                <w:lang w:val="zh-CN"/>
              </w:rPr>
              <w:lastRenderedPageBreak/>
              <w:t>环境</w:t>
            </w:r>
            <w:r w:rsidR="00342D3D" w:rsidRPr="00850FAF">
              <w:rPr>
                <w:color w:val="000000"/>
                <w:sz w:val="22"/>
                <w:szCs w:val="22"/>
                <w:lang w:val="zh-CN"/>
              </w:rPr>
              <w:br/>
            </w:r>
            <w:r w:rsidRPr="00850FAF">
              <w:rPr>
                <w:color w:val="000000"/>
                <w:sz w:val="22"/>
                <w:szCs w:val="22"/>
                <w:lang w:val="zh-CN"/>
              </w:rPr>
              <w:t>规划署</w:t>
            </w:r>
          </w:p>
        </w:tc>
        <w:tc>
          <w:tcPr>
            <w:tcW w:w="992" w:type="dxa"/>
          </w:tcPr>
          <w:p w14:paraId="49EDDD37" w14:textId="4B2100E8" w:rsidR="004B17A4" w:rsidRPr="00850FAF" w:rsidRDefault="004B17A4" w:rsidP="00850FAF">
            <w:pPr>
              <w:shd w:val="clear" w:color="auto" w:fill="FFFFFF" w:themeFill="background1"/>
              <w:spacing w:after="0" w:line="240" w:lineRule="auto"/>
              <w:jc w:val="right"/>
              <w:rPr>
                <w:sz w:val="22"/>
                <w:szCs w:val="22"/>
              </w:rPr>
            </w:pPr>
            <w:r w:rsidRPr="00850FAF">
              <w:rPr>
                <w:color w:val="000000"/>
                <w:sz w:val="22"/>
                <w:szCs w:val="22"/>
                <w:lang w:val="zh-CN"/>
              </w:rPr>
              <w:t>144,800</w:t>
            </w:r>
          </w:p>
        </w:tc>
        <w:tc>
          <w:tcPr>
            <w:tcW w:w="938" w:type="dxa"/>
          </w:tcPr>
          <w:p w14:paraId="454C6DA2" w14:textId="00F35F15" w:rsidR="004B17A4" w:rsidRPr="00850FAF" w:rsidRDefault="004B17A4" w:rsidP="00850FAF">
            <w:pPr>
              <w:shd w:val="clear" w:color="auto" w:fill="FFFFFF" w:themeFill="background1"/>
              <w:spacing w:after="0" w:line="240" w:lineRule="auto"/>
              <w:jc w:val="right"/>
              <w:rPr>
                <w:sz w:val="22"/>
                <w:szCs w:val="22"/>
              </w:rPr>
            </w:pPr>
            <w:r w:rsidRPr="00850FAF">
              <w:rPr>
                <w:color w:val="000000"/>
                <w:sz w:val="22"/>
                <w:szCs w:val="22"/>
                <w:lang w:val="zh-CN"/>
              </w:rPr>
              <w:t>68,000</w:t>
            </w:r>
          </w:p>
        </w:tc>
      </w:tr>
      <w:tr w:rsidR="004B17A4" w:rsidRPr="00850FAF" w14:paraId="6EAB58F4" w14:textId="77777777" w:rsidTr="003D2D42">
        <w:tc>
          <w:tcPr>
            <w:tcW w:w="1345" w:type="dxa"/>
          </w:tcPr>
          <w:p w14:paraId="11C1E76F" w14:textId="67E146C0" w:rsidR="004B17A4" w:rsidRPr="00850FAF" w:rsidRDefault="004B17A4" w:rsidP="00850FAF">
            <w:pPr>
              <w:spacing w:after="0" w:line="240" w:lineRule="auto"/>
              <w:jc w:val="left"/>
              <w:rPr>
                <w:sz w:val="22"/>
                <w:szCs w:val="22"/>
              </w:rPr>
            </w:pPr>
            <w:r w:rsidRPr="00850FAF">
              <w:rPr>
                <w:color w:val="000000"/>
                <w:sz w:val="22"/>
                <w:szCs w:val="22"/>
                <w:lang w:val="zh-CN"/>
              </w:rPr>
              <w:t>更新培训</w:t>
            </w:r>
            <w:r w:rsidR="008D4A05" w:rsidRPr="00850FAF">
              <w:rPr>
                <w:color w:val="000000"/>
                <w:sz w:val="22"/>
                <w:szCs w:val="22"/>
                <w:lang w:val="zh-CN"/>
              </w:rPr>
              <w:br/>
            </w:r>
            <w:r w:rsidRPr="00850FAF">
              <w:rPr>
                <w:color w:val="000000"/>
                <w:sz w:val="22"/>
                <w:szCs w:val="22"/>
                <w:lang w:val="zh-CN"/>
              </w:rPr>
              <w:t>设施</w:t>
            </w:r>
          </w:p>
        </w:tc>
        <w:tc>
          <w:tcPr>
            <w:tcW w:w="5171" w:type="dxa"/>
          </w:tcPr>
          <w:p w14:paraId="11879202" w14:textId="7AC02759" w:rsidR="005152C1" w:rsidRPr="00850FAF" w:rsidRDefault="009F7CC8" w:rsidP="00850FAF">
            <w:pPr>
              <w:pStyle w:val="ListParagraph"/>
              <w:numPr>
                <w:ilvl w:val="0"/>
                <w:numId w:val="7"/>
              </w:numPr>
              <w:shd w:val="clear" w:color="auto" w:fill="FFFFFF" w:themeFill="background1"/>
              <w:spacing w:after="0" w:line="240" w:lineRule="auto"/>
              <w:ind w:left="171" w:hanging="141"/>
              <w:contextualSpacing w:val="0"/>
              <w:jc w:val="left"/>
              <w:rPr>
                <w:sz w:val="22"/>
                <w:szCs w:val="22"/>
              </w:rPr>
            </w:pPr>
            <w:r w:rsidRPr="00850FAF">
              <w:rPr>
                <w:color w:val="000000"/>
                <w:sz w:val="22"/>
                <w:szCs w:val="22"/>
                <w:lang w:val="zh-CN"/>
              </w:rPr>
              <w:t>为提高培训质量，对安提瓜国立学院和安提瓜和巴布达继续教育学院的培训设施进行需求评估；工具和设备的采购和交付；</w:t>
            </w:r>
            <w:r w:rsidR="005152C1" w:rsidRPr="00850FAF">
              <w:rPr>
                <w:rStyle w:val="FootnoteReference"/>
                <w:spacing w:val="0"/>
                <w:w w:val="100"/>
                <w:position w:val="0"/>
                <w:sz w:val="22"/>
                <w:szCs w:val="22"/>
                <w:lang w:val="zh-CN"/>
              </w:rPr>
              <w:footnoteReference w:id="8"/>
            </w:r>
            <w:r w:rsidR="00F37ED4" w:rsidRPr="00850FAF">
              <w:rPr>
                <w:rFonts w:hint="eastAsia"/>
                <w:color w:val="000000"/>
                <w:sz w:val="22"/>
                <w:szCs w:val="22"/>
                <w:lang w:val="zh-CN"/>
              </w:rPr>
              <w:t xml:space="preserve"> </w:t>
            </w:r>
            <w:r w:rsidRPr="00850FAF">
              <w:rPr>
                <w:color w:val="000000"/>
                <w:sz w:val="22"/>
                <w:szCs w:val="22"/>
                <w:lang w:val="zh-CN"/>
              </w:rPr>
              <w:t>以及</w:t>
            </w:r>
          </w:p>
          <w:p w14:paraId="498D6E7C" w14:textId="3B0061F5" w:rsidR="004B17A4" w:rsidRPr="00850FAF" w:rsidRDefault="005152C1" w:rsidP="00850FAF">
            <w:pPr>
              <w:pStyle w:val="ListParagraph"/>
              <w:numPr>
                <w:ilvl w:val="0"/>
                <w:numId w:val="7"/>
              </w:numPr>
              <w:shd w:val="clear" w:color="auto" w:fill="FFFFFF" w:themeFill="background1"/>
              <w:spacing w:after="0" w:line="240" w:lineRule="auto"/>
              <w:ind w:left="171" w:hanging="141"/>
              <w:contextualSpacing w:val="0"/>
              <w:jc w:val="left"/>
              <w:rPr>
                <w:sz w:val="22"/>
                <w:szCs w:val="22"/>
              </w:rPr>
            </w:pPr>
            <w:r w:rsidRPr="00850FAF">
              <w:rPr>
                <w:color w:val="000000"/>
                <w:sz w:val="22"/>
                <w:szCs w:val="22"/>
                <w:lang w:val="zh-CN"/>
              </w:rPr>
              <w:t>采购三种制冷剂</w:t>
            </w:r>
            <w:r w:rsidR="00B13C99" w:rsidRPr="00850FAF">
              <w:rPr>
                <w:rFonts w:hint="eastAsia"/>
                <w:color w:val="000000"/>
                <w:sz w:val="22"/>
                <w:szCs w:val="22"/>
                <w:lang w:val="zh-CN"/>
              </w:rPr>
              <w:t>识别器</w:t>
            </w:r>
            <w:r w:rsidRPr="00850FAF">
              <w:rPr>
                <w:color w:val="000000"/>
                <w:sz w:val="22"/>
                <w:szCs w:val="22"/>
                <w:lang w:val="zh-CN"/>
              </w:rPr>
              <w:t>，用于鉴定氟氯烃、氢氟碳化</w:t>
            </w:r>
            <w:r w:rsidR="00815B95">
              <w:rPr>
                <w:rFonts w:hint="eastAsia"/>
                <w:color w:val="000000"/>
                <w:sz w:val="22"/>
                <w:szCs w:val="22"/>
                <w:lang w:val="zh-CN"/>
              </w:rPr>
              <w:t>合</w:t>
            </w:r>
            <w:r w:rsidRPr="00850FAF">
              <w:rPr>
                <w:color w:val="000000"/>
                <w:sz w:val="22"/>
                <w:szCs w:val="22"/>
                <w:lang w:val="zh-CN"/>
              </w:rPr>
              <w:t>物和低全球升温潜能值或零全球升温潜能值制冷剂，以支持海关工作。</w:t>
            </w:r>
          </w:p>
        </w:tc>
        <w:tc>
          <w:tcPr>
            <w:tcW w:w="992" w:type="dxa"/>
          </w:tcPr>
          <w:p w14:paraId="51D457EC" w14:textId="3C2A7CCC" w:rsidR="004B17A4" w:rsidRPr="00850FAF" w:rsidRDefault="004B17A4" w:rsidP="00850FAF">
            <w:pPr>
              <w:spacing w:after="0" w:line="240" w:lineRule="auto"/>
              <w:jc w:val="center"/>
              <w:rPr>
                <w:sz w:val="22"/>
                <w:szCs w:val="22"/>
              </w:rPr>
            </w:pPr>
            <w:r w:rsidRPr="00850FAF">
              <w:rPr>
                <w:color w:val="000000"/>
                <w:sz w:val="22"/>
                <w:szCs w:val="22"/>
                <w:lang w:val="zh-CN"/>
              </w:rPr>
              <w:t>工发</w:t>
            </w:r>
            <w:r w:rsidR="00342D3D" w:rsidRPr="00850FAF">
              <w:rPr>
                <w:color w:val="000000"/>
                <w:sz w:val="22"/>
                <w:szCs w:val="22"/>
                <w:lang w:val="zh-CN"/>
              </w:rPr>
              <w:br/>
            </w:r>
            <w:r w:rsidRPr="00850FAF">
              <w:rPr>
                <w:color w:val="000000"/>
                <w:sz w:val="22"/>
                <w:szCs w:val="22"/>
                <w:lang w:val="zh-CN"/>
              </w:rPr>
              <w:t>组织</w:t>
            </w:r>
          </w:p>
        </w:tc>
        <w:tc>
          <w:tcPr>
            <w:tcW w:w="992" w:type="dxa"/>
          </w:tcPr>
          <w:p w14:paraId="5A3DE082" w14:textId="67BE328C" w:rsidR="004B17A4" w:rsidRPr="00850FAF" w:rsidRDefault="004B17A4" w:rsidP="00850FAF">
            <w:pPr>
              <w:shd w:val="clear" w:color="auto" w:fill="FFFFFF" w:themeFill="background1"/>
              <w:spacing w:after="0" w:line="240" w:lineRule="auto"/>
              <w:jc w:val="right"/>
              <w:rPr>
                <w:sz w:val="22"/>
                <w:szCs w:val="22"/>
              </w:rPr>
            </w:pPr>
            <w:r w:rsidRPr="00850FAF">
              <w:rPr>
                <w:color w:val="000000"/>
                <w:sz w:val="22"/>
                <w:szCs w:val="22"/>
                <w:lang w:val="zh-CN"/>
              </w:rPr>
              <w:t>178,650</w:t>
            </w:r>
          </w:p>
        </w:tc>
        <w:tc>
          <w:tcPr>
            <w:tcW w:w="938" w:type="dxa"/>
          </w:tcPr>
          <w:p w14:paraId="12DACB06" w14:textId="7F76A0FE" w:rsidR="004B17A4" w:rsidRPr="00850FAF" w:rsidRDefault="004B17A4" w:rsidP="00850FAF">
            <w:pPr>
              <w:shd w:val="clear" w:color="auto" w:fill="FFFFFF" w:themeFill="background1"/>
              <w:spacing w:after="0" w:line="240" w:lineRule="auto"/>
              <w:jc w:val="right"/>
              <w:rPr>
                <w:sz w:val="22"/>
                <w:szCs w:val="22"/>
              </w:rPr>
            </w:pPr>
            <w:r w:rsidRPr="00850FAF">
              <w:rPr>
                <w:color w:val="000000"/>
                <w:sz w:val="22"/>
                <w:szCs w:val="22"/>
                <w:lang w:val="zh-CN"/>
              </w:rPr>
              <w:t>95,500</w:t>
            </w:r>
          </w:p>
        </w:tc>
      </w:tr>
      <w:tr w:rsidR="004B17A4" w:rsidRPr="00850FAF" w14:paraId="03DBA1FD" w14:textId="77777777" w:rsidTr="003D2D42">
        <w:tc>
          <w:tcPr>
            <w:tcW w:w="1345" w:type="dxa"/>
          </w:tcPr>
          <w:p w14:paraId="3CCB1356" w14:textId="35B6129E" w:rsidR="004B17A4" w:rsidRPr="00850FAF" w:rsidRDefault="004B17A4" w:rsidP="00850FAF">
            <w:pPr>
              <w:spacing w:after="0" w:line="240" w:lineRule="auto"/>
              <w:jc w:val="left"/>
              <w:rPr>
                <w:sz w:val="22"/>
                <w:szCs w:val="22"/>
              </w:rPr>
            </w:pPr>
            <w:r w:rsidRPr="00850FAF">
              <w:rPr>
                <w:color w:val="000000"/>
                <w:sz w:val="22"/>
                <w:szCs w:val="22"/>
                <w:lang w:val="zh-CN"/>
              </w:rPr>
              <w:t>教育和认识</w:t>
            </w:r>
          </w:p>
        </w:tc>
        <w:tc>
          <w:tcPr>
            <w:tcW w:w="5171" w:type="dxa"/>
          </w:tcPr>
          <w:p w14:paraId="5CF82F69" w14:textId="24ADD35C" w:rsidR="004B17A4" w:rsidRPr="00850FAF" w:rsidRDefault="00CA3D62" w:rsidP="00850FAF">
            <w:pPr>
              <w:pStyle w:val="ListParagraph"/>
              <w:numPr>
                <w:ilvl w:val="0"/>
                <w:numId w:val="7"/>
              </w:numPr>
              <w:shd w:val="clear" w:color="auto" w:fill="FFFFFF" w:themeFill="background1"/>
              <w:spacing w:after="0" w:line="240" w:lineRule="auto"/>
              <w:ind w:left="171" w:hanging="141"/>
              <w:contextualSpacing w:val="0"/>
              <w:jc w:val="left"/>
              <w:rPr>
                <w:sz w:val="22"/>
                <w:szCs w:val="22"/>
              </w:rPr>
            </w:pPr>
            <w:r w:rsidRPr="00850FAF">
              <w:rPr>
                <w:color w:val="000000"/>
                <w:sz w:val="22"/>
                <w:szCs w:val="22"/>
                <w:lang w:val="zh-CN"/>
              </w:rPr>
              <w:t>实施提高认识方案，包括针对公众、制冷和空调技术员和设备进口商制作宣传材料，介绍政策和监管变化、制冷剂替代、新技术和天然制冷剂的环境效益；</w:t>
            </w:r>
          </w:p>
          <w:p w14:paraId="691F185A" w14:textId="17ED1012" w:rsidR="0007373F" w:rsidRPr="00850FAF" w:rsidRDefault="0007373F" w:rsidP="00850FAF">
            <w:pPr>
              <w:pStyle w:val="ListParagraph"/>
              <w:numPr>
                <w:ilvl w:val="0"/>
                <w:numId w:val="7"/>
              </w:numPr>
              <w:shd w:val="clear" w:color="auto" w:fill="FFFFFF" w:themeFill="background1"/>
              <w:spacing w:after="0" w:line="240" w:lineRule="auto"/>
              <w:ind w:left="171" w:hanging="141"/>
              <w:contextualSpacing w:val="0"/>
              <w:jc w:val="left"/>
              <w:rPr>
                <w:sz w:val="22"/>
                <w:szCs w:val="22"/>
              </w:rPr>
            </w:pPr>
            <w:r w:rsidRPr="00850FAF">
              <w:rPr>
                <w:color w:val="000000"/>
                <w:sz w:val="22"/>
                <w:szCs w:val="22"/>
                <w:lang w:val="zh-CN"/>
              </w:rPr>
              <w:t>让学生参与有关臭氧层保护和减缓气候变化的教育方案；</w:t>
            </w:r>
          </w:p>
          <w:p w14:paraId="6F736A76" w14:textId="35E5582C" w:rsidR="00F97A19" w:rsidRPr="00850FAF" w:rsidRDefault="00F97A19" w:rsidP="00850FAF">
            <w:pPr>
              <w:pStyle w:val="ListParagraph"/>
              <w:numPr>
                <w:ilvl w:val="0"/>
                <w:numId w:val="7"/>
              </w:numPr>
              <w:shd w:val="clear" w:color="auto" w:fill="FFFFFF" w:themeFill="background1"/>
              <w:spacing w:after="0" w:line="240" w:lineRule="auto"/>
              <w:ind w:left="171" w:hanging="141"/>
              <w:contextualSpacing w:val="0"/>
              <w:jc w:val="left"/>
              <w:rPr>
                <w:sz w:val="22"/>
                <w:szCs w:val="22"/>
              </w:rPr>
            </w:pPr>
            <w:r w:rsidRPr="00850FAF">
              <w:rPr>
                <w:color w:val="000000"/>
                <w:sz w:val="22"/>
                <w:szCs w:val="22"/>
                <w:lang w:val="zh-CN"/>
              </w:rPr>
              <w:t>发布新闻稿，在当地电台和电视台播放节目；以及</w:t>
            </w:r>
          </w:p>
          <w:p w14:paraId="55B19851" w14:textId="23707E6E" w:rsidR="009C7922" w:rsidRPr="00850FAF" w:rsidRDefault="00BC7504" w:rsidP="00850FAF">
            <w:pPr>
              <w:pStyle w:val="ListParagraph"/>
              <w:numPr>
                <w:ilvl w:val="0"/>
                <w:numId w:val="7"/>
              </w:numPr>
              <w:shd w:val="clear" w:color="auto" w:fill="FFFFFF" w:themeFill="background1"/>
              <w:spacing w:after="0" w:line="240" w:lineRule="auto"/>
              <w:ind w:left="171" w:hanging="141"/>
              <w:contextualSpacing w:val="0"/>
              <w:jc w:val="left"/>
              <w:rPr>
                <w:sz w:val="22"/>
                <w:szCs w:val="22"/>
              </w:rPr>
            </w:pPr>
            <w:r w:rsidRPr="00850FAF">
              <w:rPr>
                <w:color w:val="000000"/>
                <w:sz w:val="22"/>
                <w:szCs w:val="22"/>
                <w:lang w:val="zh-CN"/>
              </w:rPr>
              <w:t>定期举行</w:t>
            </w:r>
            <w:r w:rsidRPr="00850FAF">
              <w:rPr>
                <w:rFonts w:hint="eastAsia"/>
                <w:color w:val="000000"/>
                <w:sz w:val="22"/>
                <w:szCs w:val="22"/>
                <w:lang w:val="zh-CN"/>
              </w:rPr>
              <w:t>有关</w:t>
            </w:r>
            <w:r w:rsidRPr="00850FAF">
              <w:rPr>
                <w:color w:val="000000"/>
                <w:sz w:val="22"/>
                <w:szCs w:val="22"/>
                <w:lang w:val="zh-CN"/>
              </w:rPr>
              <w:t>利益方会议，分享信息并讨论</w:t>
            </w:r>
            <w:r w:rsidR="003D2D42">
              <w:rPr>
                <w:rFonts w:hint="eastAsia"/>
                <w:color w:val="000000"/>
                <w:sz w:val="22"/>
                <w:szCs w:val="22"/>
                <w:lang w:val="zh-CN"/>
              </w:rPr>
              <w:t>各项</w:t>
            </w:r>
            <w:r w:rsidRPr="00850FAF">
              <w:rPr>
                <w:color w:val="000000"/>
                <w:sz w:val="22"/>
                <w:szCs w:val="22"/>
                <w:lang w:val="zh-CN"/>
              </w:rPr>
              <w:t>挑战。</w:t>
            </w:r>
          </w:p>
        </w:tc>
        <w:tc>
          <w:tcPr>
            <w:tcW w:w="992" w:type="dxa"/>
          </w:tcPr>
          <w:p w14:paraId="192D3F9C" w14:textId="2C8AD866" w:rsidR="004B17A4" w:rsidRPr="00850FAF" w:rsidRDefault="004B17A4" w:rsidP="00850FAF">
            <w:pPr>
              <w:spacing w:after="0" w:line="240" w:lineRule="auto"/>
              <w:jc w:val="center"/>
              <w:rPr>
                <w:sz w:val="22"/>
                <w:szCs w:val="22"/>
              </w:rPr>
            </w:pPr>
            <w:r w:rsidRPr="00850FAF">
              <w:rPr>
                <w:color w:val="000000"/>
                <w:sz w:val="22"/>
                <w:szCs w:val="22"/>
                <w:lang w:val="zh-CN"/>
              </w:rPr>
              <w:t>环境</w:t>
            </w:r>
            <w:r w:rsidR="00342D3D" w:rsidRPr="00850FAF">
              <w:rPr>
                <w:color w:val="000000"/>
                <w:sz w:val="22"/>
                <w:szCs w:val="22"/>
                <w:lang w:val="zh-CN"/>
              </w:rPr>
              <w:br/>
            </w:r>
            <w:r w:rsidRPr="00850FAF">
              <w:rPr>
                <w:color w:val="000000"/>
                <w:sz w:val="22"/>
                <w:szCs w:val="22"/>
                <w:lang w:val="zh-CN"/>
              </w:rPr>
              <w:t>规划署</w:t>
            </w:r>
          </w:p>
        </w:tc>
        <w:tc>
          <w:tcPr>
            <w:tcW w:w="992" w:type="dxa"/>
          </w:tcPr>
          <w:p w14:paraId="77EDF186" w14:textId="1731A307" w:rsidR="004B17A4" w:rsidRPr="00850FAF" w:rsidRDefault="004B17A4" w:rsidP="00850FAF">
            <w:pPr>
              <w:shd w:val="clear" w:color="auto" w:fill="FFFFFF" w:themeFill="background1"/>
              <w:spacing w:after="0" w:line="240" w:lineRule="auto"/>
              <w:jc w:val="right"/>
              <w:rPr>
                <w:sz w:val="22"/>
                <w:szCs w:val="22"/>
              </w:rPr>
            </w:pPr>
            <w:r w:rsidRPr="00850FAF">
              <w:rPr>
                <w:color w:val="000000"/>
                <w:sz w:val="22"/>
                <w:szCs w:val="22"/>
                <w:lang w:val="zh-CN"/>
              </w:rPr>
              <w:t>40,700</w:t>
            </w:r>
          </w:p>
        </w:tc>
        <w:tc>
          <w:tcPr>
            <w:tcW w:w="938" w:type="dxa"/>
          </w:tcPr>
          <w:p w14:paraId="7E57A82C" w14:textId="6192972E" w:rsidR="004B17A4" w:rsidRPr="00850FAF" w:rsidRDefault="004B17A4" w:rsidP="00850FAF">
            <w:pPr>
              <w:shd w:val="clear" w:color="auto" w:fill="FFFFFF" w:themeFill="background1"/>
              <w:spacing w:after="0" w:line="240" w:lineRule="auto"/>
              <w:jc w:val="right"/>
              <w:rPr>
                <w:sz w:val="22"/>
                <w:szCs w:val="22"/>
              </w:rPr>
            </w:pPr>
            <w:r w:rsidRPr="00850FAF">
              <w:rPr>
                <w:color w:val="000000"/>
                <w:sz w:val="22"/>
                <w:szCs w:val="22"/>
                <w:lang w:val="zh-CN"/>
              </w:rPr>
              <w:t>13,500</w:t>
            </w:r>
          </w:p>
        </w:tc>
      </w:tr>
      <w:tr w:rsidR="004B17A4" w:rsidRPr="00850FAF" w14:paraId="74E3F2CE" w14:textId="77777777" w:rsidTr="003D2D42">
        <w:tc>
          <w:tcPr>
            <w:tcW w:w="1345" w:type="dxa"/>
          </w:tcPr>
          <w:p w14:paraId="4CCE94A7" w14:textId="30E84FA8" w:rsidR="004B17A4" w:rsidRPr="00850FAF" w:rsidRDefault="004B17A4" w:rsidP="00850FAF">
            <w:pPr>
              <w:spacing w:after="0" w:line="240" w:lineRule="auto"/>
              <w:jc w:val="left"/>
              <w:rPr>
                <w:sz w:val="22"/>
                <w:szCs w:val="22"/>
              </w:rPr>
            </w:pPr>
            <w:r w:rsidRPr="00850FAF">
              <w:rPr>
                <w:color w:val="000000"/>
                <w:sz w:val="22"/>
                <w:szCs w:val="22"/>
                <w:lang w:val="zh-CN"/>
              </w:rPr>
              <w:t>项目监测</w:t>
            </w:r>
          </w:p>
        </w:tc>
        <w:tc>
          <w:tcPr>
            <w:tcW w:w="5171" w:type="dxa"/>
          </w:tcPr>
          <w:p w14:paraId="2C29A1A9" w14:textId="53725991" w:rsidR="004B17A4" w:rsidRPr="00850FAF" w:rsidRDefault="00F94FC5" w:rsidP="00850FAF">
            <w:pPr>
              <w:pStyle w:val="ListParagraph"/>
              <w:numPr>
                <w:ilvl w:val="0"/>
                <w:numId w:val="7"/>
              </w:numPr>
              <w:shd w:val="clear" w:color="auto" w:fill="FFFFFF" w:themeFill="background1"/>
              <w:spacing w:after="0" w:line="240" w:lineRule="auto"/>
              <w:ind w:left="171" w:hanging="141"/>
              <w:contextualSpacing w:val="0"/>
              <w:jc w:val="left"/>
              <w:rPr>
                <w:sz w:val="22"/>
                <w:szCs w:val="22"/>
              </w:rPr>
            </w:pPr>
            <w:r w:rsidRPr="00850FAF">
              <w:rPr>
                <w:color w:val="000000"/>
                <w:sz w:val="22"/>
                <w:szCs w:val="22"/>
                <w:lang w:val="zh-CN"/>
              </w:rPr>
              <w:t>编制工作计划、进度报告和付款报告，并监测项目执行情况。</w:t>
            </w:r>
          </w:p>
        </w:tc>
        <w:tc>
          <w:tcPr>
            <w:tcW w:w="992" w:type="dxa"/>
          </w:tcPr>
          <w:p w14:paraId="542BA5D0" w14:textId="05C7784A" w:rsidR="004B17A4" w:rsidRPr="00850FAF" w:rsidRDefault="004B17A4" w:rsidP="00850FAF">
            <w:pPr>
              <w:spacing w:after="0" w:line="240" w:lineRule="auto"/>
              <w:jc w:val="center"/>
              <w:rPr>
                <w:sz w:val="22"/>
                <w:szCs w:val="22"/>
              </w:rPr>
            </w:pPr>
            <w:r w:rsidRPr="00850FAF">
              <w:rPr>
                <w:color w:val="000000"/>
                <w:sz w:val="22"/>
                <w:szCs w:val="22"/>
                <w:lang w:val="zh-CN"/>
              </w:rPr>
              <w:t>环境</w:t>
            </w:r>
            <w:r w:rsidR="00342D3D" w:rsidRPr="00850FAF">
              <w:rPr>
                <w:color w:val="000000"/>
                <w:sz w:val="22"/>
                <w:szCs w:val="22"/>
                <w:lang w:val="zh-CN"/>
              </w:rPr>
              <w:br/>
            </w:r>
            <w:r w:rsidRPr="00850FAF">
              <w:rPr>
                <w:color w:val="000000"/>
                <w:sz w:val="22"/>
                <w:szCs w:val="22"/>
                <w:lang w:val="zh-CN"/>
              </w:rPr>
              <w:t>规划署</w:t>
            </w:r>
          </w:p>
        </w:tc>
        <w:tc>
          <w:tcPr>
            <w:tcW w:w="992" w:type="dxa"/>
          </w:tcPr>
          <w:p w14:paraId="2984F91A" w14:textId="73011189" w:rsidR="004B17A4" w:rsidRPr="00850FAF" w:rsidRDefault="004B17A4" w:rsidP="00850FAF">
            <w:pPr>
              <w:shd w:val="clear" w:color="auto" w:fill="FFFFFF" w:themeFill="background1"/>
              <w:spacing w:after="0" w:line="240" w:lineRule="auto"/>
              <w:jc w:val="right"/>
              <w:rPr>
                <w:sz w:val="22"/>
                <w:szCs w:val="22"/>
              </w:rPr>
            </w:pPr>
            <w:r w:rsidRPr="00850FAF">
              <w:rPr>
                <w:color w:val="000000"/>
                <w:sz w:val="22"/>
                <w:szCs w:val="22"/>
                <w:lang w:val="zh-CN"/>
              </w:rPr>
              <w:t>40,000</w:t>
            </w:r>
          </w:p>
        </w:tc>
        <w:tc>
          <w:tcPr>
            <w:tcW w:w="938" w:type="dxa"/>
          </w:tcPr>
          <w:p w14:paraId="6D551A6E" w14:textId="7D73525F" w:rsidR="004B17A4" w:rsidRPr="00850FAF" w:rsidRDefault="004B17A4" w:rsidP="00850FAF">
            <w:pPr>
              <w:shd w:val="clear" w:color="auto" w:fill="FFFFFF" w:themeFill="background1"/>
              <w:spacing w:after="0" w:line="240" w:lineRule="auto"/>
              <w:jc w:val="right"/>
              <w:rPr>
                <w:sz w:val="22"/>
                <w:szCs w:val="22"/>
              </w:rPr>
            </w:pPr>
            <w:r w:rsidRPr="00850FAF">
              <w:rPr>
                <w:color w:val="000000"/>
                <w:sz w:val="22"/>
                <w:szCs w:val="22"/>
                <w:lang w:val="zh-CN"/>
              </w:rPr>
              <w:t>12,000</w:t>
            </w:r>
          </w:p>
        </w:tc>
      </w:tr>
      <w:bookmarkEnd w:id="16"/>
      <w:tr w:rsidR="004B17A4" w:rsidRPr="00850FAF" w14:paraId="397A1491" w14:textId="77777777" w:rsidTr="00575914">
        <w:tc>
          <w:tcPr>
            <w:tcW w:w="7508" w:type="dxa"/>
            <w:gridSpan w:val="3"/>
            <w:shd w:val="clear" w:color="auto" w:fill="auto"/>
          </w:tcPr>
          <w:p w14:paraId="6142D87E" w14:textId="58D62A9C" w:rsidR="004B17A4" w:rsidRPr="00850FAF" w:rsidRDefault="003143F4" w:rsidP="00850FAF">
            <w:pPr>
              <w:spacing w:after="0" w:line="240" w:lineRule="auto"/>
              <w:jc w:val="right"/>
              <w:rPr>
                <w:rFonts w:eastAsia="STKaiti"/>
                <w:b/>
                <w:bCs/>
                <w:sz w:val="22"/>
                <w:szCs w:val="22"/>
              </w:rPr>
            </w:pPr>
            <w:r>
              <w:rPr>
                <w:rFonts w:eastAsia="KaiTi"/>
                <w:b/>
                <w:bCs/>
                <w:color w:val="000000"/>
                <w:sz w:val="22"/>
                <w:szCs w:val="22"/>
                <w:lang w:val="zh-CN"/>
              </w:rPr>
              <w:t>环境署</w:t>
            </w:r>
            <w:r w:rsidR="004B17A4" w:rsidRPr="00850FAF">
              <w:rPr>
                <w:rFonts w:eastAsia="KaiTi"/>
                <w:b/>
                <w:bCs/>
                <w:color w:val="000000"/>
                <w:sz w:val="22"/>
                <w:szCs w:val="22"/>
                <w:lang w:val="zh-CN"/>
              </w:rPr>
              <w:t>小计</w:t>
            </w:r>
          </w:p>
        </w:tc>
        <w:tc>
          <w:tcPr>
            <w:tcW w:w="992" w:type="dxa"/>
            <w:shd w:val="clear" w:color="auto" w:fill="auto"/>
          </w:tcPr>
          <w:p w14:paraId="5C78376F" w14:textId="0437AF28" w:rsidR="004B17A4" w:rsidRPr="00850FAF" w:rsidRDefault="004B17A4" w:rsidP="00850FAF">
            <w:pPr>
              <w:spacing w:after="0" w:line="240" w:lineRule="auto"/>
              <w:jc w:val="right"/>
              <w:rPr>
                <w:rFonts w:eastAsia="SimHei"/>
                <w:b/>
                <w:bCs/>
                <w:sz w:val="22"/>
                <w:szCs w:val="22"/>
              </w:rPr>
            </w:pPr>
            <w:r w:rsidRPr="00850FAF">
              <w:rPr>
                <w:rFonts w:eastAsia="SimHei"/>
                <w:b/>
                <w:bCs/>
                <w:color w:val="000000"/>
                <w:sz w:val="22"/>
                <w:szCs w:val="22"/>
                <w:lang w:val="zh-CN"/>
              </w:rPr>
              <w:t>363,000</w:t>
            </w:r>
          </w:p>
        </w:tc>
        <w:tc>
          <w:tcPr>
            <w:tcW w:w="938" w:type="dxa"/>
            <w:shd w:val="clear" w:color="auto" w:fill="auto"/>
          </w:tcPr>
          <w:p w14:paraId="0AF3791D" w14:textId="2A7CC877" w:rsidR="004B17A4" w:rsidRPr="00850FAF" w:rsidRDefault="004B17A4" w:rsidP="00850FAF">
            <w:pPr>
              <w:spacing w:after="0" w:line="240" w:lineRule="auto"/>
              <w:jc w:val="right"/>
              <w:rPr>
                <w:rFonts w:eastAsia="SimHei"/>
                <w:b/>
                <w:bCs/>
                <w:sz w:val="22"/>
                <w:szCs w:val="22"/>
              </w:rPr>
            </w:pPr>
            <w:r w:rsidRPr="00850FAF">
              <w:rPr>
                <w:rFonts w:eastAsia="SimHei"/>
                <w:b/>
                <w:bCs/>
                <w:color w:val="000000"/>
                <w:sz w:val="22"/>
                <w:szCs w:val="22"/>
                <w:lang w:val="zh-CN"/>
              </w:rPr>
              <w:t>177,500</w:t>
            </w:r>
          </w:p>
        </w:tc>
      </w:tr>
      <w:tr w:rsidR="004B17A4" w:rsidRPr="00850FAF" w14:paraId="6F594F5C" w14:textId="77777777" w:rsidTr="00575914">
        <w:tc>
          <w:tcPr>
            <w:tcW w:w="7508" w:type="dxa"/>
            <w:gridSpan w:val="3"/>
            <w:shd w:val="clear" w:color="auto" w:fill="auto"/>
          </w:tcPr>
          <w:p w14:paraId="476584B1" w14:textId="20815B43" w:rsidR="004B17A4" w:rsidRPr="00850FAF" w:rsidRDefault="004B17A4" w:rsidP="00850FAF">
            <w:pPr>
              <w:spacing w:after="0" w:line="240" w:lineRule="auto"/>
              <w:jc w:val="right"/>
              <w:rPr>
                <w:rFonts w:eastAsia="STKaiti"/>
                <w:b/>
                <w:bCs/>
                <w:sz w:val="22"/>
                <w:szCs w:val="22"/>
              </w:rPr>
            </w:pPr>
            <w:r w:rsidRPr="00850FAF">
              <w:rPr>
                <w:rFonts w:eastAsia="KaiTi"/>
                <w:b/>
                <w:bCs/>
                <w:color w:val="000000"/>
                <w:sz w:val="22"/>
                <w:szCs w:val="22"/>
                <w:lang w:val="zh-CN"/>
              </w:rPr>
              <w:t>工发组织小计</w:t>
            </w:r>
          </w:p>
        </w:tc>
        <w:tc>
          <w:tcPr>
            <w:tcW w:w="992" w:type="dxa"/>
            <w:shd w:val="clear" w:color="auto" w:fill="auto"/>
          </w:tcPr>
          <w:p w14:paraId="1CA05D95" w14:textId="1C0A914A" w:rsidR="004B17A4" w:rsidRPr="00850FAF" w:rsidRDefault="004B17A4" w:rsidP="00850FAF">
            <w:pPr>
              <w:spacing w:after="0" w:line="240" w:lineRule="auto"/>
              <w:jc w:val="right"/>
              <w:rPr>
                <w:rFonts w:eastAsia="SimHei"/>
                <w:b/>
                <w:bCs/>
                <w:sz w:val="22"/>
                <w:szCs w:val="22"/>
              </w:rPr>
            </w:pPr>
            <w:r w:rsidRPr="00850FAF">
              <w:rPr>
                <w:rFonts w:eastAsia="SimHei"/>
                <w:b/>
                <w:bCs/>
                <w:color w:val="000000"/>
                <w:sz w:val="22"/>
                <w:szCs w:val="22"/>
                <w:lang w:val="zh-CN"/>
              </w:rPr>
              <w:t>178,650</w:t>
            </w:r>
          </w:p>
        </w:tc>
        <w:tc>
          <w:tcPr>
            <w:tcW w:w="938" w:type="dxa"/>
            <w:shd w:val="clear" w:color="auto" w:fill="auto"/>
          </w:tcPr>
          <w:p w14:paraId="4F32EA74" w14:textId="56A519BA" w:rsidR="004B17A4" w:rsidRPr="00850FAF" w:rsidRDefault="004B17A4" w:rsidP="00850FAF">
            <w:pPr>
              <w:spacing w:after="0" w:line="240" w:lineRule="auto"/>
              <w:jc w:val="right"/>
              <w:rPr>
                <w:rFonts w:eastAsia="SimHei"/>
                <w:b/>
                <w:bCs/>
                <w:sz w:val="22"/>
                <w:szCs w:val="22"/>
              </w:rPr>
            </w:pPr>
            <w:r w:rsidRPr="00850FAF">
              <w:rPr>
                <w:rFonts w:eastAsia="SimHei"/>
                <w:b/>
                <w:bCs/>
                <w:color w:val="000000"/>
                <w:sz w:val="22"/>
                <w:szCs w:val="22"/>
                <w:lang w:val="zh-CN"/>
              </w:rPr>
              <w:t>95,500</w:t>
            </w:r>
          </w:p>
        </w:tc>
      </w:tr>
      <w:tr w:rsidR="004B17A4" w:rsidRPr="00850FAF" w14:paraId="7B5DED12" w14:textId="77777777" w:rsidTr="00575914">
        <w:tc>
          <w:tcPr>
            <w:tcW w:w="7508" w:type="dxa"/>
            <w:gridSpan w:val="3"/>
          </w:tcPr>
          <w:p w14:paraId="3ABD7CBB" w14:textId="0C05CB1B" w:rsidR="004B17A4" w:rsidRPr="00E63327" w:rsidRDefault="004B17A4" w:rsidP="00850FAF">
            <w:pPr>
              <w:spacing w:after="0" w:line="240" w:lineRule="auto"/>
              <w:jc w:val="right"/>
              <w:rPr>
                <w:rFonts w:asciiTheme="minorEastAsia" w:eastAsiaTheme="minorEastAsia" w:hAnsiTheme="minorEastAsia"/>
                <w:b/>
                <w:sz w:val="22"/>
                <w:szCs w:val="22"/>
              </w:rPr>
            </w:pPr>
            <w:r w:rsidRPr="00E63327">
              <w:rPr>
                <w:rFonts w:asciiTheme="minorEastAsia" w:eastAsiaTheme="minorEastAsia" w:hAnsiTheme="minorEastAsia"/>
                <w:b/>
                <w:color w:val="000000"/>
                <w:sz w:val="22"/>
                <w:szCs w:val="22"/>
                <w:lang w:val="zh-CN"/>
              </w:rPr>
              <w:t>共计</w:t>
            </w:r>
          </w:p>
        </w:tc>
        <w:tc>
          <w:tcPr>
            <w:tcW w:w="992" w:type="dxa"/>
          </w:tcPr>
          <w:p w14:paraId="1266F84A" w14:textId="6F03D181" w:rsidR="004B17A4" w:rsidRPr="00850FAF" w:rsidRDefault="004B17A4" w:rsidP="00850FAF">
            <w:pPr>
              <w:shd w:val="clear" w:color="auto" w:fill="FFFFFF" w:themeFill="background1"/>
              <w:spacing w:after="0" w:line="240" w:lineRule="auto"/>
              <w:jc w:val="right"/>
              <w:rPr>
                <w:rFonts w:eastAsia="SimHei"/>
                <w:b/>
                <w:bCs/>
                <w:sz w:val="22"/>
                <w:szCs w:val="22"/>
              </w:rPr>
            </w:pPr>
            <w:r w:rsidRPr="00850FAF">
              <w:rPr>
                <w:rFonts w:eastAsia="SimHei"/>
                <w:b/>
                <w:bCs/>
                <w:color w:val="000000"/>
                <w:sz w:val="22"/>
                <w:szCs w:val="22"/>
                <w:lang w:val="zh-CN"/>
              </w:rPr>
              <w:t>541,650</w:t>
            </w:r>
          </w:p>
        </w:tc>
        <w:tc>
          <w:tcPr>
            <w:tcW w:w="938" w:type="dxa"/>
          </w:tcPr>
          <w:p w14:paraId="134FE702" w14:textId="008929DE" w:rsidR="004B17A4" w:rsidRPr="00850FAF" w:rsidRDefault="004B17A4" w:rsidP="00850FAF">
            <w:pPr>
              <w:shd w:val="clear" w:color="auto" w:fill="FFFFFF" w:themeFill="background1"/>
              <w:spacing w:after="0" w:line="240" w:lineRule="auto"/>
              <w:jc w:val="right"/>
              <w:rPr>
                <w:rFonts w:eastAsia="SimHei"/>
                <w:b/>
                <w:bCs/>
                <w:sz w:val="22"/>
                <w:szCs w:val="22"/>
              </w:rPr>
            </w:pPr>
            <w:r w:rsidRPr="00850FAF">
              <w:rPr>
                <w:rFonts w:eastAsia="SimHei"/>
                <w:b/>
                <w:bCs/>
                <w:color w:val="000000"/>
                <w:sz w:val="22"/>
                <w:szCs w:val="22"/>
                <w:lang w:val="zh-CN"/>
              </w:rPr>
              <w:t>273,000</w:t>
            </w:r>
          </w:p>
        </w:tc>
      </w:tr>
    </w:tbl>
    <w:p w14:paraId="1A593A68" w14:textId="77777777" w:rsidR="00BE2DAA" w:rsidRPr="006B481A" w:rsidRDefault="00BE2DAA" w:rsidP="00227C46">
      <w:pPr>
        <w:spacing w:before="240" w:after="240" w:line="240" w:lineRule="auto"/>
        <w:rPr>
          <w:rFonts w:eastAsia="KaiTi"/>
          <w:sz w:val="24"/>
          <w:szCs w:val="24"/>
        </w:rPr>
      </w:pPr>
      <w:bookmarkStart w:id="17" w:name="_Hlk126915749"/>
      <w:bookmarkEnd w:id="14"/>
      <w:bookmarkEnd w:id="15"/>
      <w:r w:rsidRPr="006B481A">
        <w:rPr>
          <w:rFonts w:eastAsia="KaiTi"/>
          <w:sz w:val="24"/>
          <w:szCs w:val="24"/>
          <w:lang w:val="zh-CN"/>
        </w:rPr>
        <w:t>项目执行和监测</w:t>
      </w:r>
    </w:p>
    <w:bookmarkEnd w:id="17"/>
    <w:p w14:paraId="7C7E4B5F" w14:textId="479151E7" w:rsidR="00BE2DAA" w:rsidRPr="006B481A" w:rsidRDefault="00BE2DAA" w:rsidP="00BF4A9F">
      <w:pPr>
        <w:pStyle w:val="Heading1"/>
        <w:spacing w:line="240" w:lineRule="auto"/>
        <w:rPr>
          <w:sz w:val="24"/>
          <w:szCs w:val="24"/>
        </w:rPr>
      </w:pPr>
      <w:r w:rsidRPr="006B481A">
        <w:rPr>
          <w:sz w:val="24"/>
          <w:szCs w:val="24"/>
          <w:lang w:val="zh-CN"/>
        </w:rPr>
        <w:t>为确保及时执行，安提瓜和巴布达政府加强了国家臭氧机构的能力，在人员编制中增</w:t>
      </w:r>
      <w:r w:rsidR="00B5689E" w:rsidRPr="006B481A">
        <w:rPr>
          <w:rFonts w:hint="eastAsia"/>
          <w:sz w:val="24"/>
          <w:szCs w:val="24"/>
          <w:lang w:val="zh-CN"/>
        </w:rPr>
        <w:t>设</w:t>
      </w:r>
      <w:r w:rsidRPr="006B481A">
        <w:rPr>
          <w:sz w:val="24"/>
          <w:szCs w:val="24"/>
          <w:lang w:val="zh-CN"/>
        </w:rPr>
        <w:t>了一名国家臭氧助理，并设立了独立臭氧监督委员会，对国家臭氧机构进行监督，并监测氟氯烃淘汰管理计划的执行情况。该委员会每季度召开会议，接收国家臭氧机构提交的定期和特别报告。</w:t>
      </w:r>
      <w:r w:rsidR="003143F4">
        <w:rPr>
          <w:sz w:val="24"/>
          <w:szCs w:val="24"/>
          <w:lang w:val="zh-CN"/>
        </w:rPr>
        <w:t>环境署</w:t>
      </w:r>
      <w:r w:rsidRPr="006B481A">
        <w:rPr>
          <w:sz w:val="24"/>
          <w:szCs w:val="24"/>
          <w:lang w:val="zh-CN"/>
        </w:rPr>
        <w:t>监测和执行活动的费用为</w:t>
      </w:r>
      <w:r w:rsidRPr="006B481A">
        <w:rPr>
          <w:sz w:val="24"/>
          <w:szCs w:val="24"/>
          <w:lang w:val="zh-CN"/>
        </w:rPr>
        <w:t>40,000</w:t>
      </w:r>
      <w:r w:rsidRPr="006B481A">
        <w:rPr>
          <w:sz w:val="24"/>
          <w:szCs w:val="24"/>
          <w:lang w:val="zh-CN"/>
        </w:rPr>
        <w:t>美元，将用于支付项目工作人员</w:t>
      </w:r>
      <w:r w:rsidRPr="006B481A">
        <w:rPr>
          <w:sz w:val="24"/>
          <w:szCs w:val="24"/>
          <w:lang w:val="zh-CN"/>
        </w:rPr>
        <w:t>/</w:t>
      </w:r>
      <w:r w:rsidRPr="006B481A">
        <w:rPr>
          <w:sz w:val="24"/>
          <w:szCs w:val="24"/>
          <w:lang w:val="zh-CN"/>
        </w:rPr>
        <w:t>顾问、国内差旅、会议和讲习班以及其他业务费用。</w:t>
      </w:r>
    </w:p>
    <w:p w14:paraId="783C520B" w14:textId="4CE88ADB" w:rsidR="00BE2DAA" w:rsidRPr="006B481A" w:rsidRDefault="00BE2DAA" w:rsidP="006621CD">
      <w:pPr>
        <w:widowControl w:val="0"/>
        <w:spacing w:after="240" w:line="240" w:lineRule="auto"/>
        <w:outlineLvl w:val="0"/>
        <w:rPr>
          <w:sz w:val="24"/>
          <w:szCs w:val="24"/>
          <w:u w:val="single"/>
        </w:rPr>
      </w:pPr>
      <w:bookmarkStart w:id="18" w:name="_Hlk126915819"/>
      <w:r w:rsidRPr="006B481A">
        <w:rPr>
          <w:sz w:val="24"/>
          <w:szCs w:val="24"/>
          <w:u w:val="single"/>
          <w:lang w:val="zh-CN"/>
        </w:rPr>
        <w:t>氟氯烃淘汰管理计划第二阶段的总费用</w:t>
      </w:r>
    </w:p>
    <w:bookmarkEnd w:id="18"/>
    <w:p w14:paraId="79ADF1F5" w14:textId="0EAABD50" w:rsidR="00F018BF" w:rsidRPr="006B481A" w:rsidRDefault="00523A47" w:rsidP="003D2D42">
      <w:pPr>
        <w:pStyle w:val="Heading1"/>
        <w:widowControl w:val="0"/>
        <w:numPr>
          <w:ilvl w:val="0"/>
          <w:numId w:val="0"/>
        </w:numPr>
        <w:spacing w:line="240" w:lineRule="auto"/>
        <w:rPr>
          <w:sz w:val="24"/>
          <w:szCs w:val="24"/>
        </w:rPr>
      </w:pPr>
      <w:r w:rsidRPr="006B481A">
        <w:rPr>
          <w:sz w:val="24"/>
          <w:szCs w:val="24"/>
          <w:lang w:val="zh-CN"/>
        </w:rPr>
        <w:t>18.</w:t>
      </w:r>
      <w:r w:rsidRPr="006B481A">
        <w:rPr>
          <w:sz w:val="24"/>
          <w:szCs w:val="24"/>
          <w:lang w:val="zh-CN"/>
        </w:rPr>
        <w:tab/>
      </w:r>
      <w:r w:rsidRPr="006B481A">
        <w:rPr>
          <w:sz w:val="24"/>
          <w:szCs w:val="24"/>
          <w:lang w:val="zh-CN"/>
        </w:rPr>
        <w:t>安提瓜和巴布达氟氯烃淘汰管理计划第二阶段的总费用估计为</w:t>
      </w:r>
      <w:r w:rsidRPr="006B481A">
        <w:rPr>
          <w:sz w:val="24"/>
          <w:szCs w:val="24"/>
          <w:lang w:val="zh-CN"/>
        </w:rPr>
        <w:t>541,650</w:t>
      </w:r>
      <w:r w:rsidRPr="006B481A">
        <w:rPr>
          <w:sz w:val="24"/>
          <w:szCs w:val="24"/>
          <w:lang w:val="zh-CN"/>
        </w:rPr>
        <w:t>美元（外加</w:t>
      </w:r>
      <w:r w:rsidRPr="006B481A">
        <w:rPr>
          <w:sz w:val="24"/>
          <w:szCs w:val="24"/>
          <w:lang w:val="zh-CN"/>
        </w:rPr>
        <w:lastRenderedPageBreak/>
        <w:t>机构支助费用），与最初提交的申请相同，用于到</w:t>
      </w:r>
      <w:r w:rsidRPr="006B481A">
        <w:rPr>
          <w:sz w:val="24"/>
          <w:szCs w:val="24"/>
          <w:lang w:val="zh-CN"/>
        </w:rPr>
        <w:t>2030</w:t>
      </w:r>
      <w:r w:rsidRPr="006B481A">
        <w:rPr>
          <w:sz w:val="24"/>
          <w:szCs w:val="24"/>
          <w:lang w:val="zh-CN"/>
        </w:rPr>
        <w:t>年实现</w:t>
      </w:r>
      <w:r w:rsidRPr="006B481A">
        <w:rPr>
          <w:sz w:val="24"/>
          <w:szCs w:val="24"/>
          <w:lang w:val="zh-CN"/>
        </w:rPr>
        <w:t>100%</w:t>
      </w:r>
      <w:r w:rsidRPr="006B481A">
        <w:rPr>
          <w:sz w:val="24"/>
          <w:szCs w:val="24"/>
          <w:lang w:val="zh-CN"/>
        </w:rPr>
        <w:t>的削减。拟议活动和费用细目汇总于上文表</w:t>
      </w:r>
      <w:r w:rsidRPr="006B481A">
        <w:rPr>
          <w:sz w:val="24"/>
          <w:szCs w:val="24"/>
          <w:lang w:val="zh-CN"/>
        </w:rPr>
        <w:t>3</w:t>
      </w:r>
      <w:r w:rsidRPr="006B481A">
        <w:rPr>
          <w:sz w:val="24"/>
          <w:szCs w:val="24"/>
          <w:lang w:val="zh-CN"/>
        </w:rPr>
        <w:t>。</w:t>
      </w:r>
    </w:p>
    <w:p w14:paraId="0B636DA8" w14:textId="2C1232A7" w:rsidR="00BE2DAA" w:rsidRPr="006B481A" w:rsidRDefault="00BE2DAA" w:rsidP="00BF4A9F">
      <w:pPr>
        <w:pStyle w:val="Heading1"/>
        <w:numPr>
          <w:ilvl w:val="0"/>
          <w:numId w:val="0"/>
        </w:numPr>
        <w:spacing w:line="240" w:lineRule="auto"/>
        <w:rPr>
          <w:sz w:val="24"/>
          <w:szCs w:val="24"/>
        </w:rPr>
      </w:pPr>
      <w:bookmarkStart w:id="19" w:name="_Hlk126915832"/>
      <w:r w:rsidRPr="006B481A">
        <w:rPr>
          <w:sz w:val="24"/>
          <w:szCs w:val="24"/>
          <w:u w:val="single"/>
          <w:lang w:val="zh-CN"/>
        </w:rPr>
        <w:t>氟氯烃淘汰管理计划第二阶段第一次付款的执行计划</w:t>
      </w:r>
    </w:p>
    <w:bookmarkEnd w:id="19"/>
    <w:p w14:paraId="00728FD8" w14:textId="5E7F60D9" w:rsidR="00BE2DAA" w:rsidRPr="006B481A" w:rsidRDefault="00BE2DAA" w:rsidP="00BF4A9F">
      <w:pPr>
        <w:pStyle w:val="Heading1"/>
        <w:numPr>
          <w:ilvl w:val="0"/>
          <w:numId w:val="19"/>
        </w:numPr>
        <w:spacing w:line="240" w:lineRule="auto"/>
        <w:rPr>
          <w:sz w:val="24"/>
          <w:szCs w:val="24"/>
        </w:rPr>
      </w:pPr>
      <w:r w:rsidRPr="006B481A">
        <w:rPr>
          <w:sz w:val="24"/>
          <w:szCs w:val="24"/>
          <w:lang w:val="zh-CN"/>
        </w:rPr>
        <w:t>最初提交的氟氯烃淘汰管理计划第二阶段第一次付款的资金总额为</w:t>
      </w:r>
      <w:r w:rsidRPr="006B481A">
        <w:rPr>
          <w:sz w:val="24"/>
          <w:szCs w:val="24"/>
          <w:lang w:val="zh-CN"/>
        </w:rPr>
        <w:t>273,000</w:t>
      </w:r>
      <w:r w:rsidRPr="006B481A">
        <w:rPr>
          <w:sz w:val="24"/>
          <w:szCs w:val="24"/>
          <w:lang w:val="zh-CN"/>
        </w:rPr>
        <w:t>美元，该次付款将于</w:t>
      </w:r>
      <w:r w:rsidRPr="006B481A">
        <w:rPr>
          <w:sz w:val="24"/>
          <w:szCs w:val="24"/>
          <w:lang w:val="zh-CN"/>
        </w:rPr>
        <w:t>2025</w:t>
      </w:r>
      <w:r w:rsidRPr="006B481A">
        <w:rPr>
          <w:sz w:val="24"/>
          <w:szCs w:val="24"/>
          <w:lang w:val="zh-CN"/>
        </w:rPr>
        <w:t>年</w:t>
      </w:r>
      <w:r w:rsidRPr="006B481A">
        <w:rPr>
          <w:sz w:val="24"/>
          <w:szCs w:val="24"/>
          <w:lang w:val="zh-CN"/>
        </w:rPr>
        <w:t>6</w:t>
      </w:r>
      <w:r w:rsidRPr="006B481A">
        <w:rPr>
          <w:sz w:val="24"/>
          <w:szCs w:val="24"/>
          <w:lang w:val="zh-CN"/>
        </w:rPr>
        <w:t>月至</w:t>
      </w:r>
      <w:r w:rsidRPr="006B481A">
        <w:rPr>
          <w:sz w:val="24"/>
          <w:szCs w:val="24"/>
          <w:lang w:val="zh-CN"/>
        </w:rPr>
        <w:t>2027</w:t>
      </w:r>
      <w:r w:rsidRPr="006B481A">
        <w:rPr>
          <w:sz w:val="24"/>
          <w:szCs w:val="24"/>
          <w:lang w:val="zh-CN"/>
        </w:rPr>
        <w:t>年</w:t>
      </w:r>
      <w:r w:rsidRPr="006B481A">
        <w:rPr>
          <w:sz w:val="24"/>
          <w:szCs w:val="24"/>
          <w:lang w:val="zh-CN"/>
        </w:rPr>
        <w:t>12</w:t>
      </w:r>
      <w:r w:rsidRPr="006B481A">
        <w:rPr>
          <w:sz w:val="24"/>
          <w:szCs w:val="24"/>
          <w:lang w:val="zh-CN"/>
        </w:rPr>
        <w:t>月期间执行。第</w:t>
      </w:r>
      <w:r w:rsidRPr="006B481A">
        <w:rPr>
          <w:sz w:val="24"/>
          <w:szCs w:val="24"/>
          <w:lang w:val="zh-CN"/>
        </w:rPr>
        <w:t>29</w:t>
      </w:r>
      <w:r w:rsidRPr="006B481A">
        <w:rPr>
          <w:sz w:val="24"/>
          <w:szCs w:val="24"/>
          <w:lang w:val="zh-CN"/>
        </w:rPr>
        <w:t>段详细介绍了第一次付款下将要开展的活动，包括调整和商定的供资</w:t>
      </w:r>
      <w:r w:rsidR="00FC3A71" w:rsidRPr="006B481A">
        <w:rPr>
          <w:rFonts w:hint="eastAsia"/>
          <w:sz w:val="24"/>
          <w:szCs w:val="24"/>
          <w:lang w:val="zh-CN"/>
        </w:rPr>
        <w:t>额</w:t>
      </w:r>
      <w:r w:rsidRPr="006B481A">
        <w:rPr>
          <w:sz w:val="24"/>
          <w:szCs w:val="24"/>
          <w:lang w:val="zh-CN"/>
        </w:rPr>
        <w:t>。</w:t>
      </w:r>
    </w:p>
    <w:p w14:paraId="1D1904EA" w14:textId="77777777" w:rsidR="0099767A" w:rsidRPr="00E63327" w:rsidRDefault="0099767A" w:rsidP="003D2D42">
      <w:pPr>
        <w:spacing w:before="360" w:after="240" w:line="240" w:lineRule="auto"/>
        <w:jc w:val="center"/>
        <w:rPr>
          <w:rFonts w:eastAsia="SimHei"/>
          <w:bCs/>
          <w:sz w:val="24"/>
          <w:szCs w:val="24"/>
        </w:rPr>
      </w:pPr>
      <w:bookmarkStart w:id="20" w:name="_Hlk126916095"/>
      <w:bookmarkStart w:id="21" w:name="_Hlk126916178"/>
      <w:r w:rsidRPr="00E63327">
        <w:rPr>
          <w:rFonts w:eastAsia="SimHei" w:hint="eastAsia"/>
          <w:bCs/>
          <w:sz w:val="24"/>
          <w:szCs w:val="24"/>
        </w:rPr>
        <w:t>秘书处的评论和建议</w:t>
      </w:r>
    </w:p>
    <w:p w14:paraId="63DE54BB" w14:textId="77777777" w:rsidR="0099767A" w:rsidRPr="00E63327" w:rsidRDefault="0099767A" w:rsidP="00BF4A9F">
      <w:pPr>
        <w:spacing w:after="240" w:line="240" w:lineRule="auto"/>
        <w:rPr>
          <w:rFonts w:eastAsia="SimHei"/>
          <w:bCs/>
          <w:sz w:val="24"/>
          <w:szCs w:val="24"/>
        </w:rPr>
      </w:pPr>
      <w:r w:rsidRPr="00E63327">
        <w:rPr>
          <w:rFonts w:eastAsia="SimHei" w:hint="eastAsia"/>
          <w:bCs/>
          <w:sz w:val="24"/>
          <w:szCs w:val="24"/>
        </w:rPr>
        <w:t>评论</w:t>
      </w:r>
    </w:p>
    <w:bookmarkEnd w:id="20"/>
    <w:p w14:paraId="63656DF6" w14:textId="77777777" w:rsidR="0099767A" w:rsidRPr="006B481A" w:rsidRDefault="0099767A" w:rsidP="00BF4A9F">
      <w:pPr>
        <w:pStyle w:val="Heading1"/>
        <w:spacing w:line="240" w:lineRule="auto"/>
        <w:rPr>
          <w:sz w:val="24"/>
          <w:szCs w:val="24"/>
        </w:rPr>
      </w:pPr>
      <w:r w:rsidRPr="006B481A">
        <w:rPr>
          <w:rFonts w:hint="eastAsia"/>
          <w:sz w:val="24"/>
          <w:szCs w:val="24"/>
        </w:rPr>
        <w:t>秘书处根据氟氯烃淘汰管理计划第一阶段、多边基金的政策和准则（包括氟氯烃淘汰管理计划第二阶段消费行业氟氯烃淘汰供资标准（第</w:t>
      </w:r>
      <w:r w:rsidRPr="006B481A">
        <w:rPr>
          <w:rFonts w:hint="eastAsia"/>
          <w:sz w:val="24"/>
          <w:szCs w:val="24"/>
        </w:rPr>
        <w:t>74/50</w:t>
      </w:r>
      <w:r w:rsidRPr="006B481A">
        <w:rPr>
          <w:rFonts w:hint="eastAsia"/>
          <w:sz w:val="24"/>
          <w:szCs w:val="24"/>
        </w:rPr>
        <w:t>号和第</w:t>
      </w:r>
      <w:r w:rsidRPr="006B481A">
        <w:rPr>
          <w:rFonts w:hint="eastAsia"/>
          <w:sz w:val="24"/>
          <w:szCs w:val="24"/>
        </w:rPr>
        <w:t>90/31</w:t>
      </w:r>
      <w:r w:rsidRPr="006B481A">
        <w:rPr>
          <w:rFonts w:hint="eastAsia"/>
          <w:sz w:val="24"/>
          <w:szCs w:val="24"/>
        </w:rPr>
        <w:t>号决定）），以及多边基金</w:t>
      </w:r>
      <w:r w:rsidRPr="006B481A">
        <w:rPr>
          <w:rFonts w:hint="eastAsia"/>
          <w:sz w:val="24"/>
          <w:szCs w:val="24"/>
        </w:rPr>
        <w:t>2025-2027</w:t>
      </w:r>
      <w:r w:rsidRPr="006B481A">
        <w:rPr>
          <w:rFonts w:hint="eastAsia"/>
          <w:sz w:val="24"/>
          <w:szCs w:val="24"/>
        </w:rPr>
        <w:t>年业务计划，审查了氟氯烃淘汰管理计划第二阶段的情况。特别是，秘书处注意到该国的具体情况，即第八十二次会议取消了氟氯烃淘汰管理计划的第一阶段，并且该国已实现了削减。</w:t>
      </w:r>
    </w:p>
    <w:p w14:paraId="45386303" w14:textId="77777777" w:rsidR="0099767A" w:rsidRPr="006B481A" w:rsidRDefault="0099767A" w:rsidP="00BF4A9F">
      <w:pPr>
        <w:spacing w:after="240" w:line="240" w:lineRule="auto"/>
        <w:rPr>
          <w:sz w:val="24"/>
          <w:szCs w:val="24"/>
          <w:u w:val="single"/>
        </w:rPr>
      </w:pPr>
      <w:bookmarkStart w:id="22" w:name="_Hlk126916105"/>
      <w:r w:rsidRPr="006B481A">
        <w:rPr>
          <w:rFonts w:hint="eastAsia"/>
          <w:sz w:val="24"/>
          <w:szCs w:val="24"/>
          <w:u w:val="single"/>
        </w:rPr>
        <w:t>总体战略</w:t>
      </w:r>
    </w:p>
    <w:bookmarkEnd w:id="22"/>
    <w:p w14:paraId="1F3B5278" w14:textId="0FA64285" w:rsidR="0099767A" w:rsidRPr="006B481A" w:rsidRDefault="0099767A" w:rsidP="00BF4A9F">
      <w:pPr>
        <w:pStyle w:val="Heading1"/>
        <w:spacing w:line="240" w:lineRule="auto"/>
        <w:rPr>
          <w:color w:val="000000" w:themeColor="text1"/>
          <w:sz w:val="24"/>
          <w:szCs w:val="24"/>
        </w:rPr>
      </w:pPr>
      <w:r w:rsidRPr="006B481A">
        <w:rPr>
          <w:rFonts w:hint="eastAsia"/>
          <w:sz w:val="24"/>
          <w:szCs w:val="24"/>
        </w:rPr>
        <w:t>尽管安提瓜和巴布达为氟氯烃的进口建立了许可证和配额制度，并启动了氟氯烃淘汰管理计划第一阶段下计划</w:t>
      </w:r>
      <w:r w:rsidR="004A2032" w:rsidRPr="006B481A">
        <w:rPr>
          <w:rFonts w:hint="eastAsia"/>
          <w:sz w:val="24"/>
          <w:szCs w:val="24"/>
        </w:rPr>
        <w:t>开展</w:t>
      </w:r>
      <w:r w:rsidRPr="006B481A">
        <w:rPr>
          <w:rFonts w:hint="eastAsia"/>
          <w:sz w:val="24"/>
          <w:szCs w:val="24"/>
        </w:rPr>
        <w:t>的活动，但由于在第八十二次会议上取消了氟氯烃淘汰管理计划第一阶段，因此尚未采取重大干预措施，以建立支持和保持逐步淘汰的</w:t>
      </w:r>
      <w:r w:rsidR="004A2032" w:rsidRPr="006B481A">
        <w:rPr>
          <w:rFonts w:hint="eastAsia"/>
          <w:sz w:val="24"/>
          <w:szCs w:val="24"/>
        </w:rPr>
        <w:t>有利</w:t>
      </w:r>
      <w:r w:rsidRPr="006B481A">
        <w:rPr>
          <w:rFonts w:hint="eastAsia"/>
          <w:sz w:val="24"/>
          <w:szCs w:val="24"/>
        </w:rPr>
        <w:t>环境。尽管如此，该国已经实现了氟氯烃的削减，安提瓜和巴布达政府提议保持已经实现的氟氯烃消费量削减，并确保</w:t>
      </w:r>
      <w:r w:rsidR="00DC7020" w:rsidRPr="006B481A">
        <w:rPr>
          <w:rFonts w:hint="eastAsia"/>
          <w:sz w:val="24"/>
          <w:szCs w:val="24"/>
        </w:rPr>
        <w:t>履行</w:t>
      </w:r>
      <w:r w:rsidRPr="006B481A">
        <w:rPr>
          <w:rFonts w:hint="eastAsia"/>
          <w:sz w:val="24"/>
          <w:szCs w:val="24"/>
        </w:rPr>
        <w:t>到</w:t>
      </w:r>
      <w:r w:rsidRPr="006B481A">
        <w:rPr>
          <w:rFonts w:hint="eastAsia"/>
          <w:sz w:val="24"/>
          <w:szCs w:val="24"/>
        </w:rPr>
        <w:t>2030</w:t>
      </w:r>
      <w:r w:rsidRPr="006B481A">
        <w:rPr>
          <w:rFonts w:hint="eastAsia"/>
          <w:sz w:val="24"/>
          <w:szCs w:val="24"/>
        </w:rPr>
        <w:t>年完全淘汰的目标。</w:t>
      </w:r>
      <w:r w:rsidRPr="006B481A">
        <w:rPr>
          <w:rFonts w:hint="eastAsia"/>
          <w:color w:val="000000" w:themeColor="text1"/>
          <w:sz w:val="24"/>
          <w:szCs w:val="24"/>
        </w:rPr>
        <w:t>为了创造实现这一目标的</w:t>
      </w:r>
      <w:r w:rsidR="00DC7020" w:rsidRPr="006B481A">
        <w:rPr>
          <w:rFonts w:hint="eastAsia"/>
          <w:color w:val="000000" w:themeColor="text1"/>
          <w:sz w:val="24"/>
          <w:szCs w:val="24"/>
        </w:rPr>
        <w:t>有利</w:t>
      </w:r>
      <w:r w:rsidRPr="006B481A">
        <w:rPr>
          <w:rFonts w:hint="eastAsia"/>
          <w:color w:val="000000" w:themeColor="text1"/>
          <w:sz w:val="24"/>
          <w:szCs w:val="24"/>
        </w:rPr>
        <w:t>环境，第二阶段的战略包括：建立坚实的立法和政策框架；支持维修行业的能力建设干预措施，包括</w:t>
      </w:r>
      <w:r w:rsidR="00BD7D3B" w:rsidRPr="006B481A">
        <w:rPr>
          <w:rFonts w:hint="eastAsia"/>
          <w:color w:val="000000" w:themeColor="text1"/>
          <w:sz w:val="24"/>
          <w:szCs w:val="24"/>
        </w:rPr>
        <w:t>对</w:t>
      </w:r>
      <w:r w:rsidRPr="006B481A">
        <w:rPr>
          <w:rFonts w:hint="eastAsia"/>
          <w:color w:val="000000" w:themeColor="text1"/>
          <w:sz w:val="24"/>
          <w:szCs w:val="24"/>
        </w:rPr>
        <w:t>制冷和空调技术员</w:t>
      </w:r>
      <w:r w:rsidR="00BD7D3B" w:rsidRPr="006B481A">
        <w:rPr>
          <w:rFonts w:hint="eastAsia"/>
          <w:color w:val="000000" w:themeColor="text1"/>
          <w:sz w:val="24"/>
          <w:szCs w:val="24"/>
        </w:rPr>
        <w:t>以及</w:t>
      </w:r>
      <w:r w:rsidRPr="006B481A">
        <w:rPr>
          <w:rFonts w:hint="eastAsia"/>
          <w:color w:val="000000" w:themeColor="text1"/>
          <w:sz w:val="24"/>
          <w:szCs w:val="24"/>
        </w:rPr>
        <w:t>氟氯烃替代品的安全使用</w:t>
      </w:r>
      <w:r w:rsidR="00BD7D3B" w:rsidRPr="006B481A">
        <w:rPr>
          <w:rFonts w:hint="eastAsia"/>
          <w:color w:val="000000" w:themeColor="text1"/>
          <w:sz w:val="24"/>
          <w:szCs w:val="24"/>
        </w:rPr>
        <w:t>开展相关培训</w:t>
      </w:r>
      <w:r w:rsidRPr="006B481A">
        <w:rPr>
          <w:rFonts w:hint="eastAsia"/>
          <w:color w:val="000000" w:themeColor="text1"/>
          <w:sz w:val="24"/>
          <w:szCs w:val="24"/>
        </w:rPr>
        <w:t>；改进制冷和空调课程，升级培训机构，以支持向氟氯烃替代品过渡；对进口商、海关官员和报关行进行关于氟氯烃、替代品和相关设备适当分类的培训；监测非法贸易和边境保护，以及开展关于氟氯烃逐步淘汰和向替代品过渡的公众宣传运动。</w:t>
      </w:r>
    </w:p>
    <w:p w14:paraId="41D77A0B" w14:textId="41B282B1" w:rsidR="0099767A" w:rsidRPr="006B481A" w:rsidRDefault="0099767A" w:rsidP="00BF4A9F">
      <w:pPr>
        <w:pStyle w:val="Heading1"/>
        <w:spacing w:line="240" w:lineRule="auto"/>
        <w:rPr>
          <w:sz w:val="24"/>
          <w:szCs w:val="24"/>
        </w:rPr>
      </w:pPr>
      <w:r w:rsidRPr="006B481A">
        <w:rPr>
          <w:rFonts w:hint="eastAsia"/>
          <w:sz w:val="24"/>
          <w:szCs w:val="24"/>
        </w:rPr>
        <w:t>尽管该国自</w:t>
      </w:r>
      <w:r w:rsidRPr="006B481A">
        <w:rPr>
          <w:rFonts w:hint="eastAsia"/>
          <w:sz w:val="24"/>
          <w:szCs w:val="24"/>
        </w:rPr>
        <w:t>2022</w:t>
      </w:r>
      <w:r w:rsidRPr="006B481A">
        <w:rPr>
          <w:rFonts w:hint="eastAsia"/>
          <w:sz w:val="24"/>
          <w:szCs w:val="24"/>
        </w:rPr>
        <w:t>年以来未曾进口氟氯烃，</w:t>
      </w:r>
      <w:r w:rsidR="006B098C" w:rsidRPr="006B481A">
        <w:rPr>
          <w:rFonts w:hint="eastAsia"/>
          <w:sz w:val="24"/>
          <w:szCs w:val="24"/>
        </w:rPr>
        <w:t>不过，</w:t>
      </w:r>
      <w:r w:rsidR="003143F4">
        <w:rPr>
          <w:rFonts w:hint="eastAsia"/>
          <w:sz w:val="24"/>
          <w:szCs w:val="24"/>
        </w:rPr>
        <w:t>环境署</w:t>
      </w:r>
      <w:r w:rsidRPr="006B481A">
        <w:rPr>
          <w:rFonts w:hint="eastAsia"/>
          <w:sz w:val="24"/>
          <w:szCs w:val="24"/>
        </w:rPr>
        <w:t>解释称，由于该国仍有使用氟氯烃的设备，因此需要继续监测消费趋势，以确认氟氯烃的消费量为零。</w:t>
      </w:r>
      <w:r w:rsidR="003143F4">
        <w:rPr>
          <w:rFonts w:hint="eastAsia"/>
          <w:sz w:val="24"/>
          <w:szCs w:val="24"/>
        </w:rPr>
        <w:t>环境署</w:t>
      </w:r>
      <w:r w:rsidRPr="006B481A">
        <w:rPr>
          <w:rFonts w:hint="eastAsia"/>
          <w:sz w:val="24"/>
          <w:szCs w:val="24"/>
        </w:rPr>
        <w:t>进一步表示，安提瓜和巴布达政府认真考虑了该国目前的氟氯烃消费量，提议</w:t>
      </w:r>
      <w:r w:rsidRPr="006B481A">
        <w:rPr>
          <w:rFonts w:hint="eastAsia"/>
          <w:sz w:val="24"/>
          <w:szCs w:val="24"/>
        </w:rPr>
        <w:t>2026</w:t>
      </w:r>
      <w:r w:rsidRPr="006B481A">
        <w:rPr>
          <w:rFonts w:hint="eastAsia"/>
          <w:sz w:val="24"/>
          <w:szCs w:val="24"/>
        </w:rPr>
        <w:t>年和</w:t>
      </w:r>
      <w:r w:rsidRPr="006B481A">
        <w:rPr>
          <w:rFonts w:hint="eastAsia"/>
          <w:sz w:val="24"/>
          <w:szCs w:val="24"/>
        </w:rPr>
        <w:t>2027</w:t>
      </w:r>
      <w:r w:rsidRPr="006B481A">
        <w:rPr>
          <w:rFonts w:hint="eastAsia"/>
          <w:sz w:val="24"/>
          <w:szCs w:val="24"/>
        </w:rPr>
        <w:t>年的</w:t>
      </w:r>
      <w:r w:rsidR="006B098C" w:rsidRPr="006B481A">
        <w:rPr>
          <w:rFonts w:hint="eastAsia"/>
          <w:sz w:val="24"/>
          <w:szCs w:val="24"/>
        </w:rPr>
        <w:t>最高</w:t>
      </w:r>
      <w:r w:rsidRPr="006B481A">
        <w:rPr>
          <w:rFonts w:hint="eastAsia"/>
          <w:sz w:val="24"/>
          <w:szCs w:val="24"/>
        </w:rPr>
        <w:t>允许消费量为</w:t>
      </w:r>
      <w:r w:rsidRPr="006B481A">
        <w:rPr>
          <w:rFonts w:hint="eastAsia"/>
          <w:sz w:val="24"/>
          <w:szCs w:val="24"/>
        </w:rPr>
        <w:t>0.088</w:t>
      </w:r>
      <w:r w:rsidRPr="006B481A">
        <w:rPr>
          <w:rFonts w:hint="eastAsia"/>
          <w:sz w:val="24"/>
          <w:szCs w:val="24"/>
        </w:rPr>
        <w:t>，</w:t>
      </w:r>
      <w:r w:rsidRPr="006B481A">
        <w:rPr>
          <w:rFonts w:hint="eastAsia"/>
          <w:sz w:val="24"/>
          <w:szCs w:val="24"/>
        </w:rPr>
        <w:t>2028</w:t>
      </w:r>
      <w:r w:rsidRPr="006B481A">
        <w:rPr>
          <w:rFonts w:hint="eastAsia"/>
          <w:sz w:val="24"/>
          <w:szCs w:val="24"/>
        </w:rPr>
        <w:t>年和</w:t>
      </w:r>
      <w:r w:rsidRPr="006B481A">
        <w:rPr>
          <w:rFonts w:hint="eastAsia"/>
          <w:sz w:val="24"/>
          <w:szCs w:val="24"/>
        </w:rPr>
        <w:t>2029</w:t>
      </w:r>
      <w:r w:rsidRPr="006B481A">
        <w:rPr>
          <w:rFonts w:hint="eastAsia"/>
          <w:sz w:val="24"/>
          <w:szCs w:val="24"/>
        </w:rPr>
        <w:t>年的</w:t>
      </w:r>
      <w:r w:rsidR="006B098C" w:rsidRPr="006B481A">
        <w:rPr>
          <w:rFonts w:hint="eastAsia"/>
          <w:sz w:val="24"/>
          <w:szCs w:val="24"/>
        </w:rPr>
        <w:t>最高允许消费量</w:t>
      </w:r>
      <w:r w:rsidRPr="006B481A">
        <w:rPr>
          <w:rFonts w:hint="eastAsia"/>
          <w:sz w:val="24"/>
          <w:szCs w:val="24"/>
        </w:rPr>
        <w:t>为</w:t>
      </w:r>
      <w:r w:rsidRPr="006B481A">
        <w:rPr>
          <w:rFonts w:hint="eastAsia"/>
          <w:sz w:val="24"/>
          <w:szCs w:val="24"/>
        </w:rPr>
        <w:t>0.071</w:t>
      </w:r>
      <w:r w:rsidRPr="006B481A">
        <w:rPr>
          <w:rFonts w:hint="eastAsia"/>
          <w:sz w:val="24"/>
          <w:szCs w:val="24"/>
        </w:rPr>
        <w:t>，低于《蒙特利尔议定书》的目标。</w:t>
      </w:r>
    </w:p>
    <w:p w14:paraId="0271D789" w14:textId="02B68A95" w:rsidR="0099767A" w:rsidRPr="006B481A" w:rsidRDefault="0099767A" w:rsidP="00AD3092">
      <w:pPr>
        <w:pStyle w:val="Heading1"/>
        <w:spacing w:line="240" w:lineRule="auto"/>
        <w:rPr>
          <w:sz w:val="24"/>
          <w:szCs w:val="24"/>
        </w:rPr>
      </w:pPr>
      <w:r w:rsidRPr="006B481A">
        <w:rPr>
          <w:rFonts w:hint="eastAsia"/>
          <w:sz w:val="24"/>
          <w:szCs w:val="24"/>
        </w:rPr>
        <w:t>同样，关于维修尾期，</w:t>
      </w:r>
      <w:r w:rsidRPr="006B481A">
        <w:rPr>
          <w:sz w:val="24"/>
          <w:szCs w:val="24"/>
          <w:vertAlign w:val="superscript"/>
        </w:rPr>
        <w:footnoteReference w:id="9"/>
      </w:r>
      <w:r w:rsidR="009B2EA1">
        <w:rPr>
          <w:rFonts w:hint="eastAsia"/>
          <w:sz w:val="24"/>
          <w:szCs w:val="24"/>
        </w:rPr>
        <w:t xml:space="preserve"> </w:t>
      </w:r>
      <w:r w:rsidRPr="006B481A">
        <w:rPr>
          <w:rFonts w:hint="eastAsia"/>
          <w:sz w:val="24"/>
          <w:szCs w:val="24"/>
        </w:rPr>
        <w:t>安提瓜和巴布达政府在请求第二阶段的最后一次付款时</w:t>
      </w:r>
      <w:r w:rsidR="00607ADE" w:rsidRPr="006B481A">
        <w:rPr>
          <w:rFonts w:hint="eastAsia"/>
          <w:sz w:val="24"/>
          <w:szCs w:val="24"/>
        </w:rPr>
        <w:t>，将</w:t>
      </w:r>
      <w:r w:rsidRPr="006B481A">
        <w:rPr>
          <w:rFonts w:hint="eastAsia"/>
          <w:sz w:val="24"/>
          <w:szCs w:val="24"/>
        </w:rPr>
        <w:t>确认该国不再需要将氟氯烃用于维修。如果根据第</w:t>
      </w:r>
      <w:r w:rsidRPr="006B481A">
        <w:rPr>
          <w:rFonts w:hint="eastAsia"/>
          <w:sz w:val="24"/>
          <w:szCs w:val="24"/>
        </w:rPr>
        <w:t>86/51</w:t>
      </w:r>
      <w:r w:rsidRPr="006B481A">
        <w:rPr>
          <w:rFonts w:hint="eastAsia"/>
          <w:sz w:val="24"/>
          <w:szCs w:val="24"/>
        </w:rPr>
        <w:t>号决定需要维修尾期</w:t>
      </w:r>
      <w:r w:rsidR="00607ADE" w:rsidRPr="006B481A">
        <w:rPr>
          <w:rFonts w:hint="eastAsia"/>
          <w:sz w:val="24"/>
          <w:szCs w:val="24"/>
        </w:rPr>
        <w:t>，以便</w:t>
      </w:r>
      <w:r w:rsidRPr="006B481A">
        <w:rPr>
          <w:rFonts w:hint="eastAsia"/>
          <w:sz w:val="24"/>
          <w:szCs w:val="24"/>
        </w:rPr>
        <w:t>审</w:t>
      </w:r>
      <w:r w:rsidRPr="006B481A">
        <w:rPr>
          <w:rFonts w:hint="eastAsia"/>
          <w:sz w:val="24"/>
          <w:szCs w:val="24"/>
        </w:rPr>
        <w:lastRenderedPageBreak/>
        <w:t>议其氟氯烃淘汰管理计划最后一次付款，安提瓜和巴布达政府同意提交一份详细说明，介绍为落实各项措施，确保</w:t>
      </w:r>
      <w:r w:rsidRPr="006B481A">
        <w:rPr>
          <w:rFonts w:hint="eastAsia"/>
          <w:sz w:val="24"/>
          <w:szCs w:val="24"/>
        </w:rPr>
        <w:t>2030</w:t>
      </w:r>
      <w:r w:rsidR="00173D3B" w:rsidRPr="006B481A">
        <w:rPr>
          <w:rFonts w:hint="eastAsia"/>
          <w:sz w:val="24"/>
          <w:szCs w:val="24"/>
        </w:rPr>
        <w:t>-</w:t>
      </w:r>
      <w:r w:rsidRPr="006B481A">
        <w:rPr>
          <w:rFonts w:hint="eastAsia"/>
          <w:sz w:val="24"/>
          <w:szCs w:val="24"/>
        </w:rPr>
        <w:t>2040</w:t>
      </w:r>
      <w:r w:rsidRPr="006B481A">
        <w:rPr>
          <w:rFonts w:hint="eastAsia"/>
          <w:sz w:val="24"/>
          <w:szCs w:val="24"/>
        </w:rPr>
        <w:t>年期间氟氯烃消费量遵守</w:t>
      </w:r>
      <w:r w:rsidR="00D1490B" w:rsidRPr="006B481A">
        <w:rPr>
          <w:rFonts w:hint="eastAsia"/>
          <w:sz w:val="24"/>
          <w:szCs w:val="24"/>
        </w:rPr>
        <w:t>《蒙特利尔议定书》第</w:t>
      </w:r>
      <w:r w:rsidR="00D1490B" w:rsidRPr="006B481A">
        <w:rPr>
          <w:rFonts w:hint="eastAsia"/>
          <w:sz w:val="24"/>
          <w:szCs w:val="24"/>
        </w:rPr>
        <w:t>5</w:t>
      </w:r>
      <w:r w:rsidR="00D1490B" w:rsidRPr="006B481A">
        <w:rPr>
          <w:rFonts w:hint="eastAsia"/>
          <w:sz w:val="24"/>
          <w:szCs w:val="24"/>
        </w:rPr>
        <w:t>条第</w:t>
      </w:r>
      <w:r w:rsidR="00D1490B" w:rsidRPr="006B481A">
        <w:rPr>
          <w:rFonts w:hint="eastAsia"/>
          <w:sz w:val="24"/>
          <w:szCs w:val="24"/>
        </w:rPr>
        <w:t>8</w:t>
      </w:r>
      <w:r w:rsidR="00D1490B" w:rsidRPr="006B481A">
        <w:rPr>
          <w:rFonts w:hint="eastAsia"/>
          <w:sz w:val="24"/>
          <w:szCs w:val="24"/>
        </w:rPr>
        <w:t>款之三</w:t>
      </w:r>
      <w:r w:rsidR="00D1490B" w:rsidRPr="006B481A">
        <w:rPr>
          <w:rFonts w:hint="eastAsia"/>
          <w:sz w:val="24"/>
          <w:szCs w:val="24"/>
        </w:rPr>
        <w:t>(e)(</w:t>
      </w:r>
      <w:r w:rsidR="00D1490B" w:rsidRPr="006B481A">
        <w:rPr>
          <w:rFonts w:hint="eastAsia"/>
          <w:sz w:val="24"/>
          <w:szCs w:val="24"/>
        </w:rPr>
        <w:t>一</w:t>
      </w:r>
      <w:r w:rsidR="00D1490B" w:rsidRPr="006B481A">
        <w:rPr>
          <w:rFonts w:hint="eastAsia"/>
          <w:sz w:val="24"/>
          <w:szCs w:val="24"/>
        </w:rPr>
        <w:t>)</w:t>
      </w:r>
      <w:r w:rsidR="00D1490B" w:rsidRPr="006B481A">
        <w:rPr>
          <w:rFonts w:hint="eastAsia"/>
          <w:sz w:val="24"/>
          <w:szCs w:val="24"/>
        </w:rPr>
        <w:t>项的规定</w:t>
      </w:r>
      <w:r w:rsidRPr="006B481A">
        <w:rPr>
          <w:rFonts w:hint="eastAsia"/>
          <w:sz w:val="24"/>
          <w:szCs w:val="24"/>
        </w:rPr>
        <w:t>而出台的监管和政策框架，并</w:t>
      </w:r>
      <w:r w:rsidR="00D1490B" w:rsidRPr="006B481A">
        <w:rPr>
          <w:rFonts w:hint="eastAsia"/>
          <w:sz w:val="24"/>
          <w:szCs w:val="24"/>
        </w:rPr>
        <w:t>提交</w:t>
      </w:r>
      <w:r w:rsidRPr="006B481A">
        <w:rPr>
          <w:rFonts w:hint="eastAsia"/>
          <w:sz w:val="24"/>
          <w:szCs w:val="24"/>
        </w:rPr>
        <w:t>安提瓜和巴布达应在</w:t>
      </w:r>
      <w:r w:rsidRPr="006B481A">
        <w:rPr>
          <w:rFonts w:hint="eastAsia"/>
          <w:sz w:val="24"/>
          <w:szCs w:val="24"/>
        </w:rPr>
        <w:t>2030</w:t>
      </w:r>
      <w:r w:rsidR="003B61FB" w:rsidRPr="006B481A">
        <w:rPr>
          <w:rFonts w:hint="eastAsia"/>
          <w:sz w:val="24"/>
          <w:szCs w:val="24"/>
        </w:rPr>
        <w:t>-</w:t>
      </w:r>
      <w:r w:rsidRPr="006B481A">
        <w:rPr>
          <w:rFonts w:hint="eastAsia"/>
          <w:sz w:val="24"/>
          <w:szCs w:val="24"/>
        </w:rPr>
        <w:t>2040</w:t>
      </w:r>
      <w:r w:rsidRPr="006B481A">
        <w:rPr>
          <w:rFonts w:hint="eastAsia"/>
          <w:sz w:val="24"/>
          <w:szCs w:val="24"/>
        </w:rPr>
        <w:t>年期间的</w:t>
      </w:r>
      <w:r w:rsidR="001627A3" w:rsidRPr="006B481A">
        <w:rPr>
          <w:rFonts w:hint="eastAsia"/>
          <w:sz w:val="24"/>
          <w:szCs w:val="24"/>
        </w:rPr>
        <w:t>预期</w:t>
      </w:r>
      <w:r w:rsidRPr="006B481A">
        <w:rPr>
          <w:rFonts w:hint="eastAsia"/>
          <w:sz w:val="24"/>
          <w:szCs w:val="24"/>
        </w:rPr>
        <w:t>氟氯烃年度消费量。</w:t>
      </w:r>
    </w:p>
    <w:p w14:paraId="2FAEFD8A" w14:textId="77777777" w:rsidR="00C45EC7" w:rsidRDefault="0099767A" w:rsidP="00BF4A9F">
      <w:pPr>
        <w:pStyle w:val="Heading1"/>
        <w:numPr>
          <w:ilvl w:val="0"/>
          <w:numId w:val="0"/>
        </w:numPr>
        <w:spacing w:line="240" w:lineRule="auto"/>
        <w:rPr>
          <w:sz w:val="24"/>
          <w:szCs w:val="24"/>
        </w:rPr>
      </w:pPr>
      <w:bookmarkStart w:id="23" w:name="_Hlk126916111"/>
      <w:r w:rsidRPr="006B481A">
        <w:rPr>
          <w:rFonts w:hint="eastAsia"/>
          <w:sz w:val="24"/>
          <w:szCs w:val="24"/>
          <w:u w:val="single"/>
        </w:rPr>
        <w:t>法律框架</w:t>
      </w:r>
    </w:p>
    <w:p w14:paraId="42AEBB97" w14:textId="7463B1F5" w:rsidR="0099767A" w:rsidRPr="006B481A" w:rsidRDefault="0099767A" w:rsidP="00BF4A9F">
      <w:pPr>
        <w:pStyle w:val="Heading1"/>
        <w:spacing w:line="240" w:lineRule="auto"/>
        <w:rPr>
          <w:sz w:val="24"/>
          <w:szCs w:val="24"/>
        </w:rPr>
      </w:pPr>
      <w:r w:rsidRPr="006B481A">
        <w:rPr>
          <w:rFonts w:hint="eastAsia"/>
          <w:sz w:val="24"/>
          <w:szCs w:val="24"/>
        </w:rPr>
        <w:t>安提瓜和巴布达政府发布了</w:t>
      </w:r>
      <w:r w:rsidRPr="006B481A">
        <w:rPr>
          <w:rFonts w:hint="eastAsia"/>
          <w:sz w:val="24"/>
          <w:szCs w:val="24"/>
        </w:rPr>
        <w:t>2025</w:t>
      </w:r>
      <w:r w:rsidRPr="006B481A">
        <w:rPr>
          <w:rFonts w:hint="eastAsia"/>
          <w:sz w:val="24"/>
          <w:szCs w:val="24"/>
        </w:rPr>
        <w:t>年</w:t>
      </w:r>
      <w:r w:rsidR="007942E9" w:rsidRPr="006B481A">
        <w:rPr>
          <w:rFonts w:hint="eastAsia"/>
          <w:sz w:val="24"/>
          <w:szCs w:val="24"/>
        </w:rPr>
        <w:t>氟氯烃进口配额为</w:t>
      </w:r>
      <w:r w:rsidRPr="006B481A">
        <w:rPr>
          <w:rFonts w:hint="eastAsia"/>
          <w:sz w:val="24"/>
          <w:szCs w:val="24"/>
        </w:rPr>
        <w:t>1.77</w:t>
      </w:r>
      <w:r w:rsidRPr="006B481A">
        <w:rPr>
          <w:rFonts w:hint="eastAsia"/>
          <w:sz w:val="24"/>
          <w:szCs w:val="24"/>
        </w:rPr>
        <w:t>公吨（</w:t>
      </w:r>
      <w:r w:rsidRPr="006B481A">
        <w:rPr>
          <w:rFonts w:hint="eastAsia"/>
          <w:sz w:val="24"/>
          <w:szCs w:val="24"/>
        </w:rPr>
        <w:t>0.098</w:t>
      </w:r>
      <w:r w:rsidR="009B2EA1">
        <w:rPr>
          <w:rFonts w:hint="eastAsia"/>
          <w:sz w:val="24"/>
          <w:szCs w:val="24"/>
        </w:rPr>
        <w:t xml:space="preserve"> </w:t>
      </w:r>
      <w:r w:rsidRPr="006B481A">
        <w:rPr>
          <w:rFonts w:hint="eastAsia"/>
          <w:sz w:val="24"/>
          <w:szCs w:val="24"/>
        </w:rPr>
        <w:t>ODP</w:t>
      </w:r>
      <w:r w:rsidR="009B2EA1">
        <w:rPr>
          <w:rFonts w:hint="eastAsia"/>
          <w:sz w:val="24"/>
          <w:szCs w:val="24"/>
        </w:rPr>
        <w:t xml:space="preserve"> </w:t>
      </w:r>
      <w:r w:rsidRPr="006B481A">
        <w:rPr>
          <w:rFonts w:hint="eastAsia"/>
          <w:sz w:val="24"/>
          <w:szCs w:val="24"/>
        </w:rPr>
        <w:t>吨），符合《蒙特利尔议定书》的控制目标。该国政府承诺在</w:t>
      </w:r>
      <w:r w:rsidRPr="006B481A">
        <w:rPr>
          <w:rFonts w:hint="eastAsia"/>
          <w:sz w:val="24"/>
          <w:szCs w:val="24"/>
        </w:rPr>
        <w:t>2026</w:t>
      </w:r>
      <w:r w:rsidRPr="006B481A">
        <w:rPr>
          <w:rFonts w:hint="eastAsia"/>
          <w:sz w:val="24"/>
          <w:szCs w:val="24"/>
        </w:rPr>
        <w:t>年至</w:t>
      </w:r>
      <w:r w:rsidRPr="006B481A">
        <w:rPr>
          <w:rFonts w:hint="eastAsia"/>
          <w:sz w:val="24"/>
          <w:szCs w:val="24"/>
        </w:rPr>
        <w:t>2029</w:t>
      </w:r>
      <w:r w:rsidRPr="006B481A">
        <w:rPr>
          <w:rFonts w:hint="eastAsia"/>
          <w:sz w:val="24"/>
          <w:szCs w:val="24"/>
        </w:rPr>
        <w:t>年期间削减其配额，以符合这些年份拟议的氟氯烃</w:t>
      </w:r>
      <w:r w:rsidR="003C1405" w:rsidRPr="006B481A">
        <w:rPr>
          <w:rFonts w:hint="eastAsia"/>
          <w:sz w:val="24"/>
          <w:szCs w:val="24"/>
        </w:rPr>
        <w:t>最高允许消费量</w:t>
      </w:r>
      <w:r w:rsidRPr="006B481A">
        <w:rPr>
          <w:rFonts w:hint="eastAsia"/>
          <w:sz w:val="24"/>
          <w:szCs w:val="24"/>
        </w:rPr>
        <w:t>。</w:t>
      </w:r>
    </w:p>
    <w:p w14:paraId="526FEAF5" w14:textId="77777777" w:rsidR="00C45EC7" w:rsidRDefault="00092919" w:rsidP="00BF4A9F">
      <w:pPr>
        <w:spacing w:after="240" w:line="240" w:lineRule="auto"/>
        <w:rPr>
          <w:rFonts w:eastAsia="SimHei"/>
          <w:b/>
          <w:bCs/>
          <w:sz w:val="24"/>
          <w:szCs w:val="24"/>
        </w:rPr>
      </w:pPr>
      <w:bookmarkStart w:id="24" w:name="_Hlk126916116"/>
      <w:bookmarkEnd w:id="23"/>
      <w:r w:rsidRPr="006B481A">
        <w:rPr>
          <w:rFonts w:hint="eastAsia"/>
          <w:sz w:val="24"/>
          <w:u w:val="single"/>
        </w:rPr>
        <w:t>技术性问题和有关费用的问题</w:t>
      </w:r>
    </w:p>
    <w:p w14:paraId="1BA020C0" w14:textId="2BE7DE17" w:rsidR="0099767A" w:rsidRPr="006B481A" w:rsidRDefault="0099767A" w:rsidP="00704FAF">
      <w:pPr>
        <w:pStyle w:val="Heading1"/>
        <w:shd w:val="clear" w:color="auto" w:fill="FFFFFF" w:themeFill="background1"/>
        <w:spacing w:line="240" w:lineRule="auto"/>
        <w:rPr>
          <w:i/>
          <w:iCs/>
          <w:sz w:val="24"/>
          <w:szCs w:val="24"/>
        </w:rPr>
      </w:pPr>
      <w:r w:rsidRPr="006B481A">
        <w:rPr>
          <w:rFonts w:hint="eastAsia"/>
          <w:sz w:val="24"/>
          <w:szCs w:val="24"/>
        </w:rPr>
        <w:t>秘书处与</w:t>
      </w:r>
      <w:r w:rsidR="003143F4">
        <w:rPr>
          <w:rFonts w:hint="eastAsia"/>
          <w:sz w:val="24"/>
          <w:szCs w:val="24"/>
        </w:rPr>
        <w:t>环境署</w:t>
      </w:r>
      <w:r w:rsidRPr="006B481A">
        <w:rPr>
          <w:rFonts w:hint="eastAsia"/>
          <w:sz w:val="24"/>
          <w:szCs w:val="24"/>
        </w:rPr>
        <w:t>详细讨论了氟氯烃淘汰管理计划第二阶段的总费用，指出拟议费用</w:t>
      </w:r>
      <w:r w:rsidR="00433549" w:rsidRPr="006B481A">
        <w:rPr>
          <w:rFonts w:hint="eastAsia"/>
          <w:sz w:val="24"/>
          <w:szCs w:val="24"/>
        </w:rPr>
        <w:t>依据</w:t>
      </w:r>
      <w:r w:rsidRPr="006B481A">
        <w:rPr>
          <w:rFonts w:hint="eastAsia"/>
          <w:sz w:val="24"/>
          <w:szCs w:val="24"/>
        </w:rPr>
        <w:t>完全淘汰</w:t>
      </w:r>
      <w:r w:rsidR="00433549" w:rsidRPr="006B481A">
        <w:rPr>
          <w:rFonts w:hint="eastAsia"/>
          <w:sz w:val="24"/>
          <w:szCs w:val="24"/>
        </w:rPr>
        <w:t>氟氯烃</w:t>
      </w:r>
      <w:r w:rsidRPr="006B481A">
        <w:rPr>
          <w:rFonts w:hint="eastAsia"/>
          <w:sz w:val="24"/>
          <w:szCs w:val="24"/>
        </w:rPr>
        <w:t>的合格费用与第一阶段收到供资净额之间的差额</w:t>
      </w:r>
      <w:r w:rsidR="00433549" w:rsidRPr="006B481A">
        <w:rPr>
          <w:rFonts w:hint="eastAsia"/>
          <w:sz w:val="24"/>
          <w:szCs w:val="24"/>
        </w:rPr>
        <w:t>得出</w:t>
      </w:r>
      <w:r w:rsidRPr="006B481A">
        <w:rPr>
          <w:rFonts w:hint="eastAsia"/>
          <w:sz w:val="24"/>
          <w:szCs w:val="24"/>
        </w:rPr>
        <w:t>。秘书处指出，尽管取消了第一阶段，但</w:t>
      </w:r>
      <w:r w:rsidRPr="006B481A">
        <w:rPr>
          <w:rFonts w:hint="eastAsia"/>
          <w:sz w:val="24"/>
          <w:szCs w:val="24"/>
        </w:rPr>
        <w:t>2020</w:t>
      </w:r>
      <w:r w:rsidRPr="006B481A">
        <w:rPr>
          <w:rFonts w:hint="eastAsia"/>
          <w:sz w:val="24"/>
          <w:szCs w:val="24"/>
        </w:rPr>
        <w:t>年的目标已经实现，</w:t>
      </w:r>
      <w:r w:rsidR="003A107E" w:rsidRPr="006B481A">
        <w:rPr>
          <w:rFonts w:hint="eastAsia"/>
          <w:sz w:val="24"/>
          <w:szCs w:val="24"/>
        </w:rPr>
        <w:t>此后</w:t>
      </w:r>
      <w:r w:rsidRPr="006B481A">
        <w:rPr>
          <w:rFonts w:hint="eastAsia"/>
          <w:sz w:val="24"/>
          <w:szCs w:val="24"/>
        </w:rPr>
        <w:t>该国的消费量始终低于这一目标，过去三年的进口</w:t>
      </w:r>
      <w:r w:rsidR="003A107E" w:rsidRPr="006B481A">
        <w:rPr>
          <w:rFonts w:hint="eastAsia"/>
          <w:sz w:val="24"/>
          <w:szCs w:val="24"/>
        </w:rPr>
        <w:t>量</w:t>
      </w:r>
      <w:r w:rsidRPr="006B481A">
        <w:rPr>
          <w:rFonts w:hint="eastAsia"/>
          <w:sz w:val="24"/>
          <w:szCs w:val="24"/>
        </w:rPr>
        <w:t>和消费量为零。尽管第二阶段将于</w:t>
      </w:r>
      <w:r w:rsidRPr="006B481A">
        <w:rPr>
          <w:rFonts w:hint="eastAsia"/>
          <w:sz w:val="24"/>
          <w:szCs w:val="24"/>
        </w:rPr>
        <w:t>2025</w:t>
      </w:r>
      <w:r w:rsidRPr="006B481A">
        <w:rPr>
          <w:rFonts w:hint="eastAsia"/>
          <w:sz w:val="24"/>
          <w:szCs w:val="24"/>
        </w:rPr>
        <w:t>年提交，且消费量已经低于</w:t>
      </w:r>
      <w:r w:rsidRPr="006B481A">
        <w:rPr>
          <w:rFonts w:hint="eastAsia"/>
          <w:sz w:val="24"/>
          <w:szCs w:val="24"/>
        </w:rPr>
        <w:t>67.5%</w:t>
      </w:r>
      <w:r w:rsidRPr="006B481A">
        <w:rPr>
          <w:rFonts w:hint="eastAsia"/>
          <w:sz w:val="24"/>
          <w:szCs w:val="24"/>
        </w:rPr>
        <w:t>的削减目标，秘书处仍指出，该国需要营造一个可持续实现这些削减水平的环境，并确保该国继续遵守</w:t>
      </w:r>
      <w:r w:rsidRPr="006B481A">
        <w:rPr>
          <w:rFonts w:hint="eastAsia"/>
          <w:sz w:val="24"/>
          <w:szCs w:val="24"/>
        </w:rPr>
        <w:t>2025</w:t>
      </w:r>
      <w:r w:rsidRPr="006B481A">
        <w:rPr>
          <w:rFonts w:hint="eastAsia"/>
          <w:sz w:val="24"/>
          <w:szCs w:val="24"/>
        </w:rPr>
        <w:t>至</w:t>
      </w:r>
      <w:r w:rsidRPr="006B481A">
        <w:rPr>
          <w:rFonts w:hint="eastAsia"/>
          <w:sz w:val="24"/>
          <w:szCs w:val="24"/>
        </w:rPr>
        <w:t>2029</w:t>
      </w:r>
      <w:r w:rsidRPr="006B481A">
        <w:rPr>
          <w:rFonts w:hint="eastAsia"/>
          <w:sz w:val="24"/>
          <w:szCs w:val="24"/>
        </w:rPr>
        <w:t>年的消费量目标和</w:t>
      </w:r>
      <w:r w:rsidRPr="006B481A">
        <w:rPr>
          <w:rFonts w:hint="eastAsia"/>
          <w:sz w:val="24"/>
          <w:szCs w:val="24"/>
        </w:rPr>
        <w:t>2030</w:t>
      </w:r>
      <w:r w:rsidRPr="006B481A">
        <w:rPr>
          <w:rFonts w:hint="eastAsia"/>
          <w:sz w:val="24"/>
          <w:szCs w:val="24"/>
        </w:rPr>
        <w:t>年完全淘汰的目标，并为该国逐步</w:t>
      </w:r>
      <w:r w:rsidR="00704FAF" w:rsidRPr="008D1462">
        <w:rPr>
          <w:rFonts w:hint="eastAsia"/>
          <w:sz w:val="24"/>
          <w:szCs w:val="24"/>
        </w:rPr>
        <w:t>减少氢氟碳化合物做好准备。</w:t>
      </w:r>
      <w:r w:rsidRPr="006B481A">
        <w:rPr>
          <w:rFonts w:hint="eastAsia"/>
          <w:sz w:val="24"/>
          <w:szCs w:val="24"/>
        </w:rPr>
        <w:t>因此，根据第</w:t>
      </w:r>
      <w:r w:rsidRPr="006B481A">
        <w:rPr>
          <w:rFonts w:hint="eastAsia"/>
          <w:sz w:val="24"/>
          <w:szCs w:val="24"/>
        </w:rPr>
        <w:t>74/50</w:t>
      </w:r>
      <w:r w:rsidR="000F59C6" w:rsidRPr="006B481A">
        <w:rPr>
          <w:rFonts w:hint="eastAsia"/>
          <w:sz w:val="24"/>
          <w:szCs w:val="24"/>
        </w:rPr>
        <w:t>(c)(</w:t>
      </w:r>
      <w:r w:rsidR="000F59C6" w:rsidRPr="006B481A">
        <w:rPr>
          <w:rFonts w:hint="eastAsia"/>
          <w:sz w:val="24"/>
          <w:szCs w:val="24"/>
        </w:rPr>
        <w:t>十二</w:t>
      </w:r>
      <w:r w:rsidR="000F59C6" w:rsidRPr="006B481A">
        <w:rPr>
          <w:rFonts w:hint="eastAsia"/>
          <w:sz w:val="24"/>
          <w:szCs w:val="24"/>
        </w:rPr>
        <w:t>)</w:t>
      </w:r>
      <w:r w:rsidR="000F59C6" w:rsidRPr="006B481A">
        <w:rPr>
          <w:rFonts w:hint="eastAsia"/>
          <w:sz w:val="24"/>
          <w:szCs w:val="24"/>
        </w:rPr>
        <w:t>号</w:t>
      </w:r>
      <w:r w:rsidRPr="006B481A">
        <w:rPr>
          <w:rFonts w:hint="eastAsia"/>
          <w:sz w:val="24"/>
          <w:szCs w:val="24"/>
        </w:rPr>
        <w:t>决定商定氟氯烃淘汰管理计划第二阶段的费用为</w:t>
      </w:r>
      <w:r w:rsidRPr="006B481A">
        <w:rPr>
          <w:rFonts w:hint="eastAsia"/>
          <w:sz w:val="24"/>
          <w:szCs w:val="24"/>
        </w:rPr>
        <w:t>381,875</w:t>
      </w:r>
      <w:r w:rsidRPr="006B481A">
        <w:rPr>
          <w:rFonts w:hint="eastAsia"/>
          <w:sz w:val="24"/>
          <w:szCs w:val="24"/>
        </w:rPr>
        <w:t>美元。</w:t>
      </w:r>
      <w:r w:rsidRPr="006B481A">
        <w:rPr>
          <w:rStyle w:val="FootnoteReference"/>
          <w:spacing w:val="0"/>
          <w:w w:val="100"/>
          <w:position w:val="0"/>
          <w:sz w:val="24"/>
          <w:szCs w:val="24"/>
        </w:rPr>
        <w:footnoteReference w:id="10"/>
      </w:r>
    </w:p>
    <w:p w14:paraId="69153971" w14:textId="77777777" w:rsidR="0099767A" w:rsidRPr="00E137A6" w:rsidRDefault="0099767A" w:rsidP="00BF4A9F">
      <w:pPr>
        <w:pStyle w:val="Heading1"/>
        <w:numPr>
          <w:ilvl w:val="0"/>
          <w:numId w:val="0"/>
        </w:numPr>
        <w:shd w:val="clear" w:color="auto" w:fill="FFFFFF" w:themeFill="background1"/>
        <w:spacing w:line="240" w:lineRule="auto"/>
        <w:jc w:val="left"/>
        <w:rPr>
          <w:rFonts w:eastAsia="KaiTi"/>
          <w:iCs/>
          <w:sz w:val="24"/>
          <w:szCs w:val="24"/>
        </w:rPr>
      </w:pPr>
      <w:r w:rsidRPr="00E137A6">
        <w:rPr>
          <w:rFonts w:eastAsia="KaiTi" w:hint="eastAsia"/>
          <w:iCs/>
          <w:sz w:val="24"/>
          <w:szCs w:val="24"/>
        </w:rPr>
        <w:t>许可证和配额制度以及禁止进口使用氟氯烃的设备</w:t>
      </w:r>
    </w:p>
    <w:p w14:paraId="6E49A021" w14:textId="1915BCF5" w:rsidR="0099767A" w:rsidRPr="006B481A" w:rsidRDefault="0099767A" w:rsidP="00BF4A9F">
      <w:pPr>
        <w:pStyle w:val="Heading1"/>
        <w:spacing w:line="240" w:lineRule="auto"/>
        <w:rPr>
          <w:sz w:val="24"/>
          <w:szCs w:val="24"/>
        </w:rPr>
      </w:pPr>
      <w:bookmarkStart w:id="25" w:name="_Hlk196133498"/>
      <w:r w:rsidRPr="006B481A">
        <w:rPr>
          <w:rFonts w:hint="eastAsia"/>
          <w:sz w:val="24"/>
          <w:szCs w:val="24"/>
        </w:rPr>
        <w:t>该国的许可证和配额制度</w:t>
      </w:r>
      <w:r w:rsidR="0020311C" w:rsidRPr="006B481A">
        <w:rPr>
          <w:rFonts w:hint="eastAsia"/>
          <w:sz w:val="24"/>
          <w:szCs w:val="24"/>
        </w:rPr>
        <w:t>系根据</w:t>
      </w:r>
      <w:r w:rsidRPr="006B481A">
        <w:rPr>
          <w:rFonts w:hint="eastAsia"/>
          <w:sz w:val="24"/>
          <w:szCs w:val="24"/>
        </w:rPr>
        <w:t>2016</w:t>
      </w:r>
      <w:r w:rsidRPr="006B481A">
        <w:rPr>
          <w:rFonts w:hint="eastAsia"/>
          <w:sz w:val="24"/>
          <w:szCs w:val="24"/>
        </w:rPr>
        <w:t>年的一项内阁决定确立，正如</w:t>
      </w:r>
      <w:r w:rsidR="003143F4">
        <w:rPr>
          <w:rFonts w:hint="eastAsia"/>
          <w:sz w:val="24"/>
          <w:szCs w:val="24"/>
        </w:rPr>
        <w:t>环境署</w:t>
      </w:r>
      <w:r w:rsidRPr="006B481A">
        <w:rPr>
          <w:rFonts w:hint="eastAsia"/>
          <w:sz w:val="24"/>
          <w:szCs w:val="24"/>
        </w:rPr>
        <w:t>所指出的，该制度</w:t>
      </w:r>
      <w:r w:rsidR="0020311C" w:rsidRPr="006B481A">
        <w:rPr>
          <w:rFonts w:hint="eastAsia"/>
          <w:sz w:val="24"/>
          <w:szCs w:val="24"/>
        </w:rPr>
        <w:t>的作用相当于</w:t>
      </w:r>
      <w:r w:rsidRPr="006B481A">
        <w:rPr>
          <w:rFonts w:hint="eastAsia"/>
          <w:sz w:val="24"/>
          <w:szCs w:val="24"/>
        </w:rPr>
        <w:t>政府最高级别</w:t>
      </w:r>
      <w:r w:rsidR="0020311C" w:rsidRPr="006B481A">
        <w:rPr>
          <w:rFonts w:hint="eastAsia"/>
          <w:sz w:val="24"/>
          <w:szCs w:val="24"/>
        </w:rPr>
        <w:t>的</w:t>
      </w:r>
      <w:r w:rsidRPr="006B481A">
        <w:rPr>
          <w:rFonts w:hint="eastAsia"/>
          <w:sz w:val="24"/>
          <w:szCs w:val="24"/>
        </w:rPr>
        <w:t>政策声明。秘书处询问这一制度是否符合第</w:t>
      </w:r>
      <w:r w:rsidRPr="006B481A">
        <w:rPr>
          <w:rFonts w:hint="eastAsia"/>
          <w:sz w:val="24"/>
          <w:szCs w:val="24"/>
        </w:rPr>
        <w:t>63/17</w:t>
      </w:r>
      <w:r w:rsidRPr="006B481A">
        <w:rPr>
          <w:rFonts w:hint="eastAsia"/>
          <w:sz w:val="24"/>
          <w:szCs w:val="24"/>
        </w:rPr>
        <w:t>号决定的要求，即</w:t>
      </w:r>
      <w:r w:rsidR="0020311C" w:rsidRPr="006B481A">
        <w:rPr>
          <w:rFonts w:hint="eastAsia"/>
          <w:sz w:val="24"/>
          <w:szCs w:val="24"/>
        </w:rPr>
        <w:t>是否</w:t>
      </w:r>
      <w:r w:rsidRPr="006B481A">
        <w:rPr>
          <w:rFonts w:hint="eastAsia"/>
          <w:sz w:val="24"/>
          <w:szCs w:val="24"/>
        </w:rPr>
        <w:t>存在可付诸实施的国家氟氯烃进口许可证和配额制度，且该制度</w:t>
      </w:r>
      <w:r w:rsidR="002A1736" w:rsidRPr="006B481A">
        <w:rPr>
          <w:rFonts w:hint="eastAsia"/>
          <w:sz w:val="24"/>
          <w:szCs w:val="24"/>
        </w:rPr>
        <w:t>是否</w:t>
      </w:r>
      <w:r w:rsidRPr="006B481A">
        <w:rPr>
          <w:rFonts w:hint="eastAsia"/>
          <w:sz w:val="24"/>
          <w:szCs w:val="24"/>
        </w:rPr>
        <w:t>能够确保</w:t>
      </w:r>
      <w:r w:rsidR="002A1736" w:rsidRPr="006B481A">
        <w:rPr>
          <w:rFonts w:hint="eastAsia"/>
          <w:sz w:val="24"/>
          <w:szCs w:val="24"/>
        </w:rPr>
        <w:t>该国</w:t>
      </w:r>
      <w:r w:rsidRPr="006B481A">
        <w:rPr>
          <w:rFonts w:hint="eastAsia"/>
          <w:sz w:val="24"/>
          <w:szCs w:val="24"/>
        </w:rPr>
        <w:t>遵守《蒙特利尔议定书》的氟氯烃淘汰时间表。</w:t>
      </w:r>
      <w:bookmarkEnd w:id="25"/>
      <w:r w:rsidR="003143F4">
        <w:rPr>
          <w:rFonts w:hint="eastAsia"/>
          <w:color w:val="000000" w:themeColor="text1"/>
          <w:sz w:val="24"/>
          <w:szCs w:val="24"/>
        </w:rPr>
        <w:t>环境署</w:t>
      </w:r>
      <w:r w:rsidRPr="006B481A">
        <w:rPr>
          <w:rFonts w:hint="eastAsia"/>
          <w:color w:val="000000" w:themeColor="text1"/>
          <w:sz w:val="24"/>
          <w:szCs w:val="24"/>
        </w:rPr>
        <w:t>确认该制度已完全投入使用和运行，用于支持实现《蒙特利尔议定书》的淘汰目标，并进一步澄清称，</w:t>
      </w:r>
      <w:r w:rsidRPr="006B481A">
        <w:rPr>
          <w:rFonts w:hint="eastAsia"/>
          <w:color w:val="000000" w:themeColor="text1"/>
          <w:sz w:val="24"/>
          <w:szCs w:val="24"/>
        </w:rPr>
        <w:t>1999</w:t>
      </w:r>
      <w:r w:rsidRPr="006B481A">
        <w:rPr>
          <w:rFonts w:hint="eastAsia"/>
          <w:color w:val="000000" w:themeColor="text1"/>
          <w:sz w:val="24"/>
          <w:szCs w:val="24"/>
        </w:rPr>
        <w:t>年《对外贸易法》及其第</w:t>
      </w:r>
      <w:r w:rsidRPr="006B481A">
        <w:rPr>
          <w:rFonts w:hint="eastAsia"/>
          <w:color w:val="000000" w:themeColor="text1"/>
          <w:sz w:val="24"/>
          <w:szCs w:val="24"/>
        </w:rPr>
        <w:t>42</w:t>
      </w:r>
      <w:r w:rsidRPr="006B481A">
        <w:rPr>
          <w:rFonts w:hint="eastAsia"/>
          <w:color w:val="000000" w:themeColor="text1"/>
          <w:sz w:val="24"/>
          <w:szCs w:val="24"/>
        </w:rPr>
        <w:t>号法定文书（《对外贸易进口禁止（第</w:t>
      </w:r>
      <w:r w:rsidRPr="006B481A">
        <w:rPr>
          <w:rFonts w:hint="eastAsia"/>
          <w:color w:val="000000" w:themeColor="text1"/>
          <w:sz w:val="24"/>
          <w:szCs w:val="24"/>
        </w:rPr>
        <w:t>4</w:t>
      </w:r>
      <w:r w:rsidRPr="006B481A">
        <w:rPr>
          <w:rFonts w:hint="eastAsia"/>
          <w:color w:val="000000" w:themeColor="text1"/>
          <w:sz w:val="24"/>
          <w:szCs w:val="24"/>
        </w:rPr>
        <w:t>号）令》）授权部长，要求进口受管制货物必须获得许可证，并对此类进口予以禁止或限制。对于这一事项进行立法以及禁止进口使用氟氯烃的设备，目前</w:t>
      </w:r>
      <w:r w:rsidR="00572B63" w:rsidRPr="006B481A">
        <w:rPr>
          <w:rFonts w:hint="eastAsia"/>
          <w:color w:val="000000" w:themeColor="text1"/>
          <w:sz w:val="24"/>
          <w:szCs w:val="24"/>
        </w:rPr>
        <w:t>均</w:t>
      </w:r>
      <w:r w:rsidRPr="006B481A">
        <w:rPr>
          <w:rFonts w:hint="eastAsia"/>
          <w:color w:val="000000" w:themeColor="text1"/>
          <w:sz w:val="24"/>
          <w:szCs w:val="24"/>
        </w:rPr>
        <w:t>得到了同一项内阁决定的支持，这是计划在第二阶段通过修订</w:t>
      </w:r>
      <w:r w:rsidR="00E1103C" w:rsidRPr="008D1462">
        <w:rPr>
          <w:rFonts w:hint="eastAsia"/>
          <w:color w:val="000000" w:themeColor="text1"/>
          <w:sz w:val="24"/>
          <w:szCs w:val="24"/>
        </w:rPr>
        <w:t>《〈蒙特利尔议定书〉法案》</w:t>
      </w:r>
      <w:r w:rsidRPr="006B481A">
        <w:rPr>
          <w:rFonts w:hint="eastAsia"/>
          <w:color w:val="000000" w:themeColor="text1"/>
          <w:sz w:val="24"/>
          <w:szCs w:val="24"/>
        </w:rPr>
        <w:t>并颁布配套条例来加强监管框架的部分工作。</w:t>
      </w:r>
      <w:r w:rsidR="003143F4">
        <w:rPr>
          <w:rFonts w:hint="eastAsia"/>
          <w:color w:val="000000" w:themeColor="text1"/>
          <w:sz w:val="24"/>
          <w:szCs w:val="24"/>
        </w:rPr>
        <w:t>环境署</w:t>
      </w:r>
      <w:r w:rsidRPr="006B481A">
        <w:rPr>
          <w:rFonts w:hint="eastAsia"/>
          <w:color w:val="000000" w:themeColor="text1"/>
          <w:sz w:val="24"/>
          <w:szCs w:val="24"/>
        </w:rPr>
        <w:t>报告称，已向该国政府提出了这一问题，该国政府承诺相关立法</w:t>
      </w:r>
      <w:r w:rsidRPr="006B481A">
        <w:rPr>
          <w:rFonts w:hint="eastAsia"/>
          <w:color w:val="000000" w:themeColor="text1"/>
          <w:sz w:val="24"/>
          <w:szCs w:val="24"/>
        </w:rPr>
        <w:t>/</w:t>
      </w:r>
      <w:r w:rsidRPr="006B481A">
        <w:rPr>
          <w:rFonts w:hint="eastAsia"/>
          <w:color w:val="000000" w:themeColor="text1"/>
          <w:sz w:val="24"/>
          <w:szCs w:val="24"/>
        </w:rPr>
        <w:t>条例将在</w:t>
      </w:r>
      <w:r w:rsidRPr="006B481A">
        <w:rPr>
          <w:rFonts w:hint="eastAsia"/>
          <w:color w:val="000000" w:themeColor="text1"/>
          <w:sz w:val="24"/>
          <w:szCs w:val="24"/>
        </w:rPr>
        <w:t>2027</w:t>
      </w:r>
      <w:r w:rsidRPr="006B481A">
        <w:rPr>
          <w:rFonts w:hint="eastAsia"/>
          <w:color w:val="000000" w:themeColor="text1"/>
          <w:sz w:val="24"/>
          <w:szCs w:val="24"/>
        </w:rPr>
        <w:t>年</w:t>
      </w:r>
      <w:r w:rsidRPr="006B481A">
        <w:rPr>
          <w:rFonts w:hint="eastAsia"/>
          <w:color w:val="000000" w:themeColor="text1"/>
          <w:sz w:val="24"/>
          <w:szCs w:val="24"/>
        </w:rPr>
        <w:t>1</w:t>
      </w:r>
      <w:r w:rsidRPr="006B481A">
        <w:rPr>
          <w:rFonts w:hint="eastAsia"/>
          <w:color w:val="000000" w:themeColor="text1"/>
          <w:sz w:val="24"/>
          <w:szCs w:val="24"/>
        </w:rPr>
        <w:t>月</w:t>
      </w:r>
      <w:r w:rsidRPr="006B481A">
        <w:rPr>
          <w:rFonts w:hint="eastAsia"/>
          <w:color w:val="000000" w:themeColor="text1"/>
          <w:sz w:val="24"/>
          <w:szCs w:val="24"/>
        </w:rPr>
        <w:t>1</w:t>
      </w:r>
      <w:r w:rsidRPr="006B481A">
        <w:rPr>
          <w:rFonts w:hint="eastAsia"/>
          <w:color w:val="000000" w:themeColor="text1"/>
          <w:sz w:val="24"/>
          <w:szCs w:val="24"/>
        </w:rPr>
        <w:t>日之前生效。</w:t>
      </w:r>
    </w:p>
    <w:bookmarkEnd w:id="24"/>
    <w:p w14:paraId="19910A67" w14:textId="77777777" w:rsidR="0099767A" w:rsidRPr="00E137A6" w:rsidRDefault="0099767A" w:rsidP="00BF4A9F">
      <w:pPr>
        <w:pStyle w:val="Heading1"/>
        <w:numPr>
          <w:ilvl w:val="0"/>
          <w:numId w:val="0"/>
        </w:numPr>
        <w:spacing w:line="240" w:lineRule="auto"/>
        <w:rPr>
          <w:rFonts w:eastAsia="KaiTi"/>
          <w:iCs/>
          <w:sz w:val="24"/>
          <w:szCs w:val="24"/>
        </w:rPr>
      </w:pPr>
      <w:r w:rsidRPr="00E137A6">
        <w:rPr>
          <w:rFonts w:eastAsia="KaiTi" w:hint="eastAsia"/>
          <w:iCs/>
          <w:sz w:val="24"/>
          <w:szCs w:val="24"/>
        </w:rPr>
        <w:t>技术员注册方案</w:t>
      </w:r>
    </w:p>
    <w:p w14:paraId="3AC6FC12" w14:textId="53FBDABC" w:rsidR="00222FCE" w:rsidRDefault="0099767A" w:rsidP="00BF4A9F">
      <w:pPr>
        <w:pStyle w:val="Heading1"/>
        <w:spacing w:line="240" w:lineRule="auto"/>
        <w:rPr>
          <w:sz w:val="24"/>
          <w:szCs w:val="24"/>
        </w:rPr>
      </w:pPr>
      <w:r w:rsidRPr="006B481A">
        <w:rPr>
          <w:rFonts w:hint="eastAsia"/>
          <w:sz w:val="24"/>
          <w:szCs w:val="24"/>
        </w:rPr>
        <w:t>关于技术员注册方案，</w:t>
      </w:r>
      <w:r w:rsidR="003143F4">
        <w:rPr>
          <w:rFonts w:hint="eastAsia"/>
          <w:sz w:val="24"/>
          <w:szCs w:val="24"/>
        </w:rPr>
        <w:t>环境署</w:t>
      </w:r>
      <w:r w:rsidRPr="006B481A">
        <w:rPr>
          <w:rFonts w:hint="eastAsia"/>
          <w:sz w:val="24"/>
          <w:szCs w:val="24"/>
        </w:rPr>
        <w:t>澄清称，该方案并</w:t>
      </w:r>
      <w:r w:rsidR="0090777D" w:rsidRPr="006B481A">
        <w:rPr>
          <w:rFonts w:hint="eastAsia"/>
          <w:sz w:val="24"/>
          <w:szCs w:val="24"/>
        </w:rPr>
        <w:t>非意在</w:t>
      </w:r>
      <w:r w:rsidRPr="006B481A">
        <w:rPr>
          <w:rFonts w:hint="eastAsia"/>
          <w:sz w:val="24"/>
          <w:szCs w:val="24"/>
        </w:rPr>
        <w:t>发展成为认证计划。根据该注册方案，在正规和非正规部门工作的技术员需在安提瓜</w:t>
      </w:r>
      <w:r w:rsidR="00713613" w:rsidRPr="006B481A">
        <w:rPr>
          <w:rFonts w:hint="eastAsia"/>
          <w:sz w:val="24"/>
          <w:szCs w:val="24"/>
        </w:rPr>
        <w:t>国立</w:t>
      </w:r>
      <w:r w:rsidRPr="006B481A">
        <w:rPr>
          <w:rFonts w:hint="eastAsia"/>
          <w:sz w:val="24"/>
          <w:szCs w:val="24"/>
        </w:rPr>
        <w:t>学院和安提瓜和巴布达继续教育学院接受以</w:t>
      </w:r>
      <w:r w:rsidR="00F00E25" w:rsidRPr="008D1462">
        <w:rPr>
          <w:rFonts w:hint="eastAsia"/>
          <w:sz w:val="24"/>
          <w:szCs w:val="24"/>
        </w:rPr>
        <w:t>氟氯烃、氢氟碳化合物</w:t>
      </w:r>
      <w:bookmarkStart w:id="26" w:name="_Hlk197109164"/>
      <w:r w:rsidR="00F00E25" w:rsidRPr="008D1462">
        <w:rPr>
          <w:rFonts w:hint="eastAsia"/>
          <w:sz w:val="24"/>
          <w:szCs w:val="24"/>
        </w:rPr>
        <w:t>和</w:t>
      </w:r>
      <w:bookmarkEnd w:id="26"/>
      <w:r w:rsidRPr="006B481A">
        <w:rPr>
          <w:rFonts w:hint="eastAsia"/>
          <w:sz w:val="24"/>
          <w:szCs w:val="24"/>
        </w:rPr>
        <w:t>其他制冷剂替代品为重点的良好维修做法培训，</w:t>
      </w:r>
      <w:r w:rsidRPr="006B481A">
        <w:rPr>
          <w:rFonts w:hint="eastAsia"/>
          <w:sz w:val="24"/>
          <w:szCs w:val="24"/>
        </w:rPr>
        <w:lastRenderedPageBreak/>
        <w:t>在成功完成规定的培训方案后，国家臭氧机构将对这些技术员进行</w:t>
      </w:r>
      <w:r w:rsidR="00A84032" w:rsidRPr="006B481A">
        <w:rPr>
          <w:rFonts w:hint="eastAsia"/>
          <w:sz w:val="24"/>
          <w:szCs w:val="24"/>
        </w:rPr>
        <w:t>登记</w:t>
      </w:r>
      <w:r w:rsidRPr="006B481A">
        <w:rPr>
          <w:rFonts w:hint="eastAsia"/>
          <w:sz w:val="24"/>
          <w:szCs w:val="24"/>
        </w:rPr>
        <w:t>。正式注册的技术员将获得购买制冷剂的资格。</w:t>
      </w:r>
    </w:p>
    <w:p w14:paraId="3E20DD97" w14:textId="6ADCFC46" w:rsidR="0099767A" w:rsidRPr="006B481A" w:rsidRDefault="0099767A" w:rsidP="00BF4A9F">
      <w:pPr>
        <w:spacing w:after="240" w:line="240" w:lineRule="auto"/>
        <w:outlineLvl w:val="0"/>
        <w:rPr>
          <w:sz w:val="24"/>
          <w:szCs w:val="24"/>
          <w:u w:val="single"/>
        </w:rPr>
      </w:pPr>
      <w:r w:rsidRPr="006B481A">
        <w:rPr>
          <w:rFonts w:hint="eastAsia"/>
          <w:sz w:val="24"/>
          <w:szCs w:val="24"/>
          <w:u w:val="single"/>
        </w:rPr>
        <w:t>项目总费用</w:t>
      </w:r>
    </w:p>
    <w:p w14:paraId="0DE1B383" w14:textId="1676696D" w:rsidR="0099767A" w:rsidRPr="006B481A" w:rsidRDefault="0099767A" w:rsidP="00BF4A9F">
      <w:pPr>
        <w:pStyle w:val="Heading1"/>
        <w:spacing w:line="240" w:lineRule="auto"/>
        <w:rPr>
          <w:sz w:val="24"/>
          <w:szCs w:val="24"/>
        </w:rPr>
      </w:pPr>
      <w:r w:rsidRPr="006B481A">
        <w:rPr>
          <w:rFonts w:hint="eastAsia"/>
          <w:sz w:val="24"/>
          <w:szCs w:val="24"/>
        </w:rPr>
        <w:t>针对上文第</w:t>
      </w:r>
      <w:r w:rsidRPr="006B481A">
        <w:rPr>
          <w:rFonts w:hint="eastAsia"/>
          <w:sz w:val="24"/>
          <w:szCs w:val="24"/>
        </w:rPr>
        <w:t>25</w:t>
      </w:r>
      <w:r w:rsidRPr="006B481A">
        <w:rPr>
          <w:rFonts w:hint="eastAsia"/>
          <w:sz w:val="24"/>
          <w:szCs w:val="24"/>
        </w:rPr>
        <w:t>至</w:t>
      </w:r>
      <w:r w:rsidRPr="006B481A">
        <w:rPr>
          <w:rFonts w:hint="eastAsia"/>
          <w:sz w:val="24"/>
          <w:szCs w:val="24"/>
        </w:rPr>
        <w:t>27</w:t>
      </w:r>
      <w:r w:rsidRPr="006B481A">
        <w:rPr>
          <w:rFonts w:hint="eastAsia"/>
          <w:sz w:val="24"/>
          <w:szCs w:val="24"/>
        </w:rPr>
        <w:t>段详述的秘书处评论，</w:t>
      </w:r>
      <w:r w:rsidR="003143F4">
        <w:rPr>
          <w:rFonts w:hint="eastAsia"/>
          <w:sz w:val="24"/>
          <w:szCs w:val="24"/>
        </w:rPr>
        <w:t>环境署</w:t>
      </w:r>
      <w:r w:rsidRPr="006B481A">
        <w:rPr>
          <w:rFonts w:hint="eastAsia"/>
          <w:sz w:val="24"/>
          <w:szCs w:val="24"/>
        </w:rPr>
        <w:t>、工发组织和安提瓜和巴布达政府同意修订这些活动</w:t>
      </w:r>
      <w:r w:rsidR="008F6B36">
        <w:rPr>
          <w:rFonts w:hint="eastAsia"/>
          <w:sz w:val="24"/>
          <w:szCs w:val="24"/>
        </w:rPr>
        <w:t>和</w:t>
      </w:r>
      <w:r w:rsidRPr="006B481A">
        <w:rPr>
          <w:rFonts w:hint="eastAsia"/>
          <w:sz w:val="24"/>
          <w:szCs w:val="24"/>
        </w:rPr>
        <w:t>氟氯烃淘汰管理计划第二阶段</w:t>
      </w:r>
      <w:r w:rsidR="003E5C71" w:rsidRPr="006B481A">
        <w:rPr>
          <w:rFonts w:hint="eastAsia"/>
          <w:sz w:val="24"/>
          <w:szCs w:val="24"/>
        </w:rPr>
        <w:t>所有</w:t>
      </w:r>
      <w:r w:rsidRPr="006B481A">
        <w:rPr>
          <w:rFonts w:hint="eastAsia"/>
          <w:sz w:val="24"/>
          <w:szCs w:val="24"/>
        </w:rPr>
        <w:t>拟议费用，指出最关键的活动旨在让该国恢复速度并获得所需的援助，以确保法律框架及海关执法得到加强，从而支持持续</w:t>
      </w:r>
      <w:r w:rsidR="005134C2" w:rsidRPr="006B481A">
        <w:rPr>
          <w:rFonts w:hint="eastAsia"/>
          <w:sz w:val="24"/>
          <w:szCs w:val="24"/>
        </w:rPr>
        <w:t>地</w:t>
      </w:r>
      <w:r w:rsidRPr="006B481A">
        <w:rPr>
          <w:rFonts w:hint="eastAsia"/>
          <w:sz w:val="24"/>
          <w:szCs w:val="24"/>
        </w:rPr>
        <w:t>逐步淘汰氟氯烃；还指出，技术员接受了培训，技术机构得到了强化，以支持逐步淘汰氟氯烃并为逐步</w:t>
      </w:r>
      <w:r w:rsidR="00A42005" w:rsidRPr="008D1462">
        <w:rPr>
          <w:rFonts w:hint="eastAsia"/>
          <w:sz w:val="24"/>
          <w:szCs w:val="24"/>
        </w:rPr>
        <w:t>减少氢氟碳化合物做</w:t>
      </w:r>
      <w:r w:rsidRPr="006B481A">
        <w:rPr>
          <w:rFonts w:hint="eastAsia"/>
          <w:sz w:val="24"/>
          <w:szCs w:val="24"/>
        </w:rPr>
        <w:t>好准备。下文表</w:t>
      </w:r>
      <w:r w:rsidRPr="006B481A">
        <w:rPr>
          <w:rFonts w:hint="eastAsia"/>
          <w:sz w:val="24"/>
          <w:szCs w:val="24"/>
        </w:rPr>
        <w:t>4</w:t>
      </w:r>
      <w:r w:rsidRPr="006B481A">
        <w:rPr>
          <w:rFonts w:hint="eastAsia"/>
          <w:sz w:val="24"/>
          <w:szCs w:val="24"/>
        </w:rPr>
        <w:t>开列了经修订的活动和费用。</w:t>
      </w:r>
    </w:p>
    <w:p w14:paraId="26B07146" w14:textId="52B90507" w:rsidR="0099767A" w:rsidRPr="00E63327" w:rsidRDefault="0099767A" w:rsidP="00F3482A">
      <w:pPr>
        <w:shd w:val="clear" w:color="auto" w:fill="FFFFFF" w:themeFill="background1"/>
        <w:spacing w:after="0" w:line="240" w:lineRule="auto"/>
        <w:outlineLvl w:val="0"/>
        <w:rPr>
          <w:rFonts w:eastAsia="SimHei"/>
          <w:bCs/>
          <w:sz w:val="24"/>
          <w:szCs w:val="24"/>
        </w:rPr>
      </w:pPr>
      <w:r w:rsidRPr="00E63327">
        <w:rPr>
          <w:rFonts w:eastAsia="SimHei" w:hint="eastAsia"/>
          <w:bCs/>
          <w:sz w:val="24"/>
          <w:szCs w:val="24"/>
        </w:rPr>
        <w:t>表</w:t>
      </w:r>
      <w:r w:rsidRPr="00E63327">
        <w:rPr>
          <w:rFonts w:eastAsia="SimHei" w:hint="eastAsia"/>
          <w:bCs/>
          <w:sz w:val="24"/>
          <w:szCs w:val="24"/>
        </w:rPr>
        <w:t>4.</w:t>
      </w:r>
      <w:r w:rsidR="009B2EA1" w:rsidRPr="00E63327">
        <w:rPr>
          <w:rFonts w:eastAsia="SimHei" w:hint="eastAsia"/>
          <w:bCs/>
          <w:sz w:val="24"/>
          <w:szCs w:val="24"/>
        </w:rPr>
        <w:t xml:space="preserve"> </w:t>
      </w:r>
      <w:r w:rsidRPr="00E63327">
        <w:rPr>
          <w:rFonts w:eastAsia="SimHei" w:hint="eastAsia"/>
          <w:bCs/>
          <w:sz w:val="24"/>
          <w:szCs w:val="24"/>
        </w:rPr>
        <w:t>商定的安提瓜和巴布达氟氯烃淘汰管理计划第二阶段维修行业活动及其费用</w:t>
      </w:r>
    </w:p>
    <w:tbl>
      <w:tblPr>
        <w:tblStyle w:val="TableGrid"/>
        <w:tblW w:w="9438" w:type="dxa"/>
        <w:tblLayout w:type="fixed"/>
        <w:tblLook w:val="04A0" w:firstRow="1" w:lastRow="0" w:firstColumn="1" w:lastColumn="0" w:noHBand="0" w:noVBand="1"/>
      </w:tblPr>
      <w:tblGrid>
        <w:gridCol w:w="1413"/>
        <w:gridCol w:w="5103"/>
        <w:gridCol w:w="992"/>
        <w:gridCol w:w="992"/>
        <w:gridCol w:w="938"/>
      </w:tblGrid>
      <w:tr w:rsidR="0099767A" w:rsidRPr="00E63327" w14:paraId="1FD7A345" w14:textId="77777777" w:rsidTr="00017CF0">
        <w:trPr>
          <w:trHeight w:val="59"/>
          <w:tblHeader/>
        </w:trPr>
        <w:tc>
          <w:tcPr>
            <w:tcW w:w="1413" w:type="dxa"/>
            <w:vMerge w:val="restart"/>
          </w:tcPr>
          <w:p w14:paraId="59F6453F" w14:textId="77777777" w:rsidR="0099767A" w:rsidRPr="00E63327" w:rsidRDefault="0099767A" w:rsidP="00E65725">
            <w:pPr>
              <w:shd w:val="clear" w:color="auto" w:fill="FFFFFF" w:themeFill="background1"/>
              <w:spacing w:after="0" w:line="240" w:lineRule="auto"/>
              <w:jc w:val="center"/>
              <w:rPr>
                <w:bCs/>
                <w:sz w:val="22"/>
                <w:szCs w:val="22"/>
              </w:rPr>
            </w:pPr>
            <w:r w:rsidRPr="00E63327">
              <w:rPr>
                <w:rFonts w:eastAsia="SimHei" w:hint="eastAsia"/>
                <w:bCs/>
                <w:sz w:val="22"/>
                <w:szCs w:val="22"/>
              </w:rPr>
              <w:t>组成部分</w:t>
            </w:r>
          </w:p>
        </w:tc>
        <w:tc>
          <w:tcPr>
            <w:tcW w:w="5103" w:type="dxa"/>
            <w:vMerge w:val="restart"/>
          </w:tcPr>
          <w:p w14:paraId="57CB7247" w14:textId="77777777" w:rsidR="0099767A" w:rsidRPr="00E63327" w:rsidRDefault="0099767A" w:rsidP="00E65725">
            <w:pPr>
              <w:shd w:val="clear" w:color="auto" w:fill="FFFFFF" w:themeFill="background1"/>
              <w:spacing w:after="0" w:line="240" w:lineRule="auto"/>
              <w:jc w:val="center"/>
              <w:rPr>
                <w:bCs/>
                <w:sz w:val="22"/>
                <w:szCs w:val="22"/>
              </w:rPr>
            </w:pPr>
            <w:r w:rsidRPr="00E63327">
              <w:rPr>
                <w:rFonts w:eastAsia="SimHei" w:hint="eastAsia"/>
                <w:bCs/>
                <w:sz w:val="22"/>
                <w:szCs w:val="22"/>
              </w:rPr>
              <w:t>活动</w:t>
            </w:r>
          </w:p>
        </w:tc>
        <w:tc>
          <w:tcPr>
            <w:tcW w:w="992" w:type="dxa"/>
            <w:vMerge w:val="restart"/>
          </w:tcPr>
          <w:p w14:paraId="32EBF951" w14:textId="77777777" w:rsidR="0099767A" w:rsidRPr="00E63327" w:rsidRDefault="0099767A" w:rsidP="00E65725">
            <w:pPr>
              <w:shd w:val="clear" w:color="auto" w:fill="FFFFFF" w:themeFill="background1"/>
              <w:spacing w:after="0" w:line="240" w:lineRule="auto"/>
              <w:jc w:val="center"/>
              <w:rPr>
                <w:bCs/>
                <w:sz w:val="22"/>
                <w:szCs w:val="22"/>
              </w:rPr>
            </w:pPr>
            <w:r w:rsidRPr="00E63327">
              <w:rPr>
                <w:rFonts w:eastAsia="SimHei" w:hint="eastAsia"/>
                <w:bCs/>
                <w:sz w:val="22"/>
                <w:szCs w:val="22"/>
              </w:rPr>
              <w:t>机构</w:t>
            </w:r>
          </w:p>
        </w:tc>
        <w:tc>
          <w:tcPr>
            <w:tcW w:w="1930" w:type="dxa"/>
            <w:gridSpan w:val="2"/>
          </w:tcPr>
          <w:p w14:paraId="21C86501" w14:textId="77777777" w:rsidR="0099767A" w:rsidRPr="00E63327" w:rsidRDefault="0099767A" w:rsidP="00E65725">
            <w:pPr>
              <w:shd w:val="clear" w:color="auto" w:fill="FFFFFF" w:themeFill="background1"/>
              <w:spacing w:after="0" w:line="240" w:lineRule="auto"/>
              <w:jc w:val="center"/>
              <w:rPr>
                <w:bCs/>
                <w:sz w:val="22"/>
                <w:szCs w:val="22"/>
              </w:rPr>
            </w:pPr>
            <w:r w:rsidRPr="00E63327">
              <w:rPr>
                <w:rFonts w:eastAsia="SimHei" w:hint="eastAsia"/>
                <w:bCs/>
                <w:sz w:val="22"/>
                <w:szCs w:val="22"/>
              </w:rPr>
              <w:t>费用（美元）</w:t>
            </w:r>
          </w:p>
        </w:tc>
      </w:tr>
      <w:tr w:rsidR="0099767A" w:rsidRPr="005A0BF2" w14:paraId="1ACDF999" w14:textId="77777777" w:rsidTr="00017CF0">
        <w:trPr>
          <w:trHeight w:val="108"/>
          <w:tblHeader/>
        </w:trPr>
        <w:tc>
          <w:tcPr>
            <w:tcW w:w="1413" w:type="dxa"/>
            <w:vMerge/>
          </w:tcPr>
          <w:p w14:paraId="2E9F419E" w14:textId="77777777" w:rsidR="0099767A" w:rsidRPr="005A0BF2" w:rsidRDefault="0099767A" w:rsidP="00E65725">
            <w:pPr>
              <w:shd w:val="clear" w:color="auto" w:fill="FFFFFF" w:themeFill="background1"/>
              <w:spacing w:after="0" w:line="240" w:lineRule="auto"/>
              <w:jc w:val="center"/>
              <w:rPr>
                <w:b/>
                <w:bCs/>
                <w:sz w:val="22"/>
                <w:szCs w:val="22"/>
              </w:rPr>
            </w:pPr>
          </w:p>
        </w:tc>
        <w:tc>
          <w:tcPr>
            <w:tcW w:w="5103" w:type="dxa"/>
            <w:vMerge/>
          </w:tcPr>
          <w:p w14:paraId="2EA5230A" w14:textId="77777777" w:rsidR="0099767A" w:rsidRPr="005A0BF2" w:rsidRDefault="0099767A" w:rsidP="00E65725">
            <w:pPr>
              <w:shd w:val="clear" w:color="auto" w:fill="FFFFFF" w:themeFill="background1"/>
              <w:spacing w:after="0" w:line="240" w:lineRule="auto"/>
              <w:jc w:val="center"/>
              <w:rPr>
                <w:b/>
                <w:bCs/>
                <w:sz w:val="22"/>
                <w:szCs w:val="22"/>
              </w:rPr>
            </w:pPr>
          </w:p>
        </w:tc>
        <w:tc>
          <w:tcPr>
            <w:tcW w:w="992" w:type="dxa"/>
            <w:vMerge/>
          </w:tcPr>
          <w:p w14:paraId="103E0BE8" w14:textId="77777777" w:rsidR="0099767A" w:rsidRPr="005A0BF2" w:rsidRDefault="0099767A" w:rsidP="00E65725">
            <w:pPr>
              <w:shd w:val="clear" w:color="auto" w:fill="FFFFFF" w:themeFill="background1"/>
              <w:spacing w:after="0" w:line="240" w:lineRule="auto"/>
              <w:jc w:val="center"/>
              <w:rPr>
                <w:b/>
                <w:bCs/>
                <w:sz w:val="22"/>
                <w:szCs w:val="22"/>
              </w:rPr>
            </w:pPr>
          </w:p>
        </w:tc>
        <w:tc>
          <w:tcPr>
            <w:tcW w:w="992" w:type="dxa"/>
          </w:tcPr>
          <w:p w14:paraId="375B6B85" w14:textId="77777777" w:rsidR="0099767A" w:rsidRPr="00E63327" w:rsidRDefault="0099767A" w:rsidP="00E65725">
            <w:pPr>
              <w:shd w:val="clear" w:color="auto" w:fill="FFFFFF" w:themeFill="background1"/>
              <w:spacing w:after="0" w:line="240" w:lineRule="auto"/>
              <w:jc w:val="center"/>
              <w:rPr>
                <w:bCs/>
                <w:sz w:val="22"/>
                <w:szCs w:val="22"/>
              </w:rPr>
            </w:pPr>
            <w:r w:rsidRPr="00E63327">
              <w:rPr>
                <w:rFonts w:eastAsia="SimHei" w:hint="eastAsia"/>
                <w:bCs/>
                <w:sz w:val="22"/>
                <w:szCs w:val="22"/>
              </w:rPr>
              <w:t>阶段</w:t>
            </w:r>
          </w:p>
        </w:tc>
        <w:tc>
          <w:tcPr>
            <w:tcW w:w="938" w:type="dxa"/>
            <w:vAlign w:val="center"/>
          </w:tcPr>
          <w:p w14:paraId="4938958C" w14:textId="77777777" w:rsidR="0099767A" w:rsidRPr="00E63327" w:rsidRDefault="0099767A" w:rsidP="00E65725">
            <w:pPr>
              <w:shd w:val="clear" w:color="auto" w:fill="FFFFFF" w:themeFill="background1"/>
              <w:spacing w:after="0" w:line="240" w:lineRule="auto"/>
              <w:jc w:val="center"/>
              <w:rPr>
                <w:bCs/>
                <w:sz w:val="22"/>
                <w:szCs w:val="22"/>
              </w:rPr>
            </w:pPr>
            <w:r w:rsidRPr="00E63327">
              <w:rPr>
                <w:rFonts w:eastAsia="SimHei" w:hint="eastAsia"/>
                <w:bCs/>
                <w:sz w:val="22"/>
                <w:szCs w:val="22"/>
              </w:rPr>
              <w:t>第一次付款</w:t>
            </w:r>
          </w:p>
        </w:tc>
      </w:tr>
      <w:tr w:rsidR="000811F1" w:rsidRPr="005A0BF2" w14:paraId="65F78975" w14:textId="77777777" w:rsidTr="00017CF0">
        <w:trPr>
          <w:trHeight w:val="235"/>
        </w:trPr>
        <w:tc>
          <w:tcPr>
            <w:tcW w:w="1413" w:type="dxa"/>
          </w:tcPr>
          <w:p w14:paraId="6AED1EF9" w14:textId="535FF005" w:rsidR="000811F1" w:rsidRPr="005A0BF2" w:rsidRDefault="000811F1" w:rsidP="00E65725">
            <w:pPr>
              <w:shd w:val="clear" w:color="auto" w:fill="FFFFFF" w:themeFill="background1"/>
              <w:spacing w:after="0" w:line="240" w:lineRule="auto"/>
              <w:jc w:val="left"/>
              <w:rPr>
                <w:sz w:val="22"/>
                <w:szCs w:val="22"/>
                <w:highlight w:val="cyan"/>
              </w:rPr>
            </w:pPr>
            <w:r w:rsidRPr="005A0BF2">
              <w:rPr>
                <w:rFonts w:hint="eastAsia"/>
                <w:sz w:val="22"/>
                <w:szCs w:val="22"/>
              </w:rPr>
              <w:t>加强政策和监管框架</w:t>
            </w:r>
          </w:p>
        </w:tc>
        <w:tc>
          <w:tcPr>
            <w:tcW w:w="5103" w:type="dxa"/>
          </w:tcPr>
          <w:p w14:paraId="655883B2" w14:textId="38B26F41" w:rsidR="000811F1" w:rsidRPr="005A0BF2" w:rsidRDefault="000811F1" w:rsidP="00E65725">
            <w:pPr>
              <w:pStyle w:val="ListParagraph"/>
              <w:numPr>
                <w:ilvl w:val="0"/>
                <w:numId w:val="7"/>
              </w:numPr>
              <w:shd w:val="clear" w:color="auto" w:fill="FFFFFF" w:themeFill="background1"/>
              <w:spacing w:after="0" w:line="240" w:lineRule="auto"/>
              <w:ind w:left="171" w:hanging="141"/>
              <w:contextualSpacing w:val="0"/>
              <w:jc w:val="left"/>
              <w:rPr>
                <w:sz w:val="22"/>
                <w:szCs w:val="22"/>
              </w:rPr>
            </w:pPr>
            <w:r w:rsidRPr="005A0BF2">
              <w:rPr>
                <w:color w:val="000000"/>
                <w:sz w:val="22"/>
                <w:szCs w:val="22"/>
                <w:lang w:val="zh-CN"/>
              </w:rPr>
              <w:t>修订立法</w:t>
            </w:r>
            <w:r w:rsidRPr="005A0BF2">
              <w:rPr>
                <w:rStyle w:val="FootnoteReference"/>
                <w:spacing w:val="0"/>
                <w:w w:val="100"/>
                <w:position w:val="0"/>
                <w:sz w:val="22"/>
                <w:szCs w:val="22"/>
                <w:lang w:val="zh-CN"/>
              </w:rPr>
              <w:footnoteReference w:id="11"/>
            </w:r>
            <w:r w:rsidRPr="005A0BF2">
              <w:rPr>
                <w:rFonts w:hint="eastAsia"/>
                <w:color w:val="000000"/>
                <w:sz w:val="22"/>
                <w:szCs w:val="22"/>
                <w:lang w:val="zh-CN"/>
              </w:rPr>
              <w:t xml:space="preserve"> </w:t>
            </w:r>
            <w:r w:rsidRPr="005A0BF2">
              <w:rPr>
                <w:color w:val="000000"/>
                <w:sz w:val="22"/>
                <w:szCs w:val="22"/>
                <w:lang w:val="zh-CN"/>
              </w:rPr>
              <w:t>和监管框架草案，以加强对氟氯烃贸易的管控，要求对技术员进行登记，限制向登记册上的人员销售受控物质，要求制冷剂零售商保留所有制冷剂销售记录，到</w:t>
            </w:r>
            <w:r w:rsidRPr="005A0BF2">
              <w:rPr>
                <w:color w:val="000000"/>
                <w:sz w:val="22"/>
                <w:szCs w:val="22"/>
                <w:lang w:val="zh-CN"/>
              </w:rPr>
              <w:t>2027</w:t>
            </w:r>
            <w:r w:rsidRPr="005A0BF2">
              <w:rPr>
                <w:color w:val="000000"/>
                <w:sz w:val="22"/>
                <w:szCs w:val="22"/>
                <w:lang w:val="zh-CN"/>
              </w:rPr>
              <w:t>年禁止进口含有氟氯烃的设备，并完善许可证和配额制度；</w:t>
            </w:r>
          </w:p>
          <w:p w14:paraId="56302AB7" w14:textId="31E87E65" w:rsidR="000811F1" w:rsidRPr="005A0BF2" w:rsidRDefault="000811F1" w:rsidP="00E65725">
            <w:pPr>
              <w:pStyle w:val="ListParagraph"/>
              <w:numPr>
                <w:ilvl w:val="0"/>
                <w:numId w:val="7"/>
              </w:numPr>
              <w:shd w:val="clear" w:color="auto" w:fill="FFFFFF" w:themeFill="background1"/>
              <w:spacing w:after="0" w:line="240" w:lineRule="auto"/>
              <w:ind w:left="171" w:hanging="141"/>
              <w:contextualSpacing w:val="0"/>
              <w:jc w:val="left"/>
              <w:rPr>
                <w:sz w:val="22"/>
                <w:szCs w:val="22"/>
              </w:rPr>
            </w:pPr>
            <w:r w:rsidRPr="005A0BF2">
              <w:rPr>
                <w:color w:val="000000"/>
                <w:sz w:val="22"/>
                <w:szCs w:val="22"/>
                <w:lang w:val="zh-CN"/>
              </w:rPr>
              <w:t>起草一份简报，以收集拟纳入扩展和强化监管框架的各项要素，召集利益攸关方磋商，并提交至内阁争取颁布</w:t>
            </w:r>
            <w:r w:rsidRPr="005A0BF2">
              <w:rPr>
                <w:color w:val="000000"/>
                <w:sz w:val="22"/>
                <w:szCs w:val="22"/>
                <w:lang w:val="zh-CN"/>
              </w:rPr>
              <w:t>/</w:t>
            </w:r>
            <w:r w:rsidRPr="005A0BF2">
              <w:rPr>
                <w:color w:val="000000"/>
                <w:sz w:val="22"/>
                <w:szCs w:val="22"/>
                <w:lang w:val="zh-CN"/>
              </w:rPr>
              <w:t>通过。</w:t>
            </w:r>
          </w:p>
        </w:tc>
        <w:tc>
          <w:tcPr>
            <w:tcW w:w="992" w:type="dxa"/>
          </w:tcPr>
          <w:p w14:paraId="10E389E5" w14:textId="350B5410" w:rsidR="000811F1" w:rsidRPr="005A0BF2" w:rsidRDefault="000811F1" w:rsidP="00E65725">
            <w:pPr>
              <w:spacing w:after="0" w:line="240" w:lineRule="auto"/>
              <w:jc w:val="center"/>
              <w:rPr>
                <w:sz w:val="22"/>
                <w:szCs w:val="22"/>
              </w:rPr>
            </w:pPr>
            <w:r w:rsidRPr="005A0BF2">
              <w:rPr>
                <w:rFonts w:hint="eastAsia"/>
                <w:sz w:val="22"/>
                <w:szCs w:val="22"/>
              </w:rPr>
              <w:t>环境</w:t>
            </w:r>
            <w:r w:rsidRPr="005A0BF2">
              <w:rPr>
                <w:sz w:val="22"/>
                <w:szCs w:val="22"/>
              </w:rPr>
              <w:br/>
            </w:r>
            <w:r w:rsidRPr="005A0BF2">
              <w:rPr>
                <w:rFonts w:hint="eastAsia"/>
                <w:sz w:val="22"/>
                <w:szCs w:val="22"/>
              </w:rPr>
              <w:t>规划署</w:t>
            </w:r>
          </w:p>
        </w:tc>
        <w:tc>
          <w:tcPr>
            <w:tcW w:w="992" w:type="dxa"/>
          </w:tcPr>
          <w:p w14:paraId="042DE0C0" w14:textId="77777777" w:rsidR="000811F1" w:rsidRPr="005A0BF2" w:rsidRDefault="000811F1" w:rsidP="00E65725">
            <w:pPr>
              <w:shd w:val="clear" w:color="auto" w:fill="FFFFFF" w:themeFill="background1"/>
              <w:spacing w:after="0" w:line="240" w:lineRule="auto"/>
              <w:jc w:val="right"/>
              <w:rPr>
                <w:sz w:val="22"/>
                <w:szCs w:val="22"/>
              </w:rPr>
            </w:pPr>
            <w:r w:rsidRPr="005A0BF2">
              <w:rPr>
                <w:rFonts w:hint="eastAsia"/>
                <w:sz w:val="22"/>
                <w:szCs w:val="22"/>
              </w:rPr>
              <w:t>23,765</w:t>
            </w:r>
          </w:p>
        </w:tc>
        <w:tc>
          <w:tcPr>
            <w:tcW w:w="938" w:type="dxa"/>
          </w:tcPr>
          <w:p w14:paraId="6F13CEF5" w14:textId="77777777" w:rsidR="000811F1" w:rsidRPr="005A0BF2" w:rsidRDefault="000811F1" w:rsidP="00E65725">
            <w:pPr>
              <w:shd w:val="clear" w:color="auto" w:fill="FFFFFF" w:themeFill="background1"/>
              <w:spacing w:after="0" w:line="240" w:lineRule="auto"/>
              <w:jc w:val="right"/>
              <w:rPr>
                <w:sz w:val="22"/>
                <w:szCs w:val="22"/>
              </w:rPr>
            </w:pPr>
            <w:r w:rsidRPr="005A0BF2">
              <w:rPr>
                <w:rFonts w:hint="eastAsia"/>
                <w:sz w:val="22"/>
                <w:szCs w:val="22"/>
              </w:rPr>
              <w:t>23,265</w:t>
            </w:r>
          </w:p>
        </w:tc>
      </w:tr>
      <w:tr w:rsidR="000811F1" w:rsidRPr="005A0BF2" w14:paraId="43C81430" w14:textId="77777777" w:rsidTr="00017CF0">
        <w:trPr>
          <w:trHeight w:val="247"/>
        </w:trPr>
        <w:tc>
          <w:tcPr>
            <w:tcW w:w="1413" w:type="dxa"/>
          </w:tcPr>
          <w:p w14:paraId="64614277" w14:textId="56E243B6" w:rsidR="000811F1" w:rsidRPr="005A0BF2" w:rsidRDefault="000811F1" w:rsidP="00E65725">
            <w:pPr>
              <w:shd w:val="clear" w:color="auto" w:fill="FFFFFF" w:themeFill="background1"/>
              <w:spacing w:after="0" w:line="240" w:lineRule="auto"/>
              <w:jc w:val="left"/>
              <w:rPr>
                <w:sz w:val="22"/>
                <w:szCs w:val="22"/>
              </w:rPr>
            </w:pPr>
            <w:r w:rsidRPr="005A0BF2">
              <w:rPr>
                <w:rFonts w:hint="eastAsia"/>
                <w:sz w:val="22"/>
                <w:szCs w:val="22"/>
              </w:rPr>
              <w:t>扩展标准</w:t>
            </w:r>
            <w:r w:rsidRPr="005A0BF2">
              <w:rPr>
                <w:sz w:val="22"/>
                <w:szCs w:val="22"/>
              </w:rPr>
              <w:br/>
            </w:r>
            <w:r w:rsidRPr="005A0BF2">
              <w:rPr>
                <w:rFonts w:hint="eastAsia"/>
                <w:sz w:val="22"/>
                <w:szCs w:val="22"/>
              </w:rPr>
              <w:t>框架</w:t>
            </w:r>
          </w:p>
        </w:tc>
        <w:tc>
          <w:tcPr>
            <w:tcW w:w="5103" w:type="dxa"/>
          </w:tcPr>
          <w:p w14:paraId="176D23FE" w14:textId="25FBEFFF" w:rsidR="000811F1" w:rsidRPr="005A0BF2" w:rsidRDefault="000811F1" w:rsidP="00E65725">
            <w:pPr>
              <w:pStyle w:val="ListParagraph"/>
              <w:numPr>
                <w:ilvl w:val="0"/>
                <w:numId w:val="7"/>
              </w:numPr>
              <w:shd w:val="clear" w:color="auto" w:fill="FFFFFF" w:themeFill="background1"/>
              <w:spacing w:after="0" w:line="240" w:lineRule="auto"/>
              <w:ind w:left="171" w:hanging="141"/>
              <w:contextualSpacing w:val="0"/>
              <w:jc w:val="left"/>
              <w:rPr>
                <w:sz w:val="22"/>
                <w:szCs w:val="22"/>
              </w:rPr>
            </w:pPr>
            <w:r w:rsidRPr="005A0BF2">
              <w:rPr>
                <w:color w:val="000000"/>
                <w:sz w:val="22"/>
                <w:szCs w:val="22"/>
                <w:lang w:val="zh-CN"/>
              </w:rPr>
              <w:t>扩展标准框架，以提高受控物质在运输、处理和储存，以及制冷和空调系统的设计、安装和维修过程中的安全性；通过改进标志加强对消费者的保护</w:t>
            </w:r>
          </w:p>
          <w:p w14:paraId="62622563" w14:textId="510A8D68" w:rsidR="000811F1" w:rsidRPr="005A0BF2" w:rsidRDefault="000811F1" w:rsidP="00E65725">
            <w:pPr>
              <w:pStyle w:val="ListParagraph"/>
              <w:numPr>
                <w:ilvl w:val="0"/>
                <w:numId w:val="7"/>
              </w:numPr>
              <w:shd w:val="clear" w:color="auto" w:fill="FFFFFF" w:themeFill="background1"/>
              <w:spacing w:after="0" w:line="240" w:lineRule="auto"/>
              <w:ind w:left="171" w:hanging="141"/>
              <w:contextualSpacing w:val="0"/>
              <w:jc w:val="left"/>
              <w:rPr>
                <w:sz w:val="22"/>
                <w:szCs w:val="22"/>
              </w:rPr>
            </w:pPr>
            <w:r w:rsidRPr="005A0BF2">
              <w:rPr>
                <w:color w:val="000000"/>
                <w:sz w:val="22"/>
                <w:szCs w:val="22"/>
                <w:lang w:val="zh-CN"/>
              </w:rPr>
              <w:t>与安提瓜和巴布达标准局协调制定一项行动计划；设立技术委员会，并召开技术委员会会议；研究其他司法管辖区的标准，审查并采用标准。</w:t>
            </w:r>
          </w:p>
        </w:tc>
        <w:tc>
          <w:tcPr>
            <w:tcW w:w="992" w:type="dxa"/>
          </w:tcPr>
          <w:p w14:paraId="6A4129B8" w14:textId="0EA4B45F" w:rsidR="000811F1" w:rsidRPr="005A0BF2" w:rsidRDefault="000811F1" w:rsidP="00E65725">
            <w:pPr>
              <w:spacing w:after="0" w:line="240" w:lineRule="auto"/>
              <w:jc w:val="center"/>
              <w:rPr>
                <w:sz w:val="22"/>
                <w:szCs w:val="22"/>
              </w:rPr>
            </w:pPr>
            <w:r w:rsidRPr="005A0BF2">
              <w:rPr>
                <w:rFonts w:hint="eastAsia"/>
                <w:sz w:val="22"/>
                <w:szCs w:val="22"/>
              </w:rPr>
              <w:t>环境</w:t>
            </w:r>
            <w:r w:rsidRPr="005A0BF2">
              <w:rPr>
                <w:sz w:val="22"/>
                <w:szCs w:val="22"/>
              </w:rPr>
              <w:br/>
            </w:r>
            <w:r w:rsidRPr="005A0BF2">
              <w:rPr>
                <w:rFonts w:hint="eastAsia"/>
                <w:sz w:val="22"/>
                <w:szCs w:val="22"/>
              </w:rPr>
              <w:t>规划署</w:t>
            </w:r>
          </w:p>
        </w:tc>
        <w:tc>
          <w:tcPr>
            <w:tcW w:w="992" w:type="dxa"/>
          </w:tcPr>
          <w:p w14:paraId="60EA781F" w14:textId="77777777" w:rsidR="000811F1" w:rsidRPr="005A0BF2" w:rsidRDefault="000811F1" w:rsidP="00E65725">
            <w:pPr>
              <w:shd w:val="clear" w:color="auto" w:fill="FFFFFF" w:themeFill="background1"/>
              <w:spacing w:after="0" w:line="240" w:lineRule="auto"/>
              <w:jc w:val="right"/>
              <w:rPr>
                <w:sz w:val="22"/>
                <w:szCs w:val="22"/>
              </w:rPr>
            </w:pPr>
            <w:r w:rsidRPr="005A0BF2">
              <w:rPr>
                <w:rFonts w:hint="eastAsia"/>
                <w:sz w:val="22"/>
                <w:szCs w:val="22"/>
              </w:rPr>
              <w:t>0*</w:t>
            </w:r>
          </w:p>
        </w:tc>
        <w:tc>
          <w:tcPr>
            <w:tcW w:w="938" w:type="dxa"/>
          </w:tcPr>
          <w:p w14:paraId="1E0F15E7" w14:textId="77777777" w:rsidR="000811F1" w:rsidRPr="005A0BF2" w:rsidRDefault="000811F1" w:rsidP="00E65725">
            <w:pPr>
              <w:shd w:val="clear" w:color="auto" w:fill="FFFFFF" w:themeFill="background1"/>
              <w:spacing w:after="0" w:line="240" w:lineRule="auto"/>
              <w:jc w:val="right"/>
              <w:rPr>
                <w:sz w:val="22"/>
                <w:szCs w:val="22"/>
              </w:rPr>
            </w:pPr>
            <w:r w:rsidRPr="005A0BF2">
              <w:rPr>
                <w:rFonts w:hint="eastAsia"/>
                <w:sz w:val="22"/>
                <w:szCs w:val="22"/>
              </w:rPr>
              <w:t>0*</w:t>
            </w:r>
          </w:p>
        </w:tc>
      </w:tr>
      <w:tr w:rsidR="00713029" w:rsidRPr="005A0BF2" w14:paraId="717187BD" w14:textId="77777777" w:rsidTr="008035C2">
        <w:trPr>
          <w:trHeight w:val="247"/>
        </w:trPr>
        <w:tc>
          <w:tcPr>
            <w:tcW w:w="1413" w:type="dxa"/>
          </w:tcPr>
          <w:p w14:paraId="486CF132" w14:textId="64957519" w:rsidR="00713029" w:rsidRPr="00AF3F16" w:rsidRDefault="00AF3F16" w:rsidP="00E65725">
            <w:pPr>
              <w:shd w:val="clear" w:color="auto" w:fill="FFFFFF" w:themeFill="background1"/>
              <w:spacing w:after="0" w:line="240" w:lineRule="auto"/>
              <w:jc w:val="left"/>
              <w:rPr>
                <w:sz w:val="22"/>
                <w:szCs w:val="22"/>
              </w:rPr>
            </w:pPr>
            <w:r w:rsidRPr="00AF3F16">
              <w:rPr>
                <w:rFonts w:hint="eastAsia"/>
                <w:sz w:val="22"/>
                <w:szCs w:val="22"/>
              </w:rPr>
              <w:t>制度安排</w:t>
            </w:r>
          </w:p>
        </w:tc>
        <w:tc>
          <w:tcPr>
            <w:tcW w:w="5103" w:type="dxa"/>
          </w:tcPr>
          <w:p w14:paraId="166DD858" w14:textId="25A6AEE7" w:rsidR="00713029" w:rsidRPr="00AF3F16" w:rsidRDefault="00645ECD" w:rsidP="00E65725">
            <w:pPr>
              <w:pStyle w:val="ListParagraph"/>
              <w:numPr>
                <w:ilvl w:val="0"/>
                <w:numId w:val="7"/>
              </w:numPr>
              <w:shd w:val="clear" w:color="auto" w:fill="FFFFFF" w:themeFill="background1"/>
              <w:spacing w:after="0" w:line="240" w:lineRule="auto"/>
              <w:ind w:left="171" w:hanging="141"/>
              <w:contextualSpacing w:val="0"/>
              <w:jc w:val="left"/>
              <w:rPr>
                <w:color w:val="000000"/>
                <w:sz w:val="22"/>
                <w:szCs w:val="22"/>
                <w:lang w:val="zh-CN"/>
              </w:rPr>
            </w:pPr>
            <w:r w:rsidRPr="00AF3F16">
              <w:rPr>
                <w:rFonts w:hint="eastAsia"/>
                <w:color w:val="000000"/>
                <w:sz w:val="22"/>
                <w:szCs w:val="22"/>
                <w:lang w:val="zh-CN"/>
              </w:rPr>
              <w:t>恢复并振兴安提瓜和巴布达制冷技术员协会，为其制定章程和组织条例。召开安提瓜和巴布达制冷技术员协会</w:t>
            </w:r>
            <w:r w:rsidRPr="00AF3F16">
              <w:rPr>
                <w:rFonts w:hint="eastAsia"/>
                <w:color w:val="000000"/>
                <w:sz w:val="22"/>
                <w:szCs w:val="22"/>
                <w:lang w:val="zh-CN"/>
              </w:rPr>
              <w:t>*</w:t>
            </w:r>
            <w:r w:rsidRPr="00AF3F16">
              <w:rPr>
                <w:rFonts w:hint="eastAsia"/>
                <w:color w:val="000000"/>
                <w:sz w:val="22"/>
                <w:szCs w:val="22"/>
                <w:lang w:val="zh-CN"/>
              </w:rPr>
              <w:t>定期会议；以及</w:t>
            </w:r>
          </w:p>
          <w:p w14:paraId="0F115EE5" w14:textId="237A6C30" w:rsidR="00713029" w:rsidRPr="00AF3F16" w:rsidRDefault="00AF3F16" w:rsidP="00E65725">
            <w:pPr>
              <w:pStyle w:val="ListParagraph"/>
              <w:numPr>
                <w:ilvl w:val="0"/>
                <w:numId w:val="7"/>
              </w:numPr>
              <w:shd w:val="clear" w:color="auto" w:fill="FFFFFF" w:themeFill="background1"/>
              <w:spacing w:after="0" w:line="240" w:lineRule="auto"/>
              <w:ind w:left="171" w:hanging="141"/>
              <w:contextualSpacing w:val="0"/>
              <w:jc w:val="left"/>
              <w:rPr>
                <w:sz w:val="22"/>
                <w:szCs w:val="22"/>
                <w:lang w:val="en-CA"/>
              </w:rPr>
            </w:pPr>
            <w:r w:rsidRPr="00AF3F16">
              <w:rPr>
                <w:rFonts w:hint="eastAsia"/>
                <w:sz w:val="22"/>
                <w:szCs w:val="22"/>
              </w:rPr>
              <w:t>通过安提瓜和巴布达制冷技术员协会，支持设计和执行技术员培训和</w:t>
            </w:r>
            <w:r w:rsidR="001641CB">
              <w:rPr>
                <w:rFonts w:hint="eastAsia"/>
                <w:sz w:val="22"/>
                <w:szCs w:val="22"/>
              </w:rPr>
              <w:t>登记</w:t>
            </w:r>
            <w:r w:rsidRPr="00AF3F16">
              <w:rPr>
                <w:rFonts w:hint="eastAsia"/>
                <w:sz w:val="22"/>
                <w:szCs w:val="22"/>
              </w:rPr>
              <w:t>；对制冷和空调设备的使用情况进行</w:t>
            </w:r>
            <w:r w:rsidR="001641CB">
              <w:rPr>
                <w:rFonts w:hint="eastAsia"/>
                <w:sz w:val="22"/>
                <w:szCs w:val="22"/>
              </w:rPr>
              <w:t>评估</w:t>
            </w:r>
            <w:r w:rsidRPr="00AF3F16">
              <w:rPr>
                <w:rFonts w:hint="eastAsia"/>
                <w:sz w:val="22"/>
                <w:szCs w:val="22"/>
              </w:rPr>
              <w:t>；监测新的制冷剂，评估其在当地环境中的</w:t>
            </w:r>
            <w:r w:rsidR="0049550E">
              <w:rPr>
                <w:rFonts w:hint="eastAsia"/>
                <w:sz w:val="22"/>
                <w:szCs w:val="22"/>
              </w:rPr>
              <w:t>表现</w:t>
            </w:r>
            <w:r w:rsidRPr="00AF3F16">
              <w:rPr>
                <w:rFonts w:hint="eastAsia"/>
                <w:sz w:val="22"/>
                <w:szCs w:val="22"/>
              </w:rPr>
              <w:t>并提出建议；支持提高公众认识。</w:t>
            </w:r>
          </w:p>
        </w:tc>
        <w:tc>
          <w:tcPr>
            <w:tcW w:w="992" w:type="dxa"/>
          </w:tcPr>
          <w:p w14:paraId="28723024" w14:textId="288F387D" w:rsidR="00713029" w:rsidRPr="00AF3F16" w:rsidRDefault="003143F4" w:rsidP="00E65725">
            <w:pPr>
              <w:spacing w:after="0" w:line="240" w:lineRule="auto"/>
              <w:jc w:val="center"/>
              <w:rPr>
                <w:sz w:val="22"/>
                <w:szCs w:val="22"/>
              </w:rPr>
            </w:pPr>
            <w:r>
              <w:rPr>
                <w:rFonts w:hint="eastAsia"/>
                <w:sz w:val="22"/>
                <w:szCs w:val="22"/>
              </w:rPr>
              <w:t>环境署</w:t>
            </w:r>
          </w:p>
        </w:tc>
        <w:tc>
          <w:tcPr>
            <w:tcW w:w="992" w:type="dxa"/>
          </w:tcPr>
          <w:p w14:paraId="3FAD8A5A" w14:textId="77777777" w:rsidR="00713029" w:rsidRPr="00AF3F16" w:rsidRDefault="00713029" w:rsidP="00E65725">
            <w:pPr>
              <w:shd w:val="clear" w:color="auto" w:fill="FFFFFF" w:themeFill="background1"/>
              <w:spacing w:after="0" w:line="240" w:lineRule="auto"/>
              <w:jc w:val="right"/>
              <w:rPr>
                <w:sz w:val="22"/>
                <w:szCs w:val="22"/>
              </w:rPr>
            </w:pPr>
            <w:r w:rsidRPr="00AF3F16">
              <w:rPr>
                <w:sz w:val="22"/>
                <w:szCs w:val="22"/>
              </w:rPr>
              <w:t>3,850</w:t>
            </w:r>
          </w:p>
        </w:tc>
        <w:tc>
          <w:tcPr>
            <w:tcW w:w="938" w:type="dxa"/>
          </w:tcPr>
          <w:p w14:paraId="7FA17E27" w14:textId="77777777" w:rsidR="00713029" w:rsidRPr="00AF3F16" w:rsidRDefault="00713029" w:rsidP="00E65725">
            <w:pPr>
              <w:shd w:val="clear" w:color="auto" w:fill="FFFFFF" w:themeFill="background1"/>
              <w:spacing w:after="0" w:line="240" w:lineRule="auto"/>
              <w:jc w:val="right"/>
              <w:rPr>
                <w:sz w:val="22"/>
                <w:szCs w:val="22"/>
              </w:rPr>
            </w:pPr>
            <w:r w:rsidRPr="00AF3F16">
              <w:rPr>
                <w:sz w:val="22"/>
                <w:szCs w:val="22"/>
              </w:rPr>
              <w:t>2,850</w:t>
            </w:r>
          </w:p>
        </w:tc>
      </w:tr>
      <w:tr w:rsidR="0099767A" w:rsidRPr="005A0BF2" w14:paraId="1C801FA1" w14:textId="77777777" w:rsidTr="00017CF0">
        <w:trPr>
          <w:trHeight w:val="247"/>
        </w:trPr>
        <w:tc>
          <w:tcPr>
            <w:tcW w:w="1413" w:type="dxa"/>
          </w:tcPr>
          <w:p w14:paraId="2F1544D7" w14:textId="77777777" w:rsidR="0099767A" w:rsidRPr="005A0BF2" w:rsidRDefault="0099767A" w:rsidP="00E65725">
            <w:pPr>
              <w:shd w:val="clear" w:color="auto" w:fill="FFFFFF" w:themeFill="background1"/>
              <w:spacing w:after="0" w:line="240" w:lineRule="auto"/>
              <w:jc w:val="left"/>
              <w:rPr>
                <w:sz w:val="22"/>
                <w:szCs w:val="22"/>
                <w:highlight w:val="cyan"/>
              </w:rPr>
            </w:pPr>
            <w:r w:rsidRPr="005A0BF2">
              <w:rPr>
                <w:rFonts w:hint="eastAsia"/>
                <w:sz w:val="22"/>
                <w:szCs w:val="22"/>
              </w:rPr>
              <w:t>执行许可证和配额制度</w:t>
            </w:r>
          </w:p>
        </w:tc>
        <w:tc>
          <w:tcPr>
            <w:tcW w:w="5103" w:type="dxa"/>
          </w:tcPr>
          <w:p w14:paraId="20AC21F4" w14:textId="77777777" w:rsidR="00C45EC7" w:rsidRPr="005A0BF2" w:rsidRDefault="00DE2ED0" w:rsidP="00E65725">
            <w:pPr>
              <w:pStyle w:val="ListParagraph"/>
              <w:numPr>
                <w:ilvl w:val="0"/>
                <w:numId w:val="7"/>
              </w:numPr>
              <w:shd w:val="clear" w:color="auto" w:fill="FFFFFF" w:themeFill="background1"/>
              <w:spacing w:after="0" w:line="240" w:lineRule="auto"/>
              <w:ind w:left="171" w:hanging="141"/>
              <w:contextualSpacing w:val="0"/>
              <w:jc w:val="left"/>
              <w:rPr>
                <w:sz w:val="22"/>
                <w:szCs w:val="22"/>
              </w:rPr>
            </w:pPr>
            <w:r w:rsidRPr="005A0BF2">
              <w:rPr>
                <w:color w:val="000000"/>
                <w:sz w:val="22"/>
                <w:szCs w:val="22"/>
                <w:lang w:val="zh-CN"/>
              </w:rPr>
              <w:t>审查海关培训课程，以便纳入新的制冷剂、最新条例以及许可证和配额程序</w:t>
            </w:r>
            <w:r w:rsidR="0099767A" w:rsidRPr="005A0BF2">
              <w:rPr>
                <w:rFonts w:hint="eastAsia"/>
                <w:sz w:val="22"/>
                <w:szCs w:val="22"/>
              </w:rPr>
              <w:t>，并更新和分发海关手册；以及</w:t>
            </w:r>
          </w:p>
          <w:p w14:paraId="116FCCED" w14:textId="354E875F" w:rsidR="0099767A" w:rsidRPr="005A0BF2" w:rsidRDefault="00BB46E3" w:rsidP="00E65725">
            <w:pPr>
              <w:pStyle w:val="ListParagraph"/>
              <w:numPr>
                <w:ilvl w:val="0"/>
                <w:numId w:val="7"/>
              </w:numPr>
              <w:shd w:val="clear" w:color="auto" w:fill="FFFFFF" w:themeFill="background1"/>
              <w:spacing w:after="0" w:line="240" w:lineRule="auto"/>
              <w:ind w:left="171" w:hanging="141"/>
              <w:contextualSpacing w:val="0"/>
              <w:jc w:val="left"/>
              <w:rPr>
                <w:sz w:val="22"/>
                <w:szCs w:val="22"/>
              </w:rPr>
            </w:pPr>
            <w:r w:rsidRPr="005A0BF2">
              <w:rPr>
                <w:color w:val="000000"/>
                <w:sz w:val="22"/>
                <w:szCs w:val="22"/>
                <w:lang w:val="zh-CN"/>
              </w:rPr>
              <w:t>每年为</w:t>
            </w:r>
            <w:r w:rsidRPr="005A0BF2">
              <w:rPr>
                <w:color w:val="000000"/>
                <w:sz w:val="22"/>
                <w:szCs w:val="22"/>
                <w:lang w:val="zh-CN"/>
              </w:rPr>
              <w:t>20</w:t>
            </w:r>
            <w:r w:rsidRPr="005A0BF2">
              <w:rPr>
                <w:color w:val="000000"/>
                <w:sz w:val="22"/>
                <w:szCs w:val="22"/>
                <w:lang w:val="zh-CN"/>
              </w:rPr>
              <w:t>名培训员举办一场培训讲习班，为海关和执法人员、经纪人和许可证发放机关举办四</w:t>
            </w:r>
            <w:r w:rsidRPr="005A0BF2">
              <w:rPr>
                <w:color w:val="000000"/>
                <w:sz w:val="22"/>
                <w:szCs w:val="22"/>
                <w:lang w:val="zh-CN"/>
              </w:rPr>
              <w:lastRenderedPageBreak/>
              <w:t>场培训讲习班，计划培训</w:t>
            </w:r>
            <w:r w:rsidRPr="005A0BF2">
              <w:rPr>
                <w:color w:val="000000"/>
                <w:sz w:val="22"/>
                <w:szCs w:val="22"/>
                <w:lang w:val="zh-CN"/>
              </w:rPr>
              <w:t>260</w:t>
            </w:r>
            <w:r w:rsidRPr="005A0BF2">
              <w:rPr>
                <w:color w:val="000000"/>
                <w:sz w:val="22"/>
                <w:szCs w:val="22"/>
                <w:lang w:val="zh-CN"/>
              </w:rPr>
              <w:t>名受训人员</w:t>
            </w:r>
            <w:r w:rsidRPr="005A0BF2">
              <w:rPr>
                <w:rFonts w:hint="eastAsia"/>
                <w:color w:val="000000"/>
                <w:sz w:val="22"/>
                <w:szCs w:val="22"/>
                <w:lang w:val="zh-CN"/>
              </w:rPr>
              <w:t>（</w:t>
            </w:r>
            <w:r w:rsidR="0042075B" w:rsidRPr="005A0BF2">
              <w:rPr>
                <w:rFonts w:hint="eastAsia"/>
                <w:sz w:val="22"/>
                <w:szCs w:val="22"/>
              </w:rPr>
              <w:t>预计</w:t>
            </w:r>
            <w:r w:rsidR="0042075B" w:rsidRPr="005A0BF2">
              <w:rPr>
                <w:rFonts w:hint="eastAsia"/>
                <w:sz w:val="22"/>
                <w:szCs w:val="22"/>
              </w:rPr>
              <w:t>50%</w:t>
            </w:r>
            <w:r w:rsidR="0042075B" w:rsidRPr="005A0BF2">
              <w:rPr>
                <w:rFonts w:hint="eastAsia"/>
                <w:sz w:val="22"/>
                <w:szCs w:val="22"/>
              </w:rPr>
              <w:t>的参与者为女性</w:t>
            </w:r>
            <w:r w:rsidRPr="005A0BF2">
              <w:rPr>
                <w:rFonts w:hint="eastAsia"/>
                <w:color w:val="000000"/>
                <w:sz w:val="22"/>
                <w:szCs w:val="22"/>
                <w:lang w:val="zh-CN"/>
              </w:rPr>
              <w:t>）</w:t>
            </w:r>
            <w:r w:rsidRPr="005A0BF2">
              <w:rPr>
                <w:color w:val="000000"/>
                <w:sz w:val="22"/>
                <w:szCs w:val="22"/>
                <w:lang w:val="zh-CN"/>
              </w:rPr>
              <w:t>，并编制培训材料。</w:t>
            </w:r>
          </w:p>
        </w:tc>
        <w:tc>
          <w:tcPr>
            <w:tcW w:w="992" w:type="dxa"/>
          </w:tcPr>
          <w:p w14:paraId="09155D3E" w14:textId="5FA849B8" w:rsidR="0099767A" w:rsidRPr="005A0BF2" w:rsidRDefault="0099767A" w:rsidP="00E65725">
            <w:pPr>
              <w:spacing w:after="0" w:line="240" w:lineRule="auto"/>
              <w:jc w:val="center"/>
              <w:rPr>
                <w:sz w:val="22"/>
                <w:szCs w:val="22"/>
              </w:rPr>
            </w:pPr>
            <w:r w:rsidRPr="005A0BF2">
              <w:rPr>
                <w:rFonts w:hint="eastAsia"/>
                <w:sz w:val="22"/>
                <w:szCs w:val="22"/>
              </w:rPr>
              <w:lastRenderedPageBreak/>
              <w:t>环境</w:t>
            </w:r>
            <w:r w:rsidR="004741A7" w:rsidRPr="005A0BF2">
              <w:rPr>
                <w:sz w:val="22"/>
                <w:szCs w:val="22"/>
              </w:rPr>
              <w:br/>
            </w:r>
            <w:r w:rsidRPr="005A0BF2">
              <w:rPr>
                <w:rFonts w:hint="eastAsia"/>
                <w:sz w:val="22"/>
                <w:szCs w:val="22"/>
              </w:rPr>
              <w:t>规划署</w:t>
            </w:r>
          </w:p>
        </w:tc>
        <w:tc>
          <w:tcPr>
            <w:tcW w:w="992" w:type="dxa"/>
          </w:tcPr>
          <w:p w14:paraId="13A6CF65" w14:textId="77777777" w:rsidR="0099767A" w:rsidRPr="005A0BF2" w:rsidRDefault="0099767A" w:rsidP="00E65725">
            <w:pPr>
              <w:shd w:val="clear" w:color="auto" w:fill="FFFFFF" w:themeFill="background1"/>
              <w:spacing w:after="0" w:line="240" w:lineRule="auto"/>
              <w:jc w:val="right"/>
              <w:rPr>
                <w:sz w:val="22"/>
                <w:szCs w:val="22"/>
              </w:rPr>
            </w:pPr>
            <w:r w:rsidRPr="005A0BF2">
              <w:rPr>
                <w:rFonts w:hint="eastAsia"/>
                <w:sz w:val="22"/>
                <w:szCs w:val="22"/>
              </w:rPr>
              <w:t>56,920</w:t>
            </w:r>
          </w:p>
        </w:tc>
        <w:tc>
          <w:tcPr>
            <w:tcW w:w="938" w:type="dxa"/>
          </w:tcPr>
          <w:p w14:paraId="016F0E31" w14:textId="77777777" w:rsidR="0099767A" w:rsidRPr="005A0BF2" w:rsidRDefault="0099767A" w:rsidP="00E65725">
            <w:pPr>
              <w:shd w:val="clear" w:color="auto" w:fill="FFFFFF" w:themeFill="background1"/>
              <w:spacing w:after="0" w:line="240" w:lineRule="auto"/>
              <w:jc w:val="right"/>
              <w:rPr>
                <w:sz w:val="22"/>
                <w:szCs w:val="22"/>
              </w:rPr>
            </w:pPr>
            <w:r w:rsidRPr="005A0BF2">
              <w:rPr>
                <w:rFonts w:hint="eastAsia"/>
                <w:sz w:val="22"/>
                <w:szCs w:val="22"/>
              </w:rPr>
              <w:t>40,035</w:t>
            </w:r>
          </w:p>
        </w:tc>
      </w:tr>
      <w:tr w:rsidR="0099767A" w:rsidRPr="005A0BF2" w14:paraId="54ED78C1" w14:textId="77777777" w:rsidTr="00017CF0">
        <w:trPr>
          <w:trHeight w:val="247"/>
        </w:trPr>
        <w:tc>
          <w:tcPr>
            <w:tcW w:w="1413" w:type="dxa"/>
          </w:tcPr>
          <w:p w14:paraId="7A4A354F" w14:textId="44176FF4" w:rsidR="0099767A" w:rsidRPr="005A0BF2" w:rsidRDefault="0099767A" w:rsidP="00E65725">
            <w:pPr>
              <w:shd w:val="clear" w:color="auto" w:fill="FFFFFF" w:themeFill="background1"/>
              <w:spacing w:after="0" w:line="240" w:lineRule="auto"/>
              <w:jc w:val="left"/>
              <w:rPr>
                <w:sz w:val="22"/>
                <w:szCs w:val="22"/>
              </w:rPr>
            </w:pPr>
            <w:r w:rsidRPr="005A0BF2">
              <w:rPr>
                <w:rFonts w:hint="eastAsia"/>
                <w:sz w:val="22"/>
                <w:szCs w:val="22"/>
              </w:rPr>
              <w:t>制冷和空调技术员的培训和</w:t>
            </w:r>
            <w:r w:rsidR="0042075B" w:rsidRPr="005A0BF2">
              <w:rPr>
                <w:rFonts w:hint="eastAsia"/>
                <w:sz w:val="22"/>
                <w:szCs w:val="22"/>
              </w:rPr>
              <w:t>登记</w:t>
            </w:r>
          </w:p>
        </w:tc>
        <w:tc>
          <w:tcPr>
            <w:tcW w:w="5103" w:type="dxa"/>
          </w:tcPr>
          <w:p w14:paraId="5B5B8D98" w14:textId="295F76D1" w:rsidR="00454976" w:rsidRPr="005A0BF2" w:rsidRDefault="00454976" w:rsidP="00E65725">
            <w:pPr>
              <w:pStyle w:val="ListParagraph"/>
              <w:numPr>
                <w:ilvl w:val="0"/>
                <w:numId w:val="7"/>
              </w:numPr>
              <w:shd w:val="clear" w:color="auto" w:fill="FFFFFF" w:themeFill="background1"/>
              <w:spacing w:after="0" w:line="240" w:lineRule="auto"/>
              <w:ind w:left="171" w:hanging="141"/>
              <w:contextualSpacing w:val="0"/>
              <w:jc w:val="left"/>
              <w:rPr>
                <w:sz w:val="22"/>
                <w:szCs w:val="22"/>
              </w:rPr>
            </w:pPr>
            <w:r w:rsidRPr="005A0BF2">
              <w:rPr>
                <w:color w:val="000000"/>
                <w:sz w:val="22"/>
                <w:szCs w:val="22"/>
                <w:lang w:val="zh-CN"/>
              </w:rPr>
              <w:t>审查制冷和空调培训课程，以纳入良好维修做法和安全使用制冷剂，并编制培训材料，包括良好维修做法的逐步指南；</w:t>
            </w:r>
          </w:p>
          <w:p w14:paraId="6253DE41" w14:textId="46E0C7DF" w:rsidR="00454976" w:rsidRPr="005A0BF2" w:rsidRDefault="00454976" w:rsidP="00E65725">
            <w:pPr>
              <w:pStyle w:val="ListParagraph"/>
              <w:numPr>
                <w:ilvl w:val="0"/>
                <w:numId w:val="7"/>
              </w:numPr>
              <w:shd w:val="clear" w:color="auto" w:fill="FFFFFF" w:themeFill="background1"/>
              <w:spacing w:after="0" w:line="240" w:lineRule="auto"/>
              <w:ind w:left="171" w:hanging="141"/>
              <w:contextualSpacing w:val="0"/>
              <w:jc w:val="left"/>
              <w:rPr>
                <w:sz w:val="22"/>
                <w:szCs w:val="22"/>
              </w:rPr>
            </w:pPr>
            <w:r w:rsidRPr="005A0BF2">
              <w:rPr>
                <w:color w:val="000000"/>
                <w:sz w:val="22"/>
                <w:szCs w:val="22"/>
                <w:lang w:val="zh-CN"/>
              </w:rPr>
              <w:t>每年举办四场培训讲习班，到</w:t>
            </w:r>
            <w:r w:rsidRPr="005A0BF2">
              <w:rPr>
                <w:color w:val="000000"/>
                <w:sz w:val="22"/>
                <w:szCs w:val="22"/>
                <w:lang w:val="zh-CN"/>
              </w:rPr>
              <w:t>2030</w:t>
            </w:r>
            <w:r w:rsidRPr="005A0BF2">
              <w:rPr>
                <w:color w:val="000000"/>
                <w:sz w:val="22"/>
                <w:szCs w:val="22"/>
                <w:lang w:val="zh-CN"/>
              </w:rPr>
              <w:t>年每年培训</w:t>
            </w:r>
            <w:r w:rsidRPr="005A0BF2">
              <w:rPr>
                <w:color w:val="000000"/>
                <w:sz w:val="22"/>
                <w:szCs w:val="22"/>
                <w:lang w:val="zh-CN"/>
              </w:rPr>
              <w:t>70</w:t>
            </w:r>
            <w:r w:rsidRPr="005A0BF2">
              <w:rPr>
                <w:color w:val="000000"/>
                <w:sz w:val="22"/>
                <w:szCs w:val="22"/>
                <w:lang w:val="zh-CN"/>
              </w:rPr>
              <w:t>名技术员；</w:t>
            </w:r>
            <w:r w:rsidR="00A90A97" w:rsidRPr="005A0BF2">
              <w:rPr>
                <w:rFonts w:hint="eastAsia"/>
                <w:sz w:val="22"/>
                <w:szCs w:val="22"/>
              </w:rPr>
              <w:t>并将实现妇女的高参与率作为目标；</w:t>
            </w:r>
            <w:r w:rsidR="001368D4" w:rsidRPr="005A0BF2">
              <w:rPr>
                <w:rStyle w:val="FootnoteReference"/>
                <w:spacing w:val="0"/>
                <w:w w:val="100"/>
                <w:position w:val="0"/>
                <w:sz w:val="22"/>
                <w:szCs w:val="22"/>
                <w:lang w:val="en-CA"/>
              </w:rPr>
              <w:footnoteReference w:id="12"/>
            </w:r>
          </w:p>
          <w:p w14:paraId="46823BE1" w14:textId="77777777" w:rsidR="00454976" w:rsidRPr="005A0BF2" w:rsidRDefault="00454976" w:rsidP="00E65725">
            <w:pPr>
              <w:pStyle w:val="ListParagraph"/>
              <w:numPr>
                <w:ilvl w:val="0"/>
                <w:numId w:val="7"/>
              </w:numPr>
              <w:shd w:val="clear" w:color="auto" w:fill="FFFFFF" w:themeFill="background1"/>
              <w:spacing w:after="0" w:line="240" w:lineRule="auto"/>
              <w:ind w:left="171" w:hanging="141"/>
              <w:contextualSpacing w:val="0"/>
              <w:jc w:val="left"/>
              <w:rPr>
                <w:sz w:val="22"/>
                <w:szCs w:val="22"/>
              </w:rPr>
            </w:pPr>
            <w:r w:rsidRPr="005A0BF2">
              <w:rPr>
                <w:color w:val="000000"/>
                <w:sz w:val="22"/>
                <w:szCs w:val="22"/>
                <w:lang w:val="zh-CN"/>
              </w:rPr>
              <w:t>设计和实施技术员登记方案；以及</w:t>
            </w:r>
          </w:p>
          <w:p w14:paraId="248EDDE8" w14:textId="34C2A0F8" w:rsidR="0099767A" w:rsidRPr="005A0BF2" w:rsidRDefault="00454976" w:rsidP="00E65725">
            <w:pPr>
              <w:pStyle w:val="ListParagraph"/>
              <w:numPr>
                <w:ilvl w:val="0"/>
                <w:numId w:val="7"/>
              </w:numPr>
              <w:shd w:val="clear" w:color="auto" w:fill="FFFFFF" w:themeFill="background1"/>
              <w:spacing w:after="0" w:line="240" w:lineRule="auto"/>
              <w:ind w:left="171" w:hanging="141"/>
              <w:contextualSpacing w:val="0"/>
              <w:jc w:val="left"/>
              <w:rPr>
                <w:sz w:val="22"/>
                <w:szCs w:val="22"/>
              </w:rPr>
            </w:pPr>
            <w:r w:rsidRPr="005A0BF2">
              <w:rPr>
                <w:color w:val="000000"/>
                <w:sz w:val="22"/>
                <w:szCs w:val="22"/>
                <w:lang w:val="zh-CN"/>
              </w:rPr>
              <w:t>每年向学习制冷和空调课程的妇女提供四个奖学金名额（每个培训机构两个名额），并促进妇女在制冷和空调行业就业。</w:t>
            </w:r>
          </w:p>
        </w:tc>
        <w:tc>
          <w:tcPr>
            <w:tcW w:w="992" w:type="dxa"/>
          </w:tcPr>
          <w:p w14:paraId="17E3D00C" w14:textId="5621144C" w:rsidR="0099767A" w:rsidRPr="005A0BF2" w:rsidRDefault="0099767A" w:rsidP="00E65725">
            <w:pPr>
              <w:spacing w:after="0" w:line="240" w:lineRule="auto"/>
              <w:jc w:val="center"/>
              <w:rPr>
                <w:sz w:val="22"/>
                <w:szCs w:val="22"/>
              </w:rPr>
            </w:pPr>
            <w:r w:rsidRPr="005A0BF2">
              <w:rPr>
                <w:rFonts w:hint="eastAsia"/>
                <w:sz w:val="22"/>
                <w:szCs w:val="22"/>
              </w:rPr>
              <w:t>环境</w:t>
            </w:r>
            <w:r w:rsidR="004741A7" w:rsidRPr="005A0BF2">
              <w:rPr>
                <w:sz w:val="22"/>
                <w:szCs w:val="22"/>
              </w:rPr>
              <w:br/>
            </w:r>
            <w:r w:rsidRPr="005A0BF2">
              <w:rPr>
                <w:rFonts w:hint="eastAsia"/>
                <w:sz w:val="22"/>
                <w:szCs w:val="22"/>
              </w:rPr>
              <w:t>规划署</w:t>
            </w:r>
          </w:p>
        </w:tc>
        <w:tc>
          <w:tcPr>
            <w:tcW w:w="992" w:type="dxa"/>
          </w:tcPr>
          <w:p w14:paraId="19B109C5" w14:textId="77777777" w:rsidR="0099767A" w:rsidRPr="005A0BF2" w:rsidRDefault="0099767A" w:rsidP="00E65725">
            <w:pPr>
              <w:shd w:val="clear" w:color="auto" w:fill="FFFFFF" w:themeFill="background1"/>
              <w:spacing w:after="0" w:line="240" w:lineRule="auto"/>
              <w:jc w:val="right"/>
              <w:rPr>
                <w:sz w:val="22"/>
                <w:szCs w:val="22"/>
              </w:rPr>
            </w:pPr>
            <w:r w:rsidRPr="005A0BF2">
              <w:rPr>
                <w:rFonts w:hint="eastAsia"/>
                <w:sz w:val="22"/>
                <w:szCs w:val="22"/>
              </w:rPr>
              <w:t>127,400</w:t>
            </w:r>
          </w:p>
        </w:tc>
        <w:tc>
          <w:tcPr>
            <w:tcW w:w="938" w:type="dxa"/>
          </w:tcPr>
          <w:p w14:paraId="37D080E4" w14:textId="77777777" w:rsidR="0099767A" w:rsidRPr="005A0BF2" w:rsidRDefault="0099767A" w:rsidP="00E65725">
            <w:pPr>
              <w:shd w:val="clear" w:color="auto" w:fill="FFFFFF" w:themeFill="background1"/>
              <w:spacing w:after="0" w:line="240" w:lineRule="auto"/>
              <w:jc w:val="right"/>
              <w:rPr>
                <w:sz w:val="22"/>
                <w:szCs w:val="22"/>
              </w:rPr>
            </w:pPr>
            <w:r w:rsidRPr="005A0BF2">
              <w:rPr>
                <w:rFonts w:hint="eastAsia"/>
                <w:sz w:val="22"/>
                <w:szCs w:val="22"/>
              </w:rPr>
              <w:t>48,500</w:t>
            </w:r>
          </w:p>
        </w:tc>
      </w:tr>
      <w:tr w:rsidR="0099767A" w:rsidRPr="005A0BF2" w14:paraId="37206DA9" w14:textId="77777777" w:rsidTr="00017CF0">
        <w:trPr>
          <w:trHeight w:val="504"/>
        </w:trPr>
        <w:tc>
          <w:tcPr>
            <w:tcW w:w="1413" w:type="dxa"/>
          </w:tcPr>
          <w:p w14:paraId="353E5A5B" w14:textId="6A96C4DD" w:rsidR="0099767A" w:rsidRPr="005A0BF2" w:rsidRDefault="0099767A" w:rsidP="00E65725">
            <w:pPr>
              <w:spacing w:after="0" w:line="240" w:lineRule="auto"/>
              <w:jc w:val="left"/>
              <w:rPr>
                <w:sz w:val="22"/>
                <w:szCs w:val="22"/>
              </w:rPr>
            </w:pPr>
            <w:r w:rsidRPr="005A0BF2">
              <w:rPr>
                <w:rFonts w:hint="eastAsia"/>
                <w:sz w:val="22"/>
                <w:szCs w:val="22"/>
              </w:rPr>
              <w:t>升级培训</w:t>
            </w:r>
            <w:r w:rsidR="004741A7" w:rsidRPr="005A0BF2">
              <w:rPr>
                <w:sz w:val="22"/>
                <w:szCs w:val="22"/>
              </w:rPr>
              <w:br/>
            </w:r>
            <w:r w:rsidRPr="005A0BF2">
              <w:rPr>
                <w:rFonts w:hint="eastAsia"/>
                <w:sz w:val="22"/>
                <w:szCs w:val="22"/>
              </w:rPr>
              <w:t>设施</w:t>
            </w:r>
          </w:p>
        </w:tc>
        <w:tc>
          <w:tcPr>
            <w:tcW w:w="5103" w:type="dxa"/>
          </w:tcPr>
          <w:p w14:paraId="34B71497" w14:textId="3062D613" w:rsidR="00BD1ABC" w:rsidRPr="005A0BF2" w:rsidRDefault="00BD1ABC" w:rsidP="00E65725">
            <w:pPr>
              <w:pStyle w:val="ListParagraph"/>
              <w:numPr>
                <w:ilvl w:val="0"/>
                <w:numId w:val="7"/>
              </w:numPr>
              <w:shd w:val="clear" w:color="auto" w:fill="FFFFFF" w:themeFill="background1"/>
              <w:spacing w:after="0" w:line="240" w:lineRule="auto"/>
              <w:ind w:left="171" w:hanging="141"/>
              <w:contextualSpacing w:val="0"/>
              <w:jc w:val="left"/>
              <w:rPr>
                <w:sz w:val="22"/>
                <w:szCs w:val="22"/>
              </w:rPr>
            </w:pPr>
            <w:r w:rsidRPr="005A0BF2">
              <w:rPr>
                <w:color w:val="000000"/>
                <w:sz w:val="22"/>
                <w:szCs w:val="22"/>
                <w:lang w:val="zh-CN"/>
              </w:rPr>
              <w:t>为提高培训质量，对安提瓜国立学院和安提瓜和巴布达继续教育学院的培训设施进行需求评估；工具和设备的采购和交付；</w:t>
            </w:r>
            <w:r w:rsidRPr="005A0BF2">
              <w:rPr>
                <w:rStyle w:val="FootnoteReference"/>
                <w:spacing w:val="0"/>
                <w:w w:val="100"/>
                <w:position w:val="0"/>
                <w:sz w:val="22"/>
                <w:szCs w:val="22"/>
                <w:lang w:val="en-CA"/>
              </w:rPr>
              <w:footnoteReference w:id="13"/>
            </w:r>
            <w:r w:rsidR="00F37ED4" w:rsidRPr="005A0BF2">
              <w:rPr>
                <w:rFonts w:hint="eastAsia"/>
                <w:color w:val="000000"/>
                <w:sz w:val="22"/>
                <w:szCs w:val="22"/>
                <w:lang w:val="zh-CN"/>
              </w:rPr>
              <w:t xml:space="preserve"> </w:t>
            </w:r>
            <w:r w:rsidRPr="005A0BF2">
              <w:rPr>
                <w:color w:val="000000"/>
                <w:sz w:val="22"/>
                <w:szCs w:val="22"/>
                <w:lang w:val="zh-CN"/>
              </w:rPr>
              <w:t>以及</w:t>
            </w:r>
          </w:p>
          <w:p w14:paraId="5F019AB3" w14:textId="5731D1AF" w:rsidR="0099767A" w:rsidRPr="005A0BF2" w:rsidRDefault="00BD1ABC" w:rsidP="00E65725">
            <w:pPr>
              <w:pStyle w:val="ListParagraph"/>
              <w:numPr>
                <w:ilvl w:val="0"/>
                <w:numId w:val="7"/>
              </w:numPr>
              <w:shd w:val="clear" w:color="auto" w:fill="FFFFFF" w:themeFill="background1"/>
              <w:spacing w:after="0" w:line="240" w:lineRule="auto"/>
              <w:ind w:left="171" w:hanging="141"/>
              <w:contextualSpacing w:val="0"/>
              <w:jc w:val="left"/>
              <w:rPr>
                <w:sz w:val="22"/>
                <w:szCs w:val="22"/>
              </w:rPr>
            </w:pPr>
            <w:r w:rsidRPr="005A0BF2">
              <w:rPr>
                <w:color w:val="000000"/>
                <w:sz w:val="22"/>
                <w:szCs w:val="22"/>
                <w:lang w:val="zh-CN"/>
              </w:rPr>
              <w:t>采购三种制冷剂</w:t>
            </w:r>
            <w:r w:rsidRPr="005A0BF2">
              <w:rPr>
                <w:rFonts w:hint="eastAsia"/>
                <w:color w:val="000000"/>
                <w:sz w:val="22"/>
                <w:szCs w:val="22"/>
                <w:lang w:val="zh-CN"/>
              </w:rPr>
              <w:t>识别器</w:t>
            </w:r>
            <w:r w:rsidRPr="005A0BF2">
              <w:rPr>
                <w:color w:val="000000"/>
                <w:sz w:val="22"/>
                <w:szCs w:val="22"/>
                <w:lang w:val="zh-CN"/>
              </w:rPr>
              <w:t>，用于</w:t>
            </w:r>
            <w:r w:rsidR="009078A3">
              <w:rPr>
                <w:rFonts w:hint="eastAsia"/>
                <w:color w:val="000000"/>
                <w:sz w:val="22"/>
                <w:szCs w:val="22"/>
                <w:lang w:val="zh-CN"/>
              </w:rPr>
              <w:t>识别</w:t>
            </w:r>
            <w:r w:rsidRPr="005A0BF2">
              <w:rPr>
                <w:color w:val="000000"/>
                <w:sz w:val="22"/>
                <w:szCs w:val="22"/>
                <w:lang w:val="zh-CN"/>
              </w:rPr>
              <w:t>氟氯烃、氢氟碳化</w:t>
            </w:r>
            <w:r w:rsidR="009078A3">
              <w:rPr>
                <w:rFonts w:hint="eastAsia"/>
                <w:color w:val="000000"/>
                <w:sz w:val="22"/>
                <w:szCs w:val="22"/>
                <w:lang w:val="zh-CN"/>
              </w:rPr>
              <w:t>合</w:t>
            </w:r>
            <w:r w:rsidRPr="005A0BF2">
              <w:rPr>
                <w:color w:val="000000"/>
                <w:sz w:val="22"/>
                <w:szCs w:val="22"/>
                <w:lang w:val="zh-CN"/>
              </w:rPr>
              <w:t>物和</w:t>
            </w:r>
            <w:r w:rsidR="009078A3" w:rsidRPr="007C79EC">
              <w:rPr>
                <w:rFonts w:hint="eastAsia"/>
                <w:color w:val="000000"/>
                <w:sz w:val="22"/>
                <w:szCs w:val="22"/>
                <w:lang w:val="zh-CN"/>
              </w:rPr>
              <w:t>天然</w:t>
            </w:r>
            <w:r w:rsidRPr="005A0BF2">
              <w:rPr>
                <w:color w:val="000000"/>
                <w:sz w:val="22"/>
                <w:szCs w:val="22"/>
                <w:lang w:val="zh-CN"/>
              </w:rPr>
              <w:t>制冷剂，以支持海关工作。</w:t>
            </w:r>
          </w:p>
        </w:tc>
        <w:tc>
          <w:tcPr>
            <w:tcW w:w="992" w:type="dxa"/>
          </w:tcPr>
          <w:p w14:paraId="5B98A7A2" w14:textId="07C49BC4" w:rsidR="0099767A" w:rsidRPr="005A0BF2" w:rsidRDefault="0099767A" w:rsidP="00E65725">
            <w:pPr>
              <w:spacing w:after="0" w:line="240" w:lineRule="auto"/>
              <w:jc w:val="center"/>
              <w:rPr>
                <w:sz w:val="22"/>
                <w:szCs w:val="22"/>
              </w:rPr>
            </w:pPr>
            <w:r w:rsidRPr="005A0BF2">
              <w:rPr>
                <w:rFonts w:hint="eastAsia"/>
                <w:sz w:val="22"/>
                <w:szCs w:val="22"/>
              </w:rPr>
              <w:t>工发</w:t>
            </w:r>
            <w:r w:rsidR="004741A7" w:rsidRPr="005A0BF2">
              <w:rPr>
                <w:sz w:val="22"/>
                <w:szCs w:val="22"/>
              </w:rPr>
              <w:br/>
            </w:r>
            <w:r w:rsidRPr="005A0BF2">
              <w:rPr>
                <w:rFonts w:hint="eastAsia"/>
                <w:sz w:val="22"/>
                <w:szCs w:val="22"/>
              </w:rPr>
              <w:t>组织</w:t>
            </w:r>
          </w:p>
        </w:tc>
        <w:tc>
          <w:tcPr>
            <w:tcW w:w="992" w:type="dxa"/>
          </w:tcPr>
          <w:p w14:paraId="0A63CD31" w14:textId="77777777" w:rsidR="0099767A" w:rsidRPr="005A0BF2" w:rsidRDefault="0099767A" w:rsidP="00E65725">
            <w:pPr>
              <w:shd w:val="clear" w:color="auto" w:fill="FFFFFF" w:themeFill="background1"/>
              <w:spacing w:after="0" w:line="240" w:lineRule="auto"/>
              <w:jc w:val="right"/>
              <w:rPr>
                <w:sz w:val="22"/>
                <w:szCs w:val="22"/>
              </w:rPr>
            </w:pPr>
            <w:r w:rsidRPr="005A0BF2">
              <w:rPr>
                <w:rFonts w:hint="eastAsia"/>
                <w:sz w:val="22"/>
                <w:szCs w:val="22"/>
              </w:rPr>
              <w:t>114,560</w:t>
            </w:r>
          </w:p>
        </w:tc>
        <w:tc>
          <w:tcPr>
            <w:tcW w:w="938" w:type="dxa"/>
          </w:tcPr>
          <w:p w14:paraId="31C39463" w14:textId="77777777" w:rsidR="0099767A" w:rsidRPr="005A0BF2" w:rsidRDefault="0099767A" w:rsidP="00E65725">
            <w:pPr>
              <w:shd w:val="clear" w:color="auto" w:fill="FFFFFF" w:themeFill="background1"/>
              <w:spacing w:after="0" w:line="240" w:lineRule="auto"/>
              <w:jc w:val="right"/>
              <w:rPr>
                <w:sz w:val="22"/>
                <w:szCs w:val="22"/>
              </w:rPr>
            </w:pPr>
            <w:r w:rsidRPr="005A0BF2">
              <w:rPr>
                <w:rFonts w:hint="eastAsia"/>
                <w:sz w:val="22"/>
                <w:szCs w:val="22"/>
              </w:rPr>
              <w:t>19,000</w:t>
            </w:r>
          </w:p>
        </w:tc>
      </w:tr>
      <w:tr w:rsidR="0099767A" w:rsidRPr="005A0BF2" w14:paraId="0EC07170" w14:textId="77777777" w:rsidTr="00017CF0">
        <w:trPr>
          <w:trHeight w:val="743"/>
        </w:trPr>
        <w:tc>
          <w:tcPr>
            <w:tcW w:w="1413" w:type="dxa"/>
          </w:tcPr>
          <w:p w14:paraId="721BC21C" w14:textId="77777777" w:rsidR="0099767A" w:rsidRPr="005A0BF2" w:rsidRDefault="0099767A" w:rsidP="00E65725">
            <w:pPr>
              <w:spacing w:after="0" w:line="240" w:lineRule="auto"/>
              <w:jc w:val="left"/>
              <w:rPr>
                <w:sz w:val="22"/>
                <w:szCs w:val="22"/>
              </w:rPr>
            </w:pPr>
            <w:r w:rsidRPr="005A0BF2">
              <w:rPr>
                <w:rFonts w:hint="eastAsia"/>
                <w:sz w:val="22"/>
                <w:szCs w:val="22"/>
              </w:rPr>
              <w:t>教育和认识</w:t>
            </w:r>
          </w:p>
        </w:tc>
        <w:tc>
          <w:tcPr>
            <w:tcW w:w="5103" w:type="dxa"/>
          </w:tcPr>
          <w:p w14:paraId="15C0F7DF" w14:textId="77777777" w:rsidR="00AD393D" w:rsidRPr="005A0BF2" w:rsidRDefault="00AD393D" w:rsidP="00E65725">
            <w:pPr>
              <w:pStyle w:val="ListParagraph"/>
              <w:numPr>
                <w:ilvl w:val="0"/>
                <w:numId w:val="7"/>
              </w:numPr>
              <w:shd w:val="clear" w:color="auto" w:fill="FFFFFF" w:themeFill="background1"/>
              <w:spacing w:after="0" w:line="240" w:lineRule="auto"/>
              <w:ind w:left="171" w:hanging="141"/>
              <w:contextualSpacing w:val="0"/>
              <w:jc w:val="left"/>
              <w:rPr>
                <w:sz w:val="22"/>
                <w:szCs w:val="22"/>
              </w:rPr>
            </w:pPr>
            <w:r w:rsidRPr="005A0BF2">
              <w:rPr>
                <w:color w:val="000000"/>
                <w:sz w:val="22"/>
                <w:szCs w:val="22"/>
                <w:lang w:val="zh-CN"/>
              </w:rPr>
              <w:t>实施提高认识方案，包括针对公众、制冷和空调技术员和设备进口商制作宣传材料，介绍政策和监管变化、制冷剂替代、新技术和天然制冷剂的环境效益；</w:t>
            </w:r>
          </w:p>
          <w:p w14:paraId="26F1EB19" w14:textId="77777777" w:rsidR="00AD393D" w:rsidRPr="005A0BF2" w:rsidRDefault="00AD393D" w:rsidP="00E65725">
            <w:pPr>
              <w:pStyle w:val="ListParagraph"/>
              <w:numPr>
                <w:ilvl w:val="0"/>
                <w:numId w:val="7"/>
              </w:numPr>
              <w:shd w:val="clear" w:color="auto" w:fill="FFFFFF" w:themeFill="background1"/>
              <w:spacing w:after="0" w:line="240" w:lineRule="auto"/>
              <w:ind w:left="171" w:hanging="141"/>
              <w:contextualSpacing w:val="0"/>
              <w:jc w:val="left"/>
              <w:rPr>
                <w:sz w:val="22"/>
                <w:szCs w:val="22"/>
              </w:rPr>
            </w:pPr>
            <w:r w:rsidRPr="005A0BF2">
              <w:rPr>
                <w:color w:val="000000"/>
                <w:sz w:val="22"/>
                <w:szCs w:val="22"/>
                <w:lang w:val="zh-CN"/>
              </w:rPr>
              <w:t>让学生参与有关臭氧层保护和减缓气候变化的教育方案；</w:t>
            </w:r>
          </w:p>
          <w:p w14:paraId="2B65F5F6" w14:textId="77777777" w:rsidR="00C45EC7" w:rsidRPr="005A0BF2" w:rsidRDefault="00AD393D" w:rsidP="00E65725">
            <w:pPr>
              <w:pStyle w:val="ListParagraph"/>
              <w:numPr>
                <w:ilvl w:val="0"/>
                <w:numId w:val="7"/>
              </w:numPr>
              <w:shd w:val="clear" w:color="auto" w:fill="FFFFFF" w:themeFill="background1"/>
              <w:spacing w:after="0" w:line="240" w:lineRule="auto"/>
              <w:ind w:left="171" w:hanging="141"/>
              <w:contextualSpacing w:val="0"/>
              <w:jc w:val="left"/>
              <w:rPr>
                <w:sz w:val="22"/>
                <w:szCs w:val="22"/>
              </w:rPr>
            </w:pPr>
            <w:r w:rsidRPr="005A0BF2">
              <w:rPr>
                <w:color w:val="000000"/>
                <w:sz w:val="22"/>
                <w:szCs w:val="22"/>
                <w:lang w:val="zh-CN"/>
              </w:rPr>
              <w:t>发布新闻稿，在当地电台和电视台播放节目；</w:t>
            </w:r>
          </w:p>
          <w:p w14:paraId="7CFB6E46" w14:textId="2C345494" w:rsidR="0099767A" w:rsidRPr="005A0BF2" w:rsidRDefault="00AB54C5" w:rsidP="00E65725">
            <w:pPr>
              <w:pStyle w:val="ListParagraph"/>
              <w:numPr>
                <w:ilvl w:val="0"/>
                <w:numId w:val="7"/>
              </w:numPr>
              <w:shd w:val="clear" w:color="auto" w:fill="FFFFFF" w:themeFill="background1"/>
              <w:spacing w:after="0" w:line="240" w:lineRule="auto"/>
              <w:ind w:left="171" w:hanging="141"/>
              <w:contextualSpacing w:val="0"/>
              <w:jc w:val="left"/>
              <w:rPr>
                <w:sz w:val="22"/>
                <w:szCs w:val="22"/>
              </w:rPr>
            </w:pPr>
            <w:r w:rsidRPr="005A0BF2">
              <w:rPr>
                <w:color w:val="000000"/>
                <w:sz w:val="22"/>
                <w:szCs w:val="22"/>
                <w:lang w:val="zh-CN"/>
              </w:rPr>
              <w:t>定期举行</w:t>
            </w:r>
            <w:r w:rsidRPr="005A0BF2">
              <w:rPr>
                <w:rFonts w:hint="eastAsia"/>
                <w:color w:val="000000"/>
                <w:sz w:val="22"/>
                <w:szCs w:val="22"/>
                <w:lang w:val="zh-CN"/>
              </w:rPr>
              <w:t>有关</w:t>
            </w:r>
            <w:r w:rsidRPr="005A0BF2">
              <w:rPr>
                <w:color w:val="000000"/>
                <w:sz w:val="22"/>
                <w:szCs w:val="22"/>
                <w:lang w:val="zh-CN"/>
              </w:rPr>
              <w:t>利益方会议，分享信息并讨论挑战</w:t>
            </w:r>
          </w:p>
        </w:tc>
        <w:tc>
          <w:tcPr>
            <w:tcW w:w="992" w:type="dxa"/>
          </w:tcPr>
          <w:p w14:paraId="54C27AE6" w14:textId="4E149C7F" w:rsidR="0099767A" w:rsidRPr="005A0BF2" w:rsidRDefault="0099767A" w:rsidP="00E65725">
            <w:pPr>
              <w:spacing w:after="0" w:line="240" w:lineRule="auto"/>
              <w:jc w:val="center"/>
              <w:rPr>
                <w:sz w:val="22"/>
                <w:szCs w:val="22"/>
              </w:rPr>
            </w:pPr>
            <w:r w:rsidRPr="005A0BF2">
              <w:rPr>
                <w:rFonts w:hint="eastAsia"/>
                <w:sz w:val="22"/>
                <w:szCs w:val="22"/>
              </w:rPr>
              <w:t>环境</w:t>
            </w:r>
            <w:r w:rsidR="004741A7" w:rsidRPr="005A0BF2">
              <w:rPr>
                <w:sz w:val="22"/>
                <w:szCs w:val="22"/>
              </w:rPr>
              <w:br/>
            </w:r>
            <w:r w:rsidRPr="005A0BF2">
              <w:rPr>
                <w:rFonts w:hint="eastAsia"/>
                <w:sz w:val="22"/>
                <w:szCs w:val="22"/>
              </w:rPr>
              <w:t>规划署</w:t>
            </w:r>
          </w:p>
        </w:tc>
        <w:tc>
          <w:tcPr>
            <w:tcW w:w="992" w:type="dxa"/>
          </w:tcPr>
          <w:p w14:paraId="43F1B2FB" w14:textId="77777777" w:rsidR="0099767A" w:rsidRPr="005A0BF2" w:rsidRDefault="0099767A" w:rsidP="00E65725">
            <w:pPr>
              <w:shd w:val="clear" w:color="auto" w:fill="FFFFFF" w:themeFill="background1"/>
              <w:spacing w:after="0" w:line="240" w:lineRule="auto"/>
              <w:jc w:val="right"/>
              <w:rPr>
                <w:sz w:val="22"/>
                <w:szCs w:val="22"/>
              </w:rPr>
            </w:pPr>
            <w:r w:rsidRPr="005A0BF2">
              <w:rPr>
                <w:rFonts w:hint="eastAsia"/>
                <w:sz w:val="22"/>
                <w:szCs w:val="22"/>
              </w:rPr>
              <w:t>20,600</w:t>
            </w:r>
          </w:p>
        </w:tc>
        <w:tc>
          <w:tcPr>
            <w:tcW w:w="938" w:type="dxa"/>
          </w:tcPr>
          <w:p w14:paraId="2A6C1077" w14:textId="77777777" w:rsidR="0099767A" w:rsidRPr="005A0BF2" w:rsidRDefault="0099767A" w:rsidP="00E65725">
            <w:pPr>
              <w:shd w:val="clear" w:color="auto" w:fill="FFFFFF" w:themeFill="background1"/>
              <w:spacing w:after="0" w:line="240" w:lineRule="auto"/>
              <w:jc w:val="right"/>
              <w:rPr>
                <w:sz w:val="22"/>
                <w:szCs w:val="22"/>
              </w:rPr>
            </w:pPr>
            <w:r w:rsidRPr="005A0BF2">
              <w:rPr>
                <w:rFonts w:hint="eastAsia"/>
                <w:sz w:val="22"/>
                <w:szCs w:val="22"/>
              </w:rPr>
              <w:t>6,600</w:t>
            </w:r>
          </w:p>
        </w:tc>
      </w:tr>
      <w:tr w:rsidR="0099767A" w:rsidRPr="005A0BF2" w14:paraId="5F7774E4" w14:textId="77777777" w:rsidTr="00017CF0">
        <w:trPr>
          <w:trHeight w:val="743"/>
        </w:trPr>
        <w:tc>
          <w:tcPr>
            <w:tcW w:w="1413" w:type="dxa"/>
          </w:tcPr>
          <w:p w14:paraId="07CC7EC1" w14:textId="0F316458" w:rsidR="0099767A" w:rsidRPr="005A0BF2" w:rsidRDefault="0099767A" w:rsidP="00E65725">
            <w:pPr>
              <w:spacing w:after="0" w:line="240" w:lineRule="auto"/>
              <w:jc w:val="left"/>
              <w:rPr>
                <w:sz w:val="22"/>
                <w:szCs w:val="22"/>
              </w:rPr>
            </w:pPr>
            <w:r w:rsidRPr="005A0BF2">
              <w:rPr>
                <w:rFonts w:hint="eastAsia"/>
                <w:sz w:val="22"/>
                <w:szCs w:val="22"/>
              </w:rPr>
              <w:t>项目监测</w:t>
            </w:r>
            <w:r w:rsidR="009B2EA1" w:rsidRPr="005A0BF2">
              <w:rPr>
                <w:rFonts w:hint="eastAsia"/>
                <w:sz w:val="22"/>
                <w:szCs w:val="22"/>
              </w:rPr>
              <w:t xml:space="preserve"> </w:t>
            </w:r>
          </w:p>
        </w:tc>
        <w:tc>
          <w:tcPr>
            <w:tcW w:w="5103" w:type="dxa"/>
          </w:tcPr>
          <w:p w14:paraId="4B2753E8" w14:textId="7A3E2F85" w:rsidR="0099767A" w:rsidRPr="005A0BF2" w:rsidRDefault="00A24700" w:rsidP="00E65725">
            <w:pPr>
              <w:pStyle w:val="ListParagraph"/>
              <w:numPr>
                <w:ilvl w:val="0"/>
                <w:numId w:val="7"/>
              </w:numPr>
              <w:shd w:val="clear" w:color="auto" w:fill="FFFFFF" w:themeFill="background1"/>
              <w:spacing w:after="0" w:line="240" w:lineRule="auto"/>
              <w:ind w:left="171" w:hanging="141"/>
              <w:contextualSpacing w:val="0"/>
              <w:jc w:val="left"/>
              <w:rPr>
                <w:sz w:val="22"/>
                <w:szCs w:val="22"/>
              </w:rPr>
            </w:pPr>
            <w:r w:rsidRPr="005A0BF2">
              <w:rPr>
                <w:color w:val="000000"/>
                <w:sz w:val="22"/>
                <w:szCs w:val="22"/>
                <w:lang w:val="zh-CN"/>
              </w:rPr>
              <w:t>编制工作计划、进度报告和付款报告，并监测项目执行情况。</w:t>
            </w:r>
          </w:p>
        </w:tc>
        <w:tc>
          <w:tcPr>
            <w:tcW w:w="992" w:type="dxa"/>
          </w:tcPr>
          <w:p w14:paraId="3ECAC20C" w14:textId="1C4D98F0" w:rsidR="0099767A" w:rsidRPr="005A0BF2" w:rsidRDefault="0099767A" w:rsidP="00E65725">
            <w:pPr>
              <w:spacing w:after="0" w:line="240" w:lineRule="auto"/>
              <w:jc w:val="center"/>
              <w:rPr>
                <w:sz w:val="22"/>
                <w:szCs w:val="22"/>
                <w:highlight w:val="cyan"/>
              </w:rPr>
            </w:pPr>
            <w:r w:rsidRPr="005A0BF2">
              <w:rPr>
                <w:rFonts w:hint="eastAsia"/>
                <w:sz w:val="22"/>
                <w:szCs w:val="22"/>
              </w:rPr>
              <w:t>环境</w:t>
            </w:r>
            <w:r w:rsidR="00216915">
              <w:rPr>
                <w:sz w:val="22"/>
                <w:szCs w:val="22"/>
              </w:rPr>
              <w:br/>
            </w:r>
            <w:r w:rsidRPr="005A0BF2">
              <w:rPr>
                <w:rFonts w:hint="eastAsia"/>
                <w:sz w:val="22"/>
                <w:szCs w:val="22"/>
              </w:rPr>
              <w:t>规划署</w:t>
            </w:r>
          </w:p>
        </w:tc>
        <w:tc>
          <w:tcPr>
            <w:tcW w:w="992" w:type="dxa"/>
          </w:tcPr>
          <w:p w14:paraId="03832D3D" w14:textId="77777777" w:rsidR="0099767A" w:rsidRPr="005A0BF2" w:rsidRDefault="0099767A" w:rsidP="00E65725">
            <w:pPr>
              <w:shd w:val="clear" w:color="auto" w:fill="FFFFFF" w:themeFill="background1"/>
              <w:spacing w:after="0" w:line="240" w:lineRule="auto"/>
              <w:jc w:val="right"/>
              <w:rPr>
                <w:sz w:val="22"/>
                <w:szCs w:val="22"/>
              </w:rPr>
            </w:pPr>
            <w:r w:rsidRPr="005A0BF2">
              <w:rPr>
                <w:rFonts w:hint="eastAsia"/>
                <w:sz w:val="22"/>
                <w:szCs w:val="22"/>
              </w:rPr>
              <w:t>34,780</w:t>
            </w:r>
          </w:p>
        </w:tc>
        <w:tc>
          <w:tcPr>
            <w:tcW w:w="938" w:type="dxa"/>
          </w:tcPr>
          <w:p w14:paraId="5A6B3FB2" w14:textId="77777777" w:rsidR="0099767A" w:rsidRPr="005A0BF2" w:rsidRDefault="0099767A" w:rsidP="00E65725">
            <w:pPr>
              <w:shd w:val="clear" w:color="auto" w:fill="FFFFFF" w:themeFill="background1"/>
              <w:spacing w:after="0" w:line="240" w:lineRule="auto"/>
              <w:jc w:val="right"/>
              <w:rPr>
                <w:sz w:val="22"/>
                <w:szCs w:val="22"/>
              </w:rPr>
            </w:pPr>
            <w:r w:rsidRPr="005A0BF2">
              <w:rPr>
                <w:rFonts w:hint="eastAsia"/>
                <w:sz w:val="22"/>
                <w:szCs w:val="22"/>
              </w:rPr>
              <w:t>12,500</w:t>
            </w:r>
          </w:p>
        </w:tc>
      </w:tr>
      <w:tr w:rsidR="0099767A" w:rsidRPr="005A0BF2" w14:paraId="1464381B" w14:textId="77777777" w:rsidTr="00017CF0">
        <w:trPr>
          <w:trHeight w:val="247"/>
        </w:trPr>
        <w:tc>
          <w:tcPr>
            <w:tcW w:w="7508" w:type="dxa"/>
            <w:gridSpan w:val="3"/>
            <w:shd w:val="clear" w:color="auto" w:fill="auto"/>
          </w:tcPr>
          <w:p w14:paraId="04CC37E2" w14:textId="7EE94AEA" w:rsidR="0099767A" w:rsidRPr="008F6B36" w:rsidRDefault="003143F4" w:rsidP="00E65725">
            <w:pPr>
              <w:spacing w:after="0" w:line="240" w:lineRule="auto"/>
              <w:jc w:val="right"/>
              <w:rPr>
                <w:rFonts w:eastAsia="STKaiti"/>
                <w:b/>
                <w:bCs/>
                <w:iCs/>
                <w:sz w:val="22"/>
                <w:szCs w:val="22"/>
              </w:rPr>
            </w:pPr>
            <w:r>
              <w:rPr>
                <w:rFonts w:eastAsia="KaiTi" w:hint="eastAsia"/>
                <w:b/>
                <w:iCs/>
                <w:sz w:val="22"/>
                <w:szCs w:val="22"/>
              </w:rPr>
              <w:t>环境署</w:t>
            </w:r>
            <w:r w:rsidR="0099767A" w:rsidRPr="008F6B36">
              <w:rPr>
                <w:rFonts w:eastAsia="KaiTi" w:hint="eastAsia"/>
                <w:b/>
                <w:iCs/>
                <w:sz w:val="22"/>
                <w:szCs w:val="22"/>
              </w:rPr>
              <w:t>小计</w:t>
            </w:r>
          </w:p>
        </w:tc>
        <w:tc>
          <w:tcPr>
            <w:tcW w:w="992" w:type="dxa"/>
            <w:shd w:val="clear" w:color="auto" w:fill="auto"/>
          </w:tcPr>
          <w:p w14:paraId="29887F8B" w14:textId="77777777" w:rsidR="0099767A" w:rsidRPr="008F6B36" w:rsidRDefault="0099767A" w:rsidP="00E65725">
            <w:pPr>
              <w:spacing w:after="0" w:line="240" w:lineRule="auto"/>
              <w:jc w:val="right"/>
              <w:rPr>
                <w:b/>
                <w:bCs/>
                <w:iCs/>
                <w:sz w:val="22"/>
                <w:szCs w:val="22"/>
              </w:rPr>
            </w:pPr>
            <w:r w:rsidRPr="008F6B36">
              <w:rPr>
                <w:rFonts w:eastAsia="SimHei" w:hint="eastAsia"/>
                <w:b/>
                <w:iCs/>
                <w:sz w:val="22"/>
                <w:szCs w:val="22"/>
              </w:rPr>
              <w:t>267,315</w:t>
            </w:r>
          </w:p>
        </w:tc>
        <w:tc>
          <w:tcPr>
            <w:tcW w:w="938" w:type="dxa"/>
            <w:shd w:val="clear" w:color="auto" w:fill="auto"/>
          </w:tcPr>
          <w:p w14:paraId="7491B1F0" w14:textId="77777777" w:rsidR="0099767A" w:rsidRPr="008F6B36" w:rsidRDefault="0099767A" w:rsidP="00E65725">
            <w:pPr>
              <w:spacing w:after="0" w:line="240" w:lineRule="auto"/>
              <w:jc w:val="right"/>
              <w:rPr>
                <w:b/>
                <w:bCs/>
                <w:iCs/>
                <w:sz w:val="22"/>
                <w:szCs w:val="22"/>
              </w:rPr>
            </w:pPr>
            <w:r w:rsidRPr="008F6B36">
              <w:rPr>
                <w:rFonts w:eastAsia="SimHei" w:hint="eastAsia"/>
                <w:b/>
                <w:iCs/>
                <w:sz w:val="22"/>
                <w:szCs w:val="22"/>
              </w:rPr>
              <w:t>133,750</w:t>
            </w:r>
          </w:p>
        </w:tc>
      </w:tr>
      <w:tr w:rsidR="0099767A" w:rsidRPr="005A0BF2" w14:paraId="0076B808" w14:textId="77777777" w:rsidTr="00017CF0">
        <w:trPr>
          <w:trHeight w:val="235"/>
        </w:trPr>
        <w:tc>
          <w:tcPr>
            <w:tcW w:w="7508" w:type="dxa"/>
            <w:gridSpan w:val="3"/>
            <w:shd w:val="clear" w:color="auto" w:fill="auto"/>
          </w:tcPr>
          <w:p w14:paraId="63C91748" w14:textId="77777777" w:rsidR="0099767A" w:rsidRPr="008F6B36" w:rsidRDefault="0099767A" w:rsidP="00E65725">
            <w:pPr>
              <w:spacing w:after="0" w:line="240" w:lineRule="auto"/>
              <w:jc w:val="right"/>
              <w:rPr>
                <w:rFonts w:eastAsia="STKaiti"/>
                <w:b/>
                <w:bCs/>
                <w:iCs/>
                <w:sz w:val="22"/>
                <w:szCs w:val="22"/>
              </w:rPr>
            </w:pPr>
            <w:r w:rsidRPr="008F6B36">
              <w:rPr>
                <w:rFonts w:eastAsia="KaiTi" w:hint="eastAsia"/>
                <w:b/>
                <w:iCs/>
                <w:sz w:val="22"/>
                <w:szCs w:val="22"/>
              </w:rPr>
              <w:t>工发组织小计</w:t>
            </w:r>
          </w:p>
        </w:tc>
        <w:tc>
          <w:tcPr>
            <w:tcW w:w="992" w:type="dxa"/>
            <w:shd w:val="clear" w:color="auto" w:fill="auto"/>
          </w:tcPr>
          <w:p w14:paraId="348F1D31" w14:textId="77777777" w:rsidR="0099767A" w:rsidRPr="008F6B36" w:rsidRDefault="0099767A" w:rsidP="00E65725">
            <w:pPr>
              <w:spacing w:after="0" w:line="240" w:lineRule="auto"/>
              <w:jc w:val="right"/>
              <w:rPr>
                <w:b/>
                <w:bCs/>
                <w:iCs/>
                <w:sz w:val="22"/>
                <w:szCs w:val="22"/>
              </w:rPr>
            </w:pPr>
            <w:r w:rsidRPr="008F6B36">
              <w:rPr>
                <w:rFonts w:eastAsia="SimHei" w:hint="eastAsia"/>
                <w:b/>
                <w:iCs/>
                <w:sz w:val="22"/>
                <w:szCs w:val="22"/>
              </w:rPr>
              <w:t>114,560</w:t>
            </w:r>
          </w:p>
        </w:tc>
        <w:tc>
          <w:tcPr>
            <w:tcW w:w="938" w:type="dxa"/>
            <w:shd w:val="clear" w:color="auto" w:fill="auto"/>
          </w:tcPr>
          <w:p w14:paraId="715FBA30" w14:textId="77777777" w:rsidR="0099767A" w:rsidRPr="008F6B36" w:rsidRDefault="0099767A" w:rsidP="00E65725">
            <w:pPr>
              <w:spacing w:after="0" w:line="240" w:lineRule="auto"/>
              <w:jc w:val="right"/>
              <w:rPr>
                <w:b/>
                <w:bCs/>
                <w:iCs/>
                <w:sz w:val="22"/>
                <w:szCs w:val="22"/>
              </w:rPr>
            </w:pPr>
            <w:r w:rsidRPr="008F6B36">
              <w:rPr>
                <w:rFonts w:eastAsia="SimHei" w:hint="eastAsia"/>
                <w:b/>
                <w:iCs/>
                <w:sz w:val="22"/>
                <w:szCs w:val="22"/>
              </w:rPr>
              <w:t>19,000</w:t>
            </w:r>
          </w:p>
        </w:tc>
      </w:tr>
      <w:tr w:rsidR="0099767A" w:rsidRPr="005A0BF2" w14:paraId="6ED6699B" w14:textId="77777777" w:rsidTr="00017CF0">
        <w:trPr>
          <w:trHeight w:val="247"/>
        </w:trPr>
        <w:tc>
          <w:tcPr>
            <w:tcW w:w="7508" w:type="dxa"/>
            <w:gridSpan w:val="3"/>
          </w:tcPr>
          <w:p w14:paraId="657EB04B" w14:textId="77777777" w:rsidR="0099767A" w:rsidRPr="00E63327" w:rsidRDefault="0099767A" w:rsidP="00E65725">
            <w:pPr>
              <w:spacing w:after="0" w:line="240" w:lineRule="auto"/>
              <w:jc w:val="center"/>
              <w:rPr>
                <w:rFonts w:asciiTheme="minorEastAsia" w:eastAsiaTheme="minorEastAsia" w:hAnsiTheme="minorEastAsia"/>
                <w:b/>
                <w:bCs/>
                <w:sz w:val="22"/>
                <w:szCs w:val="22"/>
              </w:rPr>
            </w:pPr>
            <w:r w:rsidRPr="00E63327">
              <w:rPr>
                <w:rFonts w:asciiTheme="minorEastAsia" w:eastAsiaTheme="minorEastAsia" w:hAnsiTheme="minorEastAsia" w:hint="eastAsia"/>
                <w:b/>
                <w:sz w:val="22"/>
                <w:szCs w:val="22"/>
              </w:rPr>
              <w:t>共计</w:t>
            </w:r>
          </w:p>
        </w:tc>
        <w:tc>
          <w:tcPr>
            <w:tcW w:w="992" w:type="dxa"/>
          </w:tcPr>
          <w:p w14:paraId="483E1F96" w14:textId="77777777" w:rsidR="0099767A" w:rsidRPr="005A0BF2" w:rsidRDefault="0099767A" w:rsidP="00E65725">
            <w:pPr>
              <w:shd w:val="clear" w:color="auto" w:fill="FFFFFF" w:themeFill="background1"/>
              <w:spacing w:after="0" w:line="240" w:lineRule="auto"/>
              <w:jc w:val="right"/>
              <w:rPr>
                <w:b/>
                <w:bCs/>
                <w:sz w:val="22"/>
                <w:szCs w:val="22"/>
              </w:rPr>
            </w:pPr>
            <w:r w:rsidRPr="005A0BF2">
              <w:rPr>
                <w:rFonts w:eastAsia="SimHei" w:hint="eastAsia"/>
                <w:b/>
                <w:sz w:val="22"/>
                <w:szCs w:val="22"/>
              </w:rPr>
              <w:t>381,875</w:t>
            </w:r>
          </w:p>
        </w:tc>
        <w:tc>
          <w:tcPr>
            <w:tcW w:w="938" w:type="dxa"/>
          </w:tcPr>
          <w:p w14:paraId="124EA9D7" w14:textId="77777777" w:rsidR="0099767A" w:rsidRPr="005A0BF2" w:rsidRDefault="0099767A" w:rsidP="00E65725">
            <w:pPr>
              <w:shd w:val="clear" w:color="auto" w:fill="FFFFFF" w:themeFill="background1"/>
              <w:spacing w:after="0" w:line="240" w:lineRule="auto"/>
              <w:jc w:val="right"/>
              <w:rPr>
                <w:b/>
                <w:bCs/>
                <w:sz w:val="22"/>
                <w:szCs w:val="22"/>
              </w:rPr>
            </w:pPr>
            <w:r w:rsidRPr="005A0BF2">
              <w:rPr>
                <w:rFonts w:eastAsia="SimHei" w:hint="eastAsia"/>
                <w:b/>
                <w:sz w:val="22"/>
                <w:szCs w:val="22"/>
              </w:rPr>
              <w:t>152,750</w:t>
            </w:r>
          </w:p>
        </w:tc>
      </w:tr>
    </w:tbl>
    <w:p w14:paraId="7D51AFFC" w14:textId="08D72885" w:rsidR="0099767A" w:rsidRPr="00057CC3" w:rsidRDefault="0099767A" w:rsidP="00BF4A9F">
      <w:pPr>
        <w:spacing w:after="240" w:line="240" w:lineRule="auto"/>
        <w:outlineLvl w:val="0"/>
        <w:rPr>
          <w:sz w:val="20"/>
          <w:szCs w:val="20"/>
        </w:rPr>
      </w:pPr>
      <w:r w:rsidRPr="00057CC3">
        <w:rPr>
          <w:rFonts w:hint="eastAsia"/>
          <w:i/>
          <w:sz w:val="20"/>
          <w:szCs w:val="20"/>
        </w:rPr>
        <w:t>*</w:t>
      </w:r>
      <w:r w:rsidRPr="00057CC3">
        <w:rPr>
          <w:rFonts w:hint="eastAsia"/>
          <w:sz w:val="20"/>
          <w:szCs w:val="20"/>
        </w:rPr>
        <w:t>这项活动将在没有多边基金供资的情况下完成</w:t>
      </w:r>
    </w:p>
    <w:bookmarkEnd w:id="21"/>
    <w:p w14:paraId="35145A90" w14:textId="77777777" w:rsidR="008F6B36" w:rsidRDefault="008F6B36">
      <w:pPr>
        <w:spacing w:after="0" w:line="240" w:lineRule="auto"/>
        <w:jc w:val="left"/>
        <w:rPr>
          <w:sz w:val="24"/>
          <w:szCs w:val="24"/>
          <w:u w:val="single"/>
        </w:rPr>
      </w:pPr>
      <w:r>
        <w:rPr>
          <w:sz w:val="24"/>
          <w:szCs w:val="24"/>
          <w:u w:val="single"/>
        </w:rPr>
        <w:br w:type="page"/>
      </w:r>
    </w:p>
    <w:p w14:paraId="5CE95075" w14:textId="1358146D" w:rsidR="00C45EC7" w:rsidRDefault="002E38C6" w:rsidP="008F6B36">
      <w:pPr>
        <w:pStyle w:val="Heading1"/>
        <w:numPr>
          <w:ilvl w:val="0"/>
          <w:numId w:val="0"/>
        </w:numPr>
        <w:spacing w:after="120" w:line="240" w:lineRule="auto"/>
        <w:rPr>
          <w:sz w:val="24"/>
          <w:szCs w:val="24"/>
          <w:u w:val="single"/>
        </w:rPr>
      </w:pPr>
      <w:r w:rsidRPr="006B481A">
        <w:rPr>
          <w:rFonts w:hint="eastAsia"/>
          <w:sz w:val="24"/>
          <w:szCs w:val="24"/>
          <w:u w:val="single"/>
        </w:rPr>
        <w:lastRenderedPageBreak/>
        <w:t>商定的氟氯烃淘汰管理计划第二阶段第一次付款执行计划</w:t>
      </w:r>
    </w:p>
    <w:p w14:paraId="721FCC33" w14:textId="4EA370E1" w:rsidR="00A42BFD" w:rsidRPr="005E042D" w:rsidRDefault="008F6B36" w:rsidP="008F6B36">
      <w:pPr>
        <w:pStyle w:val="Heading1"/>
        <w:widowControl w:val="0"/>
        <w:numPr>
          <w:ilvl w:val="0"/>
          <w:numId w:val="20"/>
        </w:numPr>
        <w:spacing w:line="240" w:lineRule="auto"/>
        <w:rPr>
          <w:sz w:val="24"/>
          <w:szCs w:val="24"/>
        </w:rPr>
      </w:pPr>
      <w:r>
        <w:rPr>
          <w:rFonts w:hint="eastAsia"/>
          <w:sz w:val="24"/>
          <w:szCs w:val="24"/>
        </w:rPr>
        <w:t>所</w:t>
      </w:r>
      <w:r w:rsidR="002E38C6" w:rsidRPr="006B481A">
        <w:rPr>
          <w:rFonts w:hint="eastAsia"/>
          <w:sz w:val="24"/>
          <w:szCs w:val="24"/>
        </w:rPr>
        <w:t>商定第一次付款金额为</w:t>
      </w:r>
      <w:r w:rsidR="002E38C6" w:rsidRPr="006B481A">
        <w:rPr>
          <w:sz w:val="24"/>
          <w:szCs w:val="24"/>
        </w:rPr>
        <w:t>152,750</w:t>
      </w:r>
      <w:r w:rsidR="002E38C6" w:rsidRPr="006B481A">
        <w:rPr>
          <w:rFonts w:hint="eastAsia"/>
          <w:sz w:val="24"/>
          <w:szCs w:val="24"/>
        </w:rPr>
        <w:t>美元。商定行动计划</w:t>
      </w:r>
      <w:r w:rsidR="00A24700" w:rsidRPr="006B481A">
        <w:rPr>
          <w:rFonts w:hint="eastAsia"/>
          <w:sz w:val="24"/>
          <w:szCs w:val="24"/>
        </w:rPr>
        <w:t>将</w:t>
      </w:r>
      <w:r w:rsidR="002E38C6" w:rsidRPr="006B481A">
        <w:rPr>
          <w:rFonts w:hint="eastAsia"/>
          <w:sz w:val="24"/>
          <w:szCs w:val="24"/>
        </w:rPr>
        <w:t>包括以下活动：</w:t>
      </w:r>
    </w:p>
    <w:p w14:paraId="48E9B7F6" w14:textId="7655F362" w:rsidR="00A42BFD" w:rsidRPr="005E042D" w:rsidRDefault="00A42BFD" w:rsidP="00A42BFD">
      <w:pPr>
        <w:pStyle w:val="Heading2"/>
        <w:numPr>
          <w:ilvl w:val="1"/>
          <w:numId w:val="20"/>
        </w:numPr>
        <w:spacing w:line="240" w:lineRule="auto"/>
        <w:rPr>
          <w:sz w:val="24"/>
          <w:szCs w:val="24"/>
        </w:rPr>
      </w:pPr>
      <w:r w:rsidRPr="005E042D">
        <w:rPr>
          <w:rFonts w:ascii="STKaiti" w:eastAsia="KaiTi" w:hAnsi="STKaiti" w:cs="SimSun" w:hint="eastAsia"/>
          <w:sz w:val="24"/>
          <w:szCs w:val="24"/>
        </w:rPr>
        <w:t>加强政策和监管框架</w:t>
      </w:r>
      <w:r w:rsidRPr="005E042D">
        <w:rPr>
          <w:rFonts w:ascii="SimSun" w:hAnsi="SimSun" w:cs="SimSun" w:hint="eastAsia"/>
          <w:sz w:val="24"/>
          <w:szCs w:val="24"/>
        </w:rPr>
        <w:t>：制定并向部长内阁提交一份备忘录，扩大氟氯烃许可证和配额制度的范围，将氢氟碳化合物和所有制冷剂包括在内；修订有关条例，为实施和执行扩大的许可证和配额制度提供法律依据，要求制冷和空调维修技术员进行登记，限制向登记册上的技术员销售受控物质；</w:t>
      </w:r>
      <w:r w:rsidRPr="005E042D">
        <w:rPr>
          <w:rFonts w:hint="eastAsia"/>
          <w:sz w:val="24"/>
          <w:szCs w:val="24"/>
        </w:rPr>
        <w:t>修订</w:t>
      </w:r>
      <w:r w:rsidRPr="005E042D">
        <w:rPr>
          <w:rFonts w:ascii="SimSun" w:hAnsi="SimSun" w:cs="SimSun" w:hint="eastAsia"/>
          <w:sz w:val="24"/>
          <w:szCs w:val="24"/>
        </w:rPr>
        <w:t>制冷剂</w:t>
      </w:r>
      <w:r w:rsidRPr="005E042D">
        <w:rPr>
          <w:rFonts w:hint="eastAsia"/>
          <w:sz w:val="24"/>
          <w:szCs w:val="24"/>
        </w:rPr>
        <w:t>进口商登记要求；要求制冷剂零售商保存所有制冷剂销售记录，至迟于</w:t>
      </w:r>
      <w:r w:rsidRPr="005E042D">
        <w:rPr>
          <w:rFonts w:hint="eastAsia"/>
          <w:sz w:val="24"/>
          <w:szCs w:val="24"/>
        </w:rPr>
        <w:t>2027</w:t>
      </w:r>
      <w:r w:rsidRPr="005E042D">
        <w:rPr>
          <w:rFonts w:hint="eastAsia"/>
          <w:sz w:val="24"/>
          <w:szCs w:val="24"/>
        </w:rPr>
        <w:t>年通过立法禁止进口含氟氯烃的设备；开始制定国家标准，促进制冷维修行业的健康和安全做法以及环境和消费者保护（</w:t>
      </w:r>
      <w:r w:rsidR="003143F4">
        <w:rPr>
          <w:rFonts w:hint="eastAsia"/>
          <w:sz w:val="24"/>
          <w:szCs w:val="24"/>
        </w:rPr>
        <w:t>环境署</w:t>
      </w:r>
      <w:r w:rsidRPr="005E042D">
        <w:rPr>
          <w:rFonts w:hint="eastAsia"/>
          <w:sz w:val="24"/>
          <w:szCs w:val="24"/>
        </w:rPr>
        <w:t>）（</w:t>
      </w:r>
      <w:r w:rsidRPr="005E042D">
        <w:rPr>
          <w:sz w:val="24"/>
          <w:szCs w:val="24"/>
        </w:rPr>
        <w:t>23,265</w:t>
      </w:r>
      <w:r w:rsidRPr="005E042D">
        <w:rPr>
          <w:rFonts w:hint="eastAsia"/>
          <w:sz w:val="24"/>
          <w:szCs w:val="24"/>
        </w:rPr>
        <w:t>美元）；</w:t>
      </w:r>
    </w:p>
    <w:p w14:paraId="494346E3" w14:textId="375419D5" w:rsidR="00A42BFD" w:rsidRPr="005E042D" w:rsidRDefault="00A42BFD" w:rsidP="00A42BFD">
      <w:pPr>
        <w:pStyle w:val="Heading2"/>
        <w:widowControl/>
        <w:numPr>
          <w:ilvl w:val="1"/>
          <w:numId w:val="20"/>
        </w:numPr>
        <w:spacing w:line="240" w:lineRule="auto"/>
        <w:rPr>
          <w:sz w:val="24"/>
          <w:szCs w:val="24"/>
        </w:rPr>
      </w:pPr>
      <w:r w:rsidRPr="005E042D">
        <w:rPr>
          <w:rFonts w:ascii="STKaiti" w:eastAsia="KaiTi" w:hAnsi="STKaiti" w:hint="eastAsia"/>
          <w:sz w:val="24"/>
          <w:szCs w:val="24"/>
        </w:rPr>
        <w:t>体制安排</w:t>
      </w:r>
      <w:r w:rsidRPr="005E042D">
        <w:rPr>
          <w:rFonts w:hint="eastAsia"/>
          <w:sz w:val="24"/>
          <w:szCs w:val="24"/>
        </w:rPr>
        <w:t>：加强关键有关利益方之间的协调；支助恢复安提瓜和巴布达制冷技术员协会的非营利行业协会地位，并通过该协会评估制冷和空调设备使用情况；监测新型制冷剂，评估其在当地环境中的表现，并提出建议；支助提高公众认识行动（</w:t>
      </w:r>
      <w:r w:rsidR="003143F4">
        <w:rPr>
          <w:rFonts w:hint="eastAsia"/>
          <w:sz w:val="24"/>
          <w:szCs w:val="24"/>
        </w:rPr>
        <w:t>环境署</w:t>
      </w:r>
      <w:r w:rsidRPr="005E042D">
        <w:rPr>
          <w:rFonts w:hint="eastAsia"/>
          <w:sz w:val="24"/>
          <w:szCs w:val="24"/>
        </w:rPr>
        <w:t>）（</w:t>
      </w:r>
      <w:r w:rsidRPr="005E042D">
        <w:rPr>
          <w:sz w:val="24"/>
          <w:szCs w:val="24"/>
        </w:rPr>
        <w:t>2,850</w:t>
      </w:r>
      <w:r w:rsidRPr="005E042D">
        <w:rPr>
          <w:rFonts w:hint="eastAsia"/>
          <w:sz w:val="24"/>
          <w:szCs w:val="24"/>
        </w:rPr>
        <w:t>美元）；</w:t>
      </w:r>
    </w:p>
    <w:p w14:paraId="3503493C" w14:textId="4DEE09B2" w:rsidR="00A42BFD" w:rsidRPr="005E042D" w:rsidRDefault="00A42BFD" w:rsidP="00A42BFD">
      <w:pPr>
        <w:pStyle w:val="Heading2"/>
        <w:numPr>
          <w:ilvl w:val="1"/>
          <w:numId w:val="20"/>
        </w:numPr>
        <w:spacing w:line="240" w:lineRule="auto"/>
        <w:rPr>
          <w:sz w:val="24"/>
          <w:szCs w:val="24"/>
        </w:rPr>
      </w:pPr>
      <w:r w:rsidRPr="005E042D">
        <w:rPr>
          <w:rFonts w:ascii="STKaiti" w:eastAsia="KaiTi" w:hAnsi="STKaiti" w:hint="eastAsia"/>
          <w:sz w:val="24"/>
          <w:szCs w:val="24"/>
        </w:rPr>
        <w:t>执行许可证和配额</w:t>
      </w:r>
      <w:r w:rsidRPr="007A6652">
        <w:rPr>
          <w:rFonts w:ascii="STKaiti" w:eastAsia="KaiTi" w:hAnsi="STKaiti" w:hint="eastAsia"/>
          <w:sz w:val="24"/>
          <w:szCs w:val="24"/>
        </w:rPr>
        <w:t>制</w:t>
      </w:r>
      <w:bookmarkStart w:id="27" w:name="_Hlk196158612"/>
      <w:r w:rsidRPr="007C79EC">
        <w:rPr>
          <w:rFonts w:ascii="STKaiti" w:eastAsia="KaiTi" w:hAnsi="STKaiti" w:hint="eastAsia"/>
          <w:sz w:val="24"/>
          <w:szCs w:val="24"/>
        </w:rPr>
        <w:t>度</w:t>
      </w:r>
      <w:r w:rsidRPr="005E042D">
        <w:rPr>
          <w:rFonts w:hint="eastAsia"/>
          <w:sz w:val="24"/>
          <w:szCs w:val="24"/>
        </w:rPr>
        <w:t>：审查和更新海关培训课程；编制培训材料；为</w:t>
      </w:r>
      <w:r w:rsidRPr="005E042D">
        <w:rPr>
          <w:rFonts w:hint="eastAsia"/>
          <w:sz w:val="24"/>
          <w:szCs w:val="24"/>
        </w:rPr>
        <w:t>20</w:t>
      </w:r>
      <w:r w:rsidRPr="005E042D">
        <w:rPr>
          <w:rFonts w:hint="eastAsia"/>
          <w:sz w:val="24"/>
          <w:szCs w:val="24"/>
        </w:rPr>
        <w:t>名培训员举办一期讲习班；举办三期培训讲习班，每期培训</w:t>
      </w:r>
      <w:r w:rsidRPr="005E042D">
        <w:rPr>
          <w:rFonts w:hint="eastAsia"/>
          <w:sz w:val="24"/>
          <w:szCs w:val="24"/>
        </w:rPr>
        <w:t>20</w:t>
      </w:r>
      <w:r w:rsidRPr="005E042D">
        <w:rPr>
          <w:rFonts w:hint="eastAsia"/>
          <w:sz w:val="24"/>
          <w:szCs w:val="24"/>
        </w:rPr>
        <w:t>名执法人员，并举办一期报关行讲习班（</w:t>
      </w:r>
      <w:r w:rsidR="003143F4">
        <w:rPr>
          <w:rFonts w:hint="eastAsia"/>
          <w:sz w:val="24"/>
          <w:szCs w:val="24"/>
        </w:rPr>
        <w:t>环境署</w:t>
      </w:r>
      <w:r w:rsidRPr="005E042D">
        <w:rPr>
          <w:rFonts w:hint="eastAsia"/>
          <w:sz w:val="24"/>
          <w:szCs w:val="24"/>
        </w:rPr>
        <w:t>）（</w:t>
      </w:r>
      <w:r w:rsidRPr="005E042D">
        <w:rPr>
          <w:sz w:val="24"/>
          <w:szCs w:val="24"/>
        </w:rPr>
        <w:t>40,035</w:t>
      </w:r>
      <w:r w:rsidRPr="005E042D">
        <w:rPr>
          <w:rFonts w:hint="eastAsia"/>
          <w:sz w:val="24"/>
          <w:szCs w:val="24"/>
        </w:rPr>
        <w:t>美元）；</w:t>
      </w:r>
      <w:bookmarkEnd w:id="27"/>
    </w:p>
    <w:p w14:paraId="5A1D434F" w14:textId="3D3D9290" w:rsidR="00A42BFD" w:rsidRPr="005E042D" w:rsidRDefault="00A42BFD" w:rsidP="00A42BFD">
      <w:pPr>
        <w:pStyle w:val="Heading2"/>
        <w:numPr>
          <w:ilvl w:val="1"/>
          <w:numId w:val="20"/>
        </w:numPr>
        <w:spacing w:line="240" w:lineRule="auto"/>
        <w:rPr>
          <w:sz w:val="24"/>
          <w:szCs w:val="24"/>
        </w:rPr>
      </w:pPr>
      <w:r w:rsidRPr="005E042D">
        <w:rPr>
          <w:rFonts w:ascii="STKaiti" w:eastAsia="KaiTi" w:hAnsi="STKaiti" w:hint="eastAsia"/>
          <w:sz w:val="24"/>
          <w:szCs w:val="24"/>
        </w:rPr>
        <w:t>为制冷和空调技术员提供培训并办理登记</w:t>
      </w:r>
      <w:r w:rsidRPr="005E042D">
        <w:rPr>
          <w:rFonts w:hint="eastAsia"/>
          <w:sz w:val="24"/>
          <w:szCs w:val="24"/>
        </w:rPr>
        <w:t>：审查和更新制冷和空调培训课程，并编制培训材料；在安提瓜和巴布达制冷技术员协会的支持下向从业技术员宣传和推广技术员培训和登记方案；确定培训设施并聘请培训员；制定登记程序；举办三期培训讲习班，每期培训</w:t>
      </w:r>
      <w:r w:rsidRPr="005E042D">
        <w:rPr>
          <w:rFonts w:hint="eastAsia"/>
          <w:sz w:val="24"/>
          <w:szCs w:val="24"/>
        </w:rPr>
        <w:t>15</w:t>
      </w:r>
      <w:r w:rsidRPr="005E042D">
        <w:rPr>
          <w:rFonts w:hint="eastAsia"/>
          <w:sz w:val="24"/>
          <w:szCs w:val="24"/>
        </w:rPr>
        <w:t>人；每年均为两个培训机构中的每个机构的妇女提供一项奖学金并加以宣传（</w:t>
      </w:r>
      <w:r w:rsidR="003143F4">
        <w:rPr>
          <w:rFonts w:hint="eastAsia"/>
          <w:sz w:val="24"/>
          <w:szCs w:val="24"/>
        </w:rPr>
        <w:t>环境署</w:t>
      </w:r>
      <w:r w:rsidRPr="005E042D">
        <w:rPr>
          <w:rFonts w:hint="eastAsia"/>
          <w:sz w:val="24"/>
          <w:szCs w:val="24"/>
        </w:rPr>
        <w:t>）（</w:t>
      </w:r>
      <w:r w:rsidRPr="005E042D">
        <w:rPr>
          <w:sz w:val="24"/>
          <w:szCs w:val="24"/>
        </w:rPr>
        <w:t>48,500</w:t>
      </w:r>
      <w:r w:rsidRPr="005E042D">
        <w:rPr>
          <w:rFonts w:hint="eastAsia"/>
          <w:sz w:val="24"/>
          <w:szCs w:val="24"/>
        </w:rPr>
        <w:t>美元）；</w:t>
      </w:r>
    </w:p>
    <w:p w14:paraId="285BD083" w14:textId="77777777" w:rsidR="00A42BFD" w:rsidRPr="00A42BFD" w:rsidRDefault="00A42BFD" w:rsidP="00A42BFD">
      <w:pPr>
        <w:pStyle w:val="Heading2"/>
        <w:widowControl/>
        <w:numPr>
          <w:ilvl w:val="1"/>
          <w:numId w:val="20"/>
        </w:numPr>
        <w:spacing w:line="240" w:lineRule="auto"/>
        <w:rPr>
          <w:i/>
          <w:iCs/>
          <w:sz w:val="24"/>
          <w:szCs w:val="24"/>
        </w:rPr>
      </w:pPr>
      <w:bookmarkStart w:id="28" w:name="_Hlk196158711"/>
      <w:r w:rsidRPr="005E042D">
        <w:rPr>
          <w:rFonts w:ascii="STKaiti" w:eastAsia="KaiTi" w:hAnsi="STKaiti" w:hint="eastAsia"/>
          <w:sz w:val="24"/>
          <w:szCs w:val="24"/>
        </w:rPr>
        <w:t>升级培训设施</w:t>
      </w:r>
      <w:r w:rsidRPr="005E042D">
        <w:rPr>
          <w:rFonts w:hint="eastAsia"/>
          <w:sz w:val="24"/>
          <w:szCs w:val="24"/>
        </w:rPr>
        <w:t>：对安提瓜国立学院和安提瓜和巴布达继续教育学院的培训材料和工具进行审查，确定最迫切的需求，敲定需购置设备清单，并启动采购程序；为海关采购三台制冷剂识别器，以支助执法培训</w:t>
      </w:r>
      <w:bookmarkEnd w:id="28"/>
      <w:r w:rsidRPr="005E042D">
        <w:rPr>
          <w:rFonts w:hint="eastAsia"/>
          <w:sz w:val="24"/>
          <w:szCs w:val="24"/>
        </w:rPr>
        <w:t>（工发组织）（</w:t>
      </w:r>
      <w:r w:rsidRPr="005E042D">
        <w:rPr>
          <w:sz w:val="24"/>
          <w:szCs w:val="24"/>
        </w:rPr>
        <w:t>19,000</w:t>
      </w:r>
      <w:r w:rsidRPr="005E042D">
        <w:rPr>
          <w:rFonts w:hint="eastAsia"/>
          <w:sz w:val="24"/>
          <w:szCs w:val="24"/>
        </w:rPr>
        <w:t>美元）；</w:t>
      </w:r>
    </w:p>
    <w:p w14:paraId="34EA92A1" w14:textId="0CB68E93" w:rsidR="002E38C6" w:rsidRPr="00A42BFD" w:rsidRDefault="00A42BFD" w:rsidP="00A42BFD">
      <w:pPr>
        <w:pStyle w:val="Heading2"/>
        <w:widowControl/>
        <w:numPr>
          <w:ilvl w:val="1"/>
          <w:numId w:val="20"/>
        </w:numPr>
        <w:spacing w:line="240" w:lineRule="auto"/>
        <w:rPr>
          <w:i/>
          <w:iCs/>
          <w:sz w:val="24"/>
          <w:szCs w:val="24"/>
        </w:rPr>
      </w:pPr>
      <w:r w:rsidRPr="00A42BFD">
        <w:rPr>
          <w:rFonts w:ascii="STKaiti" w:eastAsia="KaiTi" w:hAnsi="STKaiti" w:hint="eastAsia"/>
          <w:sz w:val="24"/>
          <w:szCs w:val="24"/>
        </w:rPr>
        <w:t>教育和认识</w:t>
      </w:r>
      <w:r w:rsidRPr="00A42BFD">
        <w:rPr>
          <w:rFonts w:hint="eastAsia"/>
          <w:sz w:val="24"/>
          <w:szCs w:val="24"/>
        </w:rPr>
        <w:t>：制作宣传材料（海报、信息图表、传单），以便有关利益方了解氟氯烃淘汰管理计划第二阶段各项活动，制作关于进入市场的替代技术以及与健康和安全、气候因素、消费者选择和经济效益相关问题的技术资料；进行两次学校访问，以宣传《蒙特利尔议定书》；与有关利益方（如进口商、技术员、海关官员、许可证发放机构、报关行等）召开两次会议</w:t>
      </w:r>
      <w:r w:rsidRPr="00A42BFD">
        <w:rPr>
          <w:sz w:val="24"/>
          <w:szCs w:val="24"/>
        </w:rPr>
        <w:t xml:space="preserve"> </w:t>
      </w:r>
      <w:r w:rsidRPr="00A42BFD">
        <w:rPr>
          <w:rFonts w:hint="eastAsia"/>
          <w:sz w:val="24"/>
          <w:szCs w:val="24"/>
        </w:rPr>
        <w:t>，以分享有关项目实施进度的信息，探讨挑战和可能的解决方案，并分享有关新兴技术的信息（</w:t>
      </w:r>
      <w:r w:rsidR="003143F4">
        <w:rPr>
          <w:rFonts w:hint="eastAsia"/>
          <w:sz w:val="24"/>
          <w:szCs w:val="24"/>
        </w:rPr>
        <w:t>环境署</w:t>
      </w:r>
      <w:r w:rsidRPr="00A42BFD">
        <w:rPr>
          <w:rFonts w:hint="eastAsia"/>
          <w:sz w:val="24"/>
          <w:szCs w:val="24"/>
        </w:rPr>
        <w:t>）（</w:t>
      </w:r>
      <w:r w:rsidRPr="00A42BFD">
        <w:rPr>
          <w:sz w:val="24"/>
          <w:szCs w:val="24"/>
        </w:rPr>
        <w:t>6,600</w:t>
      </w:r>
      <w:r w:rsidRPr="00A42BFD">
        <w:rPr>
          <w:rFonts w:hint="eastAsia"/>
          <w:sz w:val="24"/>
          <w:szCs w:val="24"/>
        </w:rPr>
        <w:t>美元）；以及</w:t>
      </w:r>
    </w:p>
    <w:p w14:paraId="2607EED3" w14:textId="527C9A72" w:rsidR="002E38C6" w:rsidRPr="006B481A" w:rsidRDefault="002E38C6" w:rsidP="00BF4A9F">
      <w:pPr>
        <w:pStyle w:val="Heading2"/>
        <w:widowControl/>
        <w:numPr>
          <w:ilvl w:val="1"/>
          <w:numId w:val="20"/>
        </w:numPr>
        <w:spacing w:line="240" w:lineRule="auto"/>
        <w:rPr>
          <w:sz w:val="24"/>
          <w:szCs w:val="24"/>
        </w:rPr>
      </w:pPr>
      <w:r w:rsidRPr="00E137A6">
        <w:rPr>
          <w:rFonts w:eastAsia="KaiTi" w:hint="eastAsia"/>
          <w:sz w:val="24"/>
          <w:szCs w:val="24"/>
        </w:rPr>
        <w:t>项目监测</w:t>
      </w:r>
      <w:r w:rsidRPr="006B481A">
        <w:rPr>
          <w:rFonts w:hint="eastAsia"/>
          <w:sz w:val="24"/>
          <w:szCs w:val="24"/>
        </w:rPr>
        <w:t>：（</w:t>
      </w:r>
      <w:r w:rsidR="003143F4">
        <w:rPr>
          <w:rFonts w:hint="eastAsia"/>
          <w:sz w:val="24"/>
          <w:szCs w:val="24"/>
        </w:rPr>
        <w:t>环境署</w:t>
      </w:r>
      <w:r w:rsidRPr="006B481A">
        <w:rPr>
          <w:rFonts w:hint="eastAsia"/>
          <w:sz w:val="24"/>
          <w:szCs w:val="24"/>
        </w:rPr>
        <w:t>）（</w:t>
      </w:r>
      <w:r w:rsidRPr="006B481A">
        <w:rPr>
          <w:sz w:val="24"/>
          <w:szCs w:val="24"/>
        </w:rPr>
        <w:t>12,500</w:t>
      </w:r>
      <w:r w:rsidRPr="006B481A">
        <w:rPr>
          <w:rFonts w:hint="eastAsia"/>
          <w:sz w:val="24"/>
          <w:szCs w:val="24"/>
        </w:rPr>
        <w:t>美元）</w:t>
      </w:r>
      <w:r w:rsidRPr="006B481A">
        <w:rPr>
          <w:rFonts w:hint="eastAsia"/>
          <w:i/>
          <w:iCs/>
          <w:sz w:val="24"/>
          <w:szCs w:val="24"/>
        </w:rPr>
        <w:t>，</w:t>
      </w:r>
      <w:r w:rsidRPr="006B481A">
        <w:rPr>
          <w:rFonts w:hint="eastAsia"/>
          <w:sz w:val="24"/>
          <w:szCs w:val="24"/>
        </w:rPr>
        <w:t>以聘请一名顾问（</w:t>
      </w:r>
      <w:r w:rsidRPr="006B481A">
        <w:rPr>
          <w:sz w:val="24"/>
          <w:szCs w:val="24"/>
        </w:rPr>
        <w:t>10,000</w:t>
      </w:r>
      <w:r w:rsidRPr="006B481A">
        <w:rPr>
          <w:rFonts w:hint="eastAsia"/>
          <w:sz w:val="24"/>
          <w:szCs w:val="24"/>
        </w:rPr>
        <w:t>美元），</w:t>
      </w:r>
      <w:r w:rsidR="006E6F23" w:rsidRPr="006B481A">
        <w:rPr>
          <w:rFonts w:hint="eastAsia"/>
          <w:sz w:val="24"/>
          <w:szCs w:val="24"/>
        </w:rPr>
        <w:t>支助</w:t>
      </w:r>
      <w:r w:rsidRPr="006B481A">
        <w:rPr>
          <w:rFonts w:hint="eastAsia"/>
          <w:sz w:val="24"/>
          <w:szCs w:val="24"/>
        </w:rPr>
        <w:t>当地</w:t>
      </w:r>
      <w:r w:rsidR="006E6F23" w:rsidRPr="006B481A">
        <w:rPr>
          <w:rFonts w:hint="eastAsia"/>
          <w:sz w:val="24"/>
          <w:szCs w:val="24"/>
        </w:rPr>
        <w:t>差旅</w:t>
      </w:r>
      <w:r w:rsidRPr="006B481A">
        <w:rPr>
          <w:rFonts w:hint="eastAsia"/>
          <w:sz w:val="24"/>
          <w:szCs w:val="24"/>
        </w:rPr>
        <w:t>（</w:t>
      </w:r>
      <w:r w:rsidRPr="006B481A">
        <w:rPr>
          <w:sz w:val="24"/>
          <w:szCs w:val="24"/>
        </w:rPr>
        <w:t>1,</w:t>
      </w:r>
      <w:r w:rsidRPr="006B481A">
        <w:rPr>
          <w:rFonts w:hint="eastAsia"/>
          <w:sz w:val="24"/>
          <w:szCs w:val="24"/>
        </w:rPr>
        <w:t>1</w:t>
      </w:r>
      <w:r w:rsidRPr="006B481A">
        <w:rPr>
          <w:sz w:val="24"/>
          <w:szCs w:val="24"/>
        </w:rPr>
        <w:t>00</w:t>
      </w:r>
      <w:r w:rsidRPr="006B481A">
        <w:rPr>
          <w:rFonts w:hint="eastAsia"/>
          <w:sz w:val="24"/>
          <w:szCs w:val="24"/>
        </w:rPr>
        <w:t>美元），召开会议和采购用品（</w:t>
      </w:r>
      <w:r w:rsidRPr="006B481A">
        <w:rPr>
          <w:sz w:val="24"/>
          <w:szCs w:val="24"/>
        </w:rPr>
        <w:t>1,400</w:t>
      </w:r>
      <w:r w:rsidRPr="006B481A">
        <w:rPr>
          <w:rFonts w:hint="eastAsia"/>
          <w:sz w:val="24"/>
          <w:szCs w:val="24"/>
        </w:rPr>
        <w:t>美元）。</w:t>
      </w:r>
    </w:p>
    <w:p w14:paraId="1961E14F" w14:textId="77777777" w:rsidR="002E38C6" w:rsidRPr="006B481A" w:rsidRDefault="002E38C6" w:rsidP="00BF4A9F">
      <w:pPr>
        <w:spacing w:after="240" w:line="240" w:lineRule="auto"/>
        <w:outlineLvl w:val="0"/>
        <w:rPr>
          <w:bCs/>
          <w:sz w:val="24"/>
          <w:szCs w:val="24"/>
          <w:u w:val="single"/>
        </w:rPr>
      </w:pPr>
      <w:r w:rsidRPr="006B481A">
        <w:rPr>
          <w:rFonts w:hint="eastAsia"/>
          <w:bCs/>
          <w:sz w:val="24"/>
          <w:szCs w:val="24"/>
          <w:u w:val="single"/>
        </w:rPr>
        <w:lastRenderedPageBreak/>
        <w:t>共同出资</w:t>
      </w:r>
    </w:p>
    <w:p w14:paraId="5B0D4035" w14:textId="65AADB3C" w:rsidR="002E38C6" w:rsidRPr="006B481A" w:rsidRDefault="00FB354C" w:rsidP="00BF4A9F">
      <w:pPr>
        <w:pStyle w:val="Heading1"/>
        <w:numPr>
          <w:ilvl w:val="0"/>
          <w:numId w:val="20"/>
        </w:numPr>
        <w:spacing w:line="240" w:lineRule="auto"/>
        <w:rPr>
          <w:sz w:val="24"/>
          <w:szCs w:val="24"/>
        </w:rPr>
      </w:pPr>
      <w:r w:rsidRPr="006B481A">
        <w:rPr>
          <w:rFonts w:hint="eastAsia"/>
          <w:sz w:val="24"/>
          <w:szCs w:val="24"/>
        </w:rPr>
        <w:t>该国</w:t>
      </w:r>
      <w:r w:rsidR="002E38C6" w:rsidRPr="006B481A">
        <w:rPr>
          <w:rFonts w:hint="eastAsia"/>
          <w:sz w:val="24"/>
          <w:szCs w:val="24"/>
        </w:rPr>
        <w:t>政府将提供必要的办公空间和便利设施、大会和会议设施以及往返项目活动地点的交通（作为项目的共同出资）。</w:t>
      </w:r>
    </w:p>
    <w:p w14:paraId="5A5152C1" w14:textId="77777777" w:rsidR="00C45EC7" w:rsidRDefault="002E38C6" w:rsidP="00BF4A9F">
      <w:pPr>
        <w:spacing w:after="240" w:line="240" w:lineRule="auto"/>
        <w:outlineLvl w:val="0"/>
        <w:rPr>
          <w:bCs/>
          <w:sz w:val="24"/>
          <w:szCs w:val="24"/>
          <w:u w:val="single"/>
        </w:rPr>
      </w:pPr>
      <w:r w:rsidRPr="006B481A">
        <w:rPr>
          <w:rFonts w:hint="eastAsia"/>
          <w:bCs/>
          <w:sz w:val="24"/>
          <w:szCs w:val="24"/>
          <w:u w:val="single"/>
        </w:rPr>
        <w:t>多边基金</w:t>
      </w:r>
      <w:r w:rsidRPr="006B481A">
        <w:rPr>
          <w:rFonts w:hint="eastAsia"/>
          <w:bCs/>
          <w:sz w:val="24"/>
          <w:szCs w:val="24"/>
          <w:u w:val="single"/>
        </w:rPr>
        <w:t>2025-2027</w:t>
      </w:r>
      <w:r w:rsidRPr="006B481A">
        <w:rPr>
          <w:rFonts w:hint="eastAsia"/>
          <w:bCs/>
          <w:sz w:val="24"/>
          <w:szCs w:val="24"/>
          <w:u w:val="single"/>
        </w:rPr>
        <w:t>年业务计划草案</w:t>
      </w:r>
    </w:p>
    <w:p w14:paraId="0CCC3061" w14:textId="0D171660" w:rsidR="002E38C6" w:rsidRPr="006B481A" w:rsidRDefault="003143F4" w:rsidP="00BF4A9F">
      <w:pPr>
        <w:pStyle w:val="Heading1"/>
        <w:numPr>
          <w:ilvl w:val="0"/>
          <w:numId w:val="20"/>
        </w:numPr>
        <w:spacing w:line="240" w:lineRule="auto"/>
        <w:rPr>
          <w:sz w:val="24"/>
          <w:szCs w:val="24"/>
        </w:rPr>
      </w:pPr>
      <w:r>
        <w:rPr>
          <w:rFonts w:hint="eastAsia"/>
          <w:sz w:val="24"/>
          <w:szCs w:val="24"/>
        </w:rPr>
        <w:t>环境署</w:t>
      </w:r>
      <w:r w:rsidR="002E38C6" w:rsidRPr="006B481A">
        <w:rPr>
          <w:rFonts w:hint="eastAsia"/>
          <w:sz w:val="24"/>
          <w:szCs w:val="24"/>
        </w:rPr>
        <w:t>和工发组织请求拨款</w:t>
      </w:r>
      <w:r w:rsidR="002E38C6" w:rsidRPr="006B481A">
        <w:rPr>
          <w:sz w:val="24"/>
          <w:szCs w:val="24"/>
        </w:rPr>
        <w:t>381,875</w:t>
      </w:r>
      <w:r w:rsidR="002E38C6" w:rsidRPr="006B481A">
        <w:rPr>
          <w:rFonts w:hint="eastAsia"/>
          <w:sz w:val="24"/>
          <w:szCs w:val="24"/>
        </w:rPr>
        <w:t>美元，外加机构支助费用，用于</w:t>
      </w:r>
      <w:r w:rsidR="00FB354C" w:rsidRPr="006B481A">
        <w:rPr>
          <w:rFonts w:hint="eastAsia"/>
          <w:sz w:val="24"/>
          <w:szCs w:val="24"/>
        </w:rPr>
        <w:t>实施</w:t>
      </w:r>
      <w:r w:rsidR="002E38C6" w:rsidRPr="006B481A">
        <w:rPr>
          <w:rFonts w:hint="eastAsia"/>
          <w:sz w:val="24"/>
          <w:szCs w:val="24"/>
        </w:rPr>
        <w:t>安提瓜和巴布达氟氯烃淘汰管理计划第二阶段。</w:t>
      </w:r>
      <w:r w:rsidR="002E38C6" w:rsidRPr="006B481A">
        <w:rPr>
          <w:rFonts w:hint="eastAsia"/>
          <w:sz w:val="24"/>
          <w:szCs w:val="24"/>
        </w:rPr>
        <w:t>2025-2027</w:t>
      </w:r>
      <w:r w:rsidR="002E38C6" w:rsidRPr="006B481A">
        <w:rPr>
          <w:rFonts w:hint="eastAsia"/>
          <w:sz w:val="24"/>
          <w:szCs w:val="24"/>
        </w:rPr>
        <w:t>年期间请求拨款总额为</w:t>
      </w:r>
      <w:r w:rsidR="002E38C6" w:rsidRPr="006B481A">
        <w:rPr>
          <w:sz w:val="24"/>
          <w:szCs w:val="24"/>
        </w:rPr>
        <w:t>383,793</w:t>
      </w:r>
      <w:r w:rsidR="002E38C6" w:rsidRPr="006B481A">
        <w:rPr>
          <w:rFonts w:hint="eastAsia"/>
          <w:sz w:val="24"/>
          <w:szCs w:val="24"/>
        </w:rPr>
        <w:t>美元（包括机构支助费用），比业务计划金额高出</w:t>
      </w:r>
      <w:r w:rsidR="002E38C6" w:rsidRPr="006B481A">
        <w:rPr>
          <w:sz w:val="24"/>
          <w:szCs w:val="24"/>
        </w:rPr>
        <w:t>240,139</w:t>
      </w:r>
      <w:r w:rsidR="002E38C6" w:rsidRPr="006B481A">
        <w:rPr>
          <w:rFonts w:hint="eastAsia"/>
          <w:sz w:val="24"/>
          <w:szCs w:val="24"/>
        </w:rPr>
        <w:t>美元。</w:t>
      </w:r>
    </w:p>
    <w:p w14:paraId="1068A4A0" w14:textId="77777777" w:rsidR="002E38C6" w:rsidRPr="006B481A" w:rsidRDefault="002E38C6" w:rsidP="00BF4A9F">
      <w:pPr>
        <w:spacing w:after="240" w:line="240" w:lineRule="auto"/>
        <w:rPr>
          <w:iCs/>
          <w:sz w:val="24"/>
          <w:szCs w:val="24"/>
          <w:u w:val="single"/>
        </w:rPr>
      </w:pPr>
      <w:r w:rsidRPr="006B481A">
        <w:rPr>
          <w:rFonts w:hint="eastAsia"/>
          <w:iCs/>
          <w:sz w:val="24"/>
          <w:szCs w:val="24"/>
          <w:u w:val="single"/>
        </w:rPr>
        <w:t>执行性别平等政策</w:t>
      </w:r>
    </w:p>
    <w:p w14:paraId="1980481F" w14:textId="0270872A" w:rsidR="002E38C6" w:rsidRPr="006B481A" w:rsidRDefault="002E38C6" w:rsidP="00BF4A9F">
      <w:pPr>
        <w:pStyle w:val="Heading1"/>
        <w:numPr>
          <w:ilvl w:val="0"/>
          <w:numId w:val="20"/>
        </w:numPr>
        <w:spacing w:line="240" w:lineRule="auto"/>
        <w:rPr>
          <w:sz w:val="24"/>
          <w:szCs w:val="24"/>
        </w:rPr>
      </w:pPr>
      <w:r w:rsidRPr="006B481A">
        <w:rPr>
          <w:rFonts w:hint="eastAsia"/>
          <w:sz w:val="24"/>
          <w:szCs w:val="24"/>
        </w:rPr>
        <w:t>安提瓜和巴布达政府已经将多边基金的性别平等主流化政策纳入氟氯烃淘汰管理计划第二阶段。国家臭氧机构在项目编制期间收集了按性别分列的数据</w:t>
      </w:r>
      <w:r w:rsidR="0054206A" w:rsidRPr="006B481A">
        <w:rPr>
          <w:rFonts w:hint="eastAsia"/>
          <w:sz w:val="24"/>
          <w:szCs w:val="24"/>
        </w:rPr>
        <w:t>，</w:t>
      </w:r>
      <w:r w:rsidRPr="006B481A">
        <w:rPr>
          <w:rFonts w:hint="eastAsia"/>
          <w:sz w:val="24"/>
          <w:szCs w:val="24"/>
        </w:rPr>
        <w:t>并鼓励妇女申请支持氟氯烃淘汰管理计划的机会。由于这些努力，为筹备第二阶段而举行的一次磋商会议几乎实现了性别均等，</w:t>
      </w:r>
      <w:r w:rsidR="00243D15" w:rsidRPr="006B481A">
        <w:rPr>
          <w:rFonts w:hint="eastAsia"/>
          <w:sz w:val="24"/>
          <w:szCs w:val="24"/>
        </w:rPr>
        <w:t>在</w:t>
      </w:r>
      <w:r w:rsidRPr="006B481A">
        <w:rPr>
          <w:rFonts w:hint="eastAsia"/>
          <w:sz w:val="24"/>
          <w:szCs w:val="24"/>
        </w:rPr>
        <w:t>53</w:t>
      </w:r>
      <w:r w:rsidRPr="006B481A">
        <w:rPr>
          <w:rFonts w:hint="eastAsia"/>
          <w:sz w:val="24"/>
          <w:szCs w:val="24"/>
        </w:rPr>
        <w:t>名与会人员中</w:t>
      </w:r>
      <w:r w:rsidR="00243D15" w:rsidRPr="006B481A">
        <w:rPr>
          <w:rFonts w:hint="eastAsia"/>
          <w:sz w:val="24"/>
          <w:szCs w:val="24"/>
        </w:rPr>
        <w:t>，</w:t>
      </w:r>
      <w:r w:rsidRPr="006B481A">
        <w:rPr>
          <w:rFonts w:hint="eastAsia"/>
          <w:sz w:val="24"/>
          <w:szCs w:val="24"/>
        </w:rPr>
        <w:t>22</w:t>
      </w:r>
      <w:r w:rsidRPr="006B481A">
        <w:rPr>
          <w:rFonts w:hint="eastAsia"/>
          <w:sz w:val="24"/>
          <w:szCs w:val="24"/>
        </w:rPr>
        <w:t>名为妇女。在第二阶段期间，国家臭氧机构将继续收集和报告按性别分列的数据，在其出版物中使用更多的妇女形象，鼓励妇女参加培训班和磋商，并申请氟氯烃淘汰管理计划提供的工作机会。为接受制冷和空调维修培训的妇女提供奖学金方案</w:t>
      </w:r>
      <w:r w:rsidR="00CE3C90" w:rsidRPr="006B481A">
        <w:rPr>
          <w:rFonts w:hint="eastAsia"/>
          <w:sz w:val="24"/>
          <w:szCs w:val="24"/>
        </w:rPr>
        <w:t>受到瞩目</w:t>
      </w:r>
      <w:r w:rsidRPr="006B481A">
        <w:rPr>
          <w:rFonts w:hint="eastAsia"/>
          <w:sz w:val="24"/>
          <w:szCs w:val="24"/>
        </w:rPr>
        <w:t>，包括每年向该国两所学院中学习制冷和空调维修课程的妇女提供四项奖学金，以促进妇女</w:t>
      </w:r>
      <w:r w:rsidR="0012156B" w:rsidRPr="006B481A">
        <w:rPr>
          <w:rFonts w:hint="eastAsia"/>
          <w:sz w:val="24"/>
          <w:szCs w:val="24"/>
        </w:rPr>
        <w:t>在</w:t>
      </w:r>
      <w:r w:rsidRPr="006B481A">
        <w:rPr>
          <w:rFonts w:hint="eastAsia"/>
          <w:sz w:val="24"/>
          <w:szCs w:val="24"/>
        </w:rPr>
        <w:t>制冷和空调</w:t>
      </w:r>
      <w:r w:rsidR="00DE008C" w:rsidRPr="005E042D">
        <w:rPr>
          <w:rFonts w:hint="eastAsia"/>
          <w:sz w:val="24"/>
          <w:szCs w:val="24"/>
        </w:rPr>
        <w:t>行业就业。</w:t>
      </w:r>
    </w:p>
    <w:p w14:paraId="695B975D" w14:textId="7CFD1729" w:rsidR="002E38C6" w:rsidRPr="006B481A" w:rsidRDefault="002E38C6" w:rsidP="00BF4A9F">
      <w:pPr>
        <w:pStyle w:val="Heading1"/>
        <w:numPr>
          <w:ilvl w:val="0"/>
          <w:numId w:val="0"/>
        </w:numPr>
        <w:spacing w:line="240" w:lineRule="auto"/>
        <w:rPr>
          <w:sz w:val="24"/>
          <w:szCs w:val="24"/>
          <w:u w:val="single"/>
        </w:rPr>
      </w:pPr>
      <w:r w:rsidRPr="006B481A">
        <w:rPr>
          <w:rFonts w:hint="eastAsia"/>
          <w:sz w:val="24"/>
          <w:szCs w:val="24"/>
          <w:u w:val="single"/>
        </w:rPr>
        <w:t>氟氯烃淘汰工作的可持续性和风险评估</w:t>
      </w:r>
    </w:p>
    <w:p w14:paraId="79CABD46" w14:textId="5116D77A" w:rsidR="002E38C6" w:rsidRPr="006B481A" w:rsidRDefault="002E38C6" w:rsidP="00BF4A9F">
      <w:pPr>
        <w:pStyle w:val="Heading1"/>
        <w:numPr>
          <w:ilvl w:val="0"/>
          <w:numId w:val="20"/>
        </w:numPr>
        <w:spacing w:line="240" w:lineRule="auto"/>
        <w:rPr>
          <w:color w:val="000000" w:themeColor="text1"/>
          <w:sz w:val="24"/>
          <w:szCs w:val="24"/>
        </w:rPr>
      </w:pPr>
      <w:r w:rsidRPr="006B481A">
        <w:rPr>
          <w:rFonts w:hint="eastAsia"/>
          <w:sz w:val="24"/>
          <w:szCs w:val="24"/>
        </w:rPr>
        <w:t>考虑到第一阶段实施工作存在的一些问题</w:t>
      </w:r>
      <w:r w:rsidR="0012156B" w:rsidRPr="006B481A">
        <w:rPr>
          <w:rFonts w:hint="eastAsia"/>
          <w:sz w:val="24"/>
          <w:szCs w:val="24"/>
        </w:rPr>
        <w:t>，</w:t>
      </w:r>
      <w:r w:rsidRPr="006B481A">
        <w:rPr>
          <w:rFonts w:hint="eastAsia"/>
          <w:sz w:val="24"/>
          <w:szCs w:val="24"/>
        </w:rPr>
        <w:t>以及长期延误导致计划取消的</w:t>
      </w:r>
      <w:r w:rsidR="009940CC" w:rsidRPr="006B481A">
        <w:rPr>
          <w:rFonts w:hint="eastAsia"/>
          <w:sz w:val="24"/>
          <w:szCs w:val="24"/>
        </w:rPr>
        <w:t>问题</w:t>
      </w:r>
      <w:r w:rsidRPr="006B481A">
        <w:rPr>
          <w:rFonts w:hint="eastAsia"/>
          <w:sz w:val="24"/>
          <w:szCs w:val="24"/>
        </w:rPr>
        <w:t>，秘书处询问了该国的执行能力以及体制框架</w:t>
      </w:r>
      <w:r w:rsidR="009940CC" w:rsidRPr="006B481A">
        <w:rPr>
          <w:rFonts w:hint="eastAsia"/>
          <w:sz w:val="24"/>
          <w:szCs w:val="24"/>
        </w:rPr>
        <w:t>是否稳定</w:t>
      </w:r>
      <w:r w:rsidRPr="006B481A">
        <w:rPr>
          <w:rFonts w:hint="eastAsia"/>
          <w:sz w:val="24"/>
          <w:szCs w:val="24"/>
        </w:rPr>
        <w:t>，包括国家臭氧机构的情况。</w:t>
      </w:r>
      <w:r w:rsidR="003143F4">
        <w:rPr>
          <w:rFonts w:hint="eastAsia"/>
          <w:sz w:val="24"/>
          <w:szCs w:val="24"/>
        </w:rPr>
        <w:t>环境署</w:t>
      </w:r>
      <w:r w:rsidRPr="006B481A">
        <w:rPr>
          <w:rFonts w:hint="eastAsia"/>
          <w:sz w:val="24"/>
          <w:szCs w:val="24"/>
        </w:rPr>
        <w:t>向秘书处通报了</w:t>
      </w:r>
      <w:r w:rsidR="00920FD2" w:rsidRPr="006B481A">
        <w:rPr>
          <w:rFonts w:hint="eastAsia"/>
          <w:sz w:val="24"/>
          <w:szCs w:val="24"/>
        </w:rPr>
        <w:t>该国</w:t>
      </w:r>
      <w:r w:rsidRPr="006B481A">
        <w:rPr>
          <w:rFonts w:hint="eastAsia"/>
          <w:sz w:val="24"/>
          <w:szCs w:val="24"/>
        </w:rPr>
        <w:t>政府为加强国家臭氧机构内部的能力和稳定性而作出的以下决定以及旨在加强执行工作的外部措施：</w:t>
      </w:r>
      <w:r w:rsidRPr="006B481A">
        <w:rPr>
          <w:sz w:val="24"/>
          <w:szCs w:val="24"/>
        </w:rPr>
        <w:t>(a)</w:t>
      </w:r>
      <w:r w:rsidR="009B2EA1">
        <w:rPr>
          <w:rFonts w:hint="eastAsia"/>
          <w:sz w:val="24"/>
          <w:szCs w:val="24"/>
        </w:rPr>
        <w:t xml:space="preserve"> </w:t>
      </w:r>
      <w:r w:rsidRPr="006B481A">
        <w:rPr>
          <w:rFonts w:hint="eastAsia"/>
          <w:sz w:val="24"/>
          <w:szCs w:val="24"/>
        </w:rPr>
        <w:t>在国家臭氧机构工作人员中增加了一名国家臭氧助理。</w:t>
      </w:r>
      <w:r w:rsidR="009B2EA1">
        <w:rPr>
          <w:rStyle w:val="FootnoteReference"/>
          <w:color w:val="000000" w:themeColor="text1"/>
          <w:spacing w:val="0"/>
          <w:w w:val="100"/>
          <w:position w:val="0"/>
          <w:sz w:val="24"/>
          <w:szCs w:val="24"/>
        </w:rPr>
        <w:t xml:space="preserve"> </w:t>
      </w:r>
      <w:r w:rsidRPr="006B481A">
        <w:rPr>
          <w:rStyle w:val="FootnoteReference"/>
          <w:color w:val="000000" w:themeColor="text1"/>
          <w:spacing w:val="0"/>
          <w:w w:val="100"/>
          <w:position w:val="0"/>
          <w:sz w:val="24"/>
          <w:szCs w:val="24"/>
        </w:rPr>
        <w:footnoteReference w:id="14"/>
      </w:r>
      <w:r w:rsidR="009B2EA1">
        <w:rPr>
          <w:sz w:val="24"/>
          <w:szCs w:val="24"/>
        </w:rPr>
        <w:t xml:space="preserve"> </w:t>
      </w:r>
      <w:r w:rsidRPr="006B481A">
        <w:rPr>
          <w:rFonts w:hint="eastAsia"/>
          <w:sz w:val="24"/>
          <w:szCs w:val="24"/>
        </w:rPr>
        <w:t>事实已经证明，国家臭氧助理为国家臭氧机构的团队和工作提供了重要增援，其作用包括回应请求、提供信息、提交进度报告、在线提交国家方案和第</w:t>
      </w:r>
      <w:r w:rsidRPr="006B481A">
        <w:rPr>
          <w:rFonts w:hint="eastAsia"/>
          <w:sz w:val="24"/>
          <w:szCs w:val="24"/>
        </w:rPr>
        <w:t>7</w:t>
      </w:r>
      <w:r w:rsidRPr="006B481A">
        <w:rPr>
          <w:rFonts w:hint="eastAsia"/>
          <w:sz w:val="24"/>
          <w:szCs w:val="24"/>
        </w:rPr>
        <w:t>条数据</w:t>
      </w:r>
      <w:r w:rsidR="00D17023" w:rsidRPr="006B481A">
        <w:rPr>
          <w:rFonts w:hint="eastAsia"/>
          <w:sz w:val="24"/>
          <w:szCs w:val="24"/>
        </w:rPr>
        <w:t>，</w:t>
      </w:r>
      <w:r w:rsidRPr="006B481A">
        <w:rPr>
          <w:rFonts w:hint="eastAsia"/>
          <w:sz w:val="24"/>
          <w:szCs w:val="24"/>
        </w:rPr>
        <w:t>以及支持国家臭氧干事的工作。</w:t>
      </w:r>
      <w:r w:rsidRPr="006B481A">
        <w:rPr>
          <w:sz w:val="24"/>
          <w:szCs w:val="24"/>
        </w:rPr>
        <w:t>(b)</w:t>
      </w:r>
      <w:r w:rsidR="009B2EA1">
        <w:rPr>
          <w:sz w:val="24"/>
          <w:szCs w:val="24"/>
        </w:rPr>
        <w:t xml:space="preserve"> </w:t>
      </w:r>
      <w:r w:rsidRPr="006B481A">
        <w:rPr>
          <w:rFonts w:hint="eastAsia"/>
          <w:sz w:val="24"/>
          <w:szCs w:val="24"/>
        </w:rPr>
        <w:t>成立了独立的臭氧监督委员会。</w:t>
      </w:r>
      <w:r w:rsidRPr="006B481A">
        <w:rPr>
          <w:rStyle w:val="FootnoteReference"/>
          <w:color w:val="000000" w:themeColor="text1"/>
          <w:spacing w:val="0"/>
          <w:w w:val="100"/>
          <w:position w:val="0"/>
          <w:sz w:val="24"/>
          <w:szCs w:val="24"/>
        </w:rPr>
        <w:footnoteReference w:id="15"/>
      </w:r>
      <w:r w:rsidR="00F37ED4">
        <w:rPr>
          <w:rFonts w:hint="eastAsia"/>
          <w:sz w:val="24"/>
          <w:szCs w:val="24"/>
        </w:rPr>
        <w:t xml:space="preserve"> </w:t>
      </w:r>
      <w:r w:rsidRPr="006B481A">
        <w:rPr>
          <w:rFonts w:hint="eastAsia"/>
          <w:sz w:val="24"/>
          <w:szCs w:val="24"/>
        </w:rPr>
        <w:t>它独立于国家臭氧机构开展工作并对其进行监督。在常务秘书的主持下，该委员会为《蒙特利尔议定书》相关项目组合</w:t>
      </w:r>
      <w:r w:rsidR="00DA70CD" w:rsidRPr="006B481A">
        <w:rPr>
          <w:rFonts w:hint="eastAsia"/>
          <w:sz w:val="24"/>
          <w:szCs w:val="24"/>
        </w:rPr>
        <w:t>的执行</w:t>
      </w:r>
      <w:r w:rsidRPr="006B481A">
        <w:rPr>
          <w:rFonts w:hint="eastAsia"/>
          <w:sz w:val="24"/>
          <w:szCs w:val="24"/>
        </w:rPr>
        <w:t>提供了宝贵的监测作用，它识别风险并提前进行干预。</w:t>
      </w:r>
      <w:r w:rsidR="003143F4">
        <w:rPr>
          <w:rFonts w:hint="eastAsia"/>
          <w:sz w:val="24"/>
          <w:szCs w:val="24"/>
        </w:rPr>
        <w:t>环境署</w:t>
      </w:r>
      <w:r w:rsidRPr="006B481A">
        <w:rPr>
          <w:rFonts w:hint="eastAsia"/>
          <w:sz w:val="24"/>
          <w:szCs w:val="24"/>
        </w:rPr>
        <w:t>认为，该框架反映了</w:t>
      </w:r>
      <w:r w:rsidR="00DA70CD" w:rsidRPr="006B481A">
        <w:rPr>
          <w:rFonts w:hint="eastAsia"/>
          <w:sz w:val="24"/>
          <w:szCs w:val="24"/>
        </w:rPr>
        <w:t>该国</w:t>
      </w:r>
      <w:r w:rsidRPr="006B481A">
        <w:rPr>
          <w:rFonts w:hint="eastAsia"/>
          <w:sz w:val="24"/>
          <w:szCs w:val="24"/>
        </w:rPr>
        <w:t>政府的承诺，即确保及时执行并支持</w:t>
      </w:r>
      <w:r w:rsidR="00DA70CD" w:rsidRPr="006B481A">
        <w:rPr>
          <w:rFonts w:hint="eastAsia"/>
          <w:sz w:val="24"/>
          <w:szCs w:val="24"/>
        </w:rPr>
        <w:t>开展</w:t>
      </w:r>
      <w:r w:rsidRPr="006B481A">
        <w:rPr>
          <w:rFonts w:hint="eastAsia"/>
          <w:sz w:val="24"/>
          <w:szCs w:val="24"/>
        </w:rPr>
        <w:t>必要的能力建设以保持所取得的成就。会议还商定在安提瓜和巴布达政府确认完成以下工作后审议氟氯烃淘汰管理计划第二次付款：审查和修订许可证和配额制度条例；审查和更新海关培训课程；举办一期培训员讲习班和一期执法人员培训讲习班；审查安提瓜国立学院和安提瓜和巴布达继续教育学院所需的培训材料和工具，敲定需购置设备清单，并启动</w:t>
      </w:r>
      <w:r w:rsidR="00196D1F" w:rsidRPr="006B481A">
        <w:rPr>
          <w:rFonts w:hint="eastAsia"/>
          <w:sz w:val="24"/>
          <w:szCs w:val="24"/>
        </w:rPr>
        <w:t>相关</w:t>
      </w:r>
      <w:r w:rsidRPr="006B481A">
        <w:rPr>
          <w:rFonts w:hint="eastAsia"/>
          <w:sz w:val="24"/>
          <w:szCs w:val="24"/>
        </w:rPr>
        <w:t>采购程序。</w:t>
      </w:r>
    </w:p>
    <w:p w14:paraId="695B8C1C" w14:textId="77777777" w:rsidR="008F6B36" w:rsidRDefault="008F6B36">
      <w:pPr>
        <w:spacing w:after="0" w:line="240" w:lineRule="auto"/>
        <w:jc w:val="left"/>
        <w:rPr>
          <w:sz w:val="24"/>
          <w:szCs w:val="24"/>
          <w:u w:val="single"/>
        </w:rPr>
      </w:pPr>
      <w:r>
        <w:rPr>
          <w:sz w:val="24"/>
          <w:szCs w:val="24"/>
          <w:u w:val="single"/>
        </w:rPr>
        <w:br w:type="page"/>
      </w:r>
    </w:p>
    <w:p w14:paraId="71CC153F" w14:textId="68E30C4B" w:rsidR="002E38C6" w:rsidRPr="006B481A" w:rsidRDefault="002E38C6" w:rsidP="00BF4A9F">
      <w:pPr>
        <w:spacing w:after="240" w:line="240" w:lineRule="auto"/>
        <w:rPr>
          <w:sz w:val="24"/>
          <w:szCs w:val="24"/>
          <w:u w:val="single"/>
        </w:rPr>
      </w:pPr>
      <w:r w:rsidRPr="006B481A">
        <w:rPr>
          <w:rFonts w:hint="eastAsia"/>
          <w:sz w:val="24"/>
          <w:szCs w:val="24"/>
          <w:u w:val="single"/>
        </w:rPr>
        <w:lastRenderedPageBreak/>
        <w:t>对气候的影响</w:t>
      </w:r>
    </w:p>
    <w:p w14:paraId="3D58049A" w14:textId="0AC52950" w:rsidR="002E38C6" w:rsidRPr="006B481A" w:rsidRDefault="002E38C6" w:rsidP="00BF4A9F">
      <w:pPr>
        <w:pStyle w:val="Heading1"/>
        <w:numPr>
          <w:ilvl w:val="0"/>
          <w:numId w:val="20"/>
        </w:numPr>
        <w:spacing w:line="240" w:lineRule="auto"/>
        <w:rPr>
          <w:sz w:val="24"/>
          <w:szCs w:val="24"/>
        </w:rPr>
      </w:pPr>
      <w:r w:rsidRPr="006B481A">
        <w:rPr>
          <w:rFonts w:hint="eastAsia"/>
          <w:sz w:val="24"/>
          <w:szCs w:val="24"/>
        </w:rPr>
        <w:t>维修行业的拟议活动包括通过培训和提供设备更好地控制制冷剂，这将减少维修行业的</w:t>
      </w:r>
      <w:r w:rsidRPr="006B481A">
        <w:rPr>
          <w:sz w:val="24"/>
          <w:szCs w:val="24"/>
        </w:rPr>
        <w:t>HCFC</w:t>
      </w:r>
      <w:r w:rsidRPr="006B481A">
        <w:rPr>
          <w:sz w:val="24"/>
          <w:szCs w:val="24"/>
        </w:rPr>
        <w:noBreakHyphen/>
        <w:t>22</w:t>
      </w:r>
      <w:r w:rsidRPr="006B481A">
        <w:rPr>
          <w:rFonts w:hint="eastAsia"/>
          <w:sz w:val="24"/>
          <w:szCs w:val="24"/>
        </w:rPr>
        <w:t>使用量。因制冷做法改善</w:t>
      </w:r>
      <w:r w:rsidR="00196D1F" w:rsidRPr="006B481A">
        <w:rPr>
          <w:rFonts w:hint="eastAsia"/>
          <w:sz w:val="24"/>
          <w:szCs w:val="24"/>
        </w:rPr>
        <w:t>减少</w:t>
      </w:r>
      <w:r w:rsidRPr="006B481A">
        <w:rPr>
          <w:rFonts w:hint="eastAsia"/>
          <w:sz w:val="24"/>
          <w:szCs w:val="24"/>
        </w:rPr>
        <w:t>排放每公斤</w:t>
      </w:r>
      <w:r w:rsidRPr="006B481A">
        <w:rPr>
          <w:sz w:val="24"/>
          <w:szCs w:val="24"/>
        </w:rPr>
        <w:t>HCFC-22</w:t>
      </w:r>
      <w:r w:rsidRPr="006B481A">
        <w:rPr>
          <w:rFonts w:hint="eastAsia"/>
          <w:sz w:val="24"/>
          <w:szCs w:val="24"/>
        </w:rPr>
        <w:t>，即可节约</w:t>
      </w:r>
      <w:r w:rsidRPr="006B481A">
        <w:rPr>
          <w:rFonts w:hint="eastAsia"/>
          <w:sz w:val="24"/>
          <w:szCs w:val="24"/>
        </w:rPr>
        <w:t>1.8</w:t>
      </w:r>
      <w:r w:rsidRPr="006B481A">
        <w:rPr>
          <w:rFonts w:hint="eastAsia"/>
          <w:sz w:val="24"/>
          <w:szCs w:val="24"/>
        </w:rPr>
        <w:t>吨二氧化碳当量。虽然氟氯烃淘汰管理计划并不包括气候影响方面的计算，但安提瓜和巴布达</w:t>
      </w:r>
      <w:r w:rsidR="00833889" w:rsidRPr="006B481A">
        <w:rPr>
          <w:rFonts w:hint="eastAsia"/>
          <w:sz w:val="24"/>
          <w:szCs w:val="24"/>
        </w:rPr>
        <w:t>计划开展</w:t>
      </w:r>
      <w:r w:rsidRPr="006B481A">
        <w:rPr>
          <w:rFonts w:hint="eastAsia"/>
          <w:sz w:val="24"/>
          <w:szCs w:val="24"/>
        </w:rPr>
        <w:t>的</w:t>
      </w:r>
      <w:r w:rsidR="00833889" w:rsidRPr="006B481A">
        <w:rPr>
          <w:rFonts w:hint="eastAsia"/>
          <w:sz w:val="24"/>
          <w:szCs w:val="24"/>
        </w:rPr>
        <w:t>各项</w:t>
      </w:r>
      <w:r w:rsidRPr="006B481A">
        <w:rPr>
          <w:rFonts w:hint="eastAsia"/>
          <w:sz w:val="24"/>
          <w:szCs w:val="24"/>
        </w:rPr>
        <w:t>活动，包括其</w:t>
      </w:r>
      <w:r w:rsidR="00833889" w:rsidRPr="006B481A">
        <w:rPr>
          <w:rFonts w:hint="eastAsia"/>
          <w:sz w:val="24"/>
          <w:szCs w:val="24"/>
        </w:rPr>
        <w:t>为</w:t>
      </w:r>
      <w:r w:rsidRPr="006B481A">
        <w:rPr>
          <w:rFonts w:hint="eastAsia"/>
          <w:sz w:val="24"/>
          <w:szCs w:val="24"/>
        </w:rPr>
        <w:t>加强监管制度以及通过培训制冷和空调技术员减少泄漏</w:t>
      </w:r>
      <w:r w:rsidR="00432394" w:rsidRPr="006B481A">
        <w:rPr>
          <w:rFonts w:hint="eastAsia"/>
          <w:sz w:val="24"/>
          <w:szCs w:val="24"/>
        </w:rPr>
        <w:t>所作</w:t>
      </w:r>
      <w:r w:rsidRPr="006B481A">
        <w:rPr>
          <w:rFonts w:hint="eastAsia"/>
          <w:sz w:val="24"/>
          <w:szCs w:val="24"/>
        </w:rPr>
        <w:t>的努力，表明氟氯烃淘汰管理计划的实施将维持减少制冷剂向大气层排放的局面，从而带来气候效益。</w:t>
      </w:r>
    </w:p>
    <w:p w14:paraId="4D69DC09" w14:textId="77777777" w:rsidR="00C45EC7" w:rsidRDefault="002E38C6" w:rsidP="00BF4A9F">
      <w:pPr>
        <w:spacing w:after="240" w:line="240" w:lineRule="auto"/>
        <w:outlineLvl w:val="0"/>
        <w:rPr>
          <w:bCs/>
          <w:sz w:val="24"/>
          <w:szCs w:val="24"/>
          <w:u w:val="single"/>
        </w:rPr>
      </w:pPr>
      <w:bookmarkStart w:id="29" w:name="_Hlk126916245"/>
      <w:r w:rsidRPr="006B481A">
        <w:rPr>
          <w:rFonts w:hint="eastAsia"/>
          <w:bCs/>
          <w:sz w:val="24"/>
          <w:szCs w:val="24"/>
          <w:u w:val="single"/>
        </w:rPr>
        <w:t>协定草案</w:t>
      </w:r>
    </w:p>
    <w:bookmarkEnd w:id="29"/>
    <w:p w14:paraId="6DFF277B" w14:textId="7CE08C0D" w:rsidR="002E38C6" w:rsidRPr="006B481A" w:rsidRDefault="002E38C6" w:rsidP="00BF4A9F">
      <w:pPr>
        <w:pStyle w:val="Heading1"/>
        <w:numPr>
          <w:ilvl w:val="0"/>
          <w:numId w:val="20"/>
        </w:numPr>
        <w:spacing w:line="240" w:lineRule="auto"/>
        <w:rPr>
          <w:sz w:val="24"/>
          <w:szCs w:val="24"/>
        </w:rPr>
      </w:pPr>
      <w:r w:rsidRPr="006B481A">
        <w:rPr>
          <w:rFonts w:hint="eastAsia"/>
          <w:sz w:val="24"/>
          <w:szCs w:val="24"/>
        </w:rPr>
        <w:t>本文件附件一载有安提瓜和巴布达政府与执行委员会之间关于氟氯烃淘汰管理计划第二阶段的协定草案。</w:t>
      </w:r>
    </w:p>
    <w:p w14:paraId="709A9397" w14:textId="77777777" w:rsidR="002E38C6" w:rsidRPr="00E63327" w:rsidRDefault="002E38C6" w:rsidP="00BF4A9F">
      <w:pPr>
        <w:autoSpaceDE w:val="0"/>
        <w:autoSpaceDN w:val="0"/>
        <w:adjustRightInd w:val="0"/>
        <w:spacing w:after="240" w:line="240" w:lineRule="auto"/>
        <w:outlineLvl w:val="0"/>
        <w:rPr>
          <w:rFonts w:eastAsia="SimHei"/>
          <w:bCs/>
          <w:sz w:val="24"/>
          <w:szCs w:val="24"/>
        </w:rPr>
      </w:pPr>
      <w:bookmarkStart w:id="30" w:name="_Hlk126916251"/>
      <w:r w:rsidRPr="00E63327">
        <w:rPr>
          <w:rFonts w:eastAsia="SimHei" w:hint="eastAsia"/>
          <w:bCs/>
          <w:sz w:val="24"/>
          <w:szCs w:val="24"/>
        </w:rPr>
        <w:t>建议</w:t>
      </w:r>
    </w:p>
    <w:bookmarkEnd w:id="30"/>
    <w:p w14:paraId="751CF612" w14:textId="77777777" w:rsidR="002E38C6" w:rsidRPr="006B481A" w:rsidRDefault="002E38C6" w:rsidP="00BF4A9F">
      <w:pPr>
        <w:pStyle w:val="Heading1"/>
        <w:numPr>
          <w:ilvl w:val="0"/>
          <w:numId w:val="20"/>
        </w:numPr>
        <w:spacing w:line="240" w:lineRule="auto"/>
        <w:rPr>
          <w:sz w:val="24"/>
          <w:szCs w:val="24"/>
        </w:rPr>
      </w:pPr>
      <w:r w:rsidRPr="006B481A">
        <w:rPr>
          <w:rFonts w:hint="eastAsia"/>
          <w:sz w:val="24"/>
          <w:szCs w:val="24"/>
        </w:rPr>
        <w:t>执行委员会不妨考虑：</w:t>
      </w:r>
    </w:p>
    <w:p w14:paraId="7319183B" w14:textId="074006BD" w:rsidR="002E38C6" w:rsidRPr="006B481A" w:rsidRDefault="002E38C6" w:rsidP="00BF4A9F">
      <w:pPr>
        <w:numPr>
          <w:ilvl w:val="1"/>
          <w:numId w:val="20"/>
        </w:numPr>
        <w:tabs>
          <w:tab w:val="left" w:pos="0"/>
        </w:tabs>
        <w:spacing w:after="240" w:line="240" w:lineRule="auto"/>
        <w:outlineLvl w:val="1"/>
        <w:rPr>
          <w:sz w:val="24"/>
          <w:szCs w:val="24"/>
        </w:rPr>
      </w:pPr>
      <w:r w:rsidRPr="006B481A">
        <w:rPr>
          <w:rFonts w:hint="eastAsia"/>
          <w:sz w:val="24"/>
          <w:szCs w:val="24"/>
        </w:rPr>
        <w:t>原则上核准安提瓜和巴布达</w:t>
      </w:r>
      <w:r w:rsidRPr="006B481A">
        <w:rPr>
          <w:rFonts w:hint="eastAsia"/>
          <w:sz w:val="24"/>
          <w:szCs w:val="24"/>
        </w:rPr>
        <w:t>2025</w:t>
      </w:r>
      <w:r w:rsidRPr="006B481A">
        <w:rPr>
          <w:rFonts w:hint="eastAsia"/>
          <w:sz w:val="24"/>
          <w:szCs w:val="24"/>
        </w:rPr>
        <w:t>至</w:t>
      </w:r>
      <w:r w:rsidRPr="006B481A">
        <w:rPr>
          <w:rFonts w:hint="eastAsia"/>
          <w:sz w:val="24"/>
          <w:szCs w:val="24"/>
        </w:rPr>
        <w:t>2030</w:t>
      </w:r>
      <w:r w:rsidRPr="006B481A">
        <w:rPr>
          <w:rFonts w:hint="eastAsia"/>
          <w:sz w:val="24"/>
          <w:szCs w:val="24"/>
        </w:rPr>
        <w:t>年氟氯烃淘汰管理计划第二阶段，完全淘汰该国的氟氯烃消费，供资数额为</w:t>
      </w:r>
      <w:r w:rsidRPr="006B481A">
        <w:rPr>
          <w:sz w:val="24"/>
          <w:szCs w:val="24"/>
        </w:rPr>
        <w:t>426,936</w:t>
      </w:r>
      <w:r w:rsidRPr="006B481A">
        <w:rPr>
          <w:rFonts w:hint="eastAsia"/>
          <w:sz w:val="24"/>
          <w:szCs w:val="24"/>
        </w:rPr>
        <w:t>美元，其中给</w:t>
      </w:r>
      <w:r w:rsidR="003143F4">
        <w:rPr>
          <w:rFonts w:hint="eastAsia"/>
          <w:sz w:val="24"/>
          <w:szCs w:val="24"/>
        </w:rPr>
        <w:t>环境署</w:t>
      </w:r>
      <w:r w:rsidRPr="006B481A">
        <w:rPr>
          <w:sz w:val="24"/>
          <w:szCs w:val="24"/>
        </w:rPr>
        <w:t>267,315</w:t>
      </w:r>
      <w:r w:rsidRPr="006B481A">
        <w:rPr>
          <w:rFonts w:hint="eastAsia"/>
          <w:sz w:val="24"/>
          <w:szCs w:val="24"/>
        </w:rPr>
        <w:t>美元，外加</w:t>
      </w:r>
      <w:r w:rsidRPr="006B481A">
        <w:rPr>
          <w:sz w:val="24"/>
          <w:szCs w:val="24"/>
        </w:rPr>
        <w:t>34,751</w:t>
      </w:r>
      <w:r w:rsidRPr="006B481A">
        <w:rPr>
          <w:rFonts w:hint="eastAsia"/>
          <w:sz w:val="24"/>
          <w:szCs w:val="24"/>
        </w:rPr>
        <w:t>美元的机构支助费用，给工发组织</w:t>
      </w:r>
      <w:r w:rsidRPr="006B481A">
        <w:rPr>
          <w:sz w:val="24"/>
          <w:szCs w:val="24"/>
        </w:rPr>
        <w:t>114,560</w:t>
      </w:r>
      <w:r w:rsidRPr="006B481A">
        <w:rPr>
          <w:rFonts w:hint="eastAsia"/>
          <w:sz w:val="24"/>
          <w:szCs w:val="24"/>
        </w:rPr>
        <w:t>美元，外加</w:t>
      </w:r>
      <w:r w:rsidRPr="006B481A">
        <w:rPr>
          <w:sz w:val="24"/>
          <w:szCs w:val="24"/>
        </w:rPr>
        <w:t>10,310</w:t>
      </w:r>
      <w:r w:rsidRPr="006B481A">
        <w:rPr>
          <w:rFonts w:hint="eastAsia"/>
          <w:sz w:val="24"/>
          <w:szCs w:val="24"/>
        </w:rPr>
        <w:t>美元的机构支助费用，且有一项谅解是，多边基金将不再为淘汰氟氯烃提供更多资金；</w:t>
      </w:r>
    </w:p>
    <w:p w14:paraId="24C38DD7" w14:textId="16F07A8C" w:rsidR="002E38C6" w:rsidRPr="006B481A" w:rsidRDefault="002E38C6" w:rsidP="00BF4A9F">
      <w:pPr>
        <w:pStyle w:val="Heading2"/>
        <w:widowControl/>
        <w:numPr>
          <w:ilvl w:val="1"/>
          <w:numId w:val="20"/>
        </w:numPr>
        <w:spacing w:line="240" w:lineRule="auto"/>
        <w:rPr>
          <w:sz w:val="24"/>
          <w:szCs w:val="24"/>
        </w:rPr>
      </w:pPr>
      <w:r w:rsidRPr="006B481A">
        <w:rPr>
          <w:rFonts w:hint="eastAsia"/>
          <w:sz w:val="24"/>
          <w:szCs w:val="24"/>
        </w:rPr>
        <w:t>注意到安提瓜和巴布达政府承诺在</w:t>
      </w:r>
      <w:r w:rsidRPr="006B481A">
        <w:rPr>
          <w:rFonts w:hint="eastAsia"/>
          <w:sz w:val="24"/>
          <w:szCs w:val="24"/>
        </w:rPr>
        <w:t>2027</w:t>
      </w:r>
      <w:r w:rsidRPr="006B481A">
        <w:rPr>
          <w:rFonts w:hint="eastAsia"/>
          <w:sz w:val="24"/>
          <w:szCs w:val="24"/>
        </w:rPr>
        <w:t>年</w:t>
      </w:r>
      <w:r w:rsidRPr="006B481A">
        <w:rPr>
          <w:rFonts w:hint="eastAsia"/>
          <w:sz w:val="24"/>
          <w:szCs w:val="24"/>
        </w:rPr>
        <w:t>1</w:t>
      </w:r>
      <w:r w:rsidRPr="006B481A">
        <w:rPr>
          <w:rFonts w:hint="eastAsia"/>
          <w:sz w:val="24"/>
          <w:szCs w:val="24"/>
        </w:rPr>
        <w:t>月</w:t>
      </w:r>
      <w:r w:rsidRPr="006B481A">
        <w:rPr>
          <w:rFonts w:hint="eastAsia"/>
          <w:sz w:val="24"/>
          <w:szCs w:val="24"/>
        </w:rPr>
        <w:t>1</w:t>
      </w:r>
      <w:r w:rsidRPr="006B481A">
        <w:rPr>
          <w:rFonts w:hint="eastAsia"/>
          <w:sz w:val="24"/>
          <w:szCs w:val="24"/>
        </w:rPr>
        <w:t>日之前禁止进口</w:t>
      </w:r>
      <w:r w:rsidR="005063AB" w:rsidRPr="006B481A">
        <w:rPr>
          <w:rFonts w:hint="eastAsia"/>
          <w:sz w:val="24"/>
          <w:szCs w:val="24"/>
        </w:rPr>
        <w:t>使用</w:t>
      </w:r>
      <w:r w:rsidRPr="006B481A">
        <w:rPr>
          <w:rFonts w:hint="eastAsia"/>
          <w:sz w:val="24"/>
          <w:szCs w:val="24"/>
        </w:rPr>
        <w:t>氟氯烃的设备，在</w:t>
      </w:r>
      <w:r w:rsidRPr="006B481A">
        <w:rPr>
          <w:rFonts w:hint="eastAsia"/>
          <w:sz w:val="24"/>
          <w:szCs w:val="24"/>
        </w:rPr>
        <w:t>2030</w:t>
      </w:r>
      <w:r w:rsidRPr="006B481A">
        <w:rPr>
          <w:rFonts w:hint="eastAsia"/>
          <w:sz w:val="24"/>
          <w:szCs w:val="24"/>
        </w:rPr>
        <w:t>年</w:t>
      </w:r>
      <w:r w:rsidRPr="006B481A">
        <w:rPr>
          <w:rFonts w:hint="eastAsia"/>
          <w:sz w:val="24"/>
          <w:szCs w:val="24"/>
        </w:rPr>
        <w:t>1</w:t>
      </w:r>
      <w:r w:rsidRPr="006B481A">
        <w:rPr>
          <w:rFonts w:hint="eastAsia"/>
          <w:sz w:val="24"/>
          <w:szCs w:val="24"/>
        </w:rPr>
        <w:t>月</w:t>
      </w:r>
      <w:r w:rsidRPr="006B481A">
        <w:rPr>
          <w:rFonts w:hint="eastAsia"/>
          <w:sz w:val="24"/>
          <w:szCs w:val="24"/>
        </w:rPr>
        <w:t>1</w:t>
      </w:r>
      <w:r w:rsidRPr="006B481A">
        <w:rPr>
          <w:rFonts w:hint="eastAsia"/>
          <w:sz w:val="24"/>
          <w:szCs w:val="24"/>
        </w:rPr>
        <w:t>日之前完全淘汰氯氟烃，并且在该日期之后不再进口氟氯烃，根据《蒙特利尔议定书》的规定允许在</w:t>
      </w:r>
      <w:r w:rsidRPr="006B481A">
        <w:rPr>
          <w:rFonts w:hint="eastAsia"/>
          <w:sz w:val="24"/>
          <w:szCs w:val="24"/>
        </w:rPr>
        <w:t>2030</w:t>
      </w:r>
      <w:r w:rsidRPr="006B481A">
        <w:rPr>
          <w:rFonts w:hint="eastAsia"/>
          <w:sz w:val="24"/>
          <w:szCs w:val="24"/>
        </w:rPr>
        <w:t>至</w:t>
      </w:r>
      <w:r w:rsidRPr="006B481A">
        <w:rPr>
          <w:rFonts w:hint="eastAsia"/>
          <w:sz w:val="24"/>
          <w:szCs w:val="24"/>
        </w:rPr>
        <w:t>2040</w:t>
      </w:r>
      <w:r w:rsidRPr="006B481A">
        <w:rPr>
          <w:rFonts w:hint="eastAsia"/>
          <w:sz w:val="24"/>
          <w:szCs w:val="24"/>
        </w:rPr>
        <w:t>年间酌情进口用于尾期维修的</w:t>
      </w:r>
      <w:r w:rsidR="00292DF4" w:rsidRPr="006B481A">
        <w:rPr>
          <w:rFonts w:hint="eastAsia"/>
          <w:sz w:val="24"/>
          <w:szCs w:val="24"/>
        </w:rPr>
        <w:t>氟氯烃</w:t>
      </w:r>
      <w:r w:rsidRPr="006B481A">
        <w:rPr>
          <w:rFonts w:hint="eastAsia"/>
          <w:sz w:val="24"/>
          <w:szCs w:val="24"/>
        </w:rPr>
        <w:t>除外；</w:t>
      </w:r>
    </w:p>
    <w:p w14:paraId="7D253510" w14:textId="2973013E" w:rsidR="002E38C6" w:rsidRPr="006B481A" w:rsidRDefault="002E38C6" w:rsidP="00BF4A9F">
      <w:pPr>
        <w:numPr>
          <w:ilvl w:val="1"/>
          <w:numId w:val="20"/>
        </w:numPr>
        <w:tabs>
          <w:tab w:val="left" w:pos="0"/>
        </w:tabs>
        <w:spacing w:after="240" w:line="240" w:lineRule="auto"/>
        <w:outlineLvl w:val="1"/>
        <w:rPr>
          <w:sz w:val="24"/>
          <w:szCs w:val="24"/>
        </w:rPr>
      </w:pPr>
      <w:r w:rsidRPr="006B481A">
        <w:rPr>
          <w:rFonts w:hint="eastAsia"/>
          <w:sz w:val="24"/>
          <w:szCs w:val="24"/>
        </w:rPr>
        <w:t>从符合供资条件的剩余氟氯烃消费量中减去</w:t>
      </w:r>
      <w:r w:rsidRPr="006B481A">
        <w:rPr>
          <w:rFonts w:hint="eastAsia"/>
          <w:sz w:val="24"/>
          <w:szCs w:val="24"/>
        </w:rPr>
        <w:t>0.27</w:t>
      </w:r>
      <w:r w:rsidR="009B2EA1">
        <w:rPr>
          <w:rFonts w:hint="eastAsia"/>
          <w:sz w:val="24"/>
          <w:szCs w:val="24"/>
        </w:rPr>
        <w:t xml:space="preserve"> </w:t>
      </w:r>
      <w:r w:rsidRPr="006B481A">
        <w:rPr>
          <w:rFonts w:hint="eastAsia"/>
          <w:sz w:val="24"/>
          <w:szCs w:val="24"/>
        </w:rPr>
        <w:t>ODP</w:t>
      </w:r>
      <w:r w:rsidRPr="006B481A">
        <w:rPr>
          <w:rFonts w:hint="eastAsia"/>
          <w:sz w:val="24"/>
          <w:szCs w:val="24"/>
        </w:rPr>
        <w:t>吨氟氯烃；</w:t>
      </w:r>
    </w:p>
    <w:p w14:paraId="17719D5A" w14:textId="77777777" w:rsidR="002E38C6" w:rsidRPr="006B481A" w:rsidRDefault="002E38C6" w:rsidP="00BF4A9F">
      <w:pPr>
        <w:numPr>
          <w:ilvl w:val="1"/>
          <w:numId w:val="20"/>
        </w:numPr>
        <w:tabs>
          <w:tab w:val="left" w:pos="0"/>
        </w:tabs>
        <w:spacing w:after="240" w:line="240" w:lineRule="auto"/>
        <w:outlineLvl w:val="1"/>
        <w:rPr>
          <w:sz w:val="24"/>
          <w:szCs w:val="24"/>
        </w:rPr>
      </w:pPr>
      <w:r w:rsidRPr="006B481A">
        <w:rPr>
          <w:rFonts w:hint="eastAsia"/>
          <w:sz w:val="24"/>
          <w:szCs w:val="24"/>
        </w:rPr>
        <w:t>核准本文件附件一所载安提瓜和巴布达政府与执行委员会之间根据氟氯烃淘汰管理计划第二阶段达成的关于维持前几年实现的氟氯烃消费量削减水平并确保遵守至迟到</w:t>
      </w:r>
      <w:r w:rsidRPr="006B481A">
        <w:rPr>
          <w:rFonts w:hint="eastAsia"/>
          <w:sz w:val="24"/>
          <w:szCs w:val="24"/>
        </w:rPr>
        <w:t>2030</w:t>
      </w:r>
      <w:r w:rsidRPr="006B481A">
        <w:rPr>
          <w:rFonts w:hint="eastAsia"/>
          <w:sz w:val="24"/>
          <w:szCs w:val="24"/>
        </w:rPr>
        <w:t>年全部淘汰氟氯烃这一目标的协定草案；</w:t>
      </w:r>
    </w:p>
    <w:p w14:paraId="7CAE46F4" w14:textId="77777777" w:rsidR="002E38C6" w:rsidRPr="006B481A" w:rsidRDefault="002E38C6" w:rsidP="00BF4A9F">
      <w:pPr>
        <w:pStyle w:val="Heading2"/>
        <w:widowControl/>
        <w:numPr>
          <w:ilvl w:val="1"/>
          <w:numId w:val="20"/>
        </w:numPr>
        <w:spacing w:line="240" w:lineRule="auto"/>
        <w:rPr>
          <w:sz w:val="24"/>
          <w:szCs w:val="24"/>
        </w:rPr>
      </w:pPr>
      <w:r w:rsidRPr="006B481A">
        <w:rPr>
          <w:rFonts w:hint="eastAsia"/>
          <w:sz w:val="24"/>
          <w:szCs w:val="24"/>
        </w:rPr>
        <w:t>如果安提瓜和巴布达政府选择尾期维修，以便能够审议其氟氯烃淘汰管理计划的最后一次付款，该国政府应提交：</w:t>
      </w:r>
    </w:p>
    <w:p w14:paraId="44E506DC" w14:textId="31FE1220" w:rsidR="002E38C6" w:rsidRPr="006B481A" w:rsidRDefault="002E38C6" w:rsidP="003543EA">
      <w:pPr>
        <w:numPr>
          <w:ilvl w:val="0"/>
          <w:numId w:val="26"/>
        </w:numPr>
        <w:spacing w:after="240" w:line="240" w:lineRule="auto"/>
        <w:ind w:left="2126" w:hanging="686"/>
        <w:outlineLvl w:val="2"/>
        <w:rPr>
          <w:sz w:val="24"/>
          <w:szCs w:val="24"/>
        </w:rPr>
      </w:pPr>
      <w:r w:rsidRPr="006B481A">
        <w:rPr>
          <w:rFonts w:hint="eastAsia"/>
          <w:sz w:val="24"/>
          <w:szCs w:val="24"/>
        </w:rPr>
        <w:t>一份详细说明，介绍为执行确保</w:t>
      </w:r>
      <w:r w:rsidRPr="006B481A">
        <w:rPr>
          <w:rFonts w:hint="eastAsia"/>
          <w:sz w:val="24"/>
          <w:szCs w:val="24"/>
        </w:rPr>
        <w:t>2030-2040</w:t>
      </w:r>
      <w:r w:rsidRPr="006B481A">
        <w:rPr>
          <w:rFonts w:hint="eastAsia"/>
          <w:sz w:val="24"/>
          <w:szCs w:val="24"/>
        </w:rPr>
        <w:t>年期间的氟氯烃消费符合《蒙特利尔议定书》第</w:t>
      </w:r>
      <w:r w:rsidRPr="006B481A">
        <w:rPr>
          <w:rFonts w:hint="eastAsia"/>
          <w:sz w:val="24"/>
          <w:szCs w:val="24"/>
        </w:rPr>
        <w:t>5</w:t>
      </w:r>
      <w:r w:rsidRPr="006B481A">
        <w:rPr>
          <w:rFonts w:hint="eastAsia"/>
          <w:sz w:val="24"/>
          <w:szCs w:val="24"/>
        </w:rPr>
        <w:t>条第</w:t>
      </w:r>
      <w:r w:rsidR="00CF74A9" w:rsidRPr="005E042D">
        <w:rPr>
          <w:rFonts w:hint="eastAsia"/>
          <w:sz w:val="24"/>
          <w:szCs w:val="24"/>
        </w:rPr>
        <w:t>8</w:t>
      </w:r>
      <w:r w:rsidR="00CF74A9" w:rsidRPr="005E042D">
        <w:rPr>
          <w:rFonts w:hint="eastAsia"/>
          <w:sz w:val="24"/>
          <w:szCs w:val="24"/>
        </w:rPr>
        <w:t>款之三</w:t>
      </w:r>
      <w:r w:rsidRPr="006B481A">
        <w:rPr>
          <w:rFonts w:hint="eastAsia"/>
          <w:sz w:val="24"/>
          <w:szCs w:val="24"/>
        </w:rPr>
        <w:t>(e)(</w:t>
      </w:r>
      <w:r w:rsidR="00297FDD" w:rsidRPr="006B481A">
        <w:rPr>
          <w:rFonts w:hint="eastAsia"/>
          <w:sz w:val="24"/>
          <w:szCs w:val="24"/>
        </w:rPr>
        <w:t>一</w:t>
      </w:r>
      <w:r w:rsidRPr="006B481A">
        <w:rPr>
          <w:rFonts w:hint="eastAsia"/>
          <w:sz w:val="24"/>
          <w:szCs w:val="24"/>
        </w:rPr>
        <w:t>)</w:t>
      </w:r>
      <w:r w:rsidRPr="006B481A">
        <w:rPr>
          <w:rFonts w:hint="eastAsia"/>
          <w:sz w:val="24"/>
          <w:szCs w:val="24"/>
        </w:rPr>
        <w:t>项规定的措施而制定的监管和政策框架；</w:t>
      </w:r>
    </w:p>
    <w:p w14:paraId="21450874" w14:textId="262D4686" w:rsidR="002E38C6" w:rsidRPr="006B481A" w:rsidRDefault="002E38C6" w:rsidP="003543EA">
      <w:pPr>
        <w:pStyle w:val="Heading3"/>
        <w:widowControl/>
        <w:numPr>
          <w:ilvl w:val="0"/>
          <w:numId w:val="26"/>
        </w:numPr>
        <w:spacing w:line="240" w:lineRule="auto"/>
        <w:ind w:left="2126" w:hanging="686"/>
        <w:rPr>
          <w:sz w:val="24"/>
          <w:szCs w:val="24"/>
        </w:rPr>
      </w:pPr>
      <w:r w:rsidRPr="006B481A">
        <w:rPr>
          <w:rFonts w:hint="eastAsia"/>
          <w:sz w:val="24"/>
          <w:szCs w:val="24"/>
        </w:rPr>
        <w:t>2030-2040</w:t>
      </w:r>
      <w:r w:rsidRPr="006B481A">
        <w:rPr>
          <w:rFonts w:hint="eastAsia"/>
          <w:sz w:val="24"/>
          <w:szCs w:val="24"/>
        </w:rPr>
        <w:t>年期间</w:t>
      </w:r>
      <w:r w:rsidR="006C45A8">
        <w:rPr>
          <w:sz w:val="24"/>
          <w:szCs w:val="24"/>
        </w:rPr>
        <w:t xml:space="preserve">, </w:t>
      </w:r>
      <w:r w:rsidRPr="006B481A">
        <w:rPr>
          <w:rFonts w:hint="eastAsia"/>
          <w:sz w:val="24"/>
          <w:szCs w:val="24"/>
        </w:rPr>
        <w:t>安提瓜和巴布达的预期年</w:t>
      </w:r>
      <w:r w:rsidR="0053475A" w:rsidRPr="006B481A">
        <w:rPr>
          <w:rFonts w:hint="eastAsia"/>
          <w:sz w:val="24"/>
          <w:szCs w:val="24"/>
        </w:rPr>
        <w:t>度</w:t>
      </w:r>
      <w:r w:rsidRPr="006B481A">
        <w:rPr>
          <w:rFonts w:hint="eastAsia"/>
          <w:sz w:val="24"/>
          <w:szCs w:val="24"/>
        </w:rPr>
        <w:t>氟氯烃消费量；</w:t>
      </w:r>
    </w:p>
    <w:p w14:paraId="70621E82" w14:textId="01AC5C14" w:rsidR="002E38C6" w:rsidRPr="006B481A" w:rsidRDefault="002E38C6" w:rsidP="00BF4A9F">
      <w:pPr>
        <w:numPr>
          <w:ilvl w:val="1"/>
          <w:numId w:val="20"/>
        </w:numPr>
        <w:tabs>
          <w:tab w:val="left" w:pos="0"/>
        </w:tabs>
        <w:spacing w:after="240" w:line="240" w:lineRule="auto"/>
        <w:outlineLvl w:val="1"/>
        <w:rPr>
          <w:sz w:val="24"/>
          <w:szCs w:val="24"/>
        </w:rPr>
      </w:pPr>
      <w:r w:rsidRPr="006B481A">
        <w:rPr>
          <w:rFonts w:hint="eastAsia"/>
          <w:sz w:val="24"/>
          <w:szCs w:val="24"/>
        </w:rPr>
        <w:lastRenderedPageBreak/>
        <w:t>核准安提瓜和巴布达氟氯烃淘汰管理计划第二阶段第一次付款和相应的付款执行计划，供资额为</w:t>
      </w:r>
      <w:r w:rsidRPr="006B481A">
        <w:rPr>
          <w:sz w:val="24"/>
          <w:szCs w:val="24"/>
        </w:rPr>
        <w:t>171,848</w:t>
      </w:r>
      <w:r w:rsidRPr="006B481A">
        <w:rPr>
          <w:rFonts w:hint="eastAsia"/>
          <w:sz w:val="24"/>
          <w:szCs w:val="24"/>
        </w:rPr>
        <w:t>美元，其中给</w:t>
      </w:r>
      <w:r w:rsidR="003143F4">
        <w:rPr>
          <w:rFonts w:hint="eastAsia"/>
          <w:sz w:val="24"/>
          <w:szCs w:val="24"/>
        </w:rPr>
        <w:t>环境署</w:t>
      </w:r>
      <w:r w:rsidRPr="006B481A">
        <w:rPr>
          <w:sz w:val="24"/>
          <w:szCs w:val="24"/>
        </w:rPr>
        <w:t>133,750</w:t>
      </w:r>
      <w:r w:rsidRPr="006B481A">
        <w:rPr>
          <w:rFonts w:hint="eastAsia"/>
          <w:sz w:val="24"/>
          <w:szCs w:val="24"/>
        </w:rPr>
        <w:t>美元，外加</w:t>
      </w:r>
      <w:r w:rsidRPr="006B481A">
        <w:rPr>
          <w:sz w:val="24"/>
          <w:szCs w:val="24"/>
        </w:rPr>
        <w:t>17,388</w:t>
      </w:r>
      <w:r w:rsidRPr="006B481A">
        <w:rPr>
          <w:rFonts w:hint="eastAsia"/>
          <w:sz w:val="24"/>
          <w:szCs w:val="24"/>
        </w:rPr>
        <w:t>美元的机构支助费用，给工发组织</w:t>
      </w:r>
      <w:r w:rsidRPr="006B481A">
        <w:rPr>
          <w:sz w:val="24"/>
          <w:szCs w:val="24"/>
        </w:rPr>
        <w:t>19,000</w:t>
      </w:r>
      <w:r w:rsidRPr="006B481A">
        <w:rPr>
          <w:rFonts w:hint="eastAsia"/>
          <w:sz w:val="24"/>
          <w:szCs w:val="24"/>
        </w:rPr>
        <w:t>美元，外加</w:t>
      </w:r>
      <w:r w:rsidRPr="006B481A">
        <w:rPr>
          <w:sz w:val="24"/>
          <w:szCs w:val="24"/>
        </w:rPr>
        <w:t>1,710</w:t>
      </w:r>
      <w:r w:rsidRPr="006B481A">
        <w:rPr>
          <w:rFonts w:hint="eastAsia"/>
          <w:sz w:val="24"/>
          <w:szCs w:val="24"/>
        </w:rPr>
        <w:t>美元的机构支助费用。</w:t>
      </w:r>
    </w:p>
    <w:p w14:paraId="7F394F4B" w14:textId="180BCC22" w:rsidR="002E38C6" w:rsidRPr="006B481A" w:rsidRDefault="002E38C6" w:rsidP="00BF4A9F">
      <w:pPr>
        <w:numPr>
          <w:ilvl w:val="1"/>
          <w:numId w:val="20"/>
        </w:numPr>
        <w:tabs>
          <w:tab w:val="left" w:pos="0"/>
        </w:tabs>
        <w:spacing w:after="240" w:line="240" w:lineRule="auto"/>
        <w:outlineLvl w:val="1"/>
        <w:rPr>
          <w:sz w:val="24"/>
          <w:szCs w:val="24"/>
        </w:rPr>
      </w:pPr>
      <w:r w:rsidRPr="006B481A">
        <w:rPr>
          <w:rFonts w:hint="eastAsia"/>
          <w:sz w:val="24"/>
          <w:szCs w:val="24"/>
        </w:rPr>
        <w:t>为便于审议其氟氯烃淘汰管理计划第二次付款，安提瓜和巴布达政府应提交已完成以下</w:t>
      </w:r>
      <w:r w:rsidR="00713613" w:rsidRPr="006B481A">
        <w:rPr>
          <w:rFonts w:hint="eastAsia"/>
          <w:sz w:val="24"/>
          <w:szCs w:val="24"/>
        </w:rPr>
        <w:t>活动</w:t>
      </w:r>
      <w:r w:rsidRPr="006B481A">
        <w:rPr>
          <w:rFonts w:hint="eastAsia"/>
          <w:sz w:val="24"/>
          <w:szCs w:val="24"/>
        </w:rPr>
        <w:t>的确认书：</w:t>
      </w:r>
    </w:p>
    <w:p w14:paraId="54A3EA01" w14:textId="77777777" w:rsidR="002E38C6" w:rsidRPr="006B481A" w:rsidRDefault="002E38C6" w:rsidP="008970A6">
      <w:pPr>
        <w:pStyle w:val="Heading3"/>
        <w:widowControl/>
        <w:numPr>
          <w:ilvl w:val="0"/>
          <w:numId w:val="25"/>
        </w:numPr>
        <w:spacing w:line="240" w:lineRule="auto"/>
        <w:ind w:left="2126" w:hanging="686"/>
        <w:rPr>
          <w:sz w:val="24"/>
          <w:szCs w:val="24"/>
        </w:rPr>
      </w:pPr>
      <w:r w:rsidRPr="006B481A">
        <w:rPr>
          <w:rFonts w:hint="eastAsia"/>
          <w:sz w:val="24"/>
          <w:szCs w:val="24"/>
        </w:rPr>
        <w:t>审查和修订许可证和配额制度条例；</w:t>
      </w:r>
    </w:p>
    <w:p w14:paraId="32995757" w14:textId="77777777" w:rsidR="008970A6" w:rsidRDefault="002E38C6" w:rsidP="008970A6">
      <w:pPr>
        <w:pStyle w:val="Heading3"/>
        <w:widowControl/>
        <w:numPr>
          <w:ilvl w:val="0"/>
          <w:numId w:val="25"/>
        </w:numPr>
        <w:spacing w:line="240" w:lineRule="auto"/>
        <w:ind w:left="2126" w:hanging="686"/>
        <w:rPr>
          <w:sz w:val="24"/>
          <w:szCs w:val="24"/>
        </w:rPr>
      </w:pPr>
      <w:r w:rsidRPr="006B481A">
        <w:rPr>
          <w:rFonts w:hint="eastAsia"/>
          <w:sz w:val="24"/>
          <w:szCs w:val="24"/>
        </w:rPr>
        <w:t>审查和更新海关培训课程；为</w:t>
      </w:r>
      <w:r w:rsidRPr="006B481A">
        <w:rPr>
          <w:rFonts w:hint="eastAsia"/>
          <w:sz w:val="24"/>
          <w:szCs w:val="24"/>
        </w:rPr>
        <w:t>20</w:t>
      </w:r>
      <w:r w:rsidRPr="006B481A">
        <w:rPr>
          <w:rFonts w:hint="eastAsia"/>
          <w:sz w:val="24"/>
          <w:szCs w:val="24"/>
        </w:rPr>
        <w:t>名培训员举办一期讲习班，为</w:t>
      </w:r>
      <w:r w:rsidRPr="006B481A">
        <w:rPr>
          <w:rFonts w:hint="eastAsia"/>
          <w:sz w:val="24"/>
          <w:szCs w:val="24"/>
        </w:rPr>
        <w:t>20</w:t>
      </w:r>
      <w:r w:rsidRPr="006B481A">
        <w:rPr>
          <w:rFonts w:hint="eastAsia"/>
          <w:sz w:val="24"/>
          <w:szCs w:val="24"/>
        </w:rPr>
        <w:t>名执法人员举办一期培训讲习班；</w:t>
      </w:r>
    </w:p>
    <w:p w14:paraId="6F2CC0A0" w14:textId="05FC1409" w:rsidR="00385A56" w:rsidRPr="008970A6" w:rsidRDefault="002E38C6" w:rsidP="008970A6">
      <w:pPr>
        <w:pStyle w:val="Heading3"/>
        <w:widowControl/>
        <w:numPr>
          <w:ilvl w:val="0"/>
          <w:numId w:val="25"/>
        </w:numPr>
        <w:spacing w:line="240" w:lineRule="auto"/>
        <w:ind w:left="2126" w:hanging="686"/>
        <w:rPr>
          <w:sz w:val="24"/>
          <w:szCs w:val="24"/>
        </w:rPr>
      </w:pPr>
      <w:r w:rsidRPr="008970A6">
        <w:rPr>
          <w:rFonts w:hint="eastAsia"/>
          <w:sz w:val="24"/>
          <w:szCs w:val="24"/>
        </w:rPr>
        <w:t>审查安提瓜国立学院和安提瓜和巴布达继续教育学院所需的培训材料和工具，敲定设备清单并启动采购程序。</w:t>
      </w:r>
    </w:p>
    <w:p w14:paraId="205536A7" w14:textId="77777777" w:rsidR="008970A6" w:rsidRPr="00864600" w:rsidRDefault="008970A6" w:rsidP="00BF4A9F">
      <w:pPr>
        <w:spacing w:after="240" w:line="240" w:lineRule="auto"/>
        <w:ind w:left="1440"/>
        <w:outlineLvl w:val="2"/>
        <w:rPr>
          <w:rFonts w:eastAsia="Times New Roman"/>
          <w:sz w:val="24"/>
          <w:szCs w:val="24"/>
          <w:lang w:val="en-CA"/>
        </w:rPr>
      </w:pPr>
    </w:p>
    <w:p w14:paraId="22E69EFB" w14:textId="77777777" w:rsidR="00385A56" w:rsidRPr="00864600" w:rsidRDefault="00385A56" w:rsidP="00385A56">
      <w:pPr>
        <w:spacing w:after="0" w:line="240" w:lineRule="auto"/>
        <w:rPr>
          <w:rFonts w:eastAsia="Times New Roman"/>
          <w:sz w:val="24"/>
          <w:szCs w:val="24"/>
          <w:lang w:val="en-CA"/>
        </w:rPr>
        <w:sectPr w:rsidR="00385A56" w:rsidRPr="00864600" w:rsidSect="00385A56">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538478C1" w14:textId="77777777" w:rsidR="003143F4" w:rsidRPr="00A7772D" w:rsidRDefault="003143F4" w:rsidP="008A7418">
      <w:pPr>
        <w:tabs>
          <w:tab w:val="left" w:pos="749"/>
        </w:tabs>
        <w:spacing w:before="120" w:after="240"/>
        <w:jc w:val="center"/>
        <w:rPr>
          <w:rFonts w:ascii="SimHei" w:eastAsia="SimHei"/>
          <w:bCs/>
          <w:noProof/>
          <w:sz w:val="24"/>
          <w:szCs w:val="24"/>
        </w:rPr>
      </w:pPr>
      <w:r w:rsidRPr="00A7772D">
        <w:rPr>
          <w:rFonts w:ascii="SimHei" w:eastAsia="SimHei" w:hint="eastAsia"/>
          <w:bCs/>
          <w:noProof/>
          <w:sz w:val="24"/>
          <w:szCs w:val="24"/>
        </w:rPr>
        <w:lastRenderedPageBreak/>
        <w:t>附件一</w:t>
      </w:r>
    </w:p>
    <w:p w14:paraId="525F81E7" w14:textId="77777777" w:rsidR="008B14DA" w:rsidRDefault="0095509D" w:rsidP="008B14DA">
      <w:pPr>
        <w:topLinePunct/>
        <w:spacing w:after="0"/>
        <w:ind w:left="720" w:right="634"/>
        <w:jc w:val="center"/>
        <w:rPr>
          <w:rFonts w:ascii="SimHei" w:eastAsia="SimHei"/>
          <w:bCs/>
          <w:noProof/>
          <w:sz w:val="24"/>
          <w:szCs w:val="24"/>
        </w:rPr>
      </w:pPr>
      <w:r>
        <w:rPr>
          <w:rFonts w:ascii="SimHei" w:eastAsia="SimHei" w:hint="eastAsia"/>
          <w:bCs/>
          <w:noProof/>
          <w:sz w:val="24"/>
          <w:szCs w:val="24"/>
        </w:rPr>
        <w:t>安提瓜和巴布达</w:t>
      </w:r>
      <w:r w:rsidR="003143F4" w:rsidRPr="00A7772D">
        <w:rPr>
          <w:rFonts w:ascii="SimHei" w:eastAsia="SimHei" w:hint="eastAsia"/>
          <w:bCs/>
          <w:noProof/>
          <w:sz w:val="24"/>
          <w:szCs w:val="24"/>
        </w:rPr>
        <w:t>政府与多边基金执行委员会关于根据</w:t>
      </w:r>
      <w:r>
        <w:rPr>
          <w:rFonts w:ascii="SimHei" w:eastAsia="SimHei"/>
          <w:bCs/>
          <w:noProof/>
          <w:sz w:val="24"/>
          <w:szCs w:val="24"/>
        </w:rPr>
        <w:t>氟氯烃</w:t>
      </w:r>
      <w:r w:rsidR="003143F4" w:rsidRPr="00A7772D">
        <w:rPr>
          <w:rFonts w:ascii="SimHei" w:eastAsia="SimHei"/>
          <w:bCs/>
          <w:noProof/>
          <w:sz w:val="24"/>
          <w:szCs w:val="24"/>
        </w:rPr>
        <w:t>淘汰管理计划</w:t>
      </w:r>
    </w:p>
    <w:p w14:paraId="1C1976C2" w14:textId="722A0DC7" w:rsidR="003143F4" w:rsidRPr="00A7772D" w:rsidRDefault="003143F4" w:rsidP="008B14DA">
      <w:pPr>
        <w:topLinePunct/>
        <w:spacing w:after="0"/>
        <w:ind w:left="720" w:right="634"/>
        <w:jc w:val="center"/>
        <w:rPr>
          <w:rFonts w:ascii="SimHei" w:eastAsia="SimHei"/>
          <w:bCs/>
          <w:noProof/>
          <w:sz w:val="24"/>
          <w:szCs w:val="24"/>
        </w:rPr>
      </w:pPr>
      <w:r w:rsidRPr="00A7772D">
        <w:rPr>
          <w:rFonts w:ascii="SimHei" w:eastAsia="SimHei"/>
          <w:bCs/>
          <w:noProof/>
          <w:sz w:val="24"/>
          <w:szCs w:val="24"/>
        </w:rPr>
        <w:t>第二阶段</w:t>
      </w:r>
      <w:r w:rsidRPr="00A7772D">
        <w:rPr>
          <w:rFonts w:ascii="SimHei" w:eastAsia="SimHei" w:hint="eastAsia"/>
          <w:bCs/>
          <w:noProof/>
          <w:sz w:val="24"/>
          <w:szCs w:val="24"/>
        </w:rPr>
        <w:t>减少</w:t>
      </w:r>
      <w:r w:rsidR="0095509D">
        <w:rPr>
          <w:rFonts w:ascii="SimHei" w:eastAsia="SimHei" w:hint="eastAsia"/>
          <w:bCs/>
          <w:noProof/>
          <w:sz w:val="24"/>
          <w:szCs w:val="24"/>
        </w:rPr>
        <w:t>氟氯烃</w:t>
      </w:r>
      <w:r w:rsidRPr="00A7772D">
        <w:rPr>
          <w:rFonts w:ascii="SimHei" w:eastAsia="SimHei" w:hint="eastAsia"/>
          <w:bCs/>
          <w:noProof/>
          <w:sz w:val="24"/>
          <w:szCs w:val="24"/>
        </w:rPr>
        <w:t>消费量的协定草案</w:t>
      </w:r>
    </w:p>
    <w:p w14:paraId="103B9368" w14:textId="77777777" w:rsidR="008D206B" w:rsidRDefault="008D206B" w:rsidP="00E14DD7">
      <w:pPr>
        <w:pStyle w:val="Heading1"/>
        <w:keepNext/>
        <w:keepLines/>
        <w:numPr>
          <w:ilvl w:val="0"/>
          <w:numId w:val="0"/>
        </w:numPr>
        <w:topLinePunct/>
        <w:rPr>
          <w:rFonts w:ascii="SimHei" w:eastAsia="SimHei" w:hAnsi="SimHei"/>
          <w:bCs/>
          <w:noProof/>
          <w:color w:val="000000" w:themeColor="text1"/>
          <w:sz w:val="24"/>
          <w:szCs w:val="24"/>
        </w:rPr>
      </w:pPr>
    </w:p>
    <w:p w14:paraId="17EDA082" w14:textId="4FC33E58" w:rsidR="003143F4" w:rsidRPr="00A7772D" w:rsidRDefault="003143F4" w:rsidP="00E14DD7">
      <w:pPr>
        <w:pStyle w:val="Heading1"/>
        <w:keepNext/>
        <w:keepLines/>
        <w:numPr>
          <w:ilvl w:val="0"/>
          <w:numId w:val="0"/>
        </w:numPr>
        <w:topLinePunct/>
        <w:rPr>
          <w:rFonts w:ascii="SimHei" w:eastAsia="SimHei" w:hAnsi="SimHei"/>
          <w:bCs/>
          <w:noProof/>
          <w:color w:val="000000" w:themeColor="text1"/>
          <w:sz w:val="24"/>
          <w:szCs w:val="24"/>
        </w:rPr>
      </w:pPr>
      <w:r w:rsidRPr="00A7772D">
        <w:rPr>
          <w:rFonts w:ascii="SimHei" w:eastAsia="SimHei" w:hAnsi="SimHei" w:hint="eastAsia"/>
          <w:bCs/>
          <w:noProof/>
          <w:color w:val="000000" w:themeColor="text1"/>
          <w:sz w:val="24"/>
          <w:szCs w:val="24"/>
        </w:rPr>
        <w:t>目的</w:t>
      </w:r>
    </w:p>
    <w:p w14:paraId="12335F44" w14:textId="5FDDC529" w:rsidR="003143F4" w:rsidRPr="00EA1AE2" w:rsidRDefault="003143F4" w:rsidP="00EA1AE2">
      <w:pPr>
        <w:pStyle w:val="Heading1"/>
        <w:keepNext/>
        <w:keepLines/>
        <w:numPr>
          <w:ilvl w:val="0"/>
          <w:numId w:val="32"/>
        </w:numPr>
        <w:tabs>
          <w:tab w:val="clear" w:pos="0"/>
          <w:tab w:val="num" w:pos="720"/>
        </w:tabs>
        <w:topLinePunct/>
        <w:spacing w:line="240" w:lineRule="auto"/>
        <w:rPr>
          <w:noProof/>
          <w:sz w:val="24"/>
          <w:szCs w:val="24"/>
        </w:rPr>
      </w:pPr>
      <w:r w:rsidRPr="00EA1AE2">
        <w:rPr>
          <w:noProof/>
          <w:color w:val="000000" w:themeColor="text1"/>
          <w:sz w:val="24"/>
          <w:szCs w:val="24"/>
        </w:rPr>
        <w:t>本协定是</w:t>
      </w:r>
      <w:r w:rsidR="0095509D">
        <w:rPr>
          <w:noProof/>
          <w:color w:val="000000" w:themeColor="text1"/>
          <w:sz w:val="24"/>
          <w:szCs w:val="24"/>
        </w:rPr>
        <w:t>安提瓜和巴布达</w:t>
      </w:r>
      <w:r w:rsidRPr="00EA1AE2">
        <w:rPr>
          <w:noProof/>
          <w:color w:val="000000" w:themeColor="text1"/>
          <w:sz w:val="24"/>
          <w:szCs w:val="24"/>
        </w:rPr>
        <w:t>（</w:t>
      </w:r>
      <w:r w:rsidRPr="0095509D">
        <w:rPr>
          <w:rFonts w:asciiTheme="minorEastAsia" w:eastAsiaTheme="minorEastAsia" w:hAnsiTheme="minorEastAsia"/>
          <w:noProof/>
          <w:color w:val="000000" w:themeColor="text1"/>
          <w:sz w:val="24"/>
          <w:szCs w:val="24"/>
        </w:rPr>
        <w:t>“国家”</w:t>
      </w:r>
      <w:r w:rsidRPr="00EA1AE2">
        <w:rPr>
          <w:noProof/>
          <w:color w:val="000000" w:themeColor="text1"/>
          <w:sz w:val="24"/>
          <w:szCs w:val="24"/>
        </w:rPr>
        <w:t>）政府和执行委员会关于按照《蒙特利尔议定书》时间表在</w:t>
      </w:r>
      <w:r w:rsidRPr="00EA1AE2">
        <w:rPr>
          <w:noProof/>
          <w:color w:val="000000" w:themeColor="text1"/>
          <w:sz w:val="24"/>
          <w:szCs w:val="24"/>
        </w:rPr>
        <w:t>2030</w:t>
      </w:r>
      <w:r w:rsidRPr="00EA1AE2">
        <w:rPr>
          <w:noProof/>
          <w:color w:val="000000" w:themeColor="text1"/>
          <w:sz w:val="24"/>
          <w:szCs w:val="24"/>
        </w:rPr>
        <w:t>年</w:t>
      </w:r>
      <w:r w:rsidRPr="00EA1AE2">
        <w:rPr>
          <w:noProof/>
          <w:color w:val="000000" w:themeColor="text1"/>
          <w:sz w:val="24"/>
          <w:szCs w:val="24"/>
        </w:rPr>
        <w:t>1</w:t>
      </w:r>
      <w:r w:rsidRPr="00EA1AE2">
        <w:rPr>
          <w:noProof/>
          <w:color w:val="000000" w:themeColor="text1"/>
          <w:sz w:val="24"/>
          <w:szCs w:val="24"/>
        </w:rPr>
        <w:t>月</w:t>
      </w:r>
      <w:r w:rsidRPr="00EA1AE2">
        <w:rPr>
          <w:noProof/>
          <w:color w:val="000000" w:themeColor="text1"/>
          <w:sz w:val="24"/>
          <w:szCs w:val="24"/>
        </w:rPr>
        <w:t>1</w:t>
      </w:r>
      <w:r w:rsidRPr="00EA1AE2">
        <w:rPr>
          <w:noProof/>
          <w:color w:val="000000" w:themeColor="text1"/>
          <w:sz w:val="24"/>
          <w:szCs w:val="24"/>
        </w:rPr>
        <w:t>日之前将附录</w:t>
      </w:r>
      <w:r w:rsidRPr="00EA1AE2">
        <w:rPr>
          <w:noProof/>
          <w:color w:val="000000" w:themeColor="text1"/>
          <w:sz w:val="24"/>
          <w:szCs w:val="24"/>
        </w:rPr>
        <w:t>1-A</w:t>
      </w:r>
      <w:r w:rsidRPr="00EA1AE2">
        <w:rPr>
          <w:noProof/>
          <w:color w:val="000000" w:themeColor="text1"/>
          <w:sz w:val="24"/>
          <w:szCs w:val="24"/>
        </w:rPr>
        <w:t>所列消耗臭氧层物质（</w:t>
      </w:r>
      <w:r w:rsidRPr="00EA1AE2">
        <w:rPr>
          <w:noProof/>
          <w:color w:val="000000" w:themeColor="text1"/>
          <w:sz w:val="24"/>
          <w:szCs w:val="24"/>
        </w:rPr>
        <w:t>ODS</w:t>
      </w:r>
      <w:r w:rsidRPr="00EA1AE2">
        <w:rPr>
          <w:noProof/>
          <w:color w:val="000000" w:themeColor="text1"/>
          <w:sz w:val="24"/>
          <w:szCs w:val="24"/>
        </w:rPr>
        <w:t>）（</w:t>
      </w:r>
      <w:r w:rsidRPr="00C31D65">
        <w:rPr>
          <w:rFonts w:asciiTheme="minorEastAsia" w:eastAsiaTheme="minorEastAsia" w:hAnsiTheme="minorEastAsia"/>
          <w:noProof/>
          <w:color w:val="000000" w:themeColor="text1"/>
          <w:sz w:val="24"/>
          <w:szCs w:val="24"/>
        </w:rPr>
        <w:t>“物质”）</w:t>
      </w:r>
      <w:r w:rsidRPr="00EA1AE2">
        <w:rPr>
          <w:noProof/>
          <w:color w:val="000000" w:themeColor="text1"/>
          <w:sz w:val="24"/>
          <w:szCs w:val="24"/>
        </w:rPr>
        <w:t>的控制使用减少到</w:t>
      </w:r>
      <w:r w:rsidR="00C31D65">
        <w:rPr>
          <w:rFonts w:hint="eastAsia"/>
          <w:noProof/>
          <w:color w:val="000000" w:themeColor="text1"/>
          <w:sz w:val="24"/>
          <w:szCs w:val="24"/>
        </w:rPr>
        <w:t xml:space="preserve">0.00 </w:t>
      </w:r>
      <w:r w:rsidRPr="00EA1AE2">
        <w:rPr>
          <w:noProof/>
          <w:color w:val="000000" w:themeColor="text1"/>
          <w:sz w:val="24"/>
          <w:szCs w:val="24"/>
        </w:rPr>
        <w:t>ODP</w:t>
      </w:r>
      <w:r w:rsidRPr="00EA1AE2">
        <w:rPr>
          <w:noProof/>
          <w:color w:val="000000" w:themeColor="text1"/>
          <w:sz w:val="24"/>
          <w:szCs w:val="24"/>
        </w:rPr>
        <w:t>吨的持续数量的协定。</w:t>
      </w:r>
    </w:p>
    <w:p w14:paraId="57DA647B" w14:textId="77777777" w:rsidR="003143F4" w:rsidRPr="00A7772D" w:rsidRDefault="003143F4" w:rsidP="003143F4">
      <w:pPr>
        <w:pStyle w:val="Heading1"/>
        <w:keepNext/>
        <w:keepLines/>
        <w:numPr>
          <w:ilvl w:val="0"/>
          <w:numId w:val="20"/>
        </w:numPr>
        <w:tabs>
          <w:tab w:val="clear" w:pos="0"/>
          <w:tab w:val="num" w:pos="720"/>
        </w:tabs>
        <w:topLinePunct/>
        <w:spacing w:line="240" w:lineRule="auto"/>
        <w:rPr>
          <w:noProof/>
          <w:sz w:val="24"/>
          <w:szCs w:val="24"/>
        </w:rPr>
      </w:pPr>
      <w:r w:rsidRPr="00A7772D">
        <w:rPr>
          <w:noProof/>
          <w:sz w:val="24"/>
          <w:szCs w:val="24"/>
        </w:rPr>
        <w:t>国家同意执行本协定附录</w:t>
      </w:r>
      <w:r w:rsidRPr="00A7772D">
        <w:rPr>
          <w:noProof/>
          <w:sz w:val="24"/>
          <w:szCs w:val="24"/>
        </w:rPr>
        <w:t>2-A</w:t>
      </w:r>
      <w:r w:rsidRPr="00A7772D">
        <w:rPr>
          <w:noProof/>
          <w:sz w:val="24"/>
          <w:szCs w:val="24"/>
        </w:rPr>
        <w:t>（</w:t>
      </w:r>
      <w:r w:rsidRPr="00C31D65">
        <w:rPr>
          <w:rFonts w:asciiTheme="minorEastAsia" w:eastAsiaTheme="minorEastAsia" w:hAnsiTheme="minorEastAsia"/>
          <w:noProof/>
          <w:sz w:val="24"/>
          <w:szCs w:val="24"/>
        </w:rPr>
        <w:t>“目标和供资”</w:t>
      </w:r>
      <w:r w:rsidRPr="00A7772D">
        <w:rPr>
          <w:noProof/>
          <w:sz w:val="24"/>
          <w:szCs w:val="24"/>
        </w:rPr>
        <w:t>）第</w:t>
      </w:r>
      <w:r w:rsidRPr="00A7772D">
        <w:rPr>
          <w:noProof/>
          <w:sz w:val="24"/>
          <w:szCs w:val="24"/>
        </w:rPr>
        <w:t xml:space="preserve">1.2 </w:t>
      </w:r>
      <w:r w:rsidRPr="00A7772D">
        <w:rPr>
          <w:noProof/>
          <w:sz w:val="24"/>
          <w:szCs w:val="24"/>
        </w:rPr>
        <w:t>行以及附录</w:t>
      </w:r>
      <w:r w:rsidRPr="00A7772D">
        <w:rPr>
          <w:noProof/>
          <w:sz w:val="24"/>
          <w:szCs w:val="24"/>
        </w:rPr>
        <w:t xml:space="preserve"> 1-A</w:t>
      </w:r>
      <w:r w:rsidRPr="00A7772D">
        <w:rPr>
          <w:noProof/>
          <w:sz w:val="24"/>
          <w:szCs w:val="24"/>
        </w:rPr>
        <w:t>提到的《蒙特利尔议定书》中所有物质削减时间表所列各种物质的年度消费量限额。国家接受，在接受本协定以及执行委员会履行第</w:t>
      </w:r>
      <w:r w:rsidRPr="00A7772D">
        <w:rPr>
          <w:noProof/>
          <w:sz w:val="24"/>
          <w:szCs w:val="24"/>
        </w:rPr>
        <w:t>3</w:t>
      </w:r>
      <w:r w:rsidRPr="00A7772D">
        <w:rPr>
          <w:noProof/>
          <w:sz w:val="24"/>
          <w:szCs w:val="24"/>
        </w:rPr>
        <w:t>款所述供资义务的情况下，如果物质的任何消费量超过附录</w:t>
      </w:r>
      <w:r w:rsidRPr="00A7772D">
        <w:rPr>
          <w:noProof/>
          <w:sz w:val="24"/>
          <w:szCs w:val="24"/>
        </w:rPr>
        <w:t>2-A</w:t>
      </w:r>
      <w:r w:rsidRPr="00A7772D">
        <w:rPr>
          <w:noProof/>
          <w:sz w:val="24"/>
          <w:szCs w:val="24"/>
        </w:rPr>
        <w:t>第</w:t>
      </w:r>
      <w:r w:rsidRPr="00A7772D">
        <w:rPr>
          <w:noProof/>
          <w:sz w:val="24"/>
          <w:szCs w:val="24"/>
        </w:rPr>
        <w:t>1.2</w:t>
      </w:r>
      <w:r w:rsidRPr="00A7772D">
        <w:rPr>
          <w:noProof/>
          <w:sz w:val="24"/>
          <w:szCs w:val="24"/>
        </w:rPr>
        <w:t>行规定的数量，这是本协定针对附录</w:t>
      </w:r>
      <w:r w:rsidRPr="00A7772D">
        <w:rPr>
          <w:noProof/>
          <w:sz w:val="24"/>
          <w:szCs w:val="24"/>
        </w:rPr>
        <w:t>1-A</w:t>
      </w:r>
      <w:r w:rsidRPr="00A7772D">
        <w:rPr>
          <w:noProof/>
          <w:sz w:val="24"/>
          <w:szCs w:val="24"/>
        </w:rPr>
        <w:t>规定的所有物质的最后削减步骤，以及任何一种物质的消费量超过第</w:t>
      </w:r>
      <w:r w:rsidRPr="00A7772D">
        <w:rPr>
          <w:noProof/>
          <w:sz w:val="24"/>
          <w:szCs w:val="24"/>
        </w:rPr>
        <w:t>4.1.3</w:t>
      </w:r>
      <w:r w:rsidRPr="00A7772D">
        <w:rPr>
          <w:noProof/>
          <w:sz w:val="24"/>
          <w:szCs w:val="24"/>
        </w:rPr>
        <w:t>行所规定的数量（剩余的符合资助资格的消费量），该国将没有资格就这些物质的任何消费量申请或接受多边基金的进一步供资。</w:t>
      </w:r>
    </w:p>
    <w:p w14:paraId="704DA609" w14:textId="77777777" w:rsidR="003143F4" w:rsidRPr="00A7772D" w:rsidRDefault="003143F4" w:rsidP="003143F4">
      <w:pPr>
        <w:pStyle w:val="Heading1"/>
        <w:keepNext/>
        <w:keepLines/>
        <w:numPr>
          <w:ilvl w:val="0"/>
          <w:numId w:val="20"/>
        </w:numPr>
        <w:tabs>
          <w:tab w:val="clear" w:pos="0"/>
          <w:tab w:val="num" w:pos="720"/>
        </w:tabs>
        <w:topLinePunct/>
        <w:spacing w:line="240" w:lineRule="auto"/>
        <w:rPr>
          <w:noProof/>
          <w:sz w:val="24"/>
          <w:szCs w:val="24"/>
        </w:rPr>
      </w:pPr>
      <w:r w:rsidRPr="00A7772D">
        <w:rPr>
          <w:noProof/>
          <w:sz w:val="24"/>
          <w:szCs w:val="24"/>
        </w:rPr>
        <w:t>以国家遵守本协定所规定义务为条件，执行委员会原则上同意向国家提供附录</w:t>
      </w:r>
      <w:r w:rsidRPr="00A7772D">
        <w:rPr>
          <w:noProof/>
          <w:sz w:val="24"/>
          <w:szCs w:val="24"/>
        </w:rPr>
        <w:t>2-A</w:t>
      </w:r>
      <w:r w:rsidRPr="00A7772D">
        <w:rPr>
          <w:noProof/>
          <w:sz w:val="24"/>
          <w:szCs w:val="24"/>
        </w:rPr>
        <w:t>第</w:t>
      </w:r>
      <w:r w:rsidRPr="00A7772D">
        <w:rPr>
          <w:noProof/>
          <w:sz w:val="24"/>
          <w:szCs w:val="24"/>
        </w:rPr>
        <w:t>3.1</w:t>
      </w:r>
      <w:r w:rsidRPr="00A7772D">
        <w:rPr>
          <w:noProof/>
          <w:sz w:val="24"/>
          <w:szCs w:val="24"/>
        </w:rPr>
        <w:t>行规定的供资。执行委员会原则上将在附录</w:t>
      </w:r>
      <w:r w:rsidRPr="00A7772D">
        <w:rPr>
          <w:noProof/>
          <w:sz w:val="24"/>
          <w:szCs w:val="24"/>
        </w:rPr>
        <w:t>3-A</w:t>
      </w:r>
      <w:r w:rsidRPr="00A7772D">
        <w:rPr>
          <w:noProof/>
          <w:sz w:val="24"/>
          <w:szCs w:val="24"/>
        </w:rPr>
        <w:t>（</w:t>
      </w:r>
      <w:r w:rsidRPr="00C31D65">
        <w:rPr>
          <w:rFonts w:asciiTheme="minorEastAsia" w:eastAsiaTheme="minorEastAsia" w:hAnsiTheme="minorEastAsia"/>
          <w:noProof/>
          <w:sz w:val="24"/>
          <w:szCs w:val="24"/>
        </w:rPr>
        <w:t>“资金核准时间表”）</w:t>
      </w:r>
      <w:r w:rsidRPr="00A7772D">
        <w:rPr>
          <w:noProof/>
          <w:sz w:val="24"/>
          <w:szCs w:val="24"/>
        </w:rPr>
        <w:t>所指明的执行委员会会议上提供此笔资金。</w:t>
      </w:r>
    </w:p>
    <w:p w14:paraId="6DE7A1ED" w14:textId="5C41BB1C" w:rsidR="003143F4" w:rsidRPr="00A7772D" w:rsidRDefault="003143F4" w:rsidP="003143F4">
      <w:pPr>
        <w:pStyle w:val="Heading1"/>
        <w:keepNext/>
        <w:keepLines/>
        <w:numPr>
          <w:ilvl w:val="0"/>
          <w:numId w:val="20"/>
        </w:numPr>
        <w:tabs>
          <w:tab w:val="clear" w:pos="0"/>
          <w:tab w:val="num" w:pos="720"/>
        </w:tabs>
        <w:topLinePunct/>
        <w:spacing w:line="240" w:lineRule="auto"/>
        <w:rPr>
          <w:noProof/>
          <w:sz w:val="24"/>
          <w:szCs w:val="24"/>
        </w:rPr>
      </w:pPr>
      <w:r w:rsidRPr="00A7772D">
        <w:rPr>
          <w:noProof/>
          <w:sz w:val="24"/>
          <w:szCs w:val="24"/>
        </w:rPr>
        <w:t>国家同意根据核准的</w:t>
      </w:r>
      <w:r w:rsidR="0095509D">
        <w:rPr>
          <w:noProof/>
          <w:sz w:val="24"/>
          <w:szCs w:val="24"/>
        </w:rPr>
        <w:t>氟氯烃</w:t>
      </w:r>
      <w:r w:rsidRPr="00A7772D">
        <w:rPr>
          <w:noProof/>
          <w:sz w:val="24"/>
          <w:szCs w:val="24"/>
        </w:rPr>
        <w:t>淘汰管理计划（《计划》）第二阶段执行本协定。如本协定第</w:t>
      </w:r>
      <w:r w:rsidRPr="00A7772D">
        <w:rPr>
          <w:noProof/>
          <w:sz w:val="24"/>
          <w:szCs w:val="24"/>
        </w:rPr>
        <w:t>5</w:t>
      </w:r>
      <w:r w:rsidRPr="00A7772D">
        <w:rPr>
          <w:noProof/>
          <w:sz w:val="24"/>
          <w:szCs w:val="24"/>
        </w:rPr>
        <w:t>（</w:t>
      </w:r>
      <w:r w:rsidRPr="00A7772D">
        <w:rPr>
          <w:noProof/>
          <w:sz w:val="24"/>
          <w:szCs w:val="24"/>
        </w:rPr>
        <w:t>b</w:t>
      </w:r>
      <w:r w:rsidRPr="00A7772D">
        <w:rPr>
          <w:noProof/>
          <w:sz w:val="24"/>
          <w:szCs w:val="24"/>
        </w:rPr>
        <w:t>）项所述，国家应接受对实现本协定附录</w:t>
      </w:r>
      <w:r w:rsidRPr="00A7772D">
        <w:rPr>
          <w:noProof/>
          <w:sz w:val="24"/>
          <w:szCs w:val="24"/>
        </w:rPr>
        <w:t>2-A</w:t>
      </w:r>
      <w:r w:rsidRPr="00A7772D">
        <w:rPr>
          <w:noProof/>
          <w:sz w:val="24"/>
          <w:szCs w:val="24"/>
        </w:rPr>
        <w:t>第</w:t>
      </w:r>
      <w:r w:rsidRPr="00A7772D">
        <w:rPr>
          <w:noProof/>
          <w:sz w:val="24"/>
          <w:szCs w:val="24"/>
        </w:rPr>
        <w:t>1.2</w:t>
      </w:r>
      <w:r w:rsidRPr="00A7772D">
        <w:rPr>
          <w:noProof/>
          <w:sz w:val="24"/>
          <w:szCs w:val="24"/>
        </w:rPr>
        <w:t>行所示每种物质的年度消费量限额的情况进行的独立核查。上述核查将由相关双边或执行机构授权进行。</w:t>
      </w:r>
    </w:p>
    <w:p w14:paraId="6A3BE846" w14:textId="77777777" w:rsidR="003143F4" w:rsidRPr="00A7772D" w:rsidRDefault="003143F4" w:rsidP="00EA1AE2">
      <w:pPr>
        <w:spacing w:after="240"/>
        <w:rPr>
          <w:rFonts w:ascii="SimHei" w:eastAsia="SimHei" w:hAnsi="SimHei"/>
          <w:bCs/>
          <w:sz w:val="24"/>
        </w:rPr>
      </w:pPr>
      <w:r w:rsidRPr="00A7772D">
        <w:rPr>
          <w:rFonts w:ascii="SimHei" w:eastAsia="SimHei" w:hAnsi="SimHei" w:hint="eastAsia"/>
          <w:bCs/>
          <w:sz w:val="24"/>
        </w:rPr>
        <w:t>发放资金</w:t>
      </w:r>
      <w:r w:rsidRPr="00A7772D">
        <w:rPr>
          <w:rFonts w:ascii="SimHei" w:eastAsia="SimHei" w:hAnsi="SimHei"/>
          <w:bCs/>
          <w:sz w:val="24"/>
        </w:rPr>
        <w:t>的条件</w:t>
      </w:r>
    </w:p>
    <w:p w14:paraId="257F23B9" w14:textId="77777777" w:rsidR="003143F4" w:rsidRDefault="003143F4" w:rsidP="003143F4">
      <w:pPr>
        <w:pStyle w:val="Heading1"/>
        <w:keepNext/>
        <w:keepLines/>
        <w:numPr>
          <w:ilvl w:val="0"/>
          <w:numId w:val="20"/>
        </w:numPr>
        <w:tabs>
          <w:tab w:val="clear" w:pos="0"/>
          <w:tab w:val="num" w:pos="720"/>
        </w:tabs>
        <w:topLinePunct/>
        <w:spacing w:line="240" w:lineRule="auto"/>
        <w:rPr>
          <w:rFonts w:ascii="SimSun"/>
          <w:noProof/>
          <w:sz w:val="24"/>
          <w:szCs w:val="24"/>
        </w:rPr>
      </w:pPr>
      <w:r>
        <w:rPr>
          <w:rFonts w:ascii="SimSun" w:hint="eastAsia"/>
          <w:noProof/>
          <w:sz w:val="24"/>
          <w:szCs w:val="24"/>
        </w:rPr>
        <w:t>当国家至少在资金核准时间表所指明相应执行委员会会议之前</w:t>
      </w:r>
      <w:r>
        <w:rPr>
          <w:noProof/>
          <w:sz w:val="24"/>
          <w:szCs w:val="24"/>
        </w:rPr>
        <w:t>8</w:t>
      </w:r>
      <w:r>
        <w:rPr>
          <w:rFonts w:ascii="SimSun" w:hint="eastAsia"/>
          <w:noProof/>
          <w:sz w:val="24"/>
          <w:szCs w:val="24"/>
        </w:rPr>
        <w:t>周满足了下列条件后，执行委员会才按照资金核准时间表提供资金：</w:t>
      </w:r>
    </w:p>
    <w:p w14:paraId="198A3046" w14:textId="77777777" w:rsidR="003143F4" w:rsidRDefault="003143F4" w:rsidP="003143F4">
      <w:pPr>
        <w:pStyle w:val="Heading2"/>
        <w:numPr>
          <w:ilvl w:val="1"/>
          <w:numId w:val="20"/>
        </w:numPr>
        <w:topLinePunct/>
        <w:spacing w:line="240" w:lineRule="auto"/>
        <w:ind w:hanging="731"/>
        <w:rPr>
          <w:rFonts w:ascii="SimSun"/>
          <w:noProof/>
          <w:sz w:val="24"/>
          <w:szCs w:val="24"/>
        </w:rPr>
      </w:pPr>
      <w:r>
        <w:rPr>
          <w:rFonts w:ascii="SimSun" w:hint="eastAsia"/>
          <w:noProof/>
          <w:sz w:val="24"/>
          <w:szCs w:val="24"/>
        </w:rPr>
        <w:t>国家已达到附录</w:t>
      </w:r>
      <w:r>
        <w:rPr>
          <w:noProof/>
          <w:sz w:val="24"/>
          <w:szCs w:val="24"/>
        </w:rPr>
        <w:t>2-A</w:t>
      </w:r>
      <w:r>
        <w:rPr>
          <w:rFonts w:ascii="SimSun" w:hint="eastAsia"/>
          <w:noProof/>
          <w:sz w:val="24"/>
          <w:szCs w:val="24"/>
        </w:rPr>
        <w:t>第</w:t>
      </w:r>
      <w:r>
        <w:rPr>
          <w:noProof/>
          <w:sz w:val="24"/>
          <w:szCs w:val="24"/>
        </w:rPr>
        <w:t>1.2</w:t>
      </w:r>
      <w:r>
        <w:rPr>
          <w:rFonts w:ascii="SimSun" w:hint="eastAsia"/>
          <w:noProof/>
          <w:sz w:val="24"/>
          <w:szCs w:val="24"/>
        </w:rPr>
        <w:t>行所规定的所有相关年份的目标。相关年份指的是核准本协定之年以来的所有年份。在向执行委员会会议提交供资申请之日没有</w:t>
      </w:r>
      <w:r>
        <w:rPr>
          <w:rFonts w:ascii="SimSun"/>
          <w:noProof/>
          <w:sz w:val="24"/>
          <w:szCs w:val="24"/>
        </w:rPr>
        <w:t>应提交的国家方案执行情况报告</w:t>
      </w:r>
      <w:r>
        <w:rPr>
          <w:rFonts w:ascii="SimSun" w:hint="eastAsia"/>
          <w:noProof/>
          <w:sz w:val="24"/>
          <w:szCs w:val="24"/>
        </w:rPr>
        <w:t>的年份除外；</w:t>
      </w:r>
    </w:p>
    <w:p w14:paraId="656AAC84" w14:textId="77777777" w:rsidR="003143F4" w:rsidRDefault="003143F4" w:rsidP="003143F4">
      <w:pPr>
        <w:pStyle w:val="Heading2"/>
        <w:numPr>
          <w:ilvl w:val="1"/>
          <w:numId w:val="20"/>
        </w:numPr>
        <w:topLinePunct/>
        <w:spacing w:line="240" w:lineRule="auto"/>
        <w:rPr>
          <w:sz w:val="24"/>
          <w:szCs w:val="24"/>
        </w:rPr>
      </w:pPr>
      <w:r>
        <w:rPr>
          <w:rFonts w:ascii="SimSun" w:hint="eastAsia"/>
          <w:noProof/>
          <w:sz w:val="24"/>
          <w:szCs w:val="24"/>
        </w:rPr>
        <w:t>已对这些目标所有</w:t>
      </w:r>
      <w:r>
        <w:rPr>
          <w:rFonts w:ascii="SimSun"/>
          <w:noProof/>
          <w:sz w:val="24"/>
          <w:szCs w:val="24"/>
        </w:rPr>
        <w:t>相关</w:t>
      </w:r>
      <w:r>
        <w:rPr>
          <w:rFonts w:ascii="SimSun" w:hint="eastAsia"/>
          <w:noProof/>
          <w:sz w:val="24"/>
          <w:szCs w:val="24"/>
        </w:rPr>
        <w:t>年份的实现情况进行了独立核查，除非执行委员会决定不需要进行此类核查；</w:t>
      </w:r>
    </w:p>
    <w:p w14:paraId="486941E8" w14:textId="77777777" w:rsidR="003143F4" w:rsidRDefault="003143F4" w:rsidP="003143F4">
      <w:pPr>
        <w:pStyle w:val="Heading2"/>
        <w:numPr>
          <w:ilvl w:val="1"/>
          <w:numId w:val="20"/>
        </w:numPr>
        <w:topLinePunct/>
        <w:spacing w:line="240" w:lineRule="auto"/>
        <w:rPr>
          <w:sz w:val="24"/>
          <w:szCs w:val="24"/>
        </w:rPr>
      </w:pPr>
      <w:r>
        <w:rPr>
          <w:rFonts w:ascii="SimSun" w:hint="eastAsia"/>
          <w:noProof/>
          <w:sz w:val="24"/>
          <w:szCs w:val="24"/>
        </w:rPr>
        <w:t>国家已按照附录</w:t>
      </w:r>
      <w:r>
        <w:rPr>
          <w:noProof/>
          <w:sz w:val="24"/>
          <w:szCs w:val="24"/>
        </w:rPr>
        <w:t>4-A</w:t>
      </w:r>
      <w:r>
        <w:rPr>
          <w:rFonts w:ascii="SimSun" w:hint="eastAsia"/>
          <w:noProof/>
          <w:sz w:val="24"/>
          <w:szCs w:val="24"/>
        </w:rPr>
        <w:t>规定的形式（“执行情况报告和计划格式”）</w:t>
      </w:r>
      <w:r>
        <w:rPr>
          <w:noProof/>
          <w:sz w:val="24"/>
          <w:szCs w:val="24"/>
        </w:rPr>
        <w:t xml:space="preserve"> </w:t>
      </w:r>
      <w:r>
        <w:rPr>
          <w:rFonts w:ascii="SimSun" w:hint="eastAsia"/>
          <w:noProof/>
          <w:sz w:val="24"/>
          <w:szCs w:val="24"/>
        </w:rPr>
        <w:t>提交了一份涵盖上一个日历年的《年度执行情况报告》；该国完成了之前已核准付款中规定的大部分执行活动；并且之前已核准付款可提供的资金发放率超过</w:t>
      </w:r>
      <w:r>
        <w:rPr>
          <w:noProof/>
          <w:sz w:val="24"/>
          <w:szCs w:val="24"/>
        </w:rPr>
        <w:t>20%</w:t>
      </w:r>
      <w:r>
        <w:rPr>
          <w:rFonts w:ascii="SimSun" w:hint="eastAsia"/>
          <w:noProof/>
          <w:sz w:val="24"/>
          <w:szCs w:val="24"/>
        </w:rPr>
        <w:t>；以及</w:t>
      </w:r>
    </w:p>
    <w:p w14:paraId="09124816" w14:textId="77777777" w:rsidR="003143F4" w:rsidRDefault="003143F4" w:rsidP="003143F4">
      <w:pPr>
        <w:pStyle w:val="Heading2"/>
        <w:keepNext/>
        <w:keepLines/>
        <w:numPr>
          <w:ilvl w:val="1"/>
          <w:numId w:val="20"/>
        </w:numPr>
        <w:topLinePunct/>
        <w:spacing w:line="240" w:lineRule="auto"/>
        <w:rPr>
          <w:rFonts w:ascii="SimSun"/>
          <w:noProof/>
          <w:sz w:val="24"/>
          <w:szCs w:val="24"/>
        </w:rPr>
      </w:pPr>
      <w:r>
        <w:rPr>
          <w:rFonts w:ascii="SimSun" w:hint="eastAsia"/>
          <w:noProof/>
          <w:sz w:val="24"/>
          <w:szCs w:val="24"/>
        </w:rPr>
        <w:lastRenderedPageBreak/>
        <w:t>国家按照附录</w:t>
      </w:r>
      <w:r>
        <w:rPr>
          <w:noProof/>
          <w:sz w:val="24"/>
          <w:szCs w:val="24"/>
        </w:rPr>
        <w:t>4-A</w:t>
      </w:r>
      <w:r>
        <w:rPr>
          <w:rFonts w:ascii="SimSun" w:hint="eastAsia"/>
          <w:noProof/>
          <w:sz w:val="24"/>
          <w:szCs w:val="24"/>
        </w:rPr>
        <w:t>规定的形式提交了涵盖每个日历年的《付款执行计划》，其中包括供资日程表预计在完成所有预期活动之前提交下一次付款或者最后一次付款的年份。</w:t>
      </w:r>
    </w:p>
    <w:p w14:paraId="1D642F90" w14:textId="77777777" w:rsidR="003143F4" w:rsidRPr="00A7772D" w:rsidRDefault="003143F4" w:rsidP="0021421F">
      <w:pPr>
        <w:pStyle w:val="Heading1"/>
        <w:keepNext/>
        <w:keepLines/>
        <w:numPr>
          <w:ilvl w:val="0"/>
          <w:numId w:val="0"/>
        </w:numPr>
        <w:topLinePunct/>
        <w:rPr>
          <w:rFonts w:ascii="SimHei" w:eastAsia="SimHei" w:hAnsi="SimHei"/>
          <w:bCs/>
          <w:noProof/>
          <w:sz w:val="24"/>
          <w:szCs w:val="24"/>
        </w:rPr>
      </w:pPr>
      <w:r w:rsidRPr="00A7772D">
        <w:rPr>
          <w:rFonts w:ascii="SimHei" w:eastAsia="SimHei" w:hAnsi="SimHei" w:hint="eastAsia"/>
          <w:bCs/>
          <w:noProof/>
          <w:sz w:val="24"/>
          <w:szCs w:val="24"/>
        </w:rPr>
        <w:t>监测</w:t>
      </w:r>
    </w:p>
    <w:p w14:paraId="27816A4D" w14:textId="77777777" w:rsidR="003143F4" w:rsidRDefault="003143F4" w:rsidP="003143F4">
      <w:pPr>
        <w:pStyle w:val="Heading1"/>
        <w:keepNext/>
        <w:keepLines/>
        <w:numPr>
          <w:ilvl w:val="0"/>
          <w:numId w:val="20"/>
        </w:numPr>
        <w:tabs>
          <w:tab w:val="clear" w:pos="0"/>
          <w:tab w:val="num" w:pos="720"/>
        </w:tabs>
        <w:topLinePunct/>
        <w:spacing w:line="240" w:lineRule="auto"/>
        <w:rPr>
          <w:rFonts w:ascii="SimSun"/>
          <w:noProof/>
          <w:sz w:val="24"/>
          <w:szCs w:val="24"/>
        </w:rPr>
      </w:pPr>
      <w:r>
        <w:rPr>
          <w:rFonts w:ascii="SimSun" w:hint="eastAsia"/>
          <w:noProof/>
          <w:sz w:val="24"/>
          <w:szCs w:val="24"/>
        </w:rPr>
        <w:t>国家应确保其对本协定所规定活动进行准确的监测。附录</w:t>
      </w:r>
      <w:r>
        <w:rPr>
          <w:noProof/>
          <w:sz w:val="24"/>
          <w:szCs w:val="24"/>
        </w:rPr>
        <w:t>5-A</w:t>
      </w:r>
      <w:r>
        <w:rPr>
          <w:rFonts w:ascii="SimSun" w:hint="eastAsia"/>
          <w:noProof/>
          <w:sz w:val="24"/>
          <w:szCs w:val="24"/>
        </w:rPr>
        <w:t>（“监测机构和作用”）所述机构应按照同一附录规定的作用和职责，对上一付款执行计划的活动的执行情况进行监测，并做出报告。</w:t>
      </w:r>
    </w:p>
    <w:p w14:paraId="2AD7CE49" w14:textId="77777777" w:rsidR="003143F4" w:rsidRPr="00A7772D" w:rsidRDefault="003143F4" w:rsidP="00E14DD7">
      <w:pPr>
        <w:spacing w:after="240"/>
        <w:rPr>
          <w:rFonts w:ascii="SimHei" w:eastAsia="SimHei" w:hAnsi="SimHei"/>
          <w:bCs/>
          <w:sz w:val="24"/>
        </w:rPr>
      </w:pPr>
      <w:r w:rsidRPr="00A7772D">
        <w:rPr>
          <w:rFonts w:ascii="SimHei" w:eastAsia="SimHei" w:hAnsi="SimHei" w:hint="eastAsia"/>
          <w:bCs/>
          <w:sz w:val="24"/>
        </w:rPr>
        <w:t>资金</w:t>
      </w:r>
      <w:r w:rsidRPr="00A7772D">
        <w:rPr>
          <w:rFonts w:ascii="SimHei" w:eastAsia="SimHei" w:hAnsi="SimHei"/>
          <w:bCs/>
          <w:sz w:val="24"/>
        </w:rPr>
        <w:t>重新分配的灵活性</w:t>
      </w:r>
    </w:p>
    <w:p w14:paraId="21D4AB85" w14:textId="77777777" w:rsidR="003143F4" w:rsidRDefault="003143F4" w:rsidP="003143F4">
      <w:pPr>
        <w:pStyle w:val="Heading1"/>
        <w:keepNext/>
        <w:keepLines/>
        <w:numPr>
          <w:ilvl w:val="0"/>
          <w:numId w:val="20"/>
        </w:numPr>
        <w:tabs>
          <w:tab w:val="clear" w:pos="0"/>
          <w:tab w:val="num" w:pos="720"/>
        </w:tabs>
        <w:topLinePunct/>
        <w:spacing w:line="240" w:lineRule="auto"/>
        <w:rPr>
          <w:sz w:val="24"/>
          <w:szCs w:val="24"/>
        </w:rPr>
      </w:pPr>
      <w:r>
        <w:rPr>
          <w:rFonts w:ascii="SimSun" w:hint="eastAsia"/>
          <w:noProof/>
          <w:sz w:val="24"/>
          <w:szCs w:val="24"/>
        </w:rPr>
        <w:t>执行委员会同意，国家可根据实现最平稳地减少附录</w:t>
      </w:r>
      <w:r>
        <w:rPr>
          <w:noProof/>
          <w:sz w:val="24"/>
          <w:szCs w:val="24"/>
        </w:rPr>
        <w:t>1-A</w:t>
      </w:r>
      <w:r>
        <w:rPr>
          <w:rFonts w:ascii="SimSun" w:hint="eastAsia"/>
          <w:noProof/>
          <w:sz w:val="24"/>
          <w:szCs w:val="24"/>
        </w:rPr>
        <w:t>所述物质的消费量和淘汰这些物质的发展情况，灵活地重新分配已核准的全部或部分资金：</w:t>
      </w:r>
    </w:p>
    <w:p w14:paraId="76C4D8FE" w14:textId="77777777" w:rsidR="003143F4" w:rsidRDefault="003143F4" w:rsidP="003143F4">
      <w:pPr>
        <w:pStyle w:val="Heading2"/>
        <w:numPr>
          <w:ilvl w:val="1"/>
          <w:numId w:val="20"/>
        </w:numPr>
        <w:topLinePunct/>
        <w:spacing w:line="240" w:lineRule="auto"/>
        <w:rPr>
          <w:sz w:val="24"/>
          <w:szCs w:val="24"/>
        </w:rPr>
      </w:pPr>
      <w:r>
        <w:rPr>
          <w:rFonts w:ascii="SimSun" w:hint="eastAsia"/>
          <w:noProof/>
          <w:sz w:val="24"/>
          <w:szCs w:val="24"/>
        </w:rPr>
        <w:t>对资金分配有重大改变的，应该按上文第</w:t>
      </w:r>
      <w:r>
        <w:rPr>
          <w:noProof/>
          <w:sz w:val="24"/>
          <w:szCs w:val="24"/>
        </w:rPr>
        <w:t>5</w:t>
      </w:r>
      <w:r>
        <w:rPr>
          <w:rFonts w:ascii="SimSun" w:hint="eastAsia"/>
          <w:noProof/>
          <w:sz w:val="24"/>
          <w:szCs w:val="24"/>
        </w:rPr>
        <w:t>（</w:t>
      </w:r>
      <w:r>
        <w:rPr>
          <w:noProof/>
          <w:sz w:val="24"/>
          <w:szCs w:val="24"/>
        </w:rPr>
        <w:t>d</w:t>
      </w:r>
      <w:r>
        <w:rPr>
          <w:rFonts w:ascii="SimSun" w:hint="eastAsia"/>
          <w:noProof/>
          <w:sz w:val="24"/>
          <w:szCs w:val="24"/>
        </w:rPr>
        <w:t>）项的设想事先记入下一个</w:t>
      </w:r>
      <w:r>
        <w:rPr>
          <w:rFonts w:ascii="SimSun"/>
          <w:noProof/>
          <w:sz w:val="24"/>
          <w:szCs w:val="24"/>
        </w:rPr>
        <w:t>《</w:t>
      </w:r>
      <w:r>
        <w:rPr>
          <w:rFonts w:ascii="SimSun" w:hint="eastAsia"/>
          <w:noProof/>
          <w:sz w:val="24"/>
          <w:szCs w:val="24"/>
        </w:rPr>
        <w:t>付款执行计划》，或者作为对现有付款执行计划的修改，于任何一次执行委员会会议</w:t>
      </w:r>
      <w:r>
        <w:rPr>
          <w:noProof/>
          <w:sz w:val="24"/>
          <w:szCs w:val="24"/>
        </w:rPr>
        <w:t>8</w:t>
      </w:r>
      <w:r>
        <w:rPr>
          <w:rFonts w:ascii="SimSun" w:hint="eastAsia"/>
          <w:noProof/>
          <w:sz w:val="24"/>
          <w:szCs w:val="24"/>
        </w:rPr>
        <w:t>周之前提交，供执行委员会核准。重大改变所涉及的是：</w:t>
      </w:r>
    </w:p>
    <w:p w14:paraId="78C573A4" w14:textId="77777777" w:rsidR="003143F4" w:rsidRDefault="003143F4" w:rsidP="003143F4">
      <w:pPr>
        <w:pStyle w:val="Heading3"/>
        <w:numPr>
          <w:ilvl w:val="0"/>
          <w:numId w:val="31"/>
        </w:numPr>
        <w:topLinePunct/>
        <w:spacing w:line="240" w:lineRule="auto"/>
        <w:rPr>
          <w:rFonts w:ascii="SimSun"/>
          <w:noProof/>
          <w:sz w:val="24"/>
          <w:szCs w:val="24"/>
        </w:rPr>
      </w:pPr>
      <w:r>
        <w:rPr>
          <w:rFonts w:ascii="SimSun" w:hint="eastAsia"/>
          <w:noProof/>
          <w:sz w:val="24"/>
          <w:szCs w:val="24"/>
        </w:rPr>
        <w:t>有可能涉及影响多边基金的规则和政策的问题；</w:t>
      </w:r>
    </w:p>
    <w:p w14:paraId="49F26605" w14:textId="77777777" w:rsidR="003143F4" w:rsidRDefault="003143F4" w:rsidP="003143F4">
      <w:pPr>
        <w:pStyle w:val="Heading3"/>
        <w:numPr>
          <w:ilvl w:val="0"/>
          <w:numId w:val="31"/>
        </w:numPr>
        <w:topLinePunct/>
        <w:spacing w:line="240" w:lineRule="auto"/>
        <w:rPr>
          <w:rFonts w:ascii="SimSun"/>
          <w:noProof/>
          <w:sz w:val="24"/>
          <w:szCs w:val="24"/>
        </w:rPr>
      </w:pPr>
      <w:r>
        <w:rPr>
          <w:rFonts w:ascii="SimSun" w:hint="eastAsia"/>
          <w:noProof/>
          <w:sz w:val="24"/>
          <w:szCs w:val="24"/>
        </w:rPr>
        <w:t>可能修改本协定的任何条款的改变；</w:t>
      </w:r>
    </w:p>
    <w:p w14:paraId="7340A900" w14:textId="77777777" w:rsidR="003143F4" w:rsidRDefault="003143F4" w:rsidP="003143F4">
      <w:pPr>
        <w:pStyle w:val="Heading3"/>
        <w:numPr>
          <w:ilvl w:val="0"/>
          <w:numId w:val="31"/>
        </w:numPr>
        <w:topLinePunct/>
        <w:spacing w:line="240" w:lineRule="auto"/>
        <w:rPr>
          <w:rFonts w:ascii="SimSun"/>
          <w:noProof/>
          <w:sz w:val="24"/>
          <w:szCs w:val="24"/>
        </w:rPr>
      </w:pPr>
      <w:r>
        <w:rPr>
          <w:rFonts w:ascii="SimSun" w:hint="eastAsia"/>
          <w:noProof/>
          <w:sz w:val="24"/>
          <w:szCs w:val="24"/>
        </w:rPr>
        <w:t>已分配给单独的双边或执行机构不同付款的资金年度数额的变化；</w:t>
      </w:r>
    </w:p>
    <w:p w14:paraId="12A06761" w14:textId="77777777" w:rsidR="003143F4" w:rsidRDefault="003143F4" w:rsidP="003143F4">
      <w:pPr>
        <w:pStyle w:val="Heading3"/>
        <w:numPr>
          <w:ilvl w:val="0"/>
          <w:numId w:val="31"/>
        </w:numPr>
        <w:topLinePunct/>
        <w:spacing w:line="240" w:lineRule="auto"/>
        <w:rPr>
          <w:rFonts w:ascii="SimSun"/>
          <w:noProof/>
          <w:sz w:val="24"/>
          <w:szCs w:val="24"/>
        </w:rPr>
      </w:pPr>
      <w:r>
        <w:rPr>
          <w:rFonts w:ascii="SimSun" w:hint="eastAsia"/>
          <w:noProof/>
          <w:sz w:val="24"/>
          <w:szCs w:val="24"/>
        </w:rPr>
        <w:t>为未列入本核准付款执行计划的活动提供资金，或自付款执行计划中撤销其费用超过上一次所核准付款总费用</w:t>
      </w:r>
      <w:r>
        <w:rPr>
          <w:rFonts w:ascii="SimSun"/>
          <w:noProof/>
          <w:sz w:val="24"/>
          <w:szCs w:val="24"/>
        </w:rPr>
        <w:t>30%</w:t>
      </w:r>
      <w:r>
        <w:rPr>
          <w:rFonts w:ascii="SimSun" w:hint="eastAsia"/>
          <w:noProof/>
          <w:sz w:val="24"/>
          <w:szCs w:val="24"/>
        </w:rPr>
        <w:t>的某一项活动；</w:t>
      </w:r>
    </w:p>
    <w:p w14:paraId="2EAAA9D0" w14:textId="77777777" w:rsidR="003143F4" w:rsidRDefault="003143F4" w:rsidP="003143F4">
      <w:pPr>
        <w:pStyle w:val="Heading3"/>
        <w:numPr>
          <w:ilvl w:val="0"/>
          <w:numId w:val="31"/>
        </w:numPr>
        <w:topLinePunct/>
        <w:spacing w:line="240" w:lineRule="auto"/>
        <w:rPr>
          <w:rFonts w:ascii="SimSun"/>
          <w:noProof/>
          <w:sz w:val="24"/>
          <w:szCs w:val="24"/>
        </w:rPr>
      </w:pPr>
      <w:r>
        <w:rPr>
          <w:rFonts w:ascii="SimSun" w:hint="eastAsia"/>
          <w:noProof/>
          <w:sz w:val="24"/>
          <w:szCs w:val="24"/>
        </w:rPr>
        <w:t>替代技术</w:t>
      </w:r>
      <w:r>
        <w:rPr>
          <w:rFonts w:ascii="SimSun"/>
          <w:noProof/>
          <w:sz w:val="24"/>
          <w:szCs w:val="24"/>
        </w:rPr>
        <w:t>的改变，但有一项谅解，即提交此种要求</w:t>
      </w:r>
      <w:r>
        <w:rPr>
          <w:rFonts w:ascii="SimSun" w:hint="eastAsia"/>
          <w:noProof/>
          <w:sz w:val="24"/>
          <w:szCs w:val="24"/>
        </w:rPr>
        <w:t>时</w:t>
      </w:r>
      <w:r>
        <w:rPr>
          <w:rFonts w:ascii="SimSun"/>
          <w:noProof/>
          <w:sz w:val="24"/>
          <w:szCs w:val="24"/>
        </w:rPr>
        <w:t>须指明相关的增支费用</w:t>
      </w:r>
      <w:r>
        <w:rPr>
          <w:rFonts w:ascii="SimSun" w:hint="eastAsia"/>
          <w:noProof/>
          <w:sz w:val="24"/>
          <w:szCs w:val="24"/>
        </w:rPr>
        <w:t>、</w:t>
      </w:r>
      <w:r>
        <w:rPr>
          <w:rFonts w:ascii="SimSun"/>
          <w:noProof/>
          <w:sz w:val="24"/>
          <w:szCs w:val="24"/>
        </w:rPr>
        <w:t>对气候的潜在影响</w:t>
      </w:r>
      <w:r>
        <w:rPr>
          <w:rFonts w:ascii="SimSun" w:hint="eastAsia"/>
          <w:noProof/>
          <w:sz w:val="24"/>
          <w:szCs w:val="24"/>
        </w:rPr>
        <w:t>以及将要</w:t>
      </w:r>
      <w:r>
        <w:rPr>
          <w:rFonts w:ascii="SimSun"/>
          <w:noProof/>
          <w:sz w:val="24"/>
          <w:szCs w:val="24"/>
        </w:rPr>
        <w:t>淘汰的</w:t>
      </w:r>
      <w:r>
        <w:rPr>
          <w:rFonts w:ascii="SimSun" w:hint="eastAsia"/>
          <w:noProof/>
          <w:sz w:val="24"/>
          <w:szCs w:val="24"/>
        </w:rPr>
        <w:t>ODP吨位数</w:t>
      </w:r>
      <w:r>
        <w:rPr>
          <w:rFonts w:ascii="SimSun"/>
          <w:noProof/>
          <w:sz w:val="24"/>
          <w:szCs w:val="24"/>
        </w:rPr>
        <w:t>的任何差别（如适用</w:t>
      </w:r>
      <w:r>
        <w:rPr>
          <w:rFonts w:ascii="SimSun" w:hint="eastAsia"/>
          <w:noProof/>
          <w:sz w:val="24"/>
          <w:szCs w:val="24"/>
        </w:rPr>
        <w:t>）</w:t>
      </w:r>
      <w:r>
        <w:rPr>
          <w:rFonts w:ascii="SimSun"/>
          <w:noProof/>
          <w:sz w:val="24"/>
          <w:szCs w:val="24"/>
        </w:rPr>
        <w:t>，</w:t>
      </w:r>
      <w:r>
        <w:rPr>
          <w:rFonts w:ascii="SimSun" w:hint="eastAsia"/>
          <w:noProof/>
          <w:sz w:val="24"/>
          <w:szCs w:val="24"/>
        </w:rPr>
        <w:t>同时</w:t>
      </w:r>
      <w:r>
        <w:rPr>
          <w:rFonts w:ascii="SimSun"/>
          <w:noProof/>
          <w:sz w:val="24"/>
          <w:szCs w:val="24"/>
        </w:rPr>
        <w:t>确认：</w:t>
      </w:r>
      <w:r>
        <w:rPr>
          <w:rFonts w:ascii="SimSun" w:hint="eastAsia"/>
          <w:noProof/>
          <w:sz w:val="24"/>
          <w:szCs w:val="24"/>
        </w:rPr>
        <w:t>国家同意</w:t>
      </w:r>
      <w:r>
        <w:rPr>
          <w:rFonts w:ascii="SimSun"/>
          <w:noProof/>
          <w:sz w:val="24"/>
          <w:szCs w:val="24"/>
        </w:rPr>
        <w:t>与</w:t>
      </w:r>
      <w:r>
        <w:rPr>
          <w:rFonts w:ascii="SimSun" w:hint="eastAsia"/>
          <w:noProof/>
          <w:sz w:val="24"/>
          <w:szCs w:val="24"/>
        </w:rPr>
        <w:t>改变</w:t>
      </w:r>
      <w:r>
        <w:rPr>
          <w:rFonts w:ascii="SimSun"/>
          <w:noProof/>
          <w:sz w:val="24"/>
          <w:szCs w:val="24"/>
        </w:rPr>
        <w:t>技术相关的潜在节省将相应地减少本《协定</w:t>
      </w:r>
      <w:r>
        <w:rPr>
          <w:rFonts w:ascii="SimSun" w:hint="eastAsia"/>
          <w:noProof/>
          <w:sz w:val="24"/>
          <w:szCs w:val="24"/>
        </w:rPr>
        <w:t>》</w:t>
      </w:r>
      <w:r>
        <w:rPr>
          <w:rFonts w:ascii="SimSun"/>
          <w:noProof/>
          <w:sz w:val="24"/>
          <w:szCs w:val="24"/>
        </w:rPr>
        <w:t>下的总体资金数额；</w:t>
      </w:r>
    </w:p>
    <w:p w14:paraId="64416587" w14:textId="77777777" w:rsidR="003143F4" w:rsidRDefault="003143F4" w:rsidP="003143F4">
      <w:pPr>
        <w:pStyle w:val="Heading2"/>
        <w:numPr>
          <w:ilvl w:val="1"/>
          <w:numId w:val="20"/>
        </w:numPr>
        <w:tabs>
          <w:tab w:val="clear" w:pos="0"/>
          <w:tab w:val="num" w:pos="-720"/>
        </w:tabs>
        <w:topLinePunct/>
        <w:spacing w:line="240" w:lineRule="auto"/>
        <w:rPr>
          <w:sz w:val="24"/>
          <w:szCs w:val="24"/>
        </w:rPr>
      </w:pPr>
      <w:r>
        <w:rPr>
          <w:rFonts w:ascii="SimSun" w:hint="eastAsia"/>
          <w:noProof/>
          <w:sz w:val="24"/>
          <w:szCs w:val="24"/>
        </w:rPr>
        <w:t>不被视为有重大改变的重新分配，可纳入当时正在执行的已核准的</w:t>
      </w:r>
      <w:r>
        <w:rPr>
          <w:rFonts w:ascii="SimSun"/>
          <w:noProof/>
          <w:sz w:val="24"/>
          <w:szCs w:val="24"/>
        </w:rPr>
        <w:t>《</w:t>
      </w:r>
      <w:r>
        <w:rPr>
          <w:rFonts w:ascii="SimSun" w:hint="eastAsia"/>
          <w:noProof/>
          <w:sz w:val="24"/>
          <w:szCs w:val="24"/>
        </w:rPr>
        <w:t>付款执行计划》，并在嗣后的付款</w:t>
      </w:r>
      <w:r>
        <w:rPr>
          <w:rFonts w:ascii="SimSun"/>
          <w:noProof/>
          <w:sz w:val="24"/>
          <w:szCs w:val="24"/>
        </w:rPr>
        <w:t>实施</w:t>
      </w:r>
      <w:r>
        <w:rPr>
          <w:rFonts w:ascii="SimSun" w:hint="eastAsia"/>
          <w:noProof/>
          <w:sz w:val="24"/>
          <w:szCs w:val="24"/>
        </w:rPr>
        <w:t>情况报告中向执行委员会作出报告；以及</w:t>
      </w:r>
    </w:p>
    <w:p w14:paraId="3BE0EB7F" w14:textId="77777777" w:rsidR="003143F4" w:rsidRDefault="003143F4" w:rsidP="003143F4">
      <w:pPr>
        <w:pStyle w:val="Heading2"/>
        <w:numPr>
          <w:ilvl w:val="1"/>
          <w:numId w:val="20"/>
        </w:numPr>
        <w:topLinePunct/>
        <w:spacing w:line="240" w:lineRule="auto"/>
        <w:rPr>
          <w:rFonts w:ascii="SimSun"/>
          <w:noProof/>
          <w:sz w:val="24"/>
          <w:szCs w:val="24"/>
        </w:rPr>
      </w:pPr>
      <w:r>
        <w:rPr>
          <w:rFonts w:ascii="SimSun" w:hint="eastAsia"/>
          <w:noProof/>
          <w:sz w:val="24"/>
          <w:szCs w:val="24"/>
        </w:rPr>
        <w:t>双边或执行机构或国家持有的《</w:t>
      </w:r>
      <w:r>
        <w:rPr>
          <w:rFonts w:ascii="SimSun"/>
          <w:noProof/>
          <w:sz w:val="24"/>
          <w:szCs w:val="24"/>
        </w:rPr>
        <w:t>计划》</w:t>
      </w:r>
      <w:r>
        <w:rPr>
          <w:rFonts w:ascii="SimSun" w:hint="eastAsia"/>
          <w:noProof/>
          <w:sz w:val="24"/>
          <w:szCs w:val="24"/>
        </w:rPr>
        <w:t>剩余资金均应根据本协定设想的最后一次付款完成时退回多边基金。</w:t>
      </w:r>
    </w:p>
    <w:p w14:paraId="3EB73FDA" w14:textId="77777777" w:rsidR="003143F4" w:rsidRPr="00A7772D" w:rsidRDefault="003143F4" w:rsidP="00E14DD7">
      <w:pPr>
        <w:spacing w:after="240" w:line="240" w:lineRule="auto"/>
        <w:rPr>
          <w:rFonts w:ascii="SimHei" w:eastAsia="SimHei" w:hAnsi="SimHei"/>
          <w:bCs/>
          <w:sz w:val="24"/>
        </w:rPr>
      </w:pPr>
      <w:r w:rsidRPr="00A7772D">
        <w:rPr>
          <w:rFonts w:ascii="SimHei" w:eastAsia="SimHei" w:hAnsi="SimHei" w:hint="eastAsia"/>
          <w:bCs/>
          <w:sz w:val="24"/>
        </w:rPr>
        <w:t>关于</w:t>
      </w:r>
      <w:r w:rsidRPr="00A7772D">
        <w:rPr>
          <w:rFonts w:ascii="SimHei" w:eastAsia="SimHei" w:hAnsi="SimHei"/>
          <w:bCs/>
          <w:sz w:val="24"/>
        </w:rPr>
        <w:t>制冷</w:t>
      </w:r>
      <w:r w:rsidRPr="00A7772D">
        <w:rPr>
          <w:rFonts w:ascii="SimHei" w:eastAsia="SimHei" w:hAnsi="SimHei" w:hint="eastAsia"/>
          <w:bCs/>
          <w:sz w:val="24"/>
        </w:rPr>
        <w:t>维修行业</w:t>
      </w:r>
      <w:r w:rsidRPr="00A7772D">
        <w:rPr>
          <w:rFonts w:ascii="SimHei" w:eastAsia="SimHei" w:hAnsi="SimHei"/>
          <w:bCs/>
          <w:sz w:val="24"/>
        </w:rPr>
        <w:t>的考虑</w:t>
      </w:r>
    </w:p>
    <w:p w14:paraId="4514EECE" w14:textId="77777777" w:rsidR="003143F4" w:rsidRDefault="003143F4" w:rsidP="003143F4">
      <w:pPr>
        <w:pStyle w:val="Heading1"/>
        <w:widowControl w:val="0"/>
        <w:numPr>
          <w:ilvl w:val="0"/>
          <w:numId w:val="20"/>
        </w:numPr>
        <w:tabs>
          <w:tab w:val="clear" w:pos="0"/>
          <w:tab w:val="num" w:pos="720"/>
        </w:tabs>
        <w:topLinePunct/>
        <w:spacing w:line="240" w:lineRule="auto"/>
        <w:rPr>
          <w:sz w:val="24"/>
          <w:szCs w:val="24"/>
        </w:rPr>
      </w:pPr>
      <w:r>
        <w:rPr>
          <w:rFonts w:ascii="SimSun" w:hint="eastAsia"/>
          <w:noProof/>
          <w:sz w:val="24"/>
          <w:szCs w:val="24"/>
        </w:rPr>
        <w:t>应特别注意实施《</w:t>
      </w:r>
      <w:r>
        <w:rPr>
          <w:rFonts w:ascii="SimSun"/>
          <w:noProof/>
          <w:sz w:val="24"/>
          <w:szCs w:val="24"/>
        </w:rPr>
        <w:t>计划</w:t>
      </w:r>
      <w:r>
        <w:rPr>
          <w:rFonts w:ascii="SimSun" w:hint="eastAsia"/>
          <w:noProof/>
          <w:sz w:val="24"/>
          <w:szCs w:val="24"/>
        </w:rPr>
        <w:t>》</w:t>
      </w:r>
      <w:r>
        <w:rPr>
          <w:rFonts w:ascii="SimSun"/>
          <w:noProof/>
          <w:sz w:val="24"/>
          <w:szCs w:val="24"/>
        </w:rPr>
        <w:t>中包括的</w:t>
      </w:r>
      <w:r>
        <w:rPr>
          <w:rFonts w:ascii="SimSun" w:hint="eastAsia"/>
          <w:noProof/>
          <w:sz w:val="24"/>
          <w:szCs w:val="24"/>
        </w:rPr>
        <w:t>制冷维修行业活动，尤其是：</w:t>
      </w:r>
    </w:p>
    <w:p w14:paraId="4F1A1D71" w14:textId="77777777" w:rsidR="003143F4" w:rsidRDefault="003143F4" w:rsidP="003143F4">
      <w:pPr>
        <w:pStyle w:val="Heading2"/>
        <w:numPr>
          <w:ilvl w:val="1"/>
          <w:numId w:val="20"/>
        </w:numPr>
        <w:topLinePunct/>
        <w:spacing w:line="240" w:lineRule="auto"/>
        <w:rPr>
          <w:sz w:val="24"/>
          <w:szCs w:val="24"/>
        </w:rPr>
      </w:pPr>
      <w:r>
        <w:rPr>
          <w:rFonts w:ascii="SimSun" w:hint="eastAsia"/>
          <w:noProof/>
          <w:sz w:val="24"/>
          <w:szCs w:val="24"/>
        </w:rPr>
        <w:t>国家将利用本协定所提供的灵活性处理项目执行过程中可能产生的具体需要；</w:t>
      </w:r>
    </w:p>
    <w:p w14:paraId="37E85244" w14:textId="77777777" w:rsidR="003143F4" w:rsidRDefault="003143F4" w:rsidP="003143F4">
      <w:pPr>
        <w:pStyle w:val="Heading2"/>
        <w:numPr>
          <w:ilvl w:val="1"/>
          <w:numId w:val="20"/>
        </w:numPr>
        <w:topLinePunct/>
        <w:spacing w:line="240" w:lineRule="auto"/>
        <w:rPr>
          <w:rFonts w:ascii="SimSun"/>
          <w:noProof/>
          <w:sz w:val="24"/>
          <w:szCs w:val="24"/>
        </w:rPr>
      </w:pPr>
      <w:r>
        <w:rPr>
          <w:rFonts w:ascii="SimSun" w:hint="eastAsia"/>
          <w:noProof/>
          <w:sz w:val="24"/>
          <w:szCs w:val="24"/>
        </w:rPr>
        <w:t>国家和相关双边和（</w:t>
      </w:r>
      <w:r>
        <w:rPr>
          <w:rFonts w:ascii="SimSun"/>
          <w:noProof/>
          <w:sz w:val="24"/>
          <w:szCs w:val="24"/>
        </w:rPr>
        <w:t>或）</w:t>
      </w:r>
      <w:r>
        <w:rPr>
          <w:rFonts w:ascii="SimSun" w:hint="eastAsia"/>
          <w:noProof/>
          <w:sz w:val="24"/>
          <w:szCs w:val="24"/>
        </w:rPr>
        <w:t>执行机构在执行《计划》</w:t>
      </w:r>
      <w:r>
        <w:rPr>
          <w:rFonts w:ascii="SimSun"/>
          <w:noProof/>
          <w:sz w:val="24"/>
          <w:szCs w:val="24"/>
        </w:rPr>
        <w:t>时</w:t>
      </w:r>
      <w:r>
        <w:rPr>
          <w:rFonts w:ascii="SimSun" w:hint="eastAsia"/>
          <w:noProof/>
          <w:sz w:val="24"/>
          <w:szCs w:val="24"/>
        </w:rPr>
        <w:t>，将考虑到关于</w:t>
      </w:r>
      <w:r>
        <w:rPr>
          <w:rFonts w:ascii="SimSun"/>
          <w:noProof/>
          <w:sz w:val="24"/>
          <w:szCs w:val="24"/>
        </w:rPr>
        <w:t>制冷</w:t>
      </w:r>
      <w:r>
        <w:rPr>
          <w:rFonts w:ascii="SimSun" w:hint="eastAsia"/>
          <w:noProof/>
          <w:sz w:val="24"/>
          <w:szCs w:val="24"/>
        </w:rPr>
        <w:t>维</w:t>
      </w:r>
      <w:r>
        <w:rPr>
          <w:rFonts w:ascii="SimSun" w:hint="eastAsia"/>
          <w:noProof/>
          <w:sz w:val="24"/>
          <w:szCs w:val="24"/>
        </w:rPr>
        <w:lastRenderedPageBreak/>
        <w:t>修行业</w:t>
      </w:r>
      <w:r>
        <w:rPr>
          <w:rFonts w:ascii="SimSun"/>
          <w:noProof/>
          <w:sz w:val="24"/>
          <w:szCs w:val="24"/>
        </w:rPr>
        <w:t>的相关决定</w:t>
      </w:r>
      <w:r>
        <w:rPr>
          <w:rFonts w:ascii="SimSun" w:hint="eastAsia"/>
          <w:noProof/>
          <w:sz w:val="24"/>
          <w:szCs w:val="24"/>
        </w:rPr>
        <w:t>。</w:t>
      </w:r>
    </w:p>
    <w:p w14:paraId="66A8C8DA" w14:textId="77777777" w:rsidR="003143F4" w:rsidRPr="00A7772D" w:rsidRDefault="003143F4" w:rsidP="00C31D65">
      <w:pPr>
        <w:spacing w:after="240" w:line="240" w:lineRule="auto"/>
        <w:rPr>
          <w:rFonts w:ascii="SimHei" w:eastAsia="SimHei" w:hAnsi="SimHei"/>
          <w:bCs/>
          <w:sz w:val="24"/>
        </w:rPr>
      </w:pPr>
      <w:r w:rsidRPr="00A7772D">
        <w:rPr>
          <w:rFonts w:ascii="SimHei" w:eastAsia="SimHei" w:hAnsi="SimHei" w:hint="eastAsia"/>
          <w:bCs/>
          <w:sz w:val="24"/>
        </w:rPr>
        <w:t>双边和</w:t>
      </w:r>
      <w:r w:rsidRPr="00A7772D">
        <w:rPr>
          <w:rFonts w:ascii="SimHei" w:eastAsia="SimHei" w:hAnsi="SimHei"/>
          <w:bCs/>
          <w:sz w:val="24"/>
        </w:rPr>
        <w:t>执行机构</w:t>
      </w:r>
    </w:p>
    <w:p w14:paraId="2D1A8612" w14:textId="7049EB62" w:rsidR="003143F4" w:rsidRPr="000E1981" w:rsidRDefault="003143F4" w:rsidP="003143F4">
      <w:pPr>
        <w:pStyle w:val="Heading1"/>
        <w:widowControl w:val="0"/>
        <w:numPr>
          <w:ilvl w:val="0"/>
          <w:numId w:val="20"/>
        </w:numPr>
        <w:tabs>
          <w:tab w:val="clear" w:pos="0"/>
          <w:tab w:val="num" w:pos="720"/>
        </w:tabs>
        <w:topLinePunct/>
        <w:spacing w:line="240" w:lineRule="auto"/>
        <w:rPr>
          <w:rFonts w:ascii="SimSun"/>
          <w:noProof/>
          <w:sz w:val="24"/>
          <w:szCs w:val="24"/>
        </w:rPr>
      </w:pPr>
      <w:r>
        <w:rPr>
          <w:rFonts w:ascii="SimSun" w:hint="eastAsia"/>
          <w:noProof/>
          <w:sz w:val="24"/>
          <w:szCs w:val="24"/>
        </w:rPr>
        <w:t>国家同意全面负责管理和执行本协定，以及为履行本协定的义务由国家或以国家名义开展的所有活动。</w:t>
      </w:r>
      <w:r w:rsidR="00C31D65">
        <w:rPr>
          <w:rFonts w:ascii="SimSun" w:hint="eastAsia"/>
          <w:noProof/>
          <w:sz w:val="24"/>
          <w:szCs w:val="24"/>
        </w:rPr>
        <w:t>环境署</w:t>
      </w:r>
      <w:r w:rsidRPr="000E1981">
        <w:rPr>
          <w:rFonts w:ascii="SimSun" w:hint="eastAsia"/>
          <w:noProof/>
          <w:sz w:val="24"/>
          <w:szCs w:val="24"/>
        </w:rPr>
        <w:t>同意担任</w:t>
      </w:r>
      <w:r w:rsidRPr="000E1981">
        <w:rPr>
          <w:rFonts w:ascii="SimSun"/>
          <w:noProof/>
          <w:sz w:val="24"/>
          <w:szCs w:val="24"/>
        </w:rPr>
        <w:t>根据本协定</w:t>
      </w:r>
      <w:r>
        <w:rPr>
          <w:rFonts w:ascii="SimSun" w:hint="eastAsia"/>
          <w:noProof/>
          <w:sz w:val="24"/>
          <w:szCs w:val="24"/>
        </w:rPr>
        <w:t>在该国</w:t>
      </w:r>
      <w:r>
        <w:rPr>
          <w:rFonts w:ascii="SimSun"/>
          <w:noProof/>
          <w:sz w:val="24"/>
          <w:szCs w:val="24"/>
        </w:rPr>
        <w:t>开展</w:t>
      </w:r>
      <w:r w:rsidRPr="000E1981">
        <w:rPr>
          <w:rFonts w:ascii="SimSun"/>
          <w:noProof/>
          <w:sz w:val="24"/>
          <w:szCs w:val="24"/>
        </w:rPr>
        <w:t>活动的</w:t>
      </w:r>
      <w:r w:rsidRPr="000E1981">
        <w:rPr>
          <w:rFonts w:ascii="SimSun" w:hint="eastAsia"/>
          <w:noProof/>
          <w:sz w:val="24"/>
          <w:szCs w:val="24"/>
        </w:rPr>
        <w:t>牵头执行机构</w:t>
      </w:r>
      <w:r>
        <w:rPr>
          <w:rFonts w:ascii="SimSun" w:hint="eastAsia"/>
          <w:noProof/>
          <w:sz w:val="24"/>
          <w:szCs w:val="24"/>
        </w:rPr>
        <w:t>（</w:t>
      </w:r>
      <w:r w:rsidRPr="000E1981">
        <w:rPr>
          <w:rFonts w:ascii="SimSun" w:hint="eastAsia"/>
          <w:noProof/>
          <w:sz w:val="24"/>
          <w:szCs w:val="24"/>
        </w:rPr>
        <w:t>“牵头执行机构”</w:t>
      </w:r>
      <w:r>
        <w:rPr>
          <w:rFonts w:ascii="SimSun" w:hint="eastAsia"/>
          <w:noProof/>
          <w:sz w:val="24"/>
          <w:szCs w:val="24"/>
        </w:rPr>
        <w:t>）</w:t>
      </w:r>
      <w:r w:rsidR="00C31D65">
        <w:rPr>
          <w:rFonts w:ascii="SimSun" w:hint="eastAsia"/>
          <w:noProof/>
          <w:sz w:val="24"/>
          <w:szCs w:val="24"/>
        </w:rPr>
        <w:t>，工发组织同意担任牵头执行机构领导下的合作执行机构（“合作执行机构”）</w:t>
      </w:r>
      <w:r w:rsidRPr="000E1981">
        <w:rPr>
          <w:rFonts w:ascii="SimSun" w:hint="eastAsia"/>
          <w:noProof/>
          <w:sz w:val="24"/>
          <w:szCs w:val="24"/>
        </w:rPr>
        <w:t>。国家同意接受各种评价，评价可能在多边基金监测或评价工作方案下或参与本协定的牵头</w:t>
      </w:r>
      <w:r w:rsidRPr="000E1981">
        <w:rPr>
          <w:rFonts w:ascii="SimSun"/>
          <w:noProof/>
          <w:sz w:val="24"/>
          <w:szCs w:val="24"/>
        </w:rPr>
        <w:t>执行机构</w:t>
      </w:r>
      <w:r w:rsidRPr="000E1981">
        <w:rPr>
          <w:rFonts w:ascii="SimSun" w:hint="eastAsia"/>
          <w:noProof/>
          <w:sz w:val="24"/>
          <w:szCs w:val="24"/>
        </w:rPr>
        <w:t>的</w:t>
      </w:r>
      <w:r w:rsidR="00C31D65">
        <w:rPr>
          <w:rFonts w:ascii="SimSun" w:hint="eastAsia"/>
          <w:noProof/>
          <w:sz w:val="24"/>
          <w:szCs w:val="24"/>
        </w:rPr>
        <w:t>和（或）合作执行机构</w:t>
      </w:r>
      <w:r w:rsidRPr="000E1981">
        <w:rPr>
          <w:rFonts w:ascii="SimSun" w:hint="eastAsia"/>
          <w:noProof/>
          <w:sz w:val="24"/>
          <w:szCs w:val="24"/>
        </w:rPr>
        <w:t>评价方案下进行。</w:t>
      </w:r>
    </w:p>
    <w:p w14:paraId="6D961AC2" w14:textId="3EE4817B" w:rsidR="003143F4" w:rsidRPr="009056DE" w:rsidRDefault="003143F4" w:rsidP="00C357AD">
      <w:pPr>
        <w:pStyle w:val="Heading1"/>
        <w:widowControl w:val="0"/>
        <w:numPr>
          <w:ilvl w:val="0"/>
          <w:numId w:val="20"/>
        </w:numPr>
        <w:tabs>
          <w:tab w:val="clear" w:pos="0"/>
          <w:tab w:val="num" w:pos="720"/>
        </w:tabs>
        <w:topLinePunct/>
        <w:spacing w:line="240" w:lineRule="auto"/>
        <w:rPr>
          <w:noProof/>
          <w:sz w:val="24"/>
          <w:szCs w:val="24"/>
        </w:rPr>
      </w:pPr>
      <w:r w:rsidRPr="009056DE">
        <w:rPr>
          <w:noProof/>
          <w:sz w:val="24"/>
          <w:szCs w:val="24"/>
        </w:rPr>
        <w:t>牵头执行机构将负责确保本协定下的所有活动的协调规划、执行和报告工作，包括但不限于根据第</w:t>
      </w:r>
      <w:r w:rsidRPr="009056DE">
        <w:rPr>
          <w:noProof/>
          <w:sz w:val="24"/>
          <w:szCs w:val="24"/>
        </w:rPr>
        <w:t>5</w:t>
      </w:r>
      <w:r w:rsidRPr="009056DE">
        <w:rPr>
          <w:noProof/>
          <w:sz w:val="24"/>
          <w:szCs w:val="24"/>
        </w:rPr>
        <w:t>（</w:t>
      </w:r>
      <w:r w:rsidRPr="009056DE">
        <w:rPr>
          <w:noProof/>
          <w:sz w:val="24"/>
          <w:szCs w:val="24"/>
        </w:rPr>
        <w:t>b</w:t>
      </w:r>
      <w:r w:rsidRPr="009056DE">
        <w:rPr>
          <w:noProof/>
          <w:sz w:val="24"/>
          <w:szCs w:val="24"/>
        </w:rPr>
        <w:t>）</w:t>
      </w:r>
      <w:r w:rsidRPr="009056DE">
        <w:rPr>
          <w:rFonts w:hint="eastAsia"/>
          <w:noProof/>
          <w:sz w:val="24"/>
          <w:szCs w:val="24"/>
        </w:rPr>
        <w:t>项</w:t>
      </w:r>
      <w:r w:rsidRPr="009056DE">
        <w:rPr>
          <w:noProof/>
          <w:sz w:val="24"/>
          <w:szCs w:val="24"/>
        </w:rPr>
        <w:t>进行的独立核查。</w:t>
      </w:r>
      <w:r w:rsidR="009056DE" w:rsidRPr="009056DE">
        <w:rPr>
          <w:rFonts w:hint="eastAsia"/>
          <w:noProof/>
          <w:sz w:val="24"/>
          <w:szCs w:val="24"/>
        </w:rPr>
        <w:t>合作执行机构将在牵头执行机构的总体协调下支持牵头执行机构执行《计划》。</w:t>
      </w:r>
      <w:r w:rsidRPr="009056DE">
        <w:rPr>
          <w:noProof/>
          <w:sz w:val="24"/>
          <w:szCs w:val="24"/>
        </w:rPr>
        <w:t>牵头执行机构</w:t>
      </w:r>
      <w:r w:rsidR="009056DE" w:rsidRPr="009056DE">
        <w:rPr>
          <w:rFonts w:hint="eastAsia"/>
          <w:noProof/>
          <w:sz w:val="24"/>
          <w:szCs w:val="24"/>
        </w:rPr>
        <w:t>和合作执行机构</w:t>
      </w:r>
      <w:r w:rsidRPr="009056DE">
        <w:rPr>
          <w:rFonts w:hint="eastAsia"/>
          <w:noProof/>
          <w:sz w:val="24"/>
          <w:szCs w:val="24"/>
        </w:rPr>
        <w:t>的职责</w:t>
      </w:r>
      <w:r w:rsidR="009056DE" w:rsidRPr="009056DE">
        <w:rPr>
          <w:rFonts w:hint="eastAsia"/>
          <w:noProof/>
          <w:sz w:val="24"/>
          <w:szCs w:val="24"/>
        </w:rPr>
        <w:t>分别</w:t>
      </w:r>
      <w:r w:rsidRPr="009056DE">
        <w:rPr>
          <w:noProof/>
          <w:sz w:val="24"/>
          <w:szCs w:val="24"/>
        </w:rPr>
        <w:t>载于附录</w:t>
      </w:r>
      <w:r w:rsidRPr="009056DE">
        <w:rPr>
          <w:sz w:val="24"/>
        </w:rPr>
        <w:t>6-</w:t>
      </w:r>
      <w:r w:rsidR="009056DE" w:rsidRPr="009056DE">
        <w:rPr>
          <w:rFonts w:hint="eastAsia"/>
          <w:sz w:val="24"/>
        </w:rPr>
        <w:t>B</w:t>
      </w:r>
      <w:r w:rsidRPr="009056DE">
        <w:rPr>
          <w:rFonts w:hint="eastAsia"/>
          <w:sz w:val="24"/>
        </w:rPr>
        <w:t>。</w:t>
      </w:r>
      <w:r w:rsidRPr="009056DE">
        <w:rPr>
          <w:noProof/>
          <w:sz w:val="24"/>
          <w:szCs w:val="24"/>
        </w:rPr>
        <w:t>执行委员会原则上同意向牵头执行机构</w:t>
      </w:r>
      <w:r w:rsidR="009056DE">
        <w:rPr>
          <w:rFonts w:hint="eastAsia"/>
          <w:noProof/>
          <w:sz w:val="24"/>
          <w:szCs w:val="24"/>
        </w:rPr>
        <w:t>和合作执行机构</w:t>
      </w:r>
      <w:r w:rsidRPr="009056DE">
        <w:rPr>
          <w:noProof/>
          <w:sz w:val="24"/>
          <w:szCs w:val="24"/>
        </w:rPr>
        <w:t>提供附录</w:t>
      </w:r>
      <w:r w:rsidRPr="009056DE">
        <w:rPr>
          <w:noProof/>
          <w:sz w:val="24"/>
          <w:szCs w:val="24"/>
        </w:rPr>
        <w:t>2-A</w:t>
      </w:r>
      <w:r w:rsidRPr="009056DE">
        <w:rPr>
          <w:noProof/>
          <w:sz w:val="24"/>
          <w:szCs w:val="24"/>
        </w:rPr>
        <w:t>第</w:t>
      </w:r>
      <w:r w:rsidRPr="009056DE">
        <w:rPr>
          <w:noProof/>
          <w:sz w:val="24"/>
          <w:szCs w:val="24"/>
        </w:rPr>
        <w:t>2.2</w:t>
      </w:r>
      <w:r w:rsidRPr="009056DE">
        <w:rPr>
          <w:noProof/>
          <w:sz w:val="24"/>
          <w:szCs w:val="24"/>
        </w:rPr>
        <w:t>行</w:t>
      </w:r>
      <w:r w:rsidR="009056DE">
        <w:rPr>
          <w:rFonts w:hint="eastAsia"/>
          <w:noProof/>
          <w:sz w:val="24"/>
          <w:szCs w:val="24"/>
        </w:rPr>
        <w:t>和</w:t>
      </w:r>
      <w:r w:rsidR="009056DE" w:rsidRPr="009056DE">
        <w:rPr>
          <w:noProof/>
          <w:sz w:val="24"/>
          <w:szCs w:val="24"/>
        </w:rPr>
        <w:t>第</w:t>
      </w:r>
      <w:r w:rsidR="009056DE" w:rsidRPr="009056DE">
        <w:rPr>
          <w:noProof/>
          <w:sz w:val="24"/>
          <w:szCs w:val="24"/>
        </w:rPr>
        <w:t>2.</w:t>
      </w:r>
      <w:r w:rsidR="009056DE">
        <w:rPr>
          <w:rFonts w:hint="eastAsia"/>
          <w:noProof/>
          <w:sz w:val="24"/>
          <w:szCs w:val="24"/>
        </w:rPr>
        <w:t>4</w:t>
      </w:r>
      <w:r w:rsidR="009056DE" w:rsidRPr="009056DE">
        <w:rPr>
          <w:noProof/>
          <w:sz w:val="24"/>
          <w:szCs w:val="24"/>
        </w:rPr>
        <w:t>行</w:t>
      </w:r>
      <w:r w:rsidRPr="009056DE">
        <w:rPr>
          <w:noProof/>
          <w:sz w:val="24"/>
          <w:szCs w:val="24"/>
        </w:rPr>
        <w:t>所列费用。</w:t>
      </w:r>
    </w:p>
    <w:p w14:paraId="328D637D" w14:textId="77777777" w:rsidR="003143F4" w:rsidRPr="00A7772D" w:rsidRDefault="003143F4" w:rsidP="00C31D65">
      <w:pPr>
        <w:spacing w:after="240" w:line="240" w:lineRule="auto"/>
        <w:rPr>
          <w:rFonts w:ascii="SimHei" w:eastAsia="SimHei" w:hAnsi="SimHei"/>
          <w:bCs/>
          <w:sz w:val="24"/>
        </w:rPr>
      </w:pPr>
      <w:r w:rsidRPr="00A7772D">
        <w:rPr>
          <w:rFonts w:ascii="SimHei" w:eastAsia="SimHei" w:hAnsi="SimHei" w:hint="eastAsia"/>
          <w:bCs/>
          <w:sz w:val="24"/>
        </w:rPr>
        <w:t>不遵守《</w:t>
      </w:r>
      <w:r w:rsidRPr="00A7772D">
        <w:rPr>
          <w:rFonts w:ascii="SimHei" w:eastAsia="SimHei" w:hAnsi="SimHei"/>
          <w:bCs/>
          <w:sz w:val="24"/>
        </w:rPr>
        <w:t>协定</w:t>
      </w:r>
      <w:r w:rsidRPr="00A7772D">
        <w:rPr>
          <w:rFonts w:ascii="SimHei" w:eastAsia="SimHei" w:hAnsi="SimHei" w:hint="eastAsia"/>
          <w:bCs/>
          <w:sz w:val="24"/>
        </w:rPr>
        <w:t>》的</w:t>
      </w:r>
      <w:r w:rsidRPr="00A7772D">
        <w:rPr>
          <w:rFonts w:ascii="SimHei" w:eastAsia="SimHei" w:hAnsi="SimHei"/>
          <w:bCs/>
          <w:sz w:val="24"/>
        </w:rPr>
        <w:t>情事</w:t>
      </w:r>
    </w:p>
    <w:p w14:paraId="11DEF1EE" w14:textId="77777777" w:rsidR="003143F4" w:rsidRDefault="003143F4" w:rsidP="003143F4">
      <w:pPr>
        <w:pStyle w:val="Heading1"/>
        <w:widowControl w:val="0"/>
        <w:numPr>
          <w:ilvl w:val="0"/>
          <w:numId w:val="20"/>
        </w:numPr>
        <w:tabs>
          <w:tab w:val="clear" w:pos="0"/>
          <w:tab w:val="num" w:pos="720"/>
        </w:tabs>
        <w:topLinePunct/>
        <w:spacing w:line="240" w:lineRule="auto"/>
        <w:rPr>
          <w:rFonts w:ascii="SimSun"/>
          <w:noProof/>
          <w:sz w:val="24"/>
          <w:szCs w:val="24"/>
        </w:rPr>
      </w:pPr>
      <w:r>
        <w:rPr>
          <w:noProof/>
          <w:sz w:val="24"/>
          <w:szCs w:val="24"/>
        </w:rPr>
        <w:t>如果国家由于任何原因没有达到附录</w:t>
      </w:r>
      <w:r>
        <w:rPr>
          <w:noProof/>
          <w:sz w:val="24"/>
          <w:szCs w:val="24"/>
        </w:rPr>
        <w:t>2-A</w:t>
      </w:r>
      <w:r>
        <w:rPr>
          <w:noProof/>
          <w:sz w:val="24"/>
          <w:szCs w:val="24"/>
        </w:rPr>
        <w:t>第</w:t>
      </w:r>
      <w:r>
        <w:rPr>
          <w:noProof/>
          <w:sz w:val="24"/>
          <w:szCs w:val="24"/>
        </w:rPr>
        <w:t>1.2</w:t>
      </w:r>
      <w:r>
        <w:rPr>
          <w:noProof/>
          <w:sz w:val="24"/>
          <w:szCs w:val="24"/>
        </w:rPr>
        <w:t>行规定的消除这些物质的目标，或没有遵守本协定，则国家同意该国将无权按照资金核准时间表得到资金。执行委员会将酌情处理，在国家证明已履行接受资金核准时间表所列下一期资金之前应当履行的所有义务之后，将按照执行委员会确定的订正资金核准时间表恢复供资。国家承认，执行委员会可按照任何一年年未能削减的消费量的每一</w:t>
      </w:r>
      <w:r>
        <w:rPr>
          <w:noProof/>
          <w:sz w:val="24"/>
          <w:szCs w:val="24"/>
        </w:rPr>
        <w:t>ODP</w:t>
      </w:r>
      <w:r>
        <w:rPr>
          <w:noProof/>
          <w:sz w:val="24"/>
          <w:szCs w:val="24"/>
        </w:rPr>
        <w:t>公斤计算，减少附录</w:t>
      </w:r>
      <w:r>
        <w:rPr>
          <w:noProof/>
          <w:sz w:val="24"/>
          <w:szCs w:val="24"/>
        </w:rPr>
        <w:t>7-A</w:t>
      </w:r>
      <w:r>
        <w:rPr>
          <w:noProof/>
          <w:sz w:val="24"/>
          <w:szCs w:val="24"/>
        </w:rPr>
        <w:t>所述金额的资金（</w:t>
      </w:r>
      <w:r>
        <w:rPr>
          <w:rFonts w:asciiTheme="minorEastAsia" w:hAnsiTheme="minorEastAsia"/>
          <w:noProof/>
          <w:sz w:val="24"/>
          <w:szCs w:val="24"/>
        </w:rPr>
        <w:t>“因未履约而减少供资”</w:t>
      </w:r>
      <w:r>
        <w:rPr>
          <w:noProof/>
          <w:sz w:val="24"/>
          <w:szCs w:val="24"/>
        </w:rPr>
        <w:t>）。执行委员会将针对国家未能履行协定的具体案例进行讨论</w:t>
      </w:r>
      <w:r>
        <w:rPr>
          <w:rFonts w:ascii="SimSun" w:hint="eastAsia"/>
          <w:noProof/>
          <w:sz w:val="24"/>
          <w:szCs w:val="24"/>
        </w:rPr>
        <w:t>，并做出相关决定。根据上文第</w:t>
      </w:r>
      <w:r>
        <w:rPr>
          <w:noProof/>
          <w:sz w:val="24"/>
          <w:szCs w:val="24"/>
        </w:rPr>
        <w:t>5</w:t>
      </w:r>
      <w:r>
        <w:rPr>
          <w:rFonts w:ascii="SimSun" w:hint="eastAsia"/>
          <w:noProof/>
          <w:sz w:val="24"/>
          <w:szCs w:val="24"/>
        </w:rPr>
        <w:t>款，一旦作出决定，不遵守此协定的具体案例将不会妨碍对未来付款申请的资金供应。</w:t>
      </w:r>
    </w:p>
    <w:p w14:paraId="30F3F953" w14:textId="77777777" w:rsidR="003143F4" w:rsidRDefault="003143F4" w:rsidP="003143F4">
      <w:pPr>
        <w:pStyle w:val="Heading1"/>
        <w:widowControl w:val="0"/>
        <w:numPr>
          <w:ilvl w:val="0"/>
          <w:numId w:val="20"/>
        </w:numPr>
        <w:tabs>
          <w:tab w:val="clear" w:pos="0"/>
          <w:tab w:val="num" w:pos="720"/>
        </w:tabs>
        <w:topLinePunct/>
        <w:spacing w:line="240" w:lineRule="auto"/>
        <w:rPr>
          <w:rFonts w:ascii="SimSun"/>
          <w:noProof/>
          <w:sz w:val="24"/>
          <w:szCs w:val="24"/>
        </w:rPr>
      </w:pPr>
      <w:r>
        <w:rPr>
          <w:rFonts w:ascii="SimSun" w:hint="eastAsia"/>
          <w:noProof/>
          <w:sz w:val="24"/>
          <w:szCs w:val="24"/>
        </w:rPr>
        <w:t>对本协定的供资，不得根据执行委员会今后做出的可能影响为其他消费行业项目或国家任何其他相关活动所作供资的任何决定进行修改。</w:t>
      </w:r>
    </w:p>
    <w:p w14:paraId="1AB0B208" w14:textId="64875D2C" w:rsidR="003143F4" w:rsidRDefault="003143F4" w:rsidP="003143F4">
      <w:pPr>
        <w:pStyle w:val="Heading1"/>
        <w:widowControl w:val="0"/>
        <w:numPr>
          <w:ilvl w:val="0"/>
          <w:numId w:val="20"/>
        </w:numPr>
        <w:tabs>
          <w:tab w:val="clear" w:pos="0"/>
          <w:tab w:val="num" w:pos="720"/>
        </w:tabs>
        <w:topLinePunct/>
        <w:spacing w:line="240" w:lineRule="auto"/>
        <w:rPr>
          <w:rFonts w:ascii="SimSun"/>
          <w:noProof/>
          <w:sz w:val="24"/>
          <w:szCs w:val="24"/>
        </w:rPr>
      </w:pPr>
      <w:r>
        <w:rPr>
          <w:rFonts w:ascii="SimSun" w:hint="eastAsia"/>
          <w:noProof/>
          <w:sz w:val="24"/>
          <w:szCs w:val="24"/>
        </w:rPr>
        <w:t>国家应遵照执行委员会</w:t>
      </w:r>
      <w:r w:rsidR="009056DE">
        <w:rPr>
          <w:rFonts w:ascii="SimSun" w:hint="eastAsia"/>
          <w:noProof/>
          <w:sz w:val="24"/>
          <w:szCs w:val="24"/>
        </w:rPr>
        <w:t>、</w:t>
      </w:r>
      <w:r>
        <w:rPr>
          <w:rFonts w:ascii="SimSun" w:hint="eastAsia"/>
          <w:noProof/>
          <w:sz w:val="24"/>
          <w:szCs w:val="24"/>
        </w:rPr>
        <w:t>牵头执行机构</w:t>
      </w:r>
      <w:r w:rsidR="009056DE">
        <w:rPr>
          <w:rFonts w:ascii="SimSun" w:hint="eastAsia"/>
          <w:noProof/>
          <w:sz w:val="24"/>
          <w:szCs w:val="24"/>
        </w:rPr>
        <w:t>和合作执行机构</w:t>
      </w:r>
      <w:r>
        <w:rPr>
          <w:rFonts w:ascii="SimSun" w:hint="eastAsia"/>
          <w:noProof/>
          <w:sz w:val="24"/>
          <w:szCs w:val="24"/>
        </w:rPr>
        <w:t>为促进本协定的执行而提出的任何合理要求行事。国家尤其应该让牵头</w:t>
      </w:r>
      <w:r w:rsidR="009056DE">
        <w:rPr>
          <w:rFonts w:ascii="SimSun" w:hint="eastAsia"/>
          <w:noProof/>
          <w:sz w:val="24"/>
          <w:szCs w:val="24"/>
        </w:rPr>
        <w:t>执行</w:t>
      </w:r>
      <w:r>
        <w:rPr>
          <w:rFonts w:ascii="SimSun" w:hint="eastAsia"/>
          <w:noProof/>
          <w:sz w:val="24"/>
          <w:szCs w:val="24"/>
        </w:rPr>
        <w:t>执行机构</w:t>
      </w:r>
      <w:r w:rsidR="009056DE">
        <w:rPr>
          <w:rFonts w:ascii="SimSun" w:hint="eastAsia"/>
          <w:noProof/>
          <w:sz w:val="24"/>
          <w:szCs w:val="24"/>
        </w:rPr>
        <w:t>和合作执行机构</w:t>
      </w:r>
      <w:r>
        <w:rPr>
          <w:rFonts w:ascii="SimSun" w:hint="eastAsia"/>
          <w:noProof/>
          <w:sz w:val="24"/>
          <w:szCs w:val="24"/>
        </w:rPr>
        <w:t>有了解为核查本协定的遵守情况所需要信息的途径。</w:t>
      </w:r>
    </w:p>
    <w:p w14:paraId="07AA9E53" w14:textId="77777777" w:rsidR="003143F4" w:rsidRPr="00A7772D" w:rsidRDefault="003143F4" w:rsidP="009056DE">
      <w:pPr>
        <w:spacing w:after="240"/>
        <w:rPr>
          <w:rFonts w:ascii="SimHei" w:eastAsia="SimHei" w:hAnsi="SimHei"/>
          <w:bCs/>
          <w:sz w:val="24"/>
        </w:rPr>
      </w:pPr>
      <w:r w:rsidRPr="00A7772D">
        <w:rPr>
          <w:rFonts w:ascii="SimHei" w:eastAsia="SimHei" w:hAnsi="SimHei" w:hint="eastAsia"/>
          <w:bCs/>
          <w:sz w:val="24"/>
        </w:rPr>
        <w:t>完成</w:t>
      </w:r>
      <w:r w:rsidRPr="00A7772D">
        <w:rPr>
          <w:rFonts w:ascii="SimHei" w:eastAsia="SimHei" w:hAnsi="SimHei"/>
          <w:bCs/>
          <w:sz w:val="24"/>
        </w:rPr>
        <w:t>日期</w:t>
      </w:r>
    </w:p>
    <w:p w14:paraId="099F337C" w14:textId="77777777" w:rsidR="003143F4" w:rsidRDefault="003143F4" w:rsidP="003143F4">
      <w:pPr>
        <w:pStyle w:val="Heading1"/>
        <w:widowControl w:val="0"/>
        <w:numPr>
          <w:ilvl w:val="0"/>
          <w:numId w:val="20"/>
        </w:numPr>
        <w:tabs>
          <w:tab w:val="clear" w:pos="0"/>
          <w:tab w:val="num" w:pos="720"/>
        </w:tabs>
        <w:topLinePunct/>
        <w:spacing w:line="240" w:lineRule="auto"/>
        <w:rPr>
          <w:sz w:val="24"/>
          <w:szCs w:val="24"/>
        </w:rPr>
      </w:pPr>
      <w:r>
        <w:rPr>
          <w:rFonts w:ascii="SimSun" w:hint="eastAsia"/>
          <w:noProof/>
          <w:sz w:val="24"/>
          <w:szCs w:val="24"/>
        </w:rPr>
        <w:t>继上一年在附录</w:t>
      </w:r>
      <w:r>
        <w:rPr>
          <w:noProof/>
          <w:sz w:val="24"/>
          <w:szCs w:val="24"/>
        </w:rPr>
        <w:t>2-A</w:t>
      </w:r>
      <w:r>
        <w:rPr>
          <w:rFonts w:ascii="SimSun" w:hint="eastAsia"/>
          <w:noProof/>
          <w:sz w:val="24"/>
          <w:szCs w:val="24"/>
        </w:rPr>
        <w:t>中规定了最高允许消费总量之后，在本年底将完成《计划》以及相关的协定。如果届时按照第</w:t>
      </w:r>
      <w:r>
        <w:rPr>
          <w:noProof/>
          <w:sz w:val="24"/>
          <w:szCs w:val="24"/>
        </w:rPr>
        <w:t>5</w:t>
      </w:r>
      <w:r>
        <w:rPr>
          <w:rFonts w:hint="eastAsia"/>
          <w:noProof/>
          <w:sz w:val="24"/>
          <w:szCs w:val="24"/>
        </w:rPr>
        <w:t>款</w:t>
      </w:r>
      <w:r>
        <w:rPr>
          <w:noProof/>
          <w:sz w:val="24"/>
          <w:szCs w:val="24"/>
        </w:rPr>
        <w:t>（</w:t>
      </w:r>
      <w:r>
        <w:rPr>
          <w:noProof/>
          <w:sz w:val="24"/>
          <w:szCs w:val="24"/>
        </w:rPr>
        <w:t>d</w:t>
      </w:r>
      <w:r>
        <w:rPr>
          <w:noProof/>
          <w:sz w:val="24"/>
          <w:szCs w:val="24"/>
        </w:rPr>
        <w:t>）</w:t>
      </w:r>
      <w:r>
        <w:rPr>
          <w:rFonts w:ascii="SimSun" w:hint="eastAsia"/>
          <w:noProof/>
          <w:sz w:val="24"/>
          <w:szCs w:val="24"/>
        </w:rPr>
        <w:t>项和第</w:t>
      </w:r>
      <w:r>
        <w:rPr>
          <w:noProof/>
          <w:sz w:val="24"/>
          <w:szCs w:val="24"/>
        </w:rPr>
        <w:t>7</w:t>
      </w:r>
      <w:r>
        <w:rPr>
          <w:rFonts w:ascii="SimSun" w:hint="eastAsia"/>
          <w:noProof/>
          <w:sz w:val="24"/>
          <w:szCs w:val="24"/>
        </w:rPr>
        <w:t>款的规定最后</w:t>
      </w:r>
      <w:r>
        <w:rPr>
          <w:rFonts w:ascii="SimSun"/>
          <w:noProof/>
          <w:sz w:val="24"/>
          <w:szCs w:val="24"/>
        </w:rPr>
        <w:t>的《付款执行</w:t>
      </w:r>
      <w:r>
        <w:rPr>
          <w:rFonts w:ascii="SimSun" w:hint="eastAsia"/>
          <w:noProof/>
          <w:sz w:val="24"/>
          <w:szCs w:val="24"/>
        </w:rPr>
        <w:t>计划》及随后几次修订中预期的活动仍未完成，《</w:t>
      </w:r>
      <w:r>
        <w:rPr>
          <w:rFonts w:ascii="SimSun"/>
          <w:noProof/>
          <w:sz w:val="24"/>
          <w:szCs w:val="24"/>
        </w:rPr>
        <w:t>计划</w:t>
      </w:r>
      <w:r>
        <w:rPr>
          <w:rFonts w:ascii="SimSun" w:hint="eastAsia"/>
          <w:noProof/>
          <w:sz w:val="24"/>
          <w:szCs w:val="24"/>
        </w:rPr>
        <w:t>》</w:t>
      </w:r>
      <w:r>
        <w:rPr>
          <w:rFonts w:ascii="SimSun"/>
          <w:noProof/>
          <w:sz w:val="24"/>
          <w:szCs w:val="24"/>
        </w:rPr>
        <w:t>的完成将推迟至</w:t>
      </w:r>
      <w:r>
        <w:rPr>
          <w:rFonts w:ascii="SimSun" w:hint="eastAsia"/>
          <w:noProof/>
          <w:sz w:val="24"/>
          <w:szCs w:val="24"/>
        </w:rPr>
        <w:t>执行剩余活动后次年</w:t>
      </w:r>
      <w:r>
        <w:rPr>
          <w:rFonts w:ascii="SimSun"/>
          <w:noProof/>
          <w:sz w:val="24"/>
          <w:szCs w:val="24"/>
        </w:rPr>
        <w:t>的</w:t>
      </w:r>
      <w:r>
        <w:rPr>
          <w:rFonts w:ascii="SimSun" w:hint="eastAsia"/>
          <w:noProof/>
          <w:sz w:val="24"/>
          <w:szCs w:val="24"/>
        </w:rPr>
        <w:t>年底。附录</w:t>
      </w:r>
      <w:r>
        <w:rPr>
          <w:noProof/>
          <w:sz w:val="24"/>
          <w:szCs w:val="24"/>
        </w:rPr>
        <w:t>4-A</w:t>
      </w:r>
      <w:r>
        <w:rPr>
          <w:rFonts w:hint="eastAsia"/>
          <w:noProof/>
          <w:sz w:val="24"/>
          <w:szCs w:val="24"/>
        </w:rPr>
        <w:t>第</w:t>
      </w:r>
      <w:r>
        <w:rPr>
          <w:noProof/>
          <w:sz w:val="24"/>
          <w:szCs w:val="24"/>
        </w:rPr>
        <w:t>1</w:t>
      </w:r>
      <w:r>
        <w:rPr>
          <w:noProof/>
          <w:sz w:val="24"/>
          <w:szCs w:val="24"/>
        </w:rPr>
        <w:t>（</w:t>
      </w:r>
      <w:r>
        <w:rPr>
          <w:noProof/>
          <w:sz w:val="24"/>
          <w:szCs w:val="24"/>
        </w:rPr>
        <w:t>a</w:t>
      </w:r>
      <w:r>
        <w:rPr>
          <w:noProof/>
          <w:sz w:val="24"/>
          <w:szCs w:val="24"/>
        </w:rPr>
        <w:t>）</w:t>
      </w:r>
      <w:r>
        <w:rPr>
          <w:rFonts w:ascii="SimSun" w:hint="eastAsia"/>
          <w:noProof/>
          <w:sz w:val="24"/>
          <w:szCs w:val="24"/>
        </w:rPr>
        <w:t>、</w:t>
      </w:r>
      <w:r>
        <w:rPr>
          <w:noProof/>
          <w:sz w:val="24"/>
          <w:szCs w:val="24"/>
        </w:rPr>
        <w:t>1</w:t>
      </w:r>
      <w:r>
        <w:rPr>
          <w:noProof/>
          <w:sz w:val="24"/>
          <w:szCs w:val="24"/>
        </w:rPr>
        <w:t>（</w:t>
      </w:r>
      <w:r>
        <w:rPr>
          <w:noProof/>
          <w:sz w:val="24"/>
          <w:szCs w:val="24"/>
        </w:rPr>
        <w:t>b</w:t>
      </w:r>
      <w:r>
        <w:rPr>
          <w:noProof/>
          <w:sz w:val="24"/>
          <w:szCs w:val="24"/>
        </w:rPr>
        <w:t>）</w:t>
      </w:r>
      <w:r>
        <w:rPr>
          <w:rFonts w:ascii="SimSun" w:hint="eastAsia"/>
          <w:noProof/>
          <w:sz w:val="24"/>
          <w:szCs w:val="24"/>
        </w:rPr>
        <w:t>、</w:t>
      </w:r>
      <w:r>
        <w:rPr>
          <w:noProof/>
          <w:sz w:val="24"/>
          <w:szCs w:val="24"/>
        </w:rPr>
        <w:t>1</w:t>
      </w:r>
      <w:r>
        <w:rPr>
          <w:rFonts w:ascii="SimSun" w:hint="eastAsia"/>
          <w:noProof/>
          <w:sz w:val="24"/>
          <w:szCs w:val="24"/>
        </w:rPr>
        <w:t>（</w:t>
      </w:r>
      <w:r>
        <w:rPr>
          <w:noProof/>
          <w:sz w:val="24"/>
          <w:szCs w:val="24"/>
        </w:rPr>
        <w:t>d</w:t>
      </w:r>
      <w:r>
        <w:rPr>
          <w:noProof/>
          <w:sz w:val="24"/>
          <w:szCs w:val="24"/>
        </w:rPr>
        <w:t>）</w:t>
      </w:r>
      <w:r>
        <w:rPr>
          <w:rFonts w:ascii="SimSun" w:hint="eastAsia"/>
          <w:noProof/>
          <w:sz w:val="24"/>
          <w:szCs w:val="24"/>
        </w:rPr>
        <w:t>和</w:t>
      </w:r>
      <w:r>
        <w:rPr>
          <w:noProof/>
          <w:sz w:val="24"/>
          <w:szCs w:val="24"/>
        </w:rPr>
        <w:t>1</w:t>
      </w:r>
      <w:r>
        <w:rPr>
          <w:noProof/>
          <w:sz w:val="24"/>
          <w:szCs w:val="24"/>
        </w:rPr>
        <w:t>（</w:t>
      </w:r>
      <w:r>
        <w:rPr>
          <w:noProof/>
          <w:sz w:val="24"/>
          <w:szCs w:val="24"/>
        </w:rPr>
        <w:t>e</w:t>
      </w:r>
      <w:r>
        <w:rPr>
          <w:noProof/>
          <w:sz w:val="24"/>
          <w:szCs w:val="24"/>
        </w:rPr>
        <w:t>）</w:t>
      </w:r>
      <w:r>
        <w:rPr>
          <w:rFonts w:ascii="SimSun" w:hint="eastAsia"/>
          <w:noProof/>
          <w:sz w:val="24"/>
          <w:szCs w:val="24"/>
        </w:rPr>
        <w:t>项规定的报告要求将</w:t>
      </w:r>
      <w:r>
        <w:rPr>
          <w:rFonts w:ascii="SimSun"/>
          <w:noProof/>
          <w:sz w:val="24"/>
          <w:szCs w:val="24"/>
        </w:rPr>
        <w:t>予</w:t>
      </w:r>
      <w:r>
        <w:rPr>
          <w:rFonts w:ascii="SimSun" w:hint="eastAsia"/>
          <w:noProof/>
          <w:sz w:val="24"/>
          <w:szCs w:val="24"/>
        </w:rPr>
        <w:t>继续</w:t>
      </w:r>
      <w:r>
        <w:rPr>
          <w:rFonts w:ascii="SimSun"/>
          <w:noProof/>
          <w:sz w:val="24"/>
          <w:szCs w:val="24"/>
        </w:rPr>
        <w:t>，直至《计划</w:t>
      </w:r>
      <w:r>
        <w:rPr>
          <w:rFonts w:ascii="SimSun" w:hint="eastAsia"/>
          <w:noProof/>
          <w:sz w:val="24"/>
          <w:szCs w:val="24"/>
        </w:rPr>
        <w:t>》完成之时，</w:t>
      </w:r>
      <w:r>
        <w:rPr>
          <w:rFonts w:ascii="SimSun"/>
          <w:noProof/>
          <w:sz w:val="24"/>
          <w:szCs w:val="24"/>
        </w:rPr>
        <w:t>除非</w:t>
      </w:r>
      <w:r>
        <w:rPr>
          <w:rFonts w:ascii="SimSun" w:hint="eastAsia"/>
          <w:noProof/>
          <w:sz w:val="24"/>
          <w:szCs w:val="24"/>
        </w:rPr>
        <w:t>执行委员会另有规定。</w:t>
      </w:r>
    </w:p>
    <w:p w14:paraId="3B86E33B" w14:textId="77777777" w:rsidR="003143F4" w:rsidRPr="00A7772D" w:rsidRDefault="003143F4" w:rsidP="009056DE">
      <w:pPr>
        <w:spacing w:after="240"/>
        <w:rPr>
          <w:rFonts w:ascii="SimHei" w:eastAsia="SimHei" w:hAnsi="SimHei"/>
          <w:bCs/>
          <w:sz w:val="24"/>
        </w:rPr>
      </w:pPr>
      <w:r w:rsidRPr="00A7772D">
        <w:rPr>
          <w:rFonts w:ascii="SimHei" w:eastAsia="SimHei" w:hAnsi="SimHei" w:hint="eastAsia"/>
          <w:bCs/>
          <w:sz w:val="24"/>
        </w:rPr>
        <w:t>有效性</w:t>
      </w:r>
    </w:p>
    <w:p w14:paraId="57343454" w14:textId="77777777" w:rsidR="003143F4" w:rsidRDefault="003143F4" w:rsidP="003143F4">
      <w:pPr>
        <w:pStyle w:val="Heading1"/>
        <w:widowControl w:val="0"/>
        <w:numPr>
          <w:ilvl w:val="0"/>
          <w:numId w:val="20"/>
        </w:numPr>
        <w:tabs>
          <w:tab w:val="clear" w:pos="0"/>
          <w:tab w:val="num" w:pos="720"/>
        </w:tabs>
        <w:topLinePunct/>
        <w:spacing w:line="240" w:lineRule="auto"/>
        <w:rPr>
          <w:rFonts w:ascii="SimHei" w:eastAsia="SimHei"/>
          <w:b/>
          <w:noProof/>
          <w:sz w:val="24"/>
          <w:szCs w:val="24"/>
        </w:rPr>
      </w:pPr>
      <w:r>
        <w:rPr>
          <w:noProof/>
          <w:sz w:val="24"/>
          <w:szCs w:val="24"/>
        </w:rPr>
        <w:t>本协定所规定所有条件仅在《蒙特利尔议定书》范围内并按本协定的规定执行。除</w:t>
      </w:r>
      <w:r>
        <w:rPr>
          <w:noProof/>
          <w:sz w:val="24"/>
          <w:szCs w:val="24"/>
        </w:rPr>
        <w:lastRenderedPageBreak/>
        <w:t>本协定另有规定外，本协定所使用所有术语均与《蒙特利尔议定书》赋予的含义相同。</w:t>
      </w:r>
    </w:p>
    <w:p w14:paraId="08C85E8C" w14:textId="77777777" w:rsidR="003143F4" w:rsidRDefault="003143F4" w:rsidP="005C1687">
      <w:pPr>
        <w:pStyle w:val="Heading1"/>
        <w:keepNext/>
        <w:keepLines/>
        <w:widowControl w:val="0"/>
        <w:numPr>
          <w:ilvl w:val="0"/>
          <w:numId w:val="20"/>
        </w:numPr>
        <w:tabs>
          <w:tab w:val="clear" w:pos="0"/>
          <w:tab w:val="num" w:pos="720"/>
        </w:tabs>
        <w:topLinePunct/>
        <w:spacing w:after="360" w:line="240" w:lineRule="auto"/>
        <w:rPr>
          <w:rFonts w:ascii="SimHei" w:eastAsia="SimHei"/>
          <w:b/>
          <w:noProof/>
          <w:sz w:val="24"/>
          <w:szCs w:val="24"/>
        </w:rPr>
      </w:pPr>
      <w:r>
        <w:rPr>
          <w:noProof/>
          <w:sz w:val="24"/>
          <w:szCs w:val="24"/>
        </w:rPr>
        <w:t>非经</w:t>
      </w:r>
      <w:r>
        <w:rPr>
          <w:rFonts w:hint="eastAsia"/>
          <w:noProof/>
          <w:sz w:val="24"/>
          <w:szCs w:val="24"/>
        </w:rPr>
        <w:t>国家政府</w:t>
      </w:r>
      <w:r>
        <w:rPr>
          <w:noProof/>
          <w:sz w:val="24"/>
          <w:szCs w:val="24"/>
        </w:rPr>
        <w:t>和多边基金执行委员会</w:t>
      </w:r>
      <w:r>
        <w:rPr>
          <w:rFonts w:hint="eastAsia"/>
          <w:noProof/>
          <w:sz w:val="24"/>
          <w:szCs w:val="24"/>
        </w:rPr>
        <w:t>的</w:t>
      </w:r>
      <w:r>
        <w:rPr>
          <w:noProof/>
          <w:sz w:val="24"/>
          <w:szCs w:val="24"/>
        </w:rPr>
        <w:t>共同书面协</w:t>
      </w:r>
      <w:r>
        <w:rPr>
          <w:rFonts w:hint="eastAsia"/>
          <w:noProof/>
          <w:sz w:val="24"/>
          <w:szCs w:val="24"/>
        </w:rPr>
        <w:t>议，不得</w:t>
      </w:r>
      <w:r>
        <w:rPr>
          <w:noProof/>
          <w:sz w:val="24"/>
          <w:szCs w:val="24"/>
        </w:rPr>
        <w:t>修改或终止</w:t>
      </w:r>
      <w:r>
        <w:rPr>
          <w:rFonts w:hint="eastAsia"/>
          <w:noProof/>
          <w:sz w:val="24"/>
          <w:szCs w:val="24"/>
        </w:rPr>
        <w:t>本协定</w:t>
      </w:r>
      <w:r>
        <w:rPr>
          <w:noProof/>
          <w:sz w:val="24"/>
          <w:szCs w:val="24"/>
        </w:rPr>
        <w:t>。</w:t>
      </w:r>
    </w:p>
    <w:p w14:paraId="09DFE725" w14:textId="77777777" w:rsidR="003143F4" w:rsidRPr="00A7772D" w:rsidRDefault="003143F4" w:rsidP="005C1687">
      <w:pPr>
        <w:pStyle w:val="Heading1"/>
        <w:keepNext/>
        <w:keepLines/>
        <w:numPr>
          <w:ilvl w:val="0"/>
          <w:numId w:val="0"/>
        </w:numPr>
        <w:topLinePunct/>
        <w:spacing w:before="240"/>
        <w:rPr>
          <w:rFonts w:ascii="SimHei" w:eastAsia="SimHei"/>
          <w:bCs/>
          <w:sz w:val="24"/>
          <w:szCs w:val="24"/>
        </w:rPr>
      </w:pPr>
      <w:r w:rsidRPr="00A7772D">
        <w:rPr>
          <w:rFonts w:ascii="SimHei" w:eastAsia="SimHei" w:hint="eastAsia"/>
          <w:bCs/>
          <w:noProof/>
          <w:sz w:val="24"/>
          <w:szCs w:val="24"/>
        </w:rPr>
        <w:t>附录</w:t>
      </w:r>
    </w:p>
    <w:p w14:paraId="6DB33873" w14:textId="77777777" w:rsidR="003143F4" w:rsidRPr="00A7772D" w:rsidRDefault="003143F4" w:rsidP="0021421F">
      <w:pPr>
        <w:topLinePunct/>
        <w:spacing w:after="240"/>
        <w:rPr>
          <w:rFonts w:ascii="SimHei" w:eastAsia="SimHei"/>
          <w:bCs/>
          <w:sz w:val="24"/>
          <w:szCs w:val="24"/>
        </w:rPr>
      </w:pPr>
      <w:r w:rsidRPr="00A7772D">
        <w:rPr>
          <w:rFonts w:ascii="SimHei" w:eastAsia="SimHei" w:hint="eastAsia"/>
          <w:bCs/>
          <w:noProof/>
          <w:sz w:val="24"/>
          <w:szCs w:val="24"/>
        </w:rPr>
        <w:t>附录</w:t>
      </w:r>
      <w:r w:rsidRPr="00A7772D">
        <w:rPr>
          <w:bCs/>
          <w:noProof/>
          <w:sz w:val="24"/>
          <w:szCs w:val="24"/>
        </w:rPr>
        <w:t xml:space="preserve"> 1-A</w:t>
      </w:r>
      <w:r w:rsidRPr="00A7772D">
        <w:rPr>
          <w:rFonts w:ascii="SimHei" w:eastAsia="SimHei" w:hint="eastAsia"/>
          <w:bCs/>
          <w:noProof/>
          <w:sz w:val="24"/>
          <w:szCs w:val="24"/>
        </w:rPr>
        <w:t>：物质</w:t>
      </w:r>
    </w:p>
    <w:tbl>
      <w:tblPr>
        <w:tblW w:w="0" w:type="auto"/>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170"/>
        <w:gridCol w:w="990"/>
        <w:gridCol w:w="990"/>
        <w:gridCol w:w="4927"/>
      </w:tblGrid>
      <w:tr w:rsidR="003143F4" w14:paraId="053B0B6B" w14:textId="77777777" w:rsidTr="005C1687">
        <w:trPr>
          <w:trHeight w:val="20"/>
        </w:trPr>
        <w:tc>
          <w:tcPr>
            <w:tcW w:w="2170" w:type="dxa"/>
          </w:tcPr>
          <w:p w14:paraId="0F8994F5" w14:textId="77777777" w:rsidR="003143F4" w:rsidRDefault="003143F4" w:rsidP="004B4A6F">
            <w:pPr>
              <w:topLinePunct/>
              <w:jc w:val="center"/>
            </w:pPr>
            <w:r>
              <w:rPr>
                <w:rFonts w:ascii="SimSun" w:hint="eastAsia"/>
                <w:noProof/>
              </w:rPr>
              <w:t>物质</w:t>
            </w:r>
          </w:p>
        </w:tc>
        <w:tc>
          <w:tcPr>
            <w:tcW w:w="990" w:type="dxa"/>
          </w:tcPr>
          <w:p w14:paraId="2C24342D" w14:textId="77777777" w:rsidR="003143F4" w:rsidRDefault="003143F4" w:rsidP="004B4A6F">
            <w:pPr>
              <w:topLinePunct/>
              <w:jc w:val="center"/>
            </w:pPr>
            <w:r>
              <w:rPr>
                <w:rFonts w:ascii="SimSun" w:hint="eastAsia"/>
                <w:noProof/>
              </w:rPr>
              <w:t>附件</w:t>
            </w:r>
          </w:p>
        </w:tc>
        <w:tc>
          <w:tcPr>
            <w:tcW w:w="990" w:type="dxa"/>
          </w:tcPr>
          <w:p w14:paraId="03F26C88" w14:textId="77777777" w:rsidR="003143F4" w:rsidRDefault="003143F4" w:rsidP="004B4A6F">
            <w:pPr>
              <w:topLinePunct/>
              <w:autoSpaceDE w:val="0"/>
              <w:autoSpaceDN w:val="0"/>
              <w:jc w:val="center"/>
            </w:pPr>
            <w:r>
              <w:rPr>
                <w:rFonts w:ascii="SimSun" w:hint="eastAsia"/>
                <w:noProof/>
              </w:rPr>
              <w:t>类别</w:t>
            </w:r>
          </w:p>
        </w:tc>
        <w:tc>
          <w:tcPr>
            <w:tcW w:w="4927" w:type="dxa"/>
          </w:tcPr>
          <w:p w14:paraId="063A4A24" w14:textId="77777777" w:rsidR="003143F4" w:rsidRDefault="003143F4" w:rsidP="004B4A6F">
            <w:pPr>
              <w:topLinePunct/>
              <w:autoSpaceDE w:val="0"/>
              <w:autoSpaceDN w:val="0"/>
              <w:jc w:val="center"/>
            </w:pPr>
            <w:r>
              <w:rPr>
                <w:rFonts w:ascii="SimSun" w:hint="eastAsia"/>
                <w:noProof/>
              </w:rPr>
              <w:t>消费量合计减少量的起点（</w:t>
            </w:r>
            <w:r>
              <w:rPr>
                <w:noProof/>
              </w:rPr>
              <w:t>ODP</w:t>
            </w:r>
            <w:r>
              <w:rPr>
                <w:rFonts w:ascii="SimSun" w:hint="eastAsia"/>
                <w:noProof/>
              </w:rPr>
              <w:t>吨）</w:t>
            </w:r>
          </w:p>
        </w:tc>
      </w:tr>
      <w:tr w:rsidR="003143F4" w14:paraId="015B006B" w14:textId="77777777" w:rsidTr="005C1687">
        <w:trPr>
          <w:trHeight w:val="20"/>
        </w:trPr>
        <w:tc>
          <w:tcPr>
            <w:tcW w:w="2170" w:type="dxa"/>
          </w:tcPr>
          <w:p w14:paraId="4531AE29" w14:textId="77777777" w:rsidR="003143F4" w:rsidRDefault="003143F4" w:rsidP="004B4A6F">
            <w:pPr>
              <w:keepNext/>
              <w:rPr>
                <w:szCs w:val="20"/>
              </w:rPr>
            </w:pPr>
            <w:r>
              <w:rPr>
                <w:szCs w:val="20"/>
              </w:rPr>
              <w:t>HCFC-22</w:t>
            </w:r>
          </w:p>
        </w:tc>
        <w:tc>
          <w:tcPr>
            <w:tcW w:w="990" w:type="dxa"/>
          </w:tcPr>
          <w:p w14:paraId="1DF32DC5" w14:textId="77777777" w:rsidR="003143F4" w:rsidRDefault="003143F4" w:rsidP="004B4A6F">
            <w:pPr>
              <w:keepNext/>
              <w:jc w:val="center"/>
              <w:rPr>
                <w:szCs w:val="20"/>
              </w:rPr>
            </w:pPr>
            <w:r>
              <w:rPr>
                <w:szCs w:val="20"/>
              </w:rPr>
              <w:t>C</w:t>
            </w:r>
          </w:p>
        </w:tc>
        <w:tc>
          <w:tcPr>
            <w:tcW w:w="990" w:type="dxa"/>
          </w:tcPr>
          <w:p w14:paraId="152F8E00" w14:textId="273CBBBF" w:rsidR="003143F4" w:rsidRDefault="006D4BB0" w:rsidP="004B4A6F">
            <w:pPr>
              <w:keepNext/>
              <w:jc w:val="center"/>
              <w:rPr>
                <w:szCs w:val="20"/>
              </w:rPr>
            </w:pPr>
            <w:r>
              <w:rPr>
                <w:rFonts w:hint="eastAsia"/>
                <w:szCs w:val="20"/>
              </w:rPr>
              <w:t>一</w:t>
            </w:r>
          </w:p>
        </w:tc>
        <w:tc>
          <w:tcPr>
            <w:tcW w:w="4927" w:type="dxa"/>
            <w:tcBorders>
              <w:top w:val="single" w:sz="4" w:space="0" w:color="auto"/>
              <w:left w:val="single" w:sz="4" w:space="0" w:color="auto"/>
              <w:bottom w:val="single" w:sz="4" w:space="0" w:color="auto"/>
              <w:right w:val="single" w:sz="4" w:space="0" w:color="auto"/>
            </w:tcBorders>
          </w:tcPr>
          <w:p w14:paraId="5C6748A6" w14:textId="4A6FEF87" w:rsidR="003143F4" w:rsidRPr="00AA0160" w:rsidRDefault="009056DE" w:rsidP="004B4A6F">
            <w:pPr>
              <w:jc w:val="right"/>
            </w:pPr>
            <w:r>
              <w:rPr>
                <w:rFonts w:hint="eastAsia"/>
              </w:rPr>
              <w:t>0</w:t>
            </w:r>
            <w:r w:rsidR="006D4BB0">
              <w:rPr>
                <w:rFonts w:hint="eastAsia"/>
              </w:rPr>
              <w:t>.</w:t>
            </w:r>
            <w:r>
              <w:rPr>
                <w:rFonts w:hint="eastAsia"/>
              </w:rPr>
              <w:t>30</w:t>
            </w:r>
          </w:p>
        </w:tc>
      </w:tr>
    </w:tbl>
    <w:p w14:paraId="1B2BC2DE" w14:textId="77777777" w:rsidR="003143F4" w:rsidRPr="00A7772D" w:rsidRDefault="003143F4" w:rsidP="0021421F">
      <w:pPr>
        <w:keepNext/>
        <w:keepLines/>
        <w:topLinePunct/>
        <w:spacing w:beforeLines="150" w:before="360"/>
        <w:rPr>
          <w:rFonts w:ascii="SimHei" w:eastAsia="SimHei"/>
          <w:bCs/>
          <w:noProof/>
          <w:sz w:val="24"/>
          <w:szCs w:val="24"/>
        </w:rPr>
      </w:pPr>
      <w:r w:rsidRPr="00A7772D">
        <w:rPr>
          <w:rFonts w:ascii="SimHei" w:eastAsia="SimHei" w:hint="eastAsia"/>
          <w:bCs/>
          <w:noProof/>
          <w:sz w:val="24"/>
          <w:szCs w:val="24"/>
        </w:rPr>
        <w:t>附录2-A：目标和供资</w:t>
      </w:r>
    </w:p>
    <w:tbl>
      <w:tblPr>
        <w:tblW w:w="4955" w:type="pct"/>
        <w:jc w:val="center"/>
        <w:tblCellMar>
          <w:left w:w="10" w:type="dxa"/>
          <w:right w:w="10" w:type="dxa"/>
        </w:tblCellMar>
        <w:tblLook w:val="04A0" w:firstRow="1" w:lastRow="0" w:firstColumn="1" w:lastColumn="0" w:noHBand="0" w:noVBand="1"/>
      </w:tblPr>
      <w:tblGrid>
        <w:gridCol w:w="653"/>
        <w:gridCol w:w="2693"/>
        <w:gridCol w:w="812"/>
        <w:gridCol w:w="788"/>
        <w:gridCol w:w="871"/>
        <w:gridCol w:w="738"/>
        <w:gridCol w:w="754"/>
        <w:gridCol w:w="928"/>
        <w:gridCol w:w="1029"/>
      </w:tblGrid>
      <w:tr w:rsidR="003143F4" w:rsidRPr="002014C0" w14:paraId="4CE8A60B" w14:textId="77777777" w:rsidTr="006D4BB0">
        <w:trPr>
          <w:trHeight w:val="98"/>
          <w:jc w:val="center"/>
        </w:trPr>
        <w:tc>
          <w:tcPr>
            <w:tcW w:w="35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DF88C0" w14:textId="77777777" w:rsidR="003143F4" w:rsidRPr="002014C0" w:rsidRDefault="003143F4" w:rsidP="004B4A6F">
            <w:pPr>
              <w:keepNext/>
              <w:tabs>
                <w:tab w:val="left" w:pos="720"/>
              </w:tabs>
              <w:overflowPunct w:val="0"/>
              <w:adjustRightInd w:val="0"/>
              <w:jc w:val="center"/>
              <w:rPr>
                <w:kern w:val="28"/>
                <w:sz w:val="20"/>
                <w:szCs w:val="20"/>
              </w:rPr>
            </w:pPr>
            <w:r w:rsidRPr="002014C0">
              <w:rPr>
                <w:rFonts w:hint="eastAsia"/>
                <w:b/>
                <w:kern w:val="28"/>
                <w:sz w:val="20"/>
                <w:szCs w:val="20"/>
              </w:rPr>
              <w:t>行</w:t>
            </w:r>
          </w:p>
        </w:tc>
        <w:tc>
          <w:tcPr>
            <w:tcW w:w="1453" w:type="pct"/>
            <w:tcBorders>
              <w:top w:val="single" w:sz="4" w:space="0" w:color="000000"/>
              <w:left w:val="single" w:sz="2" w:space="0" w:color="000000"/>
              <w:bottom w:val="single" w:sz="4" w:space="0" w:color="auto"/>
              <w:right w:val="single" w:sz="4" w:space="0" w:color="000000"/>
            </w:tcBorders>
            <w:tcMar>
              <w:top w:w="0" w:type="dxa"/>
              <w:left w:w="108" w:type="dxa"/>
              <w:bottom w:w="0" w:type="dxa"/>
              <w:right w:w="108" w:type="dxa"/>
            </w:tcMar>
            <w:hideMark/>
          </w:tcPr>
          <w:p w14:paraId="328E2BBE" w14:textId="77777777" w:rsidR="003143F4" w:rsidRPr="002014C0" w:rsidRDefault="003143F4" w:rsidP="004B4A6F">
            <w:pPr>
              <w:keepNext/>
              <w:tabs>
                <w:tab w:val="left" w:pos="720"/>
              </w:tabs>
              <w:overflowPunct w:val="0"/>
              <w:adjustRightInd w:val="0"/>
              <w:jc w:val="center"/>
              <w:rPr>
                <w:kern w:val="28"/>
                <w:sz w:val="20"/>
                <w:szCs w:val="20"/>
              </w:rPr>
            </w:pPr>
            <w:r w:rsidRPr="002014C0">
              <w:rPr>
                <w:rFonts w:hint="eastAsia"/>
                <w:b/>
                <w:kern w:val="28"/>
                <w:sz w:val="20"/>
                <w:szCs w:val="20"/>
              </w:rPr>
              <w:t>详情</w:t>
            </w:r>
          </w:p>
        </w:tc>
        <w:tc>
          <w:tcPr>
            <w:tcW w:w="438" w:type="pct"/>
            <w:tcBorders>
              <w:top w:val="single" w:sz="4"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tcPr>
          <w:p w14:paraId="1330EF2B" w14:textId="66E7E45E" w:rsidR="003143F4" w:rsidRPr="002014C0" w:rsidRDefault="003143F4" w:rsidP="004B4A6F">
            <w:pPr>
              <w:keepNext/>
              <w:tabs>
                <w:tab w:val="left" w:pos="720"/>
              </w:tabs>
              <w:overflowPunct w:val="0"/>
              <w:adjustRightInd w:val="0"/>
              <w:jc w:val="center"/>
              <w:rPr>
                <w:b/>
                <w:bCs/>
                <w:kern w:val="28"/>
                <w:sz w:val="20"/>
                <w:szCs w:val="20"/>
              </w:rPr>
            </w:pPr>
            <w:r w:rsidRPr="002014C0">
              <w:rPr>
                <w:b/>
                <w:bCs/>
                <w:kern w:val="28"/>
                <w:sz w:val="20"/>
                <w:szCs w:val="20"/>
              </w:rPr>
              <w:t>2025</w:t>
            </w:r>
          </w:p>
        </w:tc>
        <w:tc>
          <w:tcPr>
            <w:tcW w:w="425" w:type="pct"/>
            <w:tcBorders>
              <w:top w:val="single" w:sz="4" w:space="0" w:color="000000"/>
              <w:left w:val="single" w:sz="2" w:space="0" w:color="000000"/>
              <w:bottom w:val="single" w:sz="4" w:space="0" w:color="000000"/>
              <w:right w:val="single" w:sz="2" w:space="0" w:color="000000"/>
            </w:tcBorders>
            <w:hideMark/>
          </w:tcPr>
          <w:p w14:paraId="5754019D" w14:textId="77777777" w:rsidR="003143F4" w:rsidRPr="002014C0" w:rsidRDefault="003143F4" w:rsidP="004B4A6F">
            <w:pPr>
              <w:keepNext/>
              <w:tabs>
                <w:tab w:val="left" w:pos="720"/>
              </w:tabs>
              <w:overflowPunct w:val="0"/>
              <w:adjustRightInd w:val="0"/>
              <w:jc w:val="center"/>
              <w:rPr>
                <w:kern w:val="28"/>
                <w:sz w:val="20"/>
                <w:szCs w:val="20"/>
              </w:rPr>
            </w:pPr>
            <w:r w:rsidRPr="002014C0">
              <w:rPr>
                <w:b/>
                <w:bCs/>
                <w:kern w:val="28"/>
                <w:sz w:val="20"/>
                <w:szCs w:val="20"/>
              </w:rPr>
              <w:t>2026</w:t>
            </w:r>
          </w:p>
        </w:tc>
        <w:tc>
          <w:tcPr>
            <w:tcW w:w="470"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4CCEB854" w14:textId="77777777" w:rsidR="003143F4" w:rsidRPr="002014C0" w:rsidRDefault="003143F4" w:rsidP="004B4A6F">
            <w:pPr>
              <w:keepNext/>
              <w:tabs>
                <w:tab w:val="left" w:pos="720"/>
              </w:tabs>
              <w:overflowPunct w:val="0"/>
              <w:adjustRightInd w:val="0"/>
              <w:jc w:val="center"/>
              <w:rPr>
                <w:b/>
                <w:bCs/>
                <w:kern w:val="28"/>
                <w:sz w:val="20"/>
                <w:szCs w:val="20"/>
              </w:rPr>
            </w:pPr>
            <w:r w:rsidRPr="002014C0">
              <w:rPr>
                <w:b/>
                <w:bCs/>
                <w:kern w:val="28"/>
                <w:sz w:val="20"/>
                <w:szCs w:val="20"/>
              </w:rPr>
              <w:t>2027</w:t>
            </w:r>
          </w:p>
        </w:tc>
        <w:tc>
          <w:tcPr>
            <w:tcW w:w="398" w:type="pct"/>
            <w:tcBorders>
              <w:top w:val="single" w:sz="4" w:space="0" w:color="000000"/>
              <w:left w:val="single" w:sz="2" w:space="0" w:color="000000"/>
              <w:bottom w:val="single" w:sz="4" w:space="0" w:color="000000"/>
              <w:right w:val="single" w:sz="2" w:space="0" w:color="000000"/>
            </w:tcBorders>
          </w:tcPr>
          <w:p w14:paraId="3182559E" w14:textId="77777777" w:rsidR="003143F4" w:rsidRPr="002014C0" w:rsidRDefault="003143F4" w:rsidP="004B4A6F">
            <w:pPr>
              <w:keepNext/>
              <w:tabs>
                <w:tab w:val="left" w:pos="720"/>
              </w:tabs>
              <w:overflowPunct w:val="0"/>
              <w:adjustRightInd w:val="0"/>
              <w:jc w:val="center"/>
              <w:rPr>
                <w:b/>
                <w:kern w:val="28"/>
                <w:sz w:val="20"/>
                <w:szCs w:val="20"/>
              </w:rPr>
            </w:pPr>
            <w:r w:rsidRPr="002014C0">
              <w:rPr>
                <w:b/>
                <w:kern w:val="28"/>
                <w:sz w:val="20"/>
                <w:szCs w:val="20"/>
              </w:rPr>
              <w:t>2028</w:t>
            </w:r>
          </w:p>
        </w:tc>
        <w:tc>
          <w:tcPr>
            <w:tcW w:w="407" w:type="pct"/>
            <w:tcBorders>
              <w:top w:val="single" w:sz="4" w:space="0" w:color="000000"/>
              <w:left w:val="single" w:sz="2" w:space="0" w:color="000000"/>
              <w:bottom w:val="single" w:sz="4" w:space="0" w:color="000000"/>
              <w:right w:val="single" w:sz="2" w:space="0" w:color="000000"/>
            </w:tcBorders>
          </w:tcPr>
          <w:p w14:paraId="701B65D6" w14:textId="77777777" w:rsidR="003143F4" w:rsidRPr="002014C0" w:rsidRDefault="003143F4" w:rsidP="004B4A6F">
            <w:pPr>
              <w:keepNext/>
              <w:tabs>
                <w:tab w:val="left" w:pos="720"/>
              </w:tabs>
              <w:overflowPunct w:val="0"/>
              <w:adjustRightInd w:val="0"/>
              <w:jc w:val="center"/>
              <w:rPr>
                <w:b/>
                <w:kern w:val="28"/>
                <w:sz w:val="20"/>
                <w:szCs w:val="20"/>
              </w:rPr>
            </w:pPr>
            <w:r w:rsidRPr="002014C0">
              <w:rPr>
                <w:b/>
                <w:kern w:val="28"/>
                <w:sz w:val="20"/>
                <w:szCs w:val="20"/>
              </w:rPr>
              <w:t>2029</w:t>
            </w:r>
          </w:p>
        </w:tc>
        <w:tc>
          <w:tcPr>
            <w:tcW w:w="501"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661EC1F8" w14:textId="77777777" w:rsidR="003143F4" w:rsidRPr="002014C0" w:rsidRDefault="003143F4" w:rsidP="004B4A6F">
            <w:pPr>
              <w:keepNext/>
              <w:tabs>
                <w:tab w:val="left" w:pos="720"/>
              </w:tabs>
              <w:overflowPunct w:val="0"/>
              <w:adjustRightInd w:val="0"/>
              <w:jc w:val="center"/>
              <w:rPr>
                <w:kern w:val="28"/>
                <w:sz w:val="20"/>
                <w:szCs w:val="20"/>
              </w:rPr>
            </w:pPr>
            <w:r w:rsidRPr="002014C0">
              <w:rPr>
                <w:b/>
                <w:kern w:val="28"/>
                <w:sz w:val="20"/>
                <w:szCs w:val="20"/>
              </w:rPr>
              <w:t>2030</w:t>
            </w:r>
          </w:p>
        </w:tc>
        <w:tc>
          <w:tcPr>
            <w:tcW w:w="555"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4504316B" w14:textId="0D0CFC24" w:rsidR="003143F4" w:rsidRPr="002014C0" w:rsidRDefault="009056DE" w:rsidP="004B4A6F">
            <w:pPr>
              <w:keepNext/>
              <w:tabs>
                <w:tab w:val="left" w:pos="720"/>
              </w:tabs>
              <w:overflowPunct w:val="0"/>
              <w:adjustRightInd w:val="0"/>
              <w:jc w:val="center"/>
              <w:rPr>
                <w:kern w:val="28"/>
                <w:sz w:val="20"/>
                <w:szCs w:val="20"/>
              </w:rPr>
            </w:pPr>
            <w:r w:rsidRPr="002014C0">
              <w:rPr>
                <w:rFonts w:hint="eastAsia"/>
                <w:b/>
                <w:kern w:val="28"/>
                <w:sz w:val="20"/>
                <w:szCs w:val="20"/>
              </w:rPr>
              <w:t>共计</w:t>
            </w:r>
          </w:p>
        </w:tc>
      </w:tr>
      <w:tr w:rsidR="006D4BB0" w:rsidRPr="002014C0" w14:paraId="740D44C4" w14:textId="77777777" w:rsidTr="006D4BB0">
        <w:trPr>
          <w:trHeight w:val="408"/>
          <w:jc w:val="center"/>
        </w:trPr>
        <w:tc>
          <w:tcPr>
            <w:tcW w:w="352" w:type="pct"/>
            <w:tcBorders>
              <w:top w:val="single" w:sz="2" w:space="0" w:color="000000"/>
              <w:left w:val="single" w:sz="4" w:space="0" w:color="000000"/>
              <w:bottom w:val="single" w:sz="4" w:space="0" w:color="000000"/>
              <w:right w:val="single" w:sz="4" w:space="0" w:color="auto"/>
            </w:tcBorders>
            <w:tcMar>
              <w:top w:w="0" w:type="dxa"/>
              <w:left w:w="108" w:type="dxa"/>
              <w:bottom w:w="0" w:type="dxa"/>
              <w:right w:w="108" w:type="dxa"/>
            </w:tcMar>
            <w:hideMark/>
          </w:tcPr>
          <w:p w14:paraId="1436DB7A" w14:textId="77777777" w:rsidR="006D4BB0" w:rsidRPr="002014C0" w:rsidRDefault="006D4BB0" w:rsidP="006D4BB0">
            <w:pPr>
              <w:keepNext/>
              <w:tabs>
                <w:tab w:val="left" w:pos="720"/>
              </w:tabs>
              <w:overflowPunct w:val="0"/>
              <w:adjustRightInd w:val="0"/>
              <w:rPr>
                <w:kern w:val="28"/>
                <w:sz w:val="20"/>
                <w:szCs w:val="20"/>
              </w:rPr>
            </w:pPr>
            <w:r w:rsidRPr="002014C0">
              <w:rPr>
                <w:kern w:val="28"/>
                <w:sz w:val="20"/>
                <w:szCs w:val="20"/>
              </w:rPr>
              <w:t>1.1</w:t>
            </w:r>
          </w:p>
        </w:tc>
        <w:tc>
          <w:tcPr>
            <w:tcW w:w="1453" w:type="pct"/>
            <w:tcBorders>
              <w:top w:val="single" w:sz="4" w:space="0" w:color="auto"/>
              <w:left w:val="single" w:sz="4" w:space="0" w:color="auto"/>
              <w:bottom w:val="single" w:sz="4" w:space="0" w:color="auto"/>
              <w:right w:val="single" w:sz="4" w:space="0" w:color="auto"/>
            </w:tcBorders>
            <w:tcMar>
              <w:top w:w="0" w:type="dxa"/>
              <w:left w:w="43" w:type="dxa"/>
              <w:bottom w:w="0" w:type="dxa"/>
              <w:right w:w="115" w:type="dxa"/>
            </w:tcMar>
            <w:hideMark/>
          </w:tcPr>
          <w:p w14:paraId="178E84E1" w14:textId="77777777" w:rsidR="006D4BB0" w:rsidRPr="002014C0" w:rsidRDefault="006D4BB0" w:rsidP="006D4BB0">
            <w:pPr>
              <w:keepNext/>
              <w:tabs>
                <w:tab w:val="left" w:pos="720"/>
              </w:tabs>
              <w:overflowPunct w:val="0"/>
              <w:adjustRightInd w:val="0"/>
              <w:rPr>
                <w:kern w:val="28"/>
                <w:sz w:val="20"/>
                <w:szCs w:val="20"/>
              </w:rPr>
            </w:pPr>
            <w:r w:rsidRPr="002014C0">
              <w:rPr>
                <w:rFonts w:ascii="SimSun" w:hint="eastAsia"/>
                <w:noProof/>
                <w:color w:val="000000"/>
                <w:sz w:val="20"/>
                <w:szCs w:val="20"/>
              </w:rPr>
              <w:t>《蒙特利尔议定书》削减附件</w:t>
            </w:r>
            <w:r w:rsidRPr="002014C0">
              <w:rPr>
                <w:noProof/>
                <w:color w:val="000000"/>
                <w:sz w:val="20"/>
                <w:szCs w:val="20"/>
              </w:rPr>
              <w:t>C</w:t>
            </w:r>
            <w:r w:rsidRPr="002014C0">
              <w:rPr>
                <w:rFonts w:ascii="SimSun" w:hint="eastAsia"/>
                <w:noProof/>
                <w:color w:val="000000"/>
                <w:sz w:val="20"/>
                <w:szCs w:val="20"/>
              </w:rPr>
              <w:t>第一类物质的时间表（</w:t>
            </w:r>
            <w:r w:rsidRPr="002014C0">
              <w:rPr>
                <w:noProof/>
                <w:color w:val="000000"/>
                <w:sz w:val="20"/>
                <w:szCs w:val="20"/>
              </w:rPr>
              <w:t>ODP</w:t>
            </w:r>
            <w:r w:rsidRPr="002014C0">
              <w:rPr>
                <w:rFonts w:ascii="SimSun" w:hint="eastAsia"/>
                <w:noProof/>
                <w:color w:val="000000"/>
                <w:sz w:val="20"/>
                <w:szCs w:val="20"/>
              </w:rPr>
              <w:t>吨）</w:t>
            </w:r>
          </w:p>
        </w:tc>
        <w:tc>
          <w:tcPr>
            <w:tcW w:w="438" w:type="pct"/>
            <w:tcBorders>
              <w:top w:val="single" w:sz="2" w:space="0" w:color="000000"/>
              <w:left w:val="single" w:sz="4" w:space="0" w:color="auto"/>
              <w:bottom w:val="single" w:sz="4" w:space="0" w:color="000000"/>
              <w:right w:val="single" w:sz="4" w:space="0" w:color="000000"/>
            </w:tcBorders>
            <w:shd w:val="clear" w:color="auto" w:fill="auto"/>
            <w:tcMar>
              <w:top w:w="0" w:type="dxa"/>
              <w:left w:w="29" w:type="dxa"/>
              <w:bottom w:w="0" w:type="dxa"/>
              <w:right w:w="43" w:type="dxa"/>
            </w:tcMar>
          </w:tcPr>
          <w:p w14:paraId="518C6FFF" w14:textId="563236C8" w:rsidR="006D4BB0" w:rsidRPr="002014C0" w:rsidRDefault="006D4BB0" w:rsidP="006D4BB0">
            <w:pPr>
              <w:keepNext/>
              <w:tabs>
                <w:tab w:val="left" w:pos="720"/>
              </w:tabs>
              <w:overflowPunct w:val="0"/>
              <w:adjustRightInd w:val="0"/>
              <w:jc w:val="right"/>
              <w:rPr>
                <w:bCs/>
                <w:kern w:val="28"/>
                <w:sz w:val="20"/>
                <w:szCs w:val="20"/>
              </w:rPr>
            </w:pPr>
            <w:r w:rsidRPr="002014C0">
              <w:rPr>
                <w:sz w:val="20"/>
                <w:szCs w:val="20"/>
              </w:rPr>
              <w:t>0.098</w:t>
            </w:r>
          </w:p>
        </w:tc>
        <w:tc>
          <w:tcPr>
            <w:tcW w:w="425" w:type="pct"/>
            <w:tcBorders>
              <w:top w:val="single" w:sz="2" w:space="0" w:color="000000"/>
              <w:left w:val="single" w:sz="2" w:space="0" w:color="000000"/>
              <w:bottom w:val="single" w:sz="4" w:space="0" w:color="000000"/>
              <w:right w:val="single" w:sz="2" w:space="0" w:color="000000"/>
            </w:tcBorders>
            <w:tcMar>
              <w:left w:w="29" w:type="dxa"/>
              <w:right w:w="43" w:type="dxa"/>
            </w:tcMar>
            <w:hideMark/>
          </w:tcPr>
          <w:p w14:paraId="13B175B0" w14:textId="5DFF2B7D" w:rsidR="006D4BB0" w:rsidRPr="002014C0" w:rsidRDefault="006D4BB0" w:rsidP="006D4BB0">
            <w:pPr>
              <w:keepNext/>
              <w:tabs>
                <w:tab w:val="left" w:pos="720"/>
              </w:tabs>
              <w:overflowPunct w:val="0"/>
              <w:adjustRightInd w:val="0"/>
              <w:jc w:val="right"/>
              <w:rPr>
                <w:bCs/>
                <w:kern w:val="28"/>
                <w:sz w:val="20"/>
                <w:szCs w:val="20"/>
              </w:rPr>
            </w:pPr>
            <w:r w:rsidRPr="002014C0">
              <w:rPr>
                <w:sz w:val="20"/>
                <w:szCs w:val="20"/>
              </w:rPr>
              <w:t>0.098</w:t>
            </w:r>
          </w:p>
        </w:tc>
        <w:tc>
          <w:tcPr>
            <w:tcW w:w="470"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hideMark/>
          </w:tcPr>
          <w:p w14:paraId="19FC9192" w14:textId="6CFB9371" w:rsidR="006D4BB0" w:rsidRPr="002014C0" w:rsidRDefault="006D4BB0" w:rsidP="006D4BB0">
            <w:pPr>
              <w:keepNext/>
              <w:tabs>
                <w:tab w:val="left" w:pos="720"/>
              </w:tabs>
              <w:overflowPunct w:val="0"/>
              <w:adjustRightInd w:val="0"/>
              <w:jc w:val="right"/>
              <w:rPr>
                <w:bCs/>
                <w:kern w:val="28"/>
                <w:sz w:val="20"/>
                <w:szCs w:val="20"/>
              </w:rPr>
            </w:pPr>
            <w:r w:rsidRPr="002014C0">
              <w:rPr>
                <w:sz w:val="20"/>
                <w:szCs w:val="20"/>
              </w:rPr>
              <w:t>0.098</w:t>
            </w:r>
          </w:p>
        </w:tc>
        <w:tc>
          <w:tcPr>
            <w:tcW w:w="398" w:type="pct"/>
            <w:tcBorders>
              <w:top w:val="single" w:sz="2" w:space="0" w:color="000000"/>
              <w:left w:val="single" w:sz="2" w:space="0" w:color="000000"/>
              <w:bottom w:val="single" w:sz="4" w:space="0" w:color="000000"/>
              <w:right w:val="single" w:sz="2" w:space="0" w:color="000000"/>
            </w:tcBorders>
            <w:tcMar>
              <w:left w:w="29" w:type="dxa"/>
              <w:right w:w="43" w:type="dxa"/>
            </w:tcMar>
          </w:tcPr>
          <w:p w14:paraId="09693D19" w14:textId="5F7DF8F2" w:rsidR="006D4BB0" w:rsidRPr="002014C0" w:rsidRDefault="006D4BB0" w:rsidP="006D4BB0">
            <w:pPr>
              <w:keepNext/>
              <w:tabs>
                <w:tab w:val="left" w:pos="720"/>
              </w:tabs>
              <w:overflowPunct w:val="0"/>
              <w:adjustRightInd w:val="0"/>
              <w:jc w:val="right"/>
              <w:rPr>
                <w:bCs/>
                <w:kern w:val="28"/>
                <w:sz w:val="20"/>
                <w:szCs w:val="20"/>
              </w:rPr>
            </w:pPr>
            <w:r w:rsidRPr="002014C0">
              <w:rPr>
                <w:sz w:val="20"/>
                <w:szCs w:val="20"/>
              </w:rPr>
              <w:t>0.098</w:t>
            </w:r>
          </w:p>
        </w:tc>
        <w:tc>
          <w:tcPr>
            <w:tcW w:w="407" w:type="pct"/>
            <w:tcBorders>
              <w:top w:val="single" w:sz="2" w:space="0" w:color="000000"/>
              <w:left w:val="single" w:sz="2" w:space="0" w:color="000000"/>
              <w:bottom w:val="single" w:sz="4" w:space="0" w:color="000000"/>
              <w:right w:val="single" w:sz="2" w:space="0" w:color="000000"/>
            </w:tcBorders>
            <w:tcMar>
              <w:left w:w="29" w:type="dxa"/>
              <w:right w:w="43" w:type="dxa"/>
            </w:tcMar>
          </w:tcPr>
          <w:p w14:paraId="25599E42" w14:textId="47CDA49B" w:rsidR="006D4BB0" w:rsidRPr="002014C0" w:rsidRDefault="006D4BB0" w:rsidP="006D4BB0">
            <w:pPr>
              <w:keepNext/>
              <w:tabs>
                <w:tab w:val="left" w:pos="720"/>
              </w:tabs>
              <w:overflowPunct w:val="0"/>
              <w:adjustRightInd w:val="0"/>
              <w:jc w:val="right"/>
              <w:rPr>
                <w:bCs/>
                <w:kern w:val="28"/>
                <w:sz w:val="20"/>
                <w:szCs w:val="20"/>
              </w:rPr>
            </w:pPr>
            <w:r w:rsidRPr="002014C0">
              <w:rPr>
                <w:sz w:val="20"/>
                <w:szCs w:val="20"/>
              </w:rPr>
              <w:t>0.098</w:t>
            </w:r>
          </w:p>
        </w:tc>
        <w:tc>
          <w:tcPr>
            <w:tcW w:w="501"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hideMark/>
          </w:tcPr>
          <w:p w14:paraId="7A1909F6" w14:textId="5FACD71D" w:rsidR="006D4BB0" w:rsidRPr="002014C0" w:rsidRDefault="006D4BB0" w:rsidP="006D4BB0">
            <w:pPr>
              <w:keepNext/>
              <w:tabs>
                <w:tab w:val="left" w:pos="720"/>
              </w:tabs>
              <w:overflowPunct w:val="0"/>
              <w:adjustRightInd w:val="0"/>
              <w:jc w:val="right"/>
              <w:rPr>
                <w:bCs/>
                <w:kern w:val="28"/>
                <w:sz w:val="20"/>
                <w:szCs w:val="20"/>
              </w:rPr>
            </w:pPr>
            <w:r w:rsidRPr="002014C0">
              <w:rPr>
                <w:sz w:val="20"/>
                <w:szCs w:val="20"/>
              </w:rPr>
              <w:t>0.00</w:t>
            </w:r>
          </w:p>
        </w:tc>
        <w:tc>
          <w:tcPr>
            <w:tcW w:w="555"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2DA02737" w14:textId="21CD24A2" w:rsidR="006D4BB0" w:rsidRPr="002014C0" w:rsidRDefault="006D4BB0" w:rsidP="006D4BB0">
            <w:pPr>
              <w:keepNext/>
              <w:tabs>
                <w:tab w:val="left" w:pos="720"/>
              </w:tabs>
              <w:overflowPunct w:val="0"/>
              <w:adjustRightInd w:val="0"/>
              <w:jc w:val="right"/>
              <w:rPr>
                <w:bCs/>
                <w:kern w:val="28"/>
                <w:sz w:val="20"/>
                <w:szCs w:val="20"/>
              </w:rPr>
            </w:pPr>
            <w:r w:rsidRPr="002014C0">
              <w:rPr>
                <w:rFonts w:hint="eastAsia"/>
                <w:bCs/>
                <w:kern w:val="28"/>
                <w:sz w:val="20"/>
                <w:szCs w:val="20"/>
              </w:rPr>
              <w:t>暂缺</w:t>
            </w:r>
          </w:p>
        </w:tc>
      </w:tr>
      <w:tr w:rsidR="006D4BB0" w:rsidRPr="002014C0" w14:paraId="52681321" w14:textId="77777777" w:rsidTr="006D4BB0">
        <w:trPr>
          <w:trHeight w:val="408"/>
          <w:jc w:val="center"/>
        </w:trPr>
        <w:tc>
          <w:tcPr>
            <w:tcW w:w="352" w:type="pct"/>
            <w:tcBorders>
              <w:top w:val="single" w:sz="2" w:space="0" w:color="000000"/>
              <w:left w:val="single" w:sz="4" w:space="0" w:color="000000"/>
              <w:bottom w:val="single" w:sz="4" w:space="0" w:color="000000"/>
              <w:right w:val="single" w:sz="4" w:space="0" w:color="auto"/>
            </w:tcBorders>
            <w:tcMar>
              <w:top w:w="0" w:type="dxa"/>
              <w:left w:w="108" w:type="dxa"/>
              <w:bottom w:w="0" w:type="dxa"/>
              <w:right w:w="108" w:type="dxa"/>
            </w:tcMar>
            <w:hideMark/>
          </w:tcPr>
          <w:p w14:paraId="3C140099" w14:textId="77777777" w:rsidR="006D4BB0" w:rsidRPr="002014C0" w:rsidRDefault="006D4BB0" w:rsidP="006D4BB0">
            <w:pPr>
              <w:keepNext/>
              <w:tabs>
                <w:tab w:val="left" w:pos="720"/>
              </w:tabs>
              <w:overflowPunct w:val="0"/>
              <w:adjustRightInd w:val="0"/>
              <w:rPr>
                <w:kern w:val="28"/>
                <w:sz w:val="20"/>
                <w:szCs w:val="20"/>
              </w:rPr>
            </w:pPr>
            <w:r w:rsidRPr="002014C0">
              <w:rPr>
                <w:kern w:val="28"/>
                <w:sz w:val="20"/>
                <w:szCs w:val="20"/>
              </w:rPr>
              <w:t>1.2</w:t>
            </w:r>
          </w:p>
        </w:tc>
        <w:tc>
          <w:tcPr>
            <w:tcW w:w="1453" w:type="pct"/>
            <w:tcBorders>
              <w:top w:val="single" w:sz="4" w:space="0" w:color="auto"/>
              <w:left w:val="single" w:sz="4" w:space="0" w:color="auto"/>
              <w:bottom w:val="single" w:sz="4" w:space="0" w:color="auto"/>
              <w:right w:val="single" w:sz="4" w:space="0" w:color="auto"/>
            </w:tcBorders>
            <w:tcMar>
              <w:top w:w="0" w:type="dxa"/>
              <w:left w:w="43" w:type="dxa"/>
              <w:bottom w:w="0" w:type="dxa"/>
              <w:right w:w="115" w:type="dxa"/>
            </w:tcMar>
            <w:hideMark/>
          </w:tcPr>
          <w:p w14:paraId="6667CEE9" w14:textId="77777777" w:rsidR="006D4BB0" w:rsidRPr="002014C0" w:rsidRDefault="006D4BB0" w:rsidP="006D4BB0">
            <w:pPr>
              <w:keepNext/>
              <w:tabs>
                <w:tab w:val="left" w:pos="720"/>
              </w:tabs>
              <w:overflowPunct w:val="0"/>
              <w:adjustRightInd w:val="0"/>
              <w:rPr>
                <w:kern w:val="28"/>
                <w:sz w:val="20"/>
                <w:szCs w:val="20"/>
              </w:rPr>
            </w:pPr>
            <w:r w:rsidRPr="002014C0">
              <w:rPr>
                <w:rFonts w:ascii="SimSun" w:hint="eastAsia"/>
                <w:noProof/>
                <w:color w:val="000000"/>
                <w:sz w:val="20"/>
                <w:szCs w:val="20"/>
              </w:rPr>
              <w:t>附件</w:t>
            </w:r>
            <w:r w:rsidRPr="002014C0">
              <w:rPr>
                <w:noProof/>
                <w:color w:val="000000"/>
                <w:sz w:val="20"/>
                <w:szCs w:val="20"/>
              </w:rPr>
              <w:t>C</w:t>
            </w:r>
            <w:r w:rsidRPr="002014C0">
              <w:rPr>
                <w:rFonts w:ascii="SimSun" w:hint="eastAsia"/>
                <w:noProof/>
                <w:color w:val="000000"/>
                <w:sz w:val="20"/>
                <w:szCs w:val="20"/>
              </w:rPr>
              <w:t>第一类物质的最高允许消费总量（</w:t>
            </w:r>
            <w:r w:rsidRPr="002014C0">
              <w:rPr>
                <w:noProof/>
                <w:color w:val="000000"/>
                <w:sz w:val="20"/>
                <w:szCs w:val="20"/>
              </w:rPr>
              <w:t>ODP</w:t>
            </w:r>
            <w:r w:rsidRPr="002014C0">
              <w:rPr>
                <w:rFonts w:ascii="SimSun" w:hint="eastAsia"/>
                <w:noProof/>
                <w:color w:val="000000"/>
                <w:sz w:val="20"/>
                <w:szCs w:val="20"/>
              </w:rPr>
              <w:t>吨）</w:t>
            </w:r>
          </w:p>
        </w:tc>
        <w:tc>
          <w:tcPr>
            <w:tcW w:w="438" w:type="pct"/>
            <w:tcBorders>
              <w:top w:val="single" w:sz="2" w:space="0" w:color="000000"/>
              <w:left w:val="single" w:sz="4" w:space="0" w:color="auto"/>
              <w:bottom w:val="single" w:sz="4" w:space="0" w:color="000000"/>
              <w:right w:val="single" w:sz="4" w:space="0" w:color="000000"/>
            </w:tcBorders>
            <w:shd w:val="clear" w:color="auto" w:fill="auto"/>
            <w:tcMar>
              <w:top w:w="0" w:type="dxa"/>
              <w:left w:w="29" w:type="dxa"/>
              <w:bottom w:w="0" w:type="dxa"/>
              <w:right w:w="43" w:type="dxa"/>
            </w:tcMar>
          </w:tcPr>
          <w:p w14:paraId="3779BEF9" w14:textId="23FC0218" w:rsidR="006D4BB0" w:rsidRPr="002014C0" w:rsidRDefault="006D4BB0" w:rsidP="006D4BB0">
            <w:pPr>
              <w:keepNext/>
              <w:tabs>
                <w:tab w:val="left" w:pos="720"/>
              </w:tabs>
              <w:overflowPunct w:val="0"/>
              <w:adjustRightInd w:val="0"/>
              <w:jc w:val="right"/>
              <w:rPr>
                <w:bCs/>
                <w:kern w:val="28"/>
                <w:sz w:val="20"/>
                <w:szCs w:val="20"/>
              </w:rPr>
            </w:pPr>
            <w:r w:rsidRPr="002014C0">
              <w:rPr>
                <w:sz w:val="20"/>
                <w:szCs w:val="20"/>
              </w:rPr>
              <w:t>0.098</w:t>
            </w:r>
          </w:p>
        </w:tc>
        <w:tc>
          <w:tcPr>
            <w:tcW w:w="425" w:type="pct"/>
            <w:tcBorders>
              <w:top w:val="single" w:sz="2" w:space="0" w:color="000000"/>
              <w:left w:val="single" w:sz="2" w:space="0" w:color="000000"/>
              <w:bottom w:val="single" w:sz="4" w:space="0" w:color="000000"/>
              <w:right w:val="single" w:sz="2" w:space="0" w:color="000000"/>
            </w:tcBorders>
            <w:tcMar>
              <w:left w:w="29" w:type="dxa"/>
              <w:right w:w="43" w:type="dxa"/>
            </w:tcMar>
            <w:hideMark/>
          </w:tcPr>
          <w:p w14:paraId="54A039BC" w14:textId="2CC4029B" w:rsidR="006D4BB0" w:rsidRPr="002014C0" w:rsidRDefault="006D4BB0" w:rsidP="006D4BB0">
            <w:pPr>
              <w:keepNext/>
              <w:tabs>
                <w:tab w:val="left" w:pos="720"/>
              </w:tabs>
              <w:overflowPunct w:val="0"/>
              <w:adjustRightInd w:val="0"/>
              <w:jc w:val="right"/>
              <w:rPr>
                <w:bCs/>
                <w:kern w:val="28"/>
                <w:sz w:val="20"/>
                <w:szCs w:val="20"/>
              </w:rPr>
            </w:pPr>
            <w:r w:rsidRPr="002014C0">
              <w:rPr>
                <w:sz w:val="20"/>
                <w:szCs w:val="20"/>
              </w:rPr>
              <w:t>0.088</w:t>
            </w:r>
          </w:p>
        </w:tc>
        <w:tc>
          <w:tcPr>
            <w:tcW w:w="470"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hideMark/>
          </w:tcPr>
          <w:p w14:paraId="21D3D4FD" w14:textId="2A4EE772" w:rsidR="006D4BB0" w:rsidRPr="002014C0" w:rsidRDefault="006D4BB0" w:rsidP="006D4BB0">
            <w:pPr>
              <w:keepNext/>
              <w:tabs>
                <w:tab w:val="left" w:pos="720"/>
              </w:tabs>
              <w:overflowPunct w:val="0"/>
              <w:adjustRightInd w:val="0"/>
              <w:jc w:val="right"/>
              <w:rPr>
                <w:bCs/>
                <w:kern w:val="28"/>
                <w:sz w:val="20"/>
                <w:szCs w:val="20"/>
              </w:rPr>
            </w:pPr>
            <w:r w:rsidRPr="002014C0">
              <w:rPr>
                <w:sz w:val="20"/>
                <w:szCs w:val="20"/>
              </w:rPr>
              <w:t>0.088</w:t>
            </w:r>
          </w:p>
        </w:tc>
        <w:tc>
          <w:tcPr>
            <w:tcW w:w="398" w:type="pct"/>
            <w:tcBorders>
              <w:top w:val="single" w:sz="2" w:space="0" w:color="000000"/>
              <w:left w:val="single" w:sz="2" w:space="0" w:color="000000"/>
              <w:bottom w:val="single" w:sz="4" w:space="0" w:color="000000"/>
              <w:right w:val="single" w:sz="2" w:space="0" w:color="000000"/>
            </w:tcBorders>
            <w:tcMar>
              <w:left w:w="29" w:type="dxa"/>
              <w:right w:w="43" w:type="dxa"/>
            </w:tcMar>
          </w:tcPr>
          <w:p w14:paraId="569EB2C5" w14:textId="3598DC30" w:rsidR="006D4BB0" w:rsidRPr="002014C0" w:rsidRDefault="006D4BB0" w:rsidP="006D4BB0">
            <w:pPr>
              <w:keepNext/>
              <w:tabs>
                <w:tab w:val="left" w:pos="720"/>
              </w:tabs>
              <w:overflowPunct w:val="0"/>
              <w:adjustRightInd w:val="0"/>
              <w:jc w:val="right"/>
              <w:rPr>
                <w:bCs/>
                <w:kern w:val="28"/>
                <w:sz w:val="20"/>
                <w:szCs w:val="20"/>
              </w:rPr>
            </w:pPr>
            <w:r w:rsidRPr="002014C0">
              <w:rPr>
                <w:sz w:val="20"/>
                <w:szCs w:val="20"/>
              </w:rPr>
              <w:t>0.071</w:t>
            </w:r>
          </w:p>
        </w:tc>
        <w:tc>
          <w:tcPr>
            <w:tcW w:w="407" w:type="pct"/>
            <w:tcBorders>
              <w:top w:val="single" w:sz="2" w:space="0" w:color="000000"/>
              <w:left w:val="single" w:sz="2" w:space="0" w:color="000000"/>
              <w:bottom w:val="single" w:sz="4" w:space="0" w:color="000000"/>
              <w:right w:val="single" w:sz="2" w:space="0" w:color="000000"/>
            </w:tcBorders>
            <w:tcMar>
              <w:left w:w="29" w:type="dxa"/>
              <w:right w:w="43" w:type="dxa"/>
            </w:tcMar>
          </w:tcPr>
          <w:p w14:paraId="213D06A3" w14:textId="7A9B1CB1" w:rsidR="006D4BB0" w:rsidRPr="002014C0" w:rsidRDefault="006D4BB0" w:rsidP="006D4BB0">
            <w:pPr>
              <w:keepNext/>
              <w:tabs>
                <w:tab w:val="left" w:pos="720"/>
              </w:tabs>
              <w:overflowPunct w:val="0"/>
              <w:adjustRightInd w:val="0"/>
              <w:jc w:val="right"/>
              <w:rPr>
                <w:bCs/>
                <w:kern w:val="28"/>
                <w:sz w:val="20"/>
                <w:szCs w:val="20"/>
              </w:rPr>
            </w:pPr>
            <w:r w:rsidRPr="002014C0">
              <w:rPr>
                <w:sz w:val="20"/>
                <w:szCs w:val="20"/>
              </w:rPr>
              <w:t>0.071</w:t>
            </w:r>
          </w:p>
        </w:tc>
        <w:tc>
          <w:tcPr>
            <w:tcW w:w="501"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hideMark/>
          </w:tcPr>
          <w:p w14:paraId="3D34513D" w14:textId="004262B8" w:rsidR="006D4BB0" w:rsidRPr="002014C0" w:rsidRDefault="006D4BB0" w:rsidP="006D4BB0">
            <w:pPr>
              <w:keepNext/>
              <w:tabs>
                <w:tab w:val="left" w:pos="720"/>
              </w:tabs>
              <w:overflowPunct w:val="0"/>
              <w:adjustRightInd w:val="0"/>
              <w:jc w:val="right"/>
              <w:rPr>
                <w:bCs/>
                <w:kern w:val="28"/>
                <w:sz w:val="20"/>
                <w:szCs w:val="20"/>
              </w:rPr>
            </w:pPr>
            <w:r w:rsidRPr="002014C0">
              <w:rPr>
                <w:sz w:val="20"/>
                <w:szCs w:val="20"/>
              </w:rPr>
              <w:t>0.00</w:t>
            </w:r>
          </w:p>
        </w:tc>
        <w:tc>
          <w:tcPr>
            <w:tcW w:w="555"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1B1D6994" w14:textId="43624BD5" w:rsidR="006D4BB0" w:rsidRPr="002014C0" w:rsidRDefault="006D4BB0" w:rsidP="006D4BB0">
            <w:pPr>
              <w:keepNext/>
              <w:tabs>
                <w:tab w:val="left" w:pos="720"/>
              </w:tabs>
              <w:overflowPunct w:val="0"/>
              <w:adjustRightInd w:val="0"/>
              <w:jc w:val="right"/>
              <w:rPr>
                <w:bCs/>
                <w:kern w:val="28"/>
                <w:sz w:val="20"/>
                <w:szCs w:val="20"/>
              </w:rPr>
            </w:pPr>
            <w:r w:rsidRPr="002014C0">
              <w:rPr>
                <w:rFonts w:hint="eastAsia"/>
                <w:bCs/>
                <w:kern w:val="28"/>
                <w:sz w:val="20"/>
                <w:szCs w:val="20"/>
              </w:rPr>
              <w:t>暂缺</w:t>
            </w:r>
          </w:p>
        </w:tc>
      </w:tr>
      <w:tr w:rsidR="006D4BB0" w:rsidRPr="002014C0" w14:paraId="163B059E" w14:textId="77777777" w:rsidTr="006D4BB0">
        <w:trPr>
          <w:trHeight w:val="116"/>
          <w:jc w:val="center"/>
        </w:trPr>
        <w:tc>
          <w:tcPr>
            <w:tcW w:w="352" w:type="pct"/>
            <w:tcBorders>
              <w:top w:val="single" w:sz="2" w:space="0" w:color="000000"/>
              <w:left w:val="single" w:sz="4" w:space="0" w:color="000000"/>
              <w:bottom w:val="single" w:sz="4" w:space="0" w:color="000000"/>
              <w:right w:val="single" w:sz="4" w:space="0" w:color="auto"/>
            </w:tcBorders>
            <w:tcMar>
              <w:top w:w="0" w:type="dxa"/>
              <w:left w:w="108" w:type="dxa"/>
              <w:bottom w:w="0" w:type="dxa"/>
              <w:right w:w="108" w:type="dxa"/>
            </w:tcMar>
            <w:hideMark/>
          </w:tcPr>
          <w:p w14:paraId="7DB2B3F3" w14:textId="77777777" w:rsidR="006D4BB0" w:rsidRPr="002014C0" w:rsidRDefault="006D4BB0" w:rsidP="006D4BB0">
            <w:pPr>
              <w:keepNext/>
              <w:tabs>
                <w:tab w:val="left" w:pos="720"/>
              </w:tabs>
              <w:overflowPunct w:val="0"/>
              <w:adjustRightInd w:val="0"/>
              <w:rPr>
                <w:kern w:val="28"/>
                <w:sz w:val="20"/>
                <w:szCs w:val="20"/>
              </w:rPr>
            </w:pPr>
            <w:r w:rsidRPr="002014C0">
              <w:rPr>
                <w:kern w:val="28"/>
                <w:sz w:val="20"/>
                <w:szCs w:val="20"/>
              </w:rPr>
              <w:t>2.1</w:t>
            </w:r>
          </w:p>
        </w:tc>
        <w:tc>
          <w:tcPr>
            <w:tcW w:w="1453" w:type="pct"/>
            <w:tcBorders>
              <w:top w:val="single" w:sz="4" w:space="0" w:color="auto"/>
              <w:left w:val="single" w:sz="4" w:space="0" w:color="auto"/>
              <w:bottom w:val="single" w:sz="4" w:space="0" w:color="auto"/>
              <w:right w:val="single" w:sz="4" w:space="0" w:color="auto"/>
            </w:tcBorders>
            <w:tcMar>
              <w:top w:w="0" w:type="dxa"/>
              <w:left w:w="43" w:type="dxa"/>
              <w:bottom w:w="0" w:type="dxa"/>
              <w:right w:w="115" w:type="dxa"/>
            </w:tcMar>
            <w:hideMark/>
          </w:tcPr>
          <w:p w14:paraId="4BAE5EBF" w14:textId="4549FD3B" w:rsidR="006D4BB0" w:rsidRPr="002014C0" w:rsidRDefault="006D4BB0" w:rsidP="006D4BB0">
            <w:pPr>
              <w:keepNext/>
              <w:tabs>
                <w:tab w:val="left" w:pos="720"/>
              </w:tabs>
              <w:overflowPunct w:val="0"/>
              <w:adjustRightInd w:val="0"/>
              <w:rPr>
                <w:kern w:val="28"/>
                <w:sz w:val="20"/>
                <w:szCs w:val="20"/>
              </w:rPr>
            </w:pPr>
            <w:r w:rsidRPr="002014C0">
              <w:rPr>
                <w:rFonts w:hint="eastAsia"/>
                <w:kern w:val="28"/>
                <w:sz w:val="20"/>
                <w:szCs w:val="20"/>
              </w:rPr>
              <w:t>牵头执行机构（环境署）议定的供资（美元）</w:t>
            </w:r>
          </w:p>
        </w:tc>
        <w:tc>
          <w:tcPr>
            <w:tcW w:w="438" w:type="pct"/>
            <w:tcBorders>
              <w:top w:val="single" w:sz="2" w:space="0" w:color="000000"/>
              <w:left w:val="single" w:sz="4" w:space="0" w:color="auto"/>
              <w:bottom w:val="single" w:sz="4" w:space="0" w:color="000000"/>
              <w:right w:val="single" w:sz="4" w:space="0" w:color="000000"/>
            </w:tcBorders>
            <w:shd w:val="clear" w:color="auto" w:fill="auto"/>
            <w:tcMar>
              <w:top w:w="0" w:type="dxa"/>
              <w:left w:w="29" w:type="dxa"/>
              <w:bottom w:w="0" w:type="dxa"/>
              <w:right w:w="43" w:type="dxa"/>
            </w:tcMar>
          </w:tcPr>
          <w:p w14:paraId="7B75ADC2" w14:textId="61274B33" w:rsidR="006D4BB0" w:rsidRPr="002014C0" w:rsidRDefault="006D4BB0" w:rsidP="006D4BB0">
            <w:pPr>
              <w:keepNext/>
              <w:tabs>
                <w:tab w:val="left" w:pos="720"/>
              </w:tabs>
              <w:overflowPunct w:val="0"/>
              <w:adjustRightInd w:val="0"/>
              <w:jc w:val="right"/>
              <w:rPr>
                <w:bCs/>
                <w:kern w:val="28"/>
                <w:sz w:val="20"/>
                <w:szCs w:val="20"/>
              </w:rPr>
            </w:pPr>
            <w:r w:rsidRPr="002014C0">
              <w:rPr>
                <w:color w:val="000000"/>
                <w:sz w:val="20"/>
                <w:szCs w:val="20"/>
              </w:rPr>
              <w:t>133,750</w:t>
            </w:r>
          </w:p>
        </w:tc>
        <w:tc>
          <w:tcPr>
            <w:tcW w:w="425" w:type="pct"/>
            <w:tcBorders>
              <w:top w:val="single" w:sz="2" w:space="0" w:color="000000"/>
              <w:left w:val="single" w:sz="2" w:space="0" w:color="000000"/>
              <w:bottom w:val="single" w:sz="4" w:space="0" w:color="000000"/>
              <w:right w:val="single" w:sz="2" w:space="0" w:color="000000"/>
            </w:tcBorders>
            <w:tcMar>
              <w:left w:w="29" w:type="dxa"/>
              <w:right w:w="43" w:type="dxa"/>
            </w:tcMar>
          </w:tcPr>
          <w:p w14:paraId="6C97ECA7" w14:textId="3BDF9C44" w:rsidR="006D4BB0" w:rsidRPr="002014C0" w:rsidRDefault="006D4BB0" w:rsidP="006D4BB0">
            <w:pPr>
              <w:keepNext/>
              <w:tabs>
                <w:tab w:val="left" w:pos="720"/>
              </w:tabs>
              <w:overflowPunct w:val="0"/>
              <w:adjustRightInd w:val="0"/>
              <w:jc w:val="right"/>
              <w:rPr>
                <w:bCs/>
                <w:kern w:val="28"/>
                <w:sz w:val="20"/>
                <w:szCs w:val="20"/>
              </w:rPr>
            </w:pPr>
            <w:r w:rsidRPr="002014C0">
              <w:rPr>
                <w:color w:val="000000"/>
                <w:sz w:val="20"/>
                <w:szCs w:val="20"/>
              </w:rPr>
              <w:t>0</w:t>
            </w:r>
          </w:p>
        </w:tc>
        <w:tc>
          <w:tcPr>
            <w:tcW w:w="470"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1B5EA234" w14:textId="5C40B294" w:rsidR="006D4BB0" w:rsidRPr="002014C0" w:rsidRDefault="006D4BB0" w:rsidP="006D4BB0">
            <w:pPr>
              <w:keepNext/>
              <w:tabs>
                <w:tab w:val="left" w:pos="720"/>
              </w:tabs>
              <w:overflowPunct w:val="0"/>
              <w:adjustRightInd w:val="0"/>
              <w:jc w:val="right"/>
              <w:rPr>
                <w:bCs/>
                <w:kern w:val="28"/>
                <w:sz w:val="20"/>
                <w:szCs w:val="20"/>
              </w:rPr>
            </w:pPr>
            <w:r w:rsidRPr="002014C0">
              <w:rPr>
                <w:color w:val="000000"/>
                <w:sz w:val="20"/>
                <w:szCs w:val="20"/>
              </w:rPr>
              <w:t>95,385</w:t>
            </w:r>
          </w:p>
        </w:tc>
        <w:tc>
          <w:tcPr>
            <w:tcW w:w="398" w:type="pct"/>
            <w:tcBorders>
              <w:top w:val="single" w:sz="2" w:space="0" w:color="000000"/>
              <w:left w:val="single" w:sz="2" w:space="0" w:color="000000"/>
              <w:bottom w:val="single" w:sz="4" w:space="0" w:color="000000"/>
              <w:right w:val="single" w:sz="2" w:space="0" w:color="000000"/>
            </w:tcBorders>
            <w:tcMar>
              <w:left w:w="29" w:type="dxa"/>
              <w:right w:w="43" w:type="dxa"/>
            </w:tcMar>
          </w:tcPr>
          <w:p w14:paraId="18816F26" w14:textId="2C4AFFE5" w:rsidR="006D4BB0" w:rsidRPr="002014C0" w:rsidRDefault="006D4BB0" w:rsidP="006D4BB0">
            <w:pPr>
              <w:keepNext/>
              <w:tabs>
                <w:tab w:val="left" w:pos="720"/>
              </w:tabs>
              <w:overflowPunct w:val="0"/>
              <w:adjustRightInd w:val="0"/>
              <w:jc w:val="right"/>
              <w:rPr>
                <w:bCs/>
                <w:kern w:val="28"/>
                <w:sz w:val="20"/>
                <w:szCs w:val="20"/>
              </w:rPr>
            </w:pPr>
            <w:r w:rsidRPr="002014C0">
              <w:rPr>
                <w:color w:val="000000"/>
                <w:sz w:val="20"/>
                <w:szCs w:val="20"/>
              </w:rPr>
              <w:t>0</w:t>
            </w:r>
          </w:p>
        </w:tc>
        <w:tc>
          <w:tcPr>
            <w:tcW w:w="407" w:type="pct"/>
            <w:tcBorders>
              <w:top w:val="single" w:sz="2" w:space="0" w:color="000000"/>
              <w:left w:val="single" w:sz="2" w:space="0" w:color="000000"/>
              <w:bottom w:val="single" w:sz="4" w:space="0" w:color="000000"/>
              <w:right w:val="single" w:sz="2" w:space="0" w:color="000000"/>
            </w:tcBorders>
            <w:tcMar>
              <w:left w:w="29" w:type="dxa"/>
              <w:right w:w="43" w:type="dxa"/>
            </w:tcMar>
          </w:tcPr>
          <w:p w14:paraId="3891B882" w14:textId="5CD292F6" w:rsidR="006D4BB0" w:rsidRPr="002014C0" w:rsidRDefault="006D4BB0" w:rsidP="006D4BB0">
            <w:pPr>
              <w:keepNext/>
              <w:tabs>
                <w:tab w:val="left" w:pos="720"/>
              </w:tabs>
              <w:overflowPunct w:val="0"/>
              <w:adjustRightInd w:val="0"/>
              <w:jc w:val="right"/>
              <w:rPr>
                <w:bCs/>
                <w:kern w:val="28"/>
                <w:sz w:val="20"/>
                <w:szCs w:val="20"/>
              </w:rPr>
            </w:pPr>
            <w:r w:rsidRPr="002014C0">
              <w:rPr>
                <w:color w:val="000000"/>
                <w:sz w:val="20"/>
                <w:szCs w:val="20"/>
              </w:rPr>
              <w:t>0</w:t>
            </w:r>
          </w:p>
        </w:tc>
        <w:tc>
          <w:tcPr>
            <w:tcW w:w="501"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hideMark/>
          </w:tcPr>
          <w:p w14:paraId="49601371" w14:textId="2729E95A" w:rsidR="006D4BB0" w:rsidRPr="002014C0" w:rsidRDefault="006D4BB0" w:rsidP="006D4BB0">
            <w:pPr>
              <w:keepNext/>
              <w:tabs>
                <w:tab w:val="left" w:pos="720"/>
              </w:tabs>
              <w:overflowPunct w:val="0"/>
              <w:adjustRightInd w:val="0"/>
              <w:jc w:val="right"/>
              <w:rPr>
                <w:bCs/>
                <w:kern w:val="28"/>
                <w:sz w:val="20"/>
                <w:szCs w:val="20"/>
              </w:rPr>
            </w:pPr>
            <w:r w:rsidRPr="002014C0">
              <w:rPr>
                <w:color w:val="000000"/>
                <w:sz w:val="20"/>
                <w:szCs w:val="20"/>
              </w:rPr>
              <w:t>38,180</w:t>
            </w:r>
          </w:p>
        </w:tc>
        <w:tc>
          <w:tcPr>
            <w:tcW w:w="555"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hideMark/>
          </w:tcPr>
          <w:p w14:paraId="05D6A315" w14:textId="62699F33" w:rsidR="006D4BB0" w:rsidRPr="002014C0" w:rsidRDefault="006D4BB0" w:rsidP="006D4BB0">
            <w:pPr>
              <w:keepNext/>
              <w:tabs>
                <w:tab w:val="left" w:pos="720"/>
              </w:tabs>
              <w:overflowPunct w:val="0"/>
              <w:adjustRightInd w:val="0"/>
              <w:jc w:val="right"/>
              <w:rPr>
                <w:bCs/>
                <w:kern w:val="28"/>
                <w:sz w:val="20"/>
                <w:szCs w:val="20"/>
              </w:rPr>
            </w:pPr>
            <w:r w:rsidRPr="002014C0">
              <w:rPr>
                <w:color w:val="000000"/>
                <w:sz w:val="20"/>
                <w:szCs w:val="20"/>
              </w:rPr>
              <w:t>267,315</w:t>
            </w:r>
          </w:p>
        </w:tc>
      </w:tr>
      <w:tr w:rsidR="006D4BB0" w:rsidRPr="002014C0" w14:paraId="3AFA056D" w14:textId="77777777" w:rsidTr="006D4BB0">
        <w:trPr>
          <w:trHeight w:val="56"/>
          <w:jc w:val="center"/>
        </w:trPr>
        <w:tc>
          <w:tcPr>
            <w:tcW w:w="352" w:type="pct"/>
            <w:tcBorders>
              <w:top w:val="single" w:sz="2" w:space="0" w:color="000000"/>
              <w:left w:val="single" w:sz="4" w:space="0" w:color="000000"/>
              <w:bottom w:val="single" w:sz="4" w:space="0" w:color="000000"/>
              <w:right w:val="single" w:sz="4" w:space="0" w:color="auto"/>
            </w:tcBorders>
            <w:tcMar>
              <w:top w:w="0" w:type="dxa"/>
              <w:left w:w="108" w:type="dxa"/>
              <w:bottom w:w="0" w:type="dxa"/>
              <w:right w:w="108" w:type="dxa"/>
            </w:tcMar>
            <w:hideMark/>
          </w:tcPr>
          <w:p w14:paraId="71533F95" w14:textId="77777777" w:rsidR="006D4BB0" w:rsidRPr="002014C0" w:rsidRDefault="006D4BB0" w:rsidP="006D4BB0">
            <w:pPr>
              <w:widowControl w:val="0"/>
              <w:tabs>
                <w:tab w:val="left" w:pos="720"/>
              </w:tabs>
              <w:overflowPunct w:val="0"/>
              <w:adjustRightInd w:val="0"/>
              <w:rPr>
                <w:kern w:val="28"/>
                <w:sz w:val="20"/>
                <w:szCs w:val="20"/>
              </w:rPr>
            </w:pPr>
            <w:r w:rsidRPr="002014C0">
              <w:rPr>
                <w:kern w:val="28"/>
                <w:sz w:val="20"/>
                <w:szCs w:val="20"/>
              </w:rPr>
              <w:t>2.2</w:t>
            </w:r>
          </w:p>
        </w:tc>
        <w:tc>
          <w:tcPr>
            <w:tcW w:w="1453" w:type="pct"/>
            <w:tcBorders>
              <w:top w:val="single" w:sz="4" w:space="0" w:color="auto"/>
              <w:left w:val="single" w:sz="4" w:space="0" w:color="auto"/>
              <w:bottom w:val="single" w:sz="4" w:space="0" w:color="auto"/>
              <w:right w:val="single" w:sz="4" w:space="0" w:color="auto"/>
            </w:tcBorders>
            <w:tcMar>
              <w:top w:w="0" w:type="dxa"/>
              <w:left w:w="43" w:type="dxa"/>
              <w:bottom w:w="0" w:type="dxa"/>
              <w:right w:w="115" w:type="dxa"/>
            </w:tcMar>
            <w:hideMark/>
          </w:tcPr>
          <w:p w14:paraId="21BB3862" w14:textId="42849B66" w:rsidR="006D4BB0" w:rsidRPr="002014C0" w:rsidRDefault="006D4BB0" w:rsidP="006D4BB0">
            <w:pPr>
              <w:widowControl w:val="0"/>
              <w:tabs>
                <w:tab w:val="left" w:pos="720"/>
              </w:tabs>
              <w:overflowPunct w:val="0"/>
              <w:adjustRightInd w:val="0"/>
              <w:rPr>
                <w:kern w:val="28"/>
                <w:sz w:val="20"/>
                <w:szCs w:val="20"/>
              </w:rPr>
            </w:pPr>
            <w:r w:rsidRPr="002014C0">
              <w:rPr>
                <w:rFonts w:hint="eastAsia"/>
                <w:kern w:val="28"/>
                <w:sz w:val="20"/>
                <w:szCs w:val="20"/>
              </w:rPr>
              <w:t>牵头执行机构支助费用（美元）</w:t>
            </w:r>
          </w:p>
        </w:tc>
        <w:tc>
          <w:tcPr>
            <w:tcW w:w="438" w:type="pct"/>
            <w:tcBorders>
              <w:top w:val="single" w:sz="2" w:space="0" w:color="000000"/>
              <w:left w:val="single" w:sz="4" w:space="0" w:color="auto"/>
              <w:bottom w:val="single" w:sz="4" w:space="0" w:color="000000"/>
              <w:right w:val="single" w:sz="4" w:space="0" w:color="000000"/>
            </w:tcBorders>
            <w:shd w:val="clear" w:color="auto" w:fill="auto"/>
            <w:tcMar>
              <w:top w:w="0" w:type="dxa"/>
              <w:left w:w="29" w:type="dxa"/>
              <w:bottom w:w="0" w:type="dxa"/>
              <w:right w:w="43" w:type="dxa"/>
            </w:tcMar>
          </w:tcPr>
          <w:p w14:paraId="266EC7D1" w14:textId="61B60996" w:rsidR="006D4BB0" w:rsidRPr="002014C0" w:rsidRDefault="006D4BB0" w:rsidP="006D4BB0">
            <w:pPr>
              <w:keepNext/>
              <w:tabs>
                <w:tab w:val="left" w:pos="720"/>
              </w:tabs>
              <w:overflowPunct w:val="0"/>
              <w:adjustRightInd w:val="0"/>
              <w:jc w:val="right"/>
              <w:rPr>
                <w:bCs/>
                <w:kern w:val="28"/>
                <w:sz w:val="20"/>
                <w:szCs w:val="20"/>
              </w:rPr>
            </w:pPr>
            <w:r w:rsidRPr="002014C0">
              <w:rPr>
                <w:color w:val="000000"/>
                <w:sz w:val="20"/>
                <w:szCs w:val="20"/>
              </w:rPr>
              <w:t>17,388</w:t>
            </w:r>
          </w:p>
        </w:tc>
        <w:tc>
          <w:tcPr>
            <w:tcW w:w="425" w:type="pct"/>
            <w:tcBorders>
              <w:top w:val="single" w:sz="2" w:space="0" w:color="000000"/>
              <w:left w:val="single" w:sz="2" w:space="0" w:color="000000"/>
              <w:bottom w:val="single" w:sz="4" w:space="0" w:color="000000"/>
              <w:right w:val="single" w:sz="2" w:space="0" w:color="000000"/>
            </w:tcBorders>
            <w:tcMar>
              <w:left w:w="29" w:type="dxa"/>
              <w:right w:w="43" w:type="dxa"/>
            </w:tcMar>
          </w:tcPr>
          <w:p w14:paraId="02F469F5" w14:textId="0D826F4E" w:rsidR="006D4BB0" w:rsidRPr="002014C0" w:rsidRDefault="006D4BB0" w:rsidP="006D4BB0">
            <w:pPr>
              <w:keepNext/>
              <w:tabs>
                <w:tab w:val="left" w:pos="720"/>
              </w:tabs>
              <w:overflowPunct w:val="0"/>
              <w:adjustRightInd w:val="0"/>
              <w:jc w:val="right"/>
              <w:rPr>
                <w:bCs/>
                <w:kern w:val="28"/>
                <w:sz w:val="20"/>
                <w:szCs w:val="20"/>
              </w:rPr>
            </w:pPr>
            <w:r w:rsidRPr="002014C0">
              <w:rPr>
                <w:color w:val="000000"/>
                <w:sz w:val="20"/>
                <w:szCs w:val="20"/>
              </w:rPr>
              <w:t>0</w:t>
            </w:r>
          </w:p>
        </w:tc>
        <w:tc>
          <w:tcPr>
            <w:tcW w:w="470"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759184FD" w14:textId="4D7A342D" w:rsidR="006D4BB0" w:rsidRPr="002014C0" w:rsidRDefault="006D4BB0" w:rsidP="006D4BB0">
            <w:pPr>
              <w:keepNext/>
              <w:tabs>
                <w:tab w:val="left" w:pos="720"/>
              </w:tabs>
              <w:overflowPunct w:val="0"/>
              <w:adjustRightInd w:val="0"/>
              <w:jc w:val="right"/>
              <w:rPr>
                <w:bCs/>
                <w:kern w:val="28"/>
                <w:sz w:val="20"/>
                <w:szCs w:val="20"/>
              </w:rPr>
            </w:pPr>
            <w:r w:rsidRPr="002014C0">
              <w:rPr>
                <w:color w:val="000000"/>
                <w:sz w:val="20"/>
                <w:szCs w:val="20"/>
              </w:rPr>
              <w:t>12,400</w:t>
            </w:r>
          </w:p>
        </w:tc>
        <w:tc>
          <w:tcPr>
            <w:tcW w:w="398" w:type="pct"/>
            <w:tcBorders>
              <w:top w:val="single" w:sz="2" w:space="0" w:color="000000"/>
              <w:left w:val="single" w:sz="2" w:space="0" w:color="000000"/>
              <w:bottom w:val="single" w:sz="4" w:space="0" w:color="000000"/>
              <w:right w:val="single" w:sz="2" w:space="0" w:color="000000"/>
            </w:tcBorders>
            <w:tcMar>
              <w:left w:w="29" w:type="dxa"/>
              <w:right w:w="43" w:type="dxa"/>
            </w:tcMar>
          </w:tcPr>
          <w:p w14:paraId="6AA7C576" w14:textId="363DEAE6" w:rsidR="006D4BB0" w:rsidRPr="002014C0" w:rsidRDefault="006D4BB0" w:rsidP="006D4BB0">
            <w:pPr>
              <w:keepNext/>
              <w:tabs>
                <w:tab w:val="left" w:pos="720"/>
              </w:tabs>
              <w:overflowPunct w:val="0"/>
              <w:adjustRightInd w:val="0"/>
              <w:jc w:val="right"/>
              <w:rPr>
                <w:bCs/>
                <w:kern w:val="28"/>
                <w:sz w:val="20"/>
                <w:szCs w:val="20"/>
              </w:rPr>
            </w:pPr>
            <w:r w:rsidRPr="002014C0">
              <w:rPr>
                <w:color w:val="000000"/>
                <w:sz w:val="20"/>
                <w:szCs w:val="20"/>
              </w:rPr>
              <w:t>0</w:t>
            </w:r>
          </w:p>
        </w:tc>
        <w:tc>
          <w:tcPr>
            <w:tcW w:w="407" w:type="pct"/>
            <w:tcBorders>
              <w:top w:val="single" w:sz="2" w:space="0" w:color="000000"/>
              <w:left w:val="single" w:sz="2" w:space="0" w:color="000000"/>
              <w:bottom w:val="single" w:sz="4" w:space="0" w:color="000000"/>
              <w:right w:val="single" w:sz="2" w:space="0" w:color="000000"/>
            </w:tcBorders>
            <w:tcMar>
              <w:left w:w="29" w:type="dxa"/>
              <w:right w:w="43" w:type="dxa"/>
            </w:tcMar>
          </w:tcPr>
          <w:p w14:paraId="414F31D5" w14:textId="632CE14F" w:rsidR="006D4BB0" w:rsidRPr="002014C0" w:rsidRDefault="006D4BB0" w:rsidP="006D4BB0">
            <w:pPr>
              <w:keepNext/>
              <w:tabs>
                <w:tab w:val="left" w:pos="720"/>
              </w:tabs>
              <w:overflowPunct w:val="0"/>
              <w:adjustRightInd w:val="0"/>
              <w:jc w:val="right"/>
              <w:rPr>
                <w:bCs/>
                <w:kern w:val="28"/>
                <w:sz w:val="20"/>
                <w:szCs w:val="20"/>
              </w:rPr>
            </w:pPr>
            <w:r w:rsidRPr="002014C0">
              <w:rPr>
                <w:color w:val="000000"/>
                <w:sz w:val="20"/>
                <w:szCs w:val="20"/>
              </w:rPr>
              <w:t>0</w:t>
            </w:r>
          </w:p>
        </w:tc>
        <w:tc>
          <w:tcPr>
            <w:tcW w:w="501"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hideMark/>
          </w:tcPr>
          <w:p w14:paraId="16379CC9" w14:textId="01EB69A3" w:rsidR="006D4BB0" w:rsidRPr="002014C0" w:rsidRDefault="006D4BB0" w:rsidP="006D4BB0">
            <w:pPr>
              <w:keepNext/>
              <w:tabs>
                <w:tab w:val="left" w:pos="720"/>
              </w:tabs>
              <w:overflowPunct w:val="0"/>
              <w:adjustRightInd w:val="0"/>
              <w:jc w:val="right"/>
              <w:rPr>
                <w:bCs/>
                <w:kern w:val="28"/>
                <w:sz w:val="20"/>
                <w:szCs w:val="20"/>
              </w:rPr>
            </w:pPr>
            <w:r w:rsidRPr="002014C0">
              <w:rPr>
                <w:color w:val="000000"/>
                <w:sz w:val="20"/>
                <w:szCs w:val="20"/>
              </w:rPr>
              <w:t>4,963</w:t>
            </w:r>
          </w:p>
        </w:tc>
        <w:tc>
          <w:tcPr>
            <w:tcW w:w="555"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hideMark/>
          </w:tcPr>
          <w:p w14:paraId="6E868DC7" w14:textId="1E31BAD3" w:rsidR="006D4BB0" w:rsidRPr="002014C0" w:rsidRDefault="006D4BB0" w:rsidP="006D4BB0">
            <w:pPr>
              <w:keepNext/>
              <w:tabs>
                <w:tab w:val="left" w:pos="720"/>
              </w:tabs>
              <w:overflowPunct w:val="0"/>
              <w:adjustRightInd w:val="0"/>
              <w:jc w:val="right"/>
              <w:rPr>
                <w:bCs/>
                <w:kern w:val="28"/>
                <w:sz w:val="20"/>
                <w:szCs w:val="20"/>
              </w:rPr>
            </w:pPr>
            <w:r w:rsidRPr="002014C0">
              <w:rPr>
                <w:color w:val="000000"/>
                <w:sz w:val="20"/>
                <w:szCs w:val="20"/>
              </w:rPr>
              <w:t>34,751</w:t>
            </w:r>
          </w:p>
        </w:tc>
      </w:tr>
      <w:tr w:rsidR="006D4BB0" w:rsidRPr="002014C0" w14:paraId="66C0198D" w14:textId="77777777" w:rsidTr="006D4BB0">
        <w:trPr>
          <w:trHeight w:val="56"/>
          <w:jc w:val="center"/>
        </w:trPr>
        <w:tc>
          <w:tcPr>
            <w:tcW w:w="352" w:type="pct"/>
            <w:tcBorders>
              <w:top w:val="single" w:sz="2" w:space="0" w:color="000000"/>
              <w:left w:val="single" w:sz="4" w:space="0" w:color="000000"/>
              <w:bottom w:val="single" w:sz="4" w:space="0" w:color="000000"/>
              <w:right w:val="single" w:sz="4" w:space="0" w:color="auto"/>
            </w:tcBorders>
            <w:tcMar>
              <w:top w:w="0" w:type="dxa"/>
              <w:left w:w="108" w:type="dxa"/>
              <w:bottom w:w="0" w:type="dxa"/>
              <w:right w:w="108" w:type="dxa"/>
            </w:tcMar>
          </w:tcPr>
          <w:p w14:paraId="730EFA61" w14:textId="0216027F" w:rsidR="006D4BB0" w:rsidRPr="002014C0" w:rsidRDefault="006D4BB0" w:rsidP="006D4BB0">
            <w:pPr>
              <w:widowControl w:val="0"/>
              <w:tabs>
                <w:tab w:val="left" w:pos="720"/>
              </w:tabs>
              <w:overflowPunct w:val="0"/>
              <w:adjustRightInd w:val="0"/>
              <w:rPr>
                <w:kern w:val="28"/>
                <w:sz w:val="20"/>
                <w:szCs w:val="20"/>
              </w:rPr>
            </w:pPr>
            <w:r w:rsidRPr="002014C0">
              <w:rPr>
                <w:kern w:val="28"/>
                <w:sz w:val="20"/>
                <w:szCs w:val="20"/>
              </w:rPr>
              <w:t>2.</w:t>
            </w:r>
            <w:r w:rsidRPr="002014C0">
              <w:rPr>
                <w:rFonts w:hint="eastAsia"/>
                <w:kern w:val="28"/>
                <w:sz w:val="20"/>
                <w:szCs w:val="20"/>
              </w:rPr>
              <w:t>3</w:t>
            </w:r>
          </w:p>
        </w:tc>
        <w:tc>
          <w:tcPr>
            <w:tcW w:w="1453" w:type="pct"/>
            <w:tcBorders>
              <w:top w:val="single" w:sz="4" w:space="0" w:color="auto"/>
              <w:left w:val="single" w:sz="4" w:space="0" w:color="auto"/>
              <w:bottom w:val="single" w:sz="4" w:space="0" w:color="auto"/>
              <w:right w:val="single" w:sz="4" w:space="0" w:color="auto"/>
            </w:tcBorders>
            <w:tcMar>
              <w:top w:w="0" w:type="dxa"/>
              <w:left w:w="43" w:type="dxa"/>
              <w:bottom w:w="0" w:type="dxa"/>
              <w:right w:w="115" w:type="dxa"/>
            </w:tcMar>
          </w:tcPr>
          <w:p w14:paraId="20A84903" w14:textId="34373DCF" w:rsidR="006D4BB0" w:rsidRPr="002014C0" w:rsidRDefault="006D4BB0" w:rsidP="006D4BB0">
            <w:pPr>
              <w:widowControl w:val="0"/>
              <w:tabs>
                <w:tab w:val="left" w:pos="720"/>
              </w:tabs>
              <w:overflowPunct w:val="0"/>
              <w:adjustRightInd w:val="0"/>
              <w:rPr>
                <w:kern w:val="28"/>
                <w:sz w:val="20"/>
                <w:szCs w:val="20"/>
              </w:rPr>
            </w:pPr>
            <w:r w:rsidRPr="002014C0">
              <w:rPr>
                <w:rFonts w:hint="eastAsia"/>
                <w:kern w:val="28"/>
                <w:sz w:val="20"/>
                <w:szCs w:val="20"/>
              </w:rPr>
              <w:t>合作执行机构（工发组织）议定的供资（美元）</w:t>
            </w:r>
          </w:p>
        </w:tc>
        <w:tc>
          <w:tcPr>
            <w:tcW w:w="438" w:type="pct"/>
            <w:tcBorders>
              <w:top w:val="single" w:sz="2" w:space="0" w:color="000000"/>
              <w:left w:val="single" w:sz="4" w:space="0" w:color="auto"/>
              <w:bottom w:val="single" w:sz="4" w:space="0" w:color="000000"/>
              <w:right w:val="single" w:sz="4" w:space="0" w:color="000000"/>
            </w:tcBorders>
            <w:shd w:val="clear" w:color="auto" w:fill="auto"/>
            <w:tcMar>
              <w:top w:w="0" w:type="dxa"/>
              <w:left w:w="29" w:type="dxa"/>
              <w:bottom w:w="0" w:type="dxa"/>
              <w:right w:w="43" w:type="dxa"/>
            </w:tcMar>
          </w:tcPr>
          <w:p w14:paraId="7305AF9C" w14:textId="74D8F3EF" w:rsidR="006D4BB0" w:rsidRPr="002014C0" w:rsidRDefault="006D4BB0" w:rsidP="006D4BB0">
            <w:pPr>
              <w:keepNext/>
              <w:tabs>
                <w:tab w:val="left" w:pos="720"/>
              </w:tabs>
              <w:overflowPunct w:val="0"/>
              <w:adjustRightInd w:val="0"/>
              <w:jc w:val="right"/>
              <w:rPr>
                <w:sz w:val="20"/>
                <w:szCs w:val="20"/>
              </w:rPr>
            </w:pPr>
            <w:r w:rsidRPr="002014C0">
              <w:rPr>
                <w:color w:val="000000"/>
                <w:sz w:val="20"/>
                <w:szCs w:val="20"/>
              </w:rPr>
              <w:t>19,000</w:t>
            </w:r>
          </w:p>
        </w:tc>
        <w:tc>
          <w:tcPr>
            <w:tcW w:w="425" w:type="pct"/>
            <w:tcBorders>
              <w:top w:val="single" w:sz="2" w:space="0" w:color="000000"/>
              <w:left w:val="single" w:sz="2" w:space="0" w:color="000000"/>
              <w:bottom w:val="single" w:sz="4" w:space="0" w:color="000000"/>
              <w:right w:val="single" w:sz="2" w:space="0" w:color="000000"/>
            </w:tcBorders>
            <w:tcMar>
              <w:left w:w="29" w:type="dxa"/>
              <w:right w:w="43" w:type="dxa"/>
            </w:tcMar>
          </w:tcPr>
          <w:p w14:paraId="3C2EE45D" w14:textId="42131C5F" w:rsidR="006D4BB0" w:rsidRPr="002014C0" w:rsidRDefault="006D4BB0" w:rsidP="006D4BB0">
            <w:pPr>
              <w:keepNext/>
              <w:tabs>
                <w:tab w:val="left" w:pos="720"/>
              </w:tabs>
              <w:overflowPunct w:val="0"/>
              <w:adjustRightInd w:val="0"/>
              <w:jc w:val="right"/>
              <w:rPr>
                <w:color w:val="000000"/>
                <w:sz w:val="20"/>
                <w:szCs w:val="20"/>
              </w:rPr>
            </w:pPr>
            <w:r w:rsidRPr="002014C0">
              <w:rPr>
                <w:color w:val="000000"/>
                <w:sz w:val="20"/>
                <w:szCs w:val="20"/>
              </w:rPr>
              <w:t>0</w:t>
            </w:r>
          </w:p>
        </w:tc>
        <w:tc>
          <w:tcPr>
            <w:tcW w:w="470"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6DFBA4D1" w14:textId="72344EC9" w:rsidR="006D4BB0" w:rsidRPr="002014C0" w:rsidRDefault="006D4BB0" w:rsidP="006D4BB0">
            <w:pPr>
              <w:keepNext/>
              <w:tabs>
                <w:tab w:val="left" w:pos="720"/>
              </w:tabs>
              <w:overflowPunct w:val="0"/>
              <w:adjustRightInd w:val="0"/>
              <w:jc w:val="right"/>
              <w:rPr>
                <w:color w:val="000000"/>
                <w:sz w:val="20"/>
                <w:szCs w:val="20"/>
                <w:lang w:val="es-CO"/>
              </w:rPr>
            </w:pPr>
            <w:r w:rsidRPr="002014C0">
              <w:rPr>
                <w:color w:val="000000"/>
                <w:sz w:val="20"/>
                <w:szCs w:val="20"/>
              </w:rPr>
              <w:t>95,560</w:t>
            </w:r>
          </w:p>
        </w:tc>
        <w:tc>
          <w:tcPr>
            <w:tcW w:w="398" w:type="pct"/>
            <w:tcBorders>
              <w:top w:val="single" w:sz="2" w:space="0" w:color="000000"/>
              <w:left w:val="single" w:sz="2" w:space="0" w:color="000000"/>
              <w:bottom w:val="single" w:sz="4" w:space="0" w:color="000000"/>
              <w:right w:val="single" w:sz="2" w:space="0" w:color="000000"/>
            </w:tcBorders>
            <w:tcMar>
              <w:left w:w="29" w:type="dxa"/>
              <w:right w:w="43" w:type="dxa"/>
            </w:tcMar>
          </w:tcPr>
          <w:p w14:paraId="69EEC861" w14:textId="5BBF72E6" w:rsidR="006D4BB0" w:rsidRPr="002014C0" w:rsidRDefault="006D4BB0" w:rsidP="006D4BB0">
            <w:pPr>
              <w:keepNext/>
              <w:tabs>
                <w:tab w:val="left" w:pos="720"/>
              </w:tabs>
              <w:overflowPunct w:val="0"/>
              <w:adjustRightInd w:val="0"/>
              <w:jc w:val="right"/>
              <w:rPr>
                <w:color w:val="000000"/>
                <w:sz w:val="20"/>
                <w:szCs w:val="20"/>
              </w:rPr>
            </w:pPr>
            <w:r w:rsidRPr="002014C0">
              <w:rPr>
                <w:color w:val="000000"/>
                <w:sz w:val="20"/>
                <w:szCs w:val="20"/>
              </w:rPr>
              <w:t>0</w:t>
            </w:r>
          </w:p>
        </w:tc>
        <w:tc>
          <w:tcPr>
            <w:tcW w:w="407" w:type="pct"/>
            <w:tcBorders>
              <w:top w:val="single" w:sz="2" w:space="0" w:color="000000"/>
              <w:left w:val="single" w:sz="2" w:space="0" w:color="000000"/>
              <w:bottom w:val="single" w:sz="4" w:space="0" w:color="000000"/>
              <w:right w:val="single" w:sz="2" w:space="0" w:color="000000"/>
            </w:tcBorders>
            <w:tcMar>
              <w:left w:w="29" w:type="dxa"/>
              <w:right w:w="43" w:type="dxa"/>
            </w:tcMar>
          </w:tcPr>
          <w:p w14:paraId="088A2528" w14:textId="5AA7C163" w:rsidR="006D4BB0" w:rsidRPr="002014C0" w:rsidRDefault="006D4BB0" w:rsidP="006D4BB0">
            <w:pPr>
              <w:keepNext/>
              <w:tabs>
                <w:tab w:val="left" w:pos="720"/>
              </w:tabs>
              <w:overflowPunct w:val="0"/>
              <w:adjustRightInd w:val="0"/>
              <w:jc w:val="right"/>
              <w:rPr>
                <w:color w:val="000000"/>
                <w:sz w:val="20"/>
                <w:szCs w:val="20"/>
                <w:lang w:val="es-CO"/>
              </w:rPr>
            </w:pPr>
            <w:r w:rsidRPr="002014C0">
              <w:rPr>
                <w:color w:val="000000"/>
                <w:sz w:val="20"/>
                <w:szCs w:val="20"/>
              </w:rPr>
              <w:t>0</w:t>
            </w:r>
          </w:p>
        </w:tc>
        <w:tc>
          <w:tcPr>
            <w:tcW w:w="501"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36C022EF" w14:textId="70B2D904" w:rsidR="006D4BB0" w:rsidRPr="002014C0" w:rsidRDefault="006D4BB0" w:rsidP="006D4BB0">
            <w:pPr>
              <w:keepNext/>
              <w:tabs>
                <w:tab w:val="left" w:pos="720"/>
              </w:tabs>
              <w:overflowPunct w:val="0"/>
              <w:adjustRightInd w:val="0"/>
              <w:jc w:val="right"/>
              <w:rPr>
                <w:color w:val="000000"/>
                <w:sz w:val="20"/>
                <w:szCs w:val="20"/>
              </w:rPr>
            </w:pPr>
            <w:r w:rsidRPr="002014C0">
              <w:rPr>
                <w:color w:val="000000"/>
                <w:sz w:val="20"/>
                <w:szCs w:val="20"/>
              </w:rPr>
              <w:t>0</w:t>
            </w:r>
          </w:p>
        </w:tc>
        <w:tc>
          <w:tcPr>
            <w:tcW w:w="555"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0408F588" w14:textId="183C576E" w:rsidR="006D4BB0" w:rsidRPr="002014C0" w:rsidRDefault="006D4BB0" w:rsidP="006D4BB0">
            <w:pPr>
              <w:keepNext/>
              <w:tabs>
                <w:tab w:val="left" w:pos="720"/>
              </w:tabs>
              <w:overflowPunct w:val="0"/>
              <w:adjustRightInd w:val="0"/>
              <w:jc w:val="right"/>
              <w:rPr>
                <w:color w:val="000000"/>
                <w:sz w:val="20"/>
                <w:szCs w:val="20"/>
              </w:rPr>
            </w:pPr>
            <w:r w:rsidRPr="002014C0">
              <w:rPr>
                <w:color w:val="000000"/>
                <w:sz w:val="20"/>
                <w:szCs w:val="20"/>
              </w:rPr>
              <w:t>114,560</w:t>
            </w:r>
          </w:p>
        </w:tc>
      </w:tr>
      <w:tr w:rsidR="006D4BB0" w:rsidRPr="002014C0" w14:paraId="25BA7200" w14:textId="77777777" w:rsidTr="006D4BB0">
        <w:trPr>
          <w:trHeight w:val="56"/>
          <w:jc w:val="center"/>
        </w:trPr>
        <w:tc>
          <w:tcPr>
            <w:tcW w:w="352" w:type="pct"/>
            <w:tcBorders>
              <w:top w:val="single" w:sz="2" w:space="0" w:color="000000"/>
              <w:left w:val="single" w:sz="4" w:space="0" w:color="000000"/>
              <w:bottom w:val="single" w:sz="4" w:space="0" w:color="000000"/>
              <w:right w:val="single" w:sz="4" w:space="0" w:color="auto"/>
            </w:tcBorders>
            <w:tcMar>
              <w:top w:w="0" w:type="dxa"/>
              <w:left w:w="108" w:type="dxa"/>
              <w:bottom w:w="0" w:type="dxa"/>
              <w:right w:w="108" w:type="dxa"/>
            </w:tcMar>
          </w:tcPr>
          <w:p w14:paraId="7FF6050B" w14:textId="0B2F0539" w:rsidR="006D4BB0" w:rsidRPr="002014C0" w:rsidRDefault="006D4BB0" w:rsidP="006D4BB0">
            <w:pPr>
              <w:widowControl w:val="0"/>
              <w:tabs>
                <w:tab w:val="left" w:pos="720"/>
              </w:tabs>
              <w:overflowPunct w:val="0"/>
              <w:adjustRightInd w:val="0"/>
              <w:rPr>
                <w:kern w:val="28"/>
                <w:sz w:val="20"/>
                <w:szCs w:val="20"/>
              </w:rPr>
            </w:pPr>
            <w:r w:rsidRPr="002014C0">
              <w:rPr>
                <w:kern w:val="28"/>
                <w:sz w:val="20"/>
                <w:szCs w:val="20"/>
              </w:rPr>
              <w:t>2.</w:t>
            </w:r>
            <w:r w:rsidRPr="002014C0">
              <w:rPr>
                <w:rFonts w:hint="eastAsia"/>
                <w:kern w:val="28"/>
                <w:sz w:val="20"/>
                <w:szCs w:val="20"/>
              </w:rPr>
              <w:t>4</w:t>
            </w:r>
          </w:p>
        </w:tc>
        <w:tc>
          <w:tcPr>
            <w:tcW w:w="1453" w:type="pct"/>
            <w:tcBorders>
              <w:top w:val="single" w:sz="4" w:space="0" w:color="auto"/>
              <w:left w:val="single" w:sz="4" w:space="0" w:color="auto"/>
              <w:bottom w:val="single" w:sz="4" w:space="0" w:color="auto"/>
              <w:right w:val="single" w:sz="4" w:space="0" w:color="auto"/>
            </w:tcBorders>
            <w:tcMar>
              <w:top w:w="0" w:type="dxa"/>
              <w:left w:w="43" w:type="dxa"/>
              <w:bottom w:w="0" w:type="dxa"/>
              <w:right w:w="115" w:type="dxa"/>
            </w:tcMar>
          </w:tcPr>
          <w:p w14:paraId="1C2C8211" w14:textId="567B2080" w:rsidR="006D4BB0" w:rsidRPr="002014C0" w:rsidRDefault="006D4BB0" w:rsidP="006D4BB0">
            <w:pPr>
              <w:widowControl w:val="0"/>
              <w:tabs>
                <w:tab w:val="left" w:pos="720"/>
              </w:tabs>
              <w:overflowPunct w:val="0"/>
              <w:adjustRightInd w:val="0"/>
              <w:rPr>
                <w:kern w:val="28"/>
                <w:sz w:val="20"/>
                <w:szCs w:val="20"/>
              </w:rPr>
            </w:pPr>
            <w:r w:rsidRPr="002014C0">
              <w:rPr>
                <w:rFonts w:hint="eastAsia"/>
                <w:kern w:val="28"/>
                <w:sz w:val="20"/>
                <w:szCs w:val="20"/>
              </w:rPr>
              <w:t>合作执行机构支助费用（美元）</w:t>
            </w:r>
          </w:p>
        </w:tc>
        <w:tc>
          <w:tcPr>
            <w:tcW w:w="438" w:type="pct"/>
            <w:tcBorders>
              <w:top w:val="single" w:sz="2" w:space="0" w:color="000000"/>
              <w:left w:val="single" w:sz="4" w:space="0" w:color="auto"/>
              <w:bottom w:val="single" w:sz="4" w:space="0" w:color="000000"/>
              <w:right w:val="single" w:sz="4" w:space="0" w:color="000000"/>
            </w:tcBorders>
            <w:shd w:val="clear" w:color="auto" w:fill="auto"/>
            <w:tcMar>
              <w:top w:w="0" w:type="dxa"/>
              <w:left w:w="29" w:type="dxa"/>
              <w:bottom w:w="0" w:type="dxa"/>
              <w:right w:w="43" w:type="dxa"/>
            </w:tcMar>
          </w:tcPr>
          <w:p w14:paraId="72867E72" w14:textId="5DF2DCDE" w:rsidR="006D4BB0" w:rsidRPr="002014C0" w:rsidRDefault="006D4BB0" w:rsidP="006D4BB0">
            <w:pPr>
              <w:keepNext/>
              <w:tabs>
                <w:tab w:val="left" w:pos="720"/>
              </w:tabs>
              <w:overflowPunct w:val="0"/>
              <w:adjustRightInd w:val="0"/>
              <w:jc w:val="right"/>
              <w:rPr>
                <w:sz w:val="20"/>
                <w:szCs w:val="20"/>
              </w:rPr>
            </w:pPr>
            <w:r w:rsidRPr="002014C0">
              <w:rPr>
                <w:color w:val="000000"/>
                <w:sz w:val="20"/>
                <w:szCs w:val="20"/>
              </w:rPr>
              <w:t>1,710</w:t>
            </w:r>
          </w:p>
        </w:tc>
        <w:tc>
          <w:tcPr>
            <w:tcW w:w="425" w:type="pct"/>
            <w:tcBorders>
              <w:top w:val="single" w:sz="2" w:space="0" w:color="000000"/>
              <w:left w:val="single" w:sz="2" w:space="0" w:color="000000"/>
              <w:bottom w:val="single" w:sz="4" w:space="0" w:color="000000"/>
              <w:right w:val="single" w:sz="2" w:space="0" w:color="000000"/>
            </w:tcBorders>
            <w:tcMar>
              <w:left w:w="29" w:type="dxa"/>
              <w:right w:w="43" w:type="dxa"/>
            </w:tcMar>
          </w:tcPr>
          <w:p w14:paraId="2CADC511" w14:textId="49101C8C" w:rsidR="006D4BB0" w:rsidRPr="002014C0" w:rsidRDefault="006D4BB0" w:rsidP="006D4BB0">
            <w:pPr>
              <w:keepNext/>
              <w:tabs>
                <w:tab w:val="left" w:pos="720"/>
              </w:tabs>
              <w:overflowPunct w:val="0"/>
              <w:adjustRightInd w:val="0"/>
              <w:jc w:val="right"/>
              <w:rPr>
                <w:color w:val="000000"/>
                <w:sz w:val="20"/>
                <w:szCs w:val="20"/>
              </w:rPr>
            </w:pPr>
            <w:r w:rsidRPr="002014C0">
              <w:rPr>
                <w:color w:val="000000"/>
                <w:sz w:val="20"/>
                <w:szCs w:val="20"/>
              </w:rPr>
              <w:t>0</w:t>
            </w:r>
          </w:p>
        </w:tc>
        <w:tc>
          <w:tcPr>
            <w:tcW w:w="470"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216DD526" w14:textId="0A23EFEB" w:rsidR="006D4BB0" w:rsidRPr="002014C0" w:rsidRDefault="006D4BB0" w:rsidP="006D4BB0">
            <w:pPr>
              <w:keepNext/>
              <w:tabs>
                <w:tab w:val="left" w:pos="720"/>
              </w:tabs>
              <w:overflowPunct w:val="0"/>
              <w:adjustRightInd w:val="0"/>
              <w:jc w:val="right"/>
              <w:rPr>
                <w:color w:val="000000"/>
                <w:sz w:val="20"/>
                <w:szCs w:val="20"/>
                <w:lang w:val="es-CO"/>
              </w:rPr>
            </w:pPr>
            <w:r w:rsidRPr="002014C0">
              <w:rPr>
                <w:color w:val="000000"/>
                <w:sz w:val="20"/>
                <w:szCs w:val="20"/>
              </w:rPr>
              <w:t>8,600</w:t>
            </w:r>
          </w:p>
        </w:tc>
        <w:tc>
          <w:tcPr>
            <w:tcW w:w="398" w:type="pct"/>
            <w:tcBorders>
              <w:top w:val="single" w:sz="2" w:space="0" w:color="000000"/>
              <w:left w:val="single" w:sz="2" w:space="0" w:color="000000"/>
              <w:bottom w:val="single" w:sz="4" w:space="0" w:color="000000"/>
              <w:right w:val="single" w:sz="2" w:space="0" w:color="000000"/>
            </w:tcBorders>
            <w:tcMar>
              <w:left w:w="29" w:type="dxa"/>
              <w:right w:w="43" w:type="dxa"/>
            </w:tcMar>
          </w:tcPr>
          <w:p w14:paraId="0D96E095" w14:textId="1FB7C1AC" w:rsidR="006D4BB0" w:rsidRPr="002014C0" w:rsidRDefault="006D4BB0" w:rsidP="006D4BB0">
            <w:pPr>
              <w:keepNext/>
              <w:tabs>
                <w:tab w:val="left" w:pos="720"/>
              </w:tabs>
              <w:overflowPunct w:val="0"/>
              <w:adjustRightInd w:val="0"/>
              <w:jc w:val="right"/>
              <w:rPr>
                <w:color w:val="000000"/>
                <w:sz w:val="20"/>
                <w:szCs w:val="20"/>
              </w:rPr>
            </w:pPr>
            <w:r w:rsidRPr="002014C0">
              <w:rPr>
                <w:color w:val="000000"/>
                <w:sz w:val="20"/>
                <w:szCs w:val="20"/>
              </w:rPr>
              <w:t>0</w:t>
            </w:r>
          </w:p>
        </w:tc>
        <w:tc>
          <w:tcPr>
            <w:tcW w:w="407" w:type="pct"/>
            <w:tcBorders>
              <w:top w:val="single" w:sz="2" w:space="0" w:color="000000"/>
              <w:left w:val="single" w:sz="2" w:space="0" w:color="000000"/>
              <w:bottom w:val="single" w:sz="4" w:space="0" w:color="000000"/>
              <w:right w:val="single" w:sz="2" w:space="0" w:color="000000"/>
            </w:tcBorders>
            <w:tcMar>
              <w:left w:w="29" w:type="dxa"/>
              <w:right w:w="43" w:type="dxa"/>
            </w:tcMar>
          </w:tcPr>
          <w:p w14:paraId="70327C6F" w14:textId="678D98E8" w:rsidR="006D4BB0" w:rsidRPr="002014C0" w:rsidRDefault="006D4BB0" w:rsidP="006D4BB0">
            <w:pPr>
              <w:keepNext/>
              <w:tabs>
                <w:tab w:val="left" w:pos="720"/>
              </w:tabs>
              <w:overflowPunct w:val="0"/>
              <w:adjustRightInd w:val="0"/>
              <w:jc w:val="right"/>
              <w:rPr>
                <w:color w:val="000000"/>
                <w:sz w:val="20"/>
                <w:szCs w:val="20"/>
                <w:lang w:val="es-CO"/>
              </w:rPr>
            </w:pPr>
            <w:r w:rsidRPr="002014C0">
              <w:rPr>
                <w:color w:val="000000"/>
                <w:sz w:val="20"/>
                <w:szCs w:val="20"/>
              </w:rPr>
              <w:t>0</w:t>
            </w:r>
          </w:p>
        </w:tc>
        <w:tc>
          <w:tcPr>
            <w:tcW w:w="501"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5BDC9307" w14:textId="3E2FE9AD" w:rsidR="006D4BB0" w:rsidRPr="002014C0" w:rsidRDefault="006D4BB0" w:rsidP="006D4BB0">
            <w:pPr>
              <w:keepNext/>
              <w:tabs>
                <w:tab w:val="left" w:pos="720"/>
              </w:tabs>
              <w:overflowPunct w:val="0"/>
              <w:adjustRightInd w:val="0"/>
              <w:jc w:val="right"/>
              <w:rPr>
                <w:color w:val="000000"/>
                <w:sz w:val="20"/>
                <w:szCs w:val="20"/>
              </w:rPr>
            </w:pPr>
            <w:r w:rsidRPr="002014C0">
              <w:rPr>
                <w:color w:val="000000"/>
                <w:sz w:val="20"/>
                <w:szCs w:val="20"/>
              </w:rPr>
              <w:t>0</w:t>
            </w:r>
          </w:p>
        </w:tc>
        <w:tc>
          <w:tcPr>
            <w:tcW w:w="555"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3801522E" w14:textId="4F24732E" w:rsidR="006D4BB0" w:rsidRPr="002014C0" w:rsidRDefault="006D4BB0" w:rsidP="006D4BB0">
            <w:pPr>
              <w:keepNext/>
              <w:tabs>
                <w:tab w:val="left" w:pos="720"/>
              </w:tabs>
              <w:overflowPunct w:val="0"/>
              <w:adjustRightInd w:val="0"/>
              <w:jc w:val="right"/>
              <w:rPr>
                <w:color w:val="000000"/>
                <w:sz w:val="20"/>
                <w:szCs w:val="20"/>
              </w:rPr>
            </w:pPr>
            <w:r w:rsidRPr="002014C0">
              <w:rPr>
                <w:color w:val="000000"/>
                <w:sz w:val="20"/>
                <w:szCs w:val="20"/>
              </w:rPr>
              <w:t>10,310</w:t>
            </w:r>
          </w:p>
        </w:tc>
      </w:tr>
      <w:tr w:rsidR="006D4BB0" w:rsidRPr="002014C0" w14:paraId="1A7D7AC0" w14:textId="77777777" w:rsidTr="001C33E4">
        <w:trPr>
          <w:trHeight w:val="53"/>
          <w:jc w:val="center"/>
        </w:trPr>
        <w:tc>
          <w:tcPr>
            <w:tcW w:w="352" w:type="pct"/>
            <w:tcBorders>
              <w:top w:val="single" w:sz="2" w:space="0" w:color="000000"/>
              <w:left w:val="single" w:sz="4" w:space="0" w:color="000000"/>
              <w:bottom w:val="single" w:sz="4" w:space="0" w:color="000000"/>
              <w:right w:val="single" w:sz="4" w:space="0" w:color="auto"/>
            </w:tcBorders>
            <w:tcMar>
              <w:top w:w="0" w:type="dxa"/>
              <w:left w:w="108" w:type="dxa"/>
              <w:bottom w:w="0" w:type="dxa"/>
              <w:right w:w="108" w:type="dxa"/>
            </w:tcMar>
          </w:tcPr>
          <w:p w14:paraId="2486C7CB" w14:textId="051AB609" w:rsidR="006D4BB0" w:rsidRPr="002014C0" w:rsidRDefault="006D4BB0" w:rsidP="006D4BB0">
            <w:pPr>
              <w:widowControl w:val="0"/>
              <w:tabs>
                <w:tab w:val="left" w:pos="720"/>
              </w:tabs>
              <w:overflowPunct w:val="0"/>
              <w:adjustRightInd w:val="0"/>
              <w:rPr>
                <w:kern w:val="28"/>
                <w:sz w:val="20"/>
                <w:szCs w:val="20"/>
              </w:rPr>
            </w:pPr>
            <w:r w:rsidRPr="002014C0">
              <w:rPr>
                <w:kern w:val="28"/>
                <w:sz w:val="20"/>
                <w:szCs w:val="20"/>
              </w:rPr>
              <w:t>3.</w:t>
            </w:r>
            <w:r w:rsidRPr="002014C0">
              <w:rPr>
                <w:rFonts w:hint="eastAsia"/>
                <w:kern w:val="28"/>
                <w:sz w:val="20"/>
                <w:szCs w:val="20"/>
              </w:rPr>
              <w:t>1</w:t>
            </w:r>
          </w:p>
        </w:tc>
        <w:tc>
          <w:tcPr>
            <w:tcW w:w="1453" w:type="pct"/>
            <w:tcBorders>
              <w:top w:val="single" w:sz="4" w:space="0" w:color="auto"/>
              <w:left w:val="single" w:sz="4" w:space="0" w:color="auto"/>
              <w:bottom w:val="single" w:sz="4" w:space="0" w:color="auto"/>
              <w:right w:val="single" w:sz="4" w:space="0" w:color="auto"/>
            </w:tcBorders>
            <w:tcMar>
              <w:top w:w="0" w:type="dxa"/>
              <w:left w:w="43" w:type="dxa"/>
              <w:bottom w:w="0" w:type="dxa"/>
              <w:right w:w="115" w:type="dxa"/>
            </w:tcMar>
          </w:tcPr>
          <w:p w14:paraId="61AB833F" w14:textId="736B7ECC" w:rsidR="006D4BB0" w:rsidRPr="002014C0" w:rsidRDefault="006D4BB0" w:rsidP="006D4BB0">
            <w:pPr>
              <w:widowControl w:val="0"/>
              <w:tabs>
                <w:tab w:val="left" w:pos="720"/>
              </w:tabs>
              <w:overflowPunct w:val="0"/>
              <w:adjustRightInd w:val="0"/>
              <w:rPr>
                <w:rFonts w:ascii="SimSun"/>
                <w:noProof/>
                <w:sz w:val="20"/>
                <w:szCs w:val="20"/>
              </w:rPr>
            </w:pPr>
            <w:r w:rsidRPr="002014C0">
              <w:rPr>
                <w:rFonts w:ascii="SimSun" w:hint="eastAsia"/>
                <w:noProof/>
                <w:sz w:val="20"/>
                <w:szCs w:val="20"/>
              </w:rPr>
              <w:t>议定的总供资（美元）</w:t>
            </w:r>
          </w:p>
        </w:tc>
        <w:tc>
          <w:tcPr>
            <w:tcW w:w="438" w:type="pct"/>
            <w:tcBorders>
              <w:top w:val="single" w:sz="2" w:space="0" w:color="000000"/>
              <w:left w:val="single" w:sz="4" w:space="0" w:color="auto"/>
              <w:bottom w:val="single" w:sz="4" w:space="0" w:color="000000"/>
              <w:right w:val="single" w:sz="4" w:space="0" w:color="000000"/>
            </w:tcBorders>
            <w:shd w:val="clear" w:color="auto" w:fill="auto"/>
            <w:tcMar>
              <w:top w:w="0" w:type="dxa"/>
              <w:left w:w="29" w:type="dxa"/>
              <w:bottom w:w="0" w:type="dxa"/>
              <w:right w:w="43" w:type="dxa"/>
            </w:tcMar>
            <w:vAlign w:val="center"/>
          </w:tcPr>
          <w:p w14:paraId="0BD6F330" w14:textId="5ECC7448" w:rsidR="006D4BB0" w:rsidRPr="002014C0" w:rsidRDefault="006D4BB0" w:rsidP="006D4BB0">
            <w:pPr>
              <w:keepNext/>
              <w:tabs>
                <w:tab w:val="left" w:pos="720"/>
              </w:tabs>
              <w:overflowPunct w:val="0"/>
              <w:adjustRightInd w:val="0"/>
              <w:jc w:val="right"/>
              <w:rPr>
                <w:bCs/>
                <w:kern w:val="28"/>
                <w:sz w:val="20"/>
                <w:szCs w:val="20"/>
              </w:rPr>
            </w:pPr>
            <w:r w:rsidRPr="002014C0">
              <w:rPr>
                <w:color w:val="000000"/>
                <w:sz w:val="20"/>
                <w:szCs w:val="20"/>
              </w:rPr>
              <w:t>152,750</w:t>
            </w:r>
          </w:p>
        </w:tc>
        <w:tc>
          <w:tcPr>
            <w:tcW w:w="425" w:type="pct"/>
            <w:tcBorders>
              <w:top w:val="single" w:sz="2" w:space="0" w:color="000000"/>
              <w:left w:val="single" w:sz="2" w:space="0" w:color="000000"/>
              <w:bottom w:val="single" w:sz="4" w:space="0" w:color="000000"/>
              <w:right w:val="single" w:sz="2" w:space="0" w:color="000000"/>
            </w:tcBorders>
            <w:tcMar>
              <w:left w:w="29" w:type="dxa"/>
              <w:right w:w="43" w:type="dxa"/>
            </w:tcMar>
          </w:tcPr>
          <w:p w14:paraId="503C301C" w14:textId="6495D03C" w:rsidR="006D4BB0" w:rsidRPr="002014C0" w:rsidRDefault="006D4BB0" w:rsidP="006D4BB0">
            <w:pPr>
              <w:keepNext/>
              <w:tabs>
                <w:tab w:val="left" w:pos="720"/>
              </w:tabs>
              <w:overflowPunct w:val="0"/>
              <w:adjustRightInd w:val="0"/>
              <w:jc w:val="right"/>
              <w:rPr>
                <w:bCs/>
                <w:kern w:val="28"/>
                <w:sz w:val="20"/>
                <w:szCs w:val="20"/>
              </w:rPr>
            </w:pPr>
            <w:r w:rsidRPr="002014C0">
              <w:rPr>
                <w:color w:val="000000"/>
                <w:sz w:val="20"/>
                <w:szCs w:val="20"/>
                <w:lang w:eastAsia="en-CA"/>
              </w:rPr>
              <w:t>0</w:t>
            </w:r>
          </w:p>
        </w:tc>
        <w:tc>
          <w:tcPr>
            <w:tcW w:w="470"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vAlign w:val="center"/>
          </w:tcPr>
          <w:p w14:paraId="300E7A70" w14:textId="62628515" w:rsidR="006D4BB0" w:rsidRPr="002014C0" w:rsidRDefault="006D4BB0" w:rsidP="006D4BB0">
            <w:pPr>
              <w:keepNext/>
              <w:tabs>
                <w:tab w:val="left" w:pos="720"/>
              </w:tabs>
              <w:overflowPunct w:val="0"/>
              <w:adjustRightInd w:val="0"/>
              <w:jc w:val="right"/>
              <w:rPr>
                <w:bCs/>
                <w:kern w:val="28"/>
                <w:sz w:val="20"/>
                <w:szCs w:val="20"/>
              </w:rPr>
            </w:pPr>
            <w:r w:rsidRPr="002014C0">
              <w:rPr>
                <w:color w:val="000000"/>
                <w:sz w:val="20"/>
                <w:szCs w:val="20"/>
              </w:rPr>
              <w:t>190,945</w:t>
            </w:r>
          </w:p>
        </w:tc>
        <w:tc>
          <w:tcPr>
            <w:tcW w:w="398" w:type="pct"/>
            <w:tcBorders>
              <w:top w:val="single" w:sz="2" w:space="0" w:color="000000"/>
              <w:left w:val="single" w:sz="2" w:space="0" w:color="000000"/>
              <w:bottom w:val="single" w:sz="4" w:space="0" w:color="000000"/>
              <w:right w:val="single" w:sz="2" w:space="0" w:color="000000"/>
            </w:tcBorders>
            <w:tcMar>
              <w:left w:w="29" w:type="dxa"/>
              <w:right w:w="43" w:type="dxa"/>
            </w:tcMar>
          </w:tcPr>
          <w:p w14:paraId="367BF37A" w14:textId="7898570F" w:rsidR="006D4BB0" w:rsidRPr="002014C0" w:rsidRDefault="006D4BB0" w:rsidP="006D4BB0">
            <w:pPr>
              <w:keepNext/>
              <w:tabs>
                <w:tab w:val="left" w:pos="720"/>
              </w:tabs>
              <w:overflowPunct w:val="0"/>
              <w:adjustRightInd w:val="0"/>
              <w:jc w:val="right"/>
              <w:rPr>
                <w:bCs/>
                <w:kern w:val="28"/>
                <w:sz w:val="20"/>
                <w:szCs w:val="20"/>
              </w:rPr>
            </w:pPr>
            <w:r w:rsidRPr="002014C0">
              <w:rPr>
                <w:color w:val="000000"/>
                <w:sz w:val="20"/>
                <w:szCs w:val="20"/>
                <w:lang w:eastAsia="en-CA"/>
              </w:rPr>
              <w:t>0</w:t>
            </w:r>
          </w:p>
        </w:tc>
        <w:tc>
          <w:tcPr>
            <w:tcW w:w="407" w:type="pct"/>
            <w:tcBorders>
              <w:top w:val="single" w:sz="2" w:space="0" w:color="000000"/>
              <w:left w:val="single" w:sz="2" w:space="0" w:color="000000"/>
              <w:bottom w:val="single" w:sz="4" w:space="0" w:color="000000"/>
              <w:right w:val="single" w:sz="2" w:space="0" w:color="000000"/>
            </w:tcBorders>
            <w:tcMar>
              <w:left w:w="29" w:type="dxa"/>
              <w:right w:w="43" w:type="dxa"/>
            </w:tcMar>
          </w:tcPr>
          <w:p w14:paraId="4C387286" w14:textId="0750D1E4" w:rsidR="006D4BB0" w:rsidRPr="002014C0" w:rsidRDefault="006D4BB0" w:rsidP="006D4BB0">
            <w:pPr>
              <w:keepNext/>
              <w:tabs>
                <w:tab w:val="left" w:pos="720"/>
              </w:tabs>
              <w:overflowPunct w:val="0"/>
              <w:adjustRightInd w:val="0"/>
              <w:jc w:val="right"/>
              <w:rPr>
                <w:bCs/>
                <w:kern w:val="28"/>
                <w:sz w:val="20"/>
                <w:szCs w:val="20"/>
              </w:rPr>
            </w:pPr>
            <w:r w:rsidRPr="002014C0">
              <w:rPr>
                <w:color w:val="000000"/>
                <w:sz w:val="20"/>
                <w:szCs w:val="20"/>
                <w:lang w:eastAsia="en-CA"/>
              </w:rPr>
              <w:t>0</w:t>
            </w:r>
          </w:p>
        </w:tc>
        <w:tc>
          <w:tcPr>
            <w:tcW w:w="501"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vAlign w:val="center"/>
          </w:tcPr>
          <w:p w14:paraId="2C8E6B67" w14:textId="4290B99F" w:rsidR="006D4BB0" w:rsidRPr="002014C0" w:rsidRDefault="006D4BB0" w:rsidP="006D4BB0">
            <w:pPr>
              <w:keepNext/>
              <w:tabs>
                <w:tab w:val="left" w:pos="720"/>
              </w:tabs>
              <w:overflowPunct w:val="0"/>
              <w:adjustRightInd w:val="0"/>
              <w:jc w:val="right"/>
              <w:rPr>
                <w:bCs/>
                <w:kern w:val="28"/>
                <w:sz w:val="20"/>
                <w:szCs w:val="20"/>
              </w:rPr>
            </w:pPr>
            <w:r w:rsidRPr="002014C0">
              <w:rPr>
                <w:color w:val="000000"/>
                <w:sz w:val="20"/>
                <w:szCs w:val="20"/>
              </w:rPr>
              <w:t>38,180</w:t>
            </w:r>
          </w:p>
        </w:tc>
        <w:tc>
          <w:tcPr>
            <w:tcW w:w="555"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vAlign w:val="center"/>
          </w:tcPr>
          <w:p w14:paraId="6EBB1765" w14:textId="452DDF87" w:rsidR="006D4BB0" w:rsidRPr="002014C0" w:rsidRDefault="006D4BB0" w:rsidP="006D4BB0">
            <w:pPr>
              <w:keepNext/>
              <w:tabs>
                <w:tab w:val="left" w:pos="720"/>
              </w:tabs>
              <w:overflowPunct w:val="0"/>
              <w:adjustRightInd w:val="0"/>
              <w:jc w:val="right"/>
              <w:rPr>
                <w:bCs/>
                <w:kern w:val="28"/>
                <w:sz w:val="20"/>
                <w:szCs w:val="20"/>
              </w:rPr>
            </w:pPr>
            <w:r w:rsidRPr="002014C0">
              <w:rPr>
                <w:color w:val="000000"/>
                <w:sz w:val="20"/>
                <w:szCs w:val="20"/>
              </w:rPr>
              <w:t>381,875</w:t>
            </w:r>
          </w:p>
        </w:tc>
      </w:tr>
      <w:tr w:rsidR="006D4BB0" w:rsidRPr="002014C0" w14:paraId="419881D6" w14:textId="77777777" w:rsidTr="001C33E4">
        <w:trPr>
          <w:trHeight w:val="53"/>
          <w:jc w:val="center"/>
        </w:trPr>
        <w:tc>
          <w:tcPr>
            <w:tcW w:w="352" w:type="pct"/>
            <w:tcBorders>
              <w:top w:val="single" w:sz="2" w:space="0" w:color="000000"/>
              <w:left w:val="single" w:sz="4" w:space="0" w:color="000000"/>
              <w:bottom w:val="single" w:sz="4" w:space="0" w:color="000000"/>
              <w:right w:val="single" w:sz="4" w:space="0" w:color="auto"/>
            </w:tcBorders>
            <w:tcMar>
              <w:top w:w="0" w:type="dxa"/>
              <w:left w:w="108" w:type="dxa"/>
              <w:bottom w:w="0" w:type="dxa"/>
              <w:right w:w="108" w:type="dxa"/>
            </w:tcMar>
          </w:tcPr>
          <w:p w14:paraId="648EAD64" w14:textId="095453B5" w:rsidR="006D4BB0" w:rsidRPr="002014C0" w:rsidRDefault="006D4BB0" w:rsidP="006D4BB0">
            <w:pPr>
              <w:widowControl w:val="0"/>
              <w:tabs>
                <w:tab w:val="left" w:pos="720"/>
              </w:tabs>
              <w:overflowPunct w:val="0"/>
              <w:adjustRightInd w:val="0"/>
              <w:rPr>
                <w:kern w:val="28"/>
                <w:sz w:val="20"/>
                <w:szCs w:val="20"/>
              </w:rPr>
            </w:pPr>
            <w:r w:rsidRPr="002014C0">
              <w:rPr>
                <w:kern w:val="28"/>
                <w:sz w:val="20"/>
                <w:szCs w:val="20"/>
              </w:rPr>
              <w:t>3.</w:t>
            </w:r>
            <w:r w:rsidRPr="002014C0">
              <w:rPr>
                <w:rFonts w:hint="eastAsia"/>
                <w:kern w:val="28"/>
                <w:sz w:val="20"/>
                <w:szCs w:val="20"/>
              </w:rPr>
              <w:t>2</w:t>
            </w:r>
          </w:p>
        </w:tc>
        <w:tc>
          <w:tcPr>
            <w:tcW w:w="1453" w:type="pct"/>
            <w:tcBorders>
              <w:top w:val="single" w:sz="4" w:space="0" w:color="auto"/>
              <w:left w:val="single" w:sz="4" w:space="0" w:color="auto"/>
              <w:bottom w:val="single" w:sz="4" w:space="0" w:color="auto"/>
              <w:right w:val="single" w:sz="4" w:space="0" w:color="auto"/>
            </w:tcBorders>
            <w:tcMar>
              <w:top w:w="0" w:type="dxa"/>
              <w:left w:w="43" w:type="dxa"/>
              <w:bottom w:w="0" w:type="dxa"/>
              <w:right w:w="115" w:type="dxa"/>
            </w:tcMar>
          </w:tcPr>
          <w:p w14:paraId="509EBADB" w14:textId="276756FE" w:rsidR="006D4BB0" w:rsidRPr="002014C0" w:rsidRDefault="006D4BB0" w:rsidP="006D4BB0">
            <w:pPr>
              <w:widowControl w:val="0"/>
              <w:tabs>
                <w:tab w:val="left" w:pos="720"/>
              </w:tabs>
              <w:overflowPunct w:val="0"/>
              <w:adjustRightInd w:val="0"/>
              <w:rPr>
                <w:rFonts w:ascii="SimSun"/>
                <w:noProof/>
                <w:sz w:val="20"/>
                <w:szCs w:val="20"/>
              </w:rPr>
            </w:pPr>
            <w:r w:rsidRPr="002014C0">
              <w:rPr>
                <w:rFonts w:ascii="SimSun" w:hint="eastAsia"/>
                <w:noProof/>
                <w:sz w:val="20"/>
                <w:szCs w:val="20"/>
              </w:rPr>
              <w:t>总支助费用（美元）</w:t>
            </w:r>
          </w:p>
        </w:tc>
        <w:tc>
          <w:tcPr>
            <w:tcW w:w="438" w:type="pct"/>
            <w:tcBorders>
              <w:top w:val="single" w:sz="2" w:space="0" w:color="000000"/>
              <w:left w:val="single" w:sz="4" w:space="0" w:color="auto"/>
              <w:bottom w:val="single" w:sz="4" w:space="0" w:color="000000"/>
              <w:right w:val="single" w:sz="4" w:space="0" w:color="000000"/>
            </w:tcBorders>
            <w:shd w:val="clear" w:color="auto" w:fill="auto"/>
            <w:tcMar>
              <w:top w:w="0" w:type="dxa"/>
              <w:left w:w="29" w:type="dxa"/>
              <w:bottom w:w="0" w:type="dxa"/>
              <w:right w:w="43" w:type="dxa"/>
            </w:tcMar>
            <w:vAlign w:val="center"/>
          </w:tcPr>
          <w:p w14:paraId="7473421D" w14:textId="0BE524EC" w:rsidR="006D4BB0" w:rsidRPr="002014C0" w:rsidRDefault="006D4BB0" w:rsidP="006D4BB0">
            <w:pPr>
              <w:keepNext/>
              <w:tabs>
                <w:tab w:val="left" w:pos="720"/>
              </w:tabs>
              <w:overflowPunct w:val="0"/>
              <w:adjustRightInd w:val="0"/>
              <w:jc w:val="right"/>
              <w:rPr>
                <w:bCs/>
                <w:kern w:val="28"/>
                <w:sz w:val="20"/>
                <w:szCs w:val="20"/>
              </w:rPr>
            </w:pPr>
            <w:r w:rsidRPr="002014C0">
              <w:rPr>
                <w:color w:val="000000"/>
                <w:sz w:val="20"/>
                <w:szCs w:val="20"/>
              </w:rPr>
              <w:t>19,098</w:t>
            </w:r>
          </w:p>
        </w:tc>
        <w:tc>
          <w:tcPr>
            <w:tcW w:w="425" w:type="pct"/>
            <w:tcBorders>
              <w:top w:val="single" w:sz="2" w:space="0" w:color="000000"/>
              <w:left w:val="single" w:sz="2" w:space="0" w:color="000000"/>
              <w:bottom w:val="single" w:sz="4" w:space="0" w:color="000000"/>
              <w:right w:val="single" w:sz="2" w:space="0" w:color="000000"/>
            </w:tcBorders>
            <w:tcMar>
              <w:left w:w="29" w:type="dxa"/>
              <w:right w:w="43" w:type="dxa"/>
            </w:tcMar>
          </w:tcPr>
          <w:p w14:paraId="04BC5B95" w14:textId="70C63445" w:rsidR="006D4BB0" w:rsidRPr="002014C0" w:rsidRDefault="006D4BB0" w:rsidP="006D4BB0">
            <w:pPr>
              <w:keepNext/>
              <w:tabs>
                <w:tab w:val="left" w:pos="720"/>
              </w:tabs>
              <w:overflowPunct w:val="0"/>
              <w:adjustRightInd w:val="0"/>
              <w:jc w:val="right"/>
              <w:rPr>
                <w:bCs/>
                <w:kern w:val="28"/>
                <w:sz w:val="20"/>
                <w:szCs w:val="20"/>
              </w:rPr>
            </w:pPr>
            <w:r w:rsidRPr="002014C0">
              <w:rPr>
                <w:color w:val="000000"/>
                <w:sz w:val="20"/>
                <w:szCs w:val="20"/>
                <w:lang w:eastAsia="en-CA"/>
              </w:rPr>
              <w:t>0</w:t>
            </w:r>
          </w:p>
        </w:tc>
        <w:tc>
          <w:tcPr>
            <w:tcW w:w="470"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vAlign w:val="center"/>
          </w:tcPr>
          <w:p w14:paraId="49121F25" w14:textId="7ED0204B" w:rsidR="006D4BB0" w:rsidRPr="002014C0" w:rsidRDefault="006D4BB0" w:rsidP="006D4BB0">
            <w:pPr>
              <w:keepNext/>
              <w:tabs>
                <w:tab w:val="left" w:pos="720"/>
              </w:tabs>
              <w:overflowPunct w:val="0"/>
              <w:adjustRightInd w:val="0"/>
              <w:jc w:val="right"/>
              <w:rPr>
                <w:bCs/>
                <w:kern w:val="28"/>
                <w:sz w:val="20"/>
                <w:szCs w:val="20"/>
              </w:rPr>
            </w:pPr>
            <w:r w:rsidRPr="002014C0">
              <w:rPr>
                <w:color w:val="000000"/>
                <w:sz w:val="20"/>
                <w:szCs w:val="20"/>
              </w:rPr>
              <w:t>21,000</w:t>
            </w:r>
          </w:p>
        </w:tc>
        <w:tc>
          <w:tcPr>
            <w:tcW w:w="398" w:type="pct"/>
            <w:tcBorders>
              <w:top w:val="single" w:sz="2" w:space="0" w:color="000000"/>
              <w:left w:val="single" w:sz="2" w:space="0" w:color="000000"/>
              <w:bottom w:val="single" w:sz="4" w:space="0" w:color="000000"/>
              <w:right w:val="single" w:sz="2" w:space="0" w:color="000000"/>
            </w:tcBorders>
            <w:tcMar>
              <w:left w:w="29" w:type="dxa"/>
              <w:right w:w="43" w:type="dxa"/>
            </w:tcMar>
          </w:tcPr>
          <w:p w14:paraId="5741BB3C" w14:textId="1173C660" w:rsidR="006D4BB0" w:rsidRPr="002014C0" w:rsidRDefault="006D4BB0" w:rsidP="006D4BB0">
            <w:pPr>
              <w:keepNext/>
              <w:tabs>
                <w:tab w:val="left" w:pos="720"/>
              </w:tabs>
              <w:overflowPunct w:val="0"/>
              <w:adjustRightInd w:val="0"/>
              <w:jc w:val="right"/>
              <w:rPr>
                <w:bCs/>
                <w:kern w:val="28"/>
                <w:sz w:val="20"/>
                <w:szCs w:val="20"/>
              </w:rPr>
            </w:pPr>
            <w:r w:rsidRPr="002014C0">
              <w:rPr>
                <w:color w:val="000000"/>
                <w:sz w:val="20"/>
                <w:szCs w:val="20"/>
                <w:lang w:eastAsia="en-CA"/>
              </w:rPr>
              <w:t>0</w:t>
            </w:r>
          </w:p>
        </w:tc>
        <w:tc>
          <w:tcPr>
            <w:tcW w:w="407" w:type="pct"/>
            <w:tcBorders>
              <w:top w:val="single" w:sz="2" w:space="0" w:color="000000"/>
              <w:left w:val="single" w:sz="2" w:space="0" w:color="000000"/>
              <w:bottom w:val="single" w:sz="4" w:space="0" w:color="000000"/>
              <w:right w:val="single" w:sz="2" w:space="0" w:color="000000"/>
            </w:tcBorders>
            <w:tcMar>
              <w:left w:w="29" w:type="dxa"/>
              <w:right w:w="43" w:type="dxa"/>
            </w:tcMar>
          </w:tcPr>
          <w:p w14:paraId="0FB8E31D" w14:textId="218DFE5C" w:rsidR="006D4BB0" w:rsidRPr="002014C0" w:rsidRDefault="006D4BB0" w:rsidP="006D4BB0">
            <w:pPr>
              <w:keepNext/>
              <w:tabs>
                <w:tab w:val="left" w:pos="720"/>
              </w:tabs>
              <w:overflowPunct w:val="0"/>
              <w:adjustRightInd w:val="0"/>
              <w:jc w:val="right"/>
              <w:rPr>
                <w:bCs/>
                <w:kern w:val="28"/>
                <w:sz w:val="20"/>
                <w:szCs w:val="20"/>
              </w:rPr>
            </w:pPr>
            <w:r w:rsidRPr="002014C0">
              <w:rPr>
                <w:color w:val="000000"/>
                <w:sz w:val="20"/>
                <w:szCs w:val="20"/>
                <w:lang w:eastAsia="en-CA"/>
              </w:rPr>
              <w:t>0</w:t>
            </w:r>
          </w:p>
        </w:tc>
        <w:tc>
          <w:tcPr>
            <w:tcW w:w="501"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vAlign w:val="center"/>
          </w:tcPr>
          <w:p w14:paraId="42ED7BBE" w14:textId="5F63CCB6" w:rsidR="006D4BB0" w:rsidRPr="002014C0" w:rsidRDefault="006D4BB0" w:rsidP="006D4BB0">
            <w:pPr>
              <w:keepNext/>
              <w:tabs>
                <w:tab w:val="left" w:pos="720"/>
              </w:tabs>
              <w:overflowPunct w:val="0"/>
              <w:adjustRightInd w:val="0"/>
              <w:jc w:val="right"/>
              <w:rPr>
                <w:bCs/>
                <w:kern w:val="28"/>
                <w:sz w:val="20"/>
                <w:szCs w:val="20"/>
              </w:rPr>
            </w:pPr>
            <w:r w:rsidRPr="002014C0">
              <w:rPr>
                <w:color w:val="000000"/>
                <w:sz w:val="20"/>
                <w:szCs w:val="20"/>
              </w:rPr>
              <w:t>4,963</w:t>
            </w:r>
          </w:p>
        </w:tc>
        <w:tc>
          <w:tcPr>
            <w:tcW w:w="555"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vAlign w:val="center"/>
          </w:tcPr>
          <w:p w14:paraId="2BB1084F" w14:textId="12B1524A" w:rsidR="006D4BB0" w:rsidRPr="002014C0" w:rsidRDefault="006D4BB0" w:rsidP="006D4BB0">
            <w:pPr>
              <w:keepNext/>
              <w:tabs>
                <w:tab w:val="left" w:pos="720"/>
              </w:tabs>
              <w:overflowPunct w:val="0"/>
              <w:adjustRightInd w:val="0"/>
              <w:jc w:val="right"/>
              <w:rPr>
                <w:bCs/>
                <w:kern w:val="28"/>
                <w:sz w:val="20"/>
                <w:szCs w:val="20"/>
              </w:rPr>
            </w:pPr>
            <w:r w:rsidRPr="002014C0">
              <w:rPr>
                <w:color w:val="000000"/>
                <w:sz w:val="20"/>
                <w:szCs w:val="20"/>
              </w:rPr>
              <w:t>45,061</w:t>
            </w:r>
          </w:p>
        </w:tc>
      </w:tr>
      <w:tr w:rsidR="006D4BB0" w:rsidRPr="002014C0" w14:paraId="62FBFE61" w14:textId="77777777" w:rsidTr="001C33E4">
        <w:trPr>
          <w:trHeight w:val="53"/>
          <w:jc w:val="center"/>
        </w:trPr>
        <w:tc>
          <w:tcPr>
            <w:tcW w:w="352" w:type="pct"/>
            <w:tcBorders>
              <w:top w:val="single" w:sz="2" w:space="0" w:color="000000"/>
              <w:left w:val="single" w:sz="4" w:space="0" w:color="000000"/>
              <w:bottom w:val="single" w:sz="4" w:space="0" w:color="000000"/>
              <w:right w:val="single" w:sz="4" w:space="0" w:color="auto"/>
            </w:tcBorders>
            <w:tcMar>
              <w:top w:w="0" w:type="dxa"/>
              <w:left w:w="108" w:type="dxa"/>
              <w:bottom w:w="0" w:type="dxa"/>
              <w:right w:w="108" w:type="dxa"/>
            </w:tcMar>
            <w:hideMark/>
          </w:tcPr>
          <w:p w14:paraId="24AF0370" w14:textId="77777777" w:rsidR="006D4BB0" w:rsidRPr="002014C0" w:rsidRDefault="006D4BB0" w:rsidP="006D4BB0">
            <w:pPr>
              <w:widowControl w:val="0"/>
              <w:tabs>
                <w:tab w:val="left" w:pos="720"/>
              </w:tabs>
              <w:overflowPunct w:val="0"/>
              <w:adjustRightInd w:val="0"/>
              <w:rPr>
                <w:kern w:val="28"/>
                <w:sz w:val="20"/>
                <w:szCs w:val="20"/>
              </w:rPr>
            </w:pPr>
            <w:r w:rsidRPr="002014C0">
              <w:rPr>
                <w:kern w:val="28"/>
                <w:sz w:val="20"/>
                <w:szCs w:val="20"/>
              </w:rPr>
              <w:t>3.3</w:t>
            </w:r>
          </w:p>
        </w:tc>
        <w:tc>
          <w:tcPr>
            <w:tcW w:w="1453" w:type="pct"/>
            <w:tcBorders>
              <w:top w:val="single" w:sz="4" w:space="0" w:color="auto"/>
              <w:left w:val="single" w:sz="4" w:space="0" w:color="auto"/>
              <w:bottom w:val="single" w:sz="4" w:space="0" w:color="auto"/>
              <w:right w:val="single" w:sz="4" w:space="0" w:color="auto"/>
            </w:tcBorders>
            <w:tcMar>
              <w:top w:w="0" w:type="dxa"/>
              <w:left w:w="43" w:type="dxa"/>
              <w:bottom w:w="0" w:type="dxa"/>
              <w:right w:w="115" w:type="dxa"/>
            </w:tcMar>
            <w:hideMark/>
          </w:tcPr>
          <w:p w14:paraId="6923952F" w14:textId="77777777" w:rsidR="006D4BB0" w:rsidRPr="002014C0" w:rsidRDefault="006D4BB0" w:rsidP="006D4BB0">
            <w:pPr>
              <w:widowControl w:val="0"/>
              <w:tabs>
                <w:tab w:val="left" w:pos="720"/>
              </w:tabs>
              <w:overflowPunct w:val="0"/>
              <w:adjustRightInd w:val="0"/>
              <w:rPr>
                <w:kern w:val="28"/>
                <w:sz w:val="20"/>
                <w:szCs w:val="20"/>
              </w:rPr>
            </w:pPr>
            <w:r w:rsidRPr="002014C0">
              <w:rPr>
                <w:rFonts w:ascii="SimSun" w:hint="eastAsia"/>
                <w:noProof/>
                <w:sz w:val="20"/>
                <w:szCs w:val="20"/>
              </w:rPr>
              <w:t>议定的总费用（美元）</w:t>
            </w:r>
          </w:p>
        </w:tc>
        <w:tc>
          <w:tcPr>
            <w:tcW w:w="438" w:type="pct"/>
            <w:tcBorders>
              <w:top w:val="single" w:sz="2" w:space="0" w:color="000000"/>
              <w:left w:val="single" w:sz="4" w:space="0" w:color="auto"/>
              <w:bottom w:val="single" w:sz="4" w:space="0" w:color="000000"/>
              <w:right w:val="single" w:sz="4" w:space="0" w:color="000000"/>
            </w:tcBorders>
            <w:shd w:val="clear" w:color="auto" w:fill="auto"/>
            <w:tcMar>
              <w:top w:w="0" w:type="dxa"/>
              <w:left w:w="29" w:type="dxa"/>
              <w:bottom w:w="0" w:type="dxa"/>
              <w:right w:w="43" w:type="dxa"/>
            </w:tcMar>
            <w:vAlign w:val="center"/>
          </w:tcPr>
          <w:p w14:paraId="151F2071" w14:textId="37AE9123" w:rsidR="006D4BB0" w:rsidRPr="002014C0" w:rsidRDefault="006D4BB0" w:rsidP="006D4BB0">
            <w:pPr>
              <w:keepNext/>
              <w:tabs>
                <w:tab w:val="left" w:pos="720"/>
              </w:tabs>
              <w:overflowPunct w:val="0"/>
              <w:adjustRightInd w:val="0"/>
              <w:jc w:val="right"/>
              <w:rPr>
                <w:bCs/>
                <w:kern w:val="28"/>
                <w:sz w:val="20"/>
                <w:szCs w:val="20"/>
              </w:rPr>
            </w:pPr>
            <w:r w:rsidRPr="002014C0">
              <w:rPr>
                <w:color w:val="000000"/>
                <w:sz w:val="20"/>
                <w:szCs w:val="20"/>
              </w:rPr>
              <w:t>171,848</w:t>
            </w:r>
          </w:p>
        </w:tc>
        <w:tc>
          <w:tcPr>
            <w:tcW w:w="425" w:type="pct"/>
            <w:tcBorders>
              <w:top w:val="single" w:sz="2" w:space="0" w:color="000000"/>
              <w:left w:val="single" w:sz="2" w:space="0" w:color="000000"/>
              <w:bottom w:val="single" w:sz="4" w:space="0" w:color="000000"/>
              <w:right w:val="single" w:sz="2" w:space="0" w:color="000000"/>
            </w:tcBorders>
            <w:tcMar>
              <w:left w:w="29" w:type="dxa"/>
              <w:right w:w="43" w:type="dxa"/>
            </w:tcMar>
          </w:tcPr>
          <w:p w14:paraId="662C45E5" w14:textId="3F02C4A8" w:rsidR="006D4BB0" w:rsidRPr="002014C0" w:rsidRDefault="006D4BB0" w:rsidP="006D4BB0">
            <w:pPr>
              <w:keepNext/>
              <w:tabs>
                <w:tab w:val="left" w:pos="720"/>
              </w:tabs>
              <w:overflowPunct w:val="0"/>
              <w:adjustRightInd w:val="0"/>
              <w:jc w:val="right"/>
              <w:rPr>
                <w:bCs/>
                <w:kern w:val="28"/>
                <w:sz w:val="20"/>
                <w:szCs w:val="20"/>
              </w:rPr>
            </w:pPr>
            <w:r w:rsidRPr="002014C0">
              <w:rPr>
                <w:color w:val="000000"/>
                <w:sz w:val="20"/>
                <w:szCs w:val="20"/>
                <w:lang w:eastAsia="en-CA"/>
              </w:rPr>
              <w:t>0</w:t>
            </w:r>
          </w:p>
        </w:tc>
        <w:tc>
          <w:tcPr>
            <w:tcW w:w="470"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vAlign w:val="center"/>
          </w:tcPr>
          <w:p w14:paraId="4B8260E5" w14:textId="683F2BCF" w:rsidR="006D4BB0" w:rsidRPr="002014C0" w:rsidRDefault="006D4BB0" w:rsidP="006D4BB0">
            <w:pPr>
              <w:keepNext/>
              <w:tabs>
                <w:tab w:val="left" w:pos="720"/>
              </w:tabs>
              <w:overflowPunct w:val="0"/>
              <w:adjustRightInd w:val="0"/>
              <w:jc w:val="right"/>
              <w:rPr>
                <w:bCs/>
                <w:kern w:val="28"/>
                <w:sz w:val="20"/>
                <w:szCs w:val="20"/>
              </w:rPr>
            </w:pPr>
            <w:r w:rsidRPr="002014C0">
              <w:rPr>
                <w:color w:val="000000"/>
                <w:sz w:val="20"/>
                <w:szCs w:val="20"/>
              </w:rPr>
              <w:t>211,945</w:t>
            </w:r>
          </w:p>
        </w:tc>
        <w:tc>
          <w:tcPr>
            <w:tcW w:w="398" w:type="pct"/>
            <w:tcBorders>
              <w:top w:val="single" w:sz="2" w:space="0" w:color="000000"/>
              <w:left w:val="single" w:sz="2" w:space="0" w:color="000000"/>
              <w:bottom w:val="single" w:sz="4" w:space="0" w:color="000000"/>
              <w:right w:val="single" w:sz="2" w:space="0" w:color="000000"/>
            </w:tcBorders>
            <w:tcMar>
              <w:left w:w="29" w:type="dxa"/>
              <w:right w:w="43" w:type="dxa"/>
            </w:tcMar>
          </w:tcPr>
          <w:p w14:paraId="63CC10F3" w14:textId="5A8088AD" w:rsidR="006D4BB0" w:rsidRPr="002014C0" w:rsidRDefault="006D4BB0" w:rsidP="006D4BB0">
            <w:pPr>
              <w:keepNext/>
              <w:tabs>
                <w:tab w:val="left" w:pos="720"/>
              </w:tabs>
              <w:overflowPunct w:val="0"/>
              <w:adjustRightInd w:val="0"/>
              <w:jc w:val="right"/>
              <w:rPr>
                <w:bCs/>
                <w:kern w:val="28"/>
                <w:sz w:val="20"/>
                <w:szCs w:val="20"/>
              </w:rPr>
            </w:pPr>
            <w:r w:rsidRPr="002014C0">
              <w:rPr>
                <w:color w:val="000000"/>
                <w:sz w:val="20"/>
                <w:szCs w:val="20"/>
                <w:lang w:eastAsia="en-CA"/>
              </w:rPr>
              <w:t>0</w:t>
            </w:r>
          </w:p>
        </w:tc>
        <w:tc>
          <w:tcPr>
            <w:tcW w:w="407" w:type="pct"/>
            <w:tcBorders>
              <w:top w:val="single" w:sz="2" w:space="0" w:color="000000"/>
              <w:left w:val="single" w:sz="2" w:space="0" w:color="000000"/>
              <w:bottom w:val="single" w:sz="4" w:space="0" w:color="000000"/>
              <w:right w:val="single" w:sz="2" w:space="0" w:color="000000"/>
            </w:tcBorders>
            <w:tcMar>
              <w:left w:w="29" w:type="dxa"/>
              <w:right w:w="43" w:type="dxa"/>
            </w:tcMar>
          </w:tcPr>
          <w:p w14:paraId="26B3195D" w14:textId="100844F2" w:rsidR="006D4BB0" w:rsidRPr="002014C0" w:rsidRDefault="006D4BB0" w:rsidP="006D4BB0">
            <w:pPr>
              <w:keepNext/>
              <w:tabs>
                <w:tab w:val="left" w:pos="720"/>
              </w:tabs>
              <w:overflowPunct w:val="0"/>
              <w:adjustRightInd w:val="0"/>
              <w:jc w:val="right"/>
              <w:rPr>
                <w:bCs/>
                <w:kern w:val="28"/>
                <w:sz w:val="20"/>
                <w:szCs w:val="20"/>
              </w:rPr>
            </w:pPr>
            <w:r w:rsidRPr="002014C0">
              <w:rPr>
                <w:color w:val="000000"/>
                <w:sz w:val="20"/>
                <w:szCs w:val="20"/>
                <w:lang w:eastAsia="en-CA"/>
              </w:rPr>
              <w:t>0</w:t>
            </w:r>
          </w:p>
        </w:tc>
        <w:tc>
          <w:tcPr>
            <w:tcW w:w="501"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vAlign w:val="center"/>
          </w:tcPr>
          <w:p w14:paraId="3FE0CB85" w14:textId="2849A134" w:rsidR="006D4BB0" w:rsidRPr="002014C0" w:rsidRDefault="006D4BB0" w:rsidP="006D4BB0">
            <w:pPr>
              <w:keepNext/>
              <w:tabs>
                <w:tab w:val="left" w:pos="720"/>
              </w:tabs>
              <w:overflowPunct w:val="0"/>
              <w:adjustRightInd w:val="0"/>
              <w:jc w:val="right"/>
              <w:rPr>
                <w:bCs/>
                <w:kern w:val="28"/>
                <w:sz w:val="20"/>
                <w:szCs w:val="20"/>
              </w:rPr>
            </w:pPr>
            <w:r w:rsidRPr="002014C0">
              <w:rPr>
                <w:color w:val="000000"/>
                <w:sz w:val="20"/>
                <w:szCs w:val="20"/>
              </w:rPr>
              <w:t>43,143</w:t>
            </w:r>
          </w:p>
        </w:tc>
        <w:tc>
          <w:tcPr>
            <w:tcW w:w="555"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vAlign w:val="center"/>
          </w:tcPr>
          <w:p w14:paraId="2DEC72C7" w14:textId="2BB9FE97" w:rsidR="006D4BB0" w:rsidRPr="002014C0" w:rsidRDefault="006D4BB0" w:rsidP="006D4BB0">
            <w:pPr>
              <w:keepNext/>
              <w:tabs>
                <w:tab w:val="left" w:pos="720"/>
              </w:tabs>
              <w:overflowPunct w:val="0"/>
              <w:adjustRightInd w:val="0"/>
              <w:jc w:val="right"/>
              <w:rPr>
                <w:bCs/>
                <w:kern w:val="28"/>
                <w:sz w:val="20"/>
                <w:szCs w:val="20"/>
              </w:rPr>
            </w:pPr>
            <w:r w:rsidRPr="002014C0">
              <w:rPr>
                <w:color w:val="000000"/>
                <w:sz w:val="20"/>
                <w:szCs w:val="20"/>
              </w:rPr>
              <w:t>426,936</w:t>
            </w:r>
          </w:p>
        </w:tc>
      </w:tr>
      <w:tr w:rsidR="006D4BB0" w:rsidRPr="002014C0" w14:paraId="2D1F5E7C" w14:textId="77777777" w:rsidTr="006D4BB0">
        <w:trPr>
          <w:trHeight w:val="53"/>
          <w:jc w:val="center"/>
        </w:trPr>
        <w:tc>
          <w:tcPr>
            <w:tcW w:w="352" w:type="pct"/>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hideMark/>
          </w:tcPr>
          <w:p w14:paraId="785AB104" w14:textId="77777777" w:rsidR="006D4BB0" w:rsidRPr="002014C0" w:rsidRDefault="006D4BB0" w:rsidP="006D4BB0">
            <w:pPr>
              <w:widowControl w:val="0"/>
              <w:tabs>
                <w:tab w:val="left" w:pos="720"/>
              </w:tabs>
              <w:overflowPunct w:val="0"/>
              <w:adjustRightInd w:val="0"/>
              <w:rPr>
                <w:kern w:val="28"/>
                <w:sz w:val="20"/>
                <w:szCs w:val="20"/>
              </w:rPr>
            </w:pPr>
            <w:r w:rsidRPr="002014C0">
              <w:rPr>
                <w:kern w:val="28"/>
                <w:sz w:val="20"/>
                <w:szCs w:val="20"/>
              </w:rPr>
              <w:t>4.1.1</w:t>
            </w:r>
          </w:p>
        </w:tc>
        <w:tc>
          <w:tcPr>
            <w:tcW w:w="4092" w:type="pct"/>
            <w:gridSpan w:val="7"/>
            <w:tcBorders>
              <w:top w:val="single" w:sz="4" w:space="0" w:color="auto"/>
              <w:left w:val="single" w:sz="4" w:space="0" w:color="auto"/>
              <w:bottom w:val="single" w:sz="4" w:space="0" w:color="auto"/>
              <w:right w:val="single" w:sz="4" w:space="0" w:color="auto"/>
            </w:tcBorders>
          </w:tcPr>
          <w:p w14:paraId="4A45E83B" w14:textId="77777777" w:rsidR="006D4BB0" w:rsidRPr="002014C0" w:rsidRDefault="006D4BB0" w:rsidP="006D4BB0">
            <w:pPr>
              <w:keepNext/>
              <w:tabs>
                <w:tab w:val="left" w:pos="720"/>
              </w:tabs>
              <w:overflowPunct w:val="0"/>
              <w:adjustRightInd w:val="0"/>
              <w:rPr>
                <w:bCs/>
                <w:kern w:val="28"/>
                <w:sz w:val="20"/>
                <w:szCs w:val="20"/>
              </w:rPr>
            </w:pPr>
            <w:r w:rsidRPr="002014C0">
              <w:rPr>
                <w:noProof/>
                <w:color w:val="000000"/>
                <w:sz w:val="20"/>
                <w:szCs w:val="20"/>
              </w:rPr>
              <w:t>本协定下要淘汰的</w:t>
            </w:r>
            <w:r w:rsidRPr="002014C0">
              <w:rPr>
                <w:noProof/>
                <w:color w:val="000000"/>
                <w:sz w:val="20"/>
                <w:szCs w:val="20"/>
              </w:rPr>
              <w:t>HCFC-22</w:t>
            </w:r>
            <w:r w:rsidRPr="002014C0">
              <w:rPr>
                <w:noProof/>
                <w:color w:val="000000"/>
                <w:sz w:val="20"/>
                <w:szCs w:val="20"/>
              </w:rPr>
              <w:t>总量（</w:t>
            </w:r>
            <w:r w:rsidRPr="002014C0">
              <w:rPr>
                <w:noProof/>
                <w:color w:val="000000"/>
                <w:sz w:val="20"/>
                <w:szCs w:val="20"/>
              </w:rPr>
              <w:t>ODP</w:t>
            </w:r>
            <w:r w:rsidRPr="002014C0">
              <w:rPr>
                <w:noProof/>
                <w:color w:val="000000"/>
                <w:sz w:val="20"/>
                <w:szCs w:val="20"/>
              </w:rPr>
              <w:t>吨）</w:t>
            </w:r>
          </w:p>
        </w:tc>
        <w:tc>
          <w:tcPr>
            <w:tcW w:w="555" w:type="pct"/>
            <w:tcBorders>
              <w:top w:val="single" w:sz="4" w:space="0" w:color="000000"/>
              <w:left w:val="single" w:sz="4" w:space="0" w:color="auto"/>
              <w:bottom w:val="single" w:sz="4" w:space="0" w:color="000000"/>
              <w:right w:val="single" w:sz="4" w:space="0" w:color="000000"/>
            </w:tcBorders>
            <w:tcMar>
              <w:left w:w="43" w:type="dxa"/>
              <w:right w:w="58" w:type="dxa"/>
            </w:tcMar>
          </w:tcPr>
          <w:p w14:paraId="76EAE9FC" w14:textId="47D0B5DF" w:rsidR="006D4BB0" w:rsidRPr="002014C0" w:rsidRDefault="006D4BB0" w:rsidP="006D4BB0">
            <w:pPr>
              <w:keepNext/>
              <w:tabs>
                <w:tab w:val="left" w:pos="720"/>
              </w:tabs>
              <w:overflowPunct w:val="0"/>
              <w:adjustRightInd w:val="0"/>
              <w:jc w:val="right"/>
              <w:rPr>
                <w:bCs/>
                <w:kern w:val="28"/>
                <w:sz w:val="20"/>
                <w:szCs w:val="20"/>
              </w:rPr>
            </w:pPr>
            <w:r w:rsidRPr="002014C0">
              <w:rPr>
                <w:color w:val="000000"/>
                <w:sz w:val="20"/>
                <w:szCs w:val="20"/>
                <w:lang w:eastAsia="en-CA"/>
              </w:rPr>
              <w:t>0.</w:t>
            </w:r>
            <w:r w:rsidRPr="002014C0" w:rsidDel="00383C40">
              <w:rPr>
                <w:color w:val="000000"/>
                <w:sz w:val="20"/>
                <w:szCs w:val="20"/>
                <w:lang w:eastAsia="en-CA"/>
              </w:rPr>
              <w:t>098</w:t>
            </w:r>
          </w:p>
        </w:tc>
      </w:tr>
      <w:tr w:rsidR="006D4BB0" w:rsidRPr="002014C0" w14:paraId="0CA3724E" w14:textId="77777777" w:rsidTr="006D4BB0">
        <w:trPr>
          <w:trHeight w:val="116"/>
          <w:jc w:val="center"/>
        </w:trPr>
        <w:tc>
          <w:tcPr>
            <w:tcW w:w="352" w:type="pct"/>
            <w:tcBorders>
              <w:top w:val="single" w:sz="2" w:space="0" w:color="000000"/>
              <w:left w:val="single" w:sz="4" w:space="0" w:color="000000"/>
              <w:bottom w:val="single" w:sz="4" w:space="0" w:color="000000"/>
              <w:right w:val="single" w:sz="4" w:space="0" w:color="auto"/>
            </w:tcBorders>
            <w:tcMar>
              <w:top w:w="0" w:type="dxa"/>
              <w:left w:w="108" w:type="dxa"/>
              <w:bottom w:w="0" w:type="dxa"/>
              <w:right w:w="108" w:type="dxa"/>
            </w:tcMar>
            <w:hideMark/>
          </w:tcPr>
          <w:p w14:paraId="2778914B" w14:textId="77777777" w:rsidR="006D4BB0" w:rsidRPr="002014C0" w:rsidRDefault="006D4BB0" w:rsidP="006D4BB0">
            <w:pPr>
              <w:widowControl w:val="0"/>
              <w:tabs>
                <w:tab w:val="left" w:pos="720"/>
              </w:tabs>
              <w:overflowPunct w:val="0"/>
              <w:adjustRightInd w:val="0"/>
              <w:rPr>
                <w:kern w:val="28"/>
                <w:sz w:val="20"/>
                <w:szCs w:val="20"/>
              </w:rPr>
            </w:pPr>
            <w:r w:rsidRPr="002014C0">
              <w:rPr>
                <w:kern w:val="28"/>
                <w:sz w:val="20"/>
                <w:szCs w:val="20"/>
              </w:rPr>
              <w:t>4.1.2</w:t>
            </w:r>
          </w:p>
        </w:tc>
        <w:tc>
          <w:tcPr>
            <w:tcW w:w="4092" w:type="pct"/>
            <w:gridSpan w:val="7"/>
            <w:tcBorders>
              <w:top w:val="single" w:sz="4" w:space="0" w:color="auto"/>
              <w:left w:val="single" w:sz="4" w:space="0" w:color="auto"/>
              <w:bottom w:val="single" w:sz="4" w:space="0" w:color="auto"/>
              <w:right w:val="single" w:sz="4" w:space="0" w:color="auto"/>
            </w:tcBorders>
          </w:tcPr>
          <w:p w14:paraId="576AA058" w14:textId="1EF19516" w:rsidR="006D4BB0" w:rsidRPr="002014C0" w:rsidRDefault="006D4BB0" w:rsidP="006D4BB0">
            <w:pPr>
              <w:keepNext/>
              <w:tabs>
                <w:tab w:val="left" w:pos="720"/>
              </w:tabs>
              <w:overflowPunct w:val="0"/>
              <w:adjustRightInd w:val="0"/>
              <w:rPr>
                <w:bCs/>
                <w:kern w:val="28"/>
                <w:sz w:val="20"/>
                <w:szCs w:val="20"/>
              </w:rPr>
            </w:pPr>
            <w:r w:rsidRPr="002014C0">
              <w:rPr>
                <w:noProof/>
                <w:color w:val="000000"/>
                <w:sz w:val="20"/>
                <w:szCs w:val="20"/>
              </w:rPr>
              <w:t>之前</w:t>
            </w:r>
            <w:r w:rsidRPr="002014C0">
              <w:rPr>
                <w:rFonts w:hint="eastAsia"/>
                <w:noProof/>
                <w:color w:val="000000"/>
                <w:sz w:val="20"/>
                <w:szCs w:val="20"/>
              </w:rPr>
              <w:t>阶段</w:t>
            </w:r>
            <w:r w:rsidRPr="002014C0">
              <w:rPr>
                <w:noProof/>
                <w:color w:val="000000"/>
                <w:sz w:val="20"/>
                <w:szCs w:val="20"/>
              </w:rPr>
              <w:t>核准淘汰的</w:t>
            </w:r>
            <w:r w:rsidRPr="002014C0">
              <w:rPr>
                <w:noProof/>
                <w:color w:val="000000"/>
                <w:sz w:val="20"/>
                <w:szCs w:val="20"/>
              </w:rPr>
              <w:t>HCFC-22</w:t>
            </w:r>
            <w:r w:rsidRPr="002014C0">
              <w:rPr>
                <w:noProof/>
                <w:color w:val="000000"/>
                <w:sz w:val="20"/>
                <w:szCs w:val="20"/>
              </w:rPr>
              <w:t>量（</w:t>
            </w:r>
            <w:r w:rsidRPr="002014C0">
              <w:rPr>
                <w:noProof/>
                <w:color w:val="000000"/>
                <w:sz w:val="20"/>
                <w:szCs w:val="20"/>
              </w:rPr>
              <w:t>ODP</w:t>
            </w:r>
            <w:r w:rsidRPr="002014C0">
              <w:rPr>
                <w:noProof/>
                <w:color w:val="000000"/>
                <w:sz w:val="20"/>
                <w:szCs w:val="20"/>
              </w:rPr>
              <w:t>吨）</w:t>
            </w:r>
          </w:p>
        </w:tc>
        <w:tc>
          <w:tcPr>
            <w:tcW w:w="555" w:type="pct"/>
            <w:tcBorders>
              <w:top w:val="single" w:sz="2" w:space="0" w:color="000000"/>
              <w:left w:val="single" w:sz="4" w:space="0" w:color="auto"/>
              <w:bottom w:val="single" w:sz="4" w:space="0" w:color="000000"/>
              <w:right w:val="single" w:sz="4" w:space="0" w:color="000000"/>
            </w:tcBorders>
            <w:tcMar>
              <w:left w:w="43" w:type="dxa"/>
              <w:right w:w="58" w:type="dxa"/>
            </w:tcMar>
          </w:tcPr>
          <w:p w14:paraId="30962F5B" w14:textId="5B48BCBD" w:rsidR="006D4BB0" w:rsidRPr="002014C0" w:rsidRDefault="006D4BB0" w:rsidP="006D4BB0">
            <w:pPr>
              <w:keepNext/>
              <w:tabs>
                <w:tab w:val="left" w:pos="720"/>
              </w:tabs>
              <w:overflowPunct w:val="0"/>
              <w:adjustRightInd w:val="0"/>
              <w:jc w:val="right"/>
              <w:rPr>
                <w:bCs/>
                <w:kern w:val="28"/>
                <w:sz w:val="20"/>
                <w:szCs w:val="20"/>
              </w:rPr>
            </w:pPr>
            <w:r w:rsidRPr="002014C0">
              <w:rPr>
                <w:color w:val="000000"/>
                <w:sz w:val="20"/>
                <w:szCs w:val="20"/>
                <w:lang w:eastAsia="en-CA"/>
              </w:rPr>
              <w:t>0.</w:t>
            </w:r>
            <w:r w:rsidRPr="002014C0" w:rsidDel="00383C40">
              <w:rPr>
                <w:color w:val="000000"/>
                <w:sz w:val="20"/>
                <w:szCs w:val="20"/>
                <w:lang w:eastAsia="en-CA"/>
              </w:rPr>
              <w:t>202**</w:t>
            </w:r>
          </w:p>
        </w:tc>
      </w:tr>
      <w:tr w:rsidR="006D4BB0" w:rsidRPr="002014C0" w14:paraId="065BC477" w14:textId="77777777" w:rsidTr="006D4BB0">
        <w:trPr>
          <w:trHeight w:val="98"/>
          <w:jc w:val="center"/>
        </w:trPr>
        <w:tc>
          <w:tcPr>
            <w:tcW w:w="352" w:type="pct"/>
            <w:tcBorders>
              <w:top w:val="single" w:sz="2" w:space="0" w:color="000000"/>
              <w:left w:val="single" w:sz="4" w:space="0" w:color="000000"/>
              <w:bottom w:val="single" w:sz="4" w:space="0" w:color="000000"/>
              <w:right w:val="single" w:sz="4" w:space="0" w:color="auto"/>
            </w:tcBorders>
            <w:tcMar>
              <w:top w:w="0" w:type="dxa"/>
              <w:left w:w="108" w:type="dxa"/>
              <w:bottom w:w="0" w:type="dxa"/>
              <w:right w:w="108" w:type="dxa"/>
            </w:tcMar>
            <w:hideMark/>
          </w:tcPr>
          <w:p w14:paraId="7564CF4F" w14:textId="77777777" w:rsidR="006D4BB0" w:rsidRPr="002014C0" w:rsidRDefault="006D4BB0" w:rsidP="006D4BB0">
            <w:pPr>
              <w:widowControl w:val="0"/>
              <w:tabs>
                <w:tab w:val="left" w:pos="720"/>
              </w:tabs>
              <w:overflowPunct w:val="0"/>
              <w:adjustRightInd w:val="0"/>
              <w:rPr>
                <w:kern w:val="28"/>
                <w:sz w:val="20"/>
                <w:szCs w:val="20"/>
              </w:rPr>
            </w:pPr>
            <w:r w:rsidRPr="002014C0">
              <w:rPr>
                <w:kern w:val="28"/>
                <w:sz w:val="20"/>
                <w:szCs w:val="20"/>
              </w:rPr>
              <w:t>4.1.3</w:t>
            </w:r>
          </w:p>
        </w:tc>
        <w:tc>
          <w:tcPr>
            <w:tcW w:w="4092" w:type="pct"/>
            <w:gridSpan w:val="7"/>
            <w:tcBorders>
              <w:top w:val="single" w:sz="4" w:space="0" w:color="auto"/>
              <w:left w:val="single" w:sz="4" w:space="0" w:color="auto"/>
              <w:bottom w:val="single" w:sz="4" w:space="0" w:color="auto"/>
              <w:right w:val="single" w:sz="4" w:space="0" w:color="auto"/>
            </w:tcBorders>
            <w:vAlign w:val="center"/>
          </w:tcPr>
          <w:p w14:paraId="3771F3A6" w14:textId="233D98D6" w:rsidR="006D4BB0" w:rsidRPr="002014C0" w:rsidRDefault="006D4BB0" w:rsidP="006D4BB0">
            <w:pPr>
              <w:keepNext/>
              <w:tabs>
                <w:tab w:val="left" w:pos="720"/>
              </w:tabs>
              <w:overflowPunct w:val="0"/>
              <w:adjustRightInd w:val="0"/>
              <w:rPr>
                <w:bCs/>
                <w:kern w:val="28"/>
                <w:sz w:val="20"/>
                <w:szCs w:val="20"/>
              </w:rPr>
            </w:pPr>
            <w:r w:rsidRPr="002014C0">
              <w:rPr>
                <w:noProof/>
                <w:sz w:val="20"/>
                <w:szCs w:val="20"/>
              </w:rPr>
              <w:t>剩余的符合资助条件的</w:t>
            </w:r>
            <w:r w:rsidRPr="002014C0">
              <w:rPr>
                <w:noProof/>
                <w:color w:val="000000"/>
                <w:sz w:val="20"/>
                <w:szCs w:val="20"/>
              </w:rPr>
              <w:t>HCFC-22</w:t>
            </w:r>
            <w:r w:rsidRPr="002014C0">
              <w:rPr>
                <w:noProof/>
                <w:sz w:val="20"/>
                <w:szCs w:val="20"/>
              </w:rPr>
              <w:t>消费量</w:t>
            </w:r>
            <w:r w:rsidRPr="002014C0">
              <w:rPr>
                <w:noProof/>
                <w:color w:val="000000"/>
                <w:sz w:val="20"/>
                <w:szCs w:val="20"/>
              </w:rPr>
              <w:t>（</w:t>
            </w:r>
            <w:r w:rsidRPr="002014C0">
              <w:rPr>
                <w:noProof/>
                <w:color w:val="000000"/>
                <w:sz w:val="20"/>
                <w:szCs w:val="20"/>
              </w:rPr>
              <w:t>ODP</w:t>
            </w:r>
            <w:r w:rsidRPr="002014C0">
              <w:rPr>
                <w:noProof/>
                <w:color w:val="000000"/>
                <w:sz w:val="20"/>
                <w:szCs w:val="20"/>
              </w:rPr>
              <w:t>吨）</w:t>
            </w:r>
          </w:p>
        </w:tc>
        <w:tc>
          <w:tcPr>
            <w:tcW w:w="555" w:type="pct"/>
            <w:tcBorders>
              <w:top w:val="single" w:sz="2" w:space="0" w:color="000000"/>
              <w:left w:val="single" w:sz="4" w:space="0" w:color="auto"/>
              <w:bottom w:val="single" w:sz="4" w:space="0" w:color="000000"/>
              <w:right w:val="single" w:sz="4" w:space="0" w:color="000000"/>
            </w:tcBorders>
            <w:tcMar>
              <w:left w:w="43" w:type="dxa"/>
              <w:right w:w="58" w:type="dxa"/>
            </w:tcMar>
          </w:tcPr>
          <w:p w14:paraId="299CFB27" w14:textId="3A7BA18A" w:rsidR="006D4BB0" w:rsidRPr="002014C0" w:rsidRDefault="006D4BB0" w:rsidP="006D4BB0">
            <w:pPr>
              <w:keepNext/>
              <w:tabs>
                <w:tab w:val="left" w:pos="720"/>
              </w:tabs>
              <w:overflowPunct w:val="0"/>
              <w:adjustRightInd w:val="0"/>
              <w:jc w:val="right"/>
              <w:rPr>
                <w:bCs/>
                <w:kern w:val="28"/>
                <w:sz w:val="20"/>
                <w:szCs w:val="20"/>
              </w:rPr>
            </w:pPr>
            <w:r w:rsidRPr="002014C0">
              <w:rPr>
                <w:color w:val="000000"/>
                <w:sz w:val="20"/>
                <w:szCs w:val="20"/>
                <w:lang w:eastAsia="en-CA"/>
              </w:rPr>
              <w:t>0.00</w:t>
            </w:r>
          </w:p>
        </w:tc>
      </w:tr>
    </w:tbl>
    <w:p w14:paraId="098CACAD" w14:textId="364C7307" w:rsidR="003143F4" w:rsidRPr="002014C0" w:rsidRDefault="003143F4" w:rsidP="00E63327">
      <w:pPr>
        <w:pStyle w:val="Heading1"/>
        <w:numPr>
          <w:ilvl w:val="0"/>
          <w:numId w:val="0"/>
        </w:numPr>
        <w:spacing w:after="0"/>
        <w:rPr>
          <w:sz w:val="18"/>
          <w:szCs w:val="18"/>
        </w:rPr>
      </w:pPr>
      <w:r w:rsidRPr="002014C0">
        <w:rPr>
          <w:sz w:val="18"/>
          <w:szCs w:val="18"/>
        </w:rPr>
        <w:t xml:space="preserve">* </w:t>
      </w:r>
      <w:r w:rsidRPr="002014C0">
        <w:rPr>
          <w:rFonts w:hint="eastAsia"/>
          <w:sz w:val="18"/>
          <w:szCs w:val="18"/>
        </w:rPr>
        <w:t>根据第</w:t>
      </w:r>
      <w:r w:rsidR="006D4BB0" w:rsidRPr="002014C0">
        <w:rPr>
          <w:rFonts w:hint="eastAsia"/>
          <w:sz w:val="18"/>
          <w:szCs w:val="18"/>
        </w:rPr>
        <w:t>82</w:t>
      </w:r>
      <w:r w:rsidRPr="002014C0">
        <w:rPr>
          <w:rFonts w:hint="eastAsia"/>
          <w:sz w:val="18"/>
          <w:szCs w:val="18"/>
        </w:rPr>
        <w:t>/1</w:t>
      </w:r>
      <w:r w:rsidR="006D4BB0" w:rsidRPr="002014C0">
        <w:rPr>
          <w:rFonts w:hint="eastAsia"/>
          <w:sz w:val="18"/>
          <w:szCs w:val="18"/>
        </w:rPr>
        <w:t>4</w:t>
      </w:r>
      <w:r w:rsidRPr="002014C0">
        <w:rPr>
          <w:rFonts w:hint="eastAsia"/>
          <w:sz w:val="18"/>
          <w:szCs w:val="18"/>
        </w:rPr>
        <w:t>号决定</w:t>
      </w:r>
      <w:r w:rsidR="006D4BB0" w:rsidRPr="002014C0">
        <w:rPr>
          <w:rFonts w:hint="eastAsia"/>
          <w:sz w:val="18"/>
          <w:szCs w:val="18"/>
        </w:rPr>
        <w:t>撤销</w:t>
      </w:r>
      <w:r w:rsidRPr="002014C0">
        <w:rPr>
          <w:rFonts w:hint="eastAsia"/>
          <w:sz w:val="18"/>
          <w:szCs w:val="18"/>
        </w:rPr>
        <w:t>了第一阶段。</w:t>
      </w:r>
    </w:p>
    <w:p w14:paraId="74C91919" w14:textId="0C0BE7AF" w:rsidR="003143F4" w:rsidRPr="002014C0" w:rsidRDefault="003143F4" w:rsidP="00E63327">
      <w:pPr>
        <w:spacing w:after="0"/>
        <w:jc w:val="left"/>
        <w:rPr>
          <w:bCs/>
          <w:noProof/>
          <w:sz w:val="18"/>
          <w:szCs w:val="18"/>
        </w:rPr>
      </w:pPr>
      <w:r w:rsidRPr="002014C0">
        <w:rPr>
          <w:bCs/>
          <w:noProof/>
          <w:sz w:val="18"/>
          <w:szCs w:val="18"/>
        </w:rPr>
        <w:t xml:space="preserve">** </w:t>
      </w:r>
      <w:r w:rsidRPr="002014C0">
        <w:rPr>
          <w:bCs/>
          <w:noProof/>
          <w:sz w:val="18"/>
          <w:szCs w:val="18"/>
        </w:rPr>
        <w:t>包括第一阶段的</w:t>
      </w:r>
      <w:r w:rsidR="002014C0" w:rsidRPr="002014C0">
        <w:rPr>
          <w:rFonts w:hint="eastAsia"/>
          <w:bCs/>
          <w:noProof/>
          <w:sz w:val="18"/>
          <w:szCs w:val="18"/>
        </w:rPr>
        <w:t>0</w:t>
      </w:r>
      <w:r w:rsidRPr="002014C0">
        <w:rPr>
          <w:bCs/>
          <w:noProof/>
          <w:sz w:val="18"/>
          <w:szCs w:val="18"/>
        </w:rPr>
        <w:t>.</w:t>
      </w:r>
      <w:r w:rsidR="002014C0" w:rsidRPr="002014C0">
        <w:rPr>
          <w:rFonts w:hint="eastAsia"/>
          <w:bCs/>
          <w:noProof/>
          <w:sz w:val="18"/>
          <w:szCs w:val="18"/>
        </w:rPr>
        <w:t>03</w:t>
      </w:r>
      <w:r w:rsidRPr="002014C0">
        <w:rPr>
          <w:bCs/>
          <w:noProof/>
          <w:sz w:val="18"/>
          <w:szCs w:val="18"/>
        </w:rPr>
        <w:t xml:space="preserve"> ODP</w:t>
      </w:r>
      <w:r w:rsidRPr="002014C0">
        <w:rPr>
          <w:bCs/>
          <w:noProof/>
          <w:sz w:val="18"/>
          <w:szCs w:val="18"/>
        </w:rPr>
        <w:t>吨和该国另外淘汰的</w:t>
      </w:r>
      <w:r w:rsidR="002014C0" w:rsidRPr="002014C0">
        <w:rPr>
          <w:rFonts w:hint="eastAsia"/>
          <w:bCs/>
          <w:noProof/>
          <w:sz w:val="18"/>
          <w:szCs w:val="18"/>
        </w:rPr>
        <w:t>0</w:t>
      </w:r>
      <w:r w:rsidRPr="002014C0">
        <w:rPr>
          <w:bCs/>
          <w:noProof/>
          <w:sz w:val="18"/>
          <w:szCs w:val="18"/>
        </w:rPr>
        <w:t>.1</w:t>
      </w:r>
      <w:r w:rsidR="002014C0" w:rsidRPr="002014C0">
        <w:rPr>
          <w:rFonts w:hint="eastAsia"/>
          <w:bCs/>
          <w:noProof/>
          <w:sz w:val="18"/>
          <w:szCs w:val="18"/>
        </w:rPr>
        <w:t>72</w:t>
      </w:r>
      <w:r w:rsidRPr="002014C0">
        <w:rPr>
          <w:bCs/>
          <w:noProof/>
          <w:sz w:val="18"/>
          <w:szCs w:val="18"/>
        </w:rPr>
        <w:t xml:space="preserve"> ODP</w:t>
      </w:r>
      <w:r w:rsidRPr="002014C0">
        <w:rPr>
          <w:bCs/>
          <w:noProof/>
          <w:sz w:val="18"/>
          <w:szCs w:val="18"/>
        </w:rPr>
        <w:t>吨</w:t>
      </w:r>
      <w:r w:rsidRPr="002014C0">
        <w:rPr>
          <w:rFonts w:hint="eastAsia"/>
          <w:bCs/>
          <w:noProof/>
          <w:sz w:val="18"/>
          <w:szCs w:val="18"/>
        </w:rPr>
        <w:t>。</w:t>
      </w:r>
    </w:p>
    <w:p w14:paraId="3CBE47D2" w14:textId="77777777" w:rsidR="003143F4" w:rsidRPr="00A7772D" w:rsidRDefault="003143F4" w:rsidP="002014C0">
      <w:pPr>
        <w:topLinePunct/>
        <w:spacing w:before="360" w:after="240"/>
        <w:rPr>
          <w:rFonts w:ascii="SimHei" w:eastAsia="SimHei"/>
          <w:bCs/>
          <w:sz w:val="24"/>
          <w:szCs w:val="24"/>
        </w:rPr>
      </w:pPr>
      <w:r w:rsidRPr="00A7772D">
        <w:rPr>
          <w:rFonts w:ascii="SimHei" w:eastAsia="SimHei" w:hint="eastAsia"/>
          <w:bCs/>
          <w:noProof/>
          <w:sz w:val="24"/>
          <w:szCs w:val="24"/>
        </w:rPr>
        <w:t>附录</w:t>
      </w:r>
      <w:r w:rsidRPr="00A7772D">
        <w:rPr>
          <w:bCs/>
          <w:noProof/>
          <w:sz w:val="24"/>
          <w:szCs w:val="24"/>
        </w:rPr>
        <w:t xml:space="preserve"> 3-A</w:t>
      </w:r>
      <w:r w:rsidRPr="00A7772D">
        <w:rPr>
          <w:rFonts w:ascii="SimHei" w:eastAsia="SimHei" w:hint="eastAsia"/>
          <w:bCs/>
          <w:noProof/>
          <w:sz w:val="24"/>
          <w:szCs w:val="24"/>
        </w:rPr>
        <w:t>：资金核准时间表</w:t>
      </w:r>
    </w:p>
    <w:p w14:paraId="6AD6085F" w14:textId="5549A7A0" w:rsidR="003143F4" w:rsidRDefault="003143F4" w:rsidP="003143F4">
      <w:pPr>
        <w:pStyle w:val="Heading1"/>
        <w:keepNext/>
        <w:keepLines/>
        <w:numPr>
          <w:ilvl w:val="0"/>
          <w:numId w:val="8"/>
        </w:numPr>
        <w:tabs>
          <w:tab w:val="clear" w:pos="0"/>
          <w:tab w:val="num" w:pos="720"/>
        </w:tabs>
        <w:topLinePunct/>
        <w:spacing w:line="240" w:lineRule="auto"/>
        <w:rPr>
          <w:sz w:val="24"/>
          <w:szCs w:val="24"/>
        </w:rPr>
      </w:pPr>
      <w:r>
        <w:rPr>
          <w:rFonts w:ascii="SimSun" w:hint="eastAsia"/>
          <w:noProof/>
          <w:sz w:val="24"/>
          <w:szCs w:val="24"/>
        </w:rPr>
        <w:lastRenderedPageBreak/>
        <w:t>将在附录</w:t>
      </w:r>
      <w:r>
        <w:rPr>
          <w:noProof/>
          <w:sz w:val="24"/>
          <w:szCs w:val="24"/>
        </w:rPr>
        <w:t>2-A</w:t>
      </w:r>
      <w:r>
        <w:rPr>
          <w:rFonts w:hint="eastAsia"/>
          <w:noProof/>
          <w:sz w:val="24"/>
          <w:szCs w:val="24"/>
        </w:rPr>
        <w:t>中</w:t>
      </w:r>
      <w:r>
        <w:rPr>
          <w:rFonts w:ascii="SimSun" w:hint="eastAsia"/>
          <w:noProof/>
          <w:sz w:val="24"/>
          <w:szCs w:val="24"/>
        </w:rPr>
        <w:t>规定年份的</w:t>
      </w:r>
      <w:r w:rsidR="002014C0">
        <w:rPr>
          <w:rFonts w:ascii="SimSun" w:hint="eastAsia"/>
          <w:noProof/>
          <w:sz w:val="24"/>
          <w:szCs w:val="24"/>
        </w:rPr>
        <w:t>第二</w:t>
      </w:r>
      <w:r>
        <w:rPr>
          <w:rFonts w:ascii="SimSun" w:hint="eastAsia"/>
          <w:noProof/>
          <w:sz w:val="24"/>
          <w:szCs w:val="24"/>
        </w:rPr>
        <w:t>次会议审议有待核准的今后供资付款。</w:t>
      </w:r>
    </w:p>
    <w:p w14:paraId="300C107C" w14:textId="48F82D37" w:rsidR="003143F4" w:rsidRPr="00A7772D" w:rsidRDefault="003143F4" w:rsidP="0021421F">
      <w:pPr>
        <w:topLinePunct/>
        <w:spacing w:after="240"/>
        <w:rPr>
          <w:rFonts w:ascii="SimHei" w:eastAsia="SimHei"/>
          <w:bCs/>
          <w:sz w:val="24"/>
          <w:szCs w:val="24"/>
        </w:rPr>
      </w:pPr>
      <w:r w:rsidRPr="00A7772D">
        <w:rPr>
          <w:rFonts w:ascii="SimHei" w:eastAsia="SimHei" w:hint="eastAsia"/>
          <w:bCs/>
          <w:noProof/>
          <w:sz w:val="24"/>
          <w:szCs w:val="24"/>
        </w:rPr>
        <w:t>附录</w:t>
      </w:r>
      <w:r w:rsidRPr="00A7772D">
        <w:rPr>
          <w:bCs/>
          <w:noProof/>
          <w:sz w:val="24"/>
          <w:szCs w:val="24"/>
        </w:rPr>
        <w:t xml:space="preserve"> 4-A</w:t>
      </w:r>
      <w:r w:rsidRPr="00A7772D">
        <w:rPr>
          <w:rFonts w:ascii="SimHei" w:eastAsia="SimHei" w:hint="eastAsia"/>
          <w:bCs/>
          <w:noProof/>
          <w:sz w:val="24"/>
          <w:szCs w:val="24"/>
        </w:rPr>
        <w:t>：执行情况报告和计划格式</w:t>
      </w:r>
    </w:p>
    <w:p w14:paraId="59E13525" w14:textId="77777777" w:rsidR="003143F4" w:rsidRPr="00E63327" w:rsidRDefault="003143F4" w:rsidP="00E63327">
      <w:pPr>
        <w:pStyle w:val="Heading1"/>
        <w:keepNext/>
        <w:keepLines/>
        <w:numPr>
          <w:ilvl w:val="0"/>
          <w:numId w:val="46"/>
        </w:numPr>
        <w:tabs>
          <w:tab w:val="clear" w:pos="0"/>
          <w:tab w:val="num" w:pos="720"/>
        </w:tabs>
        <w:topLinePunct/>
        <w:spacing w:line="240" w:lineRule="auto"/>
        <w:rPr>
          <w:sz w:val="24"/>
          <w:szCs w:val="24"/>
        </w:rPr>
      </w:pPr>
      <w:r w:rsidRPr="00E63327">
        <w:rPr>
          <w:rFonts w:ascii="SimSun" w:hint="eastAsia"/>
          <w:noProof/>
          <w:sz w:val="24"/>
          <w:szCs w:val="24"/>
        </w:rPr>
        <w:t>有关每次付款申请的《</w:t>
      </w:r>
      <w:r w:rsidRPr="00E63327">
        <w:rPr>
          <w:rFonts w:ascii="SimSun"/>
          <w:noProof/>
          <w:sz w:val="24"/>
          <w:szCs w:val="24"/>
        </w:rPr>
        <w:t>付款</w:t>
      </w:r>
      <w:r w:rsidRPr="00E63327">
        <w:rPr>
          <w:rFonts w:ascii="SimSun" w:hint="eastAsia"/>
          <w:noProof/>
          <w:sz w:val="24"/>
          <w:szCs w:val="24"/>
        </w:rPr>
        <w:t>执行情况报告》和《计划》的来文应包括五个部分：</w:t>
      </w:r>
    </w:p>
    <w:p w14:paraId="2FC0ACF3" w14:textId="77777777" w:rsidR="003143F4" w:rsidRDefault="003143F4" w:rsidP="003143F4">
      <w:pPr>
        <w:pStyle w:val="Heading2"/>
        <w:numPr>
          <w:ilvl w:val="1"/>
          <w:numId w:val="20"/>
        </w:numPr>
        <w:topLinePunct/>
        <w:spacing w:line="240" w:lineRule="auto"/>
        <w:rPr>
          <w:rFonts w:ascii="SimSun"/>
          <w:noProof/>
          <w:sz w:val="24"/>
          <w:szCs w:val="24"/>
        </w:rPr>
      </w:pPr>
      <w:r>
        <w:rPr>
          <w:rFonts w:ascii="SimSun" w:hint="eastAsia"/>
          <w:noProof/>
          <w:sz w:val="24"/>
          <w:szCs w:val="24"/>
        </w:rPr>
        <w:t>说明自上次报告以来实现的</w:t>
      </w:r>
      <w:r>
        <w:rPr>
          <w:rFonts w:ascii="SimSun"/>
          <w:noProof/>
          <w:sz w:val="24"/>
          <w:szCs w:val="24"/>
        </w:rPr>
        <w:t>进展情况的陈述报告，数据</w:t>
      </w:r>
      <w:r>
        <w:rPr>
          <w:rFonts w:ascii="SimSun" w:hint="eastAsia"/>
          <w:noProof/>
          <w:sz w:val="24"/>
          <w:szCs w:val="24"/>
        </w:rPr>
        <w:t>按照付款分列，反映国家在淘汰各种物质方面的情况，不同活动对其的影响以及这些活动之间的关系。报告应包括根据物质分列的作为执行各项活动的直接结果所淘汰的消耗臭氧层物质的数量，以及所使用的替代技术和所开始使用的相关替代品，以便让秘书处能够向执行委员会提供因此而导致的气候相关排放的变化情况的</w:t>
      </w:r>
      <w:r>
        <w:rPr>
          <w:rFonts w:ascii="SimSun"/>
          <w:noProof/>
          <w:sz w:val="24"/>
          <w:szCs w:val="24"/>
        </w:rPr>
        <w:t>信息</w:t>
      </w:r>
      <w:r>
        <w:rPr>
          <w:rFonts w:ascii="SimSun" w:hint="eastAsia"/>
          <w:noProof/>
          <w:sz w:val="24"/>
          <w:szCs w:val="24"/>
        </w:rPr>
        <w:t>。报告应进一步突出关于列入《计划》的各种活动的成功、经验和挑战，反映国家情况的任何变化并提供其他相关资料。报告还应包括相对于以往呈交的《执行计划》的任何变化的资料以及变动的理由，例如拖延、按照本协定第</w:t>
      </w:r>
      <w:r>
        <w:rPr>
          <w:noProof/>
          <w:sz w:val="24"/>
          <w:szCs w:val="24"/>
        </w:rPr>
        <w:t>7</w:t>
      </w:r>
      <w:r>
        <w:rPr>
          <w:rFonts w:ascii="SimSun" w:hint="eastAsia"/>
          <w:noProof/>
          <w:sz w:val="24"/>
          <w:szCs w:val="24"/>
        </w:rPr>
        <w:t>款之规定在执行付款期间运用资金重新分配方面的灵活性，或其他变化；</w:t>
      </w:r>
    </w:p>
    <w:p w14:paraId="0DB7BE52" w14:textId="77777777" w:rsidR="003143F4" w:rsidRDefault="003143F4" w:rsidP="003143F4">
      <w:pPr>
        <w:pStyle w:val="Heading2"/>
        <w:numPr>
          <w:ilvl w:val="1"/>
          <w:numId w:val="20"/>
        </w:numPr>
        <w:topLinePunct/>
        <w:spacing w:line="240" w:lineRule="auto"/>
        <w:rPr>
          <w:sz w:val="24"/>
          <w:szCs w:val="24"/>
        </w:rPr>
      </w:pPr>
      <w:r>
        <w:rPr>
          <w:rFonts w:ascii="SimSun" w:hint="eastAsia"/>
          <w:noProof/>
          <w:sz w:val="24"/>
          <w:szCs w:val="24"/>
        </w:rPr>
        <w:t>根据本协定第</w:t>
      </w:r>
      <w:r>
        <w:rPr>
          <w:noProof/>
          <w:sz w:val="24"/>
          <w:szCs w:val="24"/>
        </w:rPr>
        <w:t>5</w:t>
      </w:r>
      <w:r>
        <w:rPr>
          <w:rFonts w:ascii="SimSun" w:hint="eastAsia"/>
          <w:noProof/>
          <w:sz w:val="24"/>
          <w:szCs w:val="24"/>
        </w:rPr>
        <w:t>（</w:t>
      </w:r>
      <w:r>
        <w:rPr>
          <w:noProof/>
          <w:sz w:val="24"/>
          <w:szCs w:val="24"/>
        </w:rPr>
        <w:t>b</w:t>
      </w:r>
      <w:r>
        <w:rPr>
          <w:rFonts w:ascii="SimSun" w:hint="eastAsia"/>
          <w:noProof/>
          <w:sz w:val="24"/>
          <w:szCs w:val="24"/>
        </w:rPr>
        <w:t>）项提交的关于《计划》</w:t>
      </w:r>
      <w:r>
        <w:rPr>
          <w:rFonts w:ascii="SimSun"/>
          <w:noProof/>
          <w:sz w:val="24"/>
          <w:szCs w:val="24"/>
        </w:rPr>
        <w:t>的</w:t>
      </w:r>
      <w:r>
        <w:rPr>
          <w:rFonts w:ascii="SimSun" w:hint="eastAsia"/>
          <w:noProof/>
          <w:sz w:val="24"/>
          <w:szCs w:val="24"/>
        </w:rPr>
        <w:t>结果以及各种物质消费量的独立核查报告。如果执行委员会没有另做决定，此项核查必须与各付款申请一起提交，且必须提交对本协定第</w:t>
      </w:r>
      <w:r>
        <w:rPr>
          <w:noProof/>
          <w:sz w:val="24"/>
          <w:szCs w:val="24"/>
        </w:rPr>
        <w:t>5</w:t>
      </w:r>
      <w:r>
        <w:rPr>
          <w:rFonts w:ascii="SimSun" w:hint="eastAsia"/>
          <w:noProof/>
          <w:sz w:val="24"/>
          <w:szCs w:val="24"/>
        </w:rPr>
        <w:t>（</w:t>
      </w:r>
      <w:r>
        <w:rPr>
          <w:noProof/>
          <w:sz w:val="24"/>
          <w:szCs w:val="24"/>
        </w:rPr>
        <w:t>a</w:t>
      </w:r>
      <w:r>
        <w:rPr>
          <w:rFonts w:ascii="SimSun" w:hint="eastAsia"/>
          <w:noProof/>
          <w:sz w:val="24"/>
          <w:szCs w:val="24"/>
        </w:rPr>
        <w:t>）项规定的所有相关年份消费量的核查，因为关于</w:t>
      </w:r>
      <w:r>
        <w:rPr>
          <w:rFonts w:ascii="SimSun"/>
          <w:noProof/>
          <w:sz w:val="24"/>
          <w:szCs w:val="24"/>
        </w:rPr>
        <w:t>这些年份的</w:t>
      </w:r>
      <w:r>
        <w:rPr>
          <w:rFonts w:ascii="SimSun" w:hint="eastAsia"/>
          <w:noProof/>
          <w:sz w:val="24"/>
          <w:szCs w:val="24"/>
        </w:rPr>
        <w:t>核查报告尚未得到委员会的认可；</w:t>
      </w:r>
    </w:p>
    <w:p w14:paraId="5D0D13AC" w14:textId="77777777" w:rsidR="003143F4" w:rsidRDefault="003143F4" w:rsidP="003143F4">
      <w:pPr>
        <w:pStyle w:val="Heading2"/>
        <w:numPr>
          <w:ilvl w:val="1"/>
          <w:numId w:val="20"/>
        </w:numPr>
        <w:topLinePunct/>
        <w:spacing w:line="240" w:lineRule="auto"/>
        <w:rPr>
          <w:noProof/>
          <w:sz w:val="24"/>
          <w:szCs w:val="24"/>
        </w:rPr>
      </w:pPr>
      <w:r>
        <w:rPr>
          <w:rFonts w:ascii="SimSun" w:hint="eastAsia"/>
          <w:noProof/>
          <w:sz w:val="24"/>
          <w:szCs w:val="24"/>
        </w:rPr>
        <w:t>书面说明付款申请所</w:t>
      </w:r>
      <w:r>
        <w:rPr>
          <w:rFonts w:ascii="SimSun"/>
          <w:noProof/>
          <w:sz w:val="24"/>
          <w:szCs w:val="24"/>
        </w:rPr>
        <w:t>涵盖年份内</w:t>
      </w:r>
      <w:r>
        <w:rPr>
          <w:rFonts w:ascii="SimSun" w:hint="eastAsia"/>
          <w:noProof/>
          <w:sz w:val="24"/>
          <w:szCs w:val="24"/>
        </w:rPr>
        <w:t>开展的各项活动，重点说明执行</w:t>
      </w:r>
      <w:r>
        <w:rPr>
          <w:rFonts w:ascii="SimSun"/>
          <w:noProof/>
          <w:sz w:val="24"/>
          <w:szCs w:val="24"/>
        </w:rPr>
        <w:t>进度指标、完成的时间以及</w:t>
      </w:r>
      <w:r>
        <w:rPr>
          <w:rFonts w:ascii="SimSun" w:hint="eastAsia"/>
          <w:noProof/>
          <w:sz w:val="24"/>
          <w:szCs w:val="24"/>
        </w:rPr>
        <w:t>这些活动的相互依赖性，同时亦顾及执行前几次付款时积累的经验和取得的进展；按日历年将要提供的计划中的数据。说明还应包括提及总体计划和取得的进展，以及所预期的</w:t>
      </w:r>
      <w:r>
        <w:rPr>
          <w:rFonts w:ascii="SimSun"/>
          <w:noProof/>
          <w:sz w:val="24"/>
          <w:szCs w:val="24"/>
        </w:rPr>
        <w:t>对</w:t>
      </w:r>
      <w:r>
        <w:rPr>
          <w:rFonts w:ascii="SimSun" w:hint="eastAsia"/>
          <w:noProof/>
          <w:sz w:val="24"/>
          <w:szCs w:val="24"/>
        </w:rPr>
        <w:t>总体计划的可能调整。说明还应具体列出并详细解释对总体计划做出的此种改变。对未来活动的说明，可作为上文（</w:t>
      </w:r>
      <w:r>
        <w:rPr>
          <w:noProof/>
          <w:sz w:val="24"/>
          <w:szCs w:val="24"/>
        </w:rPr>
        <w:t>b</w:t>
      </w:r>
      <w:r>
        <w:rPr>
          <w:rFonts w:ascii="SimSun" w:hint="eastAsia"/>
          <w:noProof/>
          <w:sz w:val="24"/>
          <w:szCs w:val="24"/>
        </w:rPr>
        <w:t>）项的陈述报告的同一文件的一部分提交；</w:t>
      </w:r>
      <w:r>
        <w:rPr>
          <w:noProof/>
          <w:sz w:val="24"/>
          <w:szCs w:val="24"/>
        </w:rPr>
        <w:t xml:space="preserve"> </w:t>
      </w:r>
    </w:p>
    <w:p w14:paraId="59B89D0D" w14:textId="77777777" w:rsidR="003143F4" w:rsidRDefault="003143F4" w:rsidP="003143F4">
      <w:pPr>
        <w:pStyle w:val="Heading2"/>
        <w:numPr>
          <w:ilvl w:val="1"/>
          <w:numId w:val="20"/>
        </w:numPr>
        <w:topLinePunct/>
        <w:spacing w:line="240" w:lineRule="auto"/>
        <w:rPr>
          <w:sz w:val="24"/>
          <w:szCs w:val="24"/>
        </w:rPr>
      </w:pPr>
      <w:r>
        <w:rPr>
          <w:rFonts w:ascii="SimSun" w:hint="eastAsia"/>
          <w:noProof/>
          <w:sz w:val="24"/>
          <w:szCs w:val="24"/>
        </w:rPr>
        <w:t>通过在线数据库提交一组有关所有《</w:t>
      </w:r>
      <w:r>
        <w:rPr>
          <w:rFonts w:ascii="SimSun"/>
          <w:noProof/>
          <w:sz w:val="24"/>
          <w:szCs w:val="24"/>
        </w:rPr>
        <w:t>付款</w:t>
      </w:r>
      <w:r>
        <w:rPr>
          <w:rFonts w:ascii="SimSun" w:hint="eastAsia"/>
          <w:noProof/>
          <w:sz w:val="24"/>
          <w:szCs w:val="24"/>
        </w:rPr>
        <w:t>执行情况报告和计划》的量化信息；以及</w:t>
      </w:r>
    </w:p>
    <w:p w14:paraId="1A6DE753" w14:textId="77777777" w:rsidR="003143F4" w:rsidRDefault="003143F4" w:rsidP="003143F4">
      <w:pPr>
        <w:pStyle w:val="Heading2"/>
        <w:numPr>
          <w:ilvl w:val="1"/>
          <w:numId w:val="20"/>
        </w:numPr>
        <w:topLinePunct/>
        <w:spacing w:line="240" w:lineRule="auto"/>
        <w:rPr>
          <w:sz w:val="24"/>
          <w:szCs w:val="24"/>
        </w:rPr>
      </w:pPr>
      <w:r>
        <w:rPr>
          <w:rFonts w:ascii="SimSun" w:hint="eastAsia"/>
          <w:noProof/>
          <w:sz w:val="24"/>
          <w:szCs w:val="24"/>
        </w:rPr>
        <w:t>关于上文五条款项的执行摘要，概述上文第</w:t>
      </w:r>
      <w:r>
        <w:rPr>
          <w:noProof/>
          <w:sz w:val="24"/>
          <w:szCs w:val="24"/>
        </w:rPr>
        <w:t>1</w:t>
      </w:r>
      <w:r>
        <w:rPr>
          <w:rFonts w:ascii="SimSun" w:hint="eastAsia"/>
          <w:noProof/>
          <w:sz w:val="24"/>
          <w:szCs w:val="24"/>
        </w:rPr>
        <w:t>（</w:t>
      </w:r>
      <w:r>
        <w:rPr>
          <w:noProof/>
          <w:sz w:val="24"/>
          <w:szCs w:val="24"/>
        </w:rPr>
        <w:t>a</w:t>
      </w:r>
      <w:r>
        <w:rPr>
          <w:rFonts w:ascii="SimSun" w:hint="eastAsia"/>
          <w:noProof/>
          <w:sz w:val="24"/>
          <w:szCs w:val="24"/>
        </w:rPr>
        <w:t>）至第</w:t>
      </w:r>
      <w:r>
        <w:rPr>
          <w:noProof/>
          <w:sz w:val="24"/>
          <w:szCs w:val="24"/>
        </w:rPr>
        <w:t>1</w:t>
      </w:r>
      <w:r>
        <w:rPr>
          <w:rFonts w:ascii="SimSun" w:hint="eastAsia"/>
          <w:noProof/>
          <w:sz w:val="24"/>
          <w:szCs w:val="24"/>
        </w:rPr>
        <w:t>（</w:t>
      </w:r>
      <w:r>
        <w:rPr>
          <w:noProof/>
          <w:sz w:val="24"/>
          <w:szCs w:val="24"/>
        </w:rPr>
        <w:t>d</w:t>
      </w:r>
      <w:r>
        <w:rPr>
          <w:rFonts w:ascii="SimSun" w:hint="eastAsia"/>
          <w:noProof/>
          <w:sz w:val="24"/>
          <w:szCs w:val="24"/>
        </w:rPr>
        <w:t>）项的信息。</w:t>
      </w:r>
    </w:p>
    <w:p w14:paraId="05500857" w14:textId="77777777" w:rsidR="003143F4" w:rsidRDefault="003143F4" w:rsidP="003143F4">
      <w:pPr>
        <w:pStyle w:val="Heading1"/>
        <w:keepNext/>
        <w:keepLines/>
        <w:numPr>
          <w:ilvl w:val="0"/>
          <w:numId w:val="8"/>
        </w:numPr>
        <w:tabs>
          <w:tab w:val="clear" w:pos="0"/>
          <w:tab w:val="num" w:pos="720"/>
        </w:tabs>
        <w:topLinePunct/>
        <w:spacing w:line="240" w:lineRule="auto"/>
        <w:rPr>
          <w:noProof/>
          <w:sz w:val="24"/>
          <w:szCs w:val="24"/>
        </w:rPr>
      </w:pPr>
      <w:r>
        <w:rPr>
          <w:rFonts w:hint="eastAsia"/>
          <w:noProof/>
          <w:sz w:val="24"/>
          <w:szCs w:val="24"/>
        </w:rPr>
        <w:t>如果出现</w:t>
      </w:r>
      <w:r>
        <w:rPr>
          <w:noProof/>
          <w:sz w:val="24"/>
          <w:szCs w:val="24"/>
        </w:rPr>
        <w:t>某年同时执行</w:t>
      </w:r>
      <w:r>
        <w:rPr>
          <w:rFonts w:hint="eastAsia"/>
          <w:noProof/>
          <w:sz w:val="24"/>
          <w:szCs w:val="24"/>
        </w:rPr>
        <w:t>《</w:t>
      </w:r>
      <w:r>
        <w:rPr>
          <w:noProof/>
          <w:sz w:val="24"/>
          <w:szCs w:val="24"/>
        </w:rPr>
        <w:t>计划</w:t>
      </w:r>
      <w:r>
        <w:rPr>
          <w:rFonts w:hint="eastAsia"/>
          <w:noProof/>
          <w:sz w:val="24"/>
          <w:szCs w:val="24"/>
        </w:rPr>
        <w:t>》的</w:t>
      </w:r>
      <w:r>
        <w:rPr>
          <w:noProof/>
          <w:sz w:val="24"/>
          <w:szCs w:val="24"/>
        </w:rPr>
        <w:t>两个阶段</w:t>
      </w:r>
      <w:r>
        <w:rPr>
          <w:rFonts w:hint="eastAsia"/>
          <w:noProof/>
          <w:sz w:val="24"/>
          <w:szCs w:val="24"/>
        </w:rPr>
        <w:t>的情况</w:t>
      </w:r>
      <w:r>
        <w:rPr>
          <w:noProof/>
          <w:sz w:val="24"/>
          <w:szCs w:val="24"/>
        </w:rPr>
        <w:t>，编制《</w:t>
      </w:r>
      <w:r>
        <w:rPr>
          <w:rFonts w:hint="eastAsia"/>
          <w:noProof/>
          <w:sz w:val="24"/>
          <w:szCs w:val="24"/>
        </w:rPr>
        <w:t>付款</w:t>
      </w:r>
      <w:r>
        <w:rPr>
          <w:noProof/>
          <w:sz w:val="24"/>
          <w:szCs w:val="24"/>
        </w:rPr>
        <w:t>执行情况报告</w:t>
      </w:r>
      <w:r>
        <w:rPr>
          <w:rFonts w:hint="eastAsia"/>
          <w:noProof/>
          <w:sz w:val="24"/>
          <w:szCs w:val="24"/>
        </w:rPr>
        <w:t>和</w:t>
      </w:r>
      <w:r>
        <w:rPr>
          <w:noProof/>
          <w:sz w:val="24"/>
          <w:szCs w:val="24"/>
        </w:rPr>
        <w:t>计划</w:t>
      </w:r>
      <w:r>
        <w:rPr>
          <w:rFonts w:hint="eastAsia"/>
          <w:noProof/>
          <w:sz w:val="24"/>
          <w:szCs w:val="24"/>
        </w:rPr>
        <w:t>》</w:t>
      </w:r>
      <w:r>
        <w:rPr>
          <w:noProof/>
          <w:sz w:val="24"/>
          <w:szCs w:val="24"/>
        </w:rPr>
        <w:t>时</w:t>
      </w:r>
      <w:r>
        <w:rPr>
          <w:rFonts w:hint="eastAsia"/>
          <w:noProof/>
          <w:sz w:val="24"/>
          <w:szCs w:val="24"/>
        </w:rPr>
        <w:t>应</w:t>
      </w:r>
      <w:r>
        <w:rPr>
          <w:noProof/>
          <w:sz w:val="24"/>
          <w:szCs w:val="24"/>
        </w:rPr>
        <w:t>顾及以下</w:t>
      </w:r>
      <w:r>
        <w:rPr>
          <w:rFonts w:hint="eastAsia"/>
          <w:noProof/>
          <w:sz w:val="24"/>
          <w:szCs w:val="24"/>
        </w:rPr>
        <w:t>各点</w:t>
      </w:r>
      <w:r>
        <w:rPr>
          <w:noProof/>
          <w:sz w:val="24"/>
          <w:szCs w:val="24"/>
        </w:rPr>
        <w:t>：</w:t>
      </w:r>
    </w:p>
    <w:p w14:paraId="6A5C9305" w14:textId="77777777" w:rsidR="003143F4" w:rsidRDefault="003143F4" w:rsidP="003143F4">
      <w:pPr>
        <w:pStyle w:val="Heading2"/>
        <w:keepNext/>
        <w:keepLines/>
        <w:numPr>
          <w:ilvl w:val="1"/>
          <w:numId w:val="20"/>
        </w:numPr>
        <w:topLinePunct/>
        <w:spacing w:line="240" w:lineRule="auto"/>
        <w:rPr>
          <w:noProof/>
          <w:sz w:val="24"/>
          <w:szCs w:val="24"/>
        </w:rPr>
      </w:pPr>
      <w:r>
        <w:rPr>
          <w:rFonts w:hint="eastAsia"/>
          <w:noProof/>
          <w:sz w:val="24"/>
          <w:szCs w:val="24"/>
        </w:rPr>
        <w:t>作为</w:t>
      </w:r>
      <w:r>
        <w:rPr>
          <w:noProof/>
          <w:sz w:val="24"/>
          <w:szCs w:val="24"/>
        </w:rPr>
        <w:t>本协定一部分</w:t>
      </w:r>
      <w:r>
        <w:rPr>
          <w:rFonts w:hint="eastAsia"/>
          <w:noProof/>
          <w:sz w:val="24"/>
          <w:szCs w:val="24"/>
        </w:rPr>
        <w:t>提及</w:t>
      </w:r>
      <w:r>
        <w:rPr>
          <w:noProof/>
          <w:sz w:val="24"/>
          <w:szCs w:val="24"/>
        </w:rPr>
        <w:t>的《</w:t>
      </w:r>
      <w:r>
        <w:rPr>
          <w:rFonts w:hint="eastAsia"/>
          <w:noProof/>
          <w:sz w:val="24"/>
          <w:szCs w:val="24"/>
        </w:rPr>
        <w:t>付款</w:t>
      </w:r>
      <w:r>
        <w:rPr>
          <w:noProof/>
          <w:sz w:val="24"/>
          <w:szCs w:val="24"/>
        </w:rPr>
        <w:t>执行情况</w:t>
      </w:r>
      <w:r>
        <w:rPr>
          <w:rFonts w:hint="eastAsia"/>
          <w:noProof/>
          <w:sz w:val="24"/>
          <w:szCs w:val="24"/>
        </w:rPr>
        <w:t>报告</w:t>
      </w:r>
      <w:r>
        <w:rPr>
          <w:noProof/>
          <w:sz w:val="24"/>
          <w:szCs w:val="24"/>
        </w:rPr>
        <w:t>和计划</w:t>
      </w:r>
      <w:r>
        <w:rPr>
          <w:rFonts w:hint="eastAsia"/>
          <w:noProof/>
          <w:sz w:val="24"/>
          <w:szCs w:val="24"/>
        </w:rPr>
        <w:t>》</w:t>
      </w:r>
      <w:r>
        <w:rPr>
          <w:noProof/>
          <w:sz w:val="24"/>
          <w:szCs w:val="24"/>
        </w:rPr>
        <w:t>应该</w:t>
      </w:r>
      <w:r>
        <w:rPr>
          <w:rFonts w:hint="eastAsia"/>
          <w:noProof/>
          <w:sz w:val="24"/>
          <w:szCs w:val="24"/>
        </w:rPr>
        <w:t>仅</w:t>
      </w:r>
      <w:r>
        <w:rPr>
          <w:noProof/>
          <w:sz w:val="24"/>
          <w:szCs w:val="24"/>
        </w:rPr>
        <w:t>提及本协定所涵盖的活动和资金；</w:t>
      </w:r>
      <w:r>
        <w:rPr>
          <w:rFonts w:hint="eastAsia"/>
          <w:noProof/>
          <w:sz w:val="24"/>
          <w:szCs w:val="24"/>
        </w:rPr>
        <w:t>并且</w:t>
      </w:r>
    </w:p>
    <w:p w14:paraId="7C812777" w14:textId="04380556" w:rsidR="003143F4" w:rsidRDefault="003143F4" w:rsidP="003143F4">
      <w:pPr>
        <w:pStyle w:val="Heading2"/>
        <w:numPr>
          <w:ilvl w:val="1"/>
          <w:numId w:val="20"/>
        </w:numPr>
        <w:topLinePunct/>
        <w:spacing w:line="240" w:lineRule="auto"/>
        <w:rPr>
          <w:noProof/>
          <w:sz w:val="24"/>
          <w:szCs w:val="24"/>
        </w:rPr>
      </w:pPr>
      <w:r>
        <w:rPr>
          <w:rFonts w:hint="eastAsia"/>
          <w:noProof/>
          <w:sz w:val="24"/>
          <w:szCs w:val="24"/>
        </w:rPr>
        <w:t>如果</w:t>
      </w:r>
      <w:r>
        <w:rPr>
          <w:noProof/>
          <w:sz w:val="24"/>
          <w:szCs w:val="24"/>
        </w:rPr>
        <w:t>执行中的各个阶段在某一年中具有</w:t>
      </w:r>
      <w:r>
        <w:rPr>
          <w:rFonts w:hint="eastAsia"/>
          <w:noProof/>
          <w:sz w:val="24"/>
          <w:szCs w:val="24"/>
        </w:rPr>
        <w:t>每一《</w:t>
      </w:r>
      <w:r>
        <w:rPr>
          <w:noProof/>
          <w:sz w:val="24"/>
          <w:szCs w:val="24"/>
        </w:rPr>
        <w:t>协定</w:t>
      </w:r>
      <w:r>
        <w:rPr>
          <w:rFonts w:hint="eastAsia"/>
          <w:noProof/>
          <w:sz w:val="24"/>
          <w:szCs w:val="24"/>
        </w:rPr>
        <w:t>》</w:t>
      </w:r>
      <w:r>
        <w:rPr>
          <w:noProof/>
          <w:sz w:val="24"/>
          <w:szCs w:val="24"/>
        </w:rPr>
        <w:t>附录</w:t>
      </w:r>
      <w:r>
        <w:rPr>
          <w:noProof/>
          <w:sz w:val="24"/>
          <w:szCs w:val="24"/>
        </w:rPr>
        <w:t>2-A</w:t>
      </w:r>
      <w:r>
        <w:rPr>
          <w:rFonts w:hint="eastAsia"/>
          <w:noProof/>
          <w:sz w:val="24"/>
          <w:szCs w:val="24"/>
        </w:rPr>
        <w:t>的</w:t>
      </w:r>
      <w:r>
        <w:rPr>
          <w:noProof/>
          <w:sz w:val="24"/>
          <w:szCs w:val="24"/>
        </w:rPr>
        <w:t>不同</w:t>
      </w:r>
      <w:r w:rsidR="0095509D">
        <w:rPr>
          <w:noProof/>
          <w:sz w:val="24"/>
          <w:szCs w:val="24"/>
        </w:rPr>
        <w:t>氟氯烃</w:t>
      </w:r>
      <w:r>
        <w:rPr>
          <w:noProof/>
          <w:sz w:val="24"/>
          <w:szCs w:val="24"/>
        </w:rPr>
        <w:t>消费指标，</w:t>
      </w:r>
      <w:r>
        <w:rPr>
          <w:rFonts w:hint="eastAsia"/>
          <w:noProof/>
          <w:sz w:val="24"/>
          <w:szCs w:val="24"/>
        </w:rPr>
        <w:t>应该</w:t>
      </w:r>
      <w:r>
        <w:rPr>
          <w:noProof/>
          <w:sz w:val="24"/>
          <w:szCs w:val="24"/>
        </w:rPr>
        <w:t>用较低的</w:t>
      </w:r>
      <w:r w:rsidR="0095509D">
        <w:rPr>
          <w:noProof/>
          <w:sz w:val="24"/>
          <w:szCs w:val="24"/>
        </w:rPr>
        <w:t>氟氯烃</w:t>
      </w:r>
      <w:r>
        <w:rPr>
          <w:noProof/>
          <w:sz w:val="24"/>
          <w:szCs w:val="24"/>
        </w:rPr>
        <w:t>消费指标作为遵守</w:t>
      </w:r>
      <w:r>
        <w:rPr>
          <w:rFonts w:hint="eastAsia"/>
          <w:noProof/>
          <w:sz w:val="24"/>
          <w:szCs w:val="24"/>
        </w:rPr>
        <w:t>这些</w:t>
      </w:r>
      <w:r>
        <w:rPr>
          <w:noProof/>
          <w:sz w:val="24"/>
          <w:szCs w:val="24"/>
        </w:rPr>
        <w:t>协定</w:t>
      </w:r>
      <w:r>
        <w:rPr>
          <w:rFonts w:hint="eastAsia"/>
          <w:noProof/>
          <w:sz w:val="24"/>
          <w:szCs w:val="24"/>
        </w:rPr>
        <w:t>的</w:t>
      </w:r>
      <w:r>
        <w:rPr>
          <w:noProof/>
          <w:sz w:val="24"/>
          <w:szCs w:val="24"/>
        </w:rPr>
        <w:t>参考，并将作为独立核查的</w:t>
      </w:r>
      <w:r>
        <w:rPr>
          <w:rFonts w:hint="eastAsia"/>
          <w:noProof/>
          <w:sz w:val="24"/>
          <w:szCs w:val="24"/>
        </w:rPr>
        <w:t>依据</w:t>
      </w:r>
      <w:r>
        <w:rPr>
          <w:noProof/>
          <w:sz w:val="24"/>
          <w:szCs w:val="24"/>
        </w:rPr>
        <w:t>。</w:t>
      </w:r>
    </w:p>
    <w:p w14:paraId="6284730D" w14:textId="77777777" w:rsidR="002014C0" w:rsidRDefault="002014C0">
      <w:pPr>
        <w:spacing w:after="0" w:line="240" w:lineRule="auto"/>
        <w:jc w:val="left"/>
        <w:rPr>
          <w:rFonts w:ascii="SimHei" w:eastAsia="SimHei"/>
          <w:bCs/>
          <w:noProof/>
          <w:sz w:val="24"/>
          <w:szCs w:val="24"/>
        </w:rPr>
      </w:pPr>
      <w:r>
        <w:rPr>
          <w:rFonts w:ascii="SimHei" w:eastAsia="SimHei"/>
          <w:bCs/>
          <w:noProof/>
          <w:sz w:val="24"/>
          <w:szCs w:val="24"/>
        </w:rPr>
        <w:br w:type="page"/>
      </w:r>
    </w:p>
    <w:p w14:paraId="01D3FBB7" w14:textId="05B09658" w:rsidR="003143F4" w:rsidRPr="00A7772D" w:rsidRDefault="003143F4" w:rsidP="0065063E">
      <w:pPr>
        <w:spacing w:before="120" w:after="240"/>
        <w:jc w:val="left"/>
        <w:rPr>
          <w:rFonts w:ascii="SimHei" w:eastAsia="SimHei"/>
          <w:bCs/>
          <w:sz w:val="24"/>
          <w:szCs w:val="24"/>
        </w:rPr>
      </w:pPr>
      <w:r w:rsidRPr="00A7772D">
        <w:rPr>
          <w:rFonts w:ascii="SimHei" w:eastAsia="SimHei" w:hint="eastAsia"/>
          <w:bCs/>
          <w:noProof/>
          <w:sz w:val="24"/>
          <w:szCs w:val="24"/>
        </w:rPr>
        <w:lastRenderedPageBreak/>
        <w:t>附录</w:t>
      </w:r>
      <w:r w:rsidRPr="00A7772D">
        <w:rPr>
          <w:bCs/>
          <w:noProof/>
          <w:sz w:val="24"/>
          <w:szCs w:val="24"/>
        </w:rPr>
        <w:t xml:space="preserve"> 5-A</w:t>
      </w:r>
      <w:r w:rsidRPr="00A7772D">
        <w:rPr>
          <w:rFonts w:ascii="SimHei" w:eastAsia="SimHei" w:hint="eastAsia"/>
          <w:bCs/>
          <w:noProof/>
          <w:sz w:val="24"/>
          <w:szCs w:val="24"/>
        </w:rPr>
        <w:t>：监测机构和作用</w:t>
      </w:r>
    </w:p>
    <w:p w14:paraId="1631CF17" w14:textId="3E5BFE74" w:rsidR="002D652D" w:rsidRDefault="002D652D" w:rsidP="00233026">
      <w:pPr>
        <w:pStyle w:val="Heading1"/>
        <w:keepNext/>
        <w:keepLines/>
        <w:numPr>
          <w:ilvl w:val="0"/>
          <w:numId w:val="33"/>
        </w:numPr>
        <w:tabs>
          <w:tab w:val="clear" w:pos="0"/>
          <w:tab w:val="num" w:pos="720"/>
        </w:tabs>
        <w:topLinePunct/>
        <w:spacing w:line="240" w:lineRule="auto"/>
        <w:rPr>
          <w:rFonts w:ascii="SimSun"/>
          <w:noProof/>
          <w:sz w:val="24"/>
          <w:szCs w:val="24"/>
        </w:rPr>
      </w:pPr>
      <w:r w:rsidRPr="002D652D">
        <w:rPr>
          <w:rFonts w:ascii="SimSun" w:hint="eastAsia"/>
          <w:noProof/>
          <w:sz w:val="24"/>
          <w:szCs w:val="24"/>
        </w:rPr>
        <w:t>外交、贸易和巴布达事务部负责《计划》的执行</w:t>
      </w:r>
      <w:r>
        <w:rPr>
          <w:rFonts w:ascii="SimSun" w:hint="eastAsia"/>
          <w:noProof/>
          <w:sz w:val="24"/>
          <w:szCs w:val="24"/>
        </w:rPr>
        <w:t>。国家臭氧</w:t>
      </w:r>
      <w:r w:rsidR="008E1314">
        <w:rPr>
          <w:rFonts w:ascii="SimSun" w:hint="eastAsia"/>
          <w:noProof/>
          <w:sz w:val="24"/>
          <w:szCs w:val="24"/>
        </w:rPr>
        <w:t>机构</w:t>
      </w:r>
      <w:r>
        <w:rPr>
          <w:rFonts w:ascii="SimSun" w:hint="eastAsia"/>
          <w:noProof/>
          <w:sz w:val="24"/>
          <w:szCs w:val="24"/>
        </w:rPr>
        <w:t>便设于该部之内。该部的常任秘书是其首席会计官，</w:t>
      </w:r>
      <w:r w:rsidR="008311A6">
        <w:rPr>
          <w:rFonts w:ascii="SimSun" w:hint="eastAsia"/>
          <w:noProof/>
          <w:sz w:val="24"/>
          <w:szCs w:val="24"/>
        </w:rPr>
        <w:t>将全面负责该项目。日常项目执行工作由国家臭氧</w:t>
      </w:r>
      <w:r w:rsidR="008E1314">
        <w:rPr>
          <w:rFonts w:ascii="SimSun" w:hint="eastAsia"/>
          <w:noProof/>
          <w:sz w:val="24"/>
          <w:szCs w:val="24"/>
        </w:rPr>
        <w:t>干事</w:t>
      </w:r>
      <w:r w:rsidR="008311A6">
        <w:rPr>
          <w:rFonts w:ascii="SimSun" w:hint="eastAsia"/>
          <w:noProof/>
          <w:sz w:val="24"/>
          <w:szCs w:val="24"/>
        </w:rPr>
        <w:t>负责，并由专门聘用的一名国家臭氧事务助理予以辅助。将与各利益攸关方协商设计项目活动。</w:t>
      </w:r>
    </w:p>
    <w:p w14:paraId="4FFD2AB3" w14:textId="3175E9F6" w:rsidR="00311B4B" w:rsidRDefault="008311A6" w:rsidP="00891E96">
      <w:pPr>
        <w:pStyle w:val="Heading1"/>
        <w:keepNext/>
        <w:keepLines/>
        <w:numPr>
          <w:ilvl w:val="0"/>
          <w:numId w:val="33"/>
        </w:numPr>
        <w:tabs>
          <w:tab w:val="clear" w:pos="0"/>
          <w:tab w:val="num" w:pos="720"/>
        </w:tabs>
        <w:topLinePunct/>
        <w:spacing w:line="240" w:lineRule="auto"/>
        <w:rPr>
          <w:rFonts w:eastAsiaTheme="minorEastAsia"/>
          <w:sz w:val="24"/>
          <w:szCs w:val="24"/>
        </w:rPr>
      </w:pPr>
      <w:r w:rsidRPr="008E1314">
        <w:rPr>
          <w:rFonts w:eastAsiaTheme="minorEastAsia" w:hint="eastAsia"/>
          <w:sz w:val="24"/>
          <w:szCs w:val="24"/>
        </w:rPr>
        <w:t>整个项目期间，执行工作都将涉及牵头执行机构。这将包括牵头执行机构给与指导，</w:t>
      </w:r>
      <w:r w:rsidR="008E1314" w:rsidRPr="008E1314">
        <w:rPr>
          <w:rFonts w:eastAsiaTheme="minorEastAsia" w:hint="eastAsia"/>
          <w:sz w:val="24"/>
          <w:szCs w:val="24"/>
        </w:rPr>
        <w:t>提交</w:t>
      </w:r>
      <w:r w:rsidR="008E1314" w:rsidRPr="008E1314">
        <w:rPr>
          <w:rFonts w:eastAsiaTheme="minorEastAsia"/>
          <w:sz w:val="24"/>
          <w:szCs w:val="24"/>
        </w:rPr>
        <w:t>定期进展</w:t>
      </w:r>
      <w:r w:rsidR="008E1314" w:rsidRPr="008E1314">
        <w:rPr>
          <w:rFonts w:eastAsiaTheme="minorEastAsia" w:hint="eastAsia"/>
          <w:sz w:val="24"/>
          <w:szCs w:val="24"/>
        </w:rPr>
        <w:t>情况，包括财务报告和根据本协定协调付款申请。国家臭氧机构和牵头执行机构将与合作执行机构协商，交付项目的各组成部分。这些机构将利用管理相关执行机构以及国际融资机制、特别是多边基金的采购、财务管理、报告和监测的各项既定程序。</w:t>
      </w:r>
      <w:r w:rsidR="008E1314">
        <w:rPr>
          <w:rFonts w:eastAsiaTheme="minorEastAsia" w:hint="eastAsia"/>
          <w:sz w:val="24"/>
          <w:szCs w:val="24"/>
        </w:rPr>
        <w:t>执行工作还将得到政府</w:t>
      </w:r>
      <w:r w:rsidR="00311B4B">
        <w:rPr>
          <w:rFonts w:eastAsiaTheme="minorEastAsia" w:hint="eastAsia"/>
          <w:sz w:val="24"/>
          <w:szCs w:val="24"/>
        </w:rPr>
        <w:t>内</w:t>
      </w:r>
      <w:r w:rsidR="008E1314">
        <w:rPr>
          <w:rFonts w:eastAsiaTheme="minorEastAsia" w:hint="eastAsia"/>
          <w:sz w:val="24"/>
          <w:szCs w:val="24"/>
        </w:rPr>
        <w:t>各行政和服务机构、国际和国际顾问、设备和服务供应商以及</w:t>
      </w:r>
      <w:r w:rsidR="00311B4B">
        <w:rPr>
          <w:rFonts w:eastAsiaTheme="minorEastAsia" w:hint="eastAsia"/>
          <w:sz w:val="24"/>
          <w:szCs w:val="24"/>
        </w:rPr>
        <w:t>受援</w:t>
      </w:r>
      <w:r w:rsidR="008E1314">
        <w:rPr>
          <w:rFonts w:eastAsiaTheme="minorEastAsia" w:hint="eastAsia"/>
          <w:sz w:val="24"/>
          <w:szCs w:val="24"/>
        </w:rPr>
        <w:t>企业的</w:t>
      </w:r>
      <w:r w:rsidR="00311B4B">
        <w:rPr>
          <w:rFonts w:eastAsiaTheme="minorEastAsia" w:hint="eastAsia"/>
          <w:sz w:val="24"/>
          <w:szCs w:val="24"/>
        </w:rPr>
        <w:t>支助。</w:t>
      </w:r>
    </w:p>
    <w:p w14:paraId="3F5D4FFF" w14:textId="77777777" w:rsidR="003143F4" w:rsidRPr="00A7772D" w:rsidRDefault="003143F4" w:rsidP="0021421F">
      <w:pPr>
        <w:keepNext/>
        <w:keepLines/>
        <w:topLinePunct/>
        <w:spacing w:after="240"/>
        <w:rPr>
          <w:rFonts w:ascii="SimHei" w:eastAsia="SimHei"/>
          <w:bCs/>
          <w:sz w:val="24"/>
          <w:szCs w:val="24"/>
        </w:rPr>
      </w:pPr>
      <w:r w:rsidRPr="00A7772D">
        <w:rPr>
          <w:rFonts w:ascii="SimHei" w:eastAsia="SimHei" w:hint="eastAsia"/>
          <w:bCs/>
          <w:noProof/>
          <w:sz w:val="24"/>
          <w:szCs w:val="24"/>
        </w:rPr>
        <w:t>附录</w:t>
      </w:r>
      <w:r w:rsidRPr="00A7772D">
        <w:rPr>
          <w:bCs/>
          <w:noProof/>
          <w:sz w:val="24"/>
          <w:szCs w:val="24"/>
        </w:rPr>
        <w:t xml:space="preserve"> 6-A</w:t>
      </w:r>
      <w:r w:rsidRPr="00A7772D">
        <w:rPr>
          <w:rFonts w:ascii="SimHei" w:eastAsia="SimHei" w:hint="eastAsia"/>
          <w:bCs/>
          <w:noProof/>
          <w:sz w:val="24"/>
          <w:szCs w:val="24"/>
        </w:rPr>
        <w:t>：牵头执行机构的作用</w:t>
      </w:r>
    </w:p>
    <w:p w14:paraId="79D2CA5E" w14:textId="77777777" w:rsidR="003143F4" w:rsidRPr="002014C0" w:rsidRDefault="003143F4" w:rsidP="002014C0">
      <w:pPr>
        <w:pStyle w:val="Heading1"/>
        <w:keepNext/>
        <w:keepLines/>
        <w:numPr>
          <w:ilvl w:val="0"/>
          <w:numId w:val="35"/>
        </w:numPr>
        <w:tabs>
          <w:tab w:val="clear" w:pos="0"/>
          <w:tab w:val="num" w:pos="720"/>
        </w:tabs>
        <w:topLinePunct/>
        <w:spacing w:line="240" w:lineRule="auto"/>
        <w:rPr>
          <w:sz w:val="24"/>
          <w:szCs w:val="24"/>
        </w:rPr>
      </w:pPr>
      <w:r w:rsidRPr="002014C0">
        <w:rPr>
          <w:rFonts w:ascii="SimSun" w:hint="eastAsia"/>
          <w:noProof/>
          <w:sz w:val="24"/>
          <w:szCs w:val="24"/>
        </w:rPr>
        <w:t>牵头执行机构将负责一系列活动。至少应包括如下活动：</w:t>
      </w:r>
    </w:p>
    <w:p w14:paraId="26AA6519" w14:textId="77777777" w:rsidR="003143F4" w:rsidRDefault="003143F4" w:rsidP="003143F4">
      <w:pPr>
        <w:pStyle w:val="Heading2"/>
        <w:keepNext/>
        <w:keepLines/>
        <w:numPr>
          <w:ilvl w:val="1"/>
          <w:numId w:val="20"/>
        </w:numPr>
        <w:topLinePunct/>
        <w:spacing w:line="240" w:lineRule="auto"/>
        <w:rPr>
          <w:sz w:val="24"/>
          <w:szCs w:val="24"/>
        </w:rPr>
      </w:pPr>
      <w:r>
        <w:rPr>
          <w:rFonts w:ascii="SimSun" w:hint="eastAsia"/>
          <w:noProof/>
          <w:sz w:val="24"/>
          <w:szCs w:val="24"/>
        </w:rPr>
        <w:t>确保按照本协定及国家《计划》规定的具体内部程序和要求，进行绩效和财务核查；</w:t>
      </w:r>
    </w:p>
    <w:p w14:paraId="71F527C0" w14:textId="77777777" w:rsidR="003143F4" w:rsidRDefault="003143F4" w:rsidP="003143F4">
      <w:pPr>
        <w:pStyle w:val="Heading2"/>
        <w:numPr>
          <w:ilvl w:val="1"/>
          <w:numId w:val="20"/>
        </w:numPr>
        <w:topLinePunct/>
        <w:spacing w:line="240" w:lineRule="auto"/>
        <w:rPr>
          <w:sz w:val="24"/>
          <w:szCs w:val="24"/>
        </w:rPr>
      </w:pPr>
      <w:r>
        <w:rPr>
          <w:rFonts w:ascii="SimSun" w:hint="eastAsia"/>
          <w:noProof/>
          <w:sz w:val="24"/>
          <w:szCs w:val="24"/>
        </w:rPr>
        <w:t>协助国家根据附录</w:t>
      </w:r>
      <w:r>
        <w:rPr>
          <w:noProof/>
          <w:sz w:val="24"/>
          <w:szCs w:val="24"/>
        </w:rPr>
        <w:t>4-A</w:t>
      </w:r>
      <w:r>
        <w:rPr>
          <w:rFonts w:ascii="SimSun" w:hint="eastAsia"/>
          <w:noProof/>
          <w:sz w:val="24"/>
          <w:szCs w:val="24"/>
        </w:rPr>
        <w:t>编制《</w:t>
      </w:r>
      <w:r>
        <w:rPr>
          <w:rFonts w:ascii="SimSun"/>
          <w:noProof/>
          <w:sz w:val="24"/>
          <w:szCs w:val="24"/>
        </w:rPr>
        <w:t>付款</w:t>
      </w:r>
      <w:r>
        <w:rPr>
          <w:rFonts w:ascii="SimSun" w:hint="eastAsia"/>
          <w:noProof/>
          <w:sz w:val="24"/>
          <w:szCs w:val="24"/>
        </w:rPr>
        <w:t>执行计划和计划》；</w:t>
      </w:r>
    </w:p>
    <w:p w14:paraId="6502EF60" w14:textId="77777777" w:rsidR="003143F4" w:rsidRDefault="003143F4" w:rsidP="003143F4">
      <w:pPr>
        <w:pStyle w:val="Heading2"/>
        <w:numPr>
          <w:ilvl w:val="1"/>
          <w:numId w:val="20"/>
        </w:numPr>
        <w:topLinePunct/>
        <w:spacing w:line="240" w:lineRule="auto"/>
        <w:rPr>
          <w:sz w:val="24"/>
          <w:szCs w:val="24"/>
        </w:rPr>
      </w:pPr>
      <w:r>
        <w:rPr>
          <w:rFonts w:ascii="SimSun" w:hint="eastAsia"/>
          <w:noProof/>
          <w:sz w:val="24"/>
          <w:szCs w:val="24"/>
        </w:rPr>
        <w:t>向执行委员会提供独立核查报告，说明各项目标已实现且相关付款活动已根据附录</w:t>
      </w:r>
      <w:r>
        <w:rPr>
          <w:noProof/>
          <w:sz w:val="24"/>
          <w:szCs w:val="24"/>
        </w:rPr>
        <w:t>4-A</w:t>
      </w:r>
      <w:r>
        <w:rPr>
          <w:rFonts w:ascii="SimSun" w:hint="eastAsia"/>
          <w:noProof/>
          <w:sz w:val="24"/>
          <w:szCs w:val="24"/>
        </w:rPr>
        <w:t>按照执行计划的要求完成；</w:t>
      </w:r>
    </w:p>
    <w:p w14:paraId="3CA6352E" w14:textId="77777777" w:rsidR="003143F4" w:rsidRDefault="003143F4" w:rsidP="003143F4">
      <w:pPr>
        <w:pStyle w:val="Heading2"/>
        <w:numPr>
          <w:ilvl w:val="1"/>
          <w:numId w:val="20"/>
        </w:numPr>
        <w:topLinePunct/>
        <w:spacing w:line="240" w:lineRule="auto"/>
        <w:rPr>
          <w:sz w:val="24"/>
          <w:szCs w:val="24"/>
        </w:rPr>
      </w:pPr>
      <w:r>
        <w:rPr>
          <w:rFonts w:ascii="SimSun" w:hint="eastAsia"/>
          <w:noProof/>
          <w:sz w:val="24"/>
          <w:szCs w:val="24"/>
        </w:rPr>
        <w:t>确保根据附录</w:t>
      </w:r>
      <w:r>
        <w:rPr>
          <w:noProof/>
          <w:sz w:val="24"/>
          <w:szCs w:val="24"/>
        </w:rPr>
        <w:t>4-A</w:t>
      </w:r>
      <w:r>
        <w:rPr>
          <w:rFonts w:ascii="SimSun" w:hint="eastAsia"/>
          <w:noProof/>
          <w:sz w:val="24"/>
          <w:szCs w:val="24"/>
        </w:rPr>
        <w:t>中第</w:t>
      </w:r>
      <w:r>
        <w:rPr>
          <w:noProof/>
          <w:sz w:val="24"/>
          <w:szCs w:val="24"/>
        </w:rPr>
        <w:t>1</w:t>
      </w:r>
      <w:r>
        <w:rPr>
          <w:rFonts w:ascii="SimSun" w:hint="eastAsia"/>
          <w:noProof/>
          <w:sz w:val="24"/>
          <w:szCs w:val="24"/>
        </w:rPr>
        <w:t>（</w:t>
      </w:r>
      <w:r>
        <w:rPr>
          <w:noProof/>
          <w:sz w:val="24"/>
          <w:szCs w:val="24"/>
        </w:rPr>
        <w:t>c</w:t>
      </w:r>
      <w:r>
        <w:rPr>
          <w:rFonts w:ascii="SimSun" w:hint="eastAsia"/>
          <w:noProof/>
          <w:sz w:val="24"/>
          <w:szCs w:val="24"/>
        </w:rPr>
        <w:t>）项和第</w:t>
      </w:r>
      <w:r>
        <w:rPr>
          <w:noProof/>
          <w:sz w:val="24"/>
          <w:szCs w:val="24"/>
        </w:rPr>
        <w:t>1</w:t>
      </w:r>
      <w:r>
        <w:rPr>
          <w:rFonts w:ascii="SimSun" w:hint="eastAsia"/>
          <w:noProof/>
          <w:sz w:val="24"/>
          <w:szCs w:val="24"/>
        </w:rPr>
        <w:t>（</w:t>
      </w:r>
      <w:r>
        <w:rPr>
          <w:noProof/>
          <w:sz w:val="24"/>
          <w:szCs w:val="24"/>
        </w:rPr>
        <w:t>d</w:t>
      </w:r>
      <w:r>
        <w:rPr>
          <w:rFonts w:ascii="SimSun" w:hint="eastAsia"/>
          <w:noProof/>
          <w:sz w:val="24"/>
          <w:szCs w:val="24"/>
        </w:rPr>
        <w:t>）项将经验和进展反映在最新总体计划和未来的《</w:t>
      </w:r>
      <w:r>
        <w:rPr>
          <w:rFonts w:ascii="SimSun"/>
          <w:noProof/>
          <w:sz w:val="24"/>
          <w:szCs w:val="24"/>
        </w:rPr>
        <w:t>付款</w:t>
      </w:r>
      <w:r>
        <w:rPr>
          <w:rFonts w:ascii="SimSun" w:hint="eastAsia"/>
          <w:noProof/>
          <w:sz w:val="24"/>
          <w:szCs w:val="24"/>
        </w:rPr>
        <w:t>执行计划》中；</w:t>
      </w:r>
    </w:p>
    <w:p w14:paraId="4F52F07D" w14:textId="55DC41BB" w:rsidR="003143F4" w:rsidRDefault="003143F4" w:rsidP="003143F4">
      <w:pPr>
        <w:pStyle w:val="Heading2"/>
        <w:numPr>
          <w:ilvl w:val="1"/>
          <w:numId w:val="20"/>
        </w:numPr>
        <w:topLinePunct/>
        <w:spacing w:line="240" w:lineRule="auto"/>
        <w:rPr>
          <w:sz w:val="24"/>
          <w:szCs w:val="24"/>
        </w:rPr>
      </w:pPr>
      <w:r>
        <w:rPr>
          <w:rFonts w:ascii="SimSun" w:hint="eastAsia"/>
          <w:noProof/>
          <w:sz w:val="24"/>
          <w:szCs w:val="24"/>
        </w:rPr>
        <w:t>完成《</w:t>
      </w:r>
      <w:r>
        <w:rPr>
          <w:rFonts w:ascii="SimSun"/>
          <w:noProof/>
          <w:sz w:val="24"/>
          <w:szCs w:val="24"/>
        </w:rPr>
        <w:t>付款</w:t>
      </w:r>
      <w:r>
        <w:rPr>
          <w:rFonts w:ascii="SimSun" w:hint="eastAsia"/>
          <w:noProof/>
          <w:sz w:val="24"/>
          <w:szCs w:val="24"/>
        </w:rPr>
        <w:t>执行情况报告和计划》和附录</w:t>
      </w:r>
      <w:r>
        <w:rPr>
          <w:noProof/>
          <w:sz w:val="24"/>
          <w:szCs w:val="24"/>
        </w:rPr>
        <w:t>4-A</w:t>
      </w:r>
      <w:r>
        <w:rPr>
          <w:rFonts w:ascii="SimSun" w:hint="eastAsia"/>
          <w:noProof/>
          <w:sz w:val="24"/>
          <w:szCs w:val="24"/>
        </w:rPr>
        <w:t>所列整体计划中的报告要求，以提交执行委员会</w:t>
      </w:r>
      <w:r w:rsidR="00311B4B">
        <w:rPr>
          <w:rFonts w:ascii="SimSun" w:hint="eastAsia"/>
          <w:noProof/>
          <w:sz w:val="24"/>
          <w:szCs w:val="24"/>
        </w:rPr>
        <w:t>，并应包括由合作执行机构实施的活动</w:t>
      </w:r>
      <w:r>
        <w:rPr>
          <w:rFonts w:ascii="SimSun" w:hint="eastAsia"/>
          <w:noProof/>
          <w:sz w:val="24"/>
          <w:szCs w:val="24"/>
        </w:rPr>
        <w:t>；</w:t>
      </w:r>
    </w:p>
    <w:p w14:paraId="3BE0CFE4" w14:textId="291F5017" w:rsidR="003143F4" w:rsidRDefault="003143F4" w:rsidP="003143F4">
      <w:pPr>
        <w:pStyle w:val="Heading2"/>
        <w:numPr>
          <w:ilvl w:val="1"/>
          <w:numId w:val="20"/>
        </w:numPr>
        <w:tabs>
          <w:tab w:val="clear" w:pos="0"/>
          <w:tab w:val="num" w:pos="-720"/>
        </w:tabs>
        <w:spacing w:line="240" w:lineRule="auto"/>
        <w:rPr>
          <w:sz w:val="24"/>
        </w:rPr>
      </w:pPr>
      <w:r>
        <w:rPr>
          <w:rFonts w:hint="eastAsia"/>
          <w:sz w:val="24"/>
        </w:rPr>
        <w:t>如果</w:t>
      </w:r>
      <w:r>
        <w:rPr>
          <w:sz w:val="24"/>
        </w:rPr>
        <w:t>最后一次资金付款</w:t>
      </w:r>
      <w:r>
        <w:rPr>
          <w:rFonts w:hint="eastAsia"/>
          <w:sz w:val="24"/>
        </w:rPr>
        <w:t>是</w:t>
      </w:r>
      <w:r>
        <w:rPr>
          <w:sz w:val="24"/>
        </w:rPr>
        <w:t>在确定消费</w:t>
      </w:r>
      <w:r>
        <w:rPr>
          <w:rFonts w:hint="eastAsia"/>
          <w:sz w:val="24"/>
        </w:rPr>
        <w:t>指标的</w:t>
      </w:r>
      <w:r>
        <w:rPr>
          <w:sz w:val="24"/>
        </w:rPr>
        <w:t>那一年</w:t>
      </w:r>
      <w:r>
        <w:rPr>
          <w:rFonts w:hint="eastAsia"/>
          <w:sz w:val="24"/>
        </w:rPr>
        <w:t>之前</w:t>
      </w:r>
      <w:r>
        <w:rPr>
          <w:sz w:val="24"/>
        </w:rPr>
        <w:t>一年或更多年之前提出，应在所有预见活动</w:t>
      </w:r>
      <w:r>
        <w:rPr>
          <w:rFonts w:hint="eastAsia"/>
          <w:sz w:val="24"/>
        </w:rPr>
        <w:t>已经完成</w:t>
      </w:r>
      <w:r>
        <w:rPr>
          <w:sz w:val="24"/>
        </w:rPr>
        <w:t>，且</w:t>
      </w:r>
      <w:r w:rsidR="0095509D">
        <w:rPr>
          <w:rFonts w:hint="eastAsia"/>
          <w:sz w:val="24"/>
        </w:rPr>
        <w:t>氟氯烃</w:t>
      </w:r>
      <w:r>
        <w:rPr>
          <w:sz w:val="24"/>
        </w:rPr>
        <w:t>消费</w:t>
      </w:r>
      <w:r>
        <w:rPr>
          <w:rFonts w:hint="eastAsia"/>
          <w:sz w:val="24"/>
        </w:rPr>
        <w:t>指标已经</w:t>
      </w:r>
      <w:r>
        <w:rPr>
          <w:sz w:val="24"/>
        </w:rPr>
        <w:t>实现</w:t>
      </w:r>
      <w:r>
        <w:rPr>
          <w:rFonts w:hint="eastAsia"/>
          <w:sz w:val="24"/>
        </w:rPr>
        <w:t>后</w:t>
      </w:r>
      <w:r>
        <w:rPr>
          <w:sz w:val="24"/>
        </w:rPr>
        <w:t>，</w:t>
      </w:r>
      <w:r>
        <w:rPr>
          <w:rFonts w:hint="eastAsia"/>
          <w:sz w:val="24"/>
        </w:rPr>
        <w:t>提交</w:t>
      </w:r>
      <w:r>
        <w:rPr>
          <w:sz w:val="24"/>
        </w:rPr>
        <w:t>年度付款执行情况报告以及</w:t>
      </w:r>
      <w:r>
        <w:rPr>
          <w:rFonts w:hint="eastAsia"/>
          <w:sz w:val="24"/>
        </w:rPr>
        <w:t>，</w:t>
      </w:r>
      <w:r>
        <w:rPr>
          <w:sz w:val="24"/>
        </w:rPr>
        <w:t>适用</w:t>
      </w:r>
      <w:r>
        <w:rPr>
          <w:rFonts w:hint="eastAsia"/>
          <w:sz w:val="24"/>
        </w:rPr>
        <w:t>情况下</w:t>
      </w:r>
      <w:r>
        <w:rPr>
          <w:sz w:val="24"/>
        </w:rPr>
        <w:t>，关于《计划</w:t>
      </w:r>
      <w:r>
        <w:rPr>
          <w:rFonts w:hint="eastAsia"/>
          <w:sz w:val="24"/>
        </w:rPr>
        <w:t>》</w:t>
      </w:r>
      <w:r>
        <w:rPr>
          <w:sz w:val="24"/>
        </w:rPr>
        <w:t>的现阶段的核查报告；</w:t>
      </w:r>
    </w:p>
    <w:p w14:paraId="3A94278F" w14:textId="77777777" w:rsidR="003143F4" w:rsidRDefault="003143F4" w:rsidP="003143F4">
      <w:pPr>
        <w:pStyle w:val="Heading2"/>
        <w:numPr>
          <w:ilvl w:val="1"/>
          <w:numId w:val="20"/>
        </w:numPr>
        <w:topLinePunct/>
        <w:spacing w:line="240" w:lineRule="auto"/>
        <w:rPr>
          <w:sz w:val="24"/>
          <w:szCs w:val="24"/>
        </w:rPr>
      </w:pPr>
      <w:r>
        <w:rPr>
          <w:rFonts w:ascii="SimSun" w:hint="eastAsia"/>
          <w:noProof/>
          <w:sz w:val="24"/>
          <w:szCs w:val="24"/>
        </w:rPr>
        <w:t>确保由胜任的独立技术专家进行技术审查；</w:t>
      </w:r>
    </w:p>
    <w:p w14:paraId="60BE6899" w14:textId="77777777" w:rsidR="003143F4" w:rsidRDefault="003143F4" w:rsidP="003143F4">
      <w:pPr>
        <w:pStyle w:val="Heading2"/>
        <w:numPr>
          <w:ilvl w:val="1"/>
          <w:numId w:val="20"/>
        </w:numPr>
        <w:topLinePunct/>
        <w:spacing w:line="240" w:lineRule="auto"/>
        <w:rPr>
          <w:sz w:val="24"/>
          <w:szCs w:val="24"/>
        </w:rPr>
      </w:pPr>
      <w:r>
        <w:rPr>
          <w:rFonts w:ascii="SimSun" w:hint="eastAsia"/>
          <w:noProof/>
          <w:sz w:val="24"/>
          <w:szCs w:val="24"/>
        </w:rPr>
        <w:t>按要求完成的监督任务；</w:t>
      </w:r>
    </w:p>
    <w:p w14:paraId="03BF92A6" w14:textId="77777777" w:rsidR="003143F4" w:rsidRDefault="003143F4" w:rsidP="003143F4">
      <w:pPr>
        <w:pStyle w:val="Heading2"/>
        <w:numPr>
          <w:ilvl w:val="1"/>
          <w:numId w:val="20"/>
        </w:numPr>
        <w:topLinePunct/>
        <w:spacing w:line="240" w:lineRule="auto"/>
        <w:rPr>
          <w:sz w:val="24"/>
          <w:szCs w:val="24"/>
        </w:rPr>
      </w:pPr>
      <w:r>
        <w:rPr>
          <w:rFonts w:ascii="SimSun" w:hint="eastAsia"/>
          <w:noProof/>
          <w:sz w:val="24"/>
          <w:szCs w:val="24"/>
        </w:rPr>
        <w:t>确保拥有运作机制以便能够以有效透明的方式执行《</w:t>
      </w:r>
      <w:r>
        <w:rPr>
          <w:rFonts w:ascii="SimSun"/>
          <w:noProof/>
          <w:sz w:val="24"/>
          <w:szCs w:val="24"/>
        </w:rPr>
        <w:t>付款</w:t>
      </w:r>
      <w:r>
        <w:rPr>
          <w:rFonts w:ascii="SimSun" w:hint="eastAsia"/>
          <w:noProof/>
          <w:sz w:val="24"/>
          <w:szCs w:val="24"/>
        </w:rPr>
        <w:t>执行计划》和准确的</w:t>
      </w:r>
      <w:r>
        <w:rPr>
          <w:rFonts w:ascii="SimSun"/>
          <w:noProof/>
          <w:sz w:val="24"/>
          <w:szCs w:val="24"/>
        </w:rPr>
        <w:t>数据</w:t>
      </w:r>
      <w:r>
        <w:rPr>
          <w:rFonts w:ascii="SimSun" w:hint="eastAsia"/>
          <w:noProof/>
          <w:sz w:val="24"/>
          <w:szCs w:val="24"/>
        </w:rPr>
        <w:t>报告；</w:t>
      </w:r>
    </w:p>
    <w:p w14:paraId="075A0ADF" w14:textId="2DDAFB49" w:rsidR="00311B4B" w:rsidRPr="00311B4B" w:rsidRDefault="00311B4B" w:rsidP="003143F4">
      <w:pPr>
        <w:pStyle w:val="Heading2"/>
        <w:keepNext/>
        <w:keepLines/>
        <w:numPr>
          <w:ilvl w:val="1"/>
          <w:numId w:val="20"/>
        </w:numPr>
        <w:topLinePunct/>
        <w:spacing w:line="240" w:lineRule="auto"/>
        <w:rPr>
          <w:sz w:val="24"/>
          <w:szCs w:val="24"/>
        </w:rPr>
      </w:pPr>
      <w:r>
        <w:rPr>
          <w:rFonts w:ascii="SimSun" w:hint="eastAsia"/>
          <w:noProof/>
          <w:sz w:val="24"/>
          <w:szCs w:val="24"/>
        </w:rPr>
        <w:lastRenderedPageBreak/>
        <w:t>协调合作执行机构的活动，并确保活动的适当先后顺序；</w:t>
      </w:r>
    </w:p>
    <w:p w14:paraId="67698E58" w14:textId="2A9D1746" w:rsidR="003143F4" w:rsidRDefault="003143F4" w:rsidP="003143F4">
      <w:pPr>
        <w:pStyle w:val="Heading2"/>
        <w:keepNext/>
        <w:keepLines/>
        <w:numPr>
          <w:ilvl w:val="1"/>
          <w:numId w:val="20"/>
        </w:numPr>
        <w:topLinePunct/>
        <w:spacing w:line="240" w:lineRule="auto"/>
        <w:rPr>
          <w:sz w:val="24"/>
          <w:szCs w:val="24"/>
        </w:rPr>
      </w:pPr>
      <w:r>
        <w:rPr>
          <w:rFonts w:ascii="SimSun" w:hint="eastAsia"/>
          <w:noProof/>
          <w:sz w:val="24"/>
          <w:szCs w:val="24"/>
        </w:rPr>
        <w:t>如果因未遵守本协定第</w:t>
      </w:r>
      <w:r>
        <w:rPr>
          <w:noProof/>
          <w:sz w:val="24"/>
          <w:szCs w:val="24"/>
        </w:rPr>
        <w:t xml:space="preserve">11 </w:t>
      </w:r>
      <w:r>
        <w:rPr>
          <w:rFonts w:ascii="SimSun" w:hint="eastAsia"/>
          <w:noProof/>
          <w:sz w:val="24"/>
          <w:szCs w:val="24"/>
        </w:rPr>
        <w:t>款而减少供资，在与国家</w:t>
      </w:r>
      <w:r w:rsidR="00311B4B">
        <w:rPr>
          <w:rFonts w:ascii="SimSun" w:hint="eastAsia"/>
          <w:noProof/>
          <w:sz w:val="24"/>
          <w:szCs w:val="24"/>
        </w:rPr>
        <w:t>和合作执行机构</w:t>
      </w:r>
      <w:r>
        <w:rPr>
          <w:rFonts w:ascii="SimSun" w:hint="eastAsia"/>
          <w:noProof/>
          <w:sz w:val="24"/>
          <w:szCs w:val="24"/>
        </w:rPr>
        <w:t>协商后，确定将减款额分配到不同的预算项目和牵头执行机构</w:t>
      </w:r>
      <w:r w:rsidR="00311B4B">
        <w:rPr>
          <w:rFonts w:ascii="SimSun" w:hint="eastAsia"/>
          <w:noProof/>
          <w:sz w:val="24"/>
          <w:szCs w:val="24"/>
        </w:rPr>
        <w:t>和合作执行机构</w:t>
      </w:r>
      <w:r>
        <w:rPr>
          <w:rFonts w:ascii="SimSun" w:hint="eastAsia"/>
          <w:noProof/>
          <w:sz w:val="24"/>
          <w:szCs w:val="24"/>
        </w:rPr>
        <w:t>的供资中；</w:t>
      </w:r>
    </w:p>
    <w:p w14:paraId="5786ADF8" w14:textId="77777777" w:rsidR="003143F4" w:rsidRDefault="003143F4" w:rsidP="003143F4">
      <w:pPr>
        <w:pStyle w:val="Heading2"/>
        <w:numPr>
          <w:ilvl w:val="1"/>
          <w:numId w:val="20"/>
        </w:numPr>
        <w:topLinePunct/>
        <w:spacing w:line="240" w:lineRule="auto"/>
        <w:rPr>
          <w:sz w:val="24"/>
          <w:szCs w:val="24"/>
        </w:rPr>
      </w:pPr>
      <w:r>
        <w:rPr>
          <w:rFonts w:ascii="SimSun" w:hint="eastAsia"/>
          <w:noProof/>
          <w:sz w:val="24"/>
          <w:szCs w:val="24"/>
        </w:rPr>
        <w:t>确保向国家发放</w:t>
      </w:r>
      <w:r>
        <w:rPr>
          <w:rFonts w:ascii="SimSun"/>
          <w:noProof/>
          <w:sz w:val="24"/>
          <w:szCs w:val="24"/>
        </w:rPr>
        <w:t>的资金系</w:t>
      </w:r>
      <w:r>
        <w:rPr>
          <w:rFonts w:ascii="SimSun" w:hint="eastAsia"/>
          <w:noProof/>
          <w:sz w:val="24"/>
          <w:szCs w:val="24"/>
        </w:rPr>
        <w:t>以指标为依据；</w:t>
      </w:r>
    </w:p>
    <w:p w14:paraId="64CCE16D" w14:textId="28BE4FD2" w:rsidR="003143F4" w:rsidRDefault="003143F4" w:rsidP="003143F4">
      <w:pPr>
        <w:pStyle w:val="Heading2"/>
        <w:keepNext/>
        <w:keepLines/>
        <w:numPr>
          <w:ilvl w:val="1"/>
          <w:numId w:val="20"/>
        </w:numPr>
        <w:topLinePunct/>
        <w:spacing w:line="240" w:lineRule="auto"/>
        <w:rPr>
          <w:sz w:val="24"/>
          <w:szCs w:val="24"/>
        </w:rPr>
      </w:pPr>
      <w:r>
        <w:rPr>
          <w:rFonts w:ascii="SimSun" w:hint="eastAsia"/>
          <w:noProof/>
          <w:sz w:val="24"/>
          <w:szCs w:val="24"/>
        </w:rPr>
        <w:t>需要时提供政策、管理和技术支持等援助</w:t>
      </w:r>
      <w:r w:rsidR="005C1687">
        <w:rPr>
          <w:rFonts w:ascii="SimSun" w:hint="eastAsia"/>
          <w:noProof/>
          <w:sz w:val="24"/>
          <w:szCs w:val="24"/>
        </w:rPr>
        <w:t>；</w:t>
      </w:r>
    </w:p>
    <w:p w14:paraId="01CAF2DF" w14:textId="62D404A9" w:rsidR="00311B4B" w:rsidRDefault="00311B4B" w:rsidP="003143F4">
      <w:pPr>
        <w:pStyle w:val="Heading2"/>
        <w:numPr>
          <w:ilvl w:val="1"/>
          <w:numId w:val="20"/>
        </w:numPr>
        <w:topLinePunct/>
        <w:spacing w:line="240" w:lineRule="auto"/>
        <w:rPr>
          <w:noProof/>
          <w:sz w:val="24"/>
          <w:szCs w:val="24"/>
        </w:rPr>
      </w:pPr>
      <w:r w:rsidRPr="00311B4B">
        <w:rPr>
          <w:noProof/>
          <w:sz w:val="24"/>
          <w:szCs w:val="24"/>
        </w:rPr>
        <w:t>在</w:t>
      </w:r>
      <w:r>
        <w:rPr>
          <w:rFonts w:hint="eastAsia"/>
          <w:noProof/>
          <w:sz w:val="24"/>
          <w:szCs w:val="24"/>
        </w:rPr>
        <w:t>便利《计划》的</w:t>
      </w:r>
      <w:r w:rsidRPr="00311B4B">
        <w:rPr>
          <w:noProof/>
          <w:sz w:val="24"/>
          <w:szCs w:val="24"/>
        </w:rPr>
        <w:t>执行所需任何规划、协调和报告安排方面与合作执行机构达成共识；</w:t>
      </w:r>
      <w:r w:rsidR="005C1687">
        <w:rPr>
          <w:rFonts w:hint="eastAsia"/>
          <w:noProof/>
          <w:sz w:val="24"/>
          <w:szCs w:val="24"/>
        </w:rPr>
        <w:t>以及</w:t>
      </w:r>
    </w:p>
    <w:p w14:paraId="22F106BD" w14:textId="6792B231" w:rsidR="003143F4" w:rsidRDefault="003143F4" w:rsidP="003143F4">
      <w:pPr>
        <w:pStyle w:val="Heading2"/>
        <w:numPr>
          <w:ilvl w:val="1"/>
          <w:numId w:val="20"/>
        </w:numPr>
        <w:topLinePunct/>
        <w:spacing w:line="240" w:lineRule="auto"/>
        <w:rPr>
          <w:noProof/>
          <w:sz w:val="24"/>
          <w:szCs w:val="24"/>
        </w:rPr>
      </w:pPr>
      <w:r>
        <w:rPr>
          <w:noProof/>
          <w:sz w:val="24"/>
          <w:szCs w:val="24"/>
        </w:rPr>
        <w:t>向国家</w:t>
      </w:r>
      <w:r>
        <w:rPr>
          <w:rFonts w:hint="eastAsia"/>
          <w:noProof/>
          <w:sz w:val="24"/>
          <w:szCs w:val="24"/>
        </w:rPr>
        <w:t>/</w:t>
      </w:r>
      <w:r>
        <w:rPr>
          <w:rFonts w:hint="eastAsia"/>
          <w:noProof/>
          <w:sz w:val="24"/>
          <w:szCs w:val="24"/>
        </w:rPr>
        <w:t>参与</w:t>
      </w:r>
      <w:r>
        <w:rPr>
          <w:noProof/>
          <w:sz w:val="24"/>
          <w:szCs w:val="24"/>
        </w:rPr>
        <w:t>企业及时发放资金以</w:t>
      </w:r>
      <w:r>
        <w:rPr>
          <w:rFonts w:hint="eastAsia"/>
          <w:noProof/>
          <w:sz w:val="24"/>
          <w:szCs w:val="24"/>
        </w:rPr>
        <w:t>完成</w:t>
      </w:r>
      <w:r>
        <w:rPr>
          <w:noProof/>
          <w:sz w:val="24"/>
          <w:szCs w:val="24"/>
        </w:rPr>
        <w:t>与项目相关的活动。</w:t>
      </w:r>
    </w:p>
    <w:p w14:paraId="139C48F8" w14:textId="77777777" w:rsidR="003143F4" w:rsidRDefault="003143F4" w:rsidP="003143F4">
      <w:pPr>
        <w:pStyle w:val="Heading1"/>
        <w:numPr>
          <w:ilvl w:val="0"/>
          <w:numId w:val="8"/>
        </w:numPr>
        <w:tabs>
          <w:tab w:val="clear" w:pos="0"/>
          <w:tab w:val="num" w:pos="720"/>
        </w:tabs>
        <w:topLinePunct/>
        <w:spacing w:line="240" w:lineRule="auto"/>
        <w:rPr>
          <w:sz w:val="24"/>
          <w:szCs w:val="24"/>
        </w:rPr>
      </w:pPr>
      <w:r>
        <w:rPr>
          <w:rFonts w:hint="eastAsia"/>
          <w:noProof/>
          <w:sz w:val="24"/>
          <w:szCs w:val="24"/>
        </w:rPr>
        <w:t>经</w:t>
      </w:r>
      <w:r>
        <w:rPr>
          <w:noProof/>
          <w:sz w:val="24"/>
          <w:szCs w:val="24"/>
        </w:rPr>
        <w:t>与国家磋商并考虑到提出的任何看法后，牵头执行机构将根据本协定第</w:t>
      </w:r>
      <w:r>
        <w:rPr>
          <w:noProof/>
          <w:sz w:val="24"/>
          <w:szCs w:val="24"/>
        </w:rPr>
        <w:t>5</w:t>
      </w:r>
      <w:r>
        <w:rPr>
          <w:noProof/>
          <w:sz w:val="24"/>
          <w:szCs w:val="24"/>
        </w:rPr>
        <w:t>（</w:t>
      </w:r>
      <w:r>
        <w:rPr>
          <w:noProof/>
          <w:sz w:val="24"/>
          <w:szCs w:val="24"/>
        </w:rPr>
        <w:t>b</w:t>
      </w:r>
      <w:r>
        <w:rPr>
          <w:noProof/>
          <w:sz w:val="24"/>
          <w:szCs w:val="24"/>
        </w:rPr>
        <w:t>）</w:t>
      </w:r>
      <w:r>
        <w:rPr>
          <w:rFonts w:hint="eastAsia"/>
          <w:noProof/>
          <w:sz w:val="24"/>
          <w:szCs w:val="24"/>
        </w:rPr>
        <w:t>项</w:t>
      </w:r>
      <w:r>
        <w:rPr>
          <w:noProof/>
          <w:sz w:val="24"/>
          <w:szCs w:val="24"/>
        </w:rPr>
        <w:t>和附录</w:t>
      </w:r>
      <w:r>
        <w:rPr>
          <w:noProof/>
          <w:sz w:val="24"/>
          <w:szCs w:val="24"/>
        </w:rPr>
        <w:t>4-A</w:t>
      </w:r>
      <w:r>
        <w:rPr>
          <w:noProof/>
          <w:sz w:val="24"/>
          <w:szCs w:val="24"/>
        </w:rPr>
        <w:t>第</w:t>
      </w:r>
      <w:r>
        <w:rPr>
          <w:noProof/>
          <w:sz w:val="24"/>
          <w:szCs w:val="24"/>
        </w:rPr>
        <w:t>1</w:t>
      </w:r>
      <w:r>
        <w:rPr>
          <w:noProof/>
          <w:sz w:val="24"/>
          <w:szCs w:val="24"/>
        </w:rPr>
        <w:t>（</w:t>
      </w:r>
      <w:r>
        <w:rPr>
          <w:noProof/>
          <w:sz w:val="24"/>
          <w:szCs w:val="24"/>
        </w:rPr>
        <w:t>b</w:t>
      </w:r>
      <w:r>
        <w:rPr>
          <w:noProof/>
          <w:sz w:val="24"/>
          <w:szCs w:val="24"/>
        </w:rPr>
        <w:t>）</w:t>
      </w:r>
      <w:r>
        <w:rPr>
          <w:rFonts w:hint="eastAsia"/>
          <w:noProof/>
          <w:sz w:val="24"/>
          <w:szCs w:val="24"/>
        </w:rPr>
        <w:t>项</w:t>
      </w:r>
      <w:r>
        <w:rPr>
          <w:noProof/>
          <w:sz w:val="24"/>
          <w:szCs w:val="24"/>
        </w:rPr>
        <w:t>选择并任命一个独立实体，以</w:t>
      </w:r>
      <w:r>
        <w:rPr>
          <w:rFonts w:hint="eastAsia"/>
          <w:noProof/>
          <w:sz w:val="24"/>
          <w:szCs w:val="24"/>
        </w:rPr>
        <w:t>核查《</w:t>
      </w:r>
      <w:r>
        <w:rPr>
          <w:noProof/>
          <w:sz w:val="24"/>
          <w:szCs w:val="24"/>
        </w:rPr>
        <w:t>计划</w:t>
      </w:r>
      <w:r>
        <w:rPr>
          <w:rFonts w:hint="eastAsia"/>
          <w:noProof/>
          <w:sz w:val="24"/>
          <w:szCs w:val="24"/>
        </w:rPr>
        <w:t>》的</w:t>
      </w:r>
      <w:r>
        <w:rPr>
          <w:noProof/>
          <w:sz w:val="24"/>
          <w:szCs w:val="24"/>
        </w:rPr>
        <w:t>结果和附录</w:t>
      </w:r>
      <w:r>
        <w:rPr>
          <w:noProof/>
          <w:sz w:val="24"/>
          <w:szCs w:val="24"/>
        </w:rPr>
        <w:t>1-A</w:t>
      </w:r>
      <w:r>
        <w:rPr>
          <w:noProof/>
          <w:sz w:val="24"/>
          <w:szCs w:val="24"/>
        </w:rPr>
        <w:t>中所述物质的消费情况。</w:t>
      </w:r>
    </w:p>
    <w:p w14:paraId="1957ADEF" w14:textId="55CB6F82" w:rsidR="005C1687" w:rsidRPr="005C1687" w:rsidRDefault="005C1687" w:rsidP="005C1687">
      <w:pPr>
        <w:keepNext/>
        <w:keepLines/>
        <w:widowControl w:val="0"/>
        <w:spacing w:after="240"/>
        <w:jc w:val="left"/>
        <w:rPr>
          <w:rFonts w:ascii="SimHei" w:eastAsia="SimHei"/>
          <w:bCs/>
          <w:noProof/>
          <w:sz w:val="24"/>
          <w:szCs w:val="24"/>
        </w:rPr>
      </w:pPr>
      <w:r>
        <w:rPr>
          <w:rFonts w:ascii="SimHei" w:eastAsia="SimHei" w:hint="eastAsia"/>
          <w:bCs/>
          <w:noProof/>
          <w:sz w:val="24"/>
          <w:szCs w:val="24"/>
        </w:rPr>
        <w:t>附录</w:t>
      </w:r>
      <w:r w:rsidRPr="005C1687">
        <w:rPr>
          <w:rFonts w:eastAsia="SimHei"/>
          <w:bCs/>
          <w:noProof/>
          <w:sz w:val="24"/>
          <w:szCs w:val="24"/>
        </w:rPr>
        <w:t>6-B</w:t>
      </w:r>
      <w:r>
        <w:rPr>
          <w:rFonts w:eastAsia="SimHei" w:hint="eastAsia"/>
          <w:bCs/>
          <w:noProof/>
          <w:sz w:val="24"/>
          <w:szCs w:val="24"/>
        </w:rPr>
        <w:t>：合作执行机构的作用：</w:t>
      </w:r>
      <w:r w:rsidR="005743EE">
        <w:rPr>
          <w:rFonts w:eastAsia="SimHei" w:hint="eastAsia"/>
          <w:bCs/>
          <w:noProof/>
          <w:sz w:val="24"/>
          <w:szCs w:val="24"/>
        </w:rPr>
        <w:t xml:space="preserve"> </w:t>
      </w:r>
    </w:p>
    <w:p w14:paraId="06675EB6" w14:textId="241EBF74" w:rsidR="005C1687" w:rsidRPr="005C1687" w:rsidRDefault="005C1687" w:rsidP="0027111E">
      <w:pPr>
        <w:pStyle w:val="Heading1"/>
        <w:numPr>
          <w:ilvl w:val="0"/>
          <w:numId w:val="9"/>
        </w:numPr>
      </w:pPr>
      <w:r w:rsidRPr="005C1687">
        <w:rPr>
          <w:rFonts w:hint="eastAsia"/>
          <w:sz w:val="24"/>
          <w:szCs w:val="14"/>
        </w:rPr>
        <w:t>合作执行机构将负责一系列的活动。</w:t>
      </w:r>
      <w:r w:rsidRPr="00D67326">
        <w:rPr>
          <w:sz w:val="24"/>
          <w:szCs w:val="14"/>
        </w:rPr>
        <w:t>这些活动在《计划》中作了规定，至少包括如下活动：</w:t>
      </w:r>
      <w:r w:rsidR="00E51998">
        <w:rPr>
          <w:rFonts w:hint="eastAsia"/>
          <w:sz w:val="24"/>
          <w:szCs w:val="14"/>
        </w:rPr>
        <w:t xml:space="preserve"> </w:t>
      </w:r>
    </w:p>
    <w:p w14:paraId="2460E9CD" w14:textId="77777777" w:rsidR="005C1687" w:rsidRPr="005C1687" w:rsidRDefault="005C1687" w:rsidP="005C1687">
      <w:pPr>
        <w:pStyle w:val="Heading2"/>
        <w:widowControl/>
        <w:tabs>
          <w:tab w:val="clear" w:pos="0"/>
          <w:tab w:val="num" w:pos="-720"/>
        </w:tabs>
        <w:rPr>
          <w:sz w:val="24"/>
          <w:szCs w:val="14"/>
        </w:rPr>
      </w:pPr>
      <w:r w:rsidRPr="00D67326">
        <w:rPr>
          <w:sz w:val="24"/>
          <w:szCs w:val="14"/>
        </w:rPr>
        <w:t>在需要时为政策制定提供协助；</w:t>
      </w:r>
      <w:r w:rsidRPr="00D67326">
        <w:rPr>
          <w:sz w:val="24"/>
          <w:szCs w:val="14"/>
        </w:rPr>
        <w:t xml:space="preserve"> </w:t>
      </w:r>
    </w:p>
    <w:p w14:paraId="10E2016E" w14:textId="77777777" w:rsidR="005C1687" w:rsidRPr="005C1687" w:rsidRDefault="005C1687" w:rsidP="005C1687">
      <w:pPr>
        <w:pStyle w:val="Heading2"/>
        <w:widowControl/>
        <w:tabs>
          <w:tab w:val="clear" w:pos="0"/>
          <w:tab w:val="num" w:pos="-720"/>
        </w:tabs>
        <w:rPr>
          <w:sz w:val="24"/>
          <w:szCs w:val="14"/>
        </w:rPr>
      </w:pPr>
      <w:r w:rsidRPr="00D67326">
        <w:rPr>
          <w:sz w:val="24"/>
          <w:szCs w:val="14"/>
        </w:rPr>
        <w:t>协助国家执行和评估由合作执行机构供资的活动，并咨询牵头执行机构以确保各种活动的顺序得到协调；</w:t>
      </w:r>
      <w:r w:rsidRPr="00D67326">
        <w:rPr>
          <w:sz w:val="24"/>
          <w:szCs w:val="14"/>
        </w:rPr>
        <w:t xml:space="preserve"> </w:t>
      </w:r>
    </w:p>
    <w:p w14:paraId="5410919D" w14:textId="77777777" w:rsidR="005C1687" w:rsidRPr="005C1687" w:rsidRDefault="005C1687" w:rsidP="005C1687">
      <w:pPr>
        <w:pStyle w:val="Heading2"/>
        <w:widowControl/>
        <w:tabs>
          <w:tab w:val="clear" w:pos="0"/>
          <w:tab w:val="num" w:pos="-720"/>
        </w:tabs>
        <w:rPr>
          <w:sz w:val="24"/>
          <w:szCs w:val="14"/>
        </w:rPr>
      </w:pPr>
      <w:r w:rsidRPr="00D67326">
        <w:rPr>
          <w:sz w:val="24"/>
          <w:szCs w:val="14"/>
        </w:rPr>
        <w:t>向牵头执行机构提供关于这些活动的报告，根据附录</w:t>
      </w:r>
      <w:r w:rsidRPr="00D67326">
        <w:rPr>
          <w:sz w:val="24"/>
          <w:szCs w:val="14"/>
        </w:rPr>
        <w:t>4-A</w:t>
      </w:r>
      <w:r w:rsidRPr="00D67326">
        <w:rPr>
          <w:sz w:val="24"/>
          <w:szCs w:val="14"/>
        </w:rPr>
        <w:t>列入综合报告中；以及</w:t>
      </w:r>
    </w:p>
    <w:p w14:paraId="06B54816" w14:textId="77777777" w:rsidR="005C1687" w:rsidRDefault="005C1687" w:rsidP="005C1687">
      <w:pPr>
        <w:pStyle w:val="Heading2"/>
        <w:widowControl/>
        <w:tabs>
          <w:tab w:val="clear" w:pos="0"/>
          <w:tab w:val="num" w:pos="-720"/>
        </w:tabs>
        <w:rPr>
          <w:sz w:val="24"/>
          <w:szCs w:val="14"/>
        </w:rPr>
      </w:pPr>
      <w:r w:rsidRPr="00D67326">
        <w:rPr>
          <w:sz w:val="24"/>
          <w:szCs w:val="14"/>
        </w:rPr>
        <w:t>与牵头执行机构对协助执行《计划》所需的任何规划、协调和报告安排取得共识以协助《计划》的执行。</w:t>
      </w:r>
      <w:r w:rsidRPr="00D67326">
        <w:rPr>
          <w:sz w:val="24"/>
          <w:szCs w:val="14"/>
        </w:rPr>
        <w:t xml:space="preserve"> </w:t>
      </w:r>
    </w:p>
    <w:p w14:paraId="6DA8106E" w14:textId="2808EC41" w:rsidR="003143F4" w:rsidRPr="00A7772D" w:rsidRDefault="003143F4" w:rsidP="002014C0">
      <w:pPr>
        <w:keepNext/>
        <w:keepLines/>
        <w:widowControl w:val="0"/>
        <w:spacing w:after="240"/>
        <w:jc w:val="left"/>
        <w:rPr>
          <w:rFonts w:ascii="SimHei" w:eastAsia="SimHei"/>
          <w:bCs/>
          <w:noProof/>
          <w:sz w:val="24"/>
          <w:szCs w:val="24"/>
        </w:rPr>
      </w:pPr>
      <w:r w:rsidRPr="00A7772D">
        <w:rPr>
          <w:rFonts w:ascii="SimHei" w:eastAsia="SimHei" w:hint="eastAsia"/>
          <w:bCs/>
          <w:noProof/>
          <w:sz w:val="24"/>
          <w:szCs w:val="24"/>
        </w:rPr>
        <w:t>附录</w:t>
      </w:r>
      <w:r w:rsidRPr="00A7772D">
        <w:rPr>
          <w:bCs/>
          <w:noProof/>
          <w:sz w:val="24"/>
          <w:szCs w:val="24"/>
        </w:rPr>
        <w:t xml:space="preserve"> 7-A</w:t>
      </w:r>
      <w:r w:rsidRPr="00A7772D">
        <w:rPr>
          <w:rFonts w:ascii="SimHei" w:eastAsia="SimHei" w:hint="eastAsia"/>
          <w:bCs/>
          <w:noProof/>
          <w:sz w:val="24"/>
          <w:szCs w:val="24"/>
        </w:rPr>
        <w:t>：因未履约而减少供资</w:t>
      </w:r>
    </w:p>
    <w:p w14:paraId="72ADB0BA" w14:textId="77777777" w:rsidR="003143F4" w:rsidRPr="002014C0" w:rsidRDefault="003143F4" w:rsidP="002014C0">
      <w:pPr>
        <w:pStyle w:val="Heading1"/>
        <w:keepNext/>
        <w:keepLines/>
        <w:widowControl w:val="0"/>
        <w:numPr>
          <w:ilvl w:val="0"/>
          <w:numId w:val="36"/>
        </w:numPr>
        <w:tabs>
          <w:tab w:val="clear" w:pos="0"/>
          <w:tab w:val="num" w:pos="720"/>
        </w:tabs>
        <w:topLinePunct/>
        <w:spacing w:line="240" w:lineRule="auto"/>
        <w:rPr>
          <w:noProof/>
          <w:sz w:val="24"/>
          <w:szCs w:val="24"/>
        </w:rPr>
      </w:pPr>
      <w:r w:rsidRPr="002014C0">
        <w:rPr>
          <w:noProof/>
          <w:sz w:val="24"/>
          <w:szCs w:val="24"/>
        </w:rPr>
        <w:t>依照本协定第</w:t>
      </w:r>
      <w:r w:rsidRPr="002014C0">
        <w:rPr>
          <w:noProof/>
          <w:sz w:val="24"/>
          <w:szCs w:val="24"/>
        </w:rPr>
        <w:t>11</w:t>
      </w:r>
      <w:r w:rsidRPr="002014C0">
        <w:rPr>
          <w:noProof/>
          <w:sz w:val="24"/>
          <w:szCs w:val="24"/>
        </w:rPr>
        <w:t>款，对于每个没有达到附录</w:t>
      </w:r>
      <w:r w:rsidRPr="002014C0">
        <w:rPr>
          <w:noProof/>
          <w:sz w:val="24"/>
          <w:szCs w:val="24"/>
        </w:rPr>
        <w:t> 2-A</w:t>
      </w:r>
      <w:r w:rsidRPr="002014C0">
        <w:rPr>
          <w:noProof/>
          <w:sz w:val="24"/>
          <w:szCs w:val="24"/>
        </w:rPr>
        <w:t>第</w:t>
      </w:r>
      <w:r w:rsidRPr="002014C0">
        <w:rPr>
          <w:noProof/>
          <w:sz w:val="24"/>
          <w:szCs w:val="24"/>
        </w:rPr>
        <w:t> 1.2</w:t>
      </w:r>
      <w:r w:rsidRPr="002014C0">
        <w:rPr>
          <w:noProof/>
          <w:sz w:val="24"/>
          <w:szCs w:val="24"/>
        </w:rPr>
        <w:t>行所规定目标的年度，超出附录</w:t>
      </w:r>
      <w:r w:rsidRPr="002014C0">
        <w:rPr>
          <w:noProof/>
          <w:sz w:val="24"/>
          <w:szCs w:val="24"/>
        </w:rPr>
        <w:t> 2-A</w:t>
      </w:r>
      <w:r w:rsidRPr="002014C0">
        <w:rPr>
          <w:noProof/>
          <w:sz w:val="24"/>
          <w:szCs w:val="24"/>
        </w:rPr>
        <w:t>第</w:t>
      </w:r>
      <w:r w:rsidRPr="002014C0">
        <w:rPr>
          <w:noProof/>
          <w:sz w:val="24"/>
          <w:szCs w:val="24"/>
        </w:rPr>
        <w:t> 1.2</w:t>
      </w:r>
      <w:r w:rsidRPr="002014C0">
        <w:rPr>
          <w:noProof/>
          <w:sz w:val="24"/>
          <w:szCs w:val="24"/>
        </w:rPr>
        <w:t>行规定数量的，供资数额可按每一</w:t>
      </w:r>
      <w:r w:rsidRPr="002014C0">
        <w:rPr>
          <w:noProof/>
          <w:sz w:val="24"/>
          <w:szCs w:val="24"/>
        </w:rPr>
        <w:t>ODP</w:t>
      </w:r>
      <w:r w:rsidRPr="002014C0">
        <w:rPr>
          <w:noProof/>
          <w:sz w:val="24"/>
          <w:szCs w:val="24"/>
        </w:rPr>
        <w:t>公斤消费量减少</w:t>
      </w:r>
      <w:r w:rsidRPr="002014C0">
        <w:rPr>
          <w:noProof/>
          <w:sz w:val="24"/>
          <w:szCs w:val="24"/>
        </w:rPr>
        <w:t>180</w:t>
      </w:r>
      <w:r w:rsidRPr="002014C0">
        <w:rPr>
          <w:noProof/>
          <w:sz w:val="24"/>
          <w:szCs w:val="24"/>
        </w:rPr>
        <w:t>美元，但有一项谅解，即资金削减数额最多不得超过所申请付款的供资金额。不履约情</w:t>
      </w:r>
      <w:r w:rsidRPr="002014C0">
        <w:rPr>
          <w:rFonts w:hint="eastAsia"/>
          <w:noProof/>
          <w:sz w:val="24"/>
          <w:szCs w:val="24"/>
        </w:rPr>
        <w:t>况</w:t>
      </w:r>
      <w:r w:rsidRPr="002014C0">
        <w:rPr>
          <w:noProof/>
          <w:sz w:val="24"/>
          <w:szCs w:val="24"/>
        </w:rPr>
        <w:t>连续超过两年时，可考虑采取额外的措施。</w:t>
      </w:r>
    </w:p>
    <w:p w14:paraId="0C61B4BA" w14:textId="77777777" w:rsidR="003143F4" w:rsidRDefault="003143F4" w:rsidP="003143F4">
      <w:pPr>
        <w:pStyle w:val="Heading1"/>
        <w:keepNext/>
        <w:keepLines/>
        <w:numPr>
          <w:ilvl w:val="0"/>
          <w:numId w:val="8"/>
        </w:numPr>
        <w:shd w:val="clear" w:color="auto" w:fill="FFFFFF"/>
        <w:tabs>
          <w:tab w:val="clear" w:pos="0"/>
          <w:tab w:val="num" w:pos="720"/>
        </w:tabs>
        <w:spacing w:line="240" w:lineRule="auto"/>
        <w:jc w:val="left"/>
        <w:rPr>
          <w:rFonts w:ascii="SimSun"/>
          <w:noProof/>
          <w:sz w:val="24"/>
          <w:szCs w:val="24"/>
        </w:rPr>
      </w:pPr>
      <w:r w:rsidRPr="00AA3C76">
        <w:rPr>
          <w:rFonts w:ascii="SimSun" w:hint="eastAsia"/>
          <w:noProof/>
          <w:sz w:val="24"/>
          <w:szCs w:val="24"/>
        </w:rPr>
        <w:t>如果</w:t>
      </w:r>
      <w:r w:rsidRPr="00AA3C76">
        <w:rPr>
          <w:rFonts w:ascii="SimSun"/>
          <w:noProof/>
          <w:sz w:val="24"/>
          <w:szCs w:val="24"/>
        </w:rPr>
        <w:t>需要在</w:t>
      </w:r>
      <w:r w:rsidRPr="00AA3C76">
        <w:rPr>
          <w:rFonts w:ascii="SimSun" w:hint="eastAsia"/>
          <w:noProof/>
          <w:sz w:val="24"/>
          <w:szCs w:val="24"/>
        </w:rPr>
        <w:t>有</w:t>
      </w:r>
      <w:r w:rsidRPr="00AA3C76">
        <w:rPr>
          <w:rFonts w:ascii="SimSun"/>
          <w:noProof/>
          <w:sz w:val="24"/>
          <w:szCs w:val="24"/>
        </w:rPr>
        <w:t>两项协定生效</w:t>
      </w:r>
      <w:r>
        <w:rPr>
          <w:rFonts w:ascii="SimSun"/>
          <w:noProof/>
          <w:sz w:val="24"/>
          <w:szCs w:val="24"/>
        </w:rPr>
        <w:t>（</w:t>
      </w:r>
      <w:r w:rsidRPr="00AA3C76">
        <w:rPr>
          <w:rFonts w:ascii="SimSun"/>
          <w:noProof/>
          <w:sz w:val="24"/>
          <w:szCs w:val="24"/>
        </w:rPr>
        <w:t>同时执行</w:t>
      </w:r>
      <w:r>
        <w:rPr>
          <w:rFonts w:ascii="SimSun" w:hint="eastAsia"/>
          <w:noProof/>
          <w:sz w:val="24"/>
          <w:szCs w:val="24"/>
        </w:rPr>
        <w:t>《</w:t>
      </w:r>
      <w:r w:rsidRPr="00AA3C76">
        <w:rPr>
          <w:rFonts w:ascii="SimSun"/>
          <w:noProof/>
          <w:sz w:val="24"/>
          <w:szCs w:val="24"/>
        </w:rPr>
        <w:t>计划</w:t>
      </w:r>
      <w:r>
        <w:rPr>
          <w:rFonts w:ascii="SimSun" w:hint="eastAsia"/>
          <w:noProof/>
          <w:sz w:val="24"/>
          <w:szCs w:val="24"/>
        </w:rPr>
        <w:t>》</w:t>
      </w:r>
      <w:r w:rsidRPr="00AA3C76">
        <w:rPr>
          <w:rFonts w:ascii="SimSun"/>
          <w:noProof/>
          <w:sz w:val="24"/>
          <w:szCs w:val="24"/>
        </w:rPr>
        <w:t>的两个阶段</w:t>
      </w:r>
      <w:r>
        <w:rPr>
          <w:rFonts w:ascii="SimSun"/>
          <w:noProof/>
          <w:sz w:val="24"/>
          <w:szCs w:val="24"/>
        </w:rPr>
        <w:t>）</w:t>
      </w:r>
      <w:r w:rsidRPr="00AA3C76">
        <w:rPr>
          <w:rFonts w:ascii="SimSun" w:hint="eastAsia"/>
          <w:noProof/>
          <w:sz w:val="24"/>
          <w:szCs w:val="24"/>
        </w:rPr>
        <w:t>的</w:t>
      </w:r>
      <w:r w:rsidRPr="00AA3C76">
        <w:rPr>
          <w:rFonts w:ascii="SimSun"/>
          <w:noProof/>
          <w:sz w:val="24"/>
          <w:szCs w:val="24"/>
        </w:rPr>
        <w:t>当年实施处罚，</w:t>
      </w:r>
      <w:r w:rsidRPr="00AA3C76">
        <w:rPr>
          <w:rFonts w:ascii="SimSun" w:hint="eastAsia"/>
          <w:noProof/>
          <w:sz w:val="24"/>
          <w:szCs w:val="24"/>
        </w:rPr>
        <w:t>且</w:t>
      </w:r>
      <w:r w:rsidRPr="00AA3C76">
        <w:rPr>
          <w:rFonts w:ascii="SimSun"/>
          <w:noProof/>
          <w:sz w:val="24"/>
          <w:szCs w:val="24"/>
        </w:rPr>
        <w:t>处罚的</w:t>
      </w:r>
      <w:r w:rsidRPr="00AA3C76">
        <w:rPr>
          <w:rFonts w:ascii="SimSun" w:hint="eastAsia"/>
          <w:noProof/>
          <w:sz w:val="24"/>
          <w:szCs w:val="24"/>
        </w:rPr>
        <w:t>程度</w:t>
      </w:r>
      <w:r w:rsidRPr="00AA3C76">
        <w:rPr>
          <w:rFonts w:ascii="SimSun"/>
          <w:noProof/>
          <w:sz w:val="24"/>
          <w:szCs w:val="24"/>
        </w:rPr>
        <w:t>不同，</w:t>
      </w:r>
      <w:r w:rsidRPr="00AA3C76">
        <w:rPr>
          <w:rFonts w:ascii="SimSun" w:hint="eastAsia"/>
          <w:noProof/>
          <w:sz w:val="24"/>
          <w:szCs w:val="24"/>
        </w:rPr>
        <w:t>将</w:t>
      </w:r>
      <w:r w:rsidRPr="00AA3C76">
        <w:rPr>
          <w:rFonts w:ascii="SimSun"/>
          <w:noProof/>
          <w:sz w:val="24"/>
          <w:szCs w:val="24"/>
        </w:rPr>
        <w:t>在个案基础上决定</w:t>
      </w:r>
      <w:r w:rsidRPr="00AA3C76">
        <w:rPr>
          <w:rFonts w:ascii="SimSun" w:hint="eastAsia"/>
          <w:noProof/>
          <w:sz w:val="24"/>
          <w:szCs w:val="24"/>
        </w:rPr>
        <w:t>实施</w:t>
      </w:r>
      <w:r w:rsidRPr="00AA3C76">
        <w:rPr>
          <w:rFonts w:ascii="SimSun"/>
          <w:noProof/>
          <w:sz w:val="24"/>
          <w:szCs w:val="24"/>
        </w:rPr>
        <w:t>处罚，同时亦顾及</w:t>
      </w:r>
      <w:r w:rsidRPr="00AA3C76">
        <w:rPr>
          <w:rFonts w:ascii="SimSun" w:hint="eastAsia"/>
          <w:noProof/>
          <w:sz w:val="24"/>
          <w:szCs w:val="24"/>
        </w:rPr>
        <w:t>导致</w:t>
      </w:r>
      <w:r w:rsidRPr="00AA3C76">
        <w:rPr>
          <w:rFonts w:ascii="SimSun"/>
          <w:noProof/>
          <w:sz w:val="24"/>
          <w:szCs w:val="24"/>
        </w:rPr>
        <w:t>不履约情事的具体行业。</w:t>
      </w:r>
      <w:r w:rsidRPr="00AA3C76">
        <w:rPr>
          <w:rFonts w:ascii="SimSun" w:hint="eastAsia"/>
          <w:noProof/>
          <w:sz w:val="24"/>
          <w:szCs w:val="24"/>
        </w:rPr>
        <w:t>如果</w:t>
      </w:r>
      <w:r w:rsidRPr="00AA3C76">
        <w:rPr>
          <w:rFonts w:ascii="SimSun"/>
          <w:noProof/>
          <w:sz w:val="24"/>
          <w:szCs w:val="24"/>
        </w:rPr>
        <w:t>无法决定一个行业，或两个阶段皆涉及同</w:t>
      </w:r>
      <w:r w:rsidRPr="00AA3C76">
        <w:rPr>
          <w:rFonts w:ascii="SimSun" w:hint="eastAsia"/>
          <w:noProof/>
          <w:sz w:val="24"/>
          <w:szCs w:val="24"/>
        </w:rPr>
        <w:t>一</w:t>
      </w:r>
      <w:r w:rsidRPr="00AA3C76">
        <w:rPr>
          <w:rFonts w:ascii="SimSun"/>
          <w:noProof/>
          <w:sz w:val="24"/>
          <w:szCs w:val="24"/>
        </w:rPr>
        <w:t>行业</w:t>
      </w:r>
      <w:r w:rsidRPr="00AA3C76">
        <w:rPr>
          <w:rFonts w:ascii="SimSun" w:hint="eastAsia"/>
          <w:noProof/>
          <w:sz w:val="24"/>
          <w:szCs w:val="24"/>
        </w:rPr>
        <w:t>的</w:t>
      </w:r>
      <w:r w:rsidRPr="00AA3C76">
        <w:rPr>
          <w:rFonts w:ascii="SimSun"/>
          <w:noProof/>
          <w:sz w:val="24"/>
          <w:szCs w:val="24"/>
        </w:rPr>
        <w:t>，</w:t>
      </w:r>
      <w:r w:rsidRPr="00AA3C76">
        <w:rPr>
          <w:rFonts w:ascii="SimSun" w:hint="eastAsia"/>
          <w:noProof/>
          <w:sz w:val="24"/>
          <w:szCs w:val="24"/>
        </w:rPr>
        <w:t>则</w:t>
      </w:r>
      <w:r w:rsidRPr="00AA3C76">
        <w:rPr>
          <w:rFonts w:ascii="SimSun"/>
          <w:noProof/>
          <w:sz w:val="24"/>
          <w:szCs w:val="24"/>
        </w:rPr>
        <w:t>应实行</w:t>
      </w:r>
      <w:r w:rsidRPr="00AA3C76">
        <w:rPr>
          <w:rFonts w:ascii="SimSun" w:hint="eastAsia"/>
          <w:noProof/>
          <w:sz w:val="24"/>
          <w:szCs w:val="24"/>
        </w:rPr>
        <w:t>最大</w:t>
      </w:r>
      <w:r w:rsidRPr="00AA3C76">
        <w:rPr>
          <w:rFonts w:ascii="SimSun"/>
          <w:noProof/>
          <w:sz w:val="24"/>
          <w:szCs w:val="24"/>
        </w:rPr>
        <w:t>程度的处罚。</w:t>
      </w:r>
    </w:p>
    <w:tbl>
      <w:tblPr>
        <w:tblStyle w:val="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C562E2" w:rsidRPr="00C562E2" w14:paraId="5BD161B2" w14:textId="77777777" w:rsidTr="005C1687">
        <w:tc>
          <w:tcPr>
            <w:tcW w:w="1871" w:type="dxa"/>
          </w:tcPr>
          <w:p w14:paraId="17BF0DDA" w14:textId="77777777" w:rsidR="00C562E2" w:rsidRPr="00C562E2" w:rsidRDefault="00C562E2" w:rsidP="00C562E2">
            <w:pPr>
              <w:spacing w:after="0" w:line="240" w:lineRule="auto"/>
              <w:rPr>
                <w:sz w:val="22"/>
                <w:szCs w:val="22"/>
                <w:lang w:val="en-CA"/>
              </w:rPr>
            </w:pPr>
          </w:p>
        </w:tc>
        <w:tc>
          <w:tcPr>
            <w:tcW w:w="1872" w:type="dxa"/>
          </w:tcPr>
          <w:p w14:paraId="178332CC" w14:textId="77777777" w:rsidR="00C562E2" w:rsidRPr="00C562E2" w:rsidRDefault="00C562E2" w:rsidP="00C562E2">
            <w:pPr>
              <w:spacing w:after="0" w:line="240" w:lineRule="auto"/>
              <w:rPr>
                <w:sz w:val="22"/>
                <w:szCs w:val="22"/>
                <w:lang w:val="en-CA"/>
              </w:rPr>
            </w:pPr>
          </w:p>
        </w:tc>
        <w:tc>
          <w:tcPr>
            <w:tcW w:w="1872" w:type="dxa"/>
            <w:tcBorders>
              <w:bottom w:val="single" w:sz="4" w:space="0" w:color="auto"/>
            </w:tcBorders>
          </w:tcPr>
          <w:p w14:paraId="1F408458" w14:textId="77777777" w:rsidR="00C562E2" w:rsidRPr="00C562E2" w:rsidRDefault="00C562E2" w:rsidP="00C562E2">
            <w:pPr>
              <w:spacing w:after="0" w:line="240" w:lineRule="auto"/>
              <w:rPr>
                <w:sz w:val="22"/>
                <w:szCs w:val="22"/>
                <w:lang w:val="en-CA"/>
              </w:rPr>
            </w:pPr>
          </w:p>
        </w:tc>
        <w:tc>
          <w:tcPr>
            <w:tcW w:w="1872" w:type="dxa"/>
          </w:tcPr>
          <w:p w14:paraId="0921DB58" w14:textId="77777777" w:rsidR="00C562E2" w:rsidRPr="00C562E2" w:rsidRDefault="00C562E2" w:rsidP="00C562E2">
            <w:pPr>
              <w:spacing w:after="0" w:line="240" w:lineRule="auto"/>
              <w:rPr>
                <w:sz w:val="22"/>
                <w:szCs w:val="22"/>
                <w:lang w:val="en-CA"/>
              </w:rPr>
            </w:pPr>
          </w:p>
        </w:tc>
        <w:tc>
          <w:tcPr>
            <w:tcW w:w="1873" w:type="dxa"/>
          </w:tcPr>
          <w:p w14:paraId="72E87B5C" w14:textId="77777777" w:rsidR="00C562E2" w:rsidRPr="00C562E2" w:rsidRDefault="00C562E2" w:rsidP="00C562E2">
            <w:pPr>
              <w:spacing w:after="0" w:line="240" w:lineRule="auto"/>
              <w:rPr>
                <w:sz w:val="22"/>
                <w:szCs w:val="22"/>
                <w:lang w:val="en-CA"/>
              </w:rPr>
            </w:pPr>
          </w:p>
        </w:tc>
      </w:tr>
    </w:tbl>
    <w:p w14:paraId="6CBF911B" w14:textId="77777777" w:rsidR="00EA1AE2" w:rsidRPr="00EA1AE2" w:rsidRDefault="00EA1AE2" w:rsidP="00EA1AE2">
      <w:pPr>
        <w:jc w:val="center"/>
        <w:rPr>
          <w:rFonts w:eastAsiaTheme="minorEastAsia"/>
          <w:sz w:val="22"/>
          <w:szCs w:val="22"/>
          <w:lang w:val="en-CA"/>
        </w:rPr>
      </w:pPr>
    </w:p>
    <w:sectPr w:rsidR="00EA1AE2" w:rsidRPr="00EA1AE2" w:rsidSect="00D664DC">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5A1995" w14:textId="77777777" w:rsidR="001F5464" w:rsidRPr="0087317C" w:rsidRDefault="001F5464" w:rsidP="004A504B">
      <w:r w:rsidRPr="0087317C">
        <w:separator/>
      </w:r>
    </w:p>
  </w:endnote>
  <w:endnote w:type="continuationSeparator" w:id="0">
    <w:p w14:paraId="63270FBE" w14:textId="77777777" w:rsidR="001F5464" w:rsidRPr="0087317C" w:rsidRDefault="001F5464" w:rsidP="004A504B">
      <w:r w:rsidRPr="0087317C">
        <w:continuationSeparator/>
      </w:r>
    </w:p>
  </w:endnote>
  <w:endnote w:type="continuationNotice" w:id="1">
    <w:p w14:paraId="7E70660E" w14:textId="77777777" w:rsidR="001F5464" w:rsidRPr="0087317C" w:rsidRDefault="001F546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KaiTi">
    <w:altName w:val="楷体"/>
    <w:panose1 w:val="02010609060101010101"/>
    <w:charset w:val="86"/>
    <w:family w:val="modern"/>
    <w:pitch w:val="fixed"/>
    <w:sig w:usb0="800002BF" w:usb1="38CF7CFA" w:usb2="00000016" w:usb3="00000000" w:csb0="00040001" w:csb1="00000000"/>
  </w:font>
  <w:font w:name="STKaiti">
    <w:altName w:val="华文楷体"/>
    <w:panose1 w:val="02010600040101010101"/>
    <w:charset w:val="86"/>
    <w:family w:val="auto"/>
    <w:pitch w:val="variable"/>
    <w:sig w:usb0="80000287" w:usb1="280F3C52"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952CA" w14:textId="77777777" w:rsidR="00B8710C" w:rsidRDefault="00B8710C">
    <w:pPr>
      <w:jc w:val="center"/>
      <w:rPr>
        <w:sz w:val="24"/>
        <w:szCs w:val="24"/>
      </w:rPr>
    </w:pPr>
  </w:p>
  <w:p w14:paraId="2062EC2A" w14:textId="3A8ABEDF" w:rsidR="00385A56" w:rsidRPr="004E5B48" w:rsidRDefault="00385A56">
    <w:pPr>
      <w:jc w:val="center"/>
      <w:rPr>
        <w:sz w:val="24"/>
        <w:szCs w:val="24"/>
      </w:rPr>
    </w:pPr>
    <w:r w:rsidRPr="004E5B48">
      <w:rPr>
        <w:sz w:val="24"/>
        <w:szCs w:val="24"/>
      </w:rPr>
      <w:fldChar w:fldCharType="begin"/>
    </w:r>
    <w:r w:rsidRPr="004E5B48">
      <w:rPr>
        <w:sz w:val="24"/>
        <w:szCs w:val="24"/>
      </w:rPr>
      <w:instrText xml:space="preserve"> PAGE </w:instrText>
    </w:r>
    <w:r w:rsidRPr="004E5B48">
      <w:rPr>
        <w:sz w:val="24"/>
        <w:szCs w:val="24"/>
      </w:rPr>
      <w:fldChar w:fldCharType="separate"/>
    </w:r>
    <w:r w:rsidRPr="004E5B48">
      <w:rPr>
        <w:sz w:val="24"/>
        <w:szCs w:val="24"/>
      </w:rPr>
      <w:t>2</w:t>
    </w:r>
    <w:r w:rsidRPr="004E5B48">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D45F0" w14:textId="77777777" w:rsidR="002E79D9" w:rsidRDefault="002E79D9">
    <w:pPr>
      <w:jc w:val="center"/>
      <w:rPr>
        <w:sz w:val="24"/>
        <w:szCs w:val="24"/>
      </w:rPr>
    </w:pPr>
  </w:p>
  <w:p w14:paraId="5105DDCA" w14:textId="65E1F913" w:rsidR="00385A56" w:rsidRPr="002E79D9" w:rsidRDefault="00385A56">
    <w:pPr>
      <w:jc w:val="center"/>
      <w:rPr>
        <w:sz w:val="24"/>
        <w:szCs w:val="24"/>
      </w:rPr>
    </w:pPr>
    <w:r w:rsidRPr="002E79D9">
      <w:rPr>
        <w:sz w:val="24"/>
        <w:szCs w:val="24"/>
      </w:rPr>
      <w:fldChar w:fldCharType="begin"/>
    </w:r>
    <w:r w:rsidRPr="002E79D9">
      <w:rPr>
        <w:sz w:val="24"/>
        <w:szCs w:val="24"/>
      </w:rPr>
      <w:instrText xml:space="preserve"> PAGE </w:instrText>
    </w:r>
    <w:r w:rsidRPr="002E79D9">
      <w:rPr>
        <w:sz w:val="24"/>
        <w:szCs w:val="24"/>
      </w:rPr>
      <w:fldChar w:fldCharType="separate"/>
    </w:r>
    <w:r w:rsidRPr="002E79D9">
      <w:rPr>
        <w:sz w:val="24"/>
        <w:szCs w:val="24"/>
      </w:rPr>
      <w:t>3</w:t>
    </w:r>
    <w:r w:rsidRPr="002E79D9">
      <w:rPr>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13C13" w14:textId="77777777" w:rsidR="00224D74" w:rsidRDefault="00224D74" w:rsidP="003143F4">
    <w:pPr>
      <w:pBdr>
        <w:top w:val="single" w:sz="4" w:space="1" w:color="auto"/>
        <w:left w:val="single" w:sz="4" w:space="4" w:color="auto"/>
        <w:bottom w:val="single" w:sz="4" w:space="1" w:color="auto"/>
        <w:right w:val="single" w:sz="4" w:space="4" w:color="auto"/>
      </w:pBdr>
      <w:spacing w:after="60" w:line="240" w:lineRule="auto"/>
      <w:jc w:val="center"/>
      <w:rPr>
        <w:sz w:val="18"/>
        <w:szCs w:val="18"/>
        <w:lang w:val="zh-CN"/>
      </w:rPr>
    </w:pPr>
    <w:r w:rsidRPr="003C7EBD">
      <w:rPr>
        <w:sz w:val="18"/>
        <w:szCs w:val="18"/>
        <w:lang w:val="zh-CN"/>
      </w:rPr>
      <w:t>执行蒙特利尔议定书多边基金执行委员会的会前文件不妨碍文件印发后执行委员会可能作出的任何决定。</w:t>
    </w:r>
  </w:p>
  <w:p w14:paraId="497ED15A" w14:textId="77777777" w:rsidR="00385A56" w:rsidRPr="0087317C" w:rsidRDefault="00385A56" w:rsidP="00C97A47">
    <w:pPr>
      <w:pBdr>
        <w:top w:val="single" w:sz="4" w:space="1" w:color="auto"/>
        <w:left w:val="single" w:sz="4" w:space="4" w:color="auto"/>
        <w:bottom w:val="single" w:sz="4" w:space="1" w:color="auto"/>
        <w:right w:val="single" w:sz="4" w:space="4" w:color="auto"/>
      </w:pBdr>
      <w:spacing w:after="0" w:line="240" w:lineRule="auto"/>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66AE3" w14:textId="74511C17" w:rsidR="005E6CEF" w:rsidRPr="00C562E2" w:rsidRDefault="00C562E2" w:rsidP="00C562E2">
    <w:pPr>
      <w:jc w:val="center"/>
      <w:rPr>
        <w:sz w:val="22"/>
        <w:szCs w:val="22"/>
      </w:rPr>
    </w:pPr>
    <w:r w:rsidRPr="00C562E2">
      <w:rPr>
        <w:sz w:val="22"/>
        <w:szCs w:val="22"/>
      </w:rPr>
      <w:fldChar w:fldCharType="begin"/>
    </w:r>
    <w:r w:rsidRPr="00C562E2">
      <w:rPr>
        <w:sz w:val="22"/>
        <w:szCs w:val="22"/>
      </w:rPr>
      <w:instrText xml:space="preserve"> PAGE </w:instrText>
    </w:r>
    <w:r w:rsidRPr="00C562E2">
      <w:rPr>
        <w:sz w:val="22"/>
        <w:szCs w:val="22"/>
      </w:rPr>
      <w:fldChar w:fldCharType="separate"/>
    </w:r>
    <w:r w:rsidRPr="00C562E2">
      <w:rPr>
        <w:sz w:val="22"/>
        <w:szCs w:val="22"/>
      </w:rPr>
      <w:t>2</w:t>
    </w:r>
    <w:r w:rsidRPr="00C562E2">
      <w:rPr>
        <w:sz w:val="22"/>
        <w:szCs w:val="22"/>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C196D" w14:textId="77777777" w:rsidR="00C562E2" w:rsidRPr="00C562E2" w:rsidRDefault="00C562E2" w:rsidP="00C562E2">
    <w:pPr>
      <w:jc w:val="center"/>
      <w:rPr>
        <w:sz w:val="22"/>
        <w:szCs w:val="22"/>
      </w:rPr>
    </w:pPr>
    <w:r w:rsidRPr="00C562E2">
      <w:rPr>
        <w:sz w:val="22"/>
        <w:szCs w:val="22"/>
      </w:rPr>
      <w:fldChar w:fldCharType="begin"/>
    </w:r>
    <w:r w:rsidRPr="00C562E2">
      <w:rPr>
        <w:sz w:val="22"/>
        <w:szCs w:val="22"/>
      </w:rPr>
      <w:instrText xml:space="preserve"> PAGE </w:instrText>
    </w:r>
    <w:r w:rsidRPr="00C562E2">
      <w:rPr>
        <w:sz w:val="22"/>
        <w:szCs w:val="22"/>
      </w:rPr>
      <w:fldChar w:fldCharType="separate"/>
    </w:r>
    <w:r w:rsidRPr="00C562E2">
      <w:rPr>
        <w:sz w:val="22"/>
        <w:szCs w:val="22"/>
      </w:rPr>
      <w:t>1</w:t>
    </w:r>
    <w:r w:rsidRPr="00C562E2">
      <w:rPr>
        <w:sz w:val="22"/>
        <w:szCs w:val="22"/>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1A640" w14:textId="77777777" w:rsidR="004E7F9C" w:rsidRPr="0087317C" w:rsidRDefault="004E7F9C" w:rsidP="00D664DC">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74F960" w14:textId="77777777" w:rsidR="001F5464" w:rsidRPr="0087317C" w:rsidRDefault="001F5464" w:rsidP="00B37C27">
      <w:pPr>
        <w:spacing w:after="0" w:line="240" w:lineRule="auto"/>
      </w:pPr>
      <w:r w:rsidRPr="0087317C">
        <w:separator/>
      </w:r>
    </w:p>
  </w:footnote>
  <w:footnote w:type="continuationSeparator" w:id="0">
    <w:p w14:paraId="3A9ED6CB" w14:textId="77777777" w:rsidR="001F5464" w:rsidRPr="0087317C" w:rsidRDefault="001F5464" w:rsidP="004A504B">
      <w:r w:rsidRPr="0087317C">
        <w:continuationSeparator/>
      </w:r>
    </w:p>
  </w:footnote>
  <w:footnote w:type="continuationNotice" w:id="1">
    <w:p w14:paraId="58D379ED" w14:textId="77777777" w:rsidR="001F5464" w:rsidRPr="0087317C" w:rsidRDefault="001F5464"/>
  </w:footnote>
  <w:footnote w:id="2">
    <w:p w14:paraId="71D4E77D" w14:textId="55BAAB55" w:rsidR="003D2596" w:rsidRDefault="003D2596" w:rsidP="00224D74">
      <w:pPr>
        <w:pStyle w:val="FootnoteText"/>
        <w:spacing w:after="120" w:line="240" w:lineRule="auto"/>
        <w:ind w:left="0" w:firstLine="0"/>
        <w:jc w:val="both"/>
        <w:rPr>
          <w:spacing w:val="0"/>
          <w:w w:val="100"/>
          <w:sz w:val="21"/>
          <w:szCs w:val="21"/>
        </w:rPr>
      </w:pPr>
      <w:r w:rsidRPr="003D2596">
        <w:rPr>
          <w:rFonts w:hint="eastAsia"/>
          <w:spacing w:val="0"/>
          <w:w w:val="100"/>
          <w:sz w:val="21"/>
          <w:szCs w:val="21"/>
        </w:rPr>
        <w:t>*</w:t>
      </w:r>
      <w:r w:rsidRPr="003D2596">
        <w:rPr>
          <w:rFonts w:hint="eastAsia"/>
          <w:spacing w:val="0"/>
          <w:w w:val="100"/>
          <w:sz w:val="20"/>
        </w:rPr>
        <w:t>因技术原因于</w:t>
      </w:r>
      <w:r w:rsidRPr="003D2596">
        <w:rPr>
          <w:rFonts w:hint="eastAsia"/>
          <w:spacing w:val="0"/>
          <w:w w:val="100"/>
          <w:sz w:val="20"/>
        </w:rPr>
        <w:t xml:space="preserve"> 2025 </w:t>
      </w:r>
      <w:r w:rsidRPr="003D2596">
        <w:rPr>
          <w:rFonts w:hint="eastAsia"/>
          <w:spacing w:val="0"/>
          <w:w w:val="100"/>
          <w:sz w:val="20"/>
        </w:rPr>
        <w:t>年</w:t>
      </w:r>
      <w:r w:rsidRPr="003D2596">
        <w:rPr>
          <w:rFonts w:hint="eastAsia"/>
          <w:spacing w:val="0"/>
          <w:w w:val="100"/>
          <w:sz w:val="20"/>
        </w:rPr>
        <w:t xml:space="preserve"> 5 </w:t>
      </w:r>
      <w:r w:rsidRPr="003D2596">
        <w:rPr>
          <w:rFonts w:hint="eastAsia"/>
          <w:spacing w:val="0"/>
          <w:w w:val="100"/>
          <w:sz w:val="20"/>
        </w:rPr>
        <w:t>月</w:t>
      </w:r>
      <w:r w:rsidRPr="003D2596">
        <w:rPr>
          <w:rFonts w:hint="eastAsia"/>
          <w:spacing w:val="0"/>
          <w:w w:val="100"/>
          <w:sz w:val="20"/>
        </w:rPr>
        <w:t xml:space="preserve"> 22 </w:t>
      </w:r>
      <w:r w:rsidRPr="003D2596">
        <w:rPr>
          <w:rFonts w:hint="eastAsia"/>
          <w:spacing w:val="0"/>
          <w:w w:val="100"/>
          <w:sz w:val="20"/>
        </w:rPr>
        <w:t>日重新发布。</w:t>
      </w:r>
    </w:p>
    <w:p w14:paraId="31743E52" w14:textId="26D5C435" w:rsidR="00224D74" w:rsidRPr="00552749" w:rsidRDefault="00224D74" w:rsidP="00224D74">
      <w:pPr>
        <w:pStyle w:val="FootnoteText"/>
        <w:spacing w:after="120" w:line="240" w:lineRule="auto"/>
        <w:ind w:left="0" w:firstLine="0"/>
        <w:jc w:val="both"/>
        <w:rPr>
          <w:spacing w:val="0"/>
          <w:w w:val="100"/>
          <w:sz w:val="21"/>
          <w:szCs w:val="21"/>
        </w:rPr>
      </w:pPr>
      <w:r w:rsidRPr="00552749">
        <w:rPr>
          <w:rStyle w:val="FootnoteReference"/>
          <w:spacing w:val="0"/>
          <w:w w:val="100"/>
          <w:position w:val="0"/>
          <w:sz w:val="21"/>
          <w:szCs w:val="21"/>
          <w:lang w:val="zh-CN"/>
        </w:rPr>
        <w:footnoteRef/>
      </w:r>
      <w:r w:rsidRPr="00552749">
        <w:rPr>
          <w:spacing w:val="0"/>
          <w:w w:val="100"/>
          <w:sz w:val="21"/>
          <w:szCs w:val="21"/>
        </w:rPr>
        <w:t xml:space="preserve"> </w:t>
      </w:r>
      <w:r w:rsidRPr="00896725">
        <w:rPr>
          <w:rFonts w:hint="eastAsia"/>
          <w:spacing w:val="0"/>
          <w:w w:val="100"/>
          <w:sz w:val="20"/>
        </w:rPr>
        <w:t>UNEP/OzL.Pro/ExCom/96/1</w:t>
      </w:r>
      <w:r w:rsidRPr="00896725">
        <w:rPr>
          <w:rFonts w:hint="eastAsia"/>
          <w:spacing w:val="0"/>
          <w:w w:val="100"/>
          <w:sz w:val="20"/>
        </w:rPr>
        <w:t>号文件</w:t>
      </w:r>
    </w:p>
  </w:footnote>
  <w:footnote w:id="3">
    <w:p w14:paraId="7AB0E1AB" w14:textId="054EFFD8" w:rsidR="00A26856" w:rsidRPr="00864600" w:rsidRDefault="00A26856" w:rsidP="007B76DC">
      <w:pPr>
        <w:pStyle w:val="FootnoteText"/>
        <w:spacing w:line="240" w:lineRule="auto"/>
        <w:ind w:left="0" w:firstLine="0"/>
        <w:rPr>
          <w:spacing w:val="0"/>
          <w:w w:val="100"/>
          <w:sz w:val="20"/>
        </w:rPr>
      </w:pPr>
      <w:r w:rsidRPr="00864600">
        <w:rPr>
          <w:rStyle w:val="FootnoteReference"/>
          <w:spacing w:val="0"/>
          <w:w w:val="100"/>
          <w:position w:val="0"/>
          <w:sz w:val="20"/>
          <w:lang w:val="zh-CN"/>
        </w:rPr>
        <w:footnoteRef/>
      </w:r>
      <w:r w:rsidR="009B2EA1">
        <w:rPr>
          <w:spacing w:val="0"/>
          <w:w w:val="100"/>
          <w:sz w:val="20"/>
          <w:lang w:val="zh-CN"/>
        </w:rPr>
        <w:t xml:space="preserve"> </w:t>
      </w:r>
      <w:r w:rsidRPr="00864600">
        <w:rPr>
          <w:spacing w:val="0"/>
          <w:w w:val="100"/>
          <w:sz w:val="20"/>
          <w:lang w:val="zh-CN"/>
        </w:rPr>
        <w:t>根据</w:t>
      </w:r>
      <w:r w:rsidRPr="00864600">
        <w:rPr>
          <w:spacing w:val="0"/>
          <w:w w:val="100"/>
          <w:sz w:val="20"/>
          <w:lang w:val="zh-CN"/>
        </w:rPr>
        <w:t>2025</w:t>
      </w:r>
      <w:r w:rsidRPr="00864600">
        <w:rPr>
          <w:spacing w:val="0"/>
          <w:w w:val="100"/>
          <w:sz w:val="20"/>
          <w:lang w:val="zh-CN"/>
        </w:rPr>
        <w:t>年</w:t>
      </w:r>
      <w:r w:rsidRPr="00864600">
        <w:rPr>
          <w:spacing w:val="0"/>
          <w:w w:val="100"/>
          <w:sz w:val="20"/>
          <w:lang w:val="zh-CN"/>
        </w:rPr>
        <w:t>1</w:t>
      </w:r>
      <w:r w:rsidRPr="00864600">
        <w:rPr>
          <w:spacing w:val="0"/>
          <w:w w:val="100"/>
          <w:sz w:val="20"/>
          <w:lang w:val="zh-CN"/>
        </w:rPr>
        <w:t>月</w:t>
      </w:r>
      <w:r w:rsidRPr="00864600">
        <w:rPr>
          <w:spacing w:val="0"/>
          <w:w w:val="100"/>
          <w:sz w:val="20"/>
          <w:lang w:val="zh-CN"/>
        </w:rPr>
        <w:t>23</w:t>
      </w:r>
      <w:r w:rsidRPr="00864600">
        <w:rPr>
          <w:spacing w:val="0"/>
          <w:w w:val="100"/>
          <w:sz w:val="20"/>
          <w:lang w:val="zh-CN"/>
        </w:rPr>
        <w:t>日安提瓜和巴布达外交、贸易和巴布达事务部给秘书处的信</w:t>
      </w:r>
      <w:r w:rsidRPr="00864600">
        <w:rPr>
          <w:rFonts w:hint="eastAsia"/>
          <w:spacing w:val="0"/>
          <w:w w:val="100"/>
          <w:sz w:val="20"/>
          <w:lang w:val="zh-CN"/>
        </w:rPr>
        <w:t>。</w:t>
      </w:r>
    </w:p>
  </w:footnote>
  <w:footnote w:id="4">
    <w:p w14:paraId="6ECE565A" w14:textId="15FDB3EE" w:rsidR="00A26856" w:rsidRPr="00864600" w:rsidRDefault="00A26856" w:rsidP="007B76DC">
      <w:pPr>
        <w:pStyle w:val="FootnoteText"/>
        <w:spacing w:line="240" w:lineRule="auto"/>
        <w:ind w:left="0" w:firstLine="0"/>
        <w:rPr>
          <w:spacing w:val="0"/>
          <w:w w:val="100"/>
          <w:sz w:val="20"/>
        </w:rPr>
      </w:pPr>
      <w:r w:rsidRPr="00864600">
        <w:rPr>
          <w:rStyle w:val="FootnoteReference"/>
          <w:spacing w:val="0"/>
          <w:w w:val="100"/>
          <w:position w:val="0"/>
          <w:sz w:val="20"/>
          <w:lang w:val="zh-CN"/>
        </w:rPr>
        <w:footnoteRef/>
      </w:r>
      <w:r w:rsidR="009B2EA1">
        <w:rPr>
          <w:spacing w:val="0"/>
          <w:w w:val="100"/>
          <w:sz w:val="20"/>
          <w:lang w:val="zh-CN"/>
        </w:rPr>
        <w:t xml:space="preserve"> </w:t>
      </w:r>
      <w:r w:rsidRPr="00864600">
        <w:rPr>
          <w:spacing w:val="0"/>
          <w:w w:val="100"/>
          <w:sz w:val="20"/>
          <w:lang w:val="zh-CN"/>
        </w:rPr>
        <w:t>第</w:t>
      </w:r>
      <w:r w:rsidRPr="00864600">
        <w:rPr>
          <w:spacing w:val="0"/>
          <w:w w:val="100"/>
          <w:sz w:val="20"/>
          <w:lang w:val="zh-CN"/>
        </w:rPr>
        <w:t>66/33</w:t>
      </w:r>
      <w:r w:rsidRPr="00864600">
        <w:rPr>
          <w:spacing w:val="0"/>
          <w:w w:val="100"/>
          <w:sz w:val="20"/>
          <w:lang w:val="zh-CN"/>
        </w:rPr>
        <w:t>号决定</w:t>
      </w:r>
    </w:p>
  </w:footnote>
  <w:footnote w:id="5">
    <w:p w14:paraId="7CD3B6FF" w14:textId="40EC62B0" w:rsidR="00A26856" w:rsidRPr="00864600" w:rsidRDefault="00A26856" w:rsidP="007B76DC">
      <w:pPr>
        <w:pStyle w:val="FootnoteText"/>
        <w:spacing w:line="240" w:lineRule="auto"/>
        <w:ind w:left="0" w:firstLine="0"/>
        <w:rPr>
          <w:spacing w:val="0"/>
          <w:w w:val="100"/>
          <w:sz w:val="20"/>
        </w:rPr>
      </w:pPr>
      <w:r w:rsidRPr="00864600">
        <w:rPr>
          <w:rStyle w:val="FootnoteReference"/>
          <w:spacing w:val="0"/>
          <w:w w:val="100"/>
          <w:position w:val="0"/>
          <w:sz w:val="20"/>
          <w:lang w:val="zh-CN"/>
        </w:rPr>
        <w:footnoteRef/>
      </w:r>
      <w:r w:rsidR="009B2EA1">
        <w:rPr>
          <w:spacing w:val="0"/>
          <w:w w:val="100"/>
          <w:sz w:val="20"/>
          <w:lang w:val="zh-CN"/>
        </w:rPr>
        <w:t xml:space="preserve"> </w:t>
      </w:r>
      <w:r w:rsidRPr="00864600">
        <w:rPr>
          <w:spacing w:val="0"/>
          <w:w w:val="100"/>
          <w:sz w:val="20"/>
          <w:lang w:val="zh-CN"/>
        </w:rPr>
        <w:t>第</w:t>
      </w:r>
      <w:r w:rsidRPr="00864600">
        <w:rPr>
          <w:spacing w:val="0"/>
          <w:w w:val="100"/>
          <w:sz w:val="20"/>
          <w:lang w:val="zh-CN"/>
        </w:rPr>
        <w:t>82/14(c)(</w:t>
      </w:r>
      <w:r w:rsidR="00E1795F" w:rsidRPr="00864600">
        <w:rPr>
          <w:rFonts w:hint="eastAsia"/>
          <w:spacing w:val="0"/>
          <w:w w:val="100"/>
          <w:sz w:val="20"/>
          <w:lang w:val="zh-CN"/>
        </w:rPr>
        <w:t>一</w:t>
      </w:r>
      <w:r w:rsidRPr="00864600">
        <w:rPr>
          <w:spacing w:val="0"/>
          <w:w w:val="100"/>
          <w:sz w:val="20"/>
          <w:lang w:val="zh-CN"/>
        </w:rPr>
        <w:t>)</w:t>
      </w:r>
      <w:r w:rsidRPr="00864600">
        <w:rPr>
          <w:spacing w:val="0"/>
          <w:w w:val="100"/>
          <w:sz w:val="20"/>
          <w:lang w:val="zh-CN"/>
        </w:rPr>
        <w:t>号决定</w:t>
      </w:r>
    </w:p>
  </w:footnote>
  <w:footnote w:id="6">
    <w:p w14:paraId="61206206" w14:textId="3CA44167" w:rsidR="00A26856" w:rsidRPr="00864600" w:rsidRDefault="00A26856" w:rsidP="007B76DC">
      <w:pPr>
        <w:pStyle w:val="FootnoteText"/>
        <w:spacing w:line="240" w:lineRule="auto"/>
        <w:ind w:left="0" w:firstLine="0"/>
        <w:rPr>
          <w:spacing w:val="0"/>
          <w:w w:val="100"/>
          <w:sz w:val="20"/>
        </w:rPr>
      </w:pPr>
      <w:r w:rsidRPr="00864600">
        <w:rPr>
          <w:rStyle w:val="FootnoteReference"/>
          <w:spacing w:val="0"/>
          <w:w w:val="100"/>
          <w:position w:val="0"/>
          <w:sz w:val="20"/>
          <w:lang w:val="zh-CN"/>
        </w:rPr>
        <w:footnoteRef/>
      </w:r>
      <w:r w:rsidR="009B2EA1">
        <w:rPr>
          <w:spacing w:val="0"/>
          <w:w w:val="100"/>
          <w:sz w:val="20"/>
          <w:lang w:val="zh-CN"/>
        </w:rPr>
        <w:t xml:space="preserve"> </w:t>
      </w:r>
      <w:r w:rsidRPr="00864600">
        <w:rPr>
          <w:spacing w:val="0"/>
          <w:w w:val="100"/>
          <w:sz w:val="20"/>
          <w:lang w:val="zh-CN"/>
        </w:rPr>
        <w:t>第</w:t>
      </w:r>
      <w:r w:rsidRPr="00864600">
        <w:rPr>
          <w:spacing w:val="0"/>
          <w:w w:val="100"/>
          <w:sz w:val="20"/>
          <w:lang w:val="zh-CN"/>
        </w:rPr>
        <w:t>95/34</w:t>
      </w:r>
      <w:r w:rsidRPr="00864600">
        <w:rPr>
          <w:spacing w:val="0"/>
          <w:w w:val="100"/>
          <w:sz w:val="20"/>
          <w:lang w:val="zh-CN"/>
        </w:rPr>
        <w:t>号决定</w:t>
      </w:r>
    </w:p>
  </w:footnote>
  <w:footnote w:id="7">
    <w:p w14:paraId="6B80D89A" w14:textId="1287DB48" w:rsidR="00ED2E82" w:rsidRPr="00864600" w:rsidRDefault="00ED2E82" w:rsidP="00D6475C">
      <w:pPr>
        <w:pStyle w:val="FootnoteText"/>
        <w:spacing w:line="240" w:lineRule="auto"/>
        <w:ind w:left="0" w:firstLine="0"/>
        <w:rPr>
          <w:spacing w:val="0"/>
          <w:w w:val="100"/>
          <w:sz w:val="20"/>
        </w:rPr>
      </w:pPr>
      <w:r w:rsidRPr="00864600">
        <w:rPr>
          <w:rStyle w:val="FootnoteReference"/>
          <w:spacing w:val="0"/>
          <w:w w:val="100"/>
          <w:position w:val="0"/>
          <w:sz w:val="20"/>
          <w:lang w:val="zh-CN"/>
        </w:rPr>
        <w:footnoteRef/>
      </w:r>
      <w:r w:rsidR="009B2EA1">
        <w:rPr>
          <w:spacing w:val="0"/>
          <w:w w:val="100"/>
          <w:sz w:val="20"/>
          <w:lang w:val="zh-CN"/>
        </w:rPr>
        <w:t xml:space="preserve"> </w:t>
      </w:r>
      <w:r w:rsidR="00D6475C" w:rsidRPr="00546430">
        <w:rPr>
          <w:rFonts w:hint="eastAsia"/>
          <w:sz w:val="20"/>
          <w:lang w:val="zh-CN"/>
        </w:rPr>
        <w:t>《</w:t>
      </w:r>
      <w:r w:rsidR="00D6475C" w:rsidRPr="00546430">
        <w:rPr>
          <w:rFonts w:ascii="SimSun" w:hAnsi="SimSun" w:hint="eastAsia"/>
          <w:sz w:val="20"/>
          <w:lang w:val="zh-CN"/>
        </w:rPr>
        <w:t>〈</w:t>
      </w:r>
      <w:r w:rsidR="00D6475C" w:rsidRPr="00546430">
        <w:rPr>
          <w:rFonts w:hint="eastAsia"/>
          <w:sz w:val="20"/>
          <w:lang w:val="zh-CN"/>
        </w:rPr>
        <w:t>关于消耗臭氧层物质的蒙特利尔议定书</w:t>
      </w:r>
      <w:r w:rsidR="00D6475C" w:rsidRPr="00546430">
        <w:rPr>
          <w:rFonts w:ascii="SimSun" w:hAnsi="SimSun" w:hint="eastAsia"/>
          <w:sz w:val="20"/>
          <w:lang w:val="zh-CN"/>
        </w:rPr>
        <w:t>〉</w:t>
      </w:r>
      <w:r w:rsidR="00D6475C" w:rsidRPr="00546430">
        <w:rPr>
          <w:rFonts w:hint="eastAsia"/>
          <w:sz w:val="20"/>
          <w:lang w:val="zh-CN"/>
        </w:rPr>
        <w:t>法案》</w:t>
      </w:r>
      <w:r w:rsidR="00D6475C" w:rsidRPr="00546430">
        <w:rPr>
          <w:sz w:val="20"/>
          <w:lang w:val="zh-CN"/>
        </w:rPr>
        <w:t>（</w:t>
      </w:r>
      <w:r w:rsidR="00D6475C" w:rsidRPr="00546430">
        <w:rPr>
          <w:sz w:val="20"/>
          <w:lang w:val="zh-CN"/>
        </w:rPr>
        <w:t>1992</w:t>
      </w:r>
      <w:r w:rsidR="00D6475C" w:rsidRPr="00546430">
        <w:rPr>
          <w:sz w:val="20"/>
          <w:lang w:val="zh-CN"/>
        </w:rPr>
        <w:t>年第</w:t>
      </w:r>
      <w:r w:rsidR="00D6475C" w:rsidRPr="00546430">
        <w:rPr>
          <w:sz w:val="20"/>
          <w:lang w:val="zh-CN"/>
        </w:rPr>
        <w:t>13</w:t>
      </w:r>
      <w:r w:rsidR="00D6475C" w:rsidRPr="00546430">
        <w:rPr>
          <w:sz w:val="20"/>
          <w:lang w:val="zh-CN"/>
        </w:rPr>
        <w:t>号）</w:t>
      </w:r>
    </w:p>
  </w:footnote>
  <w:footnote w:id="8">
    <w:p w14:paraId="5F6F61C5" w14:textId="3826A090" w:rsidR="005152C1" w:rsidRPr="00864600" w:rsidRDefault="005152C1" w:rsidP="007B76DC">
      <w:pPr>
        <w:pStyle w:val="FootnoteText"/>
        <w:spacing w:line="240" w:lineRule="auto"/>
        <w:ind w:left="0" w:firstLine="0"/>
        <w:rPr>
          <w:spacing w:val="0"/>
          <w:w w:val="100"/>
          <w:sz w:val="20"/>
        </w:rPr>
      </w:pPr>
      <w:r w:rsidRPr="00864600">
        <w:rPr>
          <w:rStyle w:val="FootnoteReference"/>
          <w:spacing w:val="0"/>
          <w:w w:val="100"/>
          <w:position w:val="0"/>
          <w:sz w:val="20"/>
          <w:lang w:val="zh-CN"/>
        </w:rPr>
        <w:footnoteRef/>
      </w:r>
      <w:r w:rsidR="009B2EA1">
        <w:rPr>
          <w:spacing w:val="0"/>
          <w:w w:val="100"/>
          <w:sz w:val="20"/>
          <w:lang w:val="zh-CN"/>
        </w:rPr>
        <w:t xml:space="preserve"> </w:t>
      </w:r>
      <w:r w:rsidRPr="00864600">
        <w:rPr>
          <w:spacing w:val="0"/>
          <w:w w:val="100"/>
          <w:sz w:val="20"/>
          <w:lang w:val="zh-CN"/>
        </w:rPr>
        <w:t>根据对安提瓜和巴布达继续教育学院的初步评估，</w:t>
      </w:r>
      <w:r w:rsidR="008D6144" w:rsidRPr="00864600">
        <w:rPr>
          <w:rFonts w:hint="eastAsia"/>
          <w:spacing w:val="0"/>
          <w:w w:val="100"/>
          <w:sz w:val="20"/>
          <w:lang w:val="zh-CN"/>
        </w:rPr>
        <w:t>采购内容</w:t>
      </w:r>
      <w:r w:rsidRPr="00864600">
        <w:rPr>
          <w:spacing w:val="0"/>
          <w:w w:val="100"/>
          <w:sz w:val="20"/>
          <w:lang w:val="zh-CN"/>
        </w:rPr>
        <w:t>包括：制冷歧管压力计、真空泵、微米计、电子检漏仪、温度计和万用表测试仪、数字故障检测器和安培计、制冷吸收器、回收和充注重量秤、教科书《现代制冷和空调》第</w:t>
      </w:r>
      <w:r w:rsidRPr="00864600">
        <w:rPr>
          <w:spacing w:val="0"/>
          <w:w w:val="100"/>
          <w:sz w:val="20"/>
          <w:lang w:val="zh-CN"/>
        </w:rPr>
        <w:t>21</w:t>
      </w:r>
      <w:r w:rsidRPr="00864600">
        <w:rPr>
          <w:spacing w:val="0"/>
          <w:w w:val="100"/>
          <w:sz w:val="20"/>
          <w:lang w:val="zh-CN"/>
        </w:rPr>
        <w:t>版；根据对安提瓜国立学院的评估，</w:t>
      </w:r>
      <w:r w:rsidR="008D6144" w:rsidRPr="00864600">
        <w:rPr>
          <w:rFonts w:hint="eastAsia"/>
          <w:spacing w:val="0"/>
          <w:w w:val="100"/>
          <w:sz w:val="20"/>
          <w:lang w:val="zh-CN"/>
        </w:rPr>
        <w:t>采购内容</w:t>
      </w:r>
      <w:r w:rsidRPr="00864600">
        <w:rPr>
          <w:rFonts w:hint="eastAsia"/>
          <w:spacing w:val="0"/>
          <w:w w:val="100"/>
          <w:sz w:val="20"/>
          <w:lang w:val="zh-CN"/>
        </w:rPr>
        <w:t>包</w:t>
      </w:r>
      <w:r w:rsidRPr="00864600">
        <w:rPr>
          <w:spacing w:val="0"/>
          <w:w w:val="100"/>
          <w:sz w:val="20"/>
          <w:lang w:val="zh-CN"/>
        </w:rPr>
        <w:t>括：培训用制冷装置、制冷充注站、便携式清洗机、真空泵、制冷量表、回收罐、真空计、回收装置、检漏仪、制冷剂秤、万用表测试仪、铜管弯管机、扩口工具。</w:t>
      </w:r>
    </w:p>
  </w:footnote>
  <w:footnote w:id="9">
    <w:p w14:paraId="7DA0FA57" w14:textId="0B81F52F" w:rsidR="0099767A" w:rsidRPr="00864600" w:rsidRDefault="0099767A" w:rsidP="00526A6C">
      <w:pPr>
        <w:pStyle w:val="FootnoteText"/>
        <w:spacing w:line="240" w:lineRule="auto"/>
        <w:ind w:left="0" w:firstLine="0"/>
        <w:rPr>
          <w:spacing w:val="0"/>
          <w:w w:val="100"/>
          <w:sz w:val="20"/>
        </w:rPr>
      </w:pPr>
      <w:r w:rsidRPr="00864600">
        <w:rPr>
          <w:rStyle w:val="FootnoteReference"/>
          <w:spacing w:val="0"/>
          <w:w w:val="100"/>
          <w:position w:val="0"/>
          <w:sz w:val="20"/>
        </w:rPr>
        <w:footnoteRef/>
      </w:r>
      <w:r w:rsidR="009B2EA1">
        <w:rPr>
          <w:rFonts w:hint="eastAsia"/>
          <w:spacing w:val="0"/>
          <w:w w:val="100"/>
          <w:sz w:val="20"/>
        </w:rPr>
        <w:t xml:space="preserve"> </w:t>
      </w:r>
      <w:r w:rsidRPr="00864600">
        <w:rPr>
          <w:rFonts w:hint="eastAsia"/>
          <w:spacing w:val="0"/>
          <w:w w:val="100"/>
          <w:sz w:val="20"/>
        </w:rPr>
        <w:t>《蒙特利尔议定书》第</w:t>
      </w:r>
      <w:r w:rsidRPr="00864600">
        <w:rPr>
          <w:rFonts w:hint="eastAsia"/>
          <w:spacing w:val="0"/>
          <w:w w:val="100"/>
          <w:sz w:val="20"/>
        </w:rPr>
        <w:t>5</w:t>
      </w:r>
      <w:r w:rsidRPr="00864600">
        <w:rPr>
          <w:rFonts w:hint="eastAsia"/>
          <w:spacing w:val="0"/>
          <w:w w:val="100"/>
          <w:sz w:val="20"/>
        </w:rPr>
        <w:t>条第</w:t>
      </w:r>
      <w:r w:rsidRPr="00864600">
        <w:rPr>
          <w:rFonts w:hint="eastAsia"/>
          <w:spacing w:val="0"/>
          <w:w w:val="100"/>
          <w:sz w:val="20"/>
        </w:rPr>
        <w:t>8</w:t>
      </w:r>
      <w:r w:rsidRPr="00864600">
        <w:rPr>
          <w:rFonts w:hint="eastAsia"/>
          <w:spacing w:val="0"/>
          <w:w w:val="100"/>
          <w:sz w:val="20"/>
        </w:rPr>
        <w:t>款之三</w:t>
      </w:r>
      <w:r w:rsidRPr="00864600">
        <w:rPr>
          <w:rFonts w:hint="eastAsia"/>
          <w:spacing w:val="0"/>
          <w:w w:val="100"/>
          <w:sz w:val="20"/>
        </w:rPr>
        <w:t>(e)(</w:t>
      </w:r>
      <w:r w:rsidRPr="00864600">
        <w:rPr>
          <w:rFonts w:hint="eastAsia"/>
          <w:spacing w:val="0"/>
          <w:w w:val="100"/>
          <w:sz w:val="20"/>
        </w:rPr>
        <w:t>一</w:t>
      </w:r>
      <w:r w:rsidRPr="00864600">
        <w:rPr>
          <w:rFonts w:hint="eastAsia"/>
          <w:spacing w:val="0"/>
          <w:w w:val="100"/>
          <w:sz w:val="20"/>
        </w:rPr>
        <w:t>)</w:t>
      </w:r>
      <w:r w:rsidRPr="00864600">
        <w:rPr>
          <w:rFonts w:hint="eastAsia"/>
          <w:spacing w:val="0"/>
          <w:w w:val="100"/>
          <w:sz w:val="20"/>
        </w:rPr>
        <w:t>项：在</w:t>
      </w:r>
      <w:r w:rsidRPr="00864600">
        <w:rPr>
          <w:rFonts w:hint="eastAsia"/>
          <w:spacing w:val="0"/>
          <w:w w:val="100"/>
          <w:sz w:val="20"/>
        </w:rPr>
        <w:t>2030</w:t>
      </w:r>
      <w:r w:rsidRPr="00864600">
        <w:rPr>
          <w:rFonts w:hint="eastAsia"/>
          <w:spacing w:val="0"/>
          <w:w w:val="100"/>
          <w:sz w:val="20"/>
        </w:rPr>
        <w:t>年</w:t>
      </w:r>
      <w:r w:rsidRPr="00864600">
        <w:rPr>
          <w:rFonts w:hint="eastAsia"/>
          <w:spacing w:val="0"/>
          <w:w w:val="100"/>
          <w:sz w:val="20"/>
        </w:rPr>
        <w:t>1</w:t>
      </w:r>
      <w:r w:rsidRPr="00864600">
        <w:rPr>
          <w:rFonts w:hint="eastAsia"/>
          <w:spacing w:val="0"/>
          <w:w w:val="100"/>
          <w:sz w:val="20"/>
        </w:rPr>
        <w:t>月</w:t>
      </w:r>
      <w:r w:rsidRPr="00864600">
        <w:rPr>
          <w:rFonts w:hint="eastAsia"/>
          <w:spacing w:val="0"/>
          <w:w w:val="100"/>
          <w:sz w:val="20"/>
        </w:rPr>
        <w:t>1</w:t>
      </w:r>
      <w:r w:rsidRPr="00864600">
        <w:rPr>
          <w:rFonts w:hint="eastAsia"/>
          <w:spacing w:val="0"/>
          <w:w w:val="100"/>
          <w:sz w:val="20"/>
        </w:rPr>
        <w:t>日至</w:t>
      </w:r>
      <w:r w:rsidRPr="00864600">
        <w:rPr>
          <w:rFonts w:hint="eastAsia"/>
          <w:spacing w:val="0"/>
          <w:w w:val="100"/>
          <w:sz w:val="20"/>
        </w:rPr>
        <w:t>2040</w:t>
      </w:r>
      <w:r w:rsidRPr="00864600">
        <w:rPr>
          <w:rFonts w:hint="eastAsia"/>
          <w:spacing w:val="0"/>
          <w:w w:val="100"/>
          <w:sz w:val="20"/>
        </w:rPr>
        <w:t>年</w:t>
      </w:r>
      <w:r w:rsidRPr="00864600">
        <w:rPr>
          <w:rFonts w:hint="eastAsia"/>
          <w:spacing w:val="0"/>
          <w:w w:val="100"/>
          <w:sz w:val="20"/>
        </w:rPr>
        <w:t>1</w:t>
      </w:r>
      <w:r w:rsidRPr="00864600">
        <w:rPr>
          <w:rFonts w:hint="eastAsia"/>
          <w:spacing w:val="0"/>
          <w:w w:val="100"/>
          <w:sz w:val="20"/>
        </w:rPr>
        <w:t>月</w:t>
      </w:r>
      <w:r w:rsidRPr="00864600">
        <w:rPr>
          <w:rFonts w:hint="eastAsia"/>
          <w:spacing w:val="0"/>
          <w:w w:val="100"/>
          <w:sz w:val="20"/>
        </w:rPr>
        <w:t>1</w:t>
      </w:r>
      <w:r w:rsidRPr="00864600">
        <w:rPr>
          <w:rFonts w:hint="eastAsia"/>
          <w:spacing w:val="0"/>
          <w:w w:val="100"/>
          <w:sz w:val="20"/>
        </w:rPr>
        <w:t>日的十年期内的任何一年，氟氯烃的年度消费量可高于零，但条件是，在这十年期内的消费量总和除以</w:t>
      </w:r>
      <w:r w:rsidRPr="00864600">
        <w:rPr>
          <w:rFonts w:hint="eastAsia"/>
          <w:spacing w:val="0"/>
          <w:w w:val="100"/>
          <w:sz w:val="20"/>
        </w:rPr>
        <w:t>10</w:t>
      </w:r>
      <w:r w:rsidRPr="00864600">
        <w:rPr>
          <w:rFonts w:hint="eastAsia"/>
          <w:spacing w:val="0"/>
          <w:w w:val="100"/>
          <w:sz w:val="20"/>
        </w:rPr>
        <w:t>的结果不得超过氟氯烃基准的</w:t>
      </w:r>
      <w:r w:rsidRPr="00864600">
        <w:rPr>
          <w:rFonts w:hint="eastAsia"/>
          <w:spacing w:val="0"/>
          <w:w w:val="100"/>
          <w:sz w:val="20"/>
        </w:rPr>
        <w:t>2.5%</w:t>
      </w:r>
      <w:r w:rsidRPr="00864600">
        <w:rPr>
          <w:rFonts w:hint="eastAsia"/>
          <w:spacing w:val="0"/>
          <w:w w:val="100"/>
          <w:sz w:val="20"/>
        </w:rPr>
        <w:t>。</w:t>
      </w:r>
    </w:p>
  </w:footnote>
  <w:footnote w:id="10">
    <w:p w14:paraId="23B0DA3D" w14:textId="202D1330" w:rsidR="0099767A" w:rsidRPr="00864600" w:rsidRDefault="0099767A" w:rsidP="00526A6C">
      <w:pPr>
        <w:pStyle w:val="FootnoteText"/>
        <w:spacing w:line="240" w:lineRule="auto"/>
        <w:ind w:left="0" w:firstLine="0"/>
        <w:rPr>
          <w:spacing w:val="0"/>
          <w:w w:val="100"/>
          <w:sz w:val="20"/>
        </w:rPr>
      </w:pPr>
      <w:r w:rsidRPr="00864600">
        <w:rPr>
          <w:rStyle w:val="FootnoteReference"/>
          <w:spacing w:val="0"/>
          <w:w w:val="100"/>
          <w:position w:val="0"/>
          <w:sz w:val="20"/>
        </w:rPr>
        <w:footnoteRef/>
      </w:r>
      <w:r w:rsidR="009B2EA1">
        <w:rPr>
          <w:rFonts w:hint="eastAsia"/>
          <w:spacing w:val="0"/>
          <w:w w:val="100"/>
          <w:sz w:val="20"/>
        </w:rPr>
        <w:t xml:space="preserve"> </w:t>
      </w:r>
      <w:r w:rsidR="00D35217" w:rsidRPr="00546430">
        <w:rPr>
          <w:rFonts w:hint="eastAsia"/>
          <w:sz w:val="20"/>
        </w:rPr>
        <w:t>除其他外，将向低消费量国家提供与制冷和空调维修行业消费水平一致的供资，但有一项谅解，即项目提案仍需表明，该供资水平是实现逐步淘汰目标所必需的。</w:t>
      </w:r>
    </w:p>
  </w:footnote>
  <w:footnote w:id="11">
    <w:p w14:paraId="005EBAFA" w14:textId="5E7F138C" w:rsidR="000811F1" w:rsidRPr="00864600" w:rsidRDefault="000811F1" w:rsidP="00526A6C">
      <w:pPr>
        <w:pStyle w:val="FootnoteText"/>
        <w:spacing w:line="240" w:lineRule="auto"/>
        <w:ind w:left="0" w:firstLine="0"/>
        <w:rPr>
          <w:spacing w:val="0"/>
          <w:w w:val="100"/>
          <w:sz w:val="20"/>
        </w:rPr>
      </w:pPr>
      <w:r w:rsidRPr="00864600">
        <w:rPr>
          <w:rStyle w:val="FootnoteReference"/>
          <w:spacing w:val="0"/>
          <w:w w:val="100"/>
          <w:position w:val="0"/>
          <w:sz w:val="20"/>
          <w:lang w:val="zh-CN"/>
        </w:rPr>
        <w:footnoteRef/>
      </w:r>
      <w:r>
        <w:rPr>
          <w:spacing w:val="0"/>
          <w:w w:val="100"/>
          <w:sz w:val="20"/>
          <w:lang w:val="zh-CN"/>
        </w:rPr>
        <w:t xml:space="preserve"> </w:t>
      </w:r>
      <w:r w:rsidRPr="00864600">
        <w:rPr>
          <w:rFonts w:hint="eastAsia"/>
          <w:spacing w:val="0"/>
          <w:w w:val="100"/>
          <w:sz w:val="20"/>
          <w:lang w:val="zh-CN"/>
        </w:rPr>
        <w:t>《〈关于消耗臭氧层物质的蒙特利尔议定书</w:t>
      </w:r>
      <w:r w:rsidRPr="00864600">
        <w:rPr>
          <w:rFonts w:hint="eastAsia"/>
          <w:spacing w:val="0"/>
          <w:w w:val="100"/>
          <w:sz w:val="20"/>
        </w:rPr>
        <w:t>〉</w:t>
      </w:r>
      <w:r w:rsidRPr="00864600">
        <w:rPr>
          <w:rFonts w:hint="eastAsia"/>
          <w:spacing w:val="0"/>
          <w:w w:val="100"/>
          <w:sz w:val="20"/>
          <w:lang w:val="zh-CN"/>
        </w:rPr>
        <w:t>法案》</w:t>
      </w:r>
      <w:r w:rsidRPr="00864600">
        <w:rPr>
          <w:spacing w:val="0"/>
          <w:w w:val="100"/>
          <w:sz w:val="20"/>
          <w:lang w:val="zh-CN"/>
        </w:rPr>
        <w:t>（</w:t>
      </w:r>
      <w:r w:rsidRPr="00864600">
        <w:rPr>
          <w:spacing w:val="0"/>
          <w:w w:val="100"/>
          <w:sz w:val="20"/>
          <w:lang w:val="zh-CN"/>
        </w:rPr>
        <w:t>1992</w:t>
      </w:r>
      <w:r w:rsidRPr="00864600">
        <w:rPr>
          <w:spacing w:val="0"/>
          <w:w w:val="100"/>
          <w:sz w:val="20"/>
          <w:lang w:val="zh-CN"/>
        </w:rPr>
        <w:t>年第</w:t>
      </w:r>
      <w:r w:rsidRPr="00864600">
        <w:rPr>
          <w:spacing w:val="0"/>
          <w:w w:val="100"/>
          <w:sz w:val="20"/>
          <w:lang w:val="zh-CN"/>
        </w:rPr>
        <w:t>13</w:t>
      </w:r>
      <w:r w:rsidRPr="00864600">
        <w:rPr>
          <w:spacing w:val="0"/>
          <w:w w:val="100"/>
          <w:sz w:val="20"/>
          <w:lang w:val="zh-CN"/>
        </w:rPr>
        <w:t>号）</w:t>
      </w:r>
    </w:p>
  </w:footnote>
  <w:footnote w:id="12">
    <w:p w14:paraId="38608B35" w14:textId="2C744B2A" w:rsidR="001368D4" w:rsidRPr="00864600" w:rsidRDefault="001368D4" w:rsidP="00526A6C">
      <w:pPr>
        <w:spacing w:after="0" w:line="240" w:lineRule="auto"/>
        <w:rPr>
          <w:sz w:val="20"/>
          <w:szCs w:val="20"/>
        </w:rPr>
      </w:pPr>
      <w:r w:rsidRPr="00864600">
        <w:rPr>
          <w:rStyle w:val="FootnoteReference"/>
          <w:spacing w:val="0"/>
          <w:w w:val="100"/>
          <w:position w:val="0"/>
          <w:sz w:val="20"/>
          <w:szCs w:val="20"/>
        </w:rPr>
        <w:footnoteRef/>
      </w:r>
      <w:r w:rsidR="009B2EA1">
        <w:rPr>
          <w:rFonts w:hint="eastAsia"/>
          <w:sz w:val="20"/>
          <w:szCs w:val="20"/>
        </w:rPr>
        <w:t xml:space="preserve"> </w:t>
      </w:r>
      <w:r w:rsidRPr="00864600">
        <w:rPr>
          <w:rFonts w:hint="eastAsia"/>
          <w:sz w:val="20"/>
          <w:szCs w:val="20"/>
        </w:rPr>
        <w:t>将为学员提供安全使用制冷剂所需的工具和设备（护目镜、耐化学腐蚀手套和防护面罩），包括正在进入市场的替代物。还将为每个队伍提供回收瓶、检漏仪、切管器、扩口工具、钎焊工具、扩管工具和型锻工具、弯管机、数字万用表和真空计。</w:t>
      </w:r>
    </w:p>
  </w:footnote>
  <w:footnote w:id="13">
    <w:p w14:paraId="141F46E4" w14:textId="7F9B6B7A" w:rsidR="00BD1ABC" w:rsidRPr="00864600" w:rsidRDefault="00BD1ABC" w:rsidP="00526A6C">
      <w:pPr>
        <w:pStyle w:val="FootnoteText"/>
        <w:spacing w:line="240" w:lineRule="auto"/>
        <w:ind w:left="0" w:firstLine="0"/>
        <w:rPr>
          <w:spacing w:val="0"/>
          <w:w w:val="100"/>
          <w:sz w:val="20"/>
        </w:rPr>
      </w:pPr>
      <w:r w:rsidRPr="00864600">
        <w:rPr>
          <w:rStyle w:val="FootnoteReference"/>
          <w:spacing w:val="0"/>
          <w:w w:val="100"/>
          <w:position w:val="0"/>
          <w:sz w:val="20"/>
        </w:rPr>
        <w:footnoteRef/>
      </w:r>
      <w:r w:rsidR="009B2EA1">
        <w:rPr>
          <w:rFonts w:hint="eastAsia"/>
          <w:spacing w:val="0"/>
          <w:w w:val="100"/>
          <w:sz w:val="20"/>
        </w:rPr>
        <w:t xml:space="preserve"> </w:t>
      </w:r>
      <w:r w:rsidRPr="00864600">
        <w:rPr>
          <w:rFonts w:hint="eastAsia"/>
          <w:spacing w:val="0"/>
          <w:w w:val="100"/>
          <w:sz w:val="20"/>
        </w:rPr>
        <w:t>同脚注</w:t>
      </w:r>
      <w:r w:rsidRPr="00864600">
        <w:rPr>
          <w:rFonts w:hint="eastAsia"/>
          <w:spacing w:val="0"/>
          <w:w w:val="100"/>
          <w:sz w:val="20"/>
        </w:rPr>
        <w:t>6</w:t>
      </w:r>
      <w:r w:rsidR="00B527C5" w:rsidRPr="00864600">
        <w:rPr>
          <w:rFonts w:hint="eastAsia"/>
          <w:spacing w:val="0"/>
          <w:w w:val="100"/>
          <w:sz w:val="20"/>
        </w:rPr>
        <w:t>。</w:t>
      </w:r>
    </w:p>
  </w:footnote>
  <w:footnote w:id="14">
    <w:p w14:paraId="76A73E4C" w14:textId="5BC16D9E" w:rsidR="002E38C6" w:rsidRPr="00864600" w:rsidRDefault="002E38C6" w:rsidP="00526A6C">
      <w:pPr>
        <w:pStyle w:val="FootnoteText"/>
        <w:spacing w:line="240" w:lineRule="auto"/>
        <w:ind w:left="0" w:firstLine="0"/>
        <w:rPr>
          <w:spacing w:val="0"/>
          <w:w w:val="100"/>
          <w:sz w:val="20"/>
        </w:rPr>
      </w:pPr>
      <w:r w:rsidRPr="00864600">
        <w:rPr>
          <w:rStyle w:val="FootnoteReference"/>
          <w:color w:val="000000" w:themeColor="text1"/>
          <w:spacing w:val="0"/>
          <w:w w:val="100"/>
          <w:position w:val="0"/>
          <w:sz w:val="20"/>
        </w:rPr>
        <w:footnoteRef/>
      </w:r>
      <w:r w:rsidR="009B2EA1">
        <w:rPr>
          <w:color w:val="000000" w:themeColor="text1"/>
          <w:spacing w:val="0"/>
          <w:w w:val="100"/>
          <w:sz w:val="20"/>
        </w:rPr>
        <w:t xml:space="preserve"> </w:t>
      </w:r>
      <w:r w:rsidRPr="00864600">
        <w:rPr>
          <w:rFonts w:hint="eastAsia"/>
          <w:color w:val="000000" w:themeColor="text1"/>
          <w:spacing w:val="0"/>
          <w:w w:val="100"/>
          <w:sz w:val="20"/>
        </w:rPr>
        <w:t>如第</w:t>
      </w:r>
      <w:r w:rsidRPr="00864600">
        <w:rPr>
          <w:color w:val="000000" w:themeColor="text1"/>
          <w:spacing w:val="0"/>
          <w:w w:val="100"/>
          <w:sz w:val="20"/>
        </w:rPr>
        <w:t>17</w:t>
      </w:r>
      <w:r w:rsidRPr="00864600">
        <w:rPr>
          <w:rFonts w:hint="eastAsia"/>
          <w:color w:val="000000" w:themeColor="text1"/>
          <w:spacing w:val="0"/>
          <w:w w:val="100"/>
          <w:sz w:val="20"/>
        </w:rPr>
        <w:t>段所述。</w:t>
      </w:r>
    </w:p>
  </w:footnote>
  <w:footnote w:id="15">
    <w:p w14:paraId="090DD822" w14:textId="121DCEE8" w:rsidR="002E38C6" w:rsidRPr="00864600" w:rsidRDefault="002E38C6" w:rsidP="00526A6C">
      <w:pPr>
        <w:pStyle w:val="FootnoteText"/>
        <w:spacing w:line="240" w:lineRule="auto"/>
        <w:ind w:left="0" w:firstLine="0"/>
        <w:rPr>
          <w:spacing w:val="0"/>
          <w:w w:val="100"/>
          <w:sz w:val="20"/>
        </w:rPr>
      </w:pPr>
      <w:r w:rsidRPr="00864600">
        <w:rPr>
          <w:rStyle w:val="FootnoteReference"/>
          <w:spacing w:val="0"/>
          <w:w w:val="100"/>
          <w:position w:val="0"/>
          <w:sz w:val="20"/>
        </w:rPr>
        <w:footnoteRef/>
      </w:r>
      <w:r w:rsidR="009B2EA1">
        <w:rPr>
          <w:spacing w:val="0"/>
          <w:w w:val="100"/>
          <w:sz w:val="20"/>
        </w:rPr>
        <w:t xml:space="preserve"> </w:t>
      </w:r>
      <w:r w:rsidRPr="00864600">
        <w:rPr>
          <w:rFonts w:hint="eastAsia"/>
          <w:spacing w:val="0"/>
          <w:w w:val="100"/>
          <w:sz w:val="20"/>
        </w:rPr>
        <w:t>同上。</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A5706" w14:textId="77777777" w:rsidR="00385A56" w:rsidRPr="004E5B48" w:rsidRDefault="00385A56" w:rsidP="001F191B">
    <w:pPr>
      <w:spacing w:after="0" w:line="240" w:lineRule="auto"/>
      <w:rPr>
        <w:sz w:val="24"/>
        <w:szCs w:val="24"/>
      </w:rPr>
    </w:pPr>
    <w:r w:rsidRPr="004E5B48">
      <w:rPr>
        <w:sz w:val="24"/>
        <w:szCs w:val="24"/>
      </w:rPr>
      <w:fldChar w:fldCharType="begin"/>
    </w:r>
    <w:r w:rsidRPr="004E5B48">
      <w:rPr>
        <w:sz w:val="24"/>
        <w:szCs w:val="24"/>
      </w:rPr>
      <w:instrText xml:space="preserve"> DOCPROPERTY "Document number"  \* MERGEFORMAT </w:instrText>
    </w:r>
    <w:r w:rsidRPr="004E5B48">
      <w:rPr>
        <w:sz w:val="24"/>
        <w:szCs w:val="24"/>
      </w:rPr>
      <w:fldChar w:fldCharType="separate"/>
    </w:r>
    <w:r w:rsidRPr="004E5B48">
      <w:rPr>
        <w:sz w:val="24"/>
        <w:szCs w:val="24"/>
      </w:rPr>
      <w:t>UNEP/OzL.Pro/ExCom/96/24</w:t>
    </w:r>
    <w:r w:rsidRPr="004E5B48">
      <w:rPr>
        <w:sz w:val="24"/>
        <w:szCs w:val="24"/>
      </w:rPr>
      <w:fldChar w:fldCharType="end"/>
    </w:r>
  </w:p>
  <w:p w14:paraId="2D9983A2" w14:textId="77777777" w:rsidR="00385A56" w:rsidRPr="004E5B48" w:rsidRDefault="00385A56" w:rsidP="001F191B">
    <w:pPr>
      <w:spacing w:after="0" w:line="240" w:lineRule="auto"/>
      <w:rPr>
        <w:sz w:val="24"/>
        <w:szCs w:val="24"/>
      </w:rPr>
    </w:pPr>
  </w:p>
  <w:p w14:paraId="755B9A77" w14:textId="77777777" w:rsidR="00385A56" w:rsidRPr="004E5B48" w:rsidRDefault="00385A56" w:rsidP="001F191B">
    <w:pPr>
      <w:spacing w:after="0" w:line="240" w:lineRule="auto"/>
      <w:rPr>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F227D" w14:textId="77777777" w:rsidR="00385A56" w:rsidRPr="004E5B48" w:rsidRDefault="00385A56" w:rsidP="001F191B">
    <w:pPr>
      <w:spacing w:after="0" w:line="240" w:lineRule="auto"/>
      <w:jc w:val="right"/>
      <w:rPr>
        <w:sz w:val="24"/>
        <w:szCs w:val="24"/>
      </w:rPr>
    </w:pPr>
    <w:r w:rsidRPr="004E5B48">
      <w:rPr>
        <w:sz w:val="24"/>
        <w:szCs w:val="24"/>
      </w:rPr>
      <w:fldChar w:fldCharType="begin"/>
    </w:r>
    <w:r w:rsidRPr="004E5B48">
      <w:rPr>
        <w:sz w:val="24"/>
        <w:szCs w:val="24"/>
      </w:rPr>
      <w:instrText xml:space="preserve"> DOCPROPERTY "Document number"  \* MERGEFORMAT </w:instrText>
    </w:r>
    <w:r w:rsidRPr="004E5B48">
      <w:rPr>
        <w:sz w:val="24"/>
        <w:szCs w:val="24"/>
      </w:rPr>
      <w:fldChar w:fldCharType="separate"/>
    </w:r>
    <w:r w:rsidRPr="004E5B48">
      <w:rPr>
        <w:sz w:val="24"/>
        <w:szCs w:val="24"/>
      </w:rPr>
      <w:t>UNEP/OzL.Pro/ExCom/96/24</w:t>
    </w:r>
    <w:r w:rsidRPr="004E5B48">
      <w:rPr>
        <w:sz w:val="24"/>
        <w:szCs w:val="24"/>
      </w:rPr>
      <w:fldChar w:fldCharType="end"/>
    </w:r>
  </w:p>
  <w:p w14:paraId="751AEAFA" w14:textId="77777777" w:rsidR="00385A56" w:rsidRPr="004E5B48" w:rsidRDefault="00385A56" w:rsidP="001F191B">
    <w:pPr>
      <w:pStyle w:val="Header"/>
      <w:spacing w:after="0" w:line="240" w:lineRule="auto"/>
      <w:jc w:val="right"/>
      <w:rPr>
        <w:sz w:val="24"/>
        <w:szCs w:val="24"/>
      </w:rPr>
    </w:pPr>
  </w:p>
  <w:p w14:paraId="24B5634C" w14:textId="77777777" w:rsidR="00385A56" w:rsidRPr="004E5B48" w:rsidRDefault="00385A56" w:rsidP="001F191B">
    <w:pPr>
      <w:pStyle w:val="Header"/>
      <w:spacing w:after="0" w:line="240" w:lineRule="auto"/>
      <w:jc w:val="right"/>
      <w:rPr>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3C187" w14:textId="77777777" w:rsidR="00C562E2" w:rsidRPr="00E63327" w:rsidRDefault="00C562E2" w:rsidP="00C562E2">
    <w:pPr>
      <w:spacing w:after="0" w:line="240" w:lineRule="auto"/>
      <w:rPr>
        <w:rFonts w:eastAsiaTheme="minorEastAsia"/>
        <w:sz w:val="24"/>
        <w:szCs w:val="24"/>
        <w:lang w:val="en-CA" w:eastAsia="en-US"/>
      </w:rPr>
    </w:pPr>
    <w:r w:rsidRPr="00E63327">
      <w:rPr>
        <w:rFonts w:eastAsiaTheme="minorEastAsia"/>
        <w:sz w:val="24"/>
        <w:szCs w:val="24"/>
        <w:lang w:val="en-CA" w:eastAsia="en-US"/>
      </w:rPr>
      <w:fldChar w:fldCharType="begin"/>
    </w:r>
    <w:r w:rsidRPr="00E63327">
      <w:rPr>
        <w:rFonts w:eastAsiaTheme="minorEastAsia"/>
        <w:sz w:val="24"/>
        <w:szCs w:val="24"/>
        <w:lang w:val="en-CA" w:eastAsia="en-US"/>
      </w:rPr>
      <w:instrText xml:space="preserve"> DOCPROPERTY "Document number"  \* MERGEFORMAT </w:instrText>
    </w:r>
    <w:r w:rsidRPr="00E63327">
      <w:rPr>
        <w:rFonts w:eastAsiaTheme="minorEastAsia"/>
        <w:sz w:val="24"/>
        <w:szCs w:val="24"/>
        <w:lang w:val="en-CA" w:eastAsia="en-US"/>
      </w:rPr>
      <w:fldChar w:fldCharType="separate"/>
    </w:r>
    <w:r w:rsidRPr="00E63327">
      <w:rPr>
        <w:rFonts w:eastAsiaTheme="minorEastAsia"/>
        <w:sz w:val="24"/>
        <w:szCs w:val="24"/>
        <w:lang w:val="en-CA" w:eastAsia="en-US"/>
      </w:rPr>
      <w:t>UNEP/OzL.Pro/ExCom/96/24</w:t>
    </w:r>
    <w:r w:rsidRPr="00E63327">
      <w:rPr>
        <w:rFonts w:eastAsiaTheme="minorEastAsia"/>
        <w:sz w:val="24"/>
        <w:szCs w:val="24"/>
        <w:lang w:val="en-CA" w:eastAsia="en-US"/>
      </w:rPr>
      <w:fldChar w:fldCharType="end"/>
    </w:r>
  </w:p>
  <w:p w14:paraId="23E449A3" w14:textId="77AD1AB8" w:rsidR="00C562E2" w:rsidRPr="00E63327" w:rsidRDefault="00E63327" w:rsidP="00C562E2">
    <w:pPr>
      <w:spacing w:after="0" w:line="240" w:lineRule="auto"/>
      <w:rPr>
        <w:rFonts w:eastAsiaTheme="minorEastAsia"/>
        <w:sz w:val="24"/>
        <w:szCs w:val="24"/>
        <w:lang w:val="en-CA" w:eastAsia="en-US"/>
      </w:rPr>
    </w:pPr>
    <w:r w:rsidRPr="00E63327">
      <w:rPr>
        <w:rFonts w:eastAsiaTheme="minorEastAsia" w:hint="eastAsia"/>
        <w:sz w:val="24"/>
        <w:szCs w:val="24"/>
        <w:lang w:val="en-CA"/>
      </w:rPr>
      <w:t>附件一</w:t>
    </w:r>
  </w:p>
  <w:p w14:paraId="07E9B3C8" w14:textId="77777777" w:rsidR="00C562E2" w:rsidRPr="00C562E2" w:rsidRDefault="00C562E2" w:rsidP="00C562E2">
    <w:pPr>
      <w:spacing w:after="0" w:line="240" w:lineRule="auto"/>
      <w:rPr>
        <w:rFonts w:eastAsiaTheme="minorEastAsia"/>
        <w:sz w:val="22"/>
        <w:szCs w:val="22"/>
        <w:lang w:val="en-CA" w:eastAsia="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29E73" w14:textId="77777777" w:rsidR="00C562E2" w:rsidRPr="00E63327" w:rsidRDefault="00C562E2" w:rsidP="00C562E2">
    <w:pPr>
      <w:spacing w:after="0" w:line="240" w:lineRule="auto"/>
      <w:jc w:val="right"/>
      <w:rPr>
        <w:rFonts w:eastAsiaTheme="minorEastAsia"/>
        <w:sz w:val="24"/>
        <w:szCs w:val="24"/>
        <w:lang w:val="en-CA" w:eastAsia="en-US"/>
      </w:rPr>
    </w:pPr>
    <w:r w:rsidRPr="00E63327">
      <w:rPr>
        <w:rFonts w:eastAsiaTheme="minorEastAsia"/>
        <w:sz w:val="24"/>
        <w:szCs w:val="24"/>
        <w:lang w:val="en-CA" w:eastAsia="en-US"/>
      </w:rPr>
      <w:fldChar w:fldCharType="begin"/>
    </w:r>
    <w:r w:rsidRPr="00E63327">
      <w:rPr>
        <w:rFonts w:eastAsiaTheme="minorEastAsia"/>
        <w:sz w:val="24"/>
        <w:szCs w:val="24"/>
        <w:lang w:val="en-CA" w:eastAsia="en-US"/>
      </w:rPr>
      <w:instrText xml:space="preserve"> DOCPROPERTY "Document number"  \* MERGEFORMAT </w:instrText>
    </w:r>
    <w:r w:rsidRPr="00E63327">
      <w:rPr>
        <w:rFonts w:eastAsiaTheme="minorEastAsia"/>
        <w:sz w:val="24"/>
        <w:szCs w:val="24"/>
        <w:lang w:val="en-CA" w:eastAsia="en-US"/>
      </w:rPr>
      <w:fldChar w:fldCharType="separate"/>
    </w:r>
    <w:r w:rsidRPr="00E63327">
      <w:rPr>
        <w:rFonts w:eastAsiaTheme="minorEastAsia"/>
        <w:sz w:val="24"/>
        <w:szCs w:val="24"/>
        <w:lang w:val="en-CA" w:eastAsia="en-US"/>
      </w:rPr>
      <w:t>UNEP/OzL.Pro/ExCom/96/24</w:t>
    </w:r>
    <w:r w:rsidRPr="00E63327">
      <w:rPr>
        <w:rFonts w:eastAsiaTheme="minorEastAsia"/>
        <w:sz w:val="24"/>
        <w:szCs w:val="24"/>
        <w:lang w:val="en-CA" w:eastAsia="en-US"/>
      </w:rPr>
      <w:fldChar w:fldCharType="end"/>
    </w:r>
  </w:p>
  <w:p w14:paraId="5E255E3E" w14:textId="634456F1" w:rsidR="00C562E2" w:rsidRPr="00E63327" w:rsidRDefault="00E63327" w:rsidP="00C562E2">
    <w:pPr>
      <w:spacing w:after="0" w:line="240" w:lineRule="auto"/>
      <w:jc w:val="right"/>
      <w:rPr>
        <w:rFonts w:eastAsiaTheme="minorEastAsia"/>
        <w:sz w:val="24"/>
        <w:szCs w:val="24"/>
        <w:lang w:val="en-CA" w:eastAsia="en-US"/>
      </w:rPr>
    </w:pPr>
    <w:r w:rsidRPr="00E63327">
      <w:rPr>
        <w:rFonts w:eastAsiaTheme="minorEastAsia" w:hint="eastAsia"/>
        <w:sz w:val="24"/>
        <w:szCs w:val="24"/>
        <w:lang w:val="en-CA"/>
      </w:rPr>
      <w:t>附件一</w:t>
    </w:r>
  </w:p>
  <w:p w14:paraId="5A9D60C4" w14:textId="77777777" w:rsidR="00C562E2" w:rsidRPr="00C562E2" w:rsidRDefault="00C562E2" w:rsidP="00C562E2">
    <w:pPr>
      <w:tabs>
        <w:tab w:val="center" w:pos="4320"/>
        <w:tab w:val="right" w:pos="8640"/>
      </w:tabs>
      <w:spacing w:after="0" w:line="240" w:lineRule="auto"/>
      <w:jc w:val="right"/>
      <w:rPr>
        <w:rFonts w:eastAsiaTheme="minorEastAsia"/>
        <w:sz w:val="22"/>
        <w:szCs w:val="22"/>
        <w:lang w:val="en-CA" w:eastAsia="en-U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00A89" w14:textId="77777777" w:rsidR="00BE2DAA" w:rsidRPr="0087317C" w:rsidRDefault="003F543A" w:rsidP="00BE2DAA">
    <w:pPr>
      <w:jc w:val="right"/>
    </w:pPr>
    <w:r w:rsidRPr="0087317C">
      <w:t>UNEP/OzL.Pro/ExCom/96/1</w:t>
    </w:r>
  </w:p>
  <w:p w14:paraId="5B112C85" w14:textId="131AFEDF" w:rsidR="00BE2DAA" w:rsidRPr="0087317C" w:rsidRDefault="00BE2DAA" w:rsidP="00BE2DAA">
    <w:pPr>
      <w:jc w:val="right"/>
    </w:pPr>
    <w:r w:rsidRPr="0087317C">
      <w:t>Annex</w:t>
    </w:r>
    <w:r w:rsidR="009B2EA1">
      <w:t xml:space="preserve"> </w:t>
    </w:r>
    <w:r w:rsidRPr="0087317C">
      <w:t>I</w:t>
    </w:r>
  </w:p>
  <w:p w14:paraId="3CE5C2CF" w14:textId="77777777" w:rsidR="00BE2DAA" w:rsidRPr="0087317C" w:rsidRDefault="00BE2D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78E6232"/>
    <w:multiLevelType w:val="singleLevel"/>
    <w:tmpl w:val="878E6232"/>
    <w:lvl w:ilvl="0">
      <w:start w:val="1"/>
      <w:numFmt w:val="chineseCounting"/>
      <w:suff w:val="nothing"/>
      <w:lvlText w:val="（%1）"/>
      <w:lvlJc w:val="left"/>
      <w:pPr>
        <w:ind w:left="0" w:firstLine="420"/>
      </w:pPr>
      <w:rPr>
        <w:rFonts w:hint="eastAsia"/>
      </w:rPr>
    </w:lvl>
  </w:abstractNum>
  <w:abstractNum w:abstractNumId="1" w15:restartNumberingAfterBreak="0">
    <w:nsid w:val="FFFFFFFB"/>
    <w:multiLevelType w:val="multilevel"/>
    <w:tmpl w:val="43A09D92"/>
    <w:lvl w:ilvl="0">
      <w:start w:val="1"/>
      <w:numFmt w:val="decimal"/>
      <w:pStyle w:val="Heading1"/>
      <w:lvlText w:val="%1."/>
      <w:lvlJc w:val="left"/>
      <w:pPr>
        <w:tabs>
          <w:tab w:val="num" w:pos="0"/>
        </w:tabs>
        <w:ind w:left="0" w:firstLine="0"/>
      </w:pPr>
      <w:rPr>
        <w:rFonts w:ascii="Times New Roman" w:hAnsi="Times New Roman" w:cs="Times New Roman" w:hint="default"/>
        <w:b w:val="0"/>
        <w:bCs w:val="0"/>
        <w:i w:val="0"/>
        <w:iCs/>
        <w:sz w:val="24"/>
        <w:szCs w:val="14"/>
      </w:rPr>
    </w:lvl>
    <w:lvl w:ilvl="1">
      <w:start w:val="1"/>
      <w:numFmt w:val="lowerLetter"/>
      <w:pStyle w:val="Heading2"/>
      <w:lvlText w:val="(%2)"/>
      <w:lvlJc w:val="left"/>
      <w:pPr>
        <w:tabs>
          <w:tab w:val="num" w:pos="0"/>
        </w:tabs>
        <w:ind w:left="1440" w:hanging="720"/>
      </w:pPr>
      <w:rPr>
        <w:rFonts w:ascii="Times New Roman" w:hAnsi="Times New Roman" w:cs="Times New Roman" w:hint="default"/>
        <w:i w:val="0"/>
        <w:iCs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2" w15:restartNumberingAfterBreak="0">
    <w:nsid w:val="0B6837FB"/>
    <w:multiLevelType w:val="hybridMultilevel"/>
    <w:tmpl w:val="22C2CEEA"/>
    <w:lvl w:ilvl="0" w:tplc="8C30A0CA">
      <w:start w:val="1"/>
      <w:numFmt w:val="lowerRoman"/>
      <w:lvlText w:val="(%1)"/>
      <w:lvlJc w:val="left"/>
      <w:pPr>
        <w:ind w:left="1800" w:hanging="360"/>
      </w:pPr>
      <w:rPr>
        <w:rFonts w:ascii="Times New Roman" w:eastAsia="Times New Roman" w:hAnsi="Times New Roman" w:cs="Times New Roman"/>
      </w:rPr>
    </w:lvl>
    <w:lvl w:ilvl="1" w:tplc="08090003">
      <w:start w:val="1"/>
      <w:numFmt w:val="bullet"/>
      <w:lvlText w:val="o"/>
      <w:lvlJc w:val="left"/>
      <w:pPr>
        <w:ind w:left="2520" w:hanging="360"/>
      </w:pPr>
      <w:rPr>
        <w:rFonts w:ascii="Courier New" w:hAnsi="Courier New" w:cs="Courier New" w:hint="default"/>
      </w:rPr>
    </w:lvl>
    <w:lvl w:ilvl="2" w:tplc="08090005">
      <w:start w:val="1"/>
      <w:numFmt w:val="bullet"/>
      <w:lvlText w:val=""/>
      <w:lvlJc w:val="left"/>
      <w:pPr>
        <w:ind w:left="3240" w:hanging="360"/>
      </w:pPr>
      <w:rPr>
        <w:rFonts w:ascii="Wingdings" w:hAnsi="Wingdings" w:hint="default"/>
      </w:rPr>
    </w:lvl>
    <w:lvl w:ilvl="3" w:tplc="08090001">
      <w:start w:val="1"/>
      <w:numFmt w:val="bullet"/>
      <w:lvlText w:val=""/>
      <w:lvlJc w:val="left"/>
      <w:pPr>
        <w:ind w:left="3960" w:hanging="360"/>
      </w:pPr>
      <w:rPr>
        <w:rFonts w:ascii="Symbol" w:hAnsi="Symbol" w:hint="default"/>
      </w:rPr>
    </w:lvl>
    <w:lvl w:ilvl="4" w:tplc="08090003">
      <w:start w:val="1"/>
      <w:numFmt w:val="bullet"/>
      <w:lvlText w:val="o"/>
      <w:lvlJc w:val="left"/>
      <w:pPr>
        <w:ind w:left="4680" w:hanging="360"/>
      </w:pPr>
      <w:rPr>
        <w:rFonts w:ascii="Courier New" w:hAnsi="Courier New" w:cs="Courier New" w:hint="default"/>
      </w:rPr>
    </w:lvl>
    <w:lvl w:ilvl="5" w:tplc="08090005">
      <w:start w:val="1"/>
      <w:numFmt w:val="bullet"/>
      <w:lvlText w:val=""/>
      <w:lvlJc w:val="left"/>
      <w:pPr>
        <w:ind w:left="5400" w:hanging="360"/>
      </w:pPr>
      <w:rPr>
        <w:rFonts w:ascii="Wingdings" w:hAnsi="Wingdings" w:hint="default"/>
      </w:rPr>
    </w:lvl>
    <w:lvl w:ilvl="6" w:tplc="08090001">
      <w:start w:val="1"/>
      <w:numFmt w:val="bullet"/>
      <w:lvlText w:val=""/>
      <w:lvlJc w:val="left"/>
      <w:pPr>
        <w:ind w:left="6120" w:hanging="360"/>
      </w:pPr>
      <w:rPr>
        <w:rFonts w:ascii="Symbol" w:hAnsi="Symbol" w:hint="default"/>
      </w:rPr>
    </w:lvl>
    <w:lvl w:ilvl="7" w:tplc="08090003">
      <w:start w:val="1"/>
      <w:numFmt w:val="bullet"/>
      <w:lvlText w:val="o"/>
      <w:lvlJc w:val="left"/>
      <w:pPr>
        <w:ind w:left="6840" w:hanging="360"/>
      </w:pPr>
      <w:rPr>
        <w:rFonts w:ascii="Courier New" w:hAnsi="Courier New" w:cs="Courier New" w:hint="default"/>
      </w:rPr>
    </w:lvl>
    <w:lvl w:ilvl="8" w:tplc="08090005">
      <w:start w:val="1"/>
      <w:numFmt w:val="bullet"/>
      <w:lvlText w:val=""/>
      <w:lvlJc w:val="left"/>
      <w:pPr>
        <w:ind w:left="7560" w:hanging="360"/>
      </w:pPr>
      <w:rPr>
        <w:rFonts w:ascii="Wingdings" w:hAnsi="Wingdings" w:hint="default"/>
      </w:r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5" w15:restartNumberingAfterBreak="0">
    <w:nsid w:val="33B01526"/>
    <w:multiLevelType w:val="hybridMultilevel"/>
    <w:tmpl w:val="22A68D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36064D45"/>
    <w:multiLevelType w:val="hybridMultilevel"/>
    <w:tmpl w:val="127C62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40704727"/>
    <w:multiLevelType w:val="hybridMultilevel"/>
    <w:tmpl w:val="AA9A41CE"/>
    <w:lvl w:ilvl="0" w:tplc="9B12774C">
      <w:start w:val="1"/>
      <w:numFmt w:val="chineseCountingThousand"/>
      <w:lvlText w:val="(%1)"/>
      <w:lvlJc w:val="left"/>
      <w:pPr>
        <w:ind w:left="860" w:hanging="440"/>
      </w:pPr>
      <w:rPr>
        <w:rFonts w:hint="eastAsia"/>
      </w:rPr>
    </w:lvl>
    <w:lvl w:ilvl="1" w:tplc="04090019" w:tentative="1">
      <w:start w:val="1"/>
      <w:numFmt w:val="lowerLetter"/>
      <w:lvlText w:val="%2)"/>
      <w:lvlJc w:val="left"/>
      <w:pPr>
        <w:ind w:left="1300" w:hanging="440"/>
      </w:pPr>
    </w:lvl>
    <w:lvl w:ilvl="2" w:tplc="0409001B" w:tentative="1">
      <w:start w:val="1"/>
      <w:numFmt w:val="lowerRoman"/>
      <w:lvlText w:val="%3."/>
      <w:lvlJc w:val="right"/>
      <w:pPr>
        <w:ind w:left="1740" w:hanging="440"/>
      </w:pPr>
    </w:lvl>
    <w:lvl w:ilvl="3" w:tplc="0409000F" w:tentative="1">
      <w:start w:val="1"/>
      <w:numFmt w:val="decimal"/>
      <w:lvlText w:val="%4."/>
      <w:lvlJc w:val="left"/>
      <w:pPr>
        <w:ind w:left="2180" w:hanging="440"/>
      </w:pPr>
    </w:lvl>
    <w:lvl w:ilvl="4" w:tplc="04090019" w:tentative="1">
      <w:start w:val="1"/>
      <w:numFmt w:val="lowerLetter"/>
      <w:lvlText w:val="%5)"/>
      <w:lvlJc w:val="left"/>
      <w:pPr>
        <w:ind w:left="2620" w:hanging="440"/>
      </w:pPr>
    </w:lvl>
    <w:lvl w:ilvl="5" w:tplc="0409001B" w:tentative="1">
      <w:start w:val="1"/>
      <w:numFmt w:val="lowerRoman"/>
      <w:lvlText w:val="%6."/>
      <w:lvlJc w:val="right"/>
      <w:pPr>
        <w:ind w:left="3060" w:hanging="440"/>
      </w:pPr>
    </w:lvl>
    <w:lvl w:ilvl="6" w:tplc="0409000F" w:tentative="1">
      <w:start w:val="1"/>
      <w:numFmt w:val="decimal"/>
      <w:lvlText w:val="%7."/>
      <w:lvlJc w:val="left"/>
      <w:pPr>
        <w:ind w:left="3500" w:hanging="440"/>
      </w:pPr>
    </w:lvl>
    <w:lvl w:ilvl="7" w:tplc="04090019" w:tentative="1">
      <w:start w:val="1"/>
      <w:numFmt w:val="lowerLetter"/>
      <w:lvlText w:val="%8)"/>
      <w:lvlJc w:val="left"/>
      <w:pPr>
        <w:ind w:left="3940" w:hanging="440"/>
      </w:pPr>
    </w:lvl>
    <w:lvl w:ilvl="8" w:tplc="0409001B" w:tentative="1">
      <w:start w:val="1"/>
      <w:numFmt w:val="lowerRoman"/>
      <w:lvlText w:val="%9."/>
      <w:lvlJc w:val="right"/>
      <w:pPr>
        <w:ind w:left="4380" w:hanging="440"/>
      </w:pPr>
    </w:lvl>
  </w:abstractNum>
  <w:abstractNum w:abstractNumId="8" w15:restartNumberingAfterBreak="0">
    <w:nsid w:val="443A3221"/>
    <w:multiLevelType w:val="hybridMultilevel"/>
    <w:tmpl w:val="A5A097D8"/>
    <w:lvl w:ilvl="0" w:tplc="9B12774C">
      <w:start w:val="1"/>
      <w:numFmt w:val="chineseCountingThousand"/>
      <w:lvlText w:val="(%1)"/>
      <w:lvlJc w:val="left"/>
      <w:pPr>
        <w:ind w:left="440" w:hanging="440"/>
      </w:pPr>
      <w:rPr>
        <w:rFonts w:hint="eastAsia"/>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9" w15:restartNumberingAfterBreak="0">
    <w:nsid w:val="4D1EBA4B"/>
    <w:multiLevelType w:val="singleLevel"/>
    <w:tmpl w:val="4D1EBA4B"/>
    <w:lvl w:ilvl="0">
      <w:start w:val="1"/>
      <w:numFmt w:val="chineseCounting"/>
      <w:suff w:val="nothing"/>
      <w:lvlText w:val="（%1）"/>
      <w:lvlJc w:val="left"/>
      <w:pPr>
        <w:ind w:left="0" w:firstLine="420"/>
      </w:pPr>
      <w:rPr>
        <w:rFonts w:hint="eastAsia"/>
      </w:rPr>
    </w:lvl>
  </w:abstractNum>
  <w:abstractNum w:abstractNumId="1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2" w15:restartNumberingAfterBreak="0">
    <w:nsid w:val="546F66B5"/>
    <w:multiLevelType w:val="hybridMultilevel"/>
    <w:tmpl w:val="D338C5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A1C213C"/>
    <w:multiLevelType w:val="hybridMultilevel"/>
    <w:tmpl w:val="B6266F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E360C2D"/>
    <w:multiLevelType w:val="hybridMultilevel"/>
    <w:tmpl w:val="889AF2B8"/>
    <w:lvl w:ilvl="0" w:tplc="9FD08BB4">
      <w:start w:val="1"/>
      <w:numFmt w:val="decimal"/>
      <w:lvlText w:val="(%1)"/>
      <w:lvlJc w:val="left"/>
      <w:pPr>
        <w:ind w:left="440" w:hanging="440"/>
      </w:pPr>
      <w:rPr>
        <w:rFonts w:hint="eastAsia"/>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5" w15:restartNumberingAfterBreak="0">
    <w:nsid w:val="5FD4054B"/>
    <w:multiLevelType w:val="hybridMultilevel"/>
    <w:tmpl w:val="5FD86BB6"/>
    <w:lvl w:ilvl="0" w:tplc="A162DAC0">
      <w:start w:val="1"/>
      <w:numFmt w:val="bullet"/>
      <w:lvlText w:val=""/>
      <w:lvlJc w:val="left"/>
      <w:pPr>
        <w:ind w:left="720" w:hanging="360"/>
      </w:pPr>
      <w:rPr>
        <w:rFonts w:ascii="Symbol" w:hAnsi="Symbol" w:hint="default"/>
        <w:sz w:val="16"/>
        <w:szCs w:val="16"/>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638D5ABB"/>
    <w:multiLevelType w:val="hybridMultilevel"/>
    <w:tmpl w:val="1BB2FAE2"/>
    <w:lvl w:ilvl="0" w:tplc="4C84B1E8">
      <w:start w:val="1"/>
      <w:numFmt w:val="japaneseCounting"/>
      <w:lvlText w:val="(%1)"/>
      <w:lvlJc w:val="left"/>
      <w:pPr>
        <w:ind w:left="2160" w:hanging="720"/>
      </w:pPr>
      <w:rPr>
        <w:rFonts w:ascii="Times New Roman" w:hAnsi="Times New Roman" w:cs="Times New Roman" w:hint="default"/>
        <w:sz w:val="24"/>
        <w:szCs w:val="3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675E597D"/>
    <w:multiLevelType w:val="hybridMultilevel"/>
    <w:tmpl w:val="BBF4006E"/>
    <w:lvl w:ilvl="0" w:tplc="9FD08BB4">
      <w:start w:val="1"/>
      <w:numFmt w:val="decimal"/>
      <w:suff w:val="nothing"/>
      <w:lvlText w:val="(%1)"/>
      <w:lvlJc w:val="left"/>
      <w:pPr>
        <w:ind w:left="0" w:firstLine="420"/>
      </w:pPr>
      <w:rPr>
        <w:rFonts w:hint="eastAsia"/>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
    <w:lvlOverride w:ilvl="0">
      <w:lvl w:ilvl="0">
        <w:start w:val="1"/>
        <w:numFmt w:val="decimal"/>
        <w:pStyle w:val="Heading1"/>
        <w:lvlText w:val="%1."/>
        <w:lvlJc w:val="left"/>
        <w:pPr>
          <w:tabs>
            <w:tab w:val="num" w:pos="0"/>
          </w:tabs>
          <w:ind w:left="0" w:firstLine="0"/>
        </w:pPr>
        <w:rPr>
          <w:b w:val="0"/>
          <w:bCs w:val="0"/>
          <w:i w:val="0"/>
          <w:iCs/>
        </w:rPr>
      </w:lvl>
    </w:lvlOverride>
  </w:num>
  <w:num w:numId="2" w16cid:durableId="462847601">
    <w:abstractNumId w:val="3"/>
  </w:num>
  <w:num w:numId="3" w16cid:durableId="299306927">
    <w:abstractNumId w:val="10"/>
  </w:num>
  <w:num w:numId="4" w16cid:durableId="559828470">
    <w:abstractNumId w:val="11"/>
  </w:num>
  <w:num w:numId="5" w16cid:durableId="1488010068">
    <w:abstractNumId w:val="18"/>
  </w:num>
  <w:num w:numId="6" w16cid:durableId="444007775">
    <w:abstractNumId w:val="4"/>
  </w:num>
  <w:num w:numId="7" w16cid:durableId="2081637436">
    <w:abstractNumId w:val="15"/>
    <w:lvlOverride w:ilvl="0">
      <w:lvl w:ilvl="0" w:tplc="A162DAC0">
        <w:start w:val="1"/>
        <w:numFmt w:val="bullet"/>
        <w:lvlText w:val=""/>
        <w:lvlJc w:val="left"/>
        <w:pPr>
          <w:ind w:left="720" w:hanging="360"/>
        </w:pPr>
        <w:rPr>
          <w:rFonts w:ascii="Symbol" w:hAnsi="Symbol" w:hint="default"/>
          <w:sz w:val="18"/>
          <w:szCs w:val="18"/>
        </w:rPr>
      </w:lvl>
    </w:lvlOverride>
  </w:num>
  <w:num w:numId="8" w16cid:durableId="198003935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4684025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3050852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8211860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9486472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9809749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461249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22209032">
    <w:abstractNumId w:val="6"/>
  </w:num>
  <w:num w:numId="16" w16cid:durableId="899637839">
    <w:abstractNumId w:val="5"/>
  </w:num>
  <w:num w:numId="17" w16cid:durableId="1628242118">
    <w:abstractNumId w:val="12"/>
  </w:num>
  <w:num w:numId="18" w16cid:durableId="1300527370">
    <w:abstractNumId w:val="2"/>
  </w:num>
  <w:num w:numId="19" w16cid:durableId="1780949357">
    <w:abstractNumId w:val="1"/>
    <w:lvlOverride w:ilvl="0">
      <w:startOverride w:val="19"/>
    </w:lvlOverride>
  </w:num>
  <w:num w:numId="20" w16cid:durableId="1769275725">
    <w:abstractNumId w:val="1"/>
  </w:num>
  <w:num w:numId="21" w16cid:durableId="1450662020">
    <w:abstractNumId w:val="9"/>
  </w:num>
  <w:num w:numId="22" w16cid:durableId="197084036">
    <w:abstractNumId w:val="0"/>
  </w:num>
  <w:num w:numId="23" w16cid:durableId="2003923127">
    <w:abstractNumId w:val="17"/>
  </w:num>
  <w:num w:numId="24" w16cid:durableId="71780515">
    <w:abstractNumId w:val="14"/>
  </w:num>
  <w:num w:numId="25" w16cid:durableId="351155738">
    <w:abstractNumId w:val="8"/>
  </w:num>
  <w:num w:numId="26" w16cid:durableId="658965581">
    <w:abstractNumId w:val="7"/>
  </w:num>
  <w:num w:numId="27" w16cid:durableId="1904369797">
    <w:abstractNumId w:val="15"/>
    <w:lvlOverride w:ilvl="0">
      <w:lvl w:ilvl="0" w:tplc="A162DAC0">
        <w:start w:val="1"/>
        <w:numFmt w:val="bullet"/>
        <w:lvlText w:val=""/>
        <w:lvlJc w:val="left"/>
        <w:pPr>
          <w:ind w:left="720" w:hanging="360"/>
        </w:pPr>
        <w:rPr>
          <w:rFonts w:ascii="Symbol" w:hAnsi="Symbol" w:hint="default"/>
        </w:rPr>
      </w:lvl>
    </w:lvlOverride>
  </w:num>
  <w:num w:numId="28" w16cid:durableId="479735828">
    <w:abstractNumId w:val="1"/>
    <w:lvlOverride w:ilvl="0">
      <w:lvl w:ilvl="0">
        <w:start w:val="1"/>
        <w:numFmt w:val="decimal"/>
        <w:pStyle w:val="Heading1"/>
        <w:lvlText w:val="%1."/>
        <w:lvlJc w:val="left"/>
        <w:pPr>
          <w:tabs>
            <w:tab w:val="num" w:pos="0"/>
          </w:tabs>
          <w:ind w:left="0" w:firstLine="0"/>
        </w:pPr>
        <w:rPr>
          <w:i w:val="0"/>
          <w:iCs/>
        </w:rPr>
      </w:lvl>
    </w:lvlOverride>
  </w:num>
  <w:num w:numId="29" w16cid:durableId="1566917060">
    <w:abstractNumId w:val="1"/>
    <w:lvlOverride w:ilvl="1">
      <w:lvl w:ilvl="1">
        <w:start w:val="1"/>
        <w:numFmt w:val="lowerLetter"/>
        <w:pStyle w:val="Heading2"/>
        <w:lvlText w:val="%1.%2."/>
        <w:lvlJc w:val="left"/>
        <w:pPr>
          <w:tabs>
            <w:tab w:val="num" w:pos="0"/>
          </w:tabs>
          <w:ind w:left="1440" w:hanging="720"/>
        </w:pPr>
      </w:lvl>
    </w:lvlOverride>
  </w:num>
  <w:num w:numId="30" w16cid:durableId="950432184">
    <w:abstractNumId w:val="1"/>
    <w:lvlOverride w:ilvl="2">
      <w:lvl w:ilvl="2">
        <w:start w:val="1"/>
        <w:numFmt w:val="chineseCounting"/>
        <w:pStyle w:val="Heading3"/>
        <w:lvlText w:val="%1.%2.%3."/>
        <w:lvlJc w:val="left"/>
        <w:pPr>
          <w:tabs>
            <w:tab w:val="num" w:pos="0"/>
          </w:tabs>
          <w:ind w:left="2160" w:hanging="720"/>
        </w:pPr>
      </w:lvl>
    </w:lvlOverride>
  </w:num>
  <w:num w:numId="31" w16cid:durableId="6446592">
    <w:abstractNumId w:val="16"/>
  </w:num>
  <w:num w:numId="32" w16cid:durableId="210699449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62183854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267032387">
    <w:abstractNumId w:val="1"/>
    <w:lvlOverride w:ilvl="0">
      <w:lvl w:ilvl="0">
        <w:start w:val="1"/>
        <w:numFmt w:val="decimal"/>
        <w:pStyle w:val="Heading1"/>
        <w:lvlText w:val="%1."/>
        <w:lvlJc w:val="left"/>
        <w:pPr>
          <w:tabs>
            <w:tab w:val="num" w:pos="0"/>
          </w:tabs>
          <w:ind w:left="0" w:firstLine="0"/>
        </w:pPr>
        <w:rPr>
          <w:b w:val="0"/>
          <w:bCs w:val="0"/>
          <w:i w:val="0"/>
          <w:iCs/>
        </w:rPr>
      </w:lvl>
    </w:lvlOverride>
  </w:num>
  <w:num w:numId="35" w16cid:durableId="182500288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80250373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791624914">
    <w:abstractNumId w:val="13"/>
  </w:num>
  <w:num w:numId="38" w16cid:durableId="1843886940">
    <w:abstractNumId w:val="1"/>
    <w:lvlOverride w:ilvl="0">
      <w:lvl w:ilvl="0">
        <w:start w:val="1"/>
        <w:numFmt w:val="decimal"/>
        <w:pStyle w:val="Heading1"/>
        <w:lvlText w:val="%1."/>
        <w:lvlJc w:val="left"/>
        <w:pPr>
          <w:tabs>
            <w:tab w:val="num" w:pos="0"/>
          </w:tabs>
          <w:ind w:left="0" w:firstLine="0"/>
        </w:pPr>
        <w:rPr>
          <w:b w:val="0"/>
          <w:bCs w:val="0"/>
          <w:i w:val="0"/>
          <w:iCs/>
        </w:rPr>
      </w:lvl>
    </w:lvlOverride>
  </w:num>
  <w:num w:numId="39" w16cid:durableId="134221112">
    <w:abstractNumId w:val="1"/>
    <w:lvlOverride w:ilvl="0">
      <w:lvl w:ilvl="0">
        <w:start w:val="1"/>
        <w:numFmt w:val="decimal"/>
        <w:pStyle w:val="Heading1"/>
        <w:lvlText w:val="%1."/>
        <w:lvlJc w:val="left"/>
        <w:pPr>
          <w:tabs>
            <w:tab w:val="num" w:pos="0"/>
          </w:tabs>
          <w:ind w:left="0" w:firstLine="0"/>
        </w:pPr>
        <w:rPr>
          <w:b w:val="0"/>
          <w:bCs w:val="0"/>
          <w:i w:val="0"/>
          <w:iCs/>
        </w:rPr>
      </w:lvl>
    </w:lvlOverride>
  </w:num>
  <w:num w:numId="40" w16cid:durableId="649751435">
    <w:abstractNumId w:val="1"/>
    <w:lvlOverride w:ilvl="0">
      <w:lvl w:ilvl="0">
        <w:start w:val="1"/>
        <w:numFmt w:val="decimal"/>
        <w:pStyle w:val="Heading1"/>
        <w:lvlText w:val="%1."/>
        <w:lvlJc w:val="left"/>
        <w:pPr>
          <w:tabs>
            <w:tab w:val="num" w:pos="0"/>
          </w:tabs>
          <w:ind w:left="0" w:firstLine="0"/>
        </w:pPr>
        <w:rPr>
          <w:b w:val="0"/>
          <w:bCs w:val="0"/>
          <w:i w:val="0"/>
          <w:iCs/>
        </w:rPr>
      </w:lvl>
    </w:lvlOverride>
  </w:num>
  <w:num w:numId="41" w16cid:durableId="243729950">
    <w:abstractNumId w:val="1"/>
    <w:lvlOverride w:ilvl="0">
      <w:lvl w:ilvl="0">
        <w:start w:val="1"/>
        <w:numFmt w:val="decimal"/>
        <w:pStyle w:val="Heading1"/>
        <w:lvlText w:val="%1."/>
        <w:lvlJc w:val="left"/>
        <w:pPr>
          <w:tabs>
            <w:tab w:val="num" w:pos="0"/>
          </w:tabs>
          <w:ind w:left="0" w:firstLine="0"/>
        </w:pPr>
        <w:rPr>
          <w:b w:val="0"/>
          <w:bCs w:val="0"/>
          <w:i w:val="0"/>
          <w:iCs/>
        </w:rPr>
      </w:lvl>
    </w:lvlOverride>
  </w:num>
  <w:num w:numId="42" w16cid:durableId="1619793199">
    <w:abstractNumId w:val="1"/>
    <w:lvlOverride w:ilvl="0">
      <w:lvl w:ilvl="0">
        <w:start w:val="1"/>
        <w:numFmt w:val="decimal"/>
        <w:pStyle w:val="Heading1"/>
        <w:lvlText w:val="%1."/>
        <w:lvlJc w:val="left"/>
        <w:pPr>
          <w:tabs>
            <w:tab w:val="num" w:pos="0"/>
          </w:tabs>
          <w:ind w:left="0" w:firstLine="0"/>
        </w:pPr>
        <w:rPr>
          <w:b w:val="0"/>
          <w:bCs w:val="0"/>
          <w:i w:val="0"/>
          <w:iCs/>
        </w:rPr>
      </w:lvl>
    </w:lvlOverride>
  </w:num>
  <w:num w:numId="43" w16cid:durableId="306740348">
    <w:abstractNumId w:val="1"/>
    <w:lvlOverride w:ilvl="0">
      <w:lvl w:ilvl="0">
        <w:start w:val="1"/>
        <w:numFmt w:val="decimal"/>
        <w:pStyle w:val="Heading1"/>
        <w:lvlText w:val="%1."/>
        <w:lvlJc w:val="left"/>
        <w:pPr>
          <w:tabs>
            <w:tab w:val="num" w:pos="0"/>
          </w:tabs>
          <w:ind w:left="0" w:firstLine="0"/>
        </w:pPr>
        <w:rPr>
          <w:b w:val="0"/>
          <w:bCs w:val="0"/>
          <w:i w:val="0"/>
          <w:iCs/>
        </w:rPr>
      </w:lvl>
    </w:lvlOverride>
  </w:num>
  <w:num w:numId="44" w16cid:durableId="756290353">
    <w:abstractNumId w:val="1"/>
    <w:lvlOverride w:ilvl="0">
      <w:lvl w:ilvl="0">
        <w:start w:val="1"/>
        <w:numFmt w:val="decimal"/>
        <w:pStyle w:val="Heading1"/>
        <w:lvlText w:val="%1."/>
        <w:lvlJc w:val="left"/>
        <w:pPr>
          <w:tabs>
            <w:tab w:val="num" w:pos="0"/>
          </w:tabs>
          <w:ind w:left="0" w:firstLine="0"/>
        </w:pPr>
        <w:rPr>
          <w:b w:val="0"/>
          <w:bCs w:val="0"/>
          <w:i w:val="0"/>
          <w:iCs/>
        </w:rPr>
      </w:lvl>
    </w:lvlOverride>
  </w:num>
  <w:num w:numId="45" w16cid:durableId="705064512">
    <w:abstractNumId w:val="1"/>
    <w:lvlOverride w:ilvl="0">
      <w:lvl w:ilvl="0">
        <w:start w:val="1"/>
        <w:numFmt w:val="decimal"/>
        <w:pStyle w:val="Heading1"/>
        <w:lvlText w:val="%1."/>
        <w:lvlJc w:val="left"/>
        <w:pPr>
          <w:tabs>
            <w:tab w:val="num" w:pos="0"/>
          </w:tabs>
          <w:ind w:left="0" w:firstLine="0"/>
        </w:pPr>
        <w:rPr>
          <w:b w:val="0"/>
          <w:bCs w:val="0"/>
          <w:i w:val="0"/>
          <w:iCs/>
        </w:rPr>
      </w:lvl>
    </w:lvlOverride>
  </w:num>
  <w:num w:numId="46" w16cid:durableId="25317489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3F543A"/>
    <w:rsid w:val="000004D5"/>
    <w:rsid w:val="00000FED"/>
    <w:rsid w:val="00003602"/>
    <w:rsid w:val="0000434E"/>
    <w:rsid w:val="00004627"/>
    <w:rsid w:val="00005EB0"/>
    <w:rsid w:val="0000612F"/>
    <w:rsid w:val="000076C4"/>
    <w:rsid w:val="0001525C"/>
    <w:rsid w:val="000167C1"/>
    <w:rsid w:val="00017017"/>
    <w:rsid w:val="000211A9"/>
    <w:rsid w:val="00021238"/>
    <w:rsid w:val="00022071"/>
    <w:rsid w:val="000222F4"/>
    <w:rsid w:val="00022F94"/>
    <w:rsid w:val="000238D9"/>
    <w:rsid w:val="00023F4B"/>
    <w:rsid w:val="0002572B"/>
    <w:rsid w:val="0002598A"/>
    <w:rsid w:val="00025BDC"/>
    <w:rsid w:val="00026FE5"/>
    <w:rsid w:val="00027AAC"/>
    <w:rsid w:val="00027DF4"/>
    <w:rsid w:val="00030AA1"/>
    <w:rsid w:val="00030E2D"/>
    <w:rsid w:val="00031260"/>
    <w:rsid w:val="000319BF"/>
    <w:rsid w:val="00033A71"/>
    <w:rsid w:val="00033EFD"/>
    <w:rsid w:val="000351D8"/>
    <w:rsid w:val="00035533"/>
    <w:rsid w:val="00035D0A"/>
    <w:rsid w:val="0003681A"/>
    <w:rsid w:val="00036E7F"/>
    <w:rsid w:val="00037051"/>
    <w:rsid w:val="000372B7"/>
    <w:rsid w:val="00040D1C"/>
    <w:rsid w:val="00041B33"/>
    <w:rsid w:val="0005017A"/>
    <w:rsid w:val="00050F6E"/>
    <w:rsid w:val="00051115"/>
    <w:rsid w:val="00051844"/>
    <w:rsid w:val="000524D4"/>
    <w:rsid w:val="0005318D"/>
    <w:rsid w:val="00053D2A"/>
    <w:rsid w:val="000551E7"/>
    <w:rsid w:val="00057CC3"/>
    <w:rsid w:val="00061EC2"/>
    <w:rsid w:val="00062495"/>
    <w:rsid w:val="00062FEB"/>
    <w:rsid w:val="000633D6"/>
    <w:rsid w:val="00063C13"/>
    <w:rsid w:val="00066CE8"/>
    <w:rsid w:val="00070A41"/>
    <w:rsid w:val="00071BD6"/>
    <w:rsid w:val="00071ED8"/>
    <w:rsid w:val="000735E4"/>
    <w:rsid w:val="0007373F"/>
    <w:rsid w:val="000744CD"/>
    <w:rsid w:val="00074A21"/>
    <w:rsid w:val="0007612C"/>
    <w:rsid w:val="00080ED0"/>
    <w:rsid w:val="000811F1"/>
    <w:rsid w:val="000830AE"/>
    <w:rsid w:val="00083B4C"/>
    <w:rsid w:val="00084268"/>
    <w:rsid w:val="0008457F"/>
    <w:rsid w:val="000846AB"/>
    <w:rsid w:val="00085B8F"/>
    <w:rsid w:val="00085F4A"/>
    <w:rsid w:val="00086C06"/>
    <w:rsid w:val="00087F80"/>
    <w:rsid w:val="00090481"/>
    <w:rsid w:val="000907A0"/>
    <w:rsid w:val="00092919"/>
    <w:rsid w:val="0009437B"/>
    <w:rsid w:val="0009456B"/>
    <w:rsid w:val="00094CCD"/>
    <w:rsid w:val="000A315C"/>
    <w:rsid w:val="000A3826"/>
    <w:rsid w:val="000A3851"/>
    <w:rsid w:val="000A3EB3"/>
    <w:rsid w:val="000A3EB8"/>
    <w:rsid w:val="000A43DE"/>
    <w:rsid w:val="000A444E"/>
    <w:rsid w:val="000A44BD"/>
    <w:rsid w:val="000A49A0"/>
    <w:rsid w:val="000A689F"/>
    <w:rsid w:val="000A6C26"/>
    <w:rsid w:val="000A6DF7"/>
    <w:rsid w:val="000A79A7"/>
    <w:rsid w:val="000A7FD0"/>
    <w:rsid w:val="000B136D"/>
    <w:rsid w:val="000B2B3F"/>
    <w:rsid w:val="000B36C8"/>
    <w:rsid w:val="000B423C"/>
    <w:rsid w:val="000B4986"/>
    <w:rsid w:val="000B5F77"/>
    <w:rsid w:val="000B6569"/>
    <w:rsid w:val="000B7884"/>
    <w:rsid w:val="000B799B"/>
    <w:rsid w:val="000B7D2E"/>
    <w:rsid w:val="000C21CC"/>
    <w:rsid w:val="000C3859"/>
    <w:rsid w:val="000C3F43"/>
    <w:rsid w:val="000C7C74"/>
    <w:rsid w:val="000D2B2F"/>
    <w:rsid w:val="000D3FB4"/>
    <w:rsid w:val="000D48AC"/>
    <w:rsid w:val="000D4FAB"/>
    <w:rsid w:val="000D52A4"/>
    <w:rsid w:val="000D5E93"/>
    <w:rsid w:val="000E011F"/>
    <w:rsid w:val="000E07BC"/>
    <w:rsid w:val="000E0830"/>
    <w:rsid w:val="000E0CA2"/>
    <w:rsid w:val="000E1A02"/>
    <w:rsid w:val="000E2E21"/>
    <w:rsid w:val="000E409F"/>
    <w:rsid w:val="000E74E9"/>
    <w:rsid w:val="000F03D0"/>
    <w:rsid w:val="000F0759"/>
    <w:rsid w:val="000F113C"/>
    <w:rsid w:val="000F1CD4"/>
    <w:rsid w:val="000F35CD"/>
    <w:rsid w:val="000F3C51"/>
    <w:rsid w:val="000F4103"/>
    <w:rsid w:val="000F43B4"/>
    <w:rsid w:val="000F59C6"/>
    <w:rsid w:val="000F6DA8"/>
    <w:rsid w:val="000F6DDE"/>
    <w:rsid w:val="000F6E92"/>
    <w:rsid w:val="000F70A7"/>
    <w:rsid w:val="000F79E4"/>
    <w:rsid w:val="00101A6C"/>
    <w:rsid w:val="00102646"/>
    <w:rsid w:val="00102AF0"/>
    <w:rsid w:val="00106F5C"/>
    <w:rsid w:val="001101E5"/>
    <w:rsid w:val="00111D4A"/>
    <w:rsid w:val="001128BA"/>
    <w:rsid w:val="00112EB6"/>
    <w:rsid w:val="00113649"/>
    <w:rsid w:val="00113CCA"/>
    <w:rsid w:val="0011648A"/>
    <w:rsid w:val="001164D9"/>
    <w:rsid w:val="00116A81"/>
    <w:rsid w:val="00117D5F"/>
    <w:rsid w:val="0012156B"/>
    <w:rsid w:val="00121A5E"/>
    <w:rsid w:val="00121F0B"/>
    <w:rsid w:val="00122F25"/>
    <w:rsid w:val="00123658"/>
    <w:rsid w:val="00124499"/>
    <w:rsid w:val="00124E62"/>
    <w:rsid w:val="0012689B"/>
    <w:rsid w:val="001273AA"/>
    <w:rsid w:val="00127C86"/>
    <w:rsid w:val="0013425E"/>
    <w:rsid w:val="00135980"/>
    <w:rsid w:val="00135ADC"/>
    <w:rsid w:val="001368D4"/>
    <w:rsid w:val="0013786F"/>
    <w:rsid w:val="001454FE"/>
    <w:rsid w:val="00145760"/>
    <w:rsid w:val="00146156"/>
    <w:rsid w:val="0015395E"/>
    <w:rsid w:val="0015444A"/>
    <w:rsid w:val="00154B57"/>
    <w:rsid w:val="00155AFA"/>
    <w:rsid w:val="00155DCC"/>
    <w:rsid w:val="001566CA"/>
    <w:rsid w:val="00156E27"/>
    <w:rsid w:val="001604B6"/>
    <w:rsid w:val="001627A3"/>
    <w:rsid w:val="00162FE1"/>
    <w:rsid w:val="001634BC"/>
    <w:rsid w:val="001641CB"/>
    <w:rsid w:val="00164719"/>
    <w:rsid w:val="00164B5F"/>
    <w:rsid w:val="00165545"/>
    <w:rsid w:val="001659F0"/>
    <w:rsid w:val="00166A19"/>
    <w:rsid w:val="00166F06"/>
    <w:rsid w:val="00166FC4"/>
    <w:rsid w:val="001677AC"/>
    <w:rsid w:val="00171BD4"/>
    <w:rsid w:val="00173C52"/>
    <w:rsid w:val="00173D3B"/>
    <w:rsid w:val="0017756B"/>
    <w:rsid w:val="001804EA"/>
    <w:rsid w:val="00180B4C"/>
    <w:rsid w:val="00181B82"/>
    <w:rsid w:val="00182C17"/>
    <w:rsid w:val="00184C9C"/>
    <w:rsid w:val="00186011"/>
    <w:rsid w:val="00186682"/>
    <w:rsid w:val="001874AC"/>
    <w:rsid w:val="00190A61"/>
    <w:rsid w:val="0019422C"/>
    <w:rsid w:val="001967BA"/>
    <w:rsid w:val="00196904"/>
    <w:rsid w:val="00196D1F"/>
    <w:rsid w:val="00196E62"/>
    <w:rsid w:val="00197179"/>
    <w:rsid w:val="001A18BD"/>
    <w:rsid w:val="001A18E3"/>
    <w:rsid w:val="001A2215"/>
    <w:rsid w:val="001A2B34"/>
    <w:rsid w:val="001A3342"/>
    <w:rsid w:val="001A3767"/>
    <w:rsid w:val="001A3E3D"/>
    <w:rsid w:val="001A5AEB"/>
    <w:rsid w:val="001A652B"/>
    <w:rsid w:val="001A669D"/>
    <w:rsid w:val="001A7049"/>
    <w:rsid w:val="001A7612"/>
    <w:rsid w:val="001A7B07"/>
    <w:rsid w:val="001B1C2D"/>
    <w:rsid w:val="001B1E40"/>
    <w:rsid w:val="001B1F99"/>
    <w:rsid w:val="001B40A9"/>
    <w:rsid w:val="001B4DAA"/>
    <w:rsid w:val="001B5E7A"/>
    <w:rsid w:val="001B70F9"/>
    <w:rsid w:val="001B7D88"/>
    <w:rsid w:val="001B7FE4"/>
    <w:rsid w:val="001C0A10"/>
    <w:rsid w:val="001C322B"/>
    <w:rsid w:val="001C330D"/>
    <w:rsid w:val="001C4B5E"/>
    <w:rsid w:val="001C5EA4"/>
    <w:rsid w:val="001C764E"/>
    <w:rsid w:val="001D16F8"/>
    <w:rsid w:val="001D23E7"/>
    <w:rsid w:val="001D4E16"/>
    <w:rsid w:val="001D5DC2"/>
    <w:rsid w:val="001D7ACA"/>
    <w:rsid w:val="001E0A81"/>
    <w:rsid w:val="001E1052"/>
    <w:rsid w:val="001E1173"/>
    <w:rsid w:val="001E21B1"/>
    <w:rsid w:val="001E2F93"/>
    <w:rsid w:val="001E31F4"/>
    <w:rsid w:val="001E32C1"/>
    <w:rsid w:val="001E4554"/>
    <w:rsid w:val="001E472F"/>
    <w:rsid w:val="001E5FC0"/>
    <w:rsid w:val="001E61E5"/>
    <w:rsid w:val="001E64D7"/>
    <w:rsid w:val="001E7ABB"/>
    <w:rsid w:val="001F0DF5"/>
    <w:rsid w:val="001F191B"/>
    <w:rsid w:val="001F2159"/>
    <w:rsid w:val="001F2CC3"/>
    <w:rsid w:val="001F4F65"/>
    <w:rsid w:val="001F53FD"/>
    <w:rsid w:val="001F5464"/>
    <w:rsid w:val="001F5959"/>
    <w:rsid w:val="001F7B0F"/>
    <w:rsid w:val="002009FC"/>
    <w:rsid w:val="0020100D"/>
    <w:rsid w:val="002014C0"/>
    <w:rsid w:val="0020311C"/>
    <w:rsid w:val="002034D9"/>
    <w:rsid w:val="002064EC"/>
    <w:rsid w:val="00207122"/>
    <w:rsid w:val="00210B8B"/>
    <w:rsid w:val="00211009"/>
    <w:rsid w:val="00212493"/>
    <w:rsid w:val="002126EA"/>
    <w:rsid w:val="00214863"/>
    <w:rsid w:val="00215212"/>
    <w:rsid w:val="002156B4"/>
    <w:rsid w:val="0021649B"/>
    <w:rsid w:val="00216915"/>
    <w:rsid w:val="00216C78"/>
    <w:rsid w:val="00220A75"/>
    <w:rsid w:val="00222FCE"/>
    <w:rsid w:val="00224D74"/>
    <w:rsid w:val="00224FCD"/>
    <w:rsid w:val="0022502D"/>
    <w:rsid w:val="0022571A"/>
    <w:rsid w:val="00226CD1"/>
    <w:rsid w:val="002270BB"/>
    <w:rsid w:val="002271E2"/>
    <w:rsid w:val="00227C46"/>
    <w:rsid w:val="00230A99"/>
    <w:rsid w:val="00232A8F"/>
    <w:rsid w:val="00232E01"/>
    <w:rsid w:val="0023465D"/>
    <w:rsid w:val="00234E04"/>
    <w:rsid w:val="002358E0"/>
    <w:rsid w:val="00235DD4"/>
    <w:rsid w:val="00235EBF"/>
    <w:rsid w:val="002405A6"/>
    <w:rsid w:val="00240999"/>
    <w:rsid w:val="00240DC1"/>
    <w:rsid w:val="00241208"/>
    <w:rsid w:val="00243801"/>
    <w:rsid w:val="00243D15"/>
    <w:rsid w:val="0024631C"/>
    <w:rsid w:val="00247A90"/>
    <w:rsid w:val="00251332"/>
    <w:rsid w:val="00252BF2"/>
    <w:rsid w:val="00253222"/>
    <w:rsid w:val="00253F0E"/>
    <w:rsid w:val="0025665A"/>
    <w:rsid w:val="00256B6C"/>
    <w:rsid w:val="00256CFD"/>
    <w:rsid w:val="00256F14"/>
    <w:rsid w:val="002572C8"/>
    <w:rsid w:val="002614FE"/>
    <w:rsid w:val="002619B8"/>
    <w:rsid w:val="00261C13"/>
    <w:rsid w:val="0026232F"/>
    <w:rsid w:val="00262847"/>
    <w:rsid w:val="00264BD4"/>
    <w:rsid w:val="00270474"/>
    <w:rsid w:val="00270CC0"/>
    <w:rsid w:val="00272559"/>
    <w:rsid w:val="00272874"/>
    <w:rsid w:val="00274CAF"/>
    <w:rsid w:val="00274F64"/>
    <w:rsid w:val="0027718E"/>
    <w:rsid w:val="00280397"/>
    <w:rsid w:val="00280F6C"/>
    <w:rsid w:val="002812A5"/>
    <w:rsid w:val="00281BB2"/>
    <w:rsid w:val="002824D3"/>
    <w:rsid w:val="00284FC3"/>
    <w:rsid w:val="0028539C"/>
    <w:rsid w:val="00287316"/>
    <w:rsid w:val="00291EB1"/>
    <w:rsid w:val="00292A89"/>
    <w:rsid w:val="00292DF4"/>
    <w:rsid w:val="0029300F"/>
    <w:rsid w:val="00293522"/>
    <w:rsid w:val="002939CE"/>
    <w:rsid w:val="00295A8F"/>
    <w:rsid w:val="00295AFE"/>
    <w:rsid w:val="00297FDD"/>
    <w:rsid w:val="002A03C3"/>
    <w:rsid w:val="002A1736"/>
    <w:rsid w:val="002A30F1"/>
    <w:rsid w:val="002A344E"/>
    <w:rsid w:val="002A4667"/>
    <w:rsid w:val="002A46ED"/>
    <w:rsid w:val="002A4E7F"/>
    <w:rsid w:val="002A5567"/>
    <w:rsid w:val="002A55EC"/>
    <w:rsid w:val="002A59D5"/>
    <w:rsid w:val="002A5B88"/>
    <w:rsid w:val="002A5C8A"/>
    <w:rsid w:val="002A752D"/>
    <w:rsid w:val="002A7B18"/>
    <w:rsid w:val="002A7F5F"/>
    <w:rsid w:val="002B1F7B"/>
    <w:rsid w:val="002B23B6"/>
    <w:rsid w:val="002B254E"/>
    <w:rsid w:val="002B2C0D"/>
    <w:rsid w:val="002B3F0D"/>
    <w:rsid w:val="002B418B"/>
    <w:rsid w:val="002B4CE8"/>
    <w:rsid w:val="002B5396"/>
    <w:rsid w:val="002B672B"/>
    <w:rsid w:val="002B71B7"/>
    <w:rsid w:val="002B72E9"/>
    <w:rsid w:val="002B7DF4"/>
    <w:rsid w:val="002C1B61"/>
    <w:rsid w:val="002C2867"/>
    <w:rsid w:val="002C4F6E"/>
    <w:rsid w:val="002C62B2"/>
    <w:rsid w:val="002C7483"/>
    <w:rsid w:val="002C7998"/>
    <w:rsid w:val="002D3F9C"/>
    <w:rsid w:val="002D476B"/>
    <w:rsid w:val="002D5DE6"/>
    <w:rsid w:val="002D652D"/>
    <w:rsid w:val="002D6611"/>
    <w:rsid w:val="002D71DC"/>
    <w:rsid w:val="002D723B"/>
    <w:rsid w:val="002D77F6"/>
    <w:rsid w:val="002E0570"/>
    <w:rsid w:val="002E1909"/>
    <w:rsid w:val="002E38C6"/>
    <w:rsid w:val="002E4D34"/>
    <w:rsid w:val="002E521D"/>
    <w:rsid w:val="002E79D9"/>
    <w:rsid w:val="002F03EF"/>
    <w:rsid w:val="002F07C2"/>
    <w:rsid w:val="002F108B"/>
    <w:rsid w:val="002F1E53"/>
    <w:rsid w:val="002F2CAA"/>
    <w:rsid w:val="002F3E74"/>
    <w:rsid w:val="002F420A"/>
    <w:rsid w:val="002F423D"/>
    <w:rsid w:val="002F4CA7"/>
    <w:rsid w:val="002F5870"/>
    <w:rsid w:val="002F6265"/>
    <w:rsid w:val="002F63D2"/>
    <w:rsid w:val="002F70A5"/>
    <w:rsid w:val="002F79B0"/>
    <w:rsid w:val="002F7BB4"/>
    <w:rsid w:val="0030052C"/>
    <w:rsid w:val="00301241"/>
    <w:rsid w:val="003027F1"/>
    <w:rsid w:val="00302812"/>
    <w:rsid w:val="00306C69"/>
    <w:rsid w:val="003070BB"/>
    <w:rsid w:val="00310365"/>
    <w:rsid w:val="00310F35"/>
    <w:rsid w:val="00311B4B"/>
    <w:rsid w:val="00313CBD"/>
    <w:rsid w:val="00313D58"/>
    <w:rsid w:val="003143F4"/>
    <w:rsid w:val="00316947"/>
    <w:rsid w:val="0031752E"/>
    <w:rsid w:val="00317717"/>
    <w:rsid w:val="00317842"/>
    <w:rsid w:val="00317E9B"/>
    <w:rsid w:val="00321401"/>
    <w:rsid w:val="00321895"/>
    <w:rsid w:val="00323EFC"/>
    <w:rsid w:val="00324E57"/>
    <w:rsid w:val="00327B3A"/>
    <w:rsid w:val="003306E1"/>
    <w:rsid w:val="003320E4"/>
    <w:rsid w:val="00332F88"/>
    <w:rsid w:val="0033525D"/>
    <w:rsid w:val="00336436"/>
    <w:rsid w:val="003371E1"/>
    <w:rsid w:val="003377DA"/>
    <w:rsid w:val="00340B4C"/>
    <w:rsid w:val="003414F3"/>
    <w:rsid w:val="00341610"/>
    <w:rsid w:val="00341876"/>
    <w:rsid w:val="00341B14"/>
    <w:rsid w:val="00342161"/>
    <w:rsid w:val="00342D3D"/>
    <w:rsid w:val="003455FF"/>
    <w:rsid w:val="00346049"/>
    <w:rsid w:val="00346453"/>
    <w:rsid w:val="00346624"/>
    <w:rsid w:val="00347DC0"/>
    <w:rsid w:val="00352D51"/>
    <w:rsid w:val="00352FFF"/>
    <w:rsid w:val="003543EA"/>
    <w:rsid w:val="003549A9"/>
    <w:rsid w:val="00355A9C"/>
    <w:rsid w:val="0035613E"/>
    <w:rsid w:val="00360897"/>
    <w:rsid w:val="00360E9D"/>
    <w:rsid w:val="003618FE"/>
    <w:rsid w:val="00362549"/>
    <w:rsid w:val="00363435"/>
    <w:rsid w:val="003634FB"/>
    <w:rsid w:val="00363EE9"/>
    <w:rsid w:val="00364679"/>
    <w:rsid w:val="003702D2"/>
    <w:rsid w:val="003744A6"/>
    <w:rsid w:val="0037460A"/>
    <w:rsid w:val="00374BBB"/>
    <w:rsid w:val="00376128"/>
    <w:rsid w:val="0037742E"/>
    <w:rsid w:val="00377AF8"/>
    <w:rsid w:val="00377D56"/>
    <w:rsid w:val="003812DF"/>
    <w:rsid w:val="0038245A"/>
    <w:rsid w:val="00382979"/>
    <w:rsid w:val="00383C40"/>
    <w:rsid w:val="003840E6"/>
    <w:rsid w:val="00384B29"/>
    <w:rsid w:val="00385A56"/>
    <w:rsid w:val="00385CFC"/>
    <w:rsid w:val="003875BB"/>
    <w:rsid w:val="0039034C"/>
    <w:rsid w:val="0039085B"/>
    <w:rsid w:val="003914A0"/>
    <w:rsid w:val="003917D0"/>
    <w:rsid w:val="0039337A"/>
    <w:rsid w:val="00394078"/>
    <w:rsid w:val="00394B1C"/>
    <w:rsid w:val="00396B19"/>
    <w:rsid w:val="00397577"/>
    <w:rsid w:val="0039764E"/>
    <w:rsid w:val="003A107E"/>
    <w:rsid w:val="003A255F"/>
    <w:rsid w:val="003A3189"/>
    <w:rsid w:val="003A3CA7"/>
    <w:rsid w:val="003A44FB"/>
    <w:rsid w:val="003A5913"/>
    <w:rsid w:val="003A599E"/>
    <w:rsid w:val="003B0C67"/>
    <w:rsid w:val="003B283F"/>
    <w:rsid w:val="003B33BD"/>
    <w:rsid w:val="003B4530"/>
    <w:rsid w:val="003B49E9"/>
    <w:rsid w:val="003B4A55"/>
    <w:rsid w:val="003B569D"/>
    <w:rsid w:val="003B59B9"/>
    <w:rsid w:val="003B602D"/>
    <w:rsid w:val="003B61FB"/>
    <w:rsid w:val="003B717D"/>
    <w:rsid w:val="003B7BEE"/>
    <w:rsid w:val="003B7F33"/>
    <w:rsid w:val="003C001E"/>
    <w:rsid w:val="003C1405"/>
    <w:rsid w:val="003C3C0E"/>
    <w:rsid w:val="003C797D"/>
    <w:rsid w:val="003C7AE3"/>
    <w:rsid w:val="003D1720"/>
    <w:rsid w:val="003D2596"/>
    <w:rsid w:val="003D2D42"/>
    <w:rsid w:val="003D37C3"/>
    <w:rsid w:val="003D3B87"/>
    <w:rsid w:val="003D42A6"/>
    <w:rsid w:val="003D4F21"/>
    <w:rsid w:val="003D4FAC"/>
    <w:rsid w:val="003D5325"/>
    <w:rsid w:val="003D5F5C"/>
    <w:rsid w:val="003D6155"/>
    <w:rsid w:val="003D6F09"/>
    <w:rsid w:val="003D72EC"/>
    <w:rsid w:val="003D7DD0"/>
    <w:rsid w:val="003E03D8"/>
    <w:rsid w:val="003E1885"/>
    <w:rsid w:val="003E1AD3"/>
    <w:rsid w:val="003E2515"/>
    <w:rsid w:val="003E2A5D"/>
    <w:rsid w:val="003E38A2"/>
    <w:rsid w:val="003E5C71"/>
    <w:rsid w:val="003E7906"/>
    <w:rsid w:val="003E7B51"/>
    <w:rsid w:val="003F000F"/>
    <w:rsid w:val="003F054D"/>
    <w:rsid w:val="003F15F8"/>
    <w:rsid w:val="003F2ADC"/>
    <w:rsid w:val="003F3C50"/>
    <w:rsid w:val="003F543A"/>
    <w:rsid w:val="003F5B6D"/>
    <w:rsid w:val="003F753D"/>
    <w:rsid w:val="003F7A6A"/>
    <w:rsid w:val="00401B32"/>
    <w:rsid w:val="00401EFE"/>
    <w:rsid w:val="00403C25"/>
    <w:rsid w:val="00404450"/>
    <w:rsid w:val="0040573E"/>
    <w:rsid w:val="00406202"/>
    <w:rsid w:val="00406A6A"/>
    <w:rsid w:val="00406B22"/>
    <w:rsid w:val="00406B46"/>
    <w:rsid w:val="00407147"/>
    <w:rsid w:val="004078FA"/>
    <w:rsid w:val="004135DB"/>
    <w:rsid w:val="00414DBB"/>
    <w:rsid w:val="00414FEC"/>
    <w:rsid w:val="0041548E"/>
    <w:rsid w:val="0042075B"/>
    <w:rsid w:val="00421203"/>
    <w:rsid w:val="00421971"/>
    <w:rsid w:val="0042399F"/>
    <w:rsid w:val="00423CB1"/>
    <w:rsid w:val="00423EE4"/>
    <w:rsid w:val="004246DC"/>
    <w:rsid w:val="0042490C"/>
    <w:rsid w:val="0042496E"/>
    <w:rsid w:val="00425518"/>
    <w:rsid w:val="00426A46"/>
    <w:rsid w:val="0043171D"/>
    <w:rsid w:val="00431BFD"/>
    <w:rsid w:val="00431E08"/>
    <w:rsid w:val="00432394"/>
    <w:rsid w:val="004323FE"/>
    <w:rsid w:val="004328A7"/>
    <w:rsid w:val="00433549"/>
    <w:rsid w:val="004337D1"/>
    <w:rsid w:val="0043478C"/>
    <w:rsid w:val="00434C74"/>
    <w:rsid w:val="00436B12"/>
    <w:rsid w:val="00437624"/>
    <w:rsid w:val="0044103E"/>
    <w:rsid w:val="004419E0"/>
    <w:rsid w:val="00443F0F"/>
    <w:rsid w:val="00444F48"/>
    <w:rsid w:val="0044695E"/>
    <w:rsid w:val="00447F39"/>
    <w:rsid w:val="00450742"/>
    <w:rsid w:val="00451808"/>
    <w:rsid w:val="00451F21"/>
    <w:rsid w:val="0045445A"/>
    <w:rsid w:val="00454976"/>
    <w:rsid w:val="00456EB4"/>
    <w:rsid w:val="00457827"/>
    <w:rsid w:val="004600F8"/>
    <w:rsid w:val="004609DF"/>
    <w:rsid w:val="004614FE"/>
    <w:rsid w:val="0046354A"/>
    <w:rsid w:val="00464375"/>
    <w:rsid w:val="004668C8"/>
    <w:rsid w:val="00466F9A"/>
    <w:rsid w:val="004678D4"/>
    <w:rsid w:val="004718F3"/>
    <w:rsid w:val="004741A7"/>
    <w:rsid w:val="00475040"/>
    <w:rsid w:val="00475705"/>
    <w:rsid w:val="0047594C"/>
    <w:rsid w:val="00475F3D"/>
    <w:rsid w:val="004765DB"/>
    <w:rsid w:val="00477128"/>
    <w:rsid w:val="0047779D"/>
    <w:rsid w:val="00483D6A"/>
    <w:rsid w:val="00484A25"/>
    <w:rsid w:val="004854ED"/>
    <w:rsid w:val="00487430"/>
    <w:rsid w:val="00490C06"/>
    <w:rsid w:val="00493D40"/>
    <w:rsid w:val="00493EE3"/>
    <w:rsid w:val="0049550E"/>
    <w:rsid w:val="004967B6"/>
    <w:rsid w:val="004A006B"/>
    <w:rsid w:val="004A2032"/>
    <w:rsid w:val="004A504B"/>
    <w:rsid w:val="004A6911"/>
    <w:rsid w:val="004B0CB4"/>
    <w:rsid w:val="004B1081"/>
    <w:rsid w:val="004B17A4"/>
    <w:rsid w:val="004B3652"/>
    <w:rsid w:val="004B3A73"/>
    <w:rsid w:val="004B3C48"/>
    <w:rsid w:val="004B3C4B"/>
    <w:rsid w:val="004B4E9C"/>
    <w:rsid w:val="004B5465"/>
    <w:rsid w:val="004B54E0"/>
    <w:rsid w:val="004B6864"/>
    <w:rsid w:val="004B6EA5"/>
    <w:rsid w:val="004B7384"/>
    <w:rsid w:val="004C1A63"/>
    <w:rsid w:val="004C2158"/>
    <w:rsid w:val="004C4269"/>
    <w:rsid w:val="004C6508"/>
    <w:rsid w:val="004C6B17"/>
    <w:rsid w:val="004C744D"/>
    <w:rsid w:val="004C7CFB"/>
    <w:rsid w:val="004D1844"/>
    <w:rsid w:val="004D2D3F"/>
    <w:rsid w:val="004D4736"/>
    <w:rsid w:val="004D4981"/>
    <w:rsid w:val="004D6236"/>
    <w:rsid w:val="004D757B"/>
    <w:rsid w:val="004D7F01"/>
    <w:rsid w:val="004D7F27"/>
    <w:rsid w:val="004D7F90"/>
    <w:rsid w:val="004E0241"/>
    <w:rsid w:val="004E1E1B"/>
    <w:rsid w:val="004E34EB"/>
    <w:rsid w:val="004E4DBB"/>
    <w:rsid w:val="004E4E41"/>
    <w:rsid w:val="004E5B48"/>
    <w:rsid w:val="004E73DB"/>
    <w:rsid w:val="004E7F9C"/>
    <w:rsid w:val="004F3493"/>
    <w:rsid w:val="004F353A"/>
    <w:rsid w:val="004F4A59"/>
    <w:rsid w:val="004F5143"/>
    <w:rsid w:val="004F5296"/>
    <w:rsid w:val="004F59FA"/>
    <w:rsid w:val="004F650F"/>
    <w:rsid w:val="00502A6F"/>
    <w:rsid w:val="005039FC"/>
    <w:rsid w:val="00506275"/>
    <w:rsid w:val="005063AB"/>
    <w:rsid w:val="00506E10"/>
    <w:rsid w:val="0051115E"/>
    <w:rsid w:val="00512B09"/>
    <w:rsid w:val="005134C2"/>
    <w:rsid w:val="00513589"/>
    <w:rsid w:val="00513D52"/>
    <w:rsid w:val="0051457B"/>
    <w:rsid w:val="00514DBA"/>
    <w:rsid w:val="00515035"/>
    <w:rsid w:val="005151F4"/>
    <w:rsid w:val="005152C1"/>
    <w:rsid w:val="00516000"/>
    <w:rsid w:val="00516525"/>
    <w:rsid w:val="0051667C"/>
    <w:rsid w:val="005166C8"/>
    <w:rsid w:val="00516B77"/>
    <w:rsid w:val="00516F72"/>
    <w:rsid w:val="00517638"/>
    <w:rsid w:val="005220ED"/>
    <w:rsid w:val="00523A47"/>
    <w:rsid w:val="00524291"/>
    <w:rsid w:val="00524460"/>
    <w:rsid w:val="0052498C"/>
    <w:rsid w:val="00524DFF"/>
    <w:rsid w:val="00525105"/>
    <w:rsid w:val="00526A6C"/>
    <w:rsid w:val="00526CEB"/>
    <w:rsid w:val="005273A6"/>
    <w:rsid w:val="00527C35"/>
    <w:rsid w:val="00530683"/>
    <w:rsid w:val="0053098F"/>
    <w:rsid w:val="005314C6"/>
    <w:rsid w:val="00531A94"/>
    <w:rsid w:val="00532C5E"/>
    <w:rsid w:val="00532E61"/>
    <w:rsid w:val="00533796"/>
    <w:rsid w:val="00533EEA"/>
    <w:rsid w:val="00534695"/>
    <w:rsid w:val="0053475A"/>
    <w:rsid w:val="005368F3"/>
    <w:rsid w:val="00537343"/>
    <w:rsid w:val="00540F72"/>
    <w:rsid w:val="0054206A"/>
    <w:rsid w:val="00547D47"/>
    <w:rsid w:val="0055155D"/>
    <w:rsid w:val="005516F3"/>
    <w:rsid w:val="005536D0"/>
    <w:rsid w:val="00553C5A"/>
    <w:rsid w:val="005540B7"/>
    <w:rsid w:val="00554DAC"/>
    <w:rsid w:val="00554F90"/>
    <w:rsid w:val="00555D75"/>
    <w:rsid w:val="005561E6"/>
    <w:rsid w:val="005563B6"/>
    <w:rsid w:val="005564E2"/>
    <w:rsid w:val="00556662"/>
    <w:rsid w:val="00560DF0"/>
    <w:rsid w:val="0056167D"/>
    <w:rsid w:val="00561720"/>
    <w:rsid w:val="00562D04"/>
    <w:rsid w:val="005645E4"/>
    <w:rsid w:val="005668BF"/>
    <w:rsid w:val="0056759C"/>
    <w:rsid w:val="00570314"/>
    <w:rsid w:val="005711D2"/>
    <w:rsid w:val="00572B63"/>
    <w:rsid w:val="00572E82"/>
    <w:rsid w:val="005743EE"/>
    <w:rsid w:val="00574476"/>
    <w:rsid w:val="00574503"/>
    <w:rsid w:val="00574D74"/>
    <w:rsid w:val="005755A8"/>
    <w:rsid w:val="00575914"/>
    <w:rsid w:val="0057743E"/>
    <w:rsid w:val="00580E38"/>
    <w:rsid w:val="00581781"/>
    <w:rsid w:val="005862BC"/>
    <w:rsid w:val="0058698E"/>
    <w:rsid w:val="00587095"/>
    <w:rsid w:val="00587249"/>
    <w:rsid w:val="005914B1"/>
    <w:rsid w:val="0059183A"/>
    <w:rsid w:val="00591CF1"/>
    <w:rsid w:val="00593130"/>
    <w:rsid w:val="00593788"/>
    <w:rsid w:val="0059513E"/>
    <w:rsid w:val="0059551E"/>
    <w:rsid w:val="005963E5"/>
    <w:rsid w:val="00597CE2"/>
    <w:rsid w:val="005A0BF2"/>
    <w:rsid w:val="005A138F"/>
    <w:rsid w:val="005A57EA"/>
    <w:rsid w:val="005A6AA4"/>
    <w:rsid w:val="005A6D9F"/>
    <w:rsid w:val="005B107B"/>
    <w:rsid w:val="005B1C88"/>
    <w:rsid w:val="005B355A"/>
    <w:rsid w:val="005B433E"/>
    <w:rsid w:val="005B48FF"/>
    <w:rsid w:val="005B66A1"/>
    <w:rsid w:val="005C0520"/>
    <w:rsid w:val="005C0AFA"/>
    <w:rsid w:val="005C0D41"/>
    <w:rsid w:val="005C1258"/>
    <w:rsid w:val="005C159B"/>
    <w:rsid w:val="005C1687"/>
    <w:rsid w:val="005C1E32"/>
    <w:rsid w:val="005C21FC"/>
    <w:rsid w:val="005C2ABD"/>
    <w:rsid w:val="005C6014"/>
    <w:rsid w:val="005C670D"/>
    <w:rsid w:val="005C6894"/>
    <w:rsid w:val="005C6C51"/>
    <w:rsid w:val="005D0CBC"/>
    <w:rsid w:val="005D119E"/>
    <w:rsid w:val="005D1F54"/>
    <w:rsid w:val="005D363F"/>
    <w:rsid w:val="005D5683"/>
    <w:rsid w:val="005D5CFC"/>
    <w:rsid w:val="005D753A"/>
    <w:rsid w:val="005D7EA5"/>
    <w:rsid w:val="005D7F50"/>
    <w:rsid w:val="005E0995"/>
    <w:rsid w:val="005E1B02"/>
    <w:rsid w:val="005E1B43"/>
    <w:rsid w:val="005E2333"/>
    <w:rsid w:val="005E2518"/>
    <w:rsid w:val="005E3E14"/>
    <w:rsid w:val="005E5215"/>
    <w:rsid w:val="005E5492"/>
    <w:rsid w:val="005E6CEF"/>
    <w:rsid w:val="005E7833"/>
    <w:rsid w:val="005E78B1"/>
    <w:rsid w:val="005E7A15"/>
    <w:rsid w:val="005E7F6A"/>
    <w:rsid w:val="005F0426"/>
    <w:rsid w:val="005F0B89"/>
    <w:rsid w:val="005F6049"/>
    <w:rsid w:val="005F60D3"/>
    <w:rsid w:val="005F6D1A"/>
    <w:rsid w:val="005F797A"/>
    <w:rsid w:val="0060156F"/>
    <w:rsid w:val="00601B53"/>
    <w:rsid w:val="006043B7"/>
    <w:rsid w:val="006044A0"/>
    <w:rsid w:val="00604C15"/>
    <w:rsid w:val="00604EFE"/>
    <w:rsid w:val="00605114"/>
    <w:rsid w:val="0060602D"/>
    <w:rsid w:val="00607ADE"/>
    <w:rsid w:val="00613E0C"/>
    <w:rsid w:val="006158D5"/>
    <w:rsid w:val="00620FCF"/>
    <w:rsid w:val="00622A74"/>
    <w:rsid w:val="00622CBF"/>
    <w:rsid w:val="00623009"/>
    <w:rsid w:val="00625D83"/>
    <w:rsid w:val="00626411"/>
    <w:rsid w:val="006266B7"/>
    <w:rsid w:val="00631102"/>
    <w:rsid w:val="00631E92"/>
    <w:rsid w:val="00632081"/>
    <w:rsid w:val="006356E8"/>
    <w:rsid w:val="00635A91"/>
    <w:rsid w:val="00635EBF"/>
    <w:rsid w:val="0064463D"/>
    <w:rsid w:val="006447CD"/>
    <w:rsid w:val="006449E9"/>
    <w:rsid w:val="00645A88"/>
    <w:rsid w:val="00645ECD"/>
    <w:rsid w:val="00651112"/>
    <w:rsid w:val="0065170D"/>
    <w:rsid w:val="00651984"/>
    <w:rsid w:val="00651F94"/>
    <w:rsid w:val="00652581"/>
    <w:rsid w:val="00652918"/>
    <w:rsid w:val="00657192"/>
    <w:rsid w:val="0066022D"/>
    <w:rsid w:val="00660330"/>
    <w:rsid w:val="00660B61"/>
    <w:rsid w:val="00662078"/>
    <w:rsid w:val="006621CD"/>
    <w:rsid w:val="006623E7"/>
    <w:rsid w:val="00662B80"/>
    <w:rsid w:val="00663630"/>
    <w:rsid w:val="00665189"/>
    <w:rsid w:val="006656E2"/>
    <w:rsid w:val="00665801"/>
    <w:rsid w:val="00667578"/>
    <w:rsid w:val="0066768F"/>
    <w:rsid w:val="0066778C"/>
    <w:rsid w:val="00670084"/>
    <w:rsid w:val="00670F6C"/>
    <w:rsid w:val="006719FA"/>
    <w:rsid w:val="00673306"/>
    <w:rsid w:val="00673881"/>
    <w:rsid w:val="00673AFF"/>
    <w:rsid w:val="00674385"/>
    <w:rsid w:val="006746FA"/>
    <w:rsid w:val="006750D8"/>
    <w:rsid w:val="00676E58"/>
    <w:rsid w:val="0067704A"/>
    <w:rsid w:val="006770F5"/>
    <w:rsid w:val="006811A5"/>
    <w:rsid w:val="00681B02"/>
    <w:rsid w:val="0068320E"/>
    <w:rsid w:val="0068328E"/>
    <w:rsid w:val="0068336B"/>
    <w:rsid w:val="0068357E"/>
    <w:rsid w:val="006852C7"/>
    <w:rsid w:val="006852CE"/>
    <w:rsid w:val="00686967"/>
    <w:rsid w:val="00690745"/>
    <w:rsid w:val="0069175D"/>
    <w:rsid w:val="00692D14"/>
    <w:rsid w:val="00694A50"/>
    <w:rsid w:val="00694CF1"/>
    <w:rsid w:val="00694D0E"/>
    <w:rsid w:val="00695439"/>
    <w:rsid w:val="00695A43"/>
    <w:rsid w:val="0069706B"/>
    <w:rsid w:val="006A0986"/>
    <w:rsid w:val="006A2173"/>
    <w:rsid w:val="006A4EAF"/>
    <w:rsid w:val="006A5E63"/>
    <w:rsid w:val="006A65B7"/>
    <w:rsid w:val="006A7A3B"/>
    <w:rsid w:val="006B098C"/>
    <w:rsid w:val="006B0A74"/>
    <w:rsid w:val="006B2763"/>
    <w:rsid w:val="006B2852"/>
    <w:rsid w:val="006B2F5B"/>
    <w:rsid w:val="006B30F0"/>
    <w:rsid w:val="006B481A"/>
    <w:rsid w:val="006B5659"/>
    <w:rsid w:val="006B5BDC"/>
    <w:rsid w:val="006B65C7"/>
    <w:rsid w:val="006B6F13"/>
    <w:rsid w:val="006B6F89"/>
    <w:rsid w:val="006B7C84"/>
    <w:rsid w:val="006C0DAC"/>
    <w:rsid w:val="006C1727"/>
    <w:rsid w:val="006C32FD"/>
    <w:rsid w:val="006C3726"/>
    <w:rsid w:val="006C39CE"/>
    <w:rsid w:val="006C40AD"/>
    <w:rsid w:val="006C45A8"/>
    <w:rsid w:val="006C5B5E"/>
    <w:rsid w:val="006D03D1"/>
    <w:rsid w:val="006D0BAE"/>
    <w:rsid w:val="006D0FCC"/>
    <w:rsid w:val="006D21F5"/>
    <w:rsid w:val="006D3089"/>
    <w:rsid w:val="006D4BB0"/>
    <w:rsid w:val="006D64F8"/>
    <w:rsid w:val="006E126D"/>
    <w:rsid w:val="006E1597"/>
    <w:rsid w:val="006E19CB"/>
    <w:rsid w:val="006E1FC3"/>
    <w:rsid w:val="006E2776"/>
    <w:rsid w:val="006E37A2"/>
    <w:rsid w:val="006E37D7"/>
    <w:rsid w:val="006E4411"/>
    <w:rsid w:val="006E5C5B"/>
    <w:rsid w:val="006E6476"/>
    <w:rsid w:val="006E6F23"/>
    <w:rsid w:val="006E7AA4"/>
    <w:rsid w:val="006E7E26"/>
    <w:rsid w:val="006F043C"/>
    <w:rsid w:val="006F09C2"/>
    <w:rsid w:val="006F13D4"/>
    <w:rsid w:val="007003F8"/>
    <w:rsid w:val="00700E28"/>
    <w:rsid w:val="00701C9D"/>
    <w:rsid w:val="00702EFC"/>
    <w:rsid w:val="00703D16"/>
    <w:rsid w:val="00704480"/>
    <w:rsid w:val="00704CE9"/>
    <w:rsid w:val="00704FAF"/>
    <w:rsid w:val="00705E0F"/>
    <w:rsid w:val="0070616B"/>
    <w:rsid w:val="00706295"/>
    <w:rsid w:val="00706FDA"/>
    <w:rsid w:val="00707029"/>
    <w:rsid w:val="007075DA"/>
    <w:rsid w:val="00707937"/>
    <w:rsid w:val="00710523"/>
    <w:rsid w:val="00711F9A"/>
    <w:rsid w:val="00713029"/>
    <w:rsid w:val="00713613"/>
    <w:rsid w:val="00713810"/>
    <w:rsid w:val="007143ED"/>
    <w:rsid w:val="007145C5"/>
    <w:rsid w:val="007161BE"/>
    <w:rsid w:val="00716544"/>
    <w:rsid w:val="00716680"/>
    <w:rsid w:val="00716949"/>
    <w:rsid w:val="007222BD"/>
    <w:rsid w:val="00725D04"/>
    <w:rsid w:val="0072638D"/>
    <w:rsid w:val="007267F0"/>
    <w:rsid w:val="00726B17"/>
    <w:rsid w:val="00727409"/>
    <w:rsid w:val="007279FF"/>
    <w:rsid w:val="007303A5"/>
    <w:rsid w:val="00730763"/>
    <w:rsid w:val="00730B3E"/>
    <w:rsid w:val="00731F8D"/>
    <w:rsid w:val="00732841"/>
    <w:rsid w:val="007332A3"/>
    <w:rsid w:val="00734034"/>
    <w:rsid w:val="0073420B"/>
    <w:rsid w:val="00734BBF"/>
    <w:rsid w:val="00736367"/>
    <w:rsid w:val="00741A8E"/>
    <w:rsid w:val="00743629"/>
    <w:rsid w:val="0074760E"/>
    <w:rsid w:val="00750C27"/>
    <w:rsid w:val="00753F0E"/>
    <w:rsid w:val="007548C4"/>
    <w:rsid w:val="00754ABA"/>
    <w:rsid w:val="00756A2E"/>
    <w:rsid w:val="0076022A"/>
    <w:rsid w:val="0076109C"/>
    <w:rsid w:val="00762F2C"/>
    <w:rsid w:val="00763E20"/>
    <w:rsid w:val="00764314"/>
    <w:rsid w:val="00766077"/>
    <w:rsid w:val="0076614E"/>
    <w:rsid w:val="0077113F"/>
    <w:rsid w:val="00771609"/>
    <w:rsid w:val="0077289D"/>
    <w:rsid w:val="00777087"/>
    <w:rsid w:val="0077794E"/>
    <w:rsid w:val="00782B0D"/>
    <w:rsid w:val="00782EBF"/>
    <w:rsid w:val="007859B4"/>
    <w:rsid w:val="00786B53"/>
    <w:rsid w:val="0079042F"/>
    <w:rsid w:val="00790F8E"/>
    <w:rsid w:val="00794048"/>
    <w:rsid w:val="007942E9"/>
    <w:rsid w:val="007959C5"/>
    <w:rsid w:val="00796956"/>
    <w:rsid w:val="0079781A"/>
    <w:rsid w:val="00797BE5"/>
    <w:rsid w:val="00797EE7"/>
    <w:rsid w:val="007A0832"/>
    <w:rsid w:val="007A1546"/>
    <w:rsid w:val="007A19CE"/>
    <w:rsid w:val="007A228C"/>
    <w:rsid w:val="007A368E"/>
    <w:rsid w:val="007A4498"/>
    <w:rsid w:val="007A5868"/>
    <w:rsid w:val="007A5991"/>
    <w:rsid w:val="007A6652"/>
    <w:rsid w:val="007A673F"/>
    <w:rsid w:val="007A6C48"/>
    <w:rsid w:val="007A6D69"/>
    <w:rsid w:val="007B04CE"/>
    <w:rsid w:val="007B0C18"/>
    <w:rsid w:val="007B2448"/>
    <w:rsid w:val="007B2497"/>
    <w:rsid w:val="007B29E6"/>
    <w:rsid w:val="007B4818"/>
    <w:rsid w:val="007B6871"/>
    <w:rsid w:val="007B76DC"/>
    <w:rsid w:val="007B7A2F"/>
    <w:rsid w:val="007C0E0B"/>
    <w:rsid w:val="007C221C"/>
    <w:rsid w:val="007C28AF"/>
    <w:rsid w:val="007C2B69"/>
    <w:rsid w:val="007C32EE"/>
    <w:rsid w:val="007C3D33"/>
    <w:rsid w:val="007C651B"/>
    <w:rsid w:val="007C7930"/>
    <w:rsid w:val="007C79EC"/>
    <w:rsid w:val="007D294A"/>
    <w:rsid w:val="007D3399"/>
    <w:rsid w:val="007D47D2"/>
    <w:rsid w:val="007D5098"/>
    <w:rsid w:val="007D5D49"/>
    <w:rsid w:val="007D5D4B"/>
    <w:rsid w:val="007D620F"/>
    <w:rsid w:val="007D67E9"/>
    <w:rsid w:val="007D6AF4"/>
    <w:rsid w:val="007D6EC0"/>
    <w:rsid w:val="007D7E1D"/>
    <w:rsid w:val="007E31A9"/>
    <w:rsid w:val="007E3FFA"/>
    <w:rsid w:val="007E503C"/>
    <w:rsid w:val="007E56E0"/>
    <w:rsid w:val="007E5C0D"/>
    <w:rsid w:val="007E6BD7"/>
    <w:rsid w:val="007F31F0"/>
    <w:rsid w:val="007F48A4"/>
    <w:rsid w:val="007F49D3"/>
    <w:rsid w:val="007F4A2B"/>
    <w:rsid w:val="007F4FCA"/>
    <w:rsid w:val="007F5486"/>
    <w:rsid w:val="007F54C2"/>
    <w:rsid w:val="007F66CE"/>
    <w:rsid w:val="00800A41"/>
    <w:rsid w:val="0080163B"/>
    <w:rsid w:val="00801A2D"/>
    <w:rsid w:val="00802306"/>
    <w:rsid w:val="0080293A"/>
    <w:rsid w:val="0080345C"/>
    <w:rsid w:val="00804030"/>
    <w:rsid w:val="00806596"/>
    <w:rsid w:val="008067C3"/>
    <w:rsid w:val="00806E06"/>
    <w:rsid w:val="00812734"/>
    <w:rsid w:val="008142A2"/>
    <w:rsid w:val="008158A5"/>
    <w:rsid w:val="00815B95"/>
    <w:rsid w:val="00817E33"/>
    <w:rsid w:val="00821622"/>
    <w:rsid w:val="008221F4"/>
    <w:rsid w:val="008225BC"/>
    <w:rsid w:val="0082409D"/>
    <w:rsid w:val="00824722"/>
    <w:rsid w:val="0082522F"/>
    <w:rsid w:val="00825C32"/>
    <w:rsid w:val="00825D27"/>
    <w:rsid w:val="00826111"/>
    <w:rsid w:val="00826C64"/>
    <w:rsid w:val="008311A6"/>
    <w:rsid w:val="0083132A"/>
    <w:rsid w:val="00831979"/>
    <w:rsid w:val="00831989"/>
    <w:rsid w:val="00831CFF"/>
    <w:rsid w:val="00832325"/>
    <w:rsid w:val="00832FFE"/>
    <w:rsid w:val="00833889"/>
    <w:rsid w:val="008339C2"/>
    <w:rsid w:val="00833B5E"/>
    <w:rsid w:val="008359CD"/>
    <w:rsid w:val="00836C58"/>
    <w:rsid w:val="00837332"/>
    <w:rsid w:val="00840150"/>
    <w:rsid w:val="00842094"/>
    <w:rsid w:val="008420F8"/>
    <w:rsid w:val="008426E0"/>
    <w:rsid w:val="00843933"/>
    <w:rsid w:val="00843C3C"/>
    <w:rsid w:val="00845536"/>
    <w:rsid w:val="0084642D"/>
    <w:rsid w:val="00846A08"/>
    <w:rsid w:val="0084703E"/>
    <w:rsid w:val="00850FAF"/>
    <w:rsid w:val="00851352"/>
    <w:rsid w:val="00857077"/>
    <w:rsid w:val="00857753"/>
    <w:rsid w:val="00863230"/>
    <w:rsid w:val="008637CF"/>
    <w:rsid w:val="00864600"/>
    <w:rsid w:val="00865763"/>
    <w:rsid w:val="00865BD0"/>
    <w:rsid w:val="00867104"/>
    <w:rsid w:val="008717D8"/>
    <w:rsid w:val="008718BB"/>
    <w:rsid w:val="0087215C"/>
    <w:rsid w:val="00872EB8"/>
    <w:rsid w:val="0087317C"/>
    <w:rsid w:val="00873953"/>
    <w:rsid w:val="00874834"/>
    <w:rsid w:val="00875D25"/>
    <w:rsid w:val="008777F8"/>
    <w:rsid w:val="00880E35"/>
    <w:rsid w:val="00883818"/>
    <w:rsid w:val="0088463D"/>
    <w:rsid w:val="00884F0C"/>
    <w:rsid w:val="00886C3F"/>
    <w:rsid w:val="008875FE"/>
    <w:rsid w:val="00887F8E"/>
    <w:rsid w:val="008902BD"/>
    <w:rsid w:val="00892573"/>
    <w:rsid w:val="00896234"/>
    <w:rsid w:val="008970A6"/>
    <w:rsid w:val="00897E43"/>
    <w:rsid w:val="008A0A5E"/>
    <w:rsid w:val="008A1956"/>
    <w:rsid w:val="008A24EF"/>
    <w:rsid w:val="008A3A43"/>
    <w:rsid w:val="008A3C71"/>
    <w:rsid w:val="008A4572"/>
    <w:rsid w:val="008A4C39"/>
    <w:rsid w:val="008A4FD0"/>
    <w:rsid w:val="008A5A1B"/>
    <w:rsid w:val="008A5F93"/>
    <w:rsid w:val="008A675E"/>
    <w:rsid w:val="008A6DFC"/>
    <w:rsid w:val="008A76F6"/>
    <w:rsid w:val="008B14DA"/>
    <w:rsid w:val="008B1845"/>
    <w:rsid w:val="008B4525"/>
    <w:rsid w:val="008B4C40"/>
    <w:rsid w:val="008C1524"/>
    <w:rsid w:val="008C222B"/>
    <w:rsid w:val="008C2737"/>
    <w:rsid w:val="008C5738"/>
    <w:rsid w:val="008C5777"/>
    <w:rsid w:val="008C60F0"/>
    <w:rsid w:val="008C7EAD"/>
    <w:rsid w:val="008D0CFE"/>
    <w:rsid w:val="008D1ADE"/>
    <w:rsid w:val="008D206B"/>
    <w:rsid w:val="008D2669"/>
    <w:rsid w:val="008D32DC"/>
    <w:rsid w:val="008D374D"/>
    <w:rsid w:val="008D3E43"/>
    <w:rsid w:val="008D4A05"/>
    <w:rsid w:val="008D51FE"/>
    <w:rsid w:val="008D5845"/>
    <w:rsid w:val="008D5C60"/>
    <w:rsid w:val="008D5E05"/>
    <w:rsid w:val="008D6144"/>
    <w:rsid w:val="008D6152"/>
    <w:rsid w:val="008D6EED"/>
    <w:rsid w:val="008D6F9E"/>
    <w:rsid w:val="008E02BD"/>
    <w:rsid w:val="008E077E"/>
    <w:rsid w:val="008E1314"/>
    <w:rsid w:val="008E2A26"/>
    <w:rsid w:val="008E2C03"/>
    <w:rsid w:val="008E3BEB"/>
    <w:rsid w:val="008E507A"/>
    <w:rsid w:val="008E732C"/>
    <w:rsid w:val="008E7BA9"/>
    <w:rsid w:val="008E7D6E"/>
    <w:rsid w:val="008F0F81"/>
    <w:rsid w:val="008F1103"/>
    <w:rsid w:val="008F27BF"/>
    <w:rsid w:val="008F2E64"/>
    <w:rsid w:val="008F2EA8"/>
    <w:rsid w:val="008F4ADC"/>
    <w:rsid w:val="008F5582"/>
    <w:rsid w:val="008F5EC3"/>
    <w:rsid w:val="008F61E8"/>
    <w:rsid w:val="008F6B36"/>
    <w:rsid w:val="00901451"/>
    <w:rsid w:val="00901AB3"/>
    <w:rsid w:val="00903C46"/>
    <w:rsid w:val="009056DE"/>
    <w:rsid w:val="0090777D"/>
    <w:rsid w:val="009078A3"/>
    <w:rsid w:val="00910044"/>
    <w:rsid w:val="00910473"/>
    <w:rsid w:val="00910606"/>
    <w:rsid w:val="009107E1"/>
    <w:rsid w:val="009117A5"/>
    <w:rsid w:val="0091192B"/>
    <w:rsid w:val="00913CCF"/>
    <w:rsid w:val="009142EC"/>
    <w:rsid w:val="009145E4"/>
    <w:rsid w:val="00914D01"/>
    <w:rsid w:val="009154C3"/>
    <w:rsid w:val="009171E8"/>
    <w:rsid w:val="00917736"/>
    <w:rsid w:val="00920FD2"/>
    <w:rsid w:val="00923540"/>
    <w:rsid w:val="0092364B"/>
    <w:rsid w:val="00926386"/>
    <w:rsid w:val="00926767"/>
    <w:rsid w:val="009274AA"/>
    <w:rsid w:val="009302AE"/>
    <w:rsid w:val="009342ED"/>
    <w:rsid w:val="0093550D"/>
    <w:rsid w:val="009359BA"/>
    <w:rsid w:val="009361D5"/>
    <w:rsid w:val="00937409"/>
    <w:rsid w:val="0094086F"/>
    <w:rsid w:val="00940CBA"/>
    <w:rsid w:val="009428A4"/>
    <w:rsid w:val="00942DA0"/>
    <w:rsid w:val="009435A0"/>
    <w:rsid w:val="0094493C"/>
    <w:rsid w:val="00944AAB"/>
    <w:rsid w:val="00944E38"/>
    <w:rsid w:val="0094691F"/>
    <w:rsid w:val="009473D6"/>
    <w:rsid w:val="00947760"/>
    <w:rsid w:val="009504B6"/>
    <w:rsid w:val="00950AFC"/>
    <w:rsid w:val="0095402F"/>
    <w:rsid w:val="0095509D"/>
    <w:rsid w:val="0095530A"/>
    <w:rsid w:val="00955922"/>
    <w:rsid w:val="00956565"/>
    <w:rsid w:val="0095684D"/>
    <w:rsid w:val="00957706"/>
    <w:rsid w:val="00960914"/>
    <w:rsid w:val="00962E39"/>
    <w:rsid w:val="009659F4"/>
    <w:rsid w:val="00966AE1"/>
    <w:rsid w:val="00967BAD"/>
    <w:rsid w:val="00970D60"/>
    <w:rsid w:val="00971DA6"/>
    <w:rsid w:val="00972ABA"/>
    <w:rsid w:val="00974102"/>
    <w:rsid w:val="00974413"/>
    <w:rsid w:val="00974A60"/>
    <w:rsid w:val="00974ACC"/>
    <w:rsid w:val="009812F1"/>
    <w:rsid w:val="00983704"/>
    <w:rsid w:val="0098449B"/>
    <w:rsid w:val="0098469D"/>
    <w:rsid w:val="00985486"/>
    <w:rsid w:val="00985C36"/>
    <w:rsid w:val="00986557"/>
    <w:rsid w:val="00986CAE"/>
    <w:rsid w:val="009874D0"/>
    <w:rsid w:val="00990980"/>
    <w:rsid w:val="0099390E"/>
    <w:rsid w:val="00993931"/>
    <w:rsid w:val="00993EE2"/>
    <w:rsid w:val="009940CC"/>
    <w:rsid w:val="009946D5"/>
    <w:rsid w:val="00995337"/>
    <w:rsid w:val="00995CD5"/>
    <w:rsid w:val="009960E5"/>
    <w:rsid w:val="009960F6"/>
    <w:rsid w:val="009968F3"/>
    <w:rsid w:val="009968F7"/>
    <w:rsid w:val="0099767A"/>
    <w:rsid w:val="00997D6F"/>
    <w:rsid w:val="009A2087"/>
    <w:rsid w:val="009A39D5"/>
    <w:rsid w:val="009A5F1F"/>
    <w:rsid w:val="009A6D6E"/>
    <w:rsid w:val="009A7ADC"/>
    <w:rsid w:val="009A7FDF"/>
    <w:rsid w:val="009B0D30"/>
    <w:rsid w:val="009B2EA1"/>
    <w:rsid w:val="009B3126"/>
    <w:rsid w:val="009B3643"/>
    <w:rsid w:val="009B4B8A"/>
    <w:rsid w:val="009B4E24"/>
    <w:rsid w:val="009B6F7F"/>
    <w:rsid w:val="009B7B40"/>
    <w:rsid w:val="009B7E0F"/>
    <w:rsid w:val="009C19B7"/>
    <w:rsid w:val="009C5ABB"/>
    <w:rsid w:val="009C65D7"/>
    <w:rsid w:val="009C7922"/>
    <w:rsid w:val="009C793E"/>
    <w:rsid w:val="009D01A2"/>
    <w:rsid w:val="009D1071"/>
    <w:rsid w:val="009D1434"/>
    <w:rsid w:val="009D32D0"/>
    <w:rsid w:val="009D67F9"/>
    <w:rsid w:val="009D6D86"/>
    <w:rsid w:val="009D7B5A"/>
    <w:rsid w:val="009D7C51"/>
    <w:rsid w:val="009E196C"/>
    <w:rsid w:val="009E1E36"/>
    <w:rsid w:val="009E2936"/>
    <w:rsid w:val="009E35E3"/>
    <w:rsid w:val="009E69CE"/>
    <w:rsid w:val="009E6A0A"/>
    <w:rsid w:val="009F0332"/>
    <w:rsid w:val="009F0698"/>
    <w:rsid w:val="009F1DC2"/>
    <w:rsid w:val="009F1FAC"/>
    <w:rsid w:val="009F36BF"/>
    <w:rsid w:val="009F48B6"/>
    <w:rsid w:val="009F5CC8"/>
    <w:rsid w:val="009F7CC8"/>
    <w:rsid w:val="00A000D8"/>
    <w:rsid w:val="00A030E3"/>
    <w:rsid w:val="00A05070"/>
    <w:rsid w:val="00A052E6"/>
    <w:rsid w:val="00A06B6B"/>
    <w:rsid w:val="00A111B6"/>
    <w:rsid w:val="00A126AC"/>
    <w:rsid w:val="00A134D9"/>
    <w:rsid w:val="00A13C08"/>
    <w:rsid w:val="00A13D4C"/>
    <w:rsid w:val="00A13D73"/>
    <w:rsid w:val="00A14C66"/>
    <w:rsid w:val="00A14E84"/>
    <w:rsid w:val="00A15890"/>
    <w:rsid w:val="00A159A4"/>
    <w:rsid w:val="00A1785B"/>
    <w:rsid w:val="00A17A8F"/>
    <w:rsid w:val="00A17BF9"/>
    <w:rsid w:val="00A20453"/>
    <w:rsid w:val="00A2069E"/>
    <w:rsid w:val="00A2451D"/>
    <w:rsid w:val="00A24700"/>
    <w:rsid w:val="00A26856"/>
    <w:rsid w:val="00A26D27"/>
    <w:rsid w:val="00A26F95"/>
    <w:rsid w:val="00A271D4"/>
    <w:rsid w:val="00A30C74"/>
    <w:rsid w:val="00A30D5C"/>
    <w:rsid w:val="00A335E5"/>
    <w:rsid w:val="00A3437C"/>
    <w:rsid w:val="00A35FA7"/>
    <w:rsid w:val="00A36F5E"/>
    <w:rsid w:val="00A374B9"/>
    <w:rsid w:val="00A376EE"/>
    <w:rsid w:val="00A40449"/>
    <w:rsid w:val="00A42005"/>
    <w:rsid w:val="00A42A42"/>
    <w:rsid w:val="00A42A99"/>
    <w:rsid w:val="00A42BFD"/>
    <w:rsid w:val="00A5151A"/>
    <w:rsid w:val="00A52781"/>
    <w:rsid w:val="00A5374C"/>
    <w:rsid w:val="00A53C87"/>
    <w:rsid w:val="00A5439E"/>
    <w:rsid w:val="00A54BA0"/>
    <w:rsid w:val="00A54E36"/>
    <w:rsid w:val="00A55640"/>
    <w:rsid w:val="00A5689D"/>
    <w:rsid w:val="00A57E0A"/>
    <w:rsid w:val="00A61023"/>
    <w:rsid w:val="00A62367"/>
    <w:rsid w:val="00A6261B"/>
    <w:rsid w:val="00A632C2"/>
    <w:rsid w:val="00A63DF6"/>
    <w:rsid w:val="00A64A80"/>
    <w:rsid w:val="00A66034"/>
    <w:rsid w:val="00A666CE"/>
    <w:rsid w:val="00A75C21"/>
    <w:rsid w:val="00A75EF5"/>
    <w:rsid w:val="00A76B1A"/>
    <w:rsid w:val="00A76DAB"/>
    <w:rsid w:val="00A77919"/>
    <w:rsid w:val="00A8020D"/>
    <w:rsid w:val="00A80398"/>
    <w:rsid w:val="00A80788"/>
    <w:rsid w:val="00A811F3"/>
    <w:rsid w:val="00A823F6"/>
    <w:rsid w:val="00A84032"/>
    <w:rsid w:val="00A84AFD"/>
    <w:rsid w:val="00A85884"/>
    <w:rsid w:val="00A86836"/>
    <w:rsid w:val="00A8719E"/>
    <w:rsid w:val="00A87511"/>
    <w:rsid w:val="00A879B2"/>
    <w:rsid w:val="00A90A97"/>
    <w:rsid w:val="00A913BF"/>
    <w:rsid w:val="00A919F5"/>
    <w:rsid w:val="00A93800"/>
    <w:rsid w:val="00A93B51"/>
    <w:rsid w:val="00A93F0B"/>
    <w:rsid w:val="00A93FD8"/>
    <w:rsid w:val="00A946F6"/>
    <w:rsid w:val="00A955BC"/>
    <w:rsid w:val="00A958C5"/>
    <w:rsid w:val="00A95CEB"/>
    <w:rsid w:val="00A9770A"/>
    <w:rsid w:val="00AA0904"/>
    <w:rsid w:val="00AA0A89"/>
    <w:rsid w:val="00AA214B"/>
    <w:rsid w:val="00AA4F02"/>
    <w:rsid w:val="00AA503F"/>
    <w:rsid w:val="00AA527F"/>
    <w:rsid w:val="00AA5368"/>
    <w:rsid w:val="00AA6429"/>
    <w:rsid w:val="00AB02BF"/>
    <w:rsid w:val="00AB0D62"/>
    <w:rsid w:val="00AB0E38"/>
    <w:rsid w:val="00AB1FE4"/>
    <w:rsid w:val="00AB36D4"/>
    <w:rsid w:val="00AB42F1"/>
    <w:rsid w:val="00AB54C5"/>
    <w:rsid w:val="00AB6039"/>
    <w:rsid w:val="00AC01AA"/>
    <w:rsid w:val="00AC0485"/>
    <w:rsid w:val="00AC22AC"/>
    <w:rsid w:val="00AC358C"/>
    <w:rsid w:val="00AC3CE7"/>
    <w:rsid w:val="00AC3EE9"/>
    <w:rsid w:val="00AC40DF"/>
    <w:rsid w:val="00AC41A5"/>
    <w:rsid w:val="00AC4F72"/>
    <w:rsid w:val="00AC5041"/>
    <w:rsid w:val="00AC52BC"/>
    <w:rsid w:val="00AC6224"/>
    <w:rsid w:val="00AC734A"/>
    <w:rsid w:val="00AC7B4A"/>
    <w:rsid w:val="00AD256D"/>
    <w:rsid w:val="00AD3092"/>
    <w:rsid w:val="00AD3384"/>
    <w:rsid w:val="00AD393D"/>
    <w:rsid w:val="00AD5731"/>
    <w:rsid w:val="00AD5CF5"/>
    <w:rsid w:val="00AD6994"/>
    <w:rsid w:val="00AD7804"/>
    <w:rsid w:val="00AD7A80"/>
    <w:rsid w:val="00AD7F72"/>
    <w:rsid w:val="00AE131B"/>
    <w:rsid w:val="00AE3107"/>
    <w:rsid w:val="00AE482E"/>
    <w:rsid w:val="00AE4BBD"/>
    <w:rsid w:val="00AE7F31"/>
    <w:rsid w:val="00AF0EEC"/>
    <w:rsid w:val="00AF1B39"/>
    <w:rsid w:val="00AF221E"/>
    <w:rsid w:val="00AF3F16"/>
    <w:rsid w:val="00AF63C7"/>
    <w:rsid w:val="00AF741A"/>
    <w:rsid w:val="00B00DC9"/>
    <w:rsid w:val="00B01ADB"/>
    <w:rsid w:val="00B02720"/>
    <w:rsid w:val="00B03035"/>
    <w:rsid w:val="00B031FD"/>
    <w:rsid w:val="00B04161"/>
    <w:rsid w:val="00B04825"/>
    <w:rsid w:val="00B056F9"/>
    <w:rsid w:val="00B05C06"/>
    <w:rsid w:val="00B10BFB"/>
    <w:rsid w:val="00B11746"/>
    <w:rsid w:val="00B11A05"/>
    <w:rsid w:val="00B11B30"/>
    <w:rsid w:val="00B11E3D"/>
    <w:rsid w:val="00B13172"/>
    <w:rsid w:val="00B13C99"/>
    <w:rsid w:val="00B14681"/>
    <w:rsid w:val="00B14A1D"/>
    <w:rsid w:val="00B14D2C"/>
    <w:rsid w:val="00B14F2C"/>
    <w:rsid w:val="00B15879"/>
    <w:rsid w:val="00B1659B"/>
    <w:rsid w:val="00B1662A"/>
    <w:rsid w:val="00B16A1E"/>
    <w:rsid w:val="00B16DEA"/>
    <w:rsid w:val="00B17C78"/>
    <w:rsid w:val="00B17E82"/>
    <w:rsid w:val="00B17EC6"/>
    <w:rsid w:val="00B211D5"/>
    <w:rsid w:val="00B22661"/>
    <w:rsid w:val="00B2285D"/>
    <w:rsid w:val="00B22F44"/>
    <w:rsid w:val="00B231C4"/>
    <w:rsid w:val="00B24003"/>
    <w:rsid w:val="00B2422B"/>
    <w:rsid w:val="00B2484A"/>
    <w:rsid w:val="00B277D9"/>
    <w:rsid w:val="00B3494E"/>
    <w:rsid w:val="00B3557C"/>
    <w:rsid w:val="00B37C27"/>
    <w:rsid w:val="00B42584"/>
    <w:rsid w:val="00B4543F"/>
    <w:rsid w:val="00B4575A"/>
    <w:rsid w:val="00B4675E"/>
    <w:rsid w:val="00B50BD2"/>
    <w:rsid w:val="00B51D38"/>
    <w:rsid w:val="00B5214E"/>
    <w:rsid w:val="00B527C5"/>
    <w:rsid w:val="00B52EE3"/>
    <w:rsid w:val="00B52F51"/>
    <w:rsid w:val="00B543DB"/>
    <w:rsid w:val="00B556C0"/>
    <w:rsid w:val="00B5689E"/>
    <w:rsid w:val="00B575BA"/>
    <w:rsid w:val="00B57A6D"/>
    <w:rsid w:val="00B57BA6"/>
    <w:rsid w:val="00B60C19"/>
    <w:rsid w:val="00B614BC"/>
    <w:rsid w:val="00B61918"/>
    <w:rsid w:val="00B63893"/>
    <w:rsid w:val="00B63CD1"/>
    <w:rsid w:val="00B6440E"/>
    <w:rsid w:val="00B65132"/>
    <w:rsid w:val="00B65E75"/>
    <w:rsid w:val="00B701A0"/>
    <w:rsid w:val="00B7090C"/>
    <w:rsid w:val="00B71608"/>
    <w:rsid w:val="00B72757"/>
    <w:rsid w:val="00B746F2"/>
    <w:rsid w:val="00B75B02"/>
    <w:rsid w:val="00B76429"/>
    <w:rsid w:val="00B77BE2"/>
    <w:rsid w:val="00B803C5"/>
    <w:rsid w:val="00B80966"/>
    <w:rsid w:val="00B809C8"/>
    <w:rsid w:val="00B813C9"/>
    <w:rsid w:val="00B816B3"/>
    <w:rsid w:val="00B86471"/>
    <w:rsid w:val="00B86671"/>
    <w:rsid w:val="00B86831"/>
    <w:rsid w:val="00B8698A"/>
    <w:rsid w:val="00B8710C"/>
    <w:rsid w:val="00B90536"/>
    <w:rsid w:val="00B90B08"/>
    <w:rsid w:val="00B91191"/>
    <w:rsid w:val="00B91BE7"/>
    <w:rsid w:val="00B923B3"/>
    <w:rsid w:val="00B92EF4"/>
    <w:rsid w:val="00B93B75"/>
    <w:rsid w:val="00B954A0"/>
    <w:rsid w:val="00B9558A"/>
    <w:rsid w:val="00B956D4"/>
    <w:rsid w:val="00B9680D"/>
    <w:rsid w:val="00B97446"/>
    <w:rsid w:val="00BA047F"/>
    <w:rsid w:val="00BA050E"/>
    <w:rsid w:val="00BA0ED4"/>
    <w:rsid w:val="00BA13DF"/>
    <w:rsid w:val="00BA2AAE"/>
    <w:rsid w:val="00BA2B55"/>
    <w:rsid w:val="00BA3D49"/>
    <w:rsid w:val="00BA4DF1"/>
    <w:rsid w:val="00BA63ED"/>
    <w:rsid w:val="00BA7432"/>
    <w:rsid w:val="00BA7FA5"/>
    <w:rsid w:val="00BB027C"/>
    <w:rsid w:val="00BB1B82"/>
    <w:rsid w:val="00BB2764"/>
    <w:rsid w:val="00BB2F62"/>
    <w:rsid w:val="00BB3A82"/>
    <w:rsid w:val="00BB46E3"/>
    <w:rsid w:val="00BB57D0"/>
    <w:rsid w:val="00BB6880"/>
    <w:rsid w:val="00BB6D9D"/>
    <w:rsid w:val="00BB767E"/>
    <w:rsid w:val="00BC1AA0"/>
    <w:rsid w:val="00BC2280"/>
    <w:rsid w:val="00BC2495"/>
    <w:rsid w:val="00BC2D07"/>
    <w:rsid w:val="00BC314A"/>
    <w:rsid w:val="00BC38A6"/>
    <w:rsid w:val="00BC423F"/>
    <w:rsid w:val="00BC4BDF"/>
    <w:rsid w:val="00BC4F96"/>
    <w:rsid w:val="00BC6AD7"/>
    <w:rsid w:val="00BC7504"/>
    <w:rsid w:val="00BC7EB9"/>
    <w:rsid w:val="00BD06E5"/>
    <w:rsid w:val="00BD172F"/>
    <w:rsid w:val="00BD1ABC"/>
    <w:rsid w:val="00BD2643"/>
    <w:rsid w:val="00BD304B"/>
    <w:rsid w:val="00BD3431"/>
    <w:rsid w:val="00BD3EB7"/>
    <w:rsid w:val="00BD439A"/>
    <w:rsid w:val="00BD53BB"/>
    <w:rsid w:val="00BD56B1"/>
    <w:rsid w:val="00BD5EE7"/>
    <w:rsid w:val="00BD6558"/>
    <w:rsid w:val="00BD6F13"/>
    <w:rsid w:val="00BD78B0"/>
    <w:rsid w:val="00BD7D3B"/>
    <w:rsid w:val="00BE0629"/>
    <w:rsid w:val="00BE0F4E"/>
    <w:rsid w:val="00BE2509"/>
    <w:rsid w:val="00BE2DAA"/>
    <w:rsid w:val="00BE2F78"/>
    <w:rsid w:val="00BE3005"/>
    <w:rsid w:val="00BE3B62"/>
    <w:rsid w:val="00BE44AE"/>
    <w:rsid w:val="00BE55C0"/>
    <w:rsid w:val="00BE57B4"/>
    <w:rsid w:val="00BE7A1A"/>
    <w:rsid w:val="00BF055E"/>
    <w:rsid w:val="00BF1E79"/>
    <w:rsid w:val="00BF2AD7"/>
    <w:rsid w:val="00BF2F76"/>
    <w:rsid w:val="00BF3022"/>
    <w:rsid w:val="00BF3214"/>
    <w:rsid w:val="00BF4A9F"/>
    <w:rsid w:val="00BF4E5B"/>
    <w:rsid w:val="00BF5573"/>
    <w:rsid w:val="00BF6359"/>
    <w:rsid w:val="00BF6BF5"/>
    <w:rsid w:val="00BF6E5F"/>
    <w:rsid w:val="00C00427"/>
    <w:rsid w:val="00C017A5"/>
    <w:rsid w:val="00C02978"/>
    <w:rsid w:val="00C060B2"/>
    <w:rsid w:val="00C06A44"/>
    <w:rsid w:val="00C100EF"/>
    <w:rsid w:val="00C14126"/>
    <w:rsid w:val="00C1434F"/>
    <w:rsid w:val="00C152E1"/>
    <w:rsid w:val="00C15867"/>
    <w:rsid w:val="00C1678B"/>
    <w:rsid w:val="00C16864"/>
    <w:rsid w:val="00C16B01"/>
    <w:rsid w:val="00C17ACD"/>
    <w:rsid w:val="00C20102"/>
    <w:rsid w:val="00C20796"/>
    <w:rsid w:val="00C20D41"/>
    <w:rsid w:val="00C21B69"/>
    <w:rsid w:val="00C22398"/>
    <w:rsid w:val="00C2296D"/>
    <w:rsid w:val="00C23155"/>
    <w:rsid w:val="00C23DA2"/>
    <w:rsid w:val="00C25EA1"/>
    <w:rsid w:val="00C31D65"/>
    <w:rsid w:val="00C3306A"/>
    <w:rsid w:val="00C33279"/>
    <w:rsid w:val="00C34BEF"/>
    <w:rsid w:val="00C36FDA"/>
    <w:rsid w:val="00C40C41"/>
    <w:rsid w:val="00C42F72"/>
    <w:rsid w:val="00C43099"/>
    <w:rsid w:val="00C43111"/>
    <w:rsid w:val="00C4532F"/>
    <w:rsid w:val="00C45885"/>
    <w:rsid w:val="00C45EC7"/>
    <w:rsid w:val="00C50945"/>
    <w:rsid w:val="00C50F22"/>
    <w:rsid w:val="00C51D19"/>
    <w:rsid w:val="00C53EC2"/>
    <w:rsid w:val="00C540FB"/>
    <w:rsid w:val="00C541B3"/>
    <w:rsid w:val="00C54FA6"/>
    <w:rsid w:val="00C55BC5"/>
    <w:rsid w:val="00C562E2"/>
    <w:rsid w:val="00C564C5"/>
    <w:rsid w:val="00C56812"/>
    <w:rsid w:val="00C56DF3"/>
    <w:rsid w:val="00C57971"/>
    <w:rsid w:val="00C60208"/>
    <w:rsid w:val="00C606B4"/>
    <w:rsid w:val="00C60931"/>
    <w:rsid w:val="00C6261A"/>
    <w:rsid w:val="00C62E2F"/>
    <w:rsid w:val="00C6590B"/>
    <w:rsid w:val="00C65BD7"/>
    <w:rsid w:val="00C6793F"/>
    <w:rsid w:val="00C704CB"/>
    <w:rsid w:val="00C7218D"/>
    <w:rsid w:val="00C72501"/>
    <w:rsid w:val="00C74D4B"/>
    <w:rsid w:val="00C7606A"/>
    <w:rsid w:val="00C76B64"/>
    <w:rsid w:val="00C76BA4"/>
    <w:rsid w:val="00C775EE"/>
    <w:rsid w:val="00C77F2B"/>
    <w:rsid w:val="00C81F45"/>
    <w:rsid w:val="00C83A48"/>
    <w:rsid w:val="00C85084"/>
    <w:rsid w:val="00C8545C"/>
    <w:rsid w:val="00C85865"/>
    <w:rsid w:val="00C85E85"/>
    <w:rsid w:val="00C86FE6"/>
    <w:rsid w:val="00C921DA"/>
    <w:rsid w:val="00C926C8"/>
    <w:rsid w:val="00C92714"/>
    <w:rsid w:val="00C93DFE"/>
    <w:rsid w:val="00C953BF"/>
    <w:rsid w:val="00C953FC"/>
    <w:rsid w:val="00C97962"/>
    <w:rsid w:val="00C97A47"/>
    <w:rsid w:val="00C97C25"/>
    <w:rsid w:val="00C97E18"/>
    <w:rsid w:val="00CA0ECB"/>
    <w:rsid w:val="00CA176E"/>
    <w:rsid w:val="00CA1EC1"/>
    <w:rsid w:val="00CA2EAE"/>
    <w:rsid w:val="00CA3D62"/>
    <w:rsid w:val="00CA4AC1"/>
    <w:rsid w:val="00CA5833"/>
    <w:rsid w:val="00CA59FB"/>
    <w:rsid w:val="00CB0316"/>
    <w:rsid w:val="00CB0B11"/>
    <w:rsid w:val="00CB11A7"/>
    <w:rsid w:val="00CB1DBA"/>
    <w:rsid w:val="00CB2240"/>
    <w:rsid w:val="00CB426A"/>
    <w:rsid w:val="00CB48E0"/>
    <w:rsid w:val="00CB5354"/>
    <w:rsid w:val="00CB5AF6"/>
    <w:rsid w:val="00CB67A2"/>
    <w:rsid w:val="00CB78DB"/>
    <w:rsid w:val="00CC0A5C"/>
    <w:rsid w:val="00CC2654"/>
    <w:rsid w:val="00CC3C9E"/>
    <w:rsid w:val="00CC49FD"/>
    <w:rsid w:val="00CC5CF0"/>
    <w:rsid w:val="00CC6A14"/>
    <w:rsid w:val="00CC70A3"/>
    <w:rsid w:val="00CC75AE"/>
    <w:rsid w:val="00CD02AC"/>
    <w:rsid w:val="00CD33F3"/>
    <w:rsid w:val="00CD4435"/>
    <w:rsid w:val="00CD4442"/>
    <w:rsid w:val="00CD53C3"/>
    <w:rsid w:val="00CD574E"/>
    <w:rsid w:val="00CD5AF3"/>
    <w:rsid w:val="00CD6907"/>
    <w:rsid w:val="00CD6E40"/>
    <w:rsid w:val="00CD7A93"/>
    <w:rsid w:val="00CE3914"/>
    <w:rsid w:val="00CE3C90"/>
    <w:rsid w:val="00CE4C22"/>
    <w:rsid w:val="00CE76E5"/>
    <w:rsid w:val="00CF127A"/>
    <w:rsid w:val="00CF1A1E"/>
    <w:rsid w:val="00CF2946"/>
    <w:rsid w:val="00CF41EC"/>
    <w:rsid w:val="00CF5D04"/>
    <w:rsid w:val="00CF74A9"/>
    <w:rsid w:val="00D00DD8"/>
    <w:rsid w:val="00D02946"/>
    <w:rsid w:val="00D030C9"/>
    <w:rsid w:val="00D04187"/>
    <w:rsid w:val="00D04DE4"/>
    <w:rsid w:val="00D055E3"/>
    <w:rsid w:val="00D063F1"/>
    <w:rsid w:val="00D06A3C"/>
    <w:rsid w:val="00D0736F"/>
    <w:rsid w:val="00D0766A"/>
    <w:rsid w:val="00D1097B"/>
    <w:rsid w:val="00D11216"/>
    <w:rsid w:val="00D11730"/>
    <w:rsid w:val="00D11735"/>
    <w:rsid w:val="00D12CAA"/>
    <w:rsid w:val="00D1490B"/>
    <w:rsid w:val="00D14D56"/>
    <w:rsid w:val="00D14F22"/>
    <w:rsid w:val="00D15062"/>
    <w:rsid w:val="00D157B5"/>
    <w:rsid w:val="00D1634A"/>
    <w:rsid w:val="00D17023"/>
    <w:rsid w:val="00D17E0B"/>
    <w:rsid w:val="00D2059F"/>
    <w:rsid w:val="00D24846"/>
    <w:rsid w:val="00D25556"/>
    <w:rsid w:val="00D261C5"/>
    <w:rsid w:val="00D279A1"/>
    <w:rsid w:val="00D27A34"/>
    <w:rsid w:val="00D3118B"/>
    <w:rsid w:val="00D311E3"/>
    <w:rsid w:val="00D31C54"/>
    <w:rsid w:val="00D327C8"/>
    <w:rsid w:val="00D334A3"/>
    <w:rsid w:val="00D35217"/>
    <w:rsid w:val="00D35752"/>
    <w:rsid w:val="00D361C5"/>
    <w:rsid w:val="00D37FBC"/>
    <w:rsid w:val="00D4032F"/>
    <w:rsid w:val="00D40392"/>
    <w:rsid w:val="00D40BFB"/>
    <w:rsid w:val="00D413A6"/>
    <w:rsid w:val="00D43F3B"/>
    <w:rsid w:val="00D44123"/>
    <w:rsid w:val="00D44D3D"/>
    <w:rsid w:val="00D45BFA"/>
    <w:rsid w:val="00D4741C"/>
    <w:rsid w:val="00D51C69"/>
    <w:rsid w:val="00D53771"/>
    <w:rsid w:val="00D551A4"/>
    <w:rsid w:val="00D569A9"/>
    <w:rsid w:val="00D56BB0"/>
    <w:rsid w:val="00D57621"/>
    <w:rsid w:val="00D57918"/>
    <w:rsid w:val="00D616D1"/>
    <w:rsid w:val="00D618F5"/>
    <w:rsid w:val="00D62996"/>
    <w:rsid w:val="00D6305F"/>
    <w:rsid w:val="00D63D68"/>
    <w:rsid w:val="00D63FE2"/>
    <w:rsid w:val="00D64220"/>
    <w:rsid w:val="00D6475C"/>
    <w:rsid w:val="00D664DC"/>
    <w:rsid w:val="00D66A78"/>
    <w:rsid w:val="00D67CDB"/>
    <w:rsid w:val="00D708AC"/>
    <w:rsid w:val="00D73DC6"/>
    <w:rsid w:val="00D7442D"/>
    <w:rsid w:val="00D74C1A"/>
    <w:rsid w:val="00D754C1"/>
    <w:rsid w:val="00D75849"/>
    <w:rsid w:val="00D75A01"/>
    <w:rsid w:val="00D75A92"/>
    <w:rsid w:val="00D7673C"/>
    <w:rsid w:val="00D77393"/>
    <w:rsid w:val="00D77A35"/>
    <w:rsid w:val="00D80EA8"/>
    <w:rsid w:val="00D80FD6"/>
    <w:rsid w:val="00D81B3E"/>
    <w:rsid w:val="00D81C9D"/>
    <w:rsid w:val="00D81FA5"/>
    <w:rsid w:val="00D8493A"/>
    <w:rsid w:val="00D87837"/>
    <w:rsid w:val="00D90C70"/>
    <w:rsid w:val="00D90E49"/>
    <w:rsid w:val="00D9157A"/>
    <w:rsid w:val="00D92EBE"/>
    <w:rsid w:val="00D92EF2"/>
    <w:rsid w:val="00D92FE9"/>
    <w:rsid w:val="00D95C50"/>
    <w:rsid w:val="00D9656C"/>
    <w:rsid w:val="00D965B6"/>
    <w:rsid w:val="00D969D1"/>
    <w:rsid w:val="00D96ADE"/>
    <w:rsid w:val="00D9725E"/>
    <w:rsid w:val="00DA0CE2"/>
    <w:rsid w:val="00DA2108"/>
    <w:rsid w:val="00DA2387"/>
    <w:rsid w:val="00DA474C"/>
    <w:rsid w:val="00DA4D68"/>
    <w:rsid w:val="00DA5831"/>
    <w:rsid w:val="00DA6AA9"/>
    <w:rsid w:val="00DA70CD"/>
    <w:rsid w:val="00DB273D"/>
    <w:rsid w:val="00DB51D3"/>
    <w:rsid w:val="00DC2F4A"/>
    <w:rsid w:val="00DC3324"/>
    <w:rsid w:val="00DC464D"/>
    <w:rsid w:val="00DC561D"/>
    <w:rsid w:val="00DC6A10"/>
    <w:rsid w:val="00DC7020"/>
    <w:rsid w:val="00DC7A50"/>
    <w:rsid w:val="00DD009D"/>
    <w:rsid w:val="00DD2694"/>
    <w:rsid w:val="00DD29C0"/>
    <w:rsid w:val="00DD3B09"/>
    <w:rsid w:val="00DD3B9F"/>
    <w:rsid w:val="00DD4FE0"/>
    <w:rsid w:val="00DD62C5"/>
    <w:rsid w:val="00DD6874"/>
    <w:rsid w:val="00DD6989"/>
    <w:rsid w:val="00DD6D00"/>
    <w:rsid w:val="00DD75B3"/>
    <w:rsid w:val="00DD763A"/>
    <w:rsid w:val="00DE008C"/>
    <w:rsid w:val="00DE0B6C"/>
    <w:rsid w:val="00DE0F8C"/>
    <w:rsid w:val="00DE242F"/>
    <w:rsid w:val="00DE2ED0"/>
    <w:rsid w:val="00DE553F"/>
    <w:rsid w:val="00DE589C"/>
    <w:rsid w:val="00DE5D56"/>
    <w:rsid w:val="00DE657E"/>
    <w:rsid w:val="00DE6850"/>
    <w:rsid w:val="00DF20B0"/>
    <w:rsid w:val="00DF21CE"/>
    <w:rsid w:val="00DF3D10"/>
    <w:rsid w:val="00DF4704"/>
    <w:rsid w:val="00DF7636"/>
    <w:rsid w:val="00DF7676"/>
    <w:rsid w:val="00E015BF"/>
    <w:rsid w:val="00E01E96"/>
    <w:rsid w:val="00E024AA"/>
    <w:rsid w:val="00E06739"/>
    <w:rsid w:val="00E06D2A"/>
    <w:rsid w:val="00E072D9"/>
    <w:rsid w:val="00E0777E"/>
    <w:rsid w:val="00E100DC"/>
    <w:rsid w:val="00E1026B"/>
    <w:rsid w:val="00E1103C"/>
    <w:rsid w:val="00E12279"/>
    <w:rsid w:val="00E123D1"/>
    <w:rsid w:val="00E134F1"/>
    <w:rsid w:val="00E137A6"/>
    <w:rsid w:val="00E14DD7"/>
    <w:rsid w:val="00E15426"/>
    <w:rsid w:val="00E15C77"/>
    <w:rsid w:val="00E1693E"/>
    <w:rsid w:val="00E1795F"/>
    <w:rsid w:val="00E21B4D"/>
    <w:rsid w:val="00E243B4"/>
    <w:rsid w:val="00E24E3F"/>
    <w:rsid w:val="00E250F1"/>
    <w:rsid w:val="00E25E8D"/>
    <w:rsid w:val="00E326E3"/>
    <w:rsid w:val="00E32E5D"/>
    <w:rsid w:val="00E3475B"/>
    <w:rsid w:val="00E35155"/>
    <w:rsid w:val="00E3550D"/>
    <w:rsid w:val="00E365C1"/>
    <w:rsid w:val="00E36DA4"/>
    <w:rsid w:val="00E37219"/>
    <w:rsid w:val="00E3730D"/>
    <w:rsid w:val="00E40D26"/>
    <w:rsid w:val="00E4159A"/>
    <w:rsid w:val="00E43139"/>
    <w:rsid w:val="00E44EA1"/>
    <w:rsid w:val="00E44F35"/>
    <w:rsid w:val="00E47CE4"/>
    <w:rsid w:val="00E50F0D"/>
    <w:rsid w:val="00E51998"/>
    <w:rsid w:val="00E52838"/>
    <w:rsid w:val="00E5333F"/>
    <w:rsid w:val="00E544BC"/>
    <w:rsid w:val="00E560AD"/>
    <w:rsid w:val="00E57087"/>
    <w:rsid w:val="00E5754F"/>
    <w:rsid w:val="00E611DF"/>
    <w:rsid w:val="00E614E0"/>
    <w:rsid w:val="00E63327"/>
    <w:rsid w:val="00E63F65"/>
    <w:rsid w:val="00E6446E"/>
    <w:rsid w:val="00E65725"/>
    <w:rsid w:val="00E66E73"/>
    <w:rsid w:val="00E6723F"/>
    <w:rsid w:val="00E70914"/>
    <w:rsid w:val="00E73C93"/>
    <w:rsid w:val="00E73F7F"/>
    <w:rsid w:val="00E74928"/>
    <w:rsid w:val="00E74966"/>
    <w:rsid w:val="00E7532D"/>
    <w:rsid w:val="00E753E8"/>
    <w:rsid w:val="00E75C87"/>
    <w:rsid w:val="00E77874"/>
    <w:rsid w:val="00E77CB4"/>
    <w:rsid w:val="00E80641"/>
    <w:rsid w:val="00E80F18"/>
    <w:rsid w:val="00E83B08"/>
    <w:rsid w:val="00E84261"/>
    <w:rsid w:val="00E85409"/>
    <w:rsid w:val="00E86520"/>
    <w:rsid w:val="00E90A77"/>
    <w:rsid w:val="00E9339B"/>
    <w:rsid w:val="00E9405F"/>
    <w:rsid w:val="00E95FB5"/>
    <w:rsid w:val="00E976DA"/>
    <w:rsid w:val="00E97964"/>
    <w:rsid w:val="00EA138B"/>
    <w:rsid w:val="00EA1817"/>
    <w:rsid w:val="00EA1AE2"/>
    <w:rsid w:val="00EA292F"/>
    <w:rsid w:val="00EA3B0D"/>
    <w:rsid w:val="00EA409C"/>
    <w:rsid w:val="00EA429F"/>
    <w:rsid w:val="00EA4F9E"/>
    <w:rsid w:val="00EA63CA"/>
    <w:rsid w:val="00EA6D3B"/>
    <w:rsid w:val="00EB00AD"/>
    <w:rsid w:val="00EB1127"/>
    <w:rsid w:val="00EB136C"/>
    <w:rsid w:val="00EB252B"/>
    <w:rsid w:val="00EB480E"/>
    <w:rsid w:val="00EB4EBD"/>
    <w:rsid w:val="00EB5EC6"/>
    <w:rsid w:val="00EB5F41"/>
    <w:rsid w:val="00EB6E11"/>
    <w:rsid w:val="00EB7FC9"/>
    <w:rsid w:val="00EC128B"/>
    <w:rsid w:val="00EC14B0"/>
    <w:rsid w:val="00EC21A4"/>
    <w:rsid w:val="00EC5B8C"/>
    <w:rsid w:val="00EC682D"/>
    <w:rsid w:val="00EC71D2"/>
    <w:rsid w:val="00ED05D8"/>
    <w:rsid w:val="00ED0FE4"/>
    <w:rsid w:val="00ED1440"/>
    <w:rsid w:val="00ED27E8"/>
    <w:rsid w:val="00ED2E82"/>
    <w:rsid w:val="00ED3A6C"/>
    <w:rsid w:val="00ED5772"/>
    <w:rsid w:val="00ED5B62"/>
    <w:rsid w:val="00ED7137"/>
    <w:rsid w:val="00ED7B6A"/>
    <w:rsid w:val="00EE1EC7"/>
    <w:rsid w:val="00EE29E0"/>
    <w:rsid w:val="00EE2FA2"/>
    <w:rsid w:val="00EE34D2"/>
    <w:rsid w:val="00EE3C01"/>
    <w:rsid w:val="00EE4B40"/>
    <w:rsid w:val="00EE4B46"/>
    <w:rsid w:val="00EE4EED"/>
    <w:rsid w:val="00EE5614"/>
    <w:rsid w:val="00EE6588"/>
    <w:rsid w:val="00EE78B3"/>
    <w:rsid w:val="00EE7957"/>
    <w:rsid w:val="00EF06EA"/>
    <w:rsid w:val="00EF37E5"/>
    <w:rsid w:val="00EF3C77"/>
    <w:rsid w:val="00EF47F9"/>
    <w:rsid w:val="00EF492F"/>
    <w:rsid w:val="00EF4A6D"/>
    <w:rsid w:val="00EF4F45"/>
    <w:rsid w:val="00EF7E0C"/>
    <w:rsid w:val="00F0034E"/>
    <w:rsid w:val="00F007B5"/>
    <w:rsid w:val="00F00E25"/>
    <w:rsid w:val="00F010C6"/>
    <w:rsid w:val="00F0137B"/>
    <w:rsid w:val="00F018BF"/>
    <w:rsid w:val="00F01DD0"/>
    <w:rsid w:val="00F02A1A"/>
    <w:rsid w:val="00F02D91"/>
    <w:rsid w:val="00F0390E"/>
    <w:rsid w:val="00F03B44"/>
    <w:rsid w:val="00F03C20"/>
    <w:rsid w:val="00F03F56"/>
    <w:rsid w:val="00F060C7"/>
    <w:rsid w:val="00F06370"/>
    <w:rsid w:val="00F06BC7"/>
    <w:rsid w:val="00F07604"/>
    <w:rsid w:val="00F103EA"/>
    <w:rsid w:val="00F110C8"/>
    <w:rsid w:val="00F12BBF"/>
    <w:rsid w:val="00F12E71"/>
    <w:rsid w:val="00F14583"/>
    <w:rsid w:val="00F1474F"/>
    <w:rsid w:val="00F14809"/>
    <w:rsid w:val="00F14862"/>
    <w:rsid w:val="00F14A39"/>
    <w:rsid w:val="00F14CF3"/>
    <w:rsid w:val="00F15ED1"/>
    <w:rsid w:val="00F21088"/>
    <w:rsid w:val="00F2146F"/>
    <w:rsid w:val="00F2380C"/>
    <w:rsid w:val="00F263C7"/>
    <w:rsid w:val="00F26549"/>
    <w:rsid w:val="00F31148"/>
    <w:rsid w:val="00F326BF"/>
    <w:rsid w:val="00F327E7"/>
    <w:rsid w:val="00F331E6"/>
    <w:rsid w:val="00F33A9E"/>
    <w:rsid w:val="00F33BEC"/>
    <w:rsid w:val="00F34811"/>
    <w:rsid w:val="00F3482A"/>
    <w:rsid w:val="00F34B34"/>
    <w:rsid w:val="00F34FF0"/>
    <w:rsid w:val="00F35746"/>
    <w:rsid w:val="00F35C16"/>
    <w:rsid w:val="00F3690C"/>
    <w:rsid w:val="00F36F5F"/>
    <w:rsid w:val="00F36FD3"/>
    <w:rsid w:val="00F37ED4"/>
    <w:rsid w:val="00F406E7"/>
    <w:rsid w:val="00F412C9"/>
    <w:rsid w:val="00F4240D"/>
    <w:rsid w:val="00F434C4"/>
    <w:rsid w:val="00F43772"/>
    <w:rsid w:val="00F447C7"/>
    <w:rsid w:val="00F459B4"/>
    <w:rsid w:val="00F47BCF"/>
    <w:rsid w:val="00F5211B"/>
    <w:rsid w:val="00F539F0"/>
    <w:rsid w:val="00F554A9"/>
    <w:rsid w:val="00F55585"/>
    <w:rsid w:val="00F55ADD"/>
    <w:rsid w:val="00F62563"/>
    <w:rsid w:val="00F651A4"/>
    <w:rsid w:val="00F700EC"/>
    <w:rsid w:val="00F71519"/>
    <w:rsid w:val="00F7160A"/>
    <w:rsid w:val="00F716FD"/>
    <w:rsid w:val="00F72A2E"/>
    <w:rsid w:val="00F73F95"/>
    <w:rsid w:val="00F75B5C"/>
    <w:rsid w:val="00F774C4"/>
    <w:rsid w:val="00F77D39"/>
    <w:rsid w:val="00F80355"/>
    <w:rsid w:val="00F803CC"/>
    <w:rsid w:val="00F8097A"/>
    <w:rsid w:val="00F81745"/>
    <w:rsid w:val="00F819C5"/>
    <w:rsid w:val="00F8504D"/>
    <w:rsid w:val="00F851F5"/>
    <w:rsid w:val="00F871CC"/>
    <w:rsid w:val="00F87C43"/>
    <w:rsid w:val="00F90143"/>
    <w:rsid w:val="00F92B27"/>
    <w:rsid w:val="00F94FC5"/>
    <w:rsid w:val="00F97573"/>
    <w:rsid w:val="00F97A19"/>
    <w:rsid w:val="00FA075E"/>
    <w:rsid w:val="00FA21A2"/>
    <w:rsid w:val="00FA2C68"/>
    <w:rsid w:val="00FA2D0C"/>
    <w:rsid w:val="00FA3BD1"/>
    <w:rsid w:val="00FA3E46"/>
    <w:rsid w:val="00FA5722"/>
    <w:rsid w:val="00FB0470"/>
    <w:rsid w:val="00FB0844"/>
    <w:rsid w:val="00FB0C81"/>
    <w:rsid w:val="00FB302A"/>
    <w:rsid w:val="00FB354C"/>
    <w:rsid w:val="00FB3A7E"/>
    <w:rsid w:val="00FB4236"/>
    <w:rsid w:val="00FB7810"/>
    <w:rsid w:val="00FC2200"/>
    <w:rsid w:val="00FC2540"/>
    <w:rsid w:val="00FC2B00"/>
    <w:rsid w:val="00FC2D61"/>
    <w:rsid w:val="00FC3A71"/>
    <w:rsid w:val="00FC4389"/>
    <w:rsid w:val="00FD34DE"/>
    <w:rsid w:val="00FD4ABB"/>
    <w:rsid w:val="00FD5566"/>
    <w:rsid w:val="00FE0D37"/>
    <w:rsid w:val="00FE31AB"/>
    <w:rsid w:val="00FE3B12"/>
    <w:rsid w:val="00FE6B05"/>
    <w:rsid w:val="00FE7251"/>
    <w:rsid w:val="00FF0204"/>
    <w:rsid w:val="00FF2181"/>
    <w:rsid w:val="00FF2185"/>
    <w:rsid w:val="00FF2427"/>
    <w:rsid w:val="00FF3AED"/>
    <w:rsid w:val="00FF52DB"/>
    <w:rsid w:val="00FF767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E53E87"/>
  <w15:docId w15:val="{4406E5A3-4475-4A70-8CA9-F5BDBA6DA8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spacing w:after="120" w:line="280" w:lineRule="exact"/>
      <w:jc w:val="both"/>
    </w:pPr>
    <w:rPr>
      <w:sz w:val="21"/>
      <w:szCs w:val="10"/>
      <w:lang w:val="en-US" w:eastAsia="zh-CN"/>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rPr>
      <w:rFonts w:eastAsia="PMingLiU"/>
      <w:noProof/>
      <w:sz w:val="18"/>
    </w:r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link w:val="0Heading0Char"/>
    <w:rsid w:val="0033525D"/>
    <w:rPr>
      <w:sz w:val="22"/>
      <w:szCs w:val="22"/>
    </w:rPr>
  </w:style>
  <w:style w:type="paragraph" w:styleId="Footer">
    <w:name w:val="footer"/>
    <w:basedOn w:val="Normal"/>
    <w:semiHidden/>
    <w:rsid w:val="00A5151A"/>
    <w:pPr>
      <w:tabs>
        <w:tab w:val="center" w:pos="4320"/>
        <w:tab w:val="right" w:pos="8640"/>
      </w:tabs>
    </w:pPr>
    <w:rPr>
      <w:rFonts w:eastAsia="PMingLiU"/>
      <w:b/>
      <w:noProof/>
      <w:sz w:val="17"/>
    </w:r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ind w:left="1440" w:right="1440"/>
    </w:pPr>
  </w:style>
  <w:style w:type="paragraph" w:styleId="BodyText3">
    <w:name w:val="Body Text 3"/>
    <w:basedOn w:val="Normal"/>
    <w:semiHidden/>
    <w:rsid w:val="00493D40"/>
    <w:rPr>
      <w:sz w:val="16"/>
      <w:szCs w:val="16"/>
    </w:rPr>
  </w:style>
  <w:style w:type="paragraph" w:styleId="BodyTextIndent3">
    <w:name w:val="Body Text Indent 3"/>
    <w:basedOn w:val="Normal"/>
    <w:semiHidden/>
    <w:rsid w:val="00493D40"/>
    <w:pPr>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rFonts w:ascii="Times New Roman" w:eastAsia="SimSun" w:hAnsi="Times New Roman"/>
      <w:sz w:val="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pPr>
      <w:spacing w:after="0" w:line="210" w:lineRule="exact"/>
      <w:ind w:left="475" w:hanging="475"/>
      <w:jc w:val="left"/>
    </w:pPr>
    <w:rPr>
      <w:noProof/>
      <w:spacing w:val="5"/>
      <w:w w:val="104"/>
      <w:kern w:val="14"/>
      <w:sz w:val="18"/>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rFonts w:ascii="Times New Roman" w:eastAsia="SimSun" w:hAnsi="Times New Roman"/>
      <w:color w:val="000000"/>
      <w:spacing w:val="-5"/>
      <w:w w:val="130"/>
      <w:position w:val="-4"/>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TIT 2 IND,Dot pt,No Spacing1,List Paragraph Char Char Char,Indicator Text,Numbered Para 1,Bullet 1,F5 List Paragraph,Bullet Points,List Paragraph1,Lista vistosa - Énfasis 11,Paragraph,Bullets,Unordered List,List Paragraph 2,Bullet paras"/>
    <w:basedOn w:val="Normal"/>
    <w:link w:val="ListParagraphChar"/>
    <w:uiPriority w:val="34"/>
    <w:qFormat/>
    <w:rsid w:val="00BE2DAA"/>
    <w:pPr>
      <w:ind w:left="720"/>
      <w:contextualSpacing/>
    </w:pPr>
    <w:rPr>
      <w:lang w:val="en-GB"/>
    </w:rPr>
  </w:style>
  <w:style w:type="character" w:customStyle="1" w:styleId="ListParagraphChar">
    <w:name w:val="List Paragraph Char"/>
    <w:aliases w:val="TIT 2 IND Char,Dot pt Char,No Spacing1 Char,List Paragraph Char Char Char Char,Indicator Text Char,Numbered Para 1 Char,Bullet 1 Char,F5 List Paragraph Char,Bullet Points Char,List Paragraph1 Char,Lista vistosa - Énfasis 11 Char"/>
    <w:basedOn w:val="DefaultParagraphFont"/>
    <w:link w:val="ListParagraph"/>
    <w:uiPriority w:val="99"/>
    <w:qFormat/>
    <w:locked/>
    <w:rsid w:val="00BE2DAA"/>
    <w:rPr>
      <w:sz w:val="22"/>
      <w:szCs w:val="22"/>
      <w:lang w:val="en-GB"/>
    </w:rPr>
  </w:style>
  <w:style w:type="paragraph" w:customStyle="1" w:styleId="Default">
    <w:name w:val="Default"/>
    <w:rsid w:val="00BE2DAA"/>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BE2DA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E2DAA"/>
    <w:rPr>
      <w:sz w:val="22"/>
      <w:szCs w:val="22"/>
    </w:rPr>
  </w:style>
  <w:style w:type="paragraph" w:styleId="NormalWeb">
    <w:name w:val="Normal (Web)"/>
    <w:basedOn w:val="Normal"/>
    <w:uiPriority w:val="99"/>
    <w:semiHidden/>
    <w:unhideWhenUsed/>
    <w:rsid w:val="00BE2DAA"/>
    <w:pPr>
      <w:jc w:val="left"/>
    </w:pPr>
    <w:rPr>
      <w:rFonts w:eastAsiaTheme="minorHAnsi"/>
      <w:sz w:val="24"/>
      <w:szCs w:val="24"/>
    </w:rPr>
  </w:style>
  <w:style w:type="paragraph" w:styleId="EndnoteText">
    <w:name w:val="endnote text"/>
    <w:basedOn w:val="FootnoteText"/>
    <w:link w:val="EndnoteTextChar"/>
    <w:uiPriority w:val="99"/>
    <w:semiHidden/>
    <w:unhideWhenUsed/>
    <w:rsid w:val="00BE2DAA"/>
    <w:rPr>
      <w:sz w:val="20"/>
      <w:lang w:val="en-GB"/>
    </w:rPr>
  </w:style>
  <w:style w:type="character" w:customStyle="1" w:styleId="EndnoteTextChar">
    <w:name w:val="Endnote Text Char"/>
    <w:basedOn w:val="DefaultParagraphFont"/>
    <w:link w:val="EndnoteText"/>
    <w:uiPriority w:val="99"/>
    <w:semiHidden/>
    <w:rsid w:val="00BE2DAA"/>
    <w:rPr>
      <w:lang w:val="en-GB"/>
    </w:rPr>
  </w:style>
  <w:style w:type="character" w:styleId="EndnoteReference">
    <w:name w:val="endnote reference"/>
    <w:basedOn w:val="FootnoteReference"/>
    <w:uiPriority w:val="99"/>
    <w:semiHidden/>
    <w:unhideWhenUsed/>
    <w:rsid w:val="00BE2DAA"/>
    <w:rPr>
      <w:rFonts w:ascii="Times New Roman" w:eastAsia="SimSun" w:hAnsi="Times New Roman"/>
      <w:color w:val="000000"/>
      <w:spacing w:val="-7"/>
      <w:w w:val="130"/>
      <w:position w:val="-4"/>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BE2DAA"/>
    <w:rPr>
      <w:sz w:val="22"/>
      <w:szCs w:val="22"/>
      <w:lang w:val="en-CA"/>
    </w:rPr>
  </w:style>
  <w:style w:type="character" w:customStyle="1" w:styleId="0Heading0Char">
    <w:name w:val="0 Heading 0 Char"/>
    <w:basedOn w:val="DefaultParagraphFont"/>
    <w:link w:val="0Heading0"/>
    <w:rsid w:val="0083132A"/>
    <w:rPr>
      <w:sz w:val="22"/>
      <w:szCs w:val="22"/>
      <w:lang w:val="en-GB"/>
    </w:rPr>
  </w:style>
  <w:style w:type="paragraph" w:styleId="Quote">
    <w:name w:val="Quote"/>
    <w:basedOn w:val="Normal"/>
    <w:next w:val="Normal"/>
    <w:link w:val="QuoteChar"/>
    <w:uiPriority w:val="29"/>
    <w:qFormat/>
    <w:rsid w:val="00247A9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47A90"/>
    <w:rPr>
      <w:i/>
      <w:iCs/>
      <w:color w:val="404040" w:themeColor="text1" w:themeTint="BF"/>
      <w:sz w:val="22"/>
      <w:szCs w:val="22"/>
      <w:lang w:val="en-CA"/>
    </w:rPr>
  </w:style>
  <w:style w:type="table" w:customStyle="1" w:styleId="1">
    <w:name w:val="学术论文的三线表1"/>
    <w:basedOn w:val="TableNormal"/>
    <w:next w:val="TableGrid"/>
    <w:qFormat/>
    <w:rsid w:val="00385A56"/>
    <w:pPr>
      <w:jc w:val="both"/>
    </w:pPr>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385A56"/>
  </w:style>
  <w:style w:type="numbering" w:customStyle="1" w:styleId="1111111">
    <w:name w:val="1 / 1.1 / 1.1.11"/>
    <w:basedOn w:val="NoList"/>
    <w:next w:val="111111"/>
    <w:semiHidden/>
    <w:rsid w:val="00385A56"/>
  </w:style>
  <w:style w:type="numbering" w:customStyle="1" w:styleId="1ai1">
    <w:name w:val="1 / a / i1"/>
    <w:basedOn w:val="NoList"/>
    <w:next w:val="1ai"/>
    <w:semiHidden/>
    <w:rsid w:val="00385A56"/>
  </w:style>
  <w:style w:type="numbering" w:customStyle="1" w:styleId="ArticleSection1">
    <w:name w:val="Article / Section1"/>
    <w:basedOn w:val="NoList"/>
    <w:next w:val="ArticleSection"/>
    <w:semiHidden/>
    <w:rsid w:val="00385A56"/>
  </w:style>
  <w:style w:type="table" w:customStyle="1" w:styleId="Table3Deffects11">
    <w:name w:val="Table 3D effects 11"/>
    <w:basedOn w:val="TableNormal"/>
    <w:next w:val="Table3Deffects1"/>
    <w:semiHidden/>
    <w:rsid w:val="00385A56"/>
    <w:pPr>
      <w:jc w:val="both"/>
    </w:pPr>
    <w:rPr>
      <w:rFonts w:eastAsia="Times New Roman"/>
      <w:lang w:val="en-US" w:eastAsia="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385A56"/>
    <w:pPr>
      <w:jc w:val="both"/>
    </w:pPr>
    <w:rPr>
      <w:rFonts w:eastAsia="Times New Roman"/>
      <w:lang w:val="en-US" w:eastAsia="en-U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385A56"/>
    <w:pPr>
      <w:jc w:val="both"/>
    </w:pPr>
    <w:rPr>
      <w:rFonts w:eastAsia="Times New Roman"/>
      <w:lang w:val="en-US" w:eastAsia="en-U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semiHidden/>
    <w:rsid w:val="00385A56"/>
    <w:pPr>
      <w:jc w:val="both"/>
    </w:pPr>
    <w:rPr>
      <w:rFonts w:eastAsia="Times New Roman"/>
      <w:lang w:val="en-US" w:eastAsia="en-U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385A56"/>
    <w:pPr>
      <w:jc w:val="both"/>
    </w:pPr>
    <w:rPr>
      <w:rFonts w:eastAsia="Times New Roman"/>
      <w:lang w:val="en-US" w:eastAsia="en-U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385A56"/>
    <w:pPr>
      <w:jc w:val="both"/>
    </w:pPr>
    <w:rPr>
      <w:rFonts w:eastAsia="Times New Roman"/>
      <w:color w:val="000080"/>
      <w:lang w:val="en-US"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385A56"/>
    <w:pPr>
      <w:jc w:val="both"/>
    </w:pPr>
    <w:rPr>
      <w:rFonts w:eastAsia="Times New Roman"/>
      <w:lang w:val="en-US" w:eastAsia="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385A56"/>
    <w:pPr>
      <w:jc w:val="both"/>
    </w:pPr>
    <w:rPr>
      <w:rFonts w:eastAsia="Times New Roman"/>
      <w:color w:val="FFFFFF"/>
      <w:lang w:val="en-US"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385A56"/>
    <w:pPr>
      <w:jc w:val="both"/>
    </w:pPr>
    <w:rPr>
      <w:rFonts w:eastAsia="Times New Roman"/>
      <w:lang w:val="en-US" w:eastAsia="en-U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385A56"/>
    <w:pPr>
      <w:jc w:val="both"/>
    </w:pPr>
    <w:rPr>
      <w:rFonts w:eastAsia="Times New Roman"/>
      <w:lang w:val="en-US"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semiHidden/>
    <w:rsid w:val="00385A56"/>
    <w:pPr>
      <w:jc w:val="both"/>
    </w:pPr>
    <w:rPr>
      <w:rFonts w:eastAsia="Times New Roman"/>
      <w:b/>
      <w:bCs/>
      <w:lang w:val="en-US"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385A56"/>
    <w:pPr>
      <w:jc w:val="both"/>
    </w:pPr>
    <w:rPr>
      <w:rFonts w:eastAsia="Times New Roman"/>
      <w:b/>
      <w:bCs/>
      <w:lang w:val="en-US" w:eastAsia="en-U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385A56"/>
    <w:pPr>
      <w:jc w:val="both"/>
    </w:pPr>
    <w:rPr>
      <w:rFonts w:eastAsia="Times New Roman"/>
      <w:b/>
      <w:bCs/>
      <w:lang w:val="en-US"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385A56"/>
    <w:pPr>
      <w:jc w:val="both"/>
    </w:pPr>
    <w:rPr>
      <w:rFonts w:eastAsia="Times New Roman"/>
      <w:lang w:val="en-US" w:eastAsia="en-U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385A56"/>
    <w:pPr>
      <w:jc w:val="both"/>
    </w:pPr>
    <w:rPr>
      <w:rFonts w:eastAsia="Times New Roman"/>
      <w:lang w:val="en-US"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semiHidden/>
    <w:rsid w:val="00385A56"/>
    <w:pPr>
      <w:jc w:val="both"/>
    </w:pPr>
    <w:rPr>
      <w:rFonts w:eastAsia="Times New Roman"/>
      <w:lang w:val="en-US" w:eastAsia="en-U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semiHidden/>
    <w:rsid w:val="00385A56"/>
    <w:pPr>
      <w:jc w:val="both"/>
    </w:pPr>
    <w:rPr>
      <w:rFonts w:eastAsia="Times New Roman"/>
      <w:lang w:val="en-US"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2">
    <w:name w:val="学术论文的三线表2"/>
    <w:basedOn w:val="TableNormal"/>
    <w:next w:val="TableGrid"/>
    <w:qFormat/>
    <w:rsid w:val="00385A56"/>
    <w:pPr>
      <w:jc w:val="both"/>
    </w:pPr>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 11"/>
    <w:basedOn w:val="TableNormal"/>
    <w:next w:val="TableGrid1"/>
    <w:semiHidden/>
    <w:rsid w:val="00385A56"/>
    <w:pPr>
      <w:jc w:val="both"/>
    </w:pPr>
    <w:rPr>
      <w:rFonts w:eastAsia="Times New Roman"/>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385A56"/>
    <w:pPr>
      <w:jc w:val="both"/>
    </w:pPr>
    <w:rPr>
      <w:rFonts w:eastAsia="Times New Roman"/>
      <w:lang w:val="en-US" w:eastAsia="en-US"/>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385A56"/>
    <w:pPr>
      <w:jc w:val="both"/>
    </w:pPr>
    <w:rPr>
      <w:rFonts w:eastAsia="Times New Roman"/>
      <w:lang w:val="en-US"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385A56"/>
    <w:pPr>
      <w:jc w:val="both"/>
    </w:pPr>
    <w:rPr>
      <w:rFonts w:eastAsia="Times New Roman"/>
      <w:lang w:val="en-US" w:eastAsia="en-U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385A56"/>
    <w:pPr>
      <w:jc w:val="both"/>
    </w:pPr>
    <w:rPr>
      <w:rFonts w:eastAsia="Times New Roman"/>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385A56"/>
    <w:pPr>
      <w:jc w:val="both"/>
    </w:pPr>
    <w:rPr>
      <w:rFonts w:eastAsia="Times New Roman"/>
      <w:lang w:val="en-US"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385A56"/>
    <w:pPr>
      <w:jc w:val="both"/>
    </w:pPr>
    <w:rPr>
      <w:rFonts w:eastAsia="Times New Roman"/>
      <w:b/>
      <w:bCs/>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385A56"/>
    <w:pPr>
      <w:jc w:val="both"/>
    </w:pPr>
    <w:rPr>
      <w:rFonts w:eastAsia="Times New Roman"/>
      <w:lang w:val="en-US"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385A56"/>
    <w:pPr>
      <w:jc w:val="both"/>
    </w:pPr>
    <w:rPr>
      <w:rFonts w:eastAsia="Times New Roman"/>
      <w:lang w:val="en-US"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385A56"/>
    <w:pPr>
      <w:jc w:val="both"/>
    </w:pPr>
    <w:rPr>
      <w:rFonts w:eastAsia="Times New Roman"/>
      <w:lang w:val="en-US" w:eastAsia="en-U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385A56"/>
    <w:pPr>
      <w:jc w:val="both"/>
    </w:pPr>
    <w:rPr>
      <w:rFonts w:eastAsia="Times New Roman"/>
      <w:lang w:val="en-US"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385A56"/>
    <w:pPr>
      <w:jc w:val="both"/>
    </w:pPr>
    <w:rPr>
      <w:rFonts w:eastAsia="Times New Roman"/>
      <w:lang w:val="en-US"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385A56"/>
    <w:pPr>
      <w:jc w:val="both"/>
    </w:pPr>
    <w:rPr>
      <w:rFonts w:eastAsia="Times New Roman"/>
      <w:lang w:val="en-US"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385A56"/>
    <w:pPr>
      <w:jc w:val="both"/>
    </w:pPr>
    <w:rPr>
      <w:rFonts w:eastAsia="Times New Roman"/>
      <w:lang w:val="en-US"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385A56"/>
    <w:pPr>
      <w:jc w:val="both"/>
    </w:pPr>
    <w:rPr>
      <w:rFonts w:eastAsia="Times New Roman"/>
      <w:lang w:val="en-US"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385A56"/>
    <w:pPr>
      <w:jc w:val="both"/>
    </w:pPr>
    <w:rPr>
      <w:rFonts w:eastAsia="Times New Roman"/>
      <w:lang w:val="en-US"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385A56"/>
    <w:pPr>
      <w:jc w:val="both"/>
    </w:pPr>
    <w:rPr>
      <w:rFonts w:eastAsia="Times New Roman"/>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semiHidden/>
    <w:rsid w:val="00385A56"/>
    <w:pPr>
      <w:jc w:val="both"/>
    </w:pPr>
    <w:rPr>
      <w:rFonts w:eastAsia="Times New Roman"/>
      <w:lang w:val="en-US" w:eastAsia="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385A56"/>
    <w:pPr>
      <w:jc w:val="both"/>
    </w:pPr>
    <w:rPr>
      <w:rFonts w:eastAsia="Times New Roman"/>
      <w:lang w:val="en-US" w:eastAsia="en-US"/>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385A56"/>
    <w:pPr>
      <w:jc w:val="both"/>
    </w:pPr>
    <w:rPr>
      <w:rFonts w:eastAsia="Times New Roman"/>
      <w:lang w:val="en-US" w:eastAsia="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semiHidden/>
    <w:rsid w:val="00385A56"/>
    <w:pPr>
      <w:jc w:val="both"/>
    </w:pPr>
    <w:rPr>
      <w:rFonts w:eastAsia="Times New Roman"/>
      <w:lang w:val="en-US" w:eastAsia="en-U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385A56"/>
    <w:pPr>
      <w:jc w:val="both"/>
    </w:pPr>
    <w:rPr>
      <w:rFonts w:eastAsia="Times New Roman"/>
      <w:lang w:val="en-US" w:eastAsia="en-US"/>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semiHidden/>
    <w:rsid w:val="00385A56"/>
    <w:pPr>
      <w:jc w:val="both"/>
    </w:pPr>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semiHidden/>
    <w:rsid w:val="00385A56"/>
    <w:pPr>
      <w:jc w:val="both"/>
    </w:pPr>
    <w:rPr>
      <w:rFonts w:eastAsia="Times New Roman"/>
      <w:lang w:val="en-US"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385A56"/>
    <w:pPr>
      <w:jc w:val="both"/>
    </w:pPr>
    <w:rPr>
      <w:rFonts w:eastAsia="Times New Roman"/>
      <w:lang w:val="en-US"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385A56"/>
    <w:pPr>
      <w:jc w:val="both"/>
    </w:pPr>
    <w:rPr>
      <w:rFonts w:eastAsia="Times New Roman"/>
      <w:lang w:val="en-US"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
    <w:name w:val="学术论文的三线表3"/>
    <w:basedOn w:val="TableNormal"/>
    <w:next w:val="TableGrid"/>
    <w:qFormat/>
    <w:rsid w:val="001F191B"/>
    <w:pPr>
      <w:jc w:val="both"/>
    </w:pPr>
    <w:rPr>
      <w:rFonts w:eastAsiaTheme="minorEastAsi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44695E"/>
    <w:pPr>
      <w:spacing w:after="160" w:line="240" w:lineRule="exact"/>
    </w:pPr>
    <w:rPr>
      <w:color w:val="000000"/>
      <w:spacing w:val="-5"/>
      <w:w w:val="130"/>
      <w:position w:val="-4"/>
      <w:sz w:val="20"/>
      <w:szCs w:val="20"/>
      <w:vertAlign w:val="superscript"/>
      <w:lang w:val="en-GB" w:eastAsia="en-GB"/>
    </w:rPr>
  </w:style>
  <w:style w:type="table" w:customStyle="1" w:styleId="4">
    <w:name w:val="学术论文的三线表4"/>
    <w:basedOn w:val="TableNormal"/>
    <w:next w:val="TableGrid"/>
    <w:qFormat/>
    <w:rsid w:val="00C562E2"/>
    <w:pPr>
      <w:jc w:val="both"/>
    </w:pPr>
    <w:rPr>
      <w:rFonts w:eastAsiaTheme="minorEastAsi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84306">
      <w:bodyDiv w:val="1"/>
      <w:marLeft w:val="0"/>
      <w:marRight w:val="0"/>
      <w:marTop w:val="0"/>
      <w:marBottom w:val="0"/>
      <w:divBdr>
        <w:top w:val="none" w:sz="0" w:space="0" w:color="auto"/>
        <w:left w:val="none" w:sz="0" w:space="0" w:color="auto"/>
        <w:bottom w:val="none" w:sz="0" w:space="0" w:color="auto"/>
        <w:right w:val="none" w:sz="0" w:space="0" w:color="auto"/>
      </w:divBdr>
    </w:div>
    <w:div w:id="56170802">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5690465">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27144665">
      <w:bodyDiv w:val="1"/>
      <w:marLeft w:val="0"/>
      <w:marRight w:val="0"/>
      <w:marTop w:val="0"/>
      <w:marBottom w:val="0"/>
      <w:divBdr>
        <w:top w:val="none" w:sz="0" w:space="0" w:color="auto"/>
        <w:left w:val="none" w:sz="0" w:space="0" w:color="auto"/>
        <w:bottom w:val="none" w:sz="0" w:space="0" w:color="auto"/>
        <w:right w:val="none" w:sz="0" w:space="0" w:color="auto"/>
      </w:divBdr>
    </w:div>
    <w:div w:id="815683031">
      <w:bodyDiv w:val="1"/>
      <w:marLeft w:val="0"/>
      <w:marRight w:val="0"/>
      <w:marTop w:val="0"/>
      <w:marBottom w:val="0"/>
      <w:divBdr>
        <w:top w:val="none" w:sz="0" w:space="0" w:color="auto"/>
        <w:left w:val="none" w:sz="0" w:space="0" w:color="auto"/>
        <w:bottom w:val="none" w:sz="0" w:space="0" w:color="auto"/>
        <w:right w:val="none" w:sz="0" w:space="0" w:color="auto"/>
      </w:divBdr>
    </w:div>
    <w:div w:id="898516818">
      <w:bodyDiv w:val="1"/>
      <w:marLeft w:val="0"/>
      <w:marRight w:val="0"/>
      <w:marTop w:val="0"/>
      <w:marBottom w:val="0"/>
      <w:divBdr>
        <w:top w:val="none" w:sz="0" w:space="0" w:color="auto"/>
        <w:left w:val="none" w:sz="0" w:space="0" w:color="auto"/>
        <w:bottom w:val="none" w:sz="0" w:space="0" w:color="auto"/>
        <w:right w:val="none" w:sz="0" w:space="0" w:color="auto"/>
      </w:divBdr>
    </w:div>
    <w:div w:id="898518196">
      <w:bodyDiv w:val="1"/>
      <w:marLeft w:val="0"/>
      <w:marRight w:val="0"/>
      <w:marTop w:val="0"/>
      <w:marBottom w:val="0"/>
      <w:divBdr>
        <w:top w:val="none" w:sz="0" w:space="0" w:color="auto"/>
        <w:left w:val="none" w:sz="0" w:space="0" w:color="auto"/>
        <w:bottom w:val="none" w:sz="0" w:space="0" w:color="auto"/>
        <w:right w:val="none" w:sz="0" w:space="0" w:color="auto"/>
      </w:divBdr>
    </w:div>
    <w:div w:id="1100876634">
      <w:bodyDiv w:val="1"/>
      <w:marLeft w:val="0"/>
      <w:marRight w:val="0"/>
      <w:marTop w:val="0"/>
      <w:marBottom w:val="0"/>
      <w:divBdr>
        <w:top w:val="none" w:sz="0" w:space="0" w:color="auto"/>
        <w:left w:val="none" w:sz="0" w:space="0" w:color="auto"/>
        <w:bottom w:val="none" w:sz="0" w:space="0" w:color="auto"/>
        <w:right w:val="none" w:sz="0" w:space="0" w:color="auto"/>
      </w:divBdr>
    </w:div>
    <w:div w:id="1130321176">
      <w:bodyDiv w:val="1"/>
      <w:marLeft w:val="0"/>
      <w:marRight w:val="0"/>
      <w:marTop w:val="0"/>
      <w:marBottom w:val="0"/>
      <w:divBdr>
        <w:top w:val="none" w:sz="0" w:space="0" w:color="auto"/>
        <w:left w:val="none" w:sz="0" w:space="0" w:color="auto"/>
        <w:bottom w:val="none" w:sz="0" w:space="0" w:color="auto"/>
        <w:right w:val="none" w:sz="0" w:space="0" w:color="auto"/>
      </w:divBdr>
    </w:div>
    <w:div w:id="1195079255">
      <w:bodyDiv w:val="1"/>
      <w:marLeft w:val="0"/>
      <w:marRight w:val="0"/>
      <w:marTop w:val="0"/>
      <w:marBottom w:val="0"/>
      <w:divBdr>
        <w:top w:val="none" w:sz="0" w:space="0" w:color="auto"/>
        <w:left w:val="none" w:sz="0" w:space="0" w:color="auto"/>
        <w:bottom w:val="none" w:sz="0" w:space="0" w:color="auto"/>
        <w:right w:val="none" w:sz="0" w:space="0" w:color="auto"/>
      </w:divBdr>
    </w:div>
    <w:div w:id="1228371793">
      <w:bodyDiv w:val="1"/>
      <w:marLeft w:val="0"/>
      <w:marRight w:val="0"/>
      <w:marTop w:val="0"/>
      <w:marBottom w:val="0"/>
      <w:divBdr>
        <w:top w:val="none" w:sz="0" w:space="0" w:color="auto"/>
        <w:left w:val="none" w:sz="0" w:space="0" w:color="auto"/>
        <w:bottom w:val="none" w:sz="0" w:space="0" w:color="auto"/>
        <w:right w:val="none" w:sz="0" w:space="0" w:color="auto"/>
      </w:divBdr>
    </w:div>
    <w:div w:id="1270553831">
      <w:bodyDiv w:val="1"/>
      <w:marLeft w:val="0"/>
      <w:marRight w:val="0"/>
      <w:marTop w:val="0"/>
      <w:marBottom w:val="0"/>
      <w:divBdr>
        <w:top w:val="none" w:sz="0" w:space="0" w:color="auto"/>
        <w:left w:val="none" w:sz="0" w:space="0" w:color="auto"/>
        <w:bottom w:val="none" w:sz="0" w:space="0" w:color="auto"/>
        <w:right w:val="none" w:sz="0" w:space="0" w:color="auto"/>
      </w:divBdr>
    </w:div>
    <w:div w:id="1488744995">
      <w:bodyDiv w:val="1"/>
      <w:marLeft w:val="0"/>
      <w:marRight w:val="0"/>
      <w:marTop w:val="0"/>
      <w:marBottom w:val="0"/>
      <w:divBdr>
        <w:top w:val="none" w:sz="0" w:space="0" w:color="auto"/>
        <w:left w:val="none" w:sz="0" w:space="0" w:color="auto"/>
        <w:bottom w:val="none" w:sz="0" w:space="0" w:color="auto"/>
        <w:right w:val="none" w:sz="0" w:space="0" w:color="auto"/>
      </w:divBdr>
    </w:div>
    <w:div w:id="1759281101">
      <w:bodyDiv w:val="1"/>
      <w:marLeft w:val="0"/>
      <w:marRight w:val="0"/>
      <w:marTop w:val="0"/>
      <w:marBottom w:val="0"/>
      <w:divBdr>
        <w:top w:val="none" w:sz="0" w:space="0" w:color="auto"/>
        <w:left w:val="none" w:sz="0" w:space="0" w:color="auto"/>
        <w:bottom w:val="none" w:sz="0" w:space="0" w:color="auto"/>
        <w:right w:val="none" w:sz="0" w:space="0" w:color="auto"/>
      </w:divBdr>
    </w:div>
    <w:div w:id="176175892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CNAMAR\United%20Nations\UNEP-UNMFS-Shared_drives%20-%20General%20(1)\DRIVE%20J%20-%20Meeting\96th\Templates\96th%20ExCom%20HPMP%20new%20stage%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b761c448a153ff635730b45d358b307e">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faaa9c865d835c6b9ac919ba092d9a40"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314D2E76-D59D-4F46-B7AF-F841619F9DFC}"/>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96th ExCom HPMP new stage template</Template>
  <TotalTime>18</TotalTime>
  <Pages>23</Pages>
  <Words>2948</Words>
  <Characters>16661</Characters>
  <Application>Microsoft Office Word</Application>
  <DocSecurity>0</DocSecurity>
  <Lines>462</Lines>
  <Paragraphs>311</Paragraphs>
  <ScaleCrop>false</ScaleCrop>
  <HeadingPairs>
    <vt:vector size="2" baseType="variant">
      <vt:variant>
        <vt:lpstr>Title</vt:lpstr>
      </vt:variant>
      <vt:variant>
        <vt:i4>1</vt:i4>
      </vt:variant>
    </vt:vector>
  </HeadingPairs>
  <TitlesOfParts>
    <vt:vector size="1" baseType="lpstr">
      <vt:lpstr>Project proposal: Antigua and Barbuda</vt:lpstr>
    </vt:vector>
  </TitlesOfParts>
  <Manager/>
  <Company>UNMFS</Company>
  <LinksUpToDate>false</LinksUpToDate>
  <CharactersWithSpaces>19298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Antigua and Barbuda</dc:title>
  <dc:subject/>
  <dc:creator>Kaleen Mcnamara</dc:creator>
  <cp:keywords>96th ExCom</cp:keywords>
  <dc:description/>
  <cp:lastModifiedBy>Angela Xue He Yan</cp:lastModifiedBy>
  <cp:revision>12</cp:revision>
  <cp:lastPrinted>2001-05-26T16:40:00Z</cp:lastPrinted>
  <dcterms:created xsi:type="dcterms:W3CDTF">2025-05-03T01:52:00Z</dcterms:created>
  <dcterms:modified xsi:type="dcterms:W3CDTF">2025-05-22T19:01:00Z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UNEP/OzL.Pro/ExCom/96/24</vt:lpwstr>
  </property>
  <property fmtid="{D5CDD505-2E9C-101B-9397-08002B2CF9AE}" pid="3" name="ContentTypeId">
    <vt:lpwstr>0x010100C5F60F8E60516143877F7AC30EFBB2F3</vt:lpwstr>
  </property>
  <property fmtid="{D5CDD505-2E9C-101B-9397-08002B2CF9AE}" pid="4" name="Order">
    <vt:i4>4523400</vt:i4>
  </property>
  <property fmtid="{D5CDD505-2E9C-101B-9397-08002B2CF9AE}" pid="5" name="MediaServiceImageTags">
    <vt:lpwstr/>
  </property>
  <property fmtid="{D5CDD505-2E9C-101B-9397-08002B2CF9AE}" pid="6" name="Revision date">
    <vt:lpwstr>04/29/2025</vt:lpwstr>
  </property>
  <property fmtid="{D5CDD505-2E9C-101B-9397-08002B2CF9AE}" pid="7" name="TranslatedWith">
    <vt:lpwstr>Mercury</vt:lpwstr>
  </property>
  <property fmtid="{D5CDD505-2E9C-101B-9397-08002B2CF9AE}" pid="8" name="GeneratedBy">
    <vt:lpwstr>tr12@ctpc.com.cn</vt:lpwstr>
  </property>
  <property fmtid="{D5CDD505-2E9C-101B-9397-08002B2CF9AE}" pid="9" name="GeneratedDate">
    <vt:lpwstr>04/30/2025 08:04:59</vt:lpwstr>
  </property>
  <property fmtid="{D5CDD505-2E9C-101B-9397-08002B2CF9AE}" pid="10" name="OriginalDocID">
    <vt:lpwstr>6b4b3c20-6286-48e5-a9f5-2a29e3f71518</vt:lpwstr>
  </property>
</Properties>
</file>