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C15867" w:rsidTr="009C59F7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:rsidR="00C15867" w:rsidRPr="0000434E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00434E">
              <w:rPr>
                <w:rFonts w:ascii="Univers" w:hAnsi="Univers"/>
                <w:b/>
                <w:sz w:val="28"/>
                <w:szCs w:val="28"/>
              </w:rPr>
              <w:t>UNITED</w:t>
            </w:r>
            <w:r w:rsidRPr="0000434E">
              <w:rPr>
                <w:rFonts w:ascii="Univers" w:hAnsi="Univers"/>
                <w:b/>
                <w:sz w:val="28"/>
                <w:szCs w:val="28"/>
              </w:rPr>
              <w:br/>
              <w:t>NATIONS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:rsidR="00C15867" w:rsidRPr="00493D40" w:rsidRDefault="00C15867" w:rsidP="009C59F7">
            <w:pPr>
              <w:jc w:val="right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Tr="009C59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C15867" w:rsidRDefault="00E52838" w:rsidP="009C59F7">
            <w:pPr>
              <w:spacing w:before="120"/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63BAA4" id="Group 1" o:spid="_x0000_s1026" style="position:absolute;margin-left:.2pt;margin-top:2.85pt;width:66.5pt;height:127.25pt;z-index:251660288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">
                        <v:imagedata r:id="rId10" o:title="UNEP"/>
                        <v:path arrowok="t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">
                        <v:imagedata r:id="rId11" o:title=""/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C15867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  <w:r>
              <w:rPr>
                <w:rFonts w:ascii="Univers" w:hAnsi="Univers"/>
                <w:b/>
                <w:sz w:val="32"/>
              </w:rPr>
              <w:t>United Nations</w:t>
            </w:r>
          </w:p>
          <w:p w:rsidR="00C15867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</w:rPr>
            </w:pPr>
            <w:r>
              <w:rPr>
                <w:rFonts w:ascii="Univers" w:hAnsi="Univers"/>
                <w:b/>
                <w:sz w:val="32"/>
              </w:rPr>
              <w:t>Environment</w:t>
            </w:r>
          </w:p>
          <w:p w:rsidR="00C15867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>
              <w:rPr>
                <w:rFonts w:ascii="Univers" w:hAnsi="Univers"/>
                <w:b/>
                <w:sz w:val="32"/>
              </w:rPr>
              <w:t>Programme</w:t>
            </w:r>
          </w:p>
          <w:p w:rsidR="00C15867" w:rsidRDefault="00C15867" w:rsidP="009C59F7">
            <w:pPr>
              <w:spacing w:before="720"/>
              <w:ind w:left="158"/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C15867" w:rsidRPr="0033525D" w:rsidRDefault="00C15867" w:rsidP="009C59F7">
            <w:r w:rsidRPr="0033525D">
              <w:t>Distr.</w:t>
            </w:r>
          </w:p>
          <w:p w:rsidR="00923540" w:rsidRPr="0033525D" w:rsidRDefault="00923540" w:rsidP="00923540">
            <w:r w:rsidRPr="0033525D">
              <w:t>GENERAL</w:t>
            </w:r>
          </w:p>
          <w:p w:rsidR="00C15867" w:rsidRPr="0033525D" w:rsidRDefault="00C15867" w:rsidP="009C59F7"/>
          <w:p w:rsidR="00C15867" w:rsidRPr="003F73BA" w:rsidRDefault="00C15867" w:rsidP="009C59F7"/>
          <w:p w:rsidR="00C15867" w:rsidRPr="003F73BA" w:rsidRDefault="001F1E37" w:rsidP="009C59F7">
            <w:fldSimple w:instr=" DOCPROPERTY &quot;Document number&quot;  \* MERGEFORMAT ">
              <w:r w:rsidR="00035C8C">
                <w:t>UNEP/OzL.Pro/ExCom/86/13/Corr.1</w:t>
              </w:r>
            </w:fldSimple>
          </w:p>
          <w:p w:rsidR="00C15867" w:rsidRPr="003F73BA" w:rsidRDefault="00BC2495" w:rsidP="009C59F7">
            <w:r>
              <w:fldChar w:fldCharType="begin"/>
            </w:r>
            <w:r w:rsidR="00851352">
              <w:instrText xml:space="preserve"> DOCPROPERTY "Revision date" \@ "d MMMM YYYY"  \* MERGEFORMAT </w:instrText>
            </w:r>
            <w:r>
              <w:fldChar w:fldCharType="separate"/>
            </w:r>
            <w:r w:rsidR="00035C8C">
              <w:t>14 May 2021</w:t>
            </w:r>
            <w:r>
              <w:fldChar w:fldCharType="end"/>
            </w:r>
          </w:p>
          <w:p w:rsidR="00C15867" w:rsidRPr="00000FED" w:rsidRDefault="00C15867" w:rsidP="009C59F7">
            <w:pPr>
              <w:rPr>
                <w:caps/>
              </w:rPr>
            </w:pPr>
          </w:p>
          <w:p w:rsidR="00C15867" w:rsidRDefault="00C15867" w:rsidP="009C59F7">
            <w:r w:rsidRPr="0033525D">
              <w:t>ORIGINAL: ENGLISH</w:t>
            </w:r>
          </w:p>
        </w:tc>
      </w:tr>
    </w:tbl>
    <w:p w:rsidR="00704CE9" w:rsidRPr="00612F2F" w:rsidRDefault="00C15867" w:rsidP="00704CE9">
      <w:pPr>
        <w:jc w:val="left"/>
      </w:pPr>
      <w:r w:rsidRPr="0033525D">
        <w:t>EXECUTIVE COMMITTEE OF</w:t>
      </w:r>
      <w:r w:rsidRPr="0033525D">
        <w:br/>
        <w:t xml:space="preserve">  THE MULTILATERAL FUND FOR THE</w:t>
      </w:r>
      <w:r w:rsidRPr="0033525D">
        <w:br/>
        <w:t xml:space="preserve">  IMPLEMENTATION OF THE MONTREAL PROTOCOL</w:t>
      </w:r>
      <w:r w:rsidRPr="0033525D">
        <w:br/>
      </w:r>
      <w:r w:rsidR="00704CE9">
        <w:t>Eighty-sixth Meeting</w:t>
      </w:r>
    </w:p>
    <w:p w:rsidR="00704CE9" w:rsidRPr="006C39CE" w:rsidRDefault="00704CE9" w:rsidP="00704CE9">
      <w:pPr>
        <w:jc w:val="left"/>
        <w:rPr>
          <w:lang w:val="en-CA"/>
        </w:rPr>
      </w:pPr>
      <w:r>
        <w:rPr>
          <w:lang w:val="en-CA"/>
        </w:rPr>
        <w:t>Montreal</w:t>
      </w:r>
      <w:r w:rsidRPr="00042E3E">
        <w:rPr>
          <w:lang w:val="en-CA"/>
        </w:rPr>
        <w:t xml:space="preserve">, </w:t>
      </w:r>
      <w:r>
        <w:rPr>
          <w:lang w:val="en-CA"/>
        </w:rPr>
        <w:t>2-6</w:t>
      </w:r>
      <w:r w:rsidRPr="009C5ABB">
        <w:rPr>
          <w:lang w:val="en-CA"/>
        </w:rPr>
        <w:t xml:space="preserve"> </w:t>
      </w:r>
      <w:r>
        <w:rPr>
          <w:lang w:val="en-CA"/>
        </w:rPr>
        <w:t>November</w:t>
      </w:r>
      <w:r w:rsidRPr="009C5ABB">
        <w:rPr>
          <w:lang w:val="en-CA"/>
        </w:rPr>
        <w:t xml:space="preserve"> 2020</w:t>
      </w:r>
    </w:p>
    <w:p w:rsidR="005220ED" w:rsidRPr="00BB2764" w:rsidRDefault="005220ED" w:rsidP="005220ED">
      <w:pPr>
        <w:jc w:val="left"/>
        <w:rPr>
          <w:lang w:val="en-CA"/>
        </w:rPr>
      </w:pPr>
      <w:r w:rsidRPr="00692D14">
        <w:rPr>
          <w:lang w:val="en-CA"/>
        </w:rPr>
        <w:t>Postponed to 8-12 March 2021</w:t>
      </w:r>
      <w:r w:rsidR="006E126D">
        <w:rPr>
          <w:rStyle w:val="FootnoteReference"/>
          <w:lang w:val="en-CA"/>
        </w:rPr>
        <w:footnoteReference w:id="1"/>
      </w:r>
    </w:p>
    <w:p w:rsidR="005220ED" w:rsidRPr="00BB2764" w:rsidRDefault="005220ED" w:rsidP="005220ED">
      <w:pPr>
        <w:jc w:val="left"/>
        <w:rPr>
          <w:lang w:val="en-US"/>
        </w:rPr>
      </w:pPr>
    </w:p>
    <w:p w:rsidR="00857077" w:rsidRPr="00BB2764" w:rsidRDefault="00857077" w:rsidP="00704CE9">
      <w:pPr>
        <w:jc w:val="left"/>
        <w:rPr>
          <w:lang w:val="en-CA"/>
        </w:rPr>
      </w:pPr>
    </w:p>
    <w:p w:rsidR="00C15867" w:rsidRPr="00BB2764" w:rsidRDefault="00C15867" w:rsidP="00857077">
      <w:pPr>
        <w:jc w:val="left"/>
        <w:rPr>
          <w:lang w:val="en-US"/>
        </w:rPr>
      </w:pPr>
    </w:p>
    <w:p w:rsidR="004E7F9C" w:rsidRDefault="009112E9" w:rsidP="004E7F9C">
      <w:pPr>
        <w:pStyle w:val="Title1"/>
      </w:pPr>
      <w:r>
        <w:rPr>
          <w:caps w:val="0"/>
        </w:rPr>
        <w:t>Corrigendum</w:t>
      </w:r>
    </w:p>
    <w:p w:rsidR="009112E9" w:rsidRPr="00BB2764" w:rsidRDefault="009112E9" w:rsidP="004E7F9C">
      <w:pPr>
        <w:pStyle w:val="Title1"/>
      </w:pPr>
    </w:p>
    <w:p w:rsidR="00035C8C" w:rsidRPr="00F53F01" w:rsidRDefault="00035C8C" w:rsidP="00035C8C">
      <w:pPr>
        <w:jc w:val="center"/>
        <w:rPr>
          <w:b/>
        </w:rPr>
      </w:pPr>
      <w:r w:rsidRPr="00F53F01">
        <w:rPr>
          <w:b/>
        </w:rPr>
        <w:t>DESK STUDY FOR THE EVALUATION OF THE ENERGY EFFICIENCY IN THE SERVICING SECTOR</w:t>
      </w:r>
    </w:p>
    <w:p w:rsidR="008C5738" w:rsidRPr="00BB2764" w:rsidRDefault="008C5738" w:rsidP="00BB2764">
      <w:pPr>
        <w:pStyle w:val="StyleHeader4Para4Left0Firstline0"/>
        <w:numPr>
          <w:ilvl w:val="0"/>
          <w:numId w:val="0"/>
        </w:numPr>
        <w:jc w:val="left"/>
        <w:rPr>
          <w:sz w:val="22"/>
        </w:rPr>
      </w:pPr>
    </w:p>
    <w:p w:rsidR="00035C8C" w:rsidRDefault="00035C8C" w:rsidP="00594453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720"/>
        </w:tabs>
        <w:rPr>
          <w:sz w:val="22"/>
        </w:rPr>
      </w:pPr>
      <w:r w:rsidRPr="00035C8C">
        <w:rPr>
          <w:sz w:val="22"/>
        </w:rPr>
        <w:t xml:space="preserve">This document is issued </w:t>
      </w:r>
      <w:r>
        <w:rPr>
          <w:sz w:val="22"/>
        </w:rPr>
        <w:t>to:</w:t>
      </w:r>
    </w:p>
    <w:p w:rsidR="00035C8C" w:rsidRDefault="00035C8C" w:rsidP="00035C8C">
      <w:pPr>
        <w:pStyle w:val="StyleHeader4Para4Left0Firstline0"/>
        <w:numPr>
          <w:ilvl w:val="0"/>
          <w:numId w:val="22"/>
        </w:numPr>
        <w:tabs>
          <w:tab w:val="clear" w:pos="2880"/>
          <w:tab w:val="clear" w:pos="5760"/>
        </w:tabs>
        <w:ind w:left="1440" w:hanging="720"/>
        <w:rPr>
          <w:sz w:val="22"/>
        </w:rPr>
      </w:pPr>
      <w:r w:rsidRPr="00035C8C">
        <w:rPr>
          <w:b/>
          <w:sz w:val="22"/>
        </w:rPr>
        <w:t>Replace</w:t>
      </w:r>
      <w:r>
        <w:rPr>
          <w:sz w:val="22"/>
        </w:rPr>
        <w:t xml:space="preserve"> paragraph 62 as follows:</w:t>
      </w:r>
    </w:p>
    <w:p w:rsidR="00035C8C" w:rsidRPr="00716ADF" w:rsidRDefault="00035C8C" w:rsidP="00594453">
      <w:pPr>
        <w:pStyle w:val="ListParagraph"/>
        <w:numPr>
          <w:ilvl w:val="0"/>
          <w:numId w:val="23"/>
        </w:numPr>
        <w:tabs>
          <w:tab w:val="left" w:pos="720"/>
        </w:tabs>
        <w:spacing w:before="120" w:after="240"/>
        <w:ind w:left="0" w:firstLine="0"/>
        <w:contextualSpacing w:val="0"/>
        <w:jc w:val="both"/>
        <w:rPr>
          <w:color w:val="000000"/>
          <w:sz w:val="22"/>
          <w:szCs w:val="22"/>
          <w:shd w:val="clear" w:color="auto" w:fill="FFFFFF"/>
        </w:rPr>
      </w:pPr>
      <w:bookmarkStart w:id="0" w:name="_GoBack"/>
      <w:bookmarkEnd w:id="0"/>
      <w:r w:rsidRPr="00716ADF">
        <w:rPr>
          <w:color w:val="000000"/>
          <w:sz w:val="22"/>
          <w:szCs w:val="22"/>
          <w:shd w:val="clear" w:color="auto" w:fill="FFFFFF"/>
        </w:rPr>
        <w:t>Some Article 5 countries, using flexibility in their HPMPs, adopted customized training programmes for technicians targeting retrofitting or conversion of their baseline equipment to low</w:t>
      </w:r>
      <w:r w:rsidRPr="00716ADF">
        <w:rPr>
          <w:color w:val="000000"/>
          <w:sz w:val="22"/>
          <w:szCs w:val="22"/>
          <w:shd w:val="clear" w:color="auto" w:fill="FFFFFF"/>
        </w:rPr>
        <w:noBreakHyphen/>
        <w:t>GWP alternatives or replacing (through financial incentives) the equipment with low- or zero</w:t>
      </w:r>
      <w:r w:rsidRPr="00716ADF">
        <w:rPr>
          <w:color w:val="000000"/>
          <w:sz w:val="22"/>
          <w:szCs w:val="22"/>
          <w:shd w:val="clear" w:color="auto" w:fill="FFFFFF"/>
        </w:rPr>
        <w:noBreakHyphen/>
        <w:t>GWP technologies. HCs are not recommended in systems that are not designed to use the flammable refrigerant. The Executive Committee adopted two decisions applicable to HPMP proposals</w:t>
      </w:r>
      <w:r w:rsidRPr="00576EAE">
        <w:rPr>
          <w:color w:val="000000"/>
          <w:sz w:val="22"/>
          <w:szCs w:val="22"/>
          <w:shd w:val="clear" w:color="auto" w:fill="FFFFFF"/>
          <w:vertAlign w:val="superscript"/>
        </w:rPr>
        <w:footnoteReference w:id="2"/>
      </w:r>
      <w:r w:rsidRPr="00716ADF">
        <w:rPr>
          <w:color w:val="000000"/>
          <w:sz w:val="22"/>
          <w:szCs w:val="22"/>
          <w:shd w:val="clear" w:color="auto" w:fill="FFFFFF"/>
        </w:rPr>
        <w:t xml:space="preserve"> </w:t>
      </w:r>
      <w:r w:rsidR="009112E9">
        <w:rPr>
          <w:color w:val="000000"/>
          <w:sz w:val="22"/>
          <w:szCs w:val="22"/>
          <w:shd w:val="clear" w:color="auto" w:fill="FFFFFF"/>
        </w:rPr>
        <w:t xml:space="preserve">that </w:t>
      </w:r>
      <w:r>
        <w:rPr>
          <w:color w:val="000000"/>
          <w:sz w:val="22"/>
          <w:szCs w:val="22"/>
          <w:shd w:val="clear" w:color="auto" w:fill="FFFFFF"/>
        </w:rPr>
        <w:t>i</w:t>
      </w:r>
      <w:r w:rsidRPr="00716ADF">
        <w:rPr>
          <w:color w:val="000000"/>
          <w:sz w:val="22"/>
          <w:szCs w:val="22"/>
          <w:shd w:val="clear" w:color="auto" w:fill="FFFFFF"/>
        </w:rPr>
        <w:t>f HCs are considered for conversion, the appropriate safety standards and codes of practice should be strictly followed</w:t>
      </w:r>
      <w:r>
        <w:rPr>
          <w:color w:val="000000"/>
          <w:sz w:val="22"/>
          <w:szCs w:val="22"/>
          <w:shd w:val="clear" w:color="auto" w:fill="FFFFFF"/>
        </w:rPr>
        <w:t xml:space="preserve"> and</w:t>
      </w:r>
      <w:r w:rsidRPr="00716ADF">
        <w:rPr>
          <w:color w:val="000000"/>
          <w:sz w:val="22"/>
          <w:szCs w:val="22"/>
          <w:shd w:val="clear" w:color="auto" w:fill="FFFFFF"/>
        </w:rPr>
        <w:t xml:space="preserve"> </w:t>
      </w:r>
      <w:r>
        <w:rPr>
          <w:color w:val="000000"/>
          <w:sz w:val="22"/>
          <w:szCs w:val="22"/>
          <w:shd w:val="clear" w:color="auto" w:fill="FFFFFF"/>
        </w:rPr>
        <w:t>t</w:t>
      </w:r>
      <w:r w:rsidRPr="00716ADF">
        <w:rPr>
          <w:color w:val="000000"/>
          <w:sz w:val="22"/>
          <w:szCs w:val="22"/>
          <w:shd w:val="clear" w:color="auto" w:fill="FFFFFF"/>
        </w:rPr>
        <w:t xml:space="preserve">he country would assume all associated responsibilities and risks. </w:t>
      </w:r>
    </w:p>
    <w:p w:rsidR="00035C8C" w:rsidRDefault="00035C8C" w:rsidP="00035C8C">
      <w:pPr>
        <w:pStyle w:val="StyleHeader4Para4Left0Firstline0"/>
        <w:numPr>
          <w:ilvl w:val="0"/>
          <w:numId w:val="22"/>
        </w:numPr>
        <w:tabs>
          <w:tab w:val="clear" w:pos="2880"/>
          <w:tab w:val="clear" w:pos="5760"/>
        </w:tabs>
        <w:ind w:left="1440" w:hanging="720"/>
        <w:rPr>
          <w:sz w:val="22"/>
        </w:rPr>
      </w:pPr>
      <w:r w:rsidRPr="00035C8C">
        <w:rPr>
          <w:b/>
          <w:sz w:val="22"/>
        </w:rPr>
        <w:t>Replace</w:t>
      </w:r>
      <w:r>
        <w:rPr>
          <w:sz w:val="22"/>
        </w:rPr>
        <w:t xml:space="preserve"> paragraph 65 as follows:</w:t>
      </w:r>
    </w:p>
    <w:p w:rsidR="00035C8C" w:rsidRPr="00576EAE" w:rsidRDefault="00035C8C" w:rsidP="00035C8C">
      <w:pPr>
        <w:pStyle w:val="ListParagraph"/>
        <w:numPr>
          <w:ilvl w:val="0"/>
          <w:numId w:val="24"/>
        </w:numPr>
        <w:spacing w:before="120" w:after="240"/>
        <w:ind w:left="0" w:firstLine="0"/>
        <w:contextualSpacing w:val="0"/>
        <w:jc w:val="both"/>
        <w:rPr>
          <w:color w:val="000000"/>
          <w:sz w:val="22"/>
          <w:szCs w:val="22"/>
          <w:shd w:val="clear" w:color="auto" w:fill="FFFFFF"/>
        </w:rPr>
      </w:pPr>
      <w:r w:rsidRPr="00576EAE">
        <w:rPr>
          <w:color w:val="000000"/>
          <w:sz w:val="22"/>
          <w:szCs w:val="22"/>
          <w:shd w:val="clear" w:color="auto" w:fill="FFFFFF"/>
        </w:rPr>
        <w:t xml:space="preserve">The </w:t>
      </w:r>
      <w:r>
        <w:rPr>
          <w:color w:val="000000"/>
          <w:sz w:val="22"/>
          <w:szCs w:val="22"/>
          <w:shd w:val="clear" w:color="auto" w:fill="FFFFFF"/>
        </w:rPr>
        <w:t xml:space="preserve">implications of the </w:t>
      </w:r>
      <w:r w:rsidRPr="00576EAE">
        <w:rPr>
          <w:color w:val="000000"/>
          <w:sz w:val="22"/>
          <w:szCs w:val="22"/>
          <w:shd w:val="clear" w:color="auto" w:fill="FFFFFF"/>
        </w:rPr>
        <w:t>conversion of HCFC-22 systems to flammable refrigerants should be carefully deliberated.</w:t>
      </w:r>
      <w:r>
        <w:rPr>
          <w:color w:val="000000"/>
          <w:sz w:val="22"/>
          <w:szCs w:val="22"/>
          <w:shd w:val="clear" w:color="auto" w:fill="FFFFFF"/>
        </w:rPr>
        <w:t xml:space="preserve"> </w:t>
      </w:r>
      <w:r w:rsidRPr="00576EAE">
        <w:rPr>
          <w:color w:val="000000"/>
          <w:sz w:val="22"/>
          <w:szCs w:val="22"/>
          <w:shd w:val="clear" w:color="auto" w:fill="FFFFFF"/>
        </w:rPr>
        <w:t xml:space="preserve">All the potential risks and benefits have to </w:t>
      </w:r>
      <w:r>
        <w:rPr>
          <w:color w:val="000000"/>
          <w:sz w:val="22"/>
          <w:szCs w:val="22"/>
          <w:shd w:val="clear" w:color="auto" w:fill="FFFFFF"/>
        </w:rPr>
        <w:t>be carefully assessed</w:t>
      </w:r>
      <w:r w:rsidRPr="00576EAE">
        <w:rPr>
          <w:color w:val="000000"/>
          <w:sz w:val="22"/>
          <w:szCs w:val="22"/>
          <w:shd w:val="clear" w:color="auto" w:fill="FFFFFF"/>
        </w:rPr>
        <w:t xml:space="preserve">. The conversion can only take place when </w:t>
      </w:r>
      <w:r>
        <w:rPr>
          <w:color w:val="000000"/>
          <w:sz w:val="22"/>
          <w:szCs w:val="22"/>
          <w:shd w:val="clear" w:color="auto" w:fill="FFFFFF"/>
        </w:rPr>
        <w:t>the appropriate safety standards and codes of practices are strictly followed</w:t>
      </w:r>
      <w:r w:rsidRPr="00576EAE">
        <w:rPr>
          <w:color w:val="000000"/>
          <w:sz w:val="22"/>
          <w:szCs w:val="22"/>
          <w:shd w:val="clear" w:color="auto" w:fill="FFFFFF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BB2764" w:rsidTr="00035C8C">
        <w:tc>
          <w:tcPr>
            <w:tcW w:w="1871" w:type="dxa"/>
          </w:tcPr>
          <w:p w:rsidR="00E85409" w:rsidRPr="00BB2764" w:rsidRDefault="00E85409" w:rsidP="00FB077C"/>
        </w:tc>
        <w:tc>
          <w:tcPr>
            <w:tcW w:w="1872" w:type="dxa"/>
          </w:tcPr>
          <w:p w:rsidR="00E85409" w:rsidRPr="00BB2764" w:rsidRDefault="00E85409" w:rsidP="00FB077C"/>
        </w:tc>
        <w:tc>
          <w:tcPr>
            <w:tcW w:w="1872" w:type="dxa"/>
            <w:tcBorders>
              <w:bottom w:val="single" w:sz="4" w:space="0" w:color="auto"/>
            </w:tcBorders>
          </w:tcPr>
          <w:p w:rsidR="00E85409" w:rsidRPr="00BB2764" w:rsidRDefault="00E85409" w:rsidP="00FB077C"/>
        </w:tc>
        <w:tc>
          <w:tcPr>
            <w:tcW w:w="1872" w:type="dxa"/>
          </w:tcPr>
          <w:p w:rsidR="00E85409" w:rsidRPr="00BB2764" w:rsidRDefault="00E85409" w:rsidP="00FB077C"/>
        </w:tc>
        <w:tc>
          <w:tcPr>
            <w:tcW w:w="1873" w:type="dxa"/>
          </w:tcPr>
          <w:p w:rsidR="00E85409" w:rsidRPr="00BB2764" w:rsidRDefault="00E85409" w:rsidP="00FB077C"/>
        </w:tc>
      </w:tr>
    </w:tbl>
    <w:p w:rsidR="00E85409" w:rsidRPr="00BB2764" w:rsidRDefault="00E85409" w:rsidP="004E7F9C">
      <w:pPr>
        <w:rPr>
          <w:lang w:val="en-CA"/>
        </w:rPr>
      </w:pPr>
    </w:p>
    <w:sectPr w:rsidR="00E85409" w:rsidRPr="00BB2764" w:rsidSect="00896234">
      <w:headerReference w:type="even" r:id="rId12"/>
      <w:headerReference w:type="default" r:id="rId13"/>
      <w:footerReference w:type="even" r:id="rId14"/>
      <w:footerReference w:type="default" r:id="rId15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EAF" w:rsidRDefault="004A0EAF" w:rsidP="004A504B">
      <w:r>
        <w:separator/>
      </w:r>
    </w:p>
  </w:endnote>
  <w:endnote w:type="continuationSeparator" w:id="0">
    <w:p w:rsidR="004A0EAF" w:rsidRDefault="004A0EAF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9112E9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035C8C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EAF" w:rsidRDefault="004A0EAF" w:rsidP="004A504B">
      <w:r>
        <w:separator/>
      </w:r>
    </w:p>
  </w:footnote>
  <w:footnote w:type="continuationSeparator" w:id="0">
    <w:p w:rsidR="004A0EAF" w:rsidRDefault="004A0EAF" w:rsidP="004A504B">
      <w:r>
        <w:continuationSeparator/>
      </w:r>
    </w:p>
  </w:footnote>
  <w:footnote w:id="1">
    <w:p w:rsidR="006E126D" w:rsidRPr="006E126D" w:rsidRDefault="006E126D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 w:rsidRPr="00692D14">
        <w:t>Due to coronavirus disease (COVID-19)</w:t>
      </w:r>
    </w:p>
  </w:footnote>
  <w:footnote w:id="2">
    <w:p w:rsidR="00035C8C" w:rsidRPr="00576EAE" w:rsidRDefault="00035C8C" w:rsidP="00035C8C">
      <w:pPr>
        <w:rPr>
          <w:sz w:val="18"/>
          <w:szCs w:val="18"/>
        </w:rPr>
      </w:pPr>
      <w:r w:rsidRPr="00EF3510">
        <w:rPr>
          <w:rStyle w:val="FootnoteReference"/>
          <w:rFonts w:eastAsiaTheme="majorEastAsia"/>
          <w:sz w:val="20"/>
          <w:szCs w:val="20"/>
        </w:rPr>
        <w:footnoteRef/>
      </w:r>
      <w:r>
        <w:rPr>
          <w:sz w:val="20"/>
          <w:szCs w:val="20"/>
        </w:rPr>
        <w:t xml:space="preserve"> Decision 72/17: “…i</w:t>
      </w:r>
      <w:r w:rsidRPr="00EF3510">
        <w:rPr>
          <w:sz w:val="20"/>
          <w:szCs w:val="20"/>
        </w:rPr>
        <w:t>f the country engages in retrofitting HCFC-based refrigeration and air-conditioning equipment to flammable or toxic refrigerants and associated servicing, it does so on the understanding that they assume all associated r</w:t>
      </w:r>
      <w:r>
        <w:rPr>
          <w:sz w:val="20"/>
          <w:szCs w:val="20"/>
        </w:rPr>
        <w:t>esponsibilities and risks”; and d</w:t>
      </w:r>
      <w:r w:rsidRPr="00EF3510">
        <w:rPr>
          <w:sz w:val="20"/>
          <w:szCs w:val="20"/>
        </w:rPr>
        <w:t xml:space="preserve">ecision 73/34: </w:t>
      </w:r>
      <w:r>
        <w:rPr>
          <w:sz w:val="20"/>
          <w:szCs w:val="20"/>
        </w:rPr>
        <w:t>“…i</w:t>
      </w:r>
      <w:r w:rsidRPr="00EF3510">
        <w:rPr>
          <w:sz w:val="20"/>
          <w:szCs w:val="20"/>
        </w:rPr>
        <w:t>f a country were to decide, after taking into account decision 72/17, to proceed with retrofits that used flammable substances in equipment originally designed for non-flammable substances, it should be done only in accordance with the relevant standards and protocols.</w:t>
      </w:r>
      <w:r>
        <w:rPr>
          <w:sz w:val="20"/>
          <w:szCs w:val="20"/>
        </w:rPr>
        <w:t>”</w:t>
      </w:r>
      <w:r>
        <w:rPr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A10" w:rsidRPr="0033525D" w:rsidRDefault="001F1E37">
    <w:fldSimple w:instr=" DOCPROPERTY &quot;Document number&quot;  \* MERGEFORMAT ">
      <w:r w:rsidR="00035C8C">
        <w:t>UNEP/OzL.Pro/ExCom/86/1</w:t>
      </w:r>
    </w:fldSimple>
  </w:p>
  <w:p w:rsidR="00DC6A10" w:rsidRPr="0033525D" w:rsidRDefault="00DC6A10"/>
  <w:p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A10" w:rsidRPr="0033525D" w:rsidRDefault="001F1E37">
    <w:pPr>
      <w:jc w:val="right"/>
    </w:pPr>
    <w:fldSimple w:instr=" DOCPROPERTY &quot;Document number&quot;  \* MERGEFORMAT ">
      <w:r w:rsidR="00035C8C">
        <w:t>UNEP/OzL.Pro/ExCom/86/1</w:t>
      </w:r>
    </w:fldSimple>
  </w:p>
  <w:p w:rsidR="00DC6A10" w:rsidRPr="0033525D" w:rsidRDefault="00DC6A10"/>
  <w:p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BFB471D"/>
    <w:multiLevelType w:val="hybridMultilevel"/>
    <w:tmpl w:val="1BC46D4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3CE83ED3"/>
    <w:multiLevelType w:val="hybridMultilevel"/>
    <w:tmpl w:val="EAF69056"/>
    <w:lvl w:ilvl="0" w:tplc="046ACB36">
      <w:start w:val="65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B127AF"/>
    <w:multiLevelType w:val="hybridMultilevel"/>
    <w:tmpl w:val="33A0F520"/>
    <w:lvl w:ilvl="0" w:tplc="F2A6905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lang w:val="en-US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6" w15:restartNumberingAfterBreak="0">
    <w:nsid w:val="41CF7128"/>
    <w:multiLevelType w:val="hybridMultilevel"/>
    <w:tmpl w:val="4BF8BC2A"/>
    <w:lvl w:ilvl="0" w:tplc="E0C459AA">
      <w:start w:val="62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7"/>
  </w:num>
  <w:num w:numId="18">
    <w:abstractNumId w:val="18"/>
  </w:num>
  <w:num w:numId="19">
    <w:abstractNumId w:val="19"/>
  </w:num>
  <w:num w:numId="20">
    <w:abstractNumId w:val="13"/>
  </w:num>
  <w:num w:numId="21">
    <w:abstractNumId w:val="11"/>
  </w:num>
  <w:num w:numId="22">
    <w:abstractNumId w:val="15"/>
  </w:num>
  <w:num w:numId="23">
    <w:abstractNumId w:val="16"/>
  </w:num>
  <w:num w:numId="24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gFABGPPpktAAAA"/>
  </w:docVars>
  <w:rsids>
    <w:rsidRoot w:val="00035C8C"/>
    <w:rsid w:val="00000FED"/>
    <w:rsid w:val="0000434E"/>
    <w:rsid w:val="000211A9"/>
    <w:rsid w:val="00031260"/>
    <w:rsid w:val="00035C8C"/>
    <w:rsid w:val="0003681A"/>
    <w:rsid w:val="000372B7"/>
    <w:rsid w:val="00050F6E"/>
    <w:rsid w:val="00061EC2"/>
    <w:rsid w:val="00080ED0"/>
    <w:rsid w:val="00085B8F"/>
    <w:rsid w:val="00090481"/>
    <w:rsid w:val="000A3826"/>
    <w:rsid w:val="000A6C26"/>
    <w:rsid w:val="000D52A4"/>
    <w:rsid w:val="000E07BC"/>
    <w:rsid w:val="000F1CD4"/>
    <w:rsid w:val="000F4103"/>
    <w:rsid w:val="000F70A7"/>
    <w:rsid w:val="00113CCA"/>
    <w:rsid w:val="00122F25"/>
    <w:rsid w:val="00135980"/>
    <w:rsid w:val="00164719"/>
    <w:rsid w:val="00166FC4"/>
    <w:rsid w:val="001677AC"/>
    <w:rsid w:val="001804EA"/>
    <w:rsid w:val="00190A61"/>
    <w:rsid w:val="001A3342"/>
    <w:rsid w:val="001A3E3D"/>
    <w:rsid w:val="001A7049"/>
    <w:rsid w:val="001B1E40"/>
    <w:rsid w:val="001C764E"/>
    <w:rsid w:val="001E1052"/>
    <w:rsid w:val="001E21B1"/>
    <w:rsid w:val="001E2F93"/>
    <w:rsid w:val="001E4554"/>
    <w:rsid w:val="001E61E5"/>
    <w:rsid w:val="001F1E37"/>
    <w:rsid w:val="001F2159"/>
    <w:rsid w:val="00210B8B"/>
    <w:rsid w:val="00214863"/>
    <w:rsid w:val="002156B4"/>
    <w:rsid w:val="00224FCD"/>
    <w:rsid w:val="00253222"/>
    <w:rsid w:val="00262847"/>
    <w:rsid w:val="00281BB2"/>
    <w:rsid w:val="002B254E"/>
    <w:rsid w:val="002B72E9"/>
    <w:rsid w:val="002C7998"/>
    <w:rsid w:val="002F1E53"/>
    <w:rsid w:val="002F2CAA"/>
    <w:rsid w:val="0030052C"/>
    <w:rsid w:val="003306E1"/>
    <w:rsid w:val="003320E4"/>
    <w:rsid w:val="0033525D"/>
    <w:rsid w:val="003414F3"/>
    <w:rsid w:val="0035613E"/>
    <w:rsid w:val="00363EE9"/>
    <w:rsid w:val="00367494"/>
    <w:rsid w:val="00376128"/>
    <w:rsid w:val="0037742E"/>
    <w:rsid w:val="00377D56"/>
    <w:rsid w:val="0038245A"/>
    <w:rsid w:val="003840E6"/>
    <w:rsid w:val="00385CFC"/>
    <w:rsid w:val="0039337A"/>
    <w:rsid w:val="003A3189"/>
    <w:rsid w:val="003A3CA7"/>
    <w:rsid w:val="003B33BD"/>
    <w:rsid w:val="003B5696"/>
    <w:rsid w:val="003B569D"/>
    <w:rsid w:val="003C3C0E"/>
    <w:rsid w:val="003D42A6"/>
    <w:rsid w:val="003D4F21"/>
    <w:rsid w:val="003D4FAC"/>
    <w:rsid w:val="003E7906"/>
    <w:rsid w:val="003F3C50"/>
    <w:rsid w:val="00406A6A"/>
    <w:rsid w:val="00406B22"/>
    <w:rsid w:val="004328A7"/>
    <w:rsid w:val="00434C74"/>
    <w:rsid w:val="00456EB4"/>
    <w:rsid w:val="004718F3"/>
    <w:rsid w:val="00475040"/>
    <w:rsid w:val="00493D40"/>
    <w:rsid w:val="004967B6"/>
    <w:rsid w:val="004A0EAF"/>
    <w:rsid w:val="004A504B"/>
    <w:rsid w:val="004A6911"/>
    <w:rsid w:val="004B54E0"/>
    <w:rsid w:val="004B7384"/>
    <w:rsid w:val="004C4269"/>
    <w:rsid w:val="004D6236"/>
    <w:rsid w:val="004D7F90"/>
    <w:rsid w:val="004E4DBB"/>
    <w:rsid w:val="004E4E41"/>
    <w:rsid w:val="004E7F9C"/>
    <w:rsid w:val="004F3493"/>
    <w:rsid w:val="004F5143"/>
    <w:rsid w:val="00512B09"/>
    <w:rsid w:val="005220ED"/>
    <w:rsid w:val="00533796"/>
    <w:rsid w:val="00537343"/>
    <w:rsid w:val="00555D75"/>
    <w:rsid w:val="00560DF0"/>
    <w:rsid w:val="0056759C"/>
    <w:rsid w:val="00594453"/>
    <w:rsid w:val="0059513E"/>
    <w:rsid w:val="005A6D9F"/>
    <w:rsid w:val="005B48FF"/>
    <w:rsid w:val="005D363F"/>
    <w:rsid w:val="00604C15"/>
    <w:rsid w:val="006158D5"/>
    <w:rsid w:val="00625D83"/>
    <w:rsid w:val="006623E7"/>
    <w:rsid w:val="00662B80"/>
    <w:rsid w:val="00670F6C"/>
    <w:rsid w:val="006852C7"/>
    <w:rsid w:val="006852CE"/>
    <w:rsid w:val="00692D14"/>
    <w:rsid w:val="006B65C7"/>
    <w:rsid w:val="006C1727"/>
    <w:rsid w:val="006C32FD"/>
    <w:rsid w:val="006C39CE"/>
    <w:rsid w:val="006C76E4"/>
    <w:rsid w:val="006D0FCC"/>
    <w:rsid w:val="006D21F5"/>
    <w:rsid w:val="006E126D"/>
    <w:rsid w:val="006E1FC3"/>
    <w:rsid w:val="00704CE9"/>
    <w:rsid w:val="0070616B"/>
    <w:rsid w:val="00706295"/>
    <w:rsid w:val="00706FDA"/>
    <w:rsid w:val="00711F9A"/>
    <w:rsid w:val="00713810"/>
    <w:rsid w:val="007303A5"/>
    <w:rsid w:val="00730B3E"/>
    <w:rsid w:val="0073420B"/>
    <w:rsid w:val="0074760E"/>
    <w:rsid w:val="00754ABA"/>
    <w:rsid w:val="007A1546"/>
    <w:rsid w:val="007A228C"/>
    <w:rsid w:val="007A368E"/>
    <w:rsid w:val="007A5868"/>
    <w:rsid w:val="007B04CE"/>
    <w:rsid w:val="007B6871"/>
    <w:rsid w:val="007B7A2F"/>
    <w:rsid w:val="007C3D33"/>
    <w:rsid w:val="007D294A"/>
    <w:rsid w:val="007D47D2"/>
    <w:rsid w:val="007D6EC0"/>
    <w:rsid w:val="007D7E1D"/>
    <w:rsid w:val="00831979"/>
    <w:rsid w:val="00851352"/>
    <w:rsid w:val="00857077"/>
    <w:rsid w:val="00863230"/>
    <w:rsid w:val="00865BD0"/>
    <w:rsid w:val="008717D8"/>
    <w:rsid w:val="0087215C"/>
    <w:rsid w:val="00875D25"/>
    <w:rsid w:val="00880E35"/>
    <w:rsid w:val="008875FE"/>
    <w:rsid w:val="00887F8E"/>
    <w:rsid w:val="00896234"/>
    <w:rsid w:val="00897E43"/>
    <w:rsid w:val="008C5738"/>
    <w:rsid w:val="008C7EAD"/>
    <w:rsid w:val="008D0CFE"/>
    <w:rsid w:val="008D6152"/>
    <w:rsid w:val="008F0F81"/>
    <w:rsid w:val="008F27BF"/>
    <w:rsid w:val="009112E9"/>
    <w:rsid w:val="009142EC"/>
    <w:rsid w:val="009154C3"/>
    <w:rsid w:val="00923540"/>
    <w:rsid w:val="00926767"/>
    <w:rsid w:val="009361D5"/>
    <w:rsid w:val="009428A4"/>
    <w:rsid w:val="009659F4"/>
    <w:rsid w:val="00970D60"/>
    <w:rsid w:val="0099390E"/>
    <w:rsid w:val="009960E5"/>
    <w:rsid w:val="009A7ADC"/>
    <w:rsid w:val="009C19B7"/>
    <w:rsid w:val="009C5ABB"/>
    <w:rsid w:val="009D7C51"/>
    <w:rsid w:val="009E196C"/>
    <w:rsid w:val="009F36BF"/>
    <w:rsid w:val="00A111B6"/>
    <w:rsid w:val="00A26D27"/>
    <w:rsid w:val="00A376EE"/>
    <w:rsid w:val="00A42A99"/>
    <w:rsid w:val="00A5151A"/>
    <w:rsid w:val="00A57E0A"/>
    <w:rsid w:val="00A74B73"/>
    <w:rsid w:val="00A823F6"/>
    <w:rsid w:val="00A8719E"/>
    <w:rsid w:val="00AA0A89"/>
    <w:rsid w:val="00AA6429"/>
    <w:rsid w:val="00AC01AA"/>
    <w:rsid w:val="00AC4F72"/>
    <w:rsid w:val="00AF741A"/>
    <w:rsid w:val="00B01ADB"/>
    <w:rsid w:val="00B04161"/>
    <w:rsid w:val="00B056F9"/>
    <w:rsid w:val="00B11E3D"/>
    <w:rsid w:val="00B17E82"/>
    <w:rsid w:val="00B4575A"/>
    <w:rsid w:val="00B575BA"/>
    <w:rsid w:val="00B71608"/>
    <w:rsid w:val="00B76429"/>
    <w:rsid w:val="00B956D4"/>
    <w:rsid w:val="00B97446"/>
    <w:rsid w:val="00BA7432"/>
    <w:rsid w:val="00BB2764"/>
    <w:rsid w:val="00BC1AA0"/>
    <w:rsid w:val="00BC2495"/>
    <w:rsid w:val="00BC7EB9"/>
    <w:rsid w:val="00BD2643"/>
    <w:rsid w:val="00BD56B1"/>
    <w:rsid w:val="00BD6558"/>
    <w:rsid w:val="00BF2F76"/>
    <w:rsid w:val="00BF3022"/>
    <w:rsid w:val="00BF3214"/>
    <w:rsid w:val="00BF5573"/>
    <w:rsid w:val="00C15867"/>
    <w:rsid w:val="00C2296D"/>
    <w:rsid w:val="00C23155"/>
    <w:rsid w:val="00C40C41"/>
    <w:rsid w:val="00C45885"/>
    <w:rsid w:val="00C50F22"/>
    <w:rsid w:val="00C57971"/>
    <w:rsid w:val="00C65BD7"/>
    <w:rsid w:val="00C76BA4"/>
    <w:rsid w:val="00C83A48"/>
    <w:rsid w:val="00C85865"/>
    <w:rsid w:val="00C85E85"/>
    <w:rsid w:val="00CA2EAE"/>
    <w:rsid w:val="00CA4AC1"/>
    <w:rsid w:val="00CB0316"/>
    <w:rsid w:val="00CB0B11"/>
    <w:rsid w:val="00CB426A"/>
    <w:rsid w:val="00CB5354"/>
    <w:rsid w:val="00CC3C9E"/>
    <w:rsid w:val="00CC6A14"/>
    <w:rsid w:val="00CC70A3"/>
    <w:rsid w:val="00CD4442"/>
    <w:rsid w:val="00CD53C3"/>
    <w:rsid w:val="00CD574E"/>
    <w:rsid w:val="00CE4C22"/>
    <w:rsid w:val="00CF41EC"/>
    <w:rsid w:val="00CF5D04"/>
    <w:rsid w:val="00D04DE4"/>
    <w:rsid w:val="00D063F1"/>
    <w:rsid w:val="00D14F22"/>
    <w:rsid w:val="00D4741C"/>
    <w:rsid w:val="00D57918"/>
    <w:rsid w:val="00D73DC6"/>
    <w:rsid w:val="00D74C1A"/>
    <w:rsid w:val="00D754C1"/>
    <w:rsid w:val="00D77393"/>
    <w:rsid w:val="00D77A35"/>
    <w:rsid w:val="00D81B3E"/>
    <w:rsid w:val="00D90C70"/>
    <w:rsid w:val="00D90E49"/>
    <w:rsid w:val="00D96ADE"/>
    <w:rsid w:val="00DA0CE2"/>
    <w:rsid w:val="00DC6A10"/>
    <w:rsid w:val="00DE657E"/>
    <w:rsid w:val="00DF4704"/>
    <w:rsid w:val="00E024AA"/>
    <w:rsid w:val="00E15C77"/>
    <w:rsid w:val="00E250F1"/>
    <w:rsid w:val="00E3550D"/>
    <w:rsid w:val="00E52838"/>
    <w:rsid w:val="00E614E0"/>
    <w:rsid w:val="00E73F7F"/>
    <w:rsid w:val="00E85409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F06EA"/>
    <w:rsid w:val="00F21088"/>
    <w:rsid w:val="00F327E7"/>
    <w:rsid w:val="00F35746"/>
    <w:rsid w:val="00F447C7"/>
    <w:rsid w:val="00F459B4"/>
    <w:rsid w:val="00F5211B"/>
    <w:rsid w:val="00F554A9"/>
    <w:rsid w:val="00F716FD"/>
    <w:rsid w:val="00F80355"/>
    <w:rsid w:val="00F87C43"/>
    <w:rsid w:val="00FB0C81"/>
    <w:rsid w:val="00FC2200"/>
    <w:rsid w:val="00FC254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E859859-4657-497C-B269-86E3B6FDC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semiHidden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126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126D"/>
    <w:rPr>
      <w:lang w:val="en-GB"/>
    </w:rPr>
  </w:style>
  <w:style w:type="character" w:styleId="FootnoteReference">
    <w:name w:val="footnote reference"/>
    <w:aliases w:val="-E Fußnotenzeichen,16 Point,Superscript 6 Point,Footnote text,Footnote Text1,Footnote Text2,number,Footnote reference number,Footnote symbol,note TESI,SUPERS,stylish,ftref,Footnote Reference Superscript,-E Fuﬂnotenzeichen,fr,BVI fnr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styleId="ListParagraph">
    <w:name w:val="List Paragraph"/>
    <w:aliases w:val="List Paragraph (numbered (a)) Char,List Paragraph Char Char Char,List Paragraph (numbered (a)),Use Case List Paragraph,List Paragraph2,Numbered List Paragraph,Main numbered paragraph,Bullet paras,ANNEX,(i) Indent 2"/>
    <w:basedOn w:val="Normal"/>
    <w:link w:val="ListParagraphChar"/>
    <w:uiPriority w:val="34"/>
    <w:qFormat/>
    <w:rsid w:val="00035C8C"/>
    <w:pPr>
      <w:ind w:left="720"/>
      <w:contextualSpacing/>
      <w:jc w:val="left"/>
    </w:pPr>
    <w:rPr>
      <w:sz w:val="24"/>
      <w:szCs w:val="24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035C8C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ListParagraphChar">
    <w:name w:val="List Paragraph Char"/>
    <w:aliases w:val="List Paragraph (numbered (a)) Char Char,List Paragraph Char Char Char Char,List Paragraph (numbered (a)) Char1,Use Case List Paragraph Char,List Paragraph2 Char,Numbered List Paragraph Char,Main numbered paragraph Char,ANNEX Char"/>
    <w:basedOn w:val="DefaultParagraphFont"/>
    <w:link w:val="ListParagraph"/>
    <w:uiPriority w:val="34"/>
    <w:rsid w:val="00035C8C"/>
    <w:rPr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F33A4CB358354C9EC302DF0A113603" ma:contentTypeVersion="5" ma:contentTypeDescription="Create a new document." ma:contentTypeScope="" ma:versionID="c406ec564638bd9f4ad6d30484798b48">
  <xsd:schema xmlns:xsd="http://www.w3.org/2001/XMLSchema" xmlns:p="http://schemas.microsoft.com/office/2006/metadata/properties" xmlns:ns2="6b03d5a6-c642-4a08-93b6-965b66bfac2e" xmlns:ns3="64e33b30-101d-41de-b951-961aab25ea29" xmlns:ns4="abaacac7-de29-4bd9-9df9-38435041f724" targetNamespace="http://schemas.microsoft.com/office/2006/metadata/properties" ma:root="true" ma:fieldsID="a5b0e025972f909d64d4070cfdf700c5" ns2:_="" ns3:_="" ns4:_="">
    <xsd:import namespace="6b03d5a6-c642-4a08-93b6-965b66bfac2e"/>
    <xsd:import namespace="64e33b30-101d-41de-b951-961aab25ea29"/>
    <xsd:import namespace="abaacac7-de29-4bd9-9df9-38435041f724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baacac7-de29-4bd9-9df9-38435041f724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UNEP/OzL.Pro/ExCom/86/13/Corr.1</Document_x0020_Number>
    <Posted_x0020_after_x0020_IAP xmlns="abaacac7-de29-4bd9-9df9-38435041f724">true</Posted_x0020_after_x0020_IAP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F940FDD5-7CE9-4583-ACF9-0F723F89DE4E}"/>
</file>

<file path=customXml/itemProps2.xml><?xml version="1.0" encoding="utf-8"?>
<ds:datastoreItem xmlns:ds="http://schemas.openxmlformats.org/officeDocument/2006/customXml" ds:itemID="{7DB187EC-E6EA-46C5-A455-F403175F1BC9}"/>
</file>

<file path=customXml/itemProps3.xml><?xml version="1.0" encoding="utf-8"?>
<ds:datastoreItem xmlns:ds="http://schemas.openxmlformats.org/officeDocument/2006/customXml" ds:itemID="{1701EE04-B8D1-497A-82F7-B61CBE764CB9}"/>
</file>

<file path=customXml/itemProps4.xml><?xml version="1.0" encoding="utf-8"?>
<ds:datastoreItem xmlns:ds="http://schemas.openxmlformats.org/officeDocument/2006/customXml" ds:itemID="{EEE08669-5F6D-481D-BEFD-A85630DA0C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Desk study for the evaluation of the energy efficiency in the servicing sector: Corrigendum</dc:title>
  <dc:creator>Joel Pare-Julien</dc:creator>
  <cp:lastModifiedBy>Joel Pare-Julien</cp:lastModifiedBy>
  <cp:revision>2</cp:revision>
  <cp:lastPrinted>2001-05-26T16:40:00Z</cp:lastPrinted>
  <dcterms:created xsi:type="dcterms:W3CDTF">2021-05-17T18:40:00Z</dcterms:created>
  <dcterms:modified xsi:type="dcterms:W3CDTF">2021-05-17T18:40:00Z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UNEP/OzL.Pro/ExCom/86/13/Corr.1</vt:lpwstr>
  </property>
  <property fmtid="{D5CDD505-2E9C-101B-9397-08002B2CF9AE}" pid="3" name="Revision date">
    <vt:lpwstr>5/14/2021</vt:lpwstr>
  </property>
  <property fmtid="{D5CDD505-2E9C-101B-9397-08002B2CF9AE}" pid="4" name="ContentTypeId">
    <vt:lpwstr>0x0101005AF33A4CB358354C9EC302DF0A113603</vt:lpwstr>
  </property>
</Properties>
</file>