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14:paraId="53F2629E" w14:textId="77777777">
        <w:trPr>
          <w:trHeight w:val="720"/>
        </w:trPr>
        <w:tc>
          <w:tcPr>
            <w:tcW w:w="7061" w:type="dxa"/>
            <w:gridSpan w:val="2"/>
            <w:tcBorders>
              <w:bottom w:val="single" w:sz="18" w:space="0" w:color="auto"/>
            </w:tcBorders>
          </w:tcPr>
          <w:p w14:paraId="4D1E2C6A"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199AC576"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6196095F"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137062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4BE30D3" w14:textId="77777777" w:rsidR="00441083" w:rsidRDefault="00C6443E">
            <w:pPr>
              <w:spacing w:before="120"/>
            </w:pPr>
            <w:bookmarkStart w:id="0" w:name="_GoBack"/>
            <w:r>
              <w:rPr>
                <w:noProof/>
                <w:lang w:val="en-US"/>
              </w:rPr>
              <w:drawing>
                <wp:anchor distT="0" distB="0" distL="114300" distR="114300" simplePos="0" relativeHeight="251660288" behindDoc="0" locked="0" layoutInCell="1" allowOverlap="1" wp14:anchorId="14331268" wp14:editId="49515502">
                  <wp:simplePos x="0" y="0"/>
                  <wp:positionH relativeFrom="column">
                    <wp:posOffset>348070</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bookmarkEnd w:id="0"/>
            <w:r w:rsidR="001C3D0C">
              <w:rPr>
                <w:noProof/>
                <w:lang w:val="en-US"/>
              </w:rPr>
              <w:drawing>
                <wp:anchor distT="0" distB="0" distL="114300" distR="114300" simplePos="0" relativeHeight="251661312" behindDoc="1" locked="0" layoutInCell="0" allowOverlap="1" wp14:anchorId="25EF78A4" wp14:editId="6EF3F84D">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5F63D7EE"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45FB807"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3723B3F8" w14:textId="77777777" w:rsidR="00441083" w:rsidRDefault="00E60D9C">
            <w:pPr>
              <w:rPr>
                <w:rFonts w:ascii="Univers" w:hAnsi="Univers"/>
                <w:b/>
                <w:sz w:val="32"/>
                <w:lang w:val="fr-CA"/>
              </w:rPr>
            </w:pPr>
            <w:r>
              <w:rPr>
                <w:rFonts w:ascii="Univers" w:hAnsi="Univers"/>
                <w:b/>
                <w:sz w:val="32"/>
                <w:lang w:val="fr-CA"/>
              </w:rPr>
              <w:t>Nations Unies pour</w:t>
            </w:r>
          </w:p>
          <w:p w14:paraId="6FBBF93F" w14:textId="77777777" w:rsidR="00441083" w:rsidRDefault="00E60D9C">
            <w:pPr>
              <w:rPr>
                <w:rFonts w:ascii="Univers" w:hAnsi="Univers"/>
                <w:b/>
                <w:sz w:val="32"/>
                <w:lang w:val="fr-CA"/>
              </w:rPr>
            </w:pPr>
            <w:r>
              <w:rPr>
                <w:rFonts w:ascii="Univers" w:hAnsi="Univers"/>
                <w:b/>
                <w:sz w:val="32"/>
                <w:lang w:val="fr-CA"/>
              </w:rPr>
              <w:t>l’environnement</w:t>
            </w:r>
          </w:p>
          <w:p w14:paraId="1955E305"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0EF2F77C" w14:textId="77777777" w:rsidR="00441083" w:rsidRDefault="00441083">
            <w:pPr>
              <w:rPr>
                <w:lang w:val="fr-FR"/>
              </w:rPr>
            </w:pPr>
          </w:p>
          <w:p w14:paraId="1A0CFA29" w14:textId="77777777" w:rsidR="00441083" w:rsidRPr="00DD3433" w:rsidRDefault="00E60D9C">
            <w:pPr>
              <w:rPr>
                <w:lang w:val="fr-FR"/>
              </w:rPr>
            </w:pPr>
            <w:r w:rsidRPr="00DD3433">
              <w:rPr>
                <w:lang w:val="fr-FR"/>
              </w:rPr>
              <w:t>Distr.</w:t>
            </w:r>
          </w:p>
          <w:p w14:paraId="7EE5AD84"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4C3E8AC0" w14:textId="77777777" w:rsidR="00441083" w:rsidRPr="00DD3433" w:rsidRDefault="00441083">
            <w:pPr>
              <w:rPr>
                <w:lang w:val="fr-FR"/>
              </w:rPr>
            </w:pPr>
          </w:p>
          <w:p w14:paraId="165DD3E0" w14:textId="4D2E8E12" w:rsidR="00441083" w:rsidRPr="00FF3CF1" w:rsidRDefault="00E60D9C">
            <w:pPr>
              <w:rPr>
                <w:lang w:val="fr-FR"/>
              </w:rPr>
            </w:pPr>
            <w:r>
              <w:fldChar w:fldCharType="begin"/>
            </w:r>
            <w:r w:rsidRPr="00DD3433">
              <w:rPr>
                <w:lang w:val="fr-FR"/>
              </w:rPr>
              <w:instrText xml:space="preserve"> DOCPROPERTY "Document number"  \* MERGEFORMAT </w:instrText>
            </w:r>
            <w:r>
              <w:fldChar w:fldCharType="separate"/>
            </w:r>
            <w:r w:rsidR="0049705C">
              <w:rPr>
                <w:lang w:val="fr-FR"/>
              </w:rPr>
              <w:t>UNEP/OzL.Pro/ExCom/86/74</w:t>
            </w:r>
            <w:r>
              <w:fldChar w:fldCharType="end"/>
            </w:r>
          </w:p>
          <w:p w14:paraId="2895EFF9" w14:textId="62E6D0D4" w:rsidR="002F0B57" w:rsidRPr="00FF3CF1" w:rsidRDefault="002F0B57" w:rsidP="000F6C8E">
            <w:pPr>
              <w:rPr>
                <w:lang w:val="fr-FR"/>
              </w:rPr>
            </w:pPr>
            <w:r>
              <w:fldChar w:fldCharType="begin"/>
            </w:r>
            <w:r w:rsidRPr="00FF3CF1">
              <w:rPr>
                <w:lang w:val="fr-FR"/>
              </w:rPr>
              <w:instrText xml:space="preserve"> DOCPROPERTY "Revision date" \@ "d MMMM YYYY"  \* MERGEFORMAT </w:instrText>
            </w:r>
            <w:r>
              <w:fldChar w:fldCharType="separate"/>
            </w:r>
            <w:r w:rsidR="0049705C">
              <w:rPr>
                <w:lang w:val="fr-FR"/>
              </w:rPr>
              <w:t>22 octobre 2020</w:t>
            </w:r>
            <w:r>
              <w:fldChar w:fldCharType="end"/>
            </w:r>
          </w:p>
          <w:p w14:paraId="1B23F4C2" w14:textId="77777777" w:rsidR="00441083" w:rsidRDefault="00FC5578">
            <w:pPr>
              <w:rPr>
                <w:caps/>
                <w:lang w:val="fr-FR"/>
              </w:rPr>
            </w:pPr>
            <w:r w:rsidRPr="00FF3CF1">
              <w:rPr>
                <w:caps/>
                <w:lang w:val="fr-FR"/>
              </w:rPr>
              <w:br/>
            </w:r>
            <w:r w:rsidR="00E60D9C">
              <w:rPr>
                <w:caps/>
                <w:lang w:val="fr-FR"/>
              </w:rPr>
              <w:t>FRANÇAIS</w:t>
            </w:r>
          </w:p>
          <w:p w14:paraId="4D716D06" w14:textId="77777777" w:rsidR="00441083" w:rsidRDefault="00E60D9C">
            <w:r>
              <w:t xml:space="preserve">ORIGINAL: </w:t>
            </w:r>
            <w:r w:rsidR="0091161A">
              <w:t>ANGLAIS</w:t>
            </w:r>
          </w:p>
        </w:tc>
      </w:tr>
    </w:tbl>
    <w:p w14:paraId="596CD6F8" w14:textId="77777777" w:rsidR="00441083" w:rsidRDefault="00441083">
      <w:pPr>
        <w:jc w:val="left"/>
        <w:rPr>
          <w:lang w:val="fr-CA"/>
        </w:rPr>
      </w:pPr>
    </w:p>
    <w:p w14:paraId="3F7FC5AE" w14:textId="77777777" w:rsidR="00441083" w:rsidRDefault="00E60D9C" w:rsidP="00DD3433">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9666A1">
        <w:rPr>
          <w:lang w:val="fr-CA"/>
        </w:rPr>
        <w:t>-</w:t>
      </w:r>
      <w:r w:rsidR="00345B38">
        <w:rPr>
          <w:lang w:val="fr-CA"/>
        </w:rPr>
        <w:t>six</w:t>
      </w:r>
      <w:r w:rsidR="004C2C87">
        <w:rPr>
          <w:lang w:val="fr-CA"/>
        </w:rPr>
        <w:t>i</w:t>
      </w:r>
      <w:r w:rsidR="00E54871">
        <w:rPr>
          <w:lang w:val="fr-CA"/>
        </w:rPr>
        <w:t>ème</w:t>
      </w:r>
      <w:r w:rsidR="00FC5578" w:rsidRPr="00FC5578">
        <w:rPr>
          <w:lang w:val="fr-CA"/>
        </w:rPr>
        <w:t xml:space="preserve"> </w:t>
      </w:r>
      <w:r>
        <w:rPr>
          <w:lang w:val="fr-CA"/>
        </w:rPr>
        <w:t>réunion</w:t>
      </w:r>
    </w:p>
    <w:p w14:paraId="23CF7908" w14:textId="77777777" w:rsidR="00C27322" w:rsidRDefault="00C27322" w:rsidP="00C27322">
      <w:pPr>
        <w:jc w:val="left"/>
        <w:rPr>
          <w:lang w:val="fr-CA"/>
        </w:rPr>
      </w:pPr>
      <w:r>
        <w:rPr>
          <w:lang w:val="fr-CA"/>
        </w:rPr>
        <w:t>Montr</w:t>
      </w:r>
      <w:r w:rsidRPr="002A6B4A">
        <w:rPr>
          <w:lang w:val="fr-CA"/>
        </w:rPr>
        <w:t>é</w:t>
      </w:r>
      <w:r w:rsidR="00345B38">
        <w:rPr>
          <w:lang w:val="fr-CA"/>
        </w:rPr>
        <w:t>al, 2</w:t>
      </w:r>
      <w:r>
        <w:rPr>
          <w:lang w:val="fr-CA"/>
        </w:rPr>
        <w:t xml:space="preserve"> – </w:t>
      </w:r>
      <w:r w:rsidR="00345B38">
        <w:rPr>
          <w:lang w:val="fr-CA"/>
        </w:rPr>
        <w:t>6 novembre</w:t>
      </w:r>
      <w:r>
        <w:rPr>
          <w:lang w:val="fr-CA"/>
        </w:rPr>
        <w:t xml:space="preserve"> 2020</w:t>
      </w:r>
    </w:p>
    <w:p w14:paraId="6962F30F" w14:textId="77777777" w:rsidR="00441083" w:rsidRDefault="00C27322" w:rsidP="00AC013C">
      <w:pPr>
        <w:jc w:val="left"/>
        <w:rPr>
          <w:lang w:val="fr-CA"/>
        </w:rPr>
      </w:pPr>
      <w:r>
        <w:rPr>
          <w:lang w:val="fr-CA"/>
        </w:rPr>
        <w:t>Reportée:</w:t>
      </w:r>
      <w:r w:rsidR="00FC5578">
        <w:rPr>
          <w:lang w:val="fr-CA"/>
        </w:rPr>
        <w:t xml:space="preserve"> </w:t>
      </w:r>
      <w:r w:rsidR="00345B38">
        <w:rPr>
          <w:lang w:val="fr-CA"/>
        </w:rPr>
        <w:t>8 – 12 mars</w:t>
      </w:r>
      <w:r w:rsidR="009666A1">
        <w:rPr>
          <w:lang w:val="fr-CA"/>
        </w:rPr>
        <w:t xml:space="preserve"> 202</w:t>
      </w:r>
      <w:r w:rsidR="00345B38">
        <w:rPr>
          <w:lang w:val="fr-CA"/>
        </w:rPr>
        <w:t>1</w:t>
      </w:r>
      <w:r w:rsidR="00345B38">
        <w:rPr>
          <w:rStyle w:val="FootnoteReference"/>
          <w:lang w:val="fr-CA"/>
        </w:rPr>
        <w:footnoteReference w:id="1"/>
      </w:r>
    </w:p>
    <w:p w14:paraId="14136769" w14:textId="77777777" w:rsidR="00441083" w:rsidRDefault="00441083">
      <w:pPr>
        <w:jc w:val="left"/>
        <w:rPr>
          <w:lang w:val="fr-CA"/>
        </w:rPr>
      </w:pPr>
    </w:p>
    <w:p w14:paraId="4772DC45" w14:textId="77777777" w:rsidR="00441083" w:rsidRDefault="00441083">
      <w:pPr>
        <w:pStyle w:val="Heading3"/>
        <w:numPr>
          <w:ilvl w:val="0"/>
          <w:numId w:val="0"/>
        </w:numPr>
        <w:spacing w:after="0"/>
        <w:rPr>
          <w:lang w:val="fr-FR"/>
        </w:rPr>
      </w:pPr>
    </w:p>
    <w:p w14:paraId="1C791497" w14:textId="77777777" w:rsidR="00441083" w:rsidRDefault="00441083">
      <w:pPr>
        <w:pStyle w:val="Title1"/>
        <w:rPr>
          <w:lang w:val="fr-FR"/>
        </w:rPr>
      </w:pPr>
    </w:p>
    <w:p w14:paraId="6C17B04E" w14:textId="77777777" w:rsidR="00441083" w:rsidRDefault="00441083">
      <w:pPr>
        <w:pStyle w:val="Title1"/>
        <w:rPr>
          <w:lang w:val="fr-FR"/>
        </w:rPr>
      </w:pPr>
    </w:p>
    <w:p w14:paraId="63D39D2A" w14:textId="638AFAEA" w:rsidR="00441083" w:rsidRDefault="002A6B4A">
      <w:pPr>
        <w:jc w:val="center"/>
        <w:rPr>
          <w:b/>
          <w:bCs/>
          <w:lang w:val="fr-CA"/>
        </w:rPr>
      </w:pPr>
      <w:r>
        <w:rPr>
          <w:b/>
          <w:bCs/>
          <w:lang w:val="fr-CA"/>
        </w:rPr>
        <w:t>PROPOSITION DE PROJET : SRI LANKA</w:t>
      </w:r>
    </w:p>
    <w:p w14:paraId="484145C6" w14:textId="77777777" w:rsidR="00345B38" w:rsidRDefault="00345B38">
      <w:pPr>
        <w:jc w:val="center"/>
        <w:rPr>
          <w:b/>
          <w:bCs/>
          <w:lang w:val="fr-CA"/>
        </w:rPr>
      </w:pPr>
    </w:p>
    <w:p w14:paraId="0B1E9DE4" w14:textId="77777777" w:rsidR="00345B38" w:rsidRDefault="00345B38">
      <w:pPr>
        <w:jc w:val="center"/>
        <w:rPr>
          <w:b/>
          <w:bCs/>
          <w:lang w:val="fr-CA"/>
        </w:rPr>
      </w:pPr>
    </w:p>
    <w:p w14:paraId="309BE8F4" w14:textId="77777777" w:rsidR="00345B38" w:rsidRDefault="00345B38" w:rsidP="00345B38">
      <w:pPr>
        <w:rPr>
          <w:lang w:val="fr-CA"/>
        </w:rPr>
      </w:pPr>
    </w:p>
    <w:p w14:paraId="6844AA29" w14:textId="77777777" w:rsidR="00441083" w:rsidRDefault="003B3BBC" w:rsidP="003B3BBC">
      <w:pPr>
        <w:rPr>
          <w:lang w:val="fr-CA"/>
        </w:rPr>
      </w:pPr>
      <w:r>
        <w:rPr>
          <w:lang w:val="fr-CA"/>
        </w:rPr>
        <w:tab/>
        <w:t>Le présent document contient les observations et la recommandation du Secrétariat sur la proposition de projet suivante :</w:t>
      </w:r>
    </w:p>
    <w:p w14:paraId="2D40D8B6" w14:textId="77777777" w:rsidR="003B3BBC" w:rsidRDefault="003B3BBC" w:rsidP="003B3BBC">
      <w:pPr>
        <w:rPr>
          <w:lang w:val="fr-CA"/>
        </w:rPr>
      </w:pPr>
    </w:p>
    <w:p w14:paraId="2BC69496" w14:textId="77777777" w:rsidR="003B3BBC" w:rsidRDefault="003B3BBC" w:rsidP="003B3BBC">
      <w:pPr>
        <w:rPr>
          <w:lang w:val="fr-CA"/>
        </w:rPr>
      </w:pPr>
    </w:p>
    <w:p w14:paraId="7C3F097E" w14:textId="77777777" w:rsidR="003B3BBC" w:rsidRDefault="003B3BBC" w:rsidP="003B3BBC">
      <w:pPr>
        <w:rPr>
          <w:u w:val="single"/>
          <w:lang w:val="fr-CA"/>
        </w:rPr>
      </w:pPr>
      <w:r>
        <w:rPr>
          <w:u w:val="single"/>
          <w:lang w:val="fr-CA"/>
        </w:rPr>
        <w:t>Élimination</w:t>
      </w:r>
    </w:p>
    <w:p w14:paraId="195C2029" w14:textId="77777777" w:rsidR="003B3BBC" w:rsidRDefault="003B3BBC" w:rsidP="003B3BBC">
      <w:pPr>
        <w:rPr>
          <w:u w:val="single"/>
          <w:lang w:val="fr-CA"/>
        </w:rPr>
      </w:pPr>
    </w:p>
    <w:p w14:paraId="7E4A8242" w14:textId="77777777" w:rsidR="003B3BBC" w:rsidRPr="003B3BBC" w:rsidRDefault="003B3BBC" w:rsidP="003B3BBC">
      <w:pPr>
        <w:pStyle w:val="ListParagraph"/>
        <w:numPr>
          <w:ilvl w:val="0"/>
          <w:numId w:val="24"/>
        </w:numPr>
        <w:rPr>
          <w:lang w:val="fr-CA"/>
        </w:rPr>
      </w:pPr>
      <w:r>
        <w:rPr>
          <w:lang w:val="fr-CA"/>
        </w:rPr>
        <w:t>Plan de gestion de l’élimination des HCFC (phase II, première tranche)</w:t>
      </w:r>
      <w:r>
        <w:rPr>
          <w:lang w:val="fr-CA"/>
        </w:rPr>
        <w:tab/>
        <w:t xml:space="preserve">             PNUD et PNUE</w:t>
      </w:r>
    </w:p>
    <w:p w14:paraId="0B74151E" w14:textId="77777777" w:rsidR="00441083" w:rsidRDefault="00441083">
      <w:pPr>
        <w:jc w:val="center"/>
        <w:rPr>
          <w:lang w:val="fr-CA"/>
        </w:rPr>
      </w:pPr>
    </w:p>
    <w:p w14:paraId="7F5ACC2D" w14:textId="77777777" w:rsidR="00C27322" w:rsidRDefault="00C27322" w:rsidP="00C27322">
      <w:pPr>
        <w:pStyle w:val="StyleHeading1Para1Heading1CharHeading1Char3CharHeadin"/>
        <w:rPr>
          <w:lang w:val="fr-CA"/>
        </w:rPr>
      </w:pPr>
    </w:p>
    <w:p w14:paraId="5957E7F6" w14:textId="77777777" w:rsidR="00C774B8" w:rsidRDefault="00C774B8" w:rsidP="00C27322">
      <w:pPr>
        <w:pStyle w:val="StyleHeading1Para1Heading1CharHeading1Char3CharHeadin"/>
        <w:rPr>
          <w:lang w:val="fr-CA"/>
        </w:rPr>
      </w:pPr>
    </w:p>
    <w:p w14:paraId="1C6AADE6" w14:textId="77777777" w:rsidR="00C27322" w:rsidRDefault="00C27322" w:rsidP="00C27322">
      <w:pPr>
        <w:pStyle w:val="StyleHeading1Para1Heading1CharHeading1Char3CharHeadin"/>
        <w:rPr>
          <w:lang w:val="fr-CA"/>
        </w:rPr>
      </w:pPr>
    </w:p>
    <w:p w14:paraId="439E08C0" w14:textId="77777777" w:rsidR="00C27322" w:rsidRDefault="00C27322" w:rsidP="00C27322">
      <w:pPr>
        <w:pStyle w:val="StyleHeading1Para1Heading1CharHeading1Char3CharHeadin"/>
        <w:rPr>
          <w:lang w:val="fr-CA"/>
        </w:rPr>
      </w:pPr>
    </w:p>
    <w:p w14:paraId="20C2906F" w14:textId="77777777" w:rsidR="00C27322" w:rsidRDefault="00C27322" w:rsidP="00C27322">
      <w:pPr>
        <w:pStyle w:val="StyleHeading1Para1Heading1CharHeading1Char3CharHeadin"/>
        <w:rPr>
          <w:lang w:val="fr-CA"/>
        </w:rPr>
      </w:pPr>
    </w:p>
    <w:p w14:paraId="632BAE44" w14:textId="77777777" w:rsidR="00C27322" w:rsidRPr="00C27322" w:rsidRDefault="00C27322" w:rsidP="00C27322">
      <w:pPr>
        <w:pStyle w:val="StyleHeader4Para4Left0Firstline0"/>
        <w:numPr>
          <w:ilvl w:val="0"/>
          <w:numId w:val="0"/>
        </w:numPr>
        <w:ind w:left="360"/>
        <w:rPr>
          <w:lang w:val="fr-CA"/>
        </w:rPr>
      </w:pPr>
      <w:r w:rsidRPr="00C27322">
        <w:rPr>
          <w:lang w:val="fr-CA"/>
        </w:rPr>
        <w:br w:type="page"/>
      </w:r>
    </w:p>
    <w:p w14:paraId="1DC94C88" w14:textId="3EB316DB" w:rsidR="00C774B8" w:rsidRPr="002A6B4A" w:rsidRDefault="00C774B8" w:rsidP="00C774B8">
      <w:pPr>
        <w:jc w:val="center"/>
        <w:rPr>
          <w:b/>
          <w:lang w:val="fr-CA"/>
        </w:rPr>
      </w:pPr>
      <w:r w:rsidRPr="002A6B4A">
        <w:rPr>
          <w:b/>
          <w:lang w:val="fr-CA"/>
        </w:rPr>
        <w:lastRenderedPageBreak/>
        <w:t xml:space="preserve">FICHE </w:t>
      </w:r>
      <w:r w:rsidR="00370AD8">
        <w:rPr>
          <w:b/>
          <w:lang w:val="fr-CA"/>
        </w:rPr>
        <w:t>D’ÉVALUATION DE PROJET</w:t>
      </w:r>
      <w:r w:rsidRPr="002A6B4A">
        <w:rPr>
          <w:b/>
          <w:lang w:val="fr-CA"/>
        </w:rPr>
        <w:t xml:space="preserve"> – PROJETS PLURIANNUELS</w:t>
      </w:r>
    </w:p>
    <w:p w14:paraId="4E89D17A" w14:textId="77777777" w:rsidR="00C774B8" w:rsidRPr="002A6B4A" w:rsidRDefault="00C774B8" w:rsidP="00C774B8">
      <w:pPr>
        <w:jc w:val="center"/>
        <w:rPr>
          <w:b/>
          <w:lang w:val="fr-CA"/>
        </w:rPr>
      </w:pPr>
    </w:p>
    <w:p w14:paraId="18360785" w14:textId="77777777" w:rsidR="00C774B8" w:rsidRPr="007254AB" w:rsidRDefault="00C774B8" w:rsidP="00C774B8">
      <w:pPr>
        <w:jc w:val="center"/>
        <w:rPr>
          <w:b/>
          <w:lang w:val="fr-FR"/>
        </w:rPr>
      </w:pPr>
      <w:r w:rsidRPr="007254AB">
        <w:rPr>
          <w:b/>
          <w:lang w:val="fr-FR"/>
        </w:rPr>
        <w:t>Sri Lanka</w:t>
      </w:r>
    </w:p>
    <w:p w14:paraId="6BCB36C1" w14:textId="77777777" w:rsidR="00C774B8" w:rsidRPr="007254AB" w:rsidRDefault="00C774B8" w:rsidP="00C774B8">
      <w:pPr>
        <w:jc w:val="center"/>
        <w:rPr>
          <w:sz w:val="18"/>
          <w:lang w:val="fr-FR"/>
        </w:rPr>
      </w:pPr>
    </w:p>
    <w:tbl>
      <w:tblPr>
        <w:tblStyle w:val="TableGrid"/>
        <w:tblW w:w="9979" w:type="dxa"/>
        <w:tblInd w:w="-113" w:type="dxa"/>
        <w:tblLook w:val="04A0" w:firstRow="1" w:lastRow="0" w:firstColumn="1" w:lastColumn="0" w:noHBand="0" w:noVBand="1"/>
      </w:tblPr>
      <w:tblGrid>
        <w:gridCol w:w="4702"/>
        <w:gridCol w:w="5277"/>
      </w:tblGrid>
      <w:tr w:rsidR="00C774B8" w:rsidRPr="007254AB" w14:paraId="521D3E7A" w14:textId="77777777" w:rsidTr="00C774B8">
        <w:trPr>
          <w:trHeight w:val="240"/>
        </w:trPr>
        <w:tc>
          <w:tcPr>
            <w:tcW w:w="2356" w:type="pct"/>
            <w:shd w:val="clear" w:color="auto" w:fill="auto"/>
          </w:tcPr>
          <w:p w14:paraId="6E008837" w14:textId="77777777" w:rsidR="00C774B8" w:rsidRPr="007254AB" w:rsidRDefault="00BE6686" w:rsidP="00C774B8">
            <w:pPr>
              <w:rPr>
                <w:b/>
                <w:bCs/>
                <w:sz w:val="20"/>
                <w:szCs w:val="20"/>
                <w:lang w:val="fr-FR"/>
              </w:rPr>
            </w:pPr>
            <w:r w:rsidRPr="007254AB">
              <w:rPr>
                <w:b/>
                <w:bCs/>
                <w:sz w:val="20"/>
                <w:szCs w:val="20"/>
                <w:lang w:val="fr-FR"/>
              </w:rPr>
              <w:t>(I)  TITR</w:t>
            </w:r>
            <w:r w:rsidR="00C774B8" w:rsidRPr="007254AB">
              <w:rPr>
                <w:b/>
                <w:bCs/>
                <w:sz w:val="20"/>
                <w:szCs w:val="20"/>
                <w:lang w:val="fr-FR"/>
              </w:rPr>
              <w:t>E</w:t>
            </w:r>
            <w:r w:rsidRPr="007254AB">
              <w:rPr>
                <w:b/>
                <w:bCs/>
                <w:sz w:val="20"/>
                <w:szCs w:val="20"/>
                <w:lang w:val="fr-FR"/>
              </w:rPr>
              <w:t xml:space="preserve"> DU PROJET</w:t>
            </w:r>
          </w:p>
        </w:tc>
        <w:tc>
          <w:tcPr>
            <w:tcW w:w="2644" w:type="pct"/>
            <w:shd w:val="clear" w:color="auto" w:fill="auto"/>
          </w:tcPr>
          <w:p w14:paraId="25769ACC" w14:textId="77777777" w:rsidR="00C774B8" w:rsidRPr="007254AB" w:rsidRDefault="00BE6686" w:rsidP="00C774B8">
            <w:pPr>
              <w:jc w:val="center"/>
              <w:rPr>
                <w:b/>
                <w:bCs/>
                <w:sz w:val="20"/>
                <w:szCs w:val="20"/>
                <w:lang w:val="fr-FR"/>
              </w:rPr>
            </w:pPr>
            <w:r w:rsidRPr="007254AB">
              <w:rPr>
                <w:b/>
                <w:bCs/>
                <w:sz w:val="20"/>
                <w:szCs w:val="20"/>
                <w:lang w:val="fr-FR"/>
              </w:rPr>
              <w:t>AGENCE</w:t>
            </w:r>
          </w:p>
        </w:tc>
      </w:tr>
      <w:tr w:rsidR="00C774B8" w:rsidRPr="007254AB" w14:paraId="4C3B542F" w14:textId="77777777" w:rsidTr="00C774B8">
        <w:trPr>
          <w:trHeight w:val="103"/>
        </w:trPr>
        <w:tc>
          <w:tcPr>
            <w:tcW w:w="2356" w:type="pct"/>
            <w:shd w:val="clear" w:color="auto" w:fill="auto"/>
          </w:tcPr>
          <w:p w14:paraId="46F2BB44" w14:textId="77777777" w:rsidR="00C774B8" w:rsidRPr="007254AB" w:rsidRDefault="00BE6686" w:rsidP="00C774B8">
            <w:pPr>
              <w:spacing w:after="80"/>
              <w:jc w:val="center"/>
              <w:rPr>
                <w:color w:val="000000" w:themeColor="text1"/>
                <w:sz w:val="20"/>
                <w:szCs w:val="20"/>
                <w:lang w:val="fr-FR"/>
              </w:rPr>
            </w:pPr>
            <w:r w:rsidRPr="007254AB">
              <w:rPr>
                <w:color w:val="000000" w:themeColor="text1"/>
                <w:sz w:val="20"/>
                <w:szCs w:val="20"/>
                <w:lang w:val="fr-FR"/>
              </w:rPr>
              <w:t>Plan de gestion de l’élimination des HCFC</w:t>
            </w:r>
            <w:r w:rsidR="00C774B8" w:rsidRPr="007254AB">
              <w:rPr>
                <w:color w:val="000000" w:themeColor="text1"/>
                <w:sz w:val="20"/>
                <w:szCs w:val="20"/>
                <w:lang w:val="fr-FR"/>
              </w:rPr>
              <w:t xml:space="preserve"> (</w:t>
            </w:r>
            <w:r w:rsidRPr="007254AB">
              <w:rPr>
                <w:color w:val="000000" w:themeColor="text1"/>
                <w:sz w:val="20"/>
                <w:szCs w:val="20"/>
                <w:lang w:val="fr-FR"/>
              </w:rPr>
              <w:t>phase</w:t>
            </w:r>
            <w:r w:rsidR="00C774B8" w:rsidRPr="007254AB">
              <w:rPr>
                <w:color w:val="000000" w:themeColor="text1"/>
                <w:sz w:val="20"/>
                <w:szCs w:val="20"/>
                <w:lang w:val="fr-FR"/>
              </w:rPr>
              <w:t xml:space="preserve"> II)</w:t>
            </w:r>
          </w:p>
        </w:tc>
        <w:tc>
          <w:tcPr>
            <w:tcW w:w="2644" w:type="pct"/>
            <w:shd w:val="clear" w:color="auto" w:fill="auto"/>
          </w:tcPr>
          <w:p w14:paraId="6906FD96" w14:textId="77777777" w:rsidR="00C774B8" w:rsidRPr="007254AB" w:rsidRDefault="00C774B8" w:rsidP="00C774B8">
            <w:pPr>
              <w:spacing w:after="80"/>
              <w:jc w:val="center"/>
              <w:rPr>
                <w:color w:val="000000" w:themeColor="text1"/>
                <w:sz w:val="20"/>
                <w:szCs w:val="20"/>
                <w:lang w:val="fr-FR"/>
              </w:rPr>
            </w:pPr>
            <w:r w:rsidRPr="007254AB">
              <w:rPr>
                <w:color w:val="000000" w:themeColor="text1"/>
                <w:sz w:val="20"/>
                <w:szCs w:val="20"/>
                <w:lang w:val="fr-FR"/>
              </w:rPr>
              <w:t>P</w:t>
            </w:r>
            <w:r w:rsidR="00BE6686" w:rsidRPr="007254AB">
              <w:rPr>
                <w:color w:val="000000" w:themeColor="text1"/>
                <w:sz w:val="20"/>
                <w:szCs w:val="20"/>
                <w:lang w:val="fr-FR"/>
              </w:rPr>
              <w:t>NUD</w:t>
            </w:r>
            <w:r w:rsidRPr="007254AB">
              <w:rPr>
                <w:color w:val="000000" w:themeColor="text1"/>
                <w:sz w:val="20"/>
                <w:szCs w:val="20"/>
                <w:lang w:val="fr-FR"/>
              </w:rPr>
              <w:t xml:space="preserve"> (</w:t>
            </w:r>
            <w:r w:rsidR="00BE6686" w:rsidRPr="007254AB">
              <w:rPr>
                <w:color w:val="000000" w:themeColor="text1"/>
                <w:sz w:val="20"/>
                <w:szCs w:val="20"/>
                <w:lang w:val="fr-FR"/>
              </w:rPr>
              <w:t xml:space="preserve">principale), </w:t>
            </w:r>
            <w:r w:rsidRPr="007254AB">
              <w:rPr>
                <w:color w:val="000000" w:themeColor="text1"/>
                <w:sz w:val="20"/>
                <w:szCs w:val="20"/>
                <w:lang w:val="fr-FR"/>
              </w:rPr>
              <w:t>P</w:t>
            </w:r>
            <w:r w:rsidR="00BE6686" w:rsidRPr="007254AB">
              <w:rPr>
                <w:color w:val="000000" w:themeColor="text1"/>
                <w:sz w:val="20"/>
                <w:szCs w:val="20"/>
                <w:lang w:val="fr-FR"/>
              </w:rPr>
              <w:t>NUE</w:t>
            </w:r>
          </w:p>
        </w:tc>
      </w:tr>
    </w:tbl>
    <w:p w14:paraId="1B19701C" w14:textId="77777777" w:rsidR="00C774B8" w:rsidRPr="007254AB" w:rsidRDefault="00C774B8" w:rsidP="00C774B8">
      <w:pPr>
        <w:jc w:val="center"/>
        <w:rPr>
          <w:sz w:val="20"/>
          <w:szCs w:val="20"/>
          <w:lang w:val="fr-FR"/>
        </w:rPr>
      </w:pPr>
    </w:p>
    <w:tbl>
      <w:tblPr>
        <w:tblStyle w:val="TableGrid"/>
        <w:tblW w:w="9979" w:type="dxa"/>
        <w:tblInd w:w="-113" w:type="dxa"/>
        <w:tblLook w:val="04A0" w:firstRow="1" w:lastRow="0" w:firstColumn="1" w:lastColumn="0" w:noHBand="0" w:noVBand="1"/>
      </w:tblPr>
      <w:tblGrid>
        <w:gridCol w:w="6520"/>
        <w:gridCol w:w="1639"/>
        <w:gridCol w:w="1820"/>
      </w:tblGrid>
      <w:tr w:rsidR="00C774B8" w:rsidRPr="007254AB" w14:paraId="77D9DF28" w14:textId="77777777" w:rsidTr="00370AD8">
        <w:trPr>
          <w:trHeight w:val="195"/>
        </w:trPr>
        <w:tc>
          <w:tcPr>
            <w:tcW w:w="3267" w:type="pct"/>
            <w:shd w:val="clear" w:color="auto" w:fill="auto"/>
          </w:tcPr>
          <w:p w14:paraId="39EE9E44" w14:textId="77777777" w:rsidR="00C774B8" w:rsidRPr="007254AB" w:rsidRDefault="00C774B8" w:rsidP="00BE6686">
            <w:pPr>
              <w:spacing w:after="60"/>
              <w:jc w:val="left"/>
              <w:rPr>
                <w:b/>
                <w:sz w:val="20"/>
                <w:szCs w:val="20"/>
                <w:lang w:val="fr-FR"/>
              </w:rPr>
            </w:pPr>
            <w:r w:rsidRPr="007254AB">
              <w:rPr>
                <w:b/>
                <w:sz w:val="20"/>
                <w:szCs w:val="20"/>
                <w:lang w:val="fr-FR"/>
              </w:rPr>
              <w:t xml:space="preserve">(II) </w:t>
            </w:r>
            <w:r w:rsidR="00BE6686" w:rsidRPr="007254AB">
              <w:rPr>
                <w:b/>
                <w:sz w:val="20"/>
                <w:szCs w:val="20"/>
                <w:lang w:val="fr-FR"/>
              </w:rPr>
              <w:t xml:space="preserve">DERNIÈRES DONNÉES DE </w:t>
            </w:r>
            <w:r w:rsidRPr="007254AB">
              <w:rPr>
                <w:b/>
                <w:sz w:val="20"/>
                <w:szCs w:val="20"/>
                <w:lang w:val="fr-FR"/>
              </w:rPr>
              <w:t>L</w:t>
            </w:r>
            <w:r w:rsidR="00BE6686" w:rsidRPr="007254AB">
              <w:rPr>
                <w:b/>
                <w:sz w:val="20"/>
                <w:szCs w:val="20"/>
                <w:lang w:val="fr-FR"/>
              </w:rPr>
              <w:t>’</w:t>
            </w:r>
            <w:r w:rsidRPr="007254AB">
              <w:rPr>
                <w:b/>
                <w:sz w:val="20"/>
                <w:szCs w:val="20"/>
                <w:lang w:val="fr-FR"/>
              </w:rPr>
              <w:t>ARTICLE 7 (Annex</w:t>
            </w:r>
            <w:r w:rsidR="00BE6686" w:rsidRPr="007254AB">
              <w:rPr>
                <w:b/>
                <w:sz w:val="20"/>
                <w:szCs w:val="20"/>
                <w:lang w:val="fr-FR"/>
              </w:rPr>
              <w:t>e</w:t>
            </w:r>
            <w:r w:rsidRPr="007254AB">
              <w:rPr>
                <w:b/>
                <w:sz w:val="20"/>
                <w:szCs w:val="20"/>
                <w:lang w:val="fr-FR"/>
              </w:rPr>
              <w:t xml:space="preserve"> C Group</w:t>
            </w:r>
            <w:r w:rsidR="00BE6686" w:rsidRPr="007254AB">
              <w:rPr>
                <w:b/>
                <w:sz w:val="20"/>
                <w:szCs w:val="20"/>
                <w:lang w:val="fr-FR"/>
              </w:rPr>
              <w:t>e</w:t>
            </w:r>
            <w:r w:rsidRPr="007254AB">
              <w:rPr>
                <w:b/>
                <w:sz w:val="20"/>
                <w:szCs w:val="20"/>
                <w:lang w:val="fr-FR"/>
              </w:rPr>
              <w:t xml:space="preserve"> l)</w:t>
            </w:r>
          </w:p>
        </w:tc>
        <w:tc>
          <w:tcPr>
            <w:tcW w:w="821" w:type="pct"/>
            <w:shd w:val="clear" w:color="auto" w:fill="auto"/>
          </w:tcPr>
          <w:p w14:paraId="123A641B" w14:textId="77777777" w:rsidR="00C774B8" w:rsidRPr="007254AB" w:rsidRDefault="00BE6686" w:rsidP="00C774B8">
            <w:pPr>
              <w:spacing w:after="60"/>
              <w:jc w:val="center"/>
              <w:rPr>
                <w:sz w:val="20"/>
                <w:szCs w:val="20"/>
                <w:lang w:val="fr-FR"/>
              </w:rPr>
            </w:pPr>
            <w:r w:rsidRPr="007254AB">
              <w:rPr>
                <w:sz w:val="20"/>
                <w:szCs w:val="20"/>
                <w:lang w:val="fr-FR"/>
              </w:rPr>
              <w:t xml:space="preserve">Année </w:t>
            </w:r>
            <w:r w:rsidR="00C774B8" w:rsidRPr="007254AB">
              <w:rPr>
                <w:sz w:val="20"/>
                <w:szCs w:val="20"/>
                <w:lang w:val="fr-FR"/>
              </w:rPr>
              <w:t xml:space="preserve">: </w:t>
            </w:r>
            <w:r w:rsidR="00C774B8" w:rsidRPr="007254AB">
              <w:rPr>
                <w:color w:val="000000" w:themeColor="text1"/>
                <w:sz w:val="20"/>
                <w:szCs w:val="20"/>
                <w:lang w:val="fr-FR"/>
              </w:rPr>
              <w:t>2019</w:t>
            </w:r>
          </w:p>
        </w:tc>
        <w:tc>
          <w:tcPr>
            <w:tcW w:w="912" w:type="pct"/>
            <w:shd w:val="clear" w:color="auto" w:fill="auto"/>
          </w:tcPr>
          <w:p w14:paraId="651F2BA2" w14:textId="77777777" w:rsidR="00C774B8" w:rsidRPr="007254AB" w:rsidRDefault="00BE6686" w:rsidP="00C774B8">
            <w:pPr>
              <w:spacing w:after="60"/>
              <w:jc w:val="right"/>
              <w:rPr>
                <w:sz w:val="20"/>
                <w:szCs w:val="20"/>
                <w:lang w:val="fr-FR"/>
              </w:rPr>
            </w:pPr>
            <w:r w:rsidRPr="007254AB">
              <w:rPr>
                <w:sz w:val="20"/>
                <w:szCs w:val="20"/>
                <w:lang w:val="fr-FR"/>
              </w:rPr>
              <w:t xml:space="preserve"> 9,91 (</w:t>
            </w:r>
            <w:r w:rsidR="00C774B8" w:rsidRPr="007254AB">
              <w:rPr>
                <w:sz w:val="20"/>
                <w:szCs w:val="20"/>
                <w:lang w:val="fr-FR"/>
              </w:rPr>
              <w:t>tonnes</w:t>
            </w:r>
            <w:r w:rsidRPr="007254AB">
              <w:rPr>
                <w:sz w:val="20"/>
                <w:szCs w:val="20"/>
                <w:lang w:val="fr-FR"/>
              </w:rPr>
              <w:t xml:space="preserve"> PAO</w:t>
            </w:r>
            <w:r w:rsidR="00C774B8" w:rsidRPr="007254AB">
              <w:rPr>
                <w:sz w:val="20"/>
                <w:szCs w:val="20"/>
                <w:lang w:val="fr-FR"/>
              </w:rPr>
              <w:t>)</w:t>
            </w:r>
          </w:p>
        </w:tc>
      </w:tr>
    </w:tbl>
    <w:p w14:paraId="7C5304A7" w14:textId="77777777" w:rsidR="00C774B8" w:rsidRPr="007254AB" w:rsidRDefault="00C774B8" w:rsidP="00C774B8">
      <w:pPr>
        <w:jc w:val="center"/>
        <w:rPr>
          <w:sz w:val="20"/>
          <w:szCs w:val="20"/>
          <w:lang w:val="fr-FR"/>
        </w:rPr>
      </w:pPr>
    </w:p>
    <w:tbl>
      <w:tblPr>
        <w:tblStyle w:val="TableGrid"/>
        <w:tblW w:w="10211" w:type="dxa"/>
        <w:tblInd w:w="-113" w:type="dxa"/>
        <w:tblLayout w:type="fixed"/>
        <w:tblLook w:val="04A0" w:firstRow="1" w:lastRow="0" w:firstColumn="1" w:lastColumn="0" w:noHBand="0" w:noVBand="1"/>
      </w:tblPr>
      <w:tblGrid>
        <w:gridCol w:w="1040"/>
        <w:gridCol w:w="928"/>
        <w:gridCol w:w="917"/>
        <w:gridCol w:w="1019"/>
        <w:gridCol w:w="817"/>
        <w:gridCol w:w="990"/>
        <w:gridCol w:w="1313"/>
        <w:gridCol w:w="850"/>
        <w:gridCol w:w="990"/>
        <w:gridCol w:w="357"/>
        <w:gridCol w:w="990"/>
      </w:tblGrid>
      <w:tr w:rsidR="00BE6686" w:rsidRPr="00370AD8" w14:paraId="384B0FD5" w14:textId="77777777" w:rsidTr="00370AD8">
        <w:trPr>
          <w:trHeight w:val="250"/>
        </w:trPr>
        <w:tc>
          <w:tcPr>
            <w:tcW w:w="3855" w:type="pct"/>
            <w:gridSpan w:val="8"/>
            <w:shd w:val="clear" w:color="auto" w:fill="auto"/>
          </w:tcPr>
          <w:p w14:paraId="17E67614" w14:textId="77777777" w:rsidR="00C774B8" w:rsidRPr="00370AD8" w:rsidRDefault="00C774B8" w:rsidP="00BE6686">
            <w:pPr>
              <w:jc w:val="left"/>
              <w:rPr>
                <w:b/>
                <w:bCs/>
                <w:sz w:val="18"/>
                <w:szCs w:val="20"/>
                <w:lang w:val="fr-FR"/>
              </w:rPr>
            </w:pPr>
            <w:r w:rsidRPr="00370AD8">
              <w:rPr>
                <w:b/>
                <w:bCs/>
                <w:sz w:val="18"/>
                <w:szCs w:val="20"/>
                <w:lang w:val="fr-FR"/>
              </w:rPr>
              <w:t xml:space="preserve">(III) </w:t>
            </w:r>
            <w:r w:rsidR="00BE6686" w:rsidRPr="00370AD8">
              <w:rPr>
                <w:b/>
                <w:bCs/>
                <w:sz w:val="18"/>
                <w:szCs w:val="20"/>
                <w:lang w:val="fr-FR"/>
              </w:rPr>
              <w:t xml:space="preserve">DERNIÈRES DONNÉES SECTORIELLES DU PROGRAMME DE PAYS (tonnes PAO) </w:t>
            </w:r>
          </w:p>
        </w:tc>
        <w:tc>
          <w:tcPr>
            <w:tcW w:w="1145" w:type="pct"/>
            <w:gridSpan w:val="3"/>
            <w:shd w:val="clear" w:color="auto" w:fill="auto"/>
          </w:tcPr>
          <w:p w14:paraId="7F4C9708" w14:textId="77777777" w:rsidR="00C774B8" w:rsidRPr="00370AD8" w:rsidRDefault="00BE6686" w:rsidP="00C774B8">
            <w:pPr>
              <w:spacing w:after="60"/>
              <w:jc w:val="right"/>
              <w:rPr>
                <w:b/>
                <w:sz w:val="18"/>
                <w:szCs w:val="20"/>
                <w:lang w:val="fr-FR"/>
              </w:rPr>
            </w:pPr>
            <w:r w:rsidRPr="00370AD8">
              <w:rPr>
                <w:b/>
                <w:sz w:val="18"/>
                <w:szCs w:val="20"/>
                <w:lang w:val="fr-FR"/>
              </w:rPr>
              <w:t xml:space="preserve">Année </w:t>
            </w:r>
            <w:r w:rsidR="00C774B8" w:rsidRPr="00370AD8">
              <w:rPr>
                <w:b/>
                <w:sz w:val="18"/>
                <w:szCs w:val="20"/>
                <w:lang w:val="fr-FR"/>
              </w:rPr>
              <w:t xml:space="preserve">: </w:t>
            </w:r>
            <w:r w:rsidR="00C774B8" w:rsidRPr="00370AD8">
              <w:rPr>
                <w:color w:val="000000" w:themeColor="text1"/>
                <w:sz w:val="18"/>
                <w:szCs w:val="20"/>
                <w:lang w:val="fr-FR"/>
              </w:rPr>
              <w:t>2019</w:t>
            </w:r>
          </w:p>
        </w:tc>
      </w:tr>
      <w:tr w:rsidR="0019524C" w:rsidRPr="00370AD8" w14:paraId="5EDA0091" w14:textId="77777777" w:rsidTr="00370AD8">
        <w:trPr>
          <w:trHeight w:val="250"/>
        </w:trPr>
        <w:tc>
          <w:tcPr>
            <w:tcW w:w="509" w:type="pct"/>
            <w:shd w:val="clear" w:color="auto" w:fill="auto"/>
          </w:tcPr>
          <w:p w14:paraId="32AB3705" w14:textId="77777777" w:rsidR="00C774B8" w:rsidRPr="00370AD8" w:rsidRDefault="00BE6686" w:rsidP="00C774B8">
            <w:pPr>
              <w:spacing w:after="60"/>
              <w:jc w:val="center"/>
              <w:rPr>
                <w:sz w:val="18"/>
                <w:szCs w:val="20"/>
                <w:lang w:val="fr-FR"/>
              </w:rPr>
            </w:pPr>
            <w:r w:rsidRPr="00370AD8">
              <w:rPr>
                <w:sz w:val="18"/>
                <w:szCs w:val="20"/>
                <w:lang w:val="fr-FR"/>
              </w:rPr>
              <w:t>Produits chimiques</w:t>
            </w:r>
          </w:p>
        </w:tc>
        <w:tc>
          <w:tcPr>
            <w:tcW w:w="454" w:type="pct"/>
            <w:shd w:val="clear" w:color="auto" w:fill="auto"/>
          </w:tcPr>
          <w:p w14:paraId="6D6A9015" w14:textId="77777777" w:rsidR="00C774B8" w:rsidRPr="00370AD8" w:rsidRDefault="00BE6686" w:rsidP="00C774B8">
            <w:pPr>
              <w:spacing w:after="60"/>
              <w:jc w:val="center"/>
              <w:rPr>
                <w:sz w:val="18"/>
                <w:szCs w:val="20"/>
                <w:lang w:val="fr-FR"/>
              </w:rPr>
            </w:pPr>
            <w:r w:rsidRPr="00370AD8">
              <w:rPr>
                <w:sz w:val="18"/>
                <w:szCs w:val="20"/>
                <w:lang w:val="fr-FR"/>
              </w:rPr>
              <w:t>Aé</w:t>
            </w:r>
            <w:r w:rsidR="00C774B8" w:rsidRPr="00370AD8">
              <w:rPr>
                <w:sz w:val="18"/>
                <w:szCs w:val="20"/>
                <w:lang w:val="fr-FR"/>
              </w:rPr>
              <w:t>rosol</w:t>
            </w:r>
            <w:r w:rsidRPr="00370AD8">
              <w:rPr>
                <w:sz w:val="18"/>
                <w:szCs w:val="20"/>
                <w:lang w:val="fr-FR"/>
              </w:rPr>
              <w:t>s</w:t>
            </w:r>
          </w:p>
        </w:tc>
        <w:tc>
          <w:tcPr>
            <w:tcW w:w="449" w:type="pct"/>
            <w:shd w:val="clear" w:color="auto" w:fill="auto"/>
          </w:tcPr>
          <w:p w14:paraId="2C266A98" w14:textId="77777777" w:rsidR="00C774B8" w:rsidRPr="00370AD8" w:rsidRDefault="00BE6686" w:rsidP="00C774B8">
            <w:pPr>
              <w:spacing w:after="60"/>
              <w:jc w:val="center"/>
              <w:rPr>
                <w:sz w:val="18"/>
                <w:szCs w:val="20"/>
                <w:lang w:val="fr-FR"/>
              </w:rPr>
            </w:pPr>
            <w:r w:rsidRPr="00370AD8">
              <w:rPr>
                <w:sz w:val="18"/>
                <w:szCs w:val="20"/>
                <w:lang w:val="fr-FR"/>
              </w:rPr>
              <w:t>Mousses</w:t>
            </w:r>
          </w:p>
        </w:tc>
        <w:tc>
          <w:tcPr>
            <w:tcW w:w="498" w:type="pct"/>
            <w:shd w:val="clear" w:color="auto" w:fill="auto"/>
          </w:tcPr>
          <w:p w14:paraId="58D41186" w14:textId="77777777" w:rsidR="00C774B8" w:rsidRPr="00370AD8" w:rsidRDefault="00BE6686" w:rsidP="00C774B8">
            <w:pPr>
              <w:spacing w:after="60"/>
              <w:jc w:val="center"/>
              <w:rPr>
                <w:sz w:val="18"/>
                <w:szCs w:val="20"/>
                <w:lang w:val="fr-FR"/>
              </w:rPr>
            </w:pPr>
            <w:r w:rsidRPr="00370AD8">
              <w:rPr>
                <w:sz w:val="18"/>
                <w:szCs w:val="20"/>
                <w:lang w:val="fr-FR"/>
              </w:rPr>
              <w:t>Lutte contre l’incendie</w:t>
            </w:r>
          </w:p>
        </w:tc>
        <w:tc>
          <w:tcPr>
            <w:tcW w:w="885" w:type="pct"/>
            <w:gridSpan w:val="2"/>
            <w:shd w:val="clear" w:color="auto" w:fill="auto"/>
          </w:tcPr>
          <w:p w14:paraId="5AB12662" w14:textId="77777777" w:rsidR="00C774B8" w:rsidRPr="00370AD8" w:rsidRDefault="00BE6686" w:rsidP="00C774B8">
            <w:pPr>
              <w:spacing w:after="60"/>
              <w:jc w:val="center"/>
              <w:rPr>
                <w:sz w:val="18"/>
                <w:szCs w:val="20"/>
                <w:lang w:val="fr-FR"/>
              </w:rPr>
            </w:pPr>
            <w:r w:rsidRPr="00370AD8">
              <w:rPr>
                <w:sz w:val="18"/>
                <w:szCs w:val="20"/>
                <w:lang w:val="fr-FR"/>
              </w:rPr>
              <w:t>Réfrigé</w:t>
            </w:r>
            <w:r w:rsidR="00C774B8" w:rsidRPr="00370AD8">
              <w:rPr>
                <w:sz w:val="18"/>
                <w:szCs w:val="20"/>
                <w:lang w:val="fr-FR"/>
              </w:rPr>
              <w:t>ration</w:t>
            </w:r>
          </w:p>
        </w:tc>
        <w:tc>
          <w:tcPr>
            <w:tcW w:w="643" w:type="pct"/>
            <w:shd w:val="clear" w:color="auto" w:fill="auto"/>
          </w:tcPr>
          <w:p w14:paraId="591A5C3C" w14:textId="77777777" w:rsidR="00C774B8" w:rsidRPr="00370AD8" w:rsidRDefault="00BE6686" w:rsidP="00C774B8">
            <w:pPr>
              <w:spacing w:after="60"/>
              <w:jc w:val="center"/>
              <w:rPr>
                <w:sz w:val="18"/>
                <w:szCs w:val="20"/>
                <w:lang w:val="fr-FR"/>
              </w:rPr>
            </w:pPr>
            <w:r w:rsidRPr="00370AD8">
              <w:rPr>
                <w:sz w:val="18"/>
                <w:szCs w:val="20"/>
                <w:lang w:val="fr-FR"/>
              </w:rPr>
              <w:t>Solva</w:t>
            </w:r>
            <w:r w:rsidR="00C774B8" w:rsidRPr="00370AD8">
              <w:rPr>
                <w:sz w:val="18"/>
                <w:szCs w:val="20"/>
                <w:lang w:val="fr-FR"/>
              </w:rPr>
              <w:t>nt</w:t>
            </w:r>
            <w:r w:rsidRPr="00370AD8">
              <w:rPr>
                <w:sz w:val="18"/>
                <w:szCs w:val="20"/>
                <w:lang w:val="fr-FR"/>
              </w:rPr>
              <w:t>s</w:t>
            </w:r>
          </w:p>
        </w:tc>
        <w:tc>
          <w:tcPr>
            <w:tcW w:w="416" w:type="pct"/>
            <w:shd w:val="clear" w:color="auto" w:fill="auto"/>
          </w:tcPr>
          <w:p w14:paraId="63515372" w14:textId="77777777" w:rsidR="00C774B8" w:rsidRPr="00370AD8" w:rsidRDefault="00BE6686" w:rsidP="00BE6686">
            <w:pPr>
              <w:spacing w:after="60"/>
              <w:jc w:val="center"/>
              <w:rPr>
                <w:sz w:val="18"/>
                <w:szCs w:val="20"/>
                <w:lang w:val="fr-FR"/>
              </w:rPr>
            </w:pPr>
            <w:r w:rsidRPr="00370AD8">
              <w:rPr>
                <w:sz w:val="18"/>
                <w:szCs w:val="20"/>
                <w:lang w:val="fr-FR"/>
              </w:rPr>
              <w:t xml:space="preserve">Agent de transformation </w:t>
            </w:r>
          </w:p>
        </w:tc>
        <w:tc>
          <w:tcPr>
            <w:tcW w:w="485" w:type="pct"/>
            <w:shd w:val="clear" w:color="auto" w:fill="auto"/>
          </w:tcPr>
          <w:p w14:paraId="41FB1A99" w14:textId="77777777" w:rsidR="00C774B8" w:rsidRPr="00370AD8" w:rsidRDefault="00BE6686" w:rsidP="00C774B8">
            <w:pPr>
              <w:spacing w:after="60"/>
              <w:jc w:val="center"/>
              <w:rPr>
                <w:sz w:val="18"/>
                <w:szCs w:val="20"/>
                <w:lang w:val="fr-FR"/>
              </w:rPr>
            </w:pPr>
            <w:r w:rsidRPr="00370AD8">
              <w:rPr>
                <w:sz w:val="18"/>
                <w:szCs w:val="20"/>
                <w:lang w:val="fr-FR"/>
              </w:rPr>
              <w:t>Utilisation en labo</w:t>
            </w:r>
          </w:p>
        </w:tc>
        <w:tc>
          <w:tcPr>
            <w:tcW w:w="661" w:type="pct"/>
            <w:gridSpan w:val="2"/>
            <w:shd w:val="clear" w:color="auto" w:fill="auto"/>
          </w:tcPr>
          <w:p w14:paraId="593845C8" w14:textId="77777777" w:rsidR="00C774B8" w:rsidRPr="00370AD8" w:rsidRDefault="00BE6686" w:rsidP="00C774B8">
            <w:pPr>
              <w:spacing w:after="60"/>
              <w:jc w:val="center"/>
              <w:rPr>
                <w:sz w:val="18"/>
                <w:szCs w:val="20"/>
                <w:lang w:val="fr-FR"/>
              </w:rPr>
            </w:pPr>
            <w:r w:rsidRPr="00370AD8">
              <w:rPr>
                <w:sz w:val="18"/>
                <w:szCs w:val="20"/>
                <w:lang w:val="fr-FR"/>
              </w:rPr>
              <w:t>Consommation totale du secteur</w:t>
            </w:r>
          </w:p>
        </w:tc>
      </w:tr>
      <w:tr w:rsidR="00BE6686" w:rsidRPr="00370AD8" w14:paraId="38BAA72B" w14:textId="77777777" w:rsidTr="00370AD8">
        <w:trPr>
          <w:trHeight w:val="70"/>
        </w:trPr>
        <w:tc>
          <w:tcPr>
            <w:tcW w:w="1911" w:type="pct"/>
            <w:gridSpan w:val="4"/>
            <w:shd w:val="clear" w:color="auto" w:fill="auto"/>
          </w:tcPr>
          <w:p w14:paraId="6C549EA1" w14:textId="77777777" w:rsidR="00C774B8" w:rsidRPr="00370AD8" w:rsidRDefault="00C774B8" w:rsidP="00C774B8">
            <w:pPr>
              <w:spacing w:after="60"/>
              <w:jc w:val="center"/>
              <w:rPr>
                <w:sz w:val="18"/>
                <w:szCs w:val="20"/>
                <w:lang w:val="fr-FR"/>
              </w:rPr>
            </w:pPr>
            <w:r w:rsidRPr="00370AD8">
              <w:rPr>
                <w:sz w:val="18"/>
                <w:szCs w:val="20"/>
                <w:lang w:val="fr-FR"/>
              </w:rPr>
              <w:t xml:space="preserve"> </w:t>
            </w:r>
          </w:p>
        </w:tc>
        <w:tc>
          <w:tcPr>
            <w:tcW w:w="400" w:type="pct"/>
            <w:shd w:val="clear" w:color="auto" w:fill="auto"/>
          </w:tcPr>
          <w:p w14:paraId="338326F3" w14:textId="77777777" w:rsidR="00370AD8" w:rsidRDefault="0019524C" w:rsidP="00C774B8">
            <w:pPr>
              <w:spacing w:after="60"/>
              <w:jc w:val="center"/>
              <w:rPr>
                <w:sz w:val="18"/>
                <w:szCs w:val="20"/>
                <w:lang w:val="fr-FR"/>
              </w:rPr>
            </w:pPr>
            <w:r w:rsidRPr="00370AD8">
              <w:rPr>
                <w:sz w:val="18"/>
                <w:szCs w:val="20"/>
                <w:lang w:val="fr-FR"/>
              </w:rPr>
              <w:t>Fabrica</w:t>
            </w:r>
          </w:p>
          <w:p w14:paraId="05566C2B" w14:textId="79FE800B" w:rsidR="00C774B8" w:rsidRPr="00370AD8" w:rsidRDefault="0019524C" w:rsidP="00C774B8">
            <w:pPr>
              <w:spacing w:after="60"/>
              <w:jc w:val="center"/>
              <w:rPr>
                <w:sz w:val="18"/>
                <w:szCs w:val="20"/>
                <w:lang w:val="fr-FR"/>
              </w:rPr>
            </w:pPr>
            <w:r w:rsidRPr="00370AD8">
              <w:rPr>
                <w:sz w:val="18"/>
                <w:szCs w:val="20"/>
                <w:lang w:val="fr-FR"/>
              </w:rPr>
              <w:t>tion</w:t>
            </w:r>
          </w:p>
        </w:tc>
        <w:tc>
          <w:tcPr>
            <w:tcW w:w="485" w:type="pct"/>
            <w:shd w:val="clear" w:color="auto" w:fill="auto"/>
          </w:tcPr>
          <w:p w14:paraId="5F8073D4" w14:textId="77777777" w:rsidR="00C774B8" w:rsidRPr="00370AD8" w:rsidRDefault="0019524C" w:rsidP="00C774B8">
            <w:pPr>
              <w:spacing w:after="60"/>
              <w:jc w:val="center"/>
              <w:rPr>
                <w:sz w:val="18"/>
                <w:szCs w:val="20"/>
                <w:lang w:val="fr-FR"/>
              </w:rPr>
            </w:pPr>
            <w:r w:rsidRPr="00370AD8">
              <w:rPr>
                <w:sz w:val="18"/>
                <w:szCs w:val="20"/>
                <w:lang w:val="fr-FR"/>
              </w:rPr>
              <w:t>Entretien</w:t>
            </w:r>
          </w:p>
        </w:tc>
        <w:tc>
          <w:tcPr>
            <w:tcW w:w="2204" w:type="pct"/>
            <w:gridSpan w:val="5"/>
            <w:shd w:val="clear" w:color="auto" w:fill="auto"/>
          </w:tcPr>
          <w:p w14:paraId="5DE86D6C" w14:textId="77777777" w:rsidR="00C774B8" w:rsidRPr="00370AD8" w:rsidRDefault="00C774B8" w:rsidP="00C774B8">
            <w:pPr>
              <w:spacing w:after="60"/>
              <w:jc w:val="center"/>
              <w:rPr>
                <w:sz w:val="18"/>
                <w:szCs w:val="20"/>
                <w:lang w:val="fr-FR"/>
              </w:rPr>
            </w:pPr>
          </w:p>
        </w:tc>
      </w:tr>
      <w:tr w:rsidR="00BE6686" w:rsidRPr="00370AD8" w14:paraId="68CAD86A" w14:textId="77777777" w:rsidTr="00370AD8">
        <w:trPr>
          <w:trHeight w:val="250"/>
        </w:trPr>
        <w:tc>
          <w:tcPr>
            <w:tcW w:w="509" w:type="pct"/>
            <w:shd w:val="clear" w:color="auto" w:fill="auto"/>
          </w:tcPr>
          <w:p w14:paraId="6BABFBC7" w14:textId="77777777" w:rsidR="00C774B8" w:rsidRPr="00370AD8" w:rsidRDefault="00C774B8" w:rsidP="00C774B8">
            <w:pPr>
              <w:spacing w:after="60"/>
              <w:jc w:val="left"/>
              <w:rPr>
                <w:sz w:val="18"/>
                <w:szCs w:val="20"/>
                <w:lang w:val="fr-FR"/>
              </w:rPr>
            </w:pPr>
            <w:r w:rsidRPr="00370AD8">
              <w:rPr>
                <w:color w:val="000000" w:themeColor="text1"/>
                <w:sz w:val="18"/>
                <w:szCs w:val="20"/>
                <w:lang w:val="fr-FR"/>
              </w:rPr>
              <w:t>HCFC-22</w:t>
            </w:r>
          </w:p>
        </w:tc>
        <w:tc>
          <w:tcPr>
            <w:tcW w:w="454" w:type="pct"/>
            <w:shd w:val="clear" w:color="auto" w:fill="auto"/>
          </w:tcPr>
          <w:p w14:paraId="3FE6F55B" w14:textId="77777777" w:rsidR="00C774B8" w:rsidRPr="00370AD8" w:rsidRDefault="00C774B8" w:rsidP="00C774B8">
            <w:pPr>
              <w:spacing w:after="60"/>
              <w:jc w:val="right"/>
              <w:rPr>
                <w:sz w:val="18"/>
                <w:szCs w:val="20"/>
                <w:lang w:val="fr-FR"/>
              </w:rPr>
            </w:pPr>
          </w:p>
        </w:tc>
        <w:tc>
          <w:tcPr>
            <w:tcW w:w="449" w:type="pct"/>
            <w:shd w:val="clear" w:color="auto" w:fill="auto"/>
          </w:tcPr>
          <w:p w14:paraId="1A5F8BD6" w14:textId="77777777" w:rsidR="00C774B8" w:rsidRPr="00370AD8" w:rsidRDefault="00C774B8" w:rsidP="00C774B8">
            <w:pPr>
              <w:spacing w:after="60"/>
              <w:jc w:val="right"/>
              <w:rPr>
                <w:sz w:val="18"/>
                <w:szCs w:val="20"/>
                <w:lang w:val="fr-FR"/>
              </w:rPr>
            </w:pPr>
          </w:p>
        </w:tc>
        <w:tc>
          <w:tcPr>
            <w:tcW w:w="498" w:type="pct"/>
            <w:shd w:val="clear" w:color="auto" w:fill="auto"/>
          </w:tcPr>
          <w:p w14:paraId="5E845A2C" w14:textId="77777777" w:rsidR="00C774B8" w:rsidRPr="00370AD8" w:rsidRDefault="00C774B8" w:rsidP="00C774B8">
            <w:pPr>
              <w:spacing w:after="60"/>
              <w:jc w:val="right"/>
              <w:rPr>
                <w:sz w:val="18"/>
                <w:szCs w:val="20"/>
                <w:lang w:val="fr-FR"/>
              </w:rPr>
            </w:pPr>
          </w:p>
        </w:tc>
        <w:tc>
          <w:tcPr>
            <w:tcW w:w="400" w:type="pct"/>
            <w:shd w:val="clear" w:color="auto" w:fill="auto"/>
          </w:tcPr>
          <w:p w14:paraId="16842420" w14:textId="77777777" w:rsidR="00C774B8" w:rsidRPr="00370AD8" w:rsidRDefault="00C774B8" w:rsidP="00C774B8">
            <w:pPr>
              <w:spacing w:after="60"/>
              <w:jc w:val="right"/>
              <w:rPr>
                <w:sz w:val="18"/>
                <w:szCs w:val="20"/>
                <w:lang w:val="fr-FR"/>
              </w:rPr>
            </w:pPr>
          </w:p>
        </w:tc>
        <w:tc>
          <w:tcPr>
            <w:tcW w:w="485" w:type="pct"/>
            <w:shd w:val="clear" w:color="auto" w:fill="auto"/>
          </w:tcPr>
          <w:p w14:paraId="666AA6CE" w14:textId="77777777" w:rsidR="00C774B8" w:rsidRPr="00370AD8" w:rsidRDefault="0019524C" w:rsidP="00C774B8">
            <w:pPr>
              <w:spacing w:after="60"/>
              <w:jc w:val="right"/>
              <w:rPr>
                <w:sz w:val="18"/>
                <w:szCs w:val="20"/>
                <w:lang w:val="fr-FR"/>
              </w:rPr>
            </w:pPr>
            <w:r w:rsidRPr="00370AD8">
              <w:rPr>
                <w:sz w:val="18"/>
                <w:szCs w:val="20"/>
                <w:lang w:val="fr-FR"/>
              </w:rPr>
              <w:t>9,</w:t>
            </w:r>
            <w:r w:rsidR="00C774B8" w:rsidRPr="00370AD8">
              <w:rPr>
                <w:sz w:val="18"/>
                <w:szCs w:val="20"/>
                <w:lang w:val="fr-FR"/>
              </w:rPr>
              <w:t>91</w:t>
            </w:r>
          </w:p>
        </w:tc>
        <w:tc>
          <w:tcPr>
            <w:tcW w:w="643" w:type="pct"/>
            <w:shd w:val="clear" w:color="auto" w:fill="auto"/>
          </w:tcPr>
          <w:p w14:paraId="248E1C1B" w14:textId="77777777" w:rsidR="00C774B8" w:rsidRPr="00370AD8" w:rsidRDefault="00C774B8" w:rsidP="00C774B8">
            <w:pPr>
              <w:spacing w:after="60"/>
              <w:jc w:val="right"/>
              <w:rPr>
                <w:sz w:val="18"/>
                <w:szCs w:val="20"/>
                <w:lang w:val="fr-FR"/>
              </w:rPr>
            </w:pPr>
          </w:p>
        </w:tc>
        <w:tc>
          <w:tcPr>
            <w:tcW w:w="416" w:type="pct"/>
            <w:shd w:val="clear" w:color="auto" w:fill="auto"/>
          </w:tcPr>
          <w:p w14:paraId="7AD90787" w14:textId="77777777" w:rsidR="00C774B8" w:rsidRPr="00370AD8" w:rsidRDefault="00C774B8" w:rsidP="00C774B8">
            <w:pPr>
              <w:spacing w:after="60"/>
              <w:jc w:val="right"/>
              <w:rPr>
                <w:sz w:val="18"/>
                <w:szCs w:val="20"/>
                <w:lang w:val="fr-FR"/>
              </w:rPr>
            </w:pPr>
          </w:p>
        </w:tc>
        <w:tc>
          <w:tcPr>
            <w:tcW w:w="660" w:type="pct"/>
            <w:gridSpan w:val="2"/>
            <w:shd w:val="clear" w:color="auto" w:fill="auto"/>
          </w:tcPr>
          <w:p w14:paraId="7302D06F" w14:textId="77777777" w:rsidR="00C774B8" w:rsidRPr="00370AD8" w:rsidRDefault="00C774B8" w:rsidP="00C774B8">
            <w:pPr>
              <w:spacing w:after="60"/>
              <w:jc w:val="right"/>
              <w:rPr>
                <w:sz w:val="18"/>
                <w:szCs w:val="20"/>
                <w:lang w:val="fr-FR"/>
              </w:rPr>
            </w:pPr>
          </w:p>
        </w:tc>
        <w:tc>
          <w:tcPr>
            <w:tcW w:w="485" w:type="pct"/>
            <w:shd w:val="clear" w:color="auto" w:fill="auto"/>
          </w:tcPr>
          <w:p w14:paraId="4E031F0B" w14:textId="77777777" w:rsidR="00C774B8" w:rsidRPr="00370AD8" w:rsidRDefault="0019524C" w:rsidP="00C774B8">
            <w:pPr>
              <w:spacing w:after="60"/>
              <w:jc w:val="right"/>
              <w:rPr>
                <w:sz w:val="18"/>
                <w:szCs w:val="20"/>
                <w:lang w:val="fr-FR"/>
              </w:rPr>
            </w:pPr>
            <w:r w:rsidRPr="00370AD8">
              <w:rPr>
                <w:sz w:val="18"/>
                <w:szCs w:val="20"/>
                <w:lang w:val="fr-FR"/>
              </w:rPr>
              <w:t>9,</w:t>
            </w:r>
            <w:r w:rsidR="00C774B8" w:rsidRPr="00370AD8">
              <w:rPr>
                <w:sz w:val="18"/>
                <w:szCs w:val="20"/>
                <w:lang w:val="fr-FR"/>
              </w:rPr>
              <w:t>91</w:t>
            </w:r>
          </w:p>
        </w:tc>
      </w:tr>
    </w:tbl>
    <w:p w14:paraId="48DD382B" w14:textId="77777777" w:rsidR="00C774B8" w:rsidRPr="007254AB" w:rsidRDefault="00C774B8" w:rsidP="00C774B8">
      <w:pPr>
        <w:jc w:val="left"/>
        <w:rPr>
          <w:b/>
          <w:bCs/>
          <w:sz w:val="20"/>
          <w:szCs w:val="20"/>
          <w:lang w:val="fr-FR"/>
        </w:rPr>
      </w:pPr>
    </w:p>
    <w:tbl>
      <w:tblPr>
        <w:tblStyle w:val="TableGrid"/>
        <w:tblW w:w="9979" w:type="dxa"/>
        <w:tblInd w:w="-113" w:type="dxa"/>
        <w:tblLook w:val="04A0" w:firstRow="1" w:lastRow="0" w:firstColumn="1" w:lastColumn="0" w:noHBand="0" w:noVBand="1"/>
      </w:tblPr>
      <w:tblGrid>
        <w:gridCol w:w="3147"/>
        <w:gridCol w:w="894"/>
        <w:gridCol w:w="5369"/>
        <w:gridCol w:w="569"/>
      </w:tblGrid>
      <w:tr w:rsidR="00C774B8" w:rsidRPr="0049705C" w14:paraId="1E96742E" w14:textId="77777777" w:rsidTr="00C774B8">
        <w:trPr>
          <w:trHeight w:val="289"/>
        </w:trPr>
        <w:tc>
          <w:tcPr>
            <w:tcW w:w="5000" w:type="pct"/>
            <w:gridSpan w:val="4"/>
            <w:shd w:val="clear" w:color="auto" w:fill="auto"/>
          </w:tcPr>
          <w:p w14:paraId="69C0A568" w14:textId="77777777" w:rsidR="00C774B8" w:rsidRPr="007254AB" w:rsidRDefault="00C774B8" w:rsidP="00C774B8">
            <w:pPr>
              <w:jc w:val="left"/>
              <w:rPr>
                <w:b/>
                <w:bCs/>
                <w:sz w:val="20"/>
                <w:szCs w:val="20"/>
                <w:lang w:val="fr-FR"/>
              </w:rPr>
            </w:pPr>
            <w:r w:rsidRPr="007254AB">
              <w:rPr>
                <w:b/>
                <w:bCs/>
                <w:sz w:val="20"/>
                <w:szCs w:val="20"/>
                <w:lang w:val="fr-FR"/>
              </w:rPr>
              <w:t xml:space="preserve">(IV) </w:t>
            </w:r>
            <w:r w:rsidR="0019524C" w:rsidRPr="007254AB">
              <w:rPr>
                <w:b/>
                <w:bCs/>
                <w:sz w:val="20"/>
                <w:szCs w:val="20"/>
                <w:lang w:val="fr-FR"/>
              </w:rPr>
              <w:t xml:space="preserve">DONNÉES SUR LA </w:t>
            </w:r>
            <w:r w:rsidRPr="007254AB">
              <w:rPr>
                <w:b/>
                <w:bCs/>
                <w:sz w:val="20"/>
                <w:szCs w:val="20"/>
                <w:lang w:val="fr-FR"/>
              </w:rPr>
              <w:t>CONS</w:t>
            </w:r>
            <w:r w:rsidR="0019524C" w:rsidRPr="007254AB">
              <w:rPr>
                <w:b/>
                <w:bCs/>
                <w:sz w:val="20"/>
                <w:szCs w:val="20"/>
                <w:lang w:val="fr-FR"/>
              </w:rPr>
              <w:t>OMMATION (</w:t>
            </w:r>
            <w:r w:rsidRPr="007254AB">
              <w:rPr>
                <w:b/>
                <w:bCs/>
                <w:sz w:val="20"/>
                <w:szCs w:val="20"/>
                <w:lang w:val="fr-FR"/>
              </w:rPr>
              <w:t>tonnes</w:t>
            </w:r>
            <w:r w:rsidR="0019524C" w:rsidRPr="007254AB">
              <w:rPr>
                <w:b/>
                <w:bCs/>
                <w:sz w:val="20"/>
                <w:szCs w:val="20"/>
                <w:lang w:val="fr-FR"/>
              </w:rPr>
              <w:t xml:space="preserve"> PAO</w:t>
            </w:r>
            <w:r w:rsidRPr="007254AB">
              <w:rPr>
                <w:b/>
                <w:bCs/>
                <w:sz w:val="20"/>
                <w:szCs w:val="20"/>
                <w:lang w:val="fr-FR"/>
              </w:rPr>
              <w:t>)</w:t>
            </w:r>
          </w:p>
        </w:tc>
      </w:tr>
      <w:tr w:rsidR="00C774B8" w:rsidRPr="007254AB" w14:paraId="78DF42A7" w14:textId="77777777" w:rsidTr="00C774B8">
        <w:trPr>
          <w:trHeight w:val="289"/>
        </w:trPr>
        <w:tc>
          <w:tcPr>
            <w:tcW w:w="1577" w:type="pct"/>
            <w:shd w:val="clear" w:color="auto" w:fill="auto"/>
          </w:tcPr>
          <w:p w14:paraId="0CF3C3AF" w14:textId="77777777" w:rsidR="00C774B8" w:rsidRPr="007254AB" w:rsidRDefault="0019524C" w:rsidP="00C774B8">
            <w:pPr>
              <w:spacing w:after="60"/>
              <w:jc w:val="center"/>
              <w:rPr>
                <w:sz w:val="20"/>
                <w:szCs w:val="20"/>
                <w:lang w:val="fr-FR"/>
              </w:rPr>
            </w:pPr>
            <w:r w:rsidRPr="007254AB">
              <w:rPr>
                <w:sz w:val="20"/>
                <w:szCs w:val="20"/>
                <w:lang w:val="fr-FR"/>
              </w:rPr>
              <w:t xml:space="preserve">Valeur de référence 2009 - 2010 </w:t>
            </w:r>
            <w:r w:rsidR="00C774B8" w:rsidRPr="007254AB">
              <w:rPr>
                <w:sz w:val="20"/>
                <w:szCs w:val="20"/>
                <w:lang w:val="fr-FR"/>
              </w:rPr>
              <w:t>:</w:t>
            </w:r>
          </w:p>
        </w:tc>
        <w:tc>
          <w:tcPr>
            <w:tcW w:w="448" w:type="pct"/>
            <w:shd w:val="clear" w:color="auto" w:fill="auto"/>
          </w:tcPr>
          <w:p w14:paraId="7EA6C22C" w14:textId="77777777" w:rsidR="00C774B8" w:rsidRPr="007254AB" w:rsidRDefault="0019524C" w:rsidP="00C774B8">
            <w:pPr>
              <w:spacing w:after="60"/>
              <w:jc w:val="center"/>
              <w:rPr>
                <w:sz w:val="20"/>
                <w:szCs w:val="20"/>
                <w:lang w:val="fr-FR"/>
              </w:rPr>
            </w:pPr>
            <w:r w:rsidRPr="007254AB">
              <w:rPr>
                <w:sz w:val="20"/>
                <w:szCs w:val="20"/>
                <w:lang w:val="fr-FR"/>
              </w:rPr>
              <w:t>13,</w:t>
            </w:r>
            <w:r w:rsidR="00C774B8" w:rsidRPr="007254AB">
              <w:rPr>
                <w:sz w:val="20"/>
                <w:szCs w:val="20"/>
                <w:lang w:val="fr-FR"/>
              </w:rPr>
              <w:t>9</w:t>
            </w:r>
          </w:p>
        </w:tc>
        <w:tc>
          <w:tcPr>
            <w:tcW w:w="2690" w:type="pct"/>
            <w:shd w:val="clear" w:color="auto" w:fill="auto"/>
          </w:tcPr>
          <w:p w14:paraId="5E741BA0" w14:textId="303A60BB" w:rsidR="00C774B8" w:rsidRPr="007254AB" w:rsidRDefault="00B353E5" w:rsidP="00C774B8">
            <w:pPr>
              <w:spacing w:after="60"/>
              <w:jc w:val="center"/>
              <w:rPr>
                <w:sz w:val="20"/>
                <w:szCs w:val="20"/>
                <w:lang w:val="fr-FR"/>
              </w:rPr>
            </w:pPr>
            <w:r>
              <w:rPr>
                <w:sz w:val="20"/>
                <w:szCs w:val="20"/>
                <w:lang w:val="fr-FR"/>
              </w:rPr>
              <w:t>Point de départ des ré</w:t>
            </w:r>
            <w:r w:rsidR="0019524C" w:rsidRPr="007254AB">
              <w:rPr>
                <w:sz w:val="20"/>
                <w:szCs w:val="20"/>
                <w:lang w:val="fr-FR"/>
              </w:rPr>
              <w:t xml:space="preserve">ductions globales durables </w:t>
            </w:r>
            <w:r w:rsidR="00C774B8" w:rsidRPr="007254AB">
              <w:rPr>
                <w:sz w:val="20"/>
                <w:szCs w:val="20"/>
                <w:lang w:val="fr-FR"/>
              </w:rPr>
              <w:t>:</w:t>
            </w:r>
          </w:p>
        </w:tc>
        <w:tc>
          <w:tcPr>
            <w:tcW w:w="285" w:type="pct"/>
            <w:shd w:val="clear" w:color="auto" w:fill="auto"/>
          </w:tcPr>
          <w:p w14:paraId="2754BCE4" w14:textId="77777777" w:rsidR="00C774B8" w:rsidRPr="007254AB" w:rsidRDefault="0019524C" w:rsidP="00C774B8">
            <w:pPr>
              <w:spacing w:after="60"/>
              <w:jc w:val="center"/>
              <w:rPr>
                <w:sz w:val="20"/>
                <w:szCs w:val="20"/>
                <w:lang w:val="fr-FR"/>
              </w:rPr>
            </w:pPr>
            <w:r w:rsidRPr="007254AB">
              <w:rPr>
                <w:sz w:val="20"/>
                <w:szCs w:val="20"/>
                <w:lang w:val="fr-FR"/>
              </w:rPr>
              <w:t>13,</w:t>
            </w:r>
            <w:r w:rsidR="00C774B8" w:rsidRPr="007254AB">
              <w:rPr>
                <w:sz w:val="20"/>
                <w:szCs w:val="20"/>
                <w:lang w:val="fr-FR"/>
              </w:rPr>
              <w:t>9</w:t>
            </w:r>
          </w:p>
        </w:tc>
      </w:tr>
      <w:tr w:rsidR="00C774B8" w:rsidRPr="0049705C" w14:paraId="14DEC8A9" w14:textId="77777777" w:rsidTr="00C774B8">
        <w:trPr>
          <w:trHeight w:val="173"/>
        </w:trPr>
        <w:tc>
          <w:tcPr>
            <w:tcW w:w="5000" w:type="pct"/>
            <w:gridSpan w:val="4"/>
            <w:shd w:val="clear" w:color="auto" w:fill="auto"/>
          </w:tcPr>
          <w:p w14:paraId="280CF9FB" w14:textId="77777777" w:rsidR="00C774B8" w:rsidRPr="007254AB" w:rsidRDefault="00C774B8" w:rsidP="00C774B8">
            <w:pPr>
              <w:jc w:val="center"/>
              <w:rPr>
                <w:b/>
                <w:bCs/>
                <w:sz w:val="20"/>
                <w:szCs w:val="20"/>
                <w:lang w:val="fr-FR"/>
              </w:rPr>
            </w:pPr>
            <w:r w:rsidRPr="007254AB">
              <w:rPr>
                <w:b/>
                <w:bCs/>
                <w:sz w:val="20"/>
                <w:szCs w:val="20"/>
                <w:lang w:val="fr-FR"/>
              </w:rPr>
              <w:t>CONS</w:t>
            </w:r>
            <w:r w:rsidR="0019524C" w:rsidRPr="007254AB">
              <w:rPr>
                <w:b/>
                <w:bCs/>
                <w:sz w:val="20"/>
                <w:szCs w:val="20"/>
                <w:lang w:val="fr-FR"/>
              </w:rPr>
              <w:t>OMMATION ADMISSIBLE AU FINANCEMENT  (</w:t>
            </w:r>
            <w:r w:rsidRPr="007254AB">
              <w:rPr>
                <w:b/>
                <w:bCs/>
                <w:sz w:val="20"/>
                <w:szCs w:val="20"/>
                <w:lang w:val="fr-FR"/>
              </w:rPr>
              <w:t>tonnes</w:t>
            </w:r>
            <w:r w:rsidR="0019524C" w:rsidRPr="007254AB">
              <w:rPr>
                <w:b/>
                <w:bCs/>
                <w:sz w:val="20"/>
                <w:szCs w:val="20"/>
                <w:lang w:val="fr-FR"/>
              </w:rPr>
              <w:t xml:space="preserve"> PAO</w:t>
            </w:r>
            <w:r w:rsidRPr="007254AB">
              <w:rPr>
                <w:b/>
                <w:bCs/>
                <w:sz w:val="20"/>
                <w:szCs w:val="20"/>
                <w:lang w:val="fr-FR"/>
              </w:rPr>
              <w:t>)</w:t>
            </w:r>
          </w:p>
        </w:tc>
      </w:tr>
      <w:tr w:rsidR="00C774B8" w:rsidRPr="007254AB" w14:paraId="5A9982B8" w14:textId="77777777" w:rsidTr="00C774B8">
        <w:trPr>
          <w:trHeight w:val="289"/>
        </w:trPr>
        <w:tc>
          <w:tcPr>
            <w:tcW w:w="1577" w:type="pct"/>
            <w:shd w:val="clear" w:color="auto" w:fill="auto"/>
          </w:tcPr>
          <w:p w14:paraId="41C4B0E5" w14:textId="77777777" w:rsidR="00C774B8" w:rsidRPr="007254AB" w:rsidRDefault="0019524C" w:rsidP="00C774B8">
            <w:pPr>
              <w:spacing w:after="60"/>
              <w:jc w:val="center"/>
              <w:rPr>
                <w:sz w:val="20"/>
                <w:szCs w:val="20"/>
                <w:lang w:val="fr-FR"/>
              </w:rPr>
            </w:pPr>
            <w:r w:rsidRPr="007254AB">
              <w:rPr>
                <w:sz w:val="20"/>
                <w:szCs w:val="20"/>
                <w:lang w:val="fr-FR"/>
              </w:rPr>
              <w:t xml:space="preserve">Déjà approuvée </w:t>
            </w:r>
            <w:r w:rsidR="00C774B8" w:rsidRPr="007254AB">
              <w:rPr>
                <w:sz w:val="20"/>
                <w:szCs w:val="20"/>
                <w:lang w:val="fr-FR"/>
              </w:rPr>
              <w:t>:</w:t>
            </w:r>
          </w:p>
        </w:tc>
        <w:tc>
          <w:tcPr>
            <w:tcW w:w="448" w:type="pct"/>
            <w:shd w:val="clear" w:color="auto" w:fill="auto"/>
          </w:tcPr>
          <w:p w14:paraId="31C30F31" w14:textId="77777777" w:rsidR="00C774B8" w:rsidRPr="007254AB" w:rsidRDefault="0019524C" w:rsidP="00C774B8">
            <w:pPr>
              <w:spacing w:after="60"/>
              <w:jc w:val="center"/>
              <w:rPr>
                <w:sz w:val="20"/>
                <w:szCs w:val="20"/>
                <w:lang w:val="fr-FR"/>
              </w:rPr>
            </w:pPr>
            <w:r w:rsidRPr="007254AB">
              <w:rPr>
                <w:sz w:val="20"/>
                <w:szCs w:val="20"/>
                <w:lang w:val="fr-FR"/>
              </w:rPr>
              <w:t>4,</w:t>
            </w:r>
            <w:r w:rsidR="00C774B8" w:rsidRPr="007254AB">
              <w:rPr>
                <w:sz w:val="20"/>
                <w:szCs w:val="20"/>
                <w:lang w:val="fr-FR"/>
              </w:rPr>
              <w:t>76</w:t>
            </w:r>
          </w:p>
        </w:tc>
        <w:tc>
          <w:tcPr>
            <w:tcW w:w="2690" w:type="pct"/>
            <w:shd w:val="clear" w:color="auto" w:fill="auto"/>
          </w:tcPr>
          <w:p w14:paraId="232AA803" w14:textId="77777777" w:rsidR="00C774B8" w:rsidRPr="007254AB" w:rsidRDefault="00C774B8" w:rsidP="00C774B8">
            <w:pPr>
              <w:spacing w:after="60"/>
              <w:jc w:val="center"/>
              <w:rPr>
                <w:sz w:val="20"/>
                <w:szCs w:val="20"/>
                <w:lang w:val="fr-FR"/>
              </w:rPr>
            </w:pPr>
            <w:r w:rsidRPr="007254AB">
              <w:rPr>
                <w:sz w:val="20"/>
                <w:szCs w:val="20"/>
                <w:lang w:val="fr-FR"/>
              </w:rPr>
              <w:t>Re</w:t>
            </w:r>
            <w:r w:rsidR="0019524C" w:rsidRPr="007254AB">
              <w:rPr>
                <w:sz w:val="20"/>
                <w:szCs w:val="20"/>
                <w:lang w:val="fr-FR"/>
              </w:rPr>
              <w:t xml:space="preserve">stante </w:t>
            </w:r>
            <w:r w:rsidRPr="007254AB">
              <w:rPr>
                <w:sz w:val="20"/>
                <w:szCs w:val="20"/>
                <w:lang w:val="fr-FR"/>
              </w:rPr>
              <w:t>:</w:t>
            </w:r>
          </w:p>
        </w:tc>
        <w:tc>
          <w:tcPr>
            <w:tcW w:w="285" w:type="pct"/>
            <w:shd w:val="clear" w:color="auto" w:fill="auto"/>
          </w:tcPr>
          <w:p w14:paraId="367C536E" w14:textId="77777777" w:rsidR="00C774B8" w:rsidRPr="007254AB" w:rsidRDefault="0019524C" w:rsidP="00C774B8">
            <w:pPr>
              <w:spacing w:after="60"/>
              <w:jc w:val="center"/>
              <w:rPr>
                <w:sz w:val="20"/>
                <w:szCs w:val="20"/>
                <w:lang w:val="fr-FR"/>
              </w:rPr>
            </w:pPr>
            <w:r w:rsidRPr="007254AB">
              <w:rPr>
                <w:sz w:val="20"/>
                <w:szCs w:val="20"/>
                <w:lang w:val="fr-FR"/>
              </w:rPr>
              <w:t>9,</w:t>
            </w:r>
            <w:r w:rsidR="00C774B8" w:rsidRPr="007254AB">
              <w:rPr>
                <w:sz w:val="20"/>
                <w:szCs w:val="20"/>
                <w:lang w:val="fr-FR"/>
              </w:rPr>
              <w:t>14</w:t>
            </w:r>
          </w:p>
        </w:tc>
      </w:tr>
    </w:tbl>
    <w:p w14:paraId="4E38ABED" w14:textId="77777777" w:rsidR="00C774B8" w:rsidRPr="007254AB" w:rsidRDefault="00C774B8" w:rsidP="00C774B8">
      <w:pPr>
        <w:jc w:val="center"/>
        <w:rPr>
          <w:sz w:val="20"/>
          <w:szCs w:val="20"/>
          <w:lang w:val="fr-FR"/>
        </w:rPr>
      </w:pPr>
    </w:p>
    <w:tbl>
      <w:tblPr>
        <w:tblStyle w:val="TableGrid"/>
        <w:tblW w:w="9979" w:type="dxa"/>
        <w:tblInd w:w="-113" w:type="dxa"/>
        <w:tblLook w:val="04A0" w:firstRow="1" w:lastRow="0" w:firstColumn="1" w:lastColumn="0" w:noHBand="0" w:noVBand="1"/>
      </w:tblPr>
      <w:tblGrid>
        <w:gridCol w:w="788"/>
        <w:gridCol w:w="3205"/>
        <w:gridCol w:w="1497"/>
        <w:gridCol w:w="1497"/>
        <w:gridCol w:w="1497"/>
        <w:gridCol w:w="1495"/>
      </w:tblGrid>
      <w:tr w:rsidR="00C774B8" w:rsidRPr="007254AB" w14:paraId="121FD2A6" w14:textId="77777777" w:rsidTr="0019524C">
        <w:trPr>
          <w:trHeight w:val="258"/>
        </w:trPr>
        <w:tc>
          <w:tcPr>
            <w:tcW w:w="2001" w:type="pct"/>
            <w:gridSpan w:val="2"/>
            <w:shd w:val="clear" w:color="auto" w:fill="auto"/>
          </w:tcPr>
          <w:p w14:paraId="6F289031" w14:textId="77777777" w:rsidR="00C774B8" w:rsidRPr="007254AB" w:rsidRDefault="0019524C" w:rsidP="00C774B8">
            <w:pPr>
              <w:spacing w:after="60"/>
              <w:jc w:val="left"/>
              <w:rPr>
                <w:b/>
                <w:sz w:val="20"/>
                <w:szCs w:val="20"/>
                <w:lang w:val="fr-FR"/>
              </w:rPr>
            </w:pPr>
            <w:r w:rsidRPr="007254AB">
              <w:rPr>
                <w:b/>
                <w:sz w:val="20"/>
                <w:szCs w:val="20"/>
                <w:lang w:val="fr-FR"/>
              </w:rPr>
              <w:t xml:space="preserve">(V) </w:t>
            </w:r>
            <w:r w:rsidR="00C774B8" w:rsidRPr="007254AB">
              <w:rPr>
                <w:b/>
                <w:sz w:val="20"/>
                <w:szCs w:val="20"/>
                <w:lang w:val="fr-FR"/>
              </w:rPr>
              <w:t xml:space="preserve"> PLAN</w:t>
            </w:r>
            <w:r w:rsidRPr="007254AB">
              <w:rPr>
                <w:b/>
                <w:sz w:val="20"/>
                <w:szCs w:val="20"/>
                <w:lang w:val="fr-FR"/>
              </w:rPr>
              <w:t xml:space="preserve"> D’ACTIVITÉS</w:t>
            </w:r>
          </w:p>
        </w:tc>
        <w:tc>
          <w:tcPr>
            <w:tcW w:w="750" w:type="pct"/>
          </w:tcPr>
          <w:p w14:paraId="023093A0" w14:textId="77777777" w:rsidR="00C774B8" w:rsidRPr="007254AB" w:rsidRDefault="00C774B8" w:rsidP="00C774B8">
            <w:pPr>
              <w:spacing w:after="60"/>
              <w:jc w:val="center"/>
              <w:rPr>
                <w:b/>
                <w:sz w:val="20"/>
                <w:szCs w:val="20"/>
                <w:lang w:val="fr-FR"/>
              </w:rPr>
            </w:pPr>
            <w:r w:rsidRPr="007254AB">
              <w:rPr>
                <w:b/>
                <w:sz w:val="20"/>
                <w:szCs w:val="20"/>
                <w:lang w:val="fr-FR"/>
              </w:rPr>
              <w:t>2020</w:t>
            </w:r>
          </w:p>
        </w:tc>
        <w:tc>
          <w:tcPr>
            <w:tcW w:w="750" w:type="pct"/>
          </w:tcPr>
          <w:p w14:paraId="1C9C234A" w14:textId="77777777" w:rsidR="00C774B8" w:rsidRPr="007254AB" w:rsidRDefault="00C774B8" w:rsidP="00C774B8">
            <w:pPr>
              <w:spacing w:after="60"/>
              <w:jc w:val="center"/>
              <w:rPr>
                <w:b/>
                <w:sz w:val="20"/>
                <w:szCs w:val="20"/>
                <w:lang w:val="fr-FR"/>
              </w:rPr>
            </w:pPr>
            <w:r w:rsidRPr="007254AB">
              <w:rPr>
                <w:b/>
                <w:sz w:val="20"/>
                <w:szCs w:val="20"/>
                <w:lang w:val="fr-FR"/>
              </w:rPr>
              <w:t>2021</w:t>
            </w:r>
          </w:p>
        </w:tc>
        <w:tc>
          <w:tcPr>
            <w:tcW w:w="750" w:type="pct"/>
          </w:tcPr>
          <w:p w14:paraId="2D029046" w14:textId="77777777" w:rsidR="00C774B8" w:rsidRPr="007254AB" w:rsidRDefault="00C774B8" w:rsidP="00C774B8">
            <w:pPr>
              <w:spacing w:after="60"/>
              <w:jc w:val="center"/>
              <w:rPr>
                <w:b/>
                <w:sz w:val="20"/>
                <w:szCs w:val="20"/>
                <w:lang w:val="fr-FR"/>
              </w:rPr>
            </w:pPr>
            <w:r w:rsidRPr="007254AB">
              <w:rPr>
                <w:b/>
                <w:sz w:val="20"/>
                <w:szCs w:val="20"/>
                <w:lang w:val="fr-FR"/>
              </w:rPr>
              <w:t>2022</w:t>
            </w:r>
          </w:p>
        </w:tc>
        <w:tc>
          <w:tcPr>
            <w:tcW w:w="749" w:type="pct"/>
            <w:shd w:val="clear" w:color="auto" w:fill="auto"/>
          </w:tcPr>
          <w:p w14:paraId="5665955C" w14:textId="77777777" w:rsidR="00C774B8" w:rsidRPr="007254AB" w:rsidRDefault="00C774B8" w:rsidP="00C774B8">
            <w:pPr>
              <w:spacing w:after="60"/>
              <w:jc w:val="center"/>
              <w:rPr>
                <w:b/>
                <w:sz w:val="20"/>
                <w:szCs w:val="20"/>
                <w:lang w:val="fr-FR"/>
              </w:rPr>
            </w:pPr>
            <w:r w:rsidRPr="007254AB">
              <w:rPr>
                <w:b/>
                <w:sz w:val="20"/>
                <w:szCs w:val="20"/>
                <w:lang w:val="fr-FR"/>
              </w:rPr>
              <w:t>Total</w:t>
            </w:r>
          </w:p>
        </w:tc>
      </w:tr>
      <w:tr w:rsidR="00C774B8" w:rsidRPr="007254AB" w14:paraId="4C5DA523" w14:textId="77777777" w:rsidTr="0019524C">
        <w:trPr>
          <w:trHeight w:val="258"/>
        </w:trPr>
        <w:tc>
          <w:tcPr>
            <w:tcW w:w="395" w:type="pct"/>
            <w:vMerge w:val="restart"/>
            <w:shd w:val="clear" w:color="auto" w:fill="auto"/>
          </w:tcPr>
          <w:p w14:paraId="69E0F72E" w14:textId="77777777" w:rsidR="00C774B8" w:rsidRPr="007254AB" w:rsidRDefault="00C774B8" w:rsidP="00C774B8">
            <w:pPr>
              <w:spacing w:after="60"/>
              <w:jc w:val="center"/>
              <w:rPr>
                <w:sz w:val="20"/>
                <w:szCs w:val="20"/>
                <w:lang w:val="fr-FR"/>
              </w:rPr>
            </w:pPr>
            <w:r w:rsidRPr="007254AB">
              <w:rPr>
                <w:sz w:val="20"/>
                <w:szCs w:val="20"/>
                <w:lang w:val="fr-FR"/>
              </w:rPr>
              <w:t>P</w:t>
            </w:r>
            <w:r w:rsidR="0019524C" w:rsidRPr="007254AB">
              <w:rPr>
                <w:sz w:val="20"/>
                <w:szCs w:val="20"/>
                <w:lang w:val="fr-FR"/>
              </w:rPr>
              <w:t>NUD</w:t>
            </w:r>
          </w:p>
        </w:tc>
        <w:tc>
          <w:tcPr>
            <w:tcW w:w="1606" w:type="pct"/>
            <w:shd w:val="clear" w:color="auto" w:fill="auto"/>
          </w:tcPr>
          <w:p w14:paraId="7677877C" w14:textId="77777777" w:rsidR="00C774B8" w:rsidRPr="007254AB" w:rsidRDefault="0019524C" w:rsidP="0019524C">
            <w:pPr>
              <w:spacing w:after="60"/>
              <w:jc w:val="left"/>
              <w:rPr>
                <w:sz w:val="20"/>
                <w:szCs w:val="20"/>
                <w:lang w:val="fr-FR"/>
              </w:rPr>
            </w:pPr>
            <w:r w:rsidRPr="007254AB">
              <w:rPr>
                <w:sz w:val="20"/>
                <w:szCs w:val="20"/>
                <w:lang w:val="fr-FR"/>
              </w:rPr>
              <w:t>Élimination des SAO (tonnes PAO)</w:t>
            </w:r>
          </w:p>
        </w:tc>
        <w:tc>
          <w:tcPr>
            <w:tcW w:w="750" w:type="pct"/>
            <w:shd w:val="clear" w:color="auto" w:fill="auto"/>
          </w:tcPr>
          <w:p w14:paraId="62958FD7" w14:textId="77777777" w:rsidR="00C774B8" w:rsidRPr="007254AB" w:rsidRDefault="0019524C" w:rsidP="00C774B8">
            <w:pPr>
              <w:spacing w:after="60"/>
              <w:jc w:val="right"/>
              <w:rPr>
                <w:sz w:val="20"/>
                <w:szCs w:val="20"/>
                <w:lang w:val="fr-FR"/>
              </w:rPr>
            </w:pPr>
            <w:r w:rsidRPr="007254AB">
              <w:rPr>
                <w:sz w:val="20"/>
                <w:szCs w:val="20"/>
                <w:lang w:val="fr-FR"/>
              </w:rPr>
              <w:t>1,</w:t>
            </w:r>
            <w:r w:rsidR="00C774B8" w:rsidRPr="007254AB">
              <w:rPr>
                <w:sz w:val="20"/>
                <w:szCs w:val="20"/>
                <w:lang w:val="fr-FR"/>
              </w:rPr>
              <w:t>26</w:t>
            </w:r>
          </w:p>
        </w:tc>
        <w:tc>
          <w:tcPr>
            <w:tcW w:w="750" w:type="pct"/>
          </w:tcPr>
          <w:p w14:paraId="1EBC053F" w14:textId="77777777" w:rsidR="00C774B8" w:rsidRPr="007254AB" w:rsidRDefault="00C774B8" w:rsidP="00C774B8">
            <w:pPr>
              <w:spacing w:after="60"/>
              <w:jc w:val="right"/>
              <w:rPr>
                <w:sz w:val="20"/>
                <w:szCs w:val="20"/>
                <w:lang w:val="fr-FR"/>
              </w:rPr>
            </w:pPr>
            <w:r w:rsidRPr="007254AB">
              <w:rPr>
                <w:sz w:val="20"/>
                <w:szCs w:val="20"/>
                <w:lang w:val="fr-FR"/>
              </w:rPr>
              <w:t>0</w:t>
            </w:r>
          </w:p>
        </w:tc>
        <w:tc>
          <w:tcPr>
            <w:tcW w:w="750" w:type="pct"/>
            <w:shd w:val="clear" w:color="auto" w:fill="auto"/>
          </w:tcPr>
          <w:p w14:paraId="2E220912" w14:textId="77777777" w:rsidR="00C774B8" w:rsidRPr="007254AB" w:rsidRDefault="00C774B8" w:rsidP="00C774B8">
            <w:pPr>
              <w:spacing w:after="60"/>
              <w:jc w:val="right"/>
              <w:rPr>
                <w:sz w:val="20"/>
                <w:szCs w:val="20"/>
                <w:lang w:val="fr-FR"/>
              </w:rPr>
            </w:pPr>
            <w:r w:rsidRPr="007254AB">
              <w:rPr>
                <w:sz w:val="20"/>
                <w:szCs w:val="20"/>
                <w:lang w:val="fr-FR"/>
              </w:rPr>
              <w:t>0</w:t>
            </w:r>
          </w:p>
        </w:tc>
        <w:tc>
          <w:tcPr>
            <w:tcW w:w="749" w:type="pct"/>
            <w:shd w:val="clear" w:color="auto" w:fill="auto"/>
          </w:tcPr>
          <w:p w14:paraId="6AC2C071" w14:textId="77777777" w:rsidR="00C774B8" w:rsidRPr="007254AB" w:rsidRDefault="00C774B8" w:rsidP="00C774B8">
            <w:pPr>
              <w:spacing w:after="60"/>
              <w:jc w:val="right"/>
              <w:rPr>
                <w:sz w:val="20"/>
                <w:szCs w:val="20"/>
                <w:lang w:val="fr-FR"/>
              </w:rPr>
            </w:pPr>
            <w:r w:rsidRPr="007254AB">
              <w:rPr>
                <w:sz w:val="20"/>
                <w:szCs w:val="20"/>
                <w:lang w:val="fr-FR"/>
              </w:rPr>
              <w:t>1</w:t>
            </w:r>
            <w:r w:rsidR="0019524C" w:rsidRPr="007254AB">
              <w:rPr>
                <w:sz w:val="20"/>
                <w:szCs w:val="20"/>
                <w:lang w:val="fr-FR"/>
              </w:rPr>
              <w:t>,</w:t>
            </w:r>
            <w:r w:rsidRPr="007254AB">
              <w:rPr>
                <w:sz w:val="20"/>
                <w:szCs w:val="20"/>
                <w:lang w:val="fr-FR"/>
              </w:rPr>
              <w:t>26</w:t>
            </w:r>
          </w:p>
        </w:tc>
      </w:tr>
      <w:tr w:rsidR="00C774B8" w:rsidRPr="007254AB" w14:paraId="7AF06C1E" w14:textId="77777777" w:rsidTr="0019524C">
        <w:trPr>
          <w:trHeight w:val="258"/>
        </w:trPr>
        <w:tc>
          <w:tcPr>
            <w:tcW w:w="395" w:type="pct"/>
            <w:vMerge/>
            <w:shd w:val="clear" w:color="auto" w:fill="auto"/>
          </w:tcPr>
          <w:p w14:paraId="3F9513BF" w14:textId="77777777" w:rsidR="00C774B8" w:rsidRPr="007254AB" w:rsidRDefault="00C774B8" w:rsidP="00C774B8">
            <w:pPr>
              <w:spacing w:after="60"/>
              <w:jc w:val="center"/>
              <w:rPr>
                <w:sz w:val="20"/>
                <w:szCs w:val="20"/>
                <w:lang w:val="fr-FR"/>
              </w:rPr>
            </w:pPr>
          </w:p>
        </w:tc>
        <w:tc>
          <w:tcPr>
            <w:tcW w:w="1606" w:type="pct"/>
            <w:shd w:val="clear" w:color="auto" w:fill="auto"/>
          </w:tcPr>
          <w:p w14:paraId="55234CAB" w14:textId="77777777" w:rsidR="00C774B8" w:rsidRPr="007254AB" w:rsidRDefault="00C774B8" w:rsidP="00C774B8">
            <w:pPr>
              <w:spacing w:after="60"/>
              <w:jc w:val="left"/>
              <w:rPr>
                <w:sz w:val="20"/>
                <w:szCs w:val="20"/>
                <w:lang w:val="fr-FR"/>
              </w:rPr>
            </w:pPr>
            <w:r w:rsidRPr="007254AB">
              <w:rPr>
                <w:sz w:val="20"/>
                <w:szCs w:val="20"/>
                <w:lang w:val="fr-FR"/>
              </w:rPr>
              <w:t>F</w:t>
            </w:r>
            <w:r w:rsidR="0019524C" w:rsidRPr="007254AB">
              <w:rPr>
                <w:sz w:val="20"/>
                <w:szCs w:val="20"/>
                <w:lang w:val="fr-FR"/>
              </w:rPr>
              <w:t>inancement</w:t>
            </w:r>
            <w:r w:rsidRPr="007254AB">
              <w:rPr>
                <w:sz w:val="20"/>
                <w:szCs w:val="20"/>
                <w:lang w:val="fr-FR"/>
              </w:rPr>
              <w:t xml:space="preserve"> (</w:t>
            </w:r>
            <w:r w:rsidR="0019524C" w:rsidRPr="007254AB">
              <w:rPr>
                <w:sz w:val="20"/>
                <w:szCs w:val="20"/>
                <w:lang w:val="fr-FR"/>
              </w:rPr>
              <w:t>$ US</w:t>
            </w:r>
            <w:r w:rsidRPr="007254AB">
              <w:rPr>
                <w:sz w:val="20"/>
                <w:szCs w:val="20"/>
                <w:lang w:val="fr-FR"/>
              </w:rPr>
              <w:t>)</w:t>
            </w:r>
          </w:p>
        </w:tc>
        <w:tc>
          <w:tcPr>
            <w:tcW w:w="750" w:type="pct"/>
            <w:shd w:val="clear" w:color="auto" w:fill="auto"/>
          </w:tcPr>
          <w:p w14:paraId="4641247F" w14:textId="77777777" w:rsidR="00C774B8" w:rsidRPr="007254AB" w:rsidRDefault="0019524C" w:rsidP="00C774B8">
            <w:pPr>
              <w:spacing w:after="60"/>
              <w:jc w:val="right"/>
              <w:rPr>
                <w:sz w:val="20"/>
                <w:szCs w:val="20"/>
                <w:lang w:val="fr-FR"/>
              </w:rPr>
            </w:pPr>
            <w:r w:rsidRPr="007254AB">
              <w:rPr>
                <w:sz w:val="20"/>
                <w:szCs w:val="20"/>
                <w:lang w:val="fr-FR"/>
              </w:rPr>
              <w:t xml:space="preserve">146 </w:t>
            </w:r>
            <w:r w:rsidR="00C774B8" w:rsidRPr="007254AB">
              <w:rPr>
                <w:sz w:val="20"/>
                <w:szCs w:val="20"/>
                <w:lang w:val="fr-FR"/>
              </w:rPr>
              <w:t>875</w:t>
            </w:r>
          </w:p>
        </w:tc>
        <w:tc>
          <w:tcPr>
            <w:tcW w:w="750" w:type="pct"/>
          </w:tcPr>
          <w:p w14:paraId="4C21F6F3" w14:textId="77777777" w:rsidR="00C774B8" w:rsidRPr="007254AB" w:rsidRDefault="00C774B8" w:rsidP="00C774B8">
            <w:pPr>
              <w:spacing w:after="60"/>
              <w:jc w:val="right"/>
              <w:rPr>
                <w:sz w:val="20"/>
                <w:szCs w:val="20"/>
                <w:lang w:val="fr-FR"/>
              </w:rPr>
            </w:pPr>
            <w:r w:rsidRPr="007254AB">
              <w:rPr>
                <w:sz w:val="20"/>
                <w:szCs w:val="20"/>
                <w:lang w:val="fr-FR"/>
              </w:rPr>
              <w:t>0</w:t>
            </w:r>
          </w:p>
        </w:tc>
        <w:tc>
          <w:tcPr>
            <w:tcW w:w="750" w:type="pct"/>
            <w:shd w:val="clear" w:color="auto" w:fill="auto"/>
          </w:tcPr>
          <w:p w14:paraId="4E0BA7CF" w14:textId="77777777" w:rsidR="00C774B8" w:rsidRPr="007254AB" w:rsidRDefault="00C774B8" w:rsidP="00C774B8">
            <w:pPr>
              <w:spacing w:after="60"/>
              <w:jc w:val="right"/>
              <w:rPr>
                <w:sz w:val="20"/>
                <w:szCs w:val="20"/>
                <w:lang w:val="fr-FR"/>
              </w:rPr>
            </w:pPr>
            <w:r w:rsidRPr="007254AB">
              <w:rPr>
                <w:sz w:val="20"/>
                <w:szCs w:val="20"/>
                <w:lang w:val="fr-FR"/>
              </w:rPr>
              <w:t>0</w:t>
            </w:r>
          </w:p>
        </w:tc>
        <w:tc>
          <w:tcPr>
            <w:tcW w:w="749" w:type="pct"/>
            <w:shd w:val="clear" w:color="auto" w:fill="auto"/>
          </w:tcPr>
          <w:p w14:paraId="3031A0BE" w14:textId="77777777" w:rsidR="00C774B8" w:rsidRPr="007254AB" w:rsidRDefault="0019524C" w:rsidP="00C774B8">
            <w:pPr>
              <w:spacing w:after="60"/>
              <w:jc w:val="right"/>
              <w:rPr>
                <w:sz w:val="20"/>
                <w:szCs w:val="20"/>
                <w:lang w:val="fr-FR"/>
              </w:rPr>
            </w:pPr>
            <w:r w:rsidRPr="007254AB">
              <w:rPr>
                <w:sz w:val="20"/>
                <w:szCs w:val="20"/>
                <w:lang w:val="fr-FR"/>
              </w:rPr>
              <w:t xml:space="preserve">146 </w:t>
            </w:r>
            <w:r w:rsidR="00C774B8" w:rsidRPr="007254AB">
              <w:rPr>
                <w:sz w:val="20"/>
                <w:szCs w:val="20"/>
                <w:lang w:val="fr-FR"/>
              </w:rPr>
              <w:t>875</w:t>
            </w:r>
          </w:p>
        </w:tc>
      </w:tr>
      <w:tr w:rsidR="0019524C" w:rsidRPr="007254AB" w14:paraId="7646ACC1" w14:textId="77777777" w:rsidTr="0019524C">
        <w:trPr>
          <w:trHeight w:val="258"/>
        </w:trPr>
        <w:tc>
          <w:tcPr>
            <w:tcW w:w="395" w:type="pct"/>
            <w:vMerge w:val="restart"/>
            <w:shd w:val="clear" w:color="auto" w:fill="auto"/>
          </w:tcPr>
          <w:p w14:paraId="7470A598" w14:textId="77777777" w:rsidR="0019524C" w:rsidRPr="007254AB" w:rsidRDefault="0019524C" w:rsidP="00C774B8">
            <w:pPr>
              <w:spacing w:after="60"/>
              <w:jc w:val="center"/>
              <w:rPr>
                <w:sz w:val="20"/>
                <w:szCs w:val="20"/>
                <w:lang w:val="fr-FR"/>
              </w:rPr>
            </w:pPr>
            <w:r w:rsidRPr="007254AB">
              <w:rPr>
                <w:sz w:val="20"/>
                <w:szCs w:val="20"/>
                <w:lang w:val="fr-FR"/>
              </w:rPr>
              <w:t>PNUE</w:t>
            </w:r>
          </w:p>
        </w:tc>
        <w:tc>
          <w:tcPr>
            <w:tcW w:w="1606" w:type="pct"/>
            <w:shd w:val="clear" w:color="auto" w:fill="auto"/>
          </w:tcPr>
          <w:p w14:paraId="208DAB3C" w14:textId="77777777" w:rsidR="0019524C" w:rsidRPr="007254AB" w:rsidRDefault="0019524C" w:rsidP="00345AB9">
            <w:pPr>
              <w:spacing w:after="60"/>
              <w:jc w:val="left"/>
              <w:rPr>
                <w:sz w:val="20"/>
                <w:szCs w:val="20"/>
                <w:lang w:val="fr-FR"/>
              </w:rPr>
            </w:pPr>
            <w:r w:rsidRPr="007254AB">
              <w:rPr>
                <w:sz w:val="20"/>
                <w:szCs w:val="20"/>
                <w:lang w:val="fr-FR"/>
              </w:rPr>
              <w:t xml:space="preserve">Élimination des SAO (tonnes PAO) </w:t>
            </w:r>
          </w:p>
        </w:tc>
        <w:tc>
          <w:tcPr>
            <w:tcW w:w="750" w:type="pct"/>
            <w:shd w:val="clear" w:color="auto" w:fill="auto"/>
          </w:tcPr>
          <w:p w14:paraId="75EEEFBD" w14:textId="77777777" w:rsidR="0019524C" w:rsidRPr="007254AB" w:rsidRDefault="0019524C" w:rsidP="00C774B8">
            <w:pPr>
              <w:spacing w:after="60"/>
              <w:jc w:val="right"/>
              <w:rPr>
                <w:sz w:val="20"/>
                <w:szCs w:val="20"/>
                <w:lang w:val="fr-FR"/>
              </w:rPr>
            </w:pPr>
            <w:r w:rsidRPr="007254AB">
              <w:rPr>
                <w:sz w:val="20"/>
                <w:szCs w:val="20"/>
                <w:lang w:val="fr-FR"/>
              </w:rPr>
              <w:t>0,54</w:t>
            </w:r>
          </w:p>
        </w:tc>
        <w:tc>
          <w:tcPr>
            <w:tcW w:w="750" w:type="pct"/>
          </w:tcPr>
          <w:p w14:paraId="6A7028C8" w14:textId="77777777" w:rsidR="0019524C" w:rsidRPr="007254AB" w:rsidRDefault="0019524C" w:rsidP="00C774B8">
            <w:pPr>
              <w:spacing w:after="60"/>
              <w:jc w:val="right"/>
              <w:rPr>
                <w:sz w:val="20"/>
                <w:szCs w:val="20"/>
                <w:lang w:val="fr-FR"/>
              </w:rPr>
            </w:pPr>
            <w:r w:rsidRPr="007254AB">
              <w:rPr>
                <w:sz w:val="20"/>
                <w:szCs w:val="20"/>
                <w:lang w:val="fr-FR"/>
              </w:rPr>
              <w:t>0,06</w:t>
            </w:r>
          </w:p>
        </w:tc>
        <w:tc>
          <w:tcPr>
            <w:tcW w:w="750" w:type="pct"/>
            <w:shd w:val="clear" w:color="auto" w:fill="auto"/>
          </w:tcPr>
          <w:p w14:paraId="6BD97C10" w14:textId="77777777" w:rsidR="0019524C" w:rsidRPr="007254AB" w:rsidRDefault="0019524C" w:rsidP="00C774B8">
            <w:pPr>
              <w:spacing w:after="60"/>
              <w:jc w:val="right"/>
              <w:rPr>
                <w:sz w:val="20"/>
                <w:szCs w:val="20"/>
                <w:lang w:val="fr-FR"/>
              </w:rPr>
            </w:pPr>
            <w:r w:rsidRPr="007254AB">
              <w:rPr>
                <w:sz w:val="20"/>
                <w:szCs w:val="20"/>
                <w:lang w:val="fr-FR"/>
              </w:rPr>
              <w:t>0</w:t>
            </w:r>
          </w:p>
        </w:tc>
        <w:tc>
          <w:tcPr>
            <w:tcW w:w="749" w:type="pct"/>
            <w:shd w:val="clear" w:color="auto" w:fill="auto"/>
          </w:tcPr>
          <w:p w14:paraId="117951E0" w14:textId="77777777" w:rsidR="0019524C" w:rsidRPr="007254AB" w:rsidRDefault="0019524C" w:rsidP="00C774B8">
            <w:pPr>
              <w:spacing w:after="60"/>
              <w:jc w:val="right"/>
              <w:rPr>
                <w:sz w:val="20"/>
                <w:szCs w:val="20"/>
                <w:lang w:val="fr-FR"/>
              </w:rPr>
            </w:pPr>
            <w:r w:rsidRPr="007254AB">
              <w:rPr>
                <w:sz w:val="20"/>
                <w:szCs w:val="20"/>
                <w:lang w:val="fr-FR"/>
              </w:rPr>
              <w:t>0,6</w:t>
            </w:r>
          </w:p>
        </w:tc>
      </w:tr>
      <w:tr w:rsidR="00C774B8" w:rsidRPr="007254AB" w14:paraId="5641A154" w14:textId="77777777" w:rsidTr="0019524C">
        <w:trPr>
          <w:trHeight w:val="258"/>
        </w:trPr>
        <w:tc>
          <w:tcPr>
            <w:tcW w:w="395" w:type="pct"/>
            <w:vMerge/>
            <w:shd w:val="clear" w:color="auto" w:fill="auto"/>
          </w:tcPr>
          <w:p w14:paraId="105E52AA" w14:textId="77777777" w:rsidR="00C774B8" w:rsidRPr="007254AB" w:rsidRDefault="00C774B8" w:rsidP="00C774B8">
            <w:pPr>
              <w:spacing w:after="60"/>
              <w:jc w:val="center"/>
              <w:rPr>
                <w:sz w:val="20"/>
                <w:szCs w:val="20"/>
                <w:lang w:val="fr-FR"/>
              </w:rPr>
            </w:pPr>
          </w:p>
        </w:tc>
        <w:tc>
          <w:tcPr>
            <w:tcW w:w="1606" w:type="pct"/>
            <w:shd w:val="clear" w:color="auto" w:fill="auto"/>
          </w:tcPr>
          <w:p w14:paraId="0D9602A0" w14:textId="77777777" w:rsidR="00C774B8" w:rsidRPr="007254AB" w:rsidRDefault="00C774B8" w:rsidP="00C774B8">
            <w:pPr>
              <w:spacing w:after="60"/>
              <w:jc w:val="left"/>
              <w:rPr>
                <w:sz w:val="20"/>
                <w:szCs w:val="20"/>
                <w:lang w:val="fr-FR"/>
              </w:rPr>
            </w:pPr>
            <w:r w:rsidRPr="007254AB">
              <w:rPr>
                <w:sz w:val="20"/>
                <w:szCs w:val="20"/>
                <w:lang w:val="fr-FR"/>
              </w:rPr>
              <w:t>F</w:t>
            </w:r>
            <w:r w:rsidR="0019524C" w:rsidRPr="007254AB">
              <w:rPr>
                <w:sz w:val="20"/>
                <w:szCs w:val="20"/>
                <w:lang w:val="fr-FR"/>
              </w:rPr>
              <w:t>inancement</w:t>
            </w:r>
            <w:r w:rsidRPr="007254AB">
              <w:rPr>
                <w:sz w:val="20"/>
                <w:szCs w:val="20"/>
                <w:lang w:val="fr-FR"/>
              </w:rPr>
              <w:t xml:space="preserve"> (</w:t>
            </w:r>
            <w:r w:rsidR="0019524C" w:rsidRPr="007254AB">
              <w:rPr>
                <w:sz w:val="20"/>
                <w:szCs w:val="20"/>
                <w:lang w:val="fr-FR"/>
              </w:rPr>
              <w:t>$ US</w:t>
            </w:r>
            <w:r w:rsidRPr="007254AB">
              <w:rPr>
                <w:sz w:val="20"/>
                <w:szCs w:val="20"/>
                <w:lang w:val="fr-FR"/>
              </w:rPr>
              <w:t>)</w:t>
            </w:r>
          </w:p>
        </w:tc>
        <w:tc>
          <w:tcPr>
            <w:tcW w:w="750" w:type="pct"/>
            <w:shd w:val="clear" w:color="auto" w:fill="auto"/>
          </w:tcPr>
          <w:p w14:paraId="4EEF76D0" w14:textId="77777777" w:rsidR="00C774B8" w:rsidRPr="007254AB" w:rsidRDefault="0019524C" w:rsidP="00C774B8">
            <w:pPr>
              <w:spacing w:after="60"/>
              <w:jc w:val="right"/>
              <w:rPr>
                <w:sz w:val="20"/>
                <w:szCs w:val="20"/>
                <w:lang w:val="fr-FR"/>
              </w:rPr>
            </w:pPr>
            <w:r w:rsidRPr="007254AB">
              <w:rPr>
                <w:sz w:val="20"/>
                <w:szCs w:val="20"/>
                <w:lang w:val="fr-FR"/>
              </w:rPr>
              <w:t xml:space="preserve">66 </w:t>
            </w:r>
            <w:r w:rsidR="00C774B8" w:rsidRPr="007254AB">
              <w:rPr>
                <w:sz w:val="20"/>
                <w:szCs w:val="20"/>
                <w:lang w:val="fr-FR"/>
              </w:rPr>
              <w:t>585</w:t>
            </w:r>
          </w:p>
        </w:tc>
        <w:tc>
          <w:tcPr>
            <w:tcW w:w="750" w:type="pct"/>
          </w:tcPr>
          <w:p w14:paraId="53ADD65D" w14:textId="77777777" w:rsidR="00C774B8" w:rsidRPr="007254AB" w:rsidRDefault="0019524C" w:rsidP="00C774B8">
            <w:pPr>
              <w:spacing w:after="60"/>
              <w:jc w:val="right"/>
              <w:rPr>
                <w:sz w:val="20"/>
                <w:szCs w:val="20"/>
                <w:lang w:val="fr-FR"/>
              </w:rPr>
            </w:pPr>
            <w:r w:rsidRPr="007254AB">
              <w:rPr>
                <w:sz w:val="20"/>
                <w:szCs w:val="20"/>
                <w:lang w:val="fr-FR"/>
              </w:rPr>
              <w:t xml:space="preserve">66 </w:t>
            </w:r>
            <w:r w:rsidR="00C774B8" w:rsidRPr="007254AB">
              <w:rPr>
                <w:sz w:val="20"/>
                <w:szCs w:val="20"/>
                <w:lang w:val="fr-FR"/>
              </w:rPr>
              <w:t>193</w:t>
            </w:r>
          </w:p>
        </w:tc>
        <w:tc>
          <w:tcPr>
            <w:tcW w:w="750" w:type="pct"/>
            <w:shd w:val="clear" w:color="auto" w:fill="auto"/>
          </w:tcPr>
          <w:p w14:paraId="4F058E98" w14:textId="77777777" w:rsidR="00C774B8" w:rsidRPr="007254AB" w:rsidRDefault="00C774B8" w:rsidP="00C774B8">
            <w:pPr>
              <w:spacing w:after="60"/>
              <w:jc w:val="right"/>
              <w:rPr>
                <w:sz w:val="20"/>
                <w:szCs w:val="20"/>
                <w:lang w:val="fr-FR"/>
              </w:rPr>
            </w:pPr>
            <w:r w:rsidRPr="007254AB">
              <w:rPr>
                <w:sz w:val="20"/>
                <w:szCs w:val="20"/>
                <w:lang w:val="fr-FR"/>
              </w:rPr>
              <w:t>0</w:t>
            </w:r>
          </w:p>
        </w:tc>
        <w:tc>
          <w:tcPr>
            <w:tcW w:w="749" w:type="pct"/>
            <w:shd w:val="clear" w:color="auto" w:fill="auto"/>
          </w:tcPr>
          <w:p w14:paraId="233C2AC6" w14:textId="77777777" w:rsidR="00C774B8" w:rsidRPr="007254AB" w:rsidRDefault="0019524C" w:rsidP="00C774B8">
            <w:pPr>
              <w:spacing w:after="60"/>
              <w:jc w:val="right"/>
              <w:rPr>
                <w:sz w:val="20"/>
                <w:szCs w:val="20"/>
                <w:lang w:val="fr-FR"/>
              </w:rPr>
            </w:pPr>
            <w:r w:rsidRPr="007254AB">
              <w:rPr>
                <w:sz w:val="20"/>
                <w:szCs w:val="20"/>
                <w:lang w:val="fr-FR"/>
              </w:rPr>
              <w:t xml:space="preserve">132 </w:t>
            </w:r>
            <w:r w:rsidR="00C774B8" w:rsidRPr="007254AB">
              <w:rPr>
                <w:sz w:val="20"/>
                <w:szCs w:val="20"/>
                <w:lang w:val="fr-FR"/>
              </w:rPr>
              <w:t>778</w:t>
            </w:r>
          </w:p>
        </w:tc>
      </w:tr>
    </w:tbl>
    <w:p w14:paraId="2ED70495" w14:textId="77777777" w:rsidR="00C774B8" w:rsidRPr="007254AB" w:rsidRDefault="00C774B8" w:rsidP="00C774B8">
      <w:pPr>
        <w:jc w:val="center"/>
        <w:rPr>
          <w:sz w:val="20"/>
          <w:szCs w:val="20"/>
          <w:lang w:val="fr-FR"/>
        </w:rPr>
      </w:pPr>
    </w:p>
    <w:tbl>
      <w:tblPr>
        <w:tblStyle w:val="TableGrid"/>
        <w:tblW w:w="9979" w:type="dxa"/>
        <w:tblInd w:w="-113" w:type="dxa"/>
        <w:tblLayout w:type="fixed"/>
        <w:tblLook w:val="04A0" w:firstRow="1" w:lastRow="0" w:firstColumn="1" w:lastColumn="0" w:noHBand="0" w:noVBand="1"/>
      </w:tblPr>
      <w:tblGrid>
        <w:gridCol w:w="930"/>
        <w:gridCol w:w="709"/>
        <w:gridCol w:w="1462"/>
        <w:gridCol w:w="810"/>
        <w:gridCol w:w="900"/>
        <w:gridCol w:w="810"/>
        <w:gridCol w:w="630"/>
        <w:gridCol w:w="630"/>
        <w:gridCol w:w="810"/>
        <w:gridCol w:w="630"/>
        <w:gridCol w:w="758"/>
        <w:gridCol w:w="900"/>
      </w:tblGrid>
      <w:tr w:rsidR="00C774B8" w:rsidRPr="007254AB" w14:paraId="08E72ADC" w14:textId="77777777" w:rsidTr="00370AD8">
        <w:trPr>
          <w:trHeight w:val="219"/>
        </w:trPr>
        <w:tc>
          <w:tcPr>
            <w:tcW w:w="3101" w:type="dxa"/>
            <w:gridSpan w:val="3"/>
            <w:shd w:val="clear" w:color="auto" w:fill="auto"/>
          </w:tcPr>
          <w:p w14:paraId="09D7A5A5" w14:textId="77777777" w:rsidR="00C774B8" w:rsidRPr="007254AB" w:rsidRDefault="0019524C" w:rsidP="00C774B8">
            <w:pPr>
              <w:jc w:val="left"/>
              <w:rPr>
                <w:b/>
                <w:sz w:val="16"/>
                <w:szCs w:val="16"/>
                <w:lang w:val="fr-FR"/>
              </w:rPr>
            </w:pPr>
            <w:r w:rsidRPr="007254AB">
              <w:rPr>
                <w:b/>
                <w:sz w:val="16"/>
                <w:szCs w:val="16"/>
                <w:lang w:val="fr-FR"/>
              </w:rPr>
              <w:t xml:space="preserve">(VI) </w:t>
            </w:r>
            <w:r w:rsidR="00C774B8" w:rsidRPr="007254AB">
              <w:rPr>
                <w:b/>
                <w:sz w:val="16"/>
                <w:szCs w:val="16"/>
                <w:lang w:val="fr-FR"/>
              </w:rPr>
              <w:t xml:space="preserve"> D</w:t>
            </w:r>
            <w:r w:rsidRPr="007254AB">
              <w:rPr>
                <w:b/>
                <w:sz w:val="16"/>
                <w:szCs w:val="16"/>
                <w:lang w:val="fr-FR"/>
              </w:rPr>
              <w:t>ONNÉES DU PROJET</w:t>
            </w:r>
            <w:r w:rsidR="00C774B8" w:rsidRPr="007254AB">
              <w:rPr>
                <w:b/>
                <w:sz w:val="16"/>
                <w:szCs w:val="16"/>
                <w:lang w:val="fr-FR"/>
              </w:rPr>
              <w:t xml:space="preserve"> </w:t>
            </w:r>
          </w:p>
        </w:tc>
        <w:tc>
          <w:tcPr>
            <w:tcW w:w="810" w:type="dxa"/>
          </w:tcPr>
          <w:p w14:paraId="30FA526E" w14:textId="77777777" w:rsidR="00C774B8" w:rsidRPr="007254AB" w:rsidRDefault="00C774B8" w:rsidP="00C774B8">
            <w:pPr>
              <w:jc w:val="center"/>
              <w:rPr>
                <w:b/>
                <w:sz w:val="16"/>
                <w:szCs w:val="16"/>
                <w:lang w:val="fr-FR"/>
              </w:rPr>
            </w:pPr>
            <w:r w:rsidRPr="007254AB">
              <w:rPr>
                <w:b/>
                <w:sz w:val="16"/>
                <w:szCs w:val="16"/>
                <w:lang w:val="fr-FR"/>
              </w:rPr>
              <w:t>2020</w:t>
            </w:r>
          </w:p>
        </w:tc>
        <w:tc>
          <w:tcPr>
            <w:tcW w:w="900" w:type="dxa"/>
          </w:tcPr>
          <w:p w14:paraId="0E39153D" w14:textId="77777777" w:rsidR="00C774B8" w:rsidRPr="007254AB" w:rsidRDefault="00C774B8" w:rsidP="00C774B8">
            <w:pPr>
              <w:jc w:val="center"/>
              <w:rPr>
                <w:b/>
                <w:sz w:val="16"/>
                <w:szCs w:val="16"/>
                <w:lang w:val="fr-FR"/>
              </w:rPr>
            </w:pPr>
            <w:r w:rsidRPr="007254AB">
              <w:rPr>
                <w:b/>
                <w:sz w:val="16"/>
                <w:szCs w:val="16"/>
                <w:lang w:val="fr-FR"/>
              </w:rPr>
              <w:t>2021-2022</w:t>
            </w:r>
          </w:p>
        </w:tc>
        <w:tc>
          <w:tcPr>
            <w:tcW w:w="810" w:type="dxa"/>
            <w:shd w:val="clear" w:color="auto" w:fill="auto"/>
          </w:tcPr>
          <w:p w14:paraId="3EF07F61" w14:textId="77777777" w:rsidR="00C774B8" w:rsidRPr="007254AB" w:rsidRDefault="00C774B8" w:rsidP="00C774B8">
            <w:pPr>
              <w:jc w:val="center"/>
              <w:rPr>
                <w:b/>
                <w:sz w:val="16"/>
                <w:szCs w:val="16"/>
                <w:lang w:val="fr-FR"/>
              </w:rPr>
            </w:pPr>
            <w:r w:rsidRPr="007254AB">
              <w:rPr>
                <w:b/>
                <w:sz w:val="16"/>
                <w:szCs w:val="16"/>
                <w:lang w:val="fr-FR"/>
              </w:rPr>
              <w:t>2023</w:t>
            </w:r>
          </w:p>
        </w:tc>
        <w:tc>
          <w:tcPr>
            <w:tcW w:w="630" w:type="dxa"/>
            <w:shd w:val="clear" w:color="auto" w:fill="auto"/>
          </w:tcPr>
          <w:p w14:paraId="2B538B40" w14:textId="77777777" w:rsidR="00C774B8" w:rsidRPr="007254AB" w:rsidRDefault="00C774B8" w:rsidP="00C774B8">
            <w:pPr>
              <w:jc w:val="center"/>
              <w:rPr>
                <w:b/>
                <w:sz w:val="16"/>
                <w:szCs w:val="16"/>
                <w:lang w:val="fr-FR"/>
              </w:rPr>
            </w:pPr>
            <w:r w:rsidRPr="007254AB">
              <w:rPr>
                <w:b/>
                <w:sz w:val="16"/>
                <w:szCs w:val="16"/>
                <w:lang w:val="fr-FR"/>
              </w:rPr>
              <w:t>2024</w:t>
            </w:r>
          </w:p>
        </w:tc>
        <w:tc>
          <w:tcPr>
            <w:tcW w:w="630" w:type="dxa"/>
            <w:shd w:val="clear" w:color="auto" w:fill="auto"/>
          </w:tcPr>
          <w:p w14:paraId="3F11D604" w14:textId="77777777" w:rsidR="00C774B8" w:rsidRPr="007254AB" w:rsidRDefault="00C774B8" w:rsidP="00C774B8">
            <w:pPr>
              <w:jc w:val="center"/>
              <w:rPr>
                <w:b/>
                <w:sz w:val="16"/>
                <w:szCs w:val="16"/>
                <w:lang w:val="fr-FR"/>
              </w:rPr>
            </w:pPr>
            <w:r w:rsidRPr="007254AB">
              <w:rPr>
                <w:b/>
                <w:sz w:val="16"/>
                <w:szCs w:val="16"/>
                <w:lang w:val="fr-FR"/>
              </w:rPr>
              <w:t>2025</w:t>
            </w:r>
          </w:p>
        </w:tc>
        <w:tc>
          <w:tcPr>
            <w:tcW w:w="810" w:type="dxa"/>
          </w:tcPr>
          <w:p w14:paraId="2A4C2109" w14:textId="77777777" w:rsidR="00C774B8" w:rsidRPr="007254AB" w:rsidRDefault="00C774B8" w:rsidP="00C774B8">
            <w:pPr>
              <w:jc w:val="center"/>
              <w:rPr>
                <w:b/>
                <w:sz w:val="16"/>
                <w:szCs w:val="16"/>
                <w:lang w:val="fr-FR"/>
              </w:rPr>
            </w:pPr>
            <w:r w:rsidRPr="007254AB">
              <w:rPr>
                <w:b/>
                <w:sz w:val="16"/>
                <w:szCs w:val="16"/>
                <w:lang w:val="fr-FR"/>
              </w:rPr>
              <w:t>2026</w:t>
            </w:r>
          </w:p>
        </w:tc>
        <w:tc>
          <w:tcPr>
            <w:tcW w:w="630" w:type="dxa"/>
          </w:tcPr>
          <w:p w14:paraId="459C17FB" w14:textId="77777777" w:rsidR="00C774B8" w:rsidRPr="007254AB" w:rsidRDefault="00C774B8" w:rsidP="00C774B8">
            <w:pPr>
              <w:jc w:val="center"/>
              <w:rPr>
                <w:b/>
                <w:sz w:val="16"/>
                <w:szCs w:val="16"/>
                <w:lang w:val="fr-FR"/>
              </w:rPr>
            </w:pPr>
            <w:r w:rsidRPr="007254AB">
              <w:rPr>
                <w:b/>
                <w:sz w:val="16"/>
                <w:szCs w:val="16"/>
                <w:lang w:val="fr-FR"/>
              </w:rPr>
              <w:t>2027-2029</w:t>
            </w:r>
          </w:p>
        </w:tc>
        <w:tc>
          <w:tcPr>
            <w:tcW w:w="758" w:type="dxa"/>
          </w:tcPr>
          <w:p w14:paraId="1050DD7D" w14:textId="77777777" w:rsidR="00C774B8" w:rsidRPr="007254AB" w:rsidRDefault="00C774B8" w:rsidP="00C774B8">
            <w:pPr>
              <w:jc w:val="center"/>
              <w:rPr>
                <w:b/>
                <w:sz w:val="16"/>
                <w:szCs w:val="16"/>
                <w:lang w:val="fr-FR"/>
              </w:rPr>
            </w:pPr>
            <w:r w:rsidRPr="007254AB">
              <w:rPr>
                <w:b/>
                <w:sz w:val="16"/>
                <w:szCs w:val="16"/>
                <w:lang w:val="fr-FR"/>
              </w:rPr>
              <w:t>2030</w:t>
            </w:r>
          </w:p>
        </w:tc>
        <w:tc>
          <w:tcPr>
            <w:tcW w:w="900" w:type="dxa"/>
            <w:shd w:val="clear" w:color="auto" w:fill="auto"/>
          </w:tcPr>
          <w:p w14:paraId="094DCE11" w14:textId="77777777" w:rsidR="00C774B8" w:rsidRPr="007254AB" w:rsidRDefault="00C774B8" w:rsidP="00C774B8">
            <w:pPr>
              <w:jc w:val="center"/>
              <w:rPr>
                <w:b/>
                <w:sz w:val="16"/>
                <w:szCs w:val="16"/>
                <w:lang w:val="fr-FR"/>
              </w:rPr>
            </w:pPr>
            <w:r w:rsidRPr="007254AB">
              <w:rPr>
                <w:b/>
                <w:sz w:val="16"/>
                <w:szCs w:val="16"/>
                <w:lang w:val="fr-FR"/>
              </w:rPr>
              <w:t>Total</w:t>
            </w:r>
          </w:p>
        </w:tc>
      </w:tr>
      <w:tr w:rsidR="00C774B8" w:rsidRPr="007254AB" w14:paraId="1BBC620F" w14:textId="77777777" w:rsidTr="00370AD8">
        <w:trPr>
          <w:trHeight w:val="70"/>
        </w:trPr>
        <w:tc>
          <w:tcPr>
            <w:tcW w:w="3101" w:type="dxa"/>
            <w:gridSpan w:val="3"/>
            <w:shd w:val="clear" w:color="auto" w:fill="auto"/>
          </w:tcPr>
          <w:p w14:paraId="2763F4BE" w14:textId="77777777" w:rsidR="00C774B8" w:rsidRPr="007254AB" w:rsidRDefault="00345AB9" w:rsidP="00C774B8">
            <w:pPr>
              <w:tabs>
                <w:tab w:val="left" w:pos="8280"/>
              </w:tabs>
              <w:spacing w:after="60"/>
              <w:jc w:val="left"/>
              <w:rPr>
                <w:sz w:val="16"/>
                <w:szCs w:val="16"/>
                <w:lang w:val="fr-FR"/>
              </w:rPr>
            </w:pPr>
            <w:r w:rsidRPr="007254AB">
              <w:rPr>
                <w:sz w:val="16"/>
                <w:szCs w:val="16"/>
                <w:lang w:val="fr-FR"/>
              </w:rPr>
              <w:t xml:space="preserve">Limites de consommation du  Protocole de Montréal </w:t>
            </w:r>
          </w:p>
        </w:tc>
        <w:tc>
          <w:tcPr>
            <w:tcW w:w="810" w:type="dxa"/>
          </w:tcPr>
          <w:p w14:paraId="40B0E70E" w14:textId="77777777" w:rsidR="00C774B8" w:rsidRPr="007254AB" w:rsidRDefault="009F2BD3" w:rsidP="00C774B8">
            <w:pPr>
              <w:tabs>
                <w:tab w:val="left" w:pos="8280"/>
              </w:tabs>
              <w:spacing w:after="60"/>
              <w:jc w:val="right"/>
              <w:rPr>
                <w:sz w:val="16"/>
                <w:szCs w:val="16"/>
                <w:lang w:val="fr-FR"/>
              </w:rPr>
            </w:pPr>
            <w:r w:rsidRPr="007254AB">
              <w:rPr>
                <w:sz w:val="16"/>
                <w:szCs w:val="16"/>
                <w:lang w:val="fr-FR"/>
              </w:rPr>
              <w:t>9,</w:t>
            </w:r>
            <w:r w:rsidR="00C774B8" w:rsidRPr="007254AB">
              <w:rPr>
                <w:sz w:val="16"/>
                <w:szCs w:val="16"/>
                <w:lang w:val="fr-FR"/>
              </w:rPr>
              <w:t>04</w:t>
            </w:r>
          </w:p>
        </w:tc>
        <w:tc>
          <w:tcPr>
            <w:tcW w:w="900" w:type="dxa"/>
          </w:tcPr>
          <w:p w14:paraId="5D9CC93E" w14:textId="77777777" w:rsidR="00C774B8" w:rsidRPr="007254AB" w:rsidRDefault="009F2BD3" w:rsidP="00C774B8">
            <w:pPr>
              <w:tabs>
                <w:tab w:val="left" w:pos="8280"/>
              </w:tabs>
              <w:spacing w:after="60"/>
              <w:jc w:val="right"/>
              <w:rPr>
                <w:sz w:val="16"/>
                <w:szCs w:val="16"/>
                <w:lang w:val="fr-FR"/>
              </w:rPr>
            </w:pPr>
            <w:r w:rsidRPr="007254AB">
              <w:rPr>
                <w:sz w:val="16"/>
                <w:szCs w:val="16"/>
                <w:lang w:val="fr-FR"/>
              </w:rPr>
              <w:t>9,</w:t>
            </w:r>
            <w:r w:rsidR="00C774B8" w:rsidRPr="007254AB">
              <w:rPr>
                <w:sz w:val="16"/>
                <w:szCs w:val="16"/>
                <w:lang w:val="fr-FR"/>
              </w:rPr>
              <w:t>04</w:t>
            </w:r>
          </w:p>
        </w:tc>
        <w:tc>
          <w:tcPr>
            <w:tcW w:w="810" w:type="dxa"/>
            <w:shd w:val="clear" w:color="auto" w:fill="auto"/>
          </w:tcPr>
          <w:p w14:paraId="62E14276" w14:textId="77777777" w:rsidR="00C774B8" w:rsidRPr="007254AB" w:rsidRDefault="009F2BD3" w:rsidP="00C774B8">
            <w:pPr>
              <w:tabs>
                <w:tab w:val="left" w:pos="8280"/>
              </w:tabs>
              <w:spacing w:after="60"/>
              <w:jc w:val="right"/>
              <w:rPr>
                <w:sz w:val="16"/>
                <w:szCs w:val="16"/>
                <w:lang w:val="fr-FR"/>
              </w:rPr>
            </w:pPr>
            <w:r w:rsidRPr="007254AB">
              <w:rPr>
                <w:sz w:val="16"/>
                <w:szCs w:val="16"/>
                <w:lang w:val="fr-FR"/>
              </w:rPr>
              <w:t>9,</w:t>
            </w:r>
            <w:r w:rsidR="00C774B8" w:rsidRPr="007254AB">
              <w:rPr>
                <w:sz w:val="16"/>
                <w:szCs w:val="16"/>
                <w:lang w:val="fr-FR"/>
              </w:rPr>
              <w:t>04</w:t>
            </w:r>
          </w:p>
        </w:tc>
        <w:tc>
          <w:tcPr>
            <w:tcW w:w="630" w:type="dxa"/>
          </w:tcPr>
          <w:p w14:paraId="76BF9B21" w14:textId="77777777" w:rsidR="00C774B8" w:rsidRPr="007254AB" w:rsidRDefault="009F2BD3" w:rsidP="00C774B8">
            <w:pPr>
              <w:tabs>
                <w:tab w:val="left" w:pos="8280"/>
              </w:tabs>
              <w:spacing w:after="60"/>
              <w:jc w:val="right"/>
              <w:rPr>
                <w:sz w:val="16"/>
                <w:szCs w:val="16"/>
                <w:lang w:val="fr-FR"/>
              </w:rPr>
            </w:pPr>
            <w:r w:rsidRPr="007254AB">
              <w:rPr>
                <w:sz w:val="16"/>
                <w:szCs w:val="16"/>
                <w:lang w:val="fr-FR"/>
              </w:rPr>
              <w:t>9,</w:t>
            </w:r>
            <w:r w:rsidR="00C774B8" w:rsidRPr="007254AB">
              <w:rPr>
                <w:sz w:val="16"/>
                <w:szCs w:val="16"/>
                <w:lang w:val="fr-FR"/>
              </w:rPr>
              <w:t>04</w:t>
            </w:r>
          </w:p>
        </w:tc>
        <w:tc>
          <w:tcPr>
            <w:tcW w:w="630" w:type="dxa"/>
          </w:tcPr>
          <w:p w14:paraId="2FAF4144" w14:textId="77777777" w:rsidR="00C774B8" w:rsidRPr="007254AB" w:rsidRDefault="009F2BD3" w:rsidP="00C774B8">
            <w:pPr>
              <w:tabs>
                <w:tab w:val="left" w:pos="8280"/>
              </w:tabs>
              <w:spacing w:after="60"/>
              <w:jc w:val="right"/>
              <w:rPr>
                <w:sz w:val="16"/>
                <w:szCs w:val="16"/>
                <w:lang w:val="fr-FR"/>
              </w:rPr>
            </w:pPr>
            <w:r w:rsidRPr="007254AB">
              <w:rPr>
                <w:sz w:val="16"/>
                <w:szCs w:val="16"/>
                <w:lang w:val="fr-FR"/>
              </w:rPr>
              <w:t>4,</w:t>
            </w:r>
            <w:r w:rsidR="00C774B8" w:rsidRPr="007254AB">
              <w:rPr>
                <w:sz w:val="16"/>
                <w:szCs w:val="16"/>
                <w:lang w:val="fr-FR"/>
              </w:rPr>
              <w:t>52</w:t>
            </w:r>
          </w:p>
        </w:tc>
        <w:tc>
          <w:tcPr>
            <w:tcW w:w="810" w:type="dxa"/>
          </w:tcPr>
          <w:p w14:paraId="7167A657" w14:textId="77777777" w:rsidR="00C774B8" w:rsidRPr="007254AB" w:rsidRDefault="009F2BD3" w:rsidP="00C774B8">
            <w:pPr>
              <w:tabs>
                <w:tab w:val="left" w:pos="8280"/>
              </w:tabs>
              <w:spacing w:after="60"/>
              <w:jc w:val="right"/>
              <w:rPr>
                <w:sz w:val="16"/>
                <w:szCs w:val="16"/>
                <w:lang w:val="fr-FR"/>
              </w:rPr>
            </w:pPr>
            <w:r w:rsidRPr="007254AB">
              <w:rPr>
                <w:sz w:val="16"/>
                <w:szCs w:val="16"/>
                <w:lang w:val="fr-FR"/>
              </w:rPr>
              <w:t>4,</w:t>
            </w:r>
            <w:r w:rsidR="00C774B8" w:rsidRPr="007254AB">
              <w:rPr>
                <w:sz w:val="16"/>
                <w:szCs w:val="16"/>
                <w:lang w:val="fr-FR"/>
              </w:rPr>
              <w:t>52</w:t>
            </w:r>
          </w:p>
        </w:tc>
        <w:tc>
          <w:tcPr>
            <w:tcW w:w="630" w:type="dxa"/>
          </w:tcPr>
          <w:p w14:paraId="3065533D" w14:textId="77777777" w:rsidR="00C774B8" w:rsidRPr="007254AB" w:rsidRDefault="009F2BD3" w:rsidP="00C774B8">
            <w:pPr>
              <w:tabs>
                <w:tab w:val="left" w:pos="8280"/>
              </w:tabs>
              <w:spacing w:after="60"/>
              <w:jc w:val="right"/>
              <w:rPr>
                <w:sz w:val="16"/>
                <w:szCs w:val="16"/>
                <w:lang w:val="fr-FR"/>
              </w:rPr>
            </w:pPr>
            <w:r w:rsidRPr="007254AB">
              <w:rPr>
                <w:sz w:val="16"/>
                <w:szCs w:val="16"/>
                <w:lang w:val="fr-FR"/>
              </w:rPr>
              <w:t>4,</w:t>
            </w:r>
            <w:r w:rsidR="00C774B8" w:rsidRPr="007254AB">
              <w:rPr>
                <w:sz w:val="16"/>
                <w:szCs w:val="16"/>
                <w:lang w:val="fr-FR"/>
              </w:rPr>
              <w:t>52</w:t>
            </w:r>
          </w:p>
        </w:tc>
        <w:tc>
          <w:tcPr>
            <w:tcW w:w="758" w:type="dxa"/>
          </w:tcPr>
          <w:p w14:paraId="3A3719E9" w14:textId="77777777" w:rsidR="00C774B8" w:rsidRPr="007254AB" w:rsidRDefault="009F2BD3" w:rsidP="00C774B8">
            <w:pPr>
              <w:tabs>
                <w:tab w:val="left" w:pos="8280"/>
              </w:tabs>
              <w:spacing w:after="60"/>
              <w:jc w:val="right"/>
              <w:rPr>
                <w:sz w:val="16"/>
                <w:szCs w:val="16"/>
                <w:lang w:val="fr-FR"/>
              </w:rPr>
            </w:pPr>
            <w:r w:rsidRPr="007254AB">
              <w:rPr>
                <w:sz w:val="16"/>
                <w:szCs w:val="16"/>
                <w:lang w:val="fr-FR"/>
              </w:rPr>
              <w:t>0,</w:t>
            </w:r>
            <w:r w:rsidR="00C774B8" w:rsidRPr="007254AB">
              <w:rPr>
                <w:sz w:val="16"/>
                <w:szCs w:val="16"/>
                <w:lang w:val="fr-FR"/>
              </w:rPr>
              <w:t>00</w:t>
            </w:r>
          </w:p>
        </w:tc>
        <w:tc>
          <w:tcPr>
            <w:tcW w:w="900" w:type="dxa"/>
          </w:tcPr>
          <w:p w14:paraId="6EE9D5CF" w14:textId="77777777" w:rsidR="00C774B8" w:rsidRPr="007254AB" w:rsidRDefault="00C774B8" w:rsidP="00C774B8">
            <w:pPr>
              <w:tabs>
                <w:tab w:val="left" w:pos="8280"/>
              </w:tabs>
              <w:spacing w:after="60"/>
              <w:jc w:val="right"/>
              <w:rPr>
                <w:sz w:val="16"/>
                <w:szCs w:val="16"/>
                <w:lang w:val="fr-FR"/>
              </w:rPr>
            </w:pPr>
            <w:r w:rsidRPr="007254AB">
              <w:rPr>
                <w:sz w:val="16"/>
                <w:szCs w:val="16"/>
                <w:lang w:val="fr-FR"/>
              </w:rPr>
              <w:t>n/a</w:t>
            </w:r>
          </w:p>
        </w:tc>
      </w:tr>
      <w:tr w:rsidR="00C774B8" w:rsidRPr="007254AB" w14:paraId="07B0C228" w14:textId="77777777" w:rsidTr="00370AD8">
        <w:trPr>
          <w:trHeight w:val="70"/>
        </w:trPr>
        <w:tc>
          <w:tcPr>
            <w:tcW w:w="3101" w:type="dxa"/>
            <w:gridSpan w:val="3"/>
            <w:shd w:val="clear" w:color="auto" w:fill="auto"/>
          </w:tcPr>
          <w:p w14:paraId="250A96AB" w14:textId="77777777" w:rsidR="00C774B8" w:rsidRPr="007254AB" w:rsidRDefault="00345AB9" w:rsidP="00C774B8">
            <w:pPr>
              <w:tabs>
                <w:tab w:val="left" w:pos="8280"/>
              </w:tabs>
              <w:spacing w:after="60"/>
              <w:jc w:val="left"/>
              <w:rPr>
                <w:sz w:val="16"/>
                <w:szCs w:val="16"/>
                <w:lang w:val="fr-FR"/>
              </w:rPr>
            </w:pPr>
            <w:r w:rsidRPr="007254AB">
              <w:rPr>
                <w:sz w:val="16"/>
                <w:szCs w:val="16"/>
                <w:lang w:val="fr-FR"/>
              </w:rPr>
              <w:t xml:space="preserve">Consommation maximale autorisée </w:t>
            </w:r>
            <w:r w:rsidR="00C774B8" w:rsidRPr="007254AB">
              <w:rPr>
                <w:sz w:val="16"/>
                <w:szCs w:val="16"/>
                <w:lang w:val="fr-FR"/>
              </w:rPr>
              <w:t xml:space="preserve"> </w:t>
            </w:r>
            <w:r w:rsidRPr="007254AB">
              <w:rPr>
                <w:sz w:val="16"/>
                <w:szCs w:val="16"/>
                <w:lang w:val="fr-FR"/>
              </w:rPr>
              <w:t>(</w:t>
            </w:r>
            <w:r w:rsidR="00C774B8" w:rsidRPr="007254AB">
              <w:rPr>
                <w:sz w:val="16"/>
                <w:szCs w:val="16"/>
                <w:lang w:val="fr-FR"/>
              </w:rPr>
              <w:t>tonnes</w:t>
            </w:r>
            <w:r w:rsidRPr="007254AB">
              <w:rPr>
                <w:sz w:val="16"/>
                <w:szCs w:val="16"/>
                <w:lang w:val="fr-FR"/>
              </w:rPr>
              <w:t xml:space="preserve"> PAO</w:t>
            </w:r>
            <w:r w:rsidR="00C774B8" w:rsidRPr="007254AB">
              <w:rPr>
                <w:sz w:val="16"/>
                <w:szCs w:val="16"/>
                <w:lang w:val="fr-FR"/>
              </w:rPr>
              <w:t>)</w:t>
            </w:r>
          </w:p>
        </w:tc>
        <w:tc>
          <w:tcPr>
            <w:tcW w:w="810" w:type="dxa"/>
          </w:tcPr>
          <w:p w14:paraId="2242E0F6" w14:textId="77777777" w:rsidR="00C774B8" w:rsidRPr="007254AB" w:rsidRDefault="009F2BD3" w:rsidP="00C774B8">
            <w:pPr>
              <w:tabs>
                <w:tab w:val="left" w:pos="8280"/>
              </w:tabs>
              <w:spacing w:after="60"/>
              <w:jc w:val="right"/>
              <w:rPr>
                <w:sz w:val="16"/>
                <w:szCs w:val="16"/>
                <w:lang w:val="fr-FR"/>
              </w:rPr>
            </w:pPr>
            <w:r w:rsidRPr="007254AB">
              <w:rPr>
                <w:sz w:val="16"/>
                <w:szCs w:val="16"/>
                <w:lang w:val="fr-FR"/>
              </w:rPr>
              <w:t>9,</w:t>
            </w:r>
            <w:r w:rsidR="00C774B8" w:rsidRPr="007254AB">
              <w:rPr>
                <w:sz w:val="16"/>
                <w:szCs w:val="16"/>
                <w:lang w:val="fr-FR"/>
              </w:rPr>
              <w:t>04</w:t>
            </w:r>
          </w:p>
        </w:tc>
        <w:tc>
          <w:tcPr>
            <w:tcW w:w="900" w:type="dxa"/>
          </w:tcPr>
          <w:p w14:paraId="7ABCF1BD" w14:textId="77777777" w:rsidR="00C774B8" w:rsidRPr="007254AB" w:rsidRDefault="009F2BD3" w:rsidP="00C774B8">
            <w:pPr>
              <w:tabs>
                <w:tab w:val="left" w:pos="8280"/>
              </w:tabs>
              <w:spacing w:after="60"/>
              <w:jc w:val="right"/>
              <w:rPr>
                <w:sz w:val="16"/>
                <w:szCs w:val="16"/>
                <w:lang w:val="fr-FR"/>
              </w:rPr>
            </w:pPr>
            <w:r w:rsidRPr="007254AB">
              <w:rPr>
                <w:sz w:val="16"/>
                <w:szCs w:val="16"/>
                <w:lang w:val="fr-FR"/>
              </w:rPr>
              <w:t>9,</w:t>
            </w:r>
            <w:r w:rsidR="00C774B8" w:rsidRPr="007254AB">
              <w:rPr>
                <w:sz w:val="16"/>
                <w:szCs w:val="16"/>
                <w:lang w:val="fr-FR"/>
              </w:rPr>
              <w:t>04</w:t>
            </w:r>
          </w:p>
        </w:tc>
        <w:tc>
          <w:tcPr>
            <w:tcW w:w="810" w:type="dxa"/>
            <w:shd w:val="clear" w:color="auto" w:fill="auto"/>
          </w:tcPr>
          <w:p w14:paraId="3D92DE97" w14:textId="77777777" w:rsidR="00C774B8" w:rsidRPr="007254AB" w:rsidRDefault="009F2BD3" w:rsidP="00C774B8">
            <w:pPr>
              <w:tabs>
                <w:tab w:val="left" w:pos="8280"/>
              </w:tabs>
              <w:spacing w:after="60"/>
              <w:jc w:val="right"/>
              <w:rPr>
                <w:sz w:val="16"/>
                <w:szCs w:val="16"/>
                <w:lang w:val="fr-FR"/>
              </w:rPr>
            </w:pPr>
            <w:r w:rsidRPr="007254AB">
              <w:rPr>
                <w:sz w:val="16"/>
                <w:szCs w:val="16"/>
                <w:lang w:val="fr-FR"/>
              </w:rPr>
              <w:t>9,</w:t>
            </w:r>
            <w:r w:rsidR="00C774B8" w:rsidRPr="007254AB">
              <w:rPr>
                <w:sz w:val="16"/>
                <w:szCs w:val="16"/>
                <w:lang w:val="fr-FR"/>
              </w:rPr>
              <w:t>04</w:t>
            </w:r>
          </w:p>
        </w:tc>
        <w:tc>
          <w:tcPr>
            <w:tcW w:w="630" w:type="dxa"/>
          </w:tcPr>
          <w:p w14:paraId="4672154E" w14:textId="77777777" w:rsidR="00C774B8" w:rsidRPr="007254AB" w:rsidRDefault="009F2BD3" w:rsidP="00C774B8">
            <w:pPr>
              <w:tabs>
                <w:tab w:val="left" w:pos="8280"/>
              </w:tabs>
              <w:spacing w:after="60"/>
              <w:jc w:val="right"/>
              <w:rPr>
                <w:sz w:val="16"/>
                <w:szCs w:val="16"/>
                <w:lang w:val="fr-FR"/>
              </w:rPr>
            </w:pPr>
            <w:r w:rsidRPr="007254AB">
              <w:rPr>
                <w:sz w:val="16"/>
                <w:szCs w:val="16"/>
                <w:lang w:val="fr-FR"/>
              </w:rPr>
              <w:t>9,</w:t>
            </w:r>
            <w:r w:rsidR="00C774B8" w:rsidRPr="007254AB">
              <w:rPr>
                <w:sz w:val="16"/>
                <w:szCs w:val="16"/>
                <w:lang w:val="fr-FR"/>
              </w:rPr>
              <w:t>04</w:t>
            </w:r>
          </w:p>
        </w:tc>
        <w:tc>
          <w:tcPr>
            <w:tcW w:w="630" w:type="dxa"/>
          </w:tcPr>
          <w:p w14:paraId="21A831FF" w14:textId="77777777" w:rsidR="00C774B8" w:rsidRPr="007254AB" w:rsidRDefault="009F2BD3" w:rsidP="00C774B8">
            <w:pPr>
              <w:tabs>
                <w:tab w:val="left" w:pos="8280"/>
              </w:tabs>
              <w:spacing w:after="60"/>
              <w:jc w:val="right"/>
              <w:rPr>
                <w:sz w:val="16"/>
                <w:szCs w:val="16"/>
                <w:lang w:val="fr-FR"/>
              </w:rPr>
            </w:pPr>
            <w:r w:rsidRPr="007254AB">
              <w:rPr>
                <w:sz w:val="16"/>
                <w:szCs w:val="16"/>
                <w:lang w:val="fr-FR"/>
              </w:rPr>
              <w:t>4,</w:t>
            </w:r>
            <w:r w:rsidR="00C774B8" w:rsidRPr="007254AB">
              <w:rPr>
                <w:sz w:val="16"/>
                <w:szCs w:val="16"/>
                <w:lang w:val="fr-FR"/>
              </w:rPr>
              <w:t>52</w:t>
            </w:r>
          </w:p>
        </w:tc>
        <w:tc>
          <w:tcPr>
            <w:tcW w:w="810" w:type="dxa"/>
          </w:tcPr>
          <w:p w14:paraId="4C92C340" w14:textId="77777777" w:rsidR="00C774B8" w:rsidRPr="007254AB" w:rsidRDefault="009F2BD3" w:rsidP="00C774B8">
            <w:pPr>
              <w:tabs>
                <w:tab w:val="left" w:pos="8280"/>
              </w:tabs>
              <w:spacing w:after="60"/>
              <w:jc w:val="right"/>
              <w:rPr>
                <w:sz w:val="16"/>
                <w:szCs w:val="16"/>
                <w:lang w:val="fr-FR"/>
              </w:rPr>
            </w:pPr>
            <w:r w:rsidRPr="007254AB">
              <w:rPr>
                <w:sz w:val="16"/>
                <w:szCs w:val="16"/>
                <w:lang w:val="fr-FR"/>
              </w:rPr>
              <w:t>4,</w:t>
            </w:r>
            <w:r w:rsidR="00C774B8" w:rsidRPr="007254AB">
              <w:rPr>
                <w:sz w:val="16"/>
                <w:szCs w:val="16"/>
                <w:lang w:val="fr-FR"/>
              </w:rPr>
              <w:t>52</w:t>
            </w:r>
          </w:p>
        </w:tc>
        <w:tc>
          <w:tcPr>
            <w:tcW w:w="630" w:type="dxa"/>
          </w:tcPr>
          <w:p w14:paraId="35595042" w14:textId="77777777" w:rsidR="00C774B8" w:rsidRPr="007254AB" w:rsidRDefault="009F2BD3" w:rsidP="00C774B8">
            <w:pPr>
              <w:tabs>
                <w:tab w:val="left" w:pos="8280"/>
              </w:tabs>
              <w:spacing w:after="60"/>
              <w:jc w:val="right"/>
              <w:rPr>
                <w:sz w:val="16"/>
                <w:szCs w:val="16"/>
                <w:lang w:val="fr-FR"/>
              </w:rPr>
            </w:pPr>
            <w:r w:rsidRPr="007254AB">
              <w:rPr>
                <w:sz w:val="16"/>
                <w:szCs w:val="16"/>
                <w:lang w:val="fr-FR"/>
              </w:rPr>
              <w:t>4,</w:t>
            </w:r>
            <w:r w:rsidR="00C774B8" w:rsidRPr="007254AB">
              <w:rPr>
                <w:sz w:val="16"/>
                <w:szCs w:val="16"/>
                <w:lang w:val="fr-FR"/>
              </w:rPr>
              <w:t>52</w:t>
            </w:r>
          </w:p>
        </w:tc>
        <w:tc>
          <w:tcPr>
            <w:tcW w:w="758" w:type="dxa"/>
          </w:tcPr>
          <w:p w14:paraId="3E68BDEE" w14:textId="77777777" w:rsidR="00C774B8" w:rsidRPr="007254AB" w:rsidRDefault="009F2BD3" w:rsidP="00C774B8">
            <w:pPr>
              <w:tabs>
                <w:tab w:val="left" w:pos="8280"/>
              </w:tabs>
              <w:spacing w:after="60"/>
              <w:jc w:val="right"/>
              <w:rPr>
                <w:sz w:val="16"/>
                <w:szCs w:val="16"/>
                <w:lang w:val="fr-FR"/>
              </w:rPr>
            </w:pPr>
            <w:r w:rsidRPr="007254AB">
              <w:rPr>
                <w:sz w:val="16"/>
                <w:szCs w:val="16"/>
                <w:lang w:val="fr-FR"/>
              </w:rPr>
              <w:t>0,</w:t>
            </w:r>
            <w:r w:rsidR="00C774B8" w:rsidRPr="007254AB">
              <w:rPr>
                <w:sz w:val="16"/>
                <w:szCs w:val="16"/>
                <w:lang w:val="fr-FR"/>
              </w:rPr>
              <w:t>00</w:t>
            </w:r>
          </w:p>
        </w:tc>
        <w:tc>
          <w:tcPr>
            <w:tcW w:w="900" w:type="dxa"/>
          </w:tcPr>
          <w:p w14:paraId="534B3804" w14:textId="77777777" w:rsidR="00C774B8" w:rsidRPr="007254AB" w:rsidRDefault="00C774B8" w:rsidP="00C774B8">
            <w:pPr>
              <w:tabs>
                <w:tab w:val="left" w:pos="8280"/>
              </w:tabs>
              <w:spacing w:after="60"/>
              <w:jc w:val="right"/>
              <w:rPr>
                <w:sz w:val="16"/>
                <w:szCs w:val="16"/>
                <w:lang w:val="fr-FR"/>
              </w:rPr>
            </w:pPr>
          </w:p>
        </w:tc>
      </w:tr>
      <w:tr w:rsidR="00C774B8" w:rsidRPr="007254AB" w14:paraId="77B4B183" w14:textId="77777777" w:rsidTr="00370AD8">
        <w:trPr>
          <w:trHeight w:val="215"/>
        </w:trPr>
        <w:tc>
          <w:tcPr>
            <w:tcW w:w="930" w:type="dxa"/>
            <w:vMerge w:val="restart"/>
            <w:shd w:val="clear" w:color="auto" w:fill="auto"/>
          </w:tcPr>
          <w:p w14:paraId="23151DB3" w14:textId="77777777" w:rsidR="00345AB9" w:rsidRPr="007254AB" w:rsidRDefault="00345AB9" w:rsidP="00C774B8">
            <w:pPr>
              <w:tabs>
                <w:tab w:val="left" w:pos="8280"/>
              </w:tabs>
              <w:spacing w:after="60"/>
              <w:jc w:val="left"/>
              <w:rPr>
                <w:sz w:val="16"/>
                <w:szCs w:val="16"/>
                <w:lang w:val="fr-FR"/>
              </w:rPr>
            </w:pPr>
            <w:r w:rsidRPr="007254AB">
              <w:rPr>
                <w:sz w:val="16"/>
                <w:szCs w:val="16"/>
                <w:lang w:val="fr-FR"/>
              </w:rPr>
              <w:t xml:space="preserve">Coûts de projet demandés en principe </w:t>
            </w:r>
          </w:p>
          <w:p w14:paraId="7C211319" w14:textId="77777777" w:rsidR="00C774B8" w:rsidRPr="007254AB" w:rsidRDefault="00345AB9" w:rsidP="00345AB9">
            <w:pPr>
              <w:tabs>
                <w:tab w:val="left" w:pos="8280"/>
              </w:tabs>
              <w:spacing w:after="60"/>
              <w:jc w:val="left"/>
              <w:rPr>
                <w:sz w:val="16"/>
                <w:szCs w:val="16"/>
                <w:lang w:val="fr-FR"/>
              </w:rPr>
            </w:pPr>
            <w:r w:rsidRPr="007254AB">
              <w:rPr>
                <w:sz w:val="16"/>
                <w:szCs w:val="16"/>
                <w:lang w:val="fr-FR"/>
              </w:rPr>
              <w:t xml:space="preserve">($ US) </w:t>
            </w:r>
          </w:p>
        </w:tc>
        <w:tc>
          <w:tcPr>
            <w:tcW w:w="709" w:type="dxa"/>
            <w:vMerge w:val="restart"/>
            <w:shd w:val="clear" w:color="auto" w:fill="auto"/>
          </w:tcPr>
          <w:p w14:paraId="1BE69354" w14:textId="77777777" w:rsidR="00C774B8" w:rsidRPr="007254AB" w:rsidRDefault="00C774B8" w:rsidP="00C774B8">
            <w:pPr>
              <w:tabs>
                <w:tab w:val="left" w:pos="8280"/>
              </w:tabs>
              <w:spacing w:after="60"/>
              <w:jc w:val="left"/>
              <w:rPr>
                <w:sz w:val="16"/>
                <w:szCs w:val="16"/>
                <w:lang w:val="fr-FR"/>
              </w:rPr>
            </w:pPr>
            <w:r w:rsidRPr="007254AB">
              <w:rPr>
                <w:sz w:val="16"/>
                <w:szCs w:val="16"/>
                <w:lang w:val="fr-FR"/>
              </w:rPr>
              <w:t>P</w:t>
            </w:r>
            <w:r w:rsidR="00345AB9" w:rsidRPr="007254AB">
              <w:rPr>
                <w:sz w:val="16"/>
                <w:szCs w:val="16"/>
                <w:lang w:val="fr-FR"/>
              </w:rPr>
              <w:t>NUD</w:t>
            </w:r>
          </w:p>
        </w:tc>
        <w:tc>
          <w:tcPr>
            <w:tcW w:w="1462" w:type="dxa"/>
            <w:shd w:val="clear" w:color="auto" w:fill="auto"/>
          </w:tcPr>
          <w:p w14:paraId="77AED10F" w14:textId="77777777" w:rsidR="00C774B8" w:rsidRPr="007254AB" w:rsidRDefault="00345AB9" w:rsidP="00C774B8">
            <w:pPr>
              <w:tabs>
                <w:tab w:val="left" w:pos="8280"/>
              </w:tabs>
              <w:spacing w:after="60"/>
              <w:jc w:val="left"/>
              <w:rPr>
                <w:sz w:val="16"/>
                <w:szCs w:val="16"/>
                <w:lang w:val="fr-FR"/>
              </w:rPr>
            </w:pPr>
            <w:r w:rsidRPr="007254AB">
              <w:rPr>
                <w:sz w:val="16"/>
                <w:szCs w:val="16"/>
                <w:lang w:val="fr-FR"/>
              </w:rPr>
              <w:t>Coûts de projet</w:t>
            </w:r>
          </w:p>
        </w:tc>
        <w:tc>
          <w:tcPr>
            <w:tcW w:w="810" w:type="dxa"/>
          </w:tcPr>
          <w:p w14:paraId="08971A99" w14:textId="77777777" w:rsidR="00C774B8" w:rsidRPr="007254AB" w:rsidRDefault="009F2BD3" w:rsidP="00C774B8">
            <w:pPr>
              <w:tabs>
                <w:tab w:val="left" w:pos="8280"/>
              </w:tabs>
              <w:spacing w:after="60"/>
              <w:jc w:val="right"/>
              <w:rPr>
                <w:sz w:val="16"/>
                <w:szCs w:val="16"/>
                <w:lang w:val="fr-FR"/>
              </w:rPr>
            </w:pPr>
            <w:r w:rsidRPr="007254AB">
              <w:rPr>
                <w:sz w:val="16"/>
                <w:szCs w:val="16"/>
                <w:lang w:val="fr-FR"/>
              </w:rPr>
              <w:t xml:space="preserve">216 </w:t>
            </w:r>
            <w:r w:rsidR="00C774B8" w:rsidRPr="007254AB">
              <w:rPr>
                <w:sz w:val="16"/>
                <w:szCs w:val="16"/>
                <w:lang w:val="fr-FR"/>
              </w:rPr>
              <w:t>200</w:t>
            </w:r>
          </w:p>
        </w:tc>
        <w:tc>
          <w:tcPr>
            <w:tcW w:w="900" w:type="dxa"/>
          </w:tcPr>
          <w:p w14:paraId="27E413A9" w14:textId="77777777" w:rsidR="00C774B8" w:rsidRPr="007254AB" w:rsidRDefault="00C774B8" w:rsidP="00C774B8">
            <w:pPr>
              <w:tabs>
                <w:tab w:val="left" w:pos="8280"/>
              </w:tabs>
              <w:spacing w:after="60"/>
              <w:jc w:val="right"/>
              <w:rPr>
                <w:sz w:val="16"/>
                <w:szCs w:val="16"/>
                <w:lang w:val="fr-FR"/>
              </w:rPr>
            </w:pPr>
          </w:p>
        </w:tc>
        <w:tc>
          <w:tcPr>
            <w:tcW w:w="810" w:type="dxa"/>
            <w:shd w:val="clear" w:color="auto" w:fill="auto"/>
          </w:tcPr>
          <w:p w14:paraId="73D2F715" w14:textId="77777777" w:rsidR="00C774B8" w:rsidRPr="007254AB" w:rsidRDefault="009F2BD3" w:rsidP="00C774B8">
            <w:pPr>
              <w:tabs>
                <w:tab w:val="left" w:pos="8280"/>
              </w:tabs>
              <w:spacing w:after="60"/>
              <w:jc w:val="right"/>
              <w:rPr>
                <w:sz w:val="16"/>
                <w:szCs w:val="16"/>
                <w:lang w:val="fr-FR"/>
              </w:rPr>
            </w:pPr>
            <w:r w:rsidRPr="007254AB">
              <w:rPr>
                <w:sz w:val="16"/>
                <w:szCs w:val="16"/>
                <w:lang w:val="fr-FR"/>
              </w:rPr>
              <w:t xml:space="preserve">293 </w:t>
            </w:r>
            <w:r w:rsidR="00C774B8" w:rsidRPr="007254AB">
              <w:rPr>
                <w:sz w:val="16"/>
                <w:szCs w:val="16"/>
                <w:lang w:val="fr-FR"/>
              </w:rPr>
              <w:t>200</w:t>
            </w:r>
          </w:p>
        </w:tc>
        <w:tc>
          <w:tcPr>
            <w:tcW w:w="630" w:type="dxa"/>
          </w:tcPr>
          <w:p w14:paraId="7F5DE5C6" w14:textId="77777777" w:rsidR="00C774B8" w:rsidRPr="007254AB" w:rsidRDefault="00C774B8" w:rsidP="00C774B8">
            <w:pPr>
              <w:tabs>
                <w:tab w:val="left" w:pos="8280"/>
              </w:tabs>
              <w:spacing w:after="60"/>
              <w:jc w:val="right"/>
              <w:rPr>
                <w:sz w:val="16"/>
                <w:szCs w:val="16"/>
                <w:lang w:val="fr-FR"/>
              </w:rPr>
            </w:pPr>
          </w:p>
        </w:tc>
        <w:tc>
          <w:tcPr>
            <w:tcW w:w="630" w:type="dxa"/>
          </w:tcPr>
          <w:p w14:paraId="5044D497" w14:textId="77777777" w:rsidR="00C774B8" w:rsidRPr="007254AB" w:rsidRDefault="00C774B8" w:rsidP="00C774B8">
            <w:pPr>
              <w:tabs>
                <w:tab w:val="left" w:pos="8280"/>
              </w:tabs>
              <w:spacing w:after="60"/>
              <w:jc w:val="right"/>
              <w:rPr>
                <w:sz w:val="16"/>
                <w:szCs w:val="16"/>
                <w:lang w:val="fr-FR"/>
              </w:rPr>
            </w:pPr>
          </w:p>
        </w:tc>
        <w:tc>
          <w:tcPr>
            <w:tcW w:w="810" w:type="dxa"/>
          </w:tcPr>
          <w:p w14:paraId="7B9C81D7" w14:textId="77777777" w:rsidR="00C774B8" w:rsidRPr="007254AB" w:rsidRDefault="009F2BD3" w:rsidP="00C774B8">
            <w:pPr>
              <w:tabs>
                <w:tab w:val="left" w:pos="8280"/>
              </w:tabs>
              <w:spacing w:after="60"/>
              <w:jc w:val="right"/>
              <w:rPr>
                <w:sz w:val="16"/>
                <w:szCs w:val="16"/>
                <w:lang w:val="fr-FR"/>
              </w:rPr>
            </w:pPr>
            <w:r w:rsidRPr="007254AB">
              <w:rPr>
                <w:sz w:val="16"/>
                <w:szCs w:val="16"/>
                <w:lang w:val="fr-FR" w:bidi="th-TH"/>
              </w:rPr>
              <w:t xml:space="preserve">53 </w:t>
            </w:r>
            <w:r w:rsidR="00C774B8" w:rsidRPr="007254AB">
              <w:rPr>
                <w:sz w:val="16"/>
                <w:szCs w:val="16"/>
                <w:lang w:val="fr-FR" w:bidi="th-TH"/>
              </w:rPr>
              <w:t>200</w:t>
            </w:r>
          </w:p>
        </w:tc>
        <w:tc>
          <w:tcPr>
            <w:tcW w:w="630" w:type="dxa"/>
          </w:tcPr>
          <w:p w14:paraId="3E2DFEE8" w14:textId="77777777" w:rsidR="00C774B8" w:rsidRPr="007254AB" w:rsidRDefault="00C774B8" w:rsidP="00C774B8">
            <w:pPr>
              <w:tabs>
                <w:tab w:val="left" w:pos="8280"/>
              </w:tabs>
              <w:spacing w:after="60"/>
              <w:jc w:val="right"/>
              <w:rPr>
                <w:sz w:val="16"/>
                <w:szCs w:val="16"/>
                <w:lang w:val="fr-FR"/>
              </w:rPr>
            </w:pPr>
          </w:p>
        </w:tc>
        <w:tc>
          <w:tcPr>
            <w:tcW w:w="758" w:type="dxa"/>
          </w:tcPr>
          <w:p w14:paraId="0598D00B" w14:textId="77777777" w:rsidR="00C774B8" w:rsidRPr="007254AB" w:rsidRDefault="009F2BD3" w:rsidP="00C774B8">
            <w:pPr>
              <w:tabs>
                <w:tab w:val="left" w:pos="8280"/>
              </w:tabs>
              <w:spacing w:after="60"/>
              <w:jc w:val="right"/>
              <w:rPr>
                <w:sz w:val="16"/>
                <w:szCs w:val="16"/>
                <w:lang w:val="fr-FR"/>
              </w:rPr>
            </w:pPr>
            <w:r w:rsidRPr="007254AB">
              <w:rPr>
                <w:sz w:val="16"/>
                <w:szCs w:val="16"/>
                <w:lang w:val="fr-FR"/>
              </w:rPr>
              <w:t xml:space="preserve">62 </w:t>
            </w:r>
            <w:r w:rsidR="00C774B8" w:rsidRPr="007254AB">
              <w:rPr>
                <w:sz w:val="16"/>
                <w:szCs w:val="16"/>
                <w:lang w:val="fr-FR"/>
              </w:rPr>
              <w:t>400</w:t>
            </w:r>
          </w:p>
        </w:tc>
        <w:tc>
          <w:tcPr>
            <w:tcW w:w="900" w:type="dxa"/>
          </w:tcPr>
          <w:p w14:paraId="5271ED98" w14:textId="77777777" w:rsidR="00C774B8" w:rsidRPr="007254AB" w:rsidRDefault="009F2BD3" w:rsidP="00C774B8">
            <w:pPr>
              <w:tabs>
                <w:tab w:val="left" w:pos="8280"/>
              </w:tabs>
              <w:spacing w:after="60"/>
              <w:jc w:val="right"/>
              <w:rPr>
                <w:sz w:val="16"/>
                <w:szCs w:val="16"/>
                <w:lang w:val="fr-FR"/>
              </w:rPr>
            </w:pPr>
            <w:r w:rsidRPr="007254AB">
              <w:rPr>
                <w:sz w:val="16"/>
                <w:szCs w:val="16"/>
                <w:lang w:val="fr-FR"/>
              </w:rPr>
              <w:t xml:space="preserve">625 </w:t>
            </w:r>
            <w:r w:rsidR="00C774B8" w:rsidRPr="007254AB">
              <w:rPr>
                <w:sz w:val="16"/>
                <w:szCs w:val="16"/>
                <w:lang w:val="fr-FR"/>
              </w:rPr>
              <w:t>000</w:t>
            </w:r>
          </w:p>
        </w:tc>
      </w:tr>
      <w:tr w:rsidR="00C774B8" w:rsidRPr="007254AB" w14:paraId="0DB9BB21" w14:textId="77777777" w:rsidTr="00370AD8">
        <w:trPr>
          <w:trHeight w:val="278"/>
        </w:trPr>
        <w:tc>
          <w:tcPr>
            <w:tcW w:w="930" w:type="dxa"/>
            <w:vMerge/>
            <w:shd w:val="clear" w:color="auto" w:fill="auto"/>
          </w:tcPr>
          <w:p w14:paraId="6A0AF1DD" w14:textId="77777777" w:rsidR="00C774B8" w:rsidRPr="007254AB" w:rsidRDefault="00C774B8" w:rsidP="00C774B8">
            <w:pPr>
              <w:tabs>
                <w:tab w:val="left" w:pos="8280"/>
              </w:tabs>
              <w:spacing w:after="60"/>
              <w:jc w:val="left"/>
              <w:rPr>
                <w:sz w:val="16"/>
                <w:szCs w:val="16"/>
                <w:lang w:val="fr-FR"/>
              </w:rPr>
            </w:pPr>
          </w:p>
        </w:tc>
        <w:tc>
          <w:tcPr>
            <w:tcW w:w="709" w:type="dxa"/>
            <w:vMerge/>
            <w:shd w:val="clear" w:color="auto" w:fill="auto"/>
          </w:tcPr>
          <w:p w14:paraId="40ED8E1E" w14:textId="77777777" w:rsidR="00C774B8" w:rsidRPr="007254AB" w:rsidRDefault="00C774B8" w:rsidP="00C774B8">
            <w:pPr>
              <w:tabs>
                <w:tab w:val="left" w:pos="8280"/>
              </w:tabs>
              <w:spacing w:after="60"/>
              <w:jc w:val="center"/>
              <w:rPr>
                <w:sz w:val="16"/>
                <w:szCs w:val="16"/>
                <w:lang w:val="fr-FR"/>
              </w:rPr>
            </w:pPr>
          </w:p>
        </w:tc>
        <w:tc>
          <w:tcPr>
            <w:tcW w:w="1462" w:type="dxa"/>
            <w:shd w:val="clear" w:color="auto" w:fill="auto"/>
          </w:tcPr>
          <w:p w14:paraId="7471DEC6" w14:textId="77777777" w:rsidR="00C774B8" w:rsidRPr="007254AB" w:rsidRDefault="00345AB9" w:rsidP="00C774B8">
            <w:pPr>
              <w:tabs>
                <w:tab w:val="left" w:pos="8280"/>
              </w:tabs>
              <w:spacing w:after="60"/>
              <w:jc w:val="left"/>
              <w:rPr>
                <w:color w:val="000000"/>
                <w:sz w:val="16"/>
                <w:szCs w:val="16"/>
                <w:lang w:val="fr-FR"/>
              </w:rPr>
            </w:pPr>
            <w:r w:rsidRPr="007254AB">
              <w:rPr>
                <w:sz w:val="16"/>
                <w:szCs w:val="16"/>
                <w:lang w:val="fr-FR"/>
              </w:rPr>
              <w:t>Coûts d’appui</w:t>
            </w:r>
          </w:p>
        </w:tc>
        <w:tc>
          <w:tcPr>
            <w:tcW w:w="810" w:type="dxa"/>
          </w:tcPr>
          <w:p w14:paraId="4F7C55E1" w14:textId="77777777" w:rsidR="00C774B8" w:rsidRPr="007254AB" w:rsidRDefault="009F2BD3" w:rsidP="00C774B8">
            <w:pPr>
              <w:tabs>
                <w:tab w:val="left" w:pos="8280"/>
              </w:tabs>
              <w:spacing w:after="60"/>
              <w:jc w:val="right"/>
              <w:rPr>
                <w:sz w:val="16"/>
                <w:szCs w:val="16"/>
                <w:lang w:val="fr-FR"/>
              </w:rPr>
            </w:pPr>
            <w:r w:rsidRPr="007254AB">
              <w:rPr>
                <w:color w:val="000000"/>
                <w:sz w:val="16"/>
                <w:szCs w:val="16"/>
                <w:lang w:val="fr-FR"/>
              </w:rPr>
              <w:t xml:space="preserve">15 </w:t>
            </w:r>
            <w:r w:rsidR="00C774B8" w:rsidRPr="007254AB">
              <w:rPr>
                <w:color w:val="000000"/>
                <w:sz w:val="16"/>
                <w:szCs w:val="16"/>
                <w:lang w:val="fr-FR"/>
              </w:rPr>
              <w:t xml:space="preserve">134 </w:t>
            </w:r>
          </w:p>
        </w:tc>
        <w:tc>
          <w:tcPr>
            <w:tcW w:w="900" w:type="dxa"/>
          </w:tcPr>
          <w:p w14:paraId="6FF76DA1" w14:textId="77777777" w:rsidR="00C774B8" w:rsidRPr="007254AB" w:rsidRDefault="00C774B8" w:rsidP="00C774B8">
            <w:pPr>
              <w:tabs>
                <w:tab w:val="left" w:pos="8280"/>
              </w:tabs>
              <w:spacing w:after="60"/>
              <w:jc w:val="right"/>
              <w:rPr>
                <w:sz w:val="16"/>
                <w:szCs w:val="16"/>
                <w:lang w:val="fr-FR"/>
              </w:rPr>
            </w:pPr>
          </w:p>
        </w:tc>
        <w:tc>
          <w:tcPr>
            <w:tcW w:w="810" w:type="dxa"/>
            <w:shd w:val="clear" w:color="auto" w:fill="auto"/>
          </w:tcPr>
          <w:p w14:paraId="0235B1FA" w14:textId="77777777" w:rsidR="00C774B8" w:rsidRPr="007254AB" w:rsidRDefault="009F2BD3" w:rsidP="00C774B8">
            <w:pPr>
              <w:tabs>
                <w:tab w:val="left" w:pos="8280"/>
              </w:tabs>
              <w:spacing w:after="60"/>
              <w:jc w:val="right"/>
              <w:rPr>
                <w:sz w:val="16"/>
                <w:szCs w:val="16"/>
                <w:lang w:val="fr-FR"/>
              </w:rPr>
            </w:pPr>
            <w:r w:rsidRPr="007254AB">
              <w:rPr>
                <w:color w:val="000000"/>
                <w:sz w:val="16"/>
                <w:szCs w:val="16"/>
                <w:lang w:val="fr-FR"/>
              </w:rPr>
              <w:t xml:space="preserve">20 </w:t>
            </w:r>
            <w:r w:rsidR="00C774B8" w:rsidRPr="007254AB">
              <w:rPr>
                <w:color w:val="000000"/>
                <w:sz w:val="16"/>
                <w:szCs w:val="16"/>
                <w:lang w:val="fr-FR"/>
              </w:rPr>
              <w:t xml:space="preserve">524 </w:t>
            </w:r>
          </w:p>
        </w:tc>
        <w:tc>
          <w:tcPr>
            <w:tcW w:w="630" w:type="dxa"/>
          </w:tcPr>
          <w:p w14:paraId="60F97A4B" w14:textId="77777777" w:rsidR="00C774B8" w:rsidRPr="007254AB" w:rsidRDefault="00C774B8" w:rsidP="00C774B8">
            <w:pPr>
              <w:tabs>
                <w:tab w:val="left" w:pos="8280"/>
              </w:tabs>
              <w:spacing w:after="60"/>
              <w:jc w:val="right"/>
              <w:rPr>
                <w:sz w:val="16"/>
                <w:szCs w:val="16"/>
                <w:lang w:val="fr-FR"/>
              </w:rPr>
            </w:pPr>
          </w:p>
        </w:tc>
        <w:tc>
          <w:tcPr>
            <w:tcW w:w="630" w:type="dxa"/>
          </w:tcPr>
          <w:p w14:paraId="5DD56B1C" w14:textId="77777777" w:rsidR="00C774B8" w:rsidRPr="007254AB" w:rsidRDefault="00C774B8" w:rsidP="00C774B8">
            <w:pPr>
              <w:tabs>
                <w:tab w:val="left" w:pos="8280"/>
              </w:tabs>
              <w:spacing w:after="60"/>
              <w:jc w:val="right"/>
              <w:rPr>
                <w:sz w:val="16"/>
                <w:szCs w:val="16"/>
                <w:lang w:val="fr-FR"/>
              </w:rPr>
            </w:pPr>
          </w:p>
        </w:tc>
        <w:tc>
          <w:tcPr>
            <w:tcW w:w="810" w:type="dxa"/>
          </w:tcPr>
          <w:p w14:paraId="5F7AF62C" w14:textId="77777777" w:rsidR="00C774B8" w:rsidRPr="007254AB" w:rsidRDefault="009F2BD3" w:rsidP="00C774B8">
            <w:pPr>
              <w:tabs>
                <w:tab w:val="left" w:pos="8280"/>
              </w:tabs>
              <w:spacing w:after="60"/>
              <w:jc w:val="right"/>
              <w:rPr>
                <w:sz w:val="16"/>
                <w:szCs w:val="16"/>
                <w:lang w:val="fr-FR"/>
              </w:rPr>
            </w:pPr>
            <w:r w:rsidRPr="007254AB">
              <w:rPr>
                <w:color w:val="000000"/>
                <w:sz w:val="16"/>
                <w:szCs w:val="16"/>
                <w:lang w:val="fr-FR"/>
              </w:rPr>
              <w:t xml:space="preserve">  3 </w:t>
            </w:r>
            <w:r w:rsidR="00C774B8" w:rsidRPr="007254AB">
              <w:rPr>
                <w:color w:val="000000"/>
                <w:sz w:val="16"/>
                <w:szCs w:val="16"/>
                <w:lang w:val="fr-FR"/>
              </w:rPr>
              <w:t xml:space="preserve">724 </w:t>
            </w:r>
          </w:p>
        </w:tc>
        <w:tc>
          <w:tcPr>
            <w:tcW w:w="630" w:type="dxa"/>
          </w:tcPr>
          <w:p w14:paraId="0B42F07F" w14:textId="77777777" w:rsidR="00C774B8" w:rsidRPr="007254AB" w:rsidRDefault="00C774B8" w:rsidP="00C774B8">
            <w:pPr>
              <w:tabs>
                <w:tab w:val="left" w:pos="8280"/>
              </w:tabs>
              <w:spacing w:after="60"/>
              <w:jc w:val="right"/>
              <w:rPr>
                <w:sz w:val="16"/>
                <w:szCs w:val="16"/>
                <w:lang w:val="fr-FR"/>
              </w:rPr>
            </w:pPr>
          </w:p>
        </w:tc>
        <w:tc>
          <w:tcPr>
            <w:tcW w:w="758" w:type="dxa"/>
          </w:tcPr>
          <w:p w14:paraId="2210EAF1" w14:textId="77777777" w:rsidR="00C774B8" w:rsidRPr="007254AB" w:rsidRDefault="009F2BD3" w:rsidP="00C774B8">
            <w:pPr>
              <w:tabs>
                <w:tab w:val="left" w:pos="8280"/>
              </w:tabs>
              <w:spacing w:after="60"/>
              <w:jc w:val="right"/>
              <w:rPr>
                <w:sz w:val="16"/>
                <w:szCs w:val="16"/>
                <w:lang w:val="fr-FR"/>
              </w:rPr>
            </w:pPr>
            <w:r w:rsidRPr="007254AB">
              <w:rPr>
                <w:color w:val="000000"/>
                <w:sz w:val="16"/>
                <w:szCs w:val="16"/>
                <w:lang w:val="fr-FR"/>
              </w:rPr>
              <w:t xml:space="preserve">  4 </w:t>
            </w:r>
            <w:r w:rsidR="00C774B8" w:rsidRPr="007254AB">
              <w:rPr>
                <w:color w:val="000000"/>
                <w:sz w:val="16"/>
                <w:szCs w:val="16"/>
                <w:lang w:val="fr-FR"/>
              </w:rPr>
              <w:t xml:space="preserve">368 </w:t>
            </w:r>
          </w:p>
        </w:tc>
        <w:tc>
          <w:tcPr>
            <w:tcW w:w="900" w:type="dxa"/>
          </w:tcPr>
          <w:p w14:paraId="7E11D8DE" w14:textId="77777777" w:rsidR="00C774B8" w:rsidRPr="007254AB" w:rsidRDefault="009F2BD3" w:rsidP="00C774B8">
            <w:pPr>
              <w:tabs>
                <w:tab w:val="left" w:pos="8280"/>
              </w:tabs>
              <w:spacing w:after="60"/>
              <w:jc w:val="right"/>
              <w:rPr>
                <w:sz w:val="16"/>
                <w:szCs w:val="16"/>
                <w:lang w:val="fr-FR"/>
              </w:rPr>
            </w:pPr>
            <w:r w:rsidRPr="007254AB">
              <w:rPr>
                <w:color w:val="000000"/>
                <w:sz w:val="16"/>
                <w:szCs w:val="16"/>
                <w:lang w:val="fr-FR"/>
              </w:rPr>
              <w:t xml:space="preserve">43 </w:t>
            </w:r>
            <w:r w:rsidR="00C774B8" w:rsidRPr="007254AB">
              <w:rPr>
                <w:color w:val="000000"/>
                <w:sz w:val="16"/>
                <w:szCs w:val="16"/>
                <w:lang w:val="fr-FR"/>
              </w:rPr>
              <w:t xml:space="preserve">750 </w:t>
            </w:r>
          </w:p>
        </w:tc>
      </w:tr>
      <w:tr w:rsidR="00345AB9" w:rsidRPr="007254AB" w14:paraId="32C5EE5D" w14:textId="77777777" w:rsidTr="00370AD8">
        <w:trPr>
          <w:trHeight w:val="70"/>
        </w:trPr>
        <w:tc>
          <w:tcPr>
            <w:tcW w:w="930" w:type="dxa"/>
            <w:vMerge/>
            <w:shd w:val="clear" w:color="auto" w:fill="auto"/>
          </w:tcPr>
          <w:p w14:paraId="294CABD8" w14:textId="77777777" w:rsidR="00345AB9" w:rsidRPr="007254AB" w:rsidRDefault="00345AB9" w:rsidP="00C774B8">
            <w:pPr>
              <w:tabs>
                <w:tab w:val="left" w:pos="8280"/>
              </w:tabs>
              <w:spacing w:after="60"/>
              <w:jc w:val="left"/>
              <w:rPr>
                <w:sz w:val="16"/>
                <w:szCs w:val="16"/>
                <w:lang w:val="fr-FR"/>
              </w:rPr>
            </w:pPr>
          </w:p>
        </w:tc>
        <w:tc>
          <w:tcPr>
            <w:tcW w:w="709" w:type="dxa"/>
            <w:vMerge w:val="restart"/>
            <w:shd w:val="clear" w:color="auto" w:fill="auto"/>
          </w:tcPr>
          <w:p w14:paraId="7D69428D" w14:textId="77777777" w:rsidR="00345AB9" w:rsidRPr="007254AB" w:rsidRDefault="00345AB9" w:rsidP="00C774B8">
            <w:pPr>
              <w:tabs>
                <w:tab w:val="left" w:pos="8280"/>
              </w:tabs>
              <w:spacing w:after="60"/>
              <w:jc w:val="center"/>
              <w:rPr>
                <w:sz w:val="16"/>
                <w:szCs w:val="16"/>
                <w:lang w:val="fr-FR"/>
              </w:rPr>
            </w:pPr>
            <w:r w:rsidRPr="007254AB">
              <w:rPr>
                <w:sz w:val="16"/>
                <w:szCs w:val="16"/>
                <w:lang w:val="fr-FR"/>
              </w:rPr>
              <w:t>PNUE</w:t>
            </w:r>
          </w:p>
        </w:tc>
        <w:tc>
          <w:tcPr>
            <w:tcW w:w="1462" w:type="dxa"/>
            <w:shd w:val="clear" w:color="auto" w:fill="auto"/>
          </w:tcPr>
          <w:p w14:paraId="4A2B0732" w14:textId="77777777" w:rsidR="00345AB9" w:rsidRPr="007254AB" w:rsidRDefault="00345AB9" w:rsidP="00345AB9">
            <w:pPr>
              <w:tabs>
                <w:tab w:val="left" w:pos="8280"/>
              </w:tabs>
              <w:spacing w:after="60"/>
              <w:jc w:val="left"/>
              <w:rPr>
                <w:sz w:val="16"/>
                <w:szCs w:val="16"/>
                <w:lang w:val="fr-FR"/>
              </w:rPr>
            </w:pPr>
            <w:r w:rsidRPr="007254AB">
              <w:rPr>
                <w:sz w:val="16"/>
                <w:szCs w:val="16"/>
                <w:lang w:val="fr-FR"/>
              </w:rPr>
              <w:t>Coûts de projet</w:t>
            </w:r>
          </w:p>
        </w:tc>
        <w:tc>
          <w:tcPr>
            <w:tcW w:w="810" w:type="dxa"/>
          </w:tcPr>
          <w:p w14:paraId="6FBFD943" w14:textId="77777777" w:rsidR="00345AB9" w:rsidRPr="007254AB" w:rsidRDefault="009F2BD3" w:rsidP="00C774B8">
            <w:pPr>
              <w:tabs>
                <w:tab w:val="left" w:pos="8280"/>
              </w:tabs>
              <w:spacing w:after="60"/>
              <w:jc w:val="right"/>
              <w:rPr>
                <w:sz w:val="16"/>
                <w:szCs w:val="16"/>
                <w:lang w:val="fr-FR"/>
              </w:rPr>
            </w:pPr>
            <w:r w:rsidRPr="007254AB">
              <w:rPr>
                <w:sz w:val="16"/>
                <w:szCs w:val="16"/>
                <w:lang w:val="fr-FR"/>
              </w:rPr>
              <w:t xml:space="preserve">200 </w:t>
            </w:r>
            <w:r w:rsidR="00345AB9" w:rsidRPr="007254AB">
              <w:rPr>
                <w:sz w:val="16"/>
                <w:szCs w:val="16"/>
                <w:lang w:val="fr-FR"/>
              </w:rPr>
              <w:t>800</w:t>
            </w:r>
          </w:p>
        </w:tc>
        <w:tc>
          <w:tcPr>
            <w:tcW w:w="900" w:type="dxa"/>
          </w:tcPr>
          <w:p w14:paraId="2DFEBFD9" w14:textId="77777777" w:rsidR="00345AB9" w:rsidRPr="007254AB" w:rsidRDefault="00345AB9" w:rsidP="00C774B8">
            <w:pPr>
              <w:tabs>
                <w:tab w:val="left" w:pos="8280"/>
              </w:tabs>
              <w:spacing w:after="60"/>
              <w:jc w:val="right"/>
              <w:rPr>
                <w:sz w:val="16"/>
                <w:szCs w:val="16"/>
                <w:lang w:val="fr-FR"/>
              </w:rPr>
            </w:pPr>
          </w:p>
        </w:tc>
        <w:tc>
          <w:tcPr>
            <w:tcW w:w="810" w:type="dxa"/>
            <w:shd w:val="clear" w:color="auto" w:fill="auto"/>
          </w:tcPr>
          <w:p w14:paraId="2112BFE0" w14:textId="77777777" w:rsidR="00345AB9" w:rsidRPr="007254AB" w:rsidRDefault="009F2BD3" w:rsidP="00C774B8">
            <w:pPr>
              <w:tabs>
                <w:tab w:val="left" w:pos="8280"/>
              </w:tabs>
              <w:spacing w:after="60"/>
              <w:jc w:val="right"/>
              <w:rPr>
                <w:sz w:val="16"/>
                <w:szCs w:val="16"/>
                <w:lang w:val="fr-FR"/>
              </w:rPr>
            </w:pPr>
            <w:r w:rsidRPr="007254AB">
              <w:rPr>
                <w:sz w:val="16"/>
                <w:szCs w:val="16"/>
                <w:lang w:val="fr-FR"/>
              </w:rPr>
              <w:t xml:space="preserve">85 </w:t>
            </w:r>
            <w:r w:rsidR="00345AB9" w:rsidRPr="007254AB">
              <w:rPr>
                <w:sz w:val="16"/>
                <w:szCs w:val="16"/>
                <w:lang w:val="fr-FR"/>
              </w:rPr>
              <w:t>800</w:t>
            </w:r>
          </w:p>
        </w:tc>
        <w:tc>
          <w:tcPr>
            <w:tcW w:w="630" w:type="dxa"/>
          </w:tcPr>
          <w:p w14:paraId="6757B842" w14:textId="77777777" w:rsidR="00345AB9" w:rsidRPr="007254AB" w:rsidRDefault="00345AB9" w:rsidP="00C774B8">
            <w:pPr>
              <w:tabs>
                <w:tab w:val="left" w:pos="8280"/>
              </w:tabs>
              <w:spacing w:after="60"/>
              <w:jc w:val="right"/>
              <w:rPr>
                <w:sz w:val="16"/>
                <w:szCs w:val="16"/>
                <w:lang w:val="fr-FR"/>
              </w:rPr>
            </w:pPr>
          </w:p>
        </w:tc>
        <w:tc>
          <w:tcPr>
            <w:tcW w:w="630" w:type="dxa"/>
          </w:tcPr>
          <w:p w14:paraId="2B44AB8C" w14:textId="77777777" w:rsidR="00345AB9" w:rsidRPr="007254AB" w:rsidRDefault="00345AB9" w:rsidP="00C774B8">
            <w:pPr>
              <w:tabs>
                <w:tab w:val="left" w:pos="8280"/>
              </w:tabs>
              <w:spacing w:after="60"/>
              <w:jc w:val="right"/>
              <w:rPr>
                <w:sz w:val="16"/>
                <w:szCs w:val="16"/>
                <w:lang w:val="fr-FR"/>
              </w:rPr>
            </w:pPr>
          </w:p>
        </w:tc>
        <w:tc>
          <w:tcPr>
            <w:tcW w:w="810" w:type="dxa"/>
          </w:tcPr>
          <w:p w14:paraId="0475DF19" w14:textId="77777777" w:rsidR="00345AB9" w:rsidRPr="007254AB" w:rsidRDefault="009F2BD3" w:rsidP="00C774B8">
            <w:pPr>
              <w:tabs>
                <w:tab w:val="left" w:pos="8280"/>
              </w:tabs>
              <w:spacing w:after="60"/>
              <w:jc w:val="right"/>
              <w:rPr>
                <w:sz w:val="16"/>
                <w:szCs w:val="16"/>
                <w:lang w:val="fr-FR"/>
              </w:rPr>
            </w:pPr>
            <w:r w:rsidRPr="007254AB">
              <w:rPr>
                <w:sz w:val="16"/>
                <w:szCs w:val="16"/>
                <w:lang w:val="fr-FR" w:bidi="th-TH"/>
              </w:rPr>
              <w:t xml:space="preserve">86 </w:t>
            </w:r>
            <w:r w:rsidR="00345AB9" w:rsidRPr="007254AB">
              <w:rPr>
                <w:sz w:val="16"/>
                <w:szCs w:val="16"/>
                <w:lang w:val="fr-FR" w:bidi="th-TH"/>
              </w:rPr>
              <w:t>800</w:t>
            </w:r>
          </w:p>
        </w:tc>
        <w:tc>
          <w:tcPr>
            <w:tcW w:w="630" w:type="dxa"/>
          </w:tcPr>
          <w:p w14:paraId="38FC6F44" w14:textId="77777777" w:rsidR="00345AB9" w:rsidRPr="007254AB" w:rsidRDefault="00345AB9" w:rsidP="00C774B8">
            <w:pPr>
              <w:tabs>
                <w:tab w:val="left" w:pos="8280"/>
              </w:tabs>
              <w:spacing w:after="60"/>
              <w:jc w:val="right"/>
              <w:rPr>
                <w:sz w:val="16"/>
                <w:szCs w:val="16"/>
                <w:lang w:val="fr-FR"/>
              </w:rPr>
            </w:pPr>
          </w:p>
        </w:tc>
        <w:tc>
          <w:tcPr>
            <w:tcW w:w="758" w:type="dxa"/>
          </w:tcPr>
          <w:p w14:paraId="47454B7C" w14:textId="77777777" w:rsidR="00345AB9" w:rsidRPr="007254AB" w:rsidRDefault="009F2BD3" w:rsidP="00C774B8">
            <w:pPr>
              <w:tabs>
                <w:tab w:val="left" w:pos="8280"/>
              </w:tabs>
              <w:spacing w:after="60"/>
              <w:jc w:val="right"/>
              <w:rPr>
                <w:sz w:val="16"/>
                <w:szCs w:val="16"/>
                <w:lang w:val="fr-FR"/>
              </w:rPr>
            </w:pPr>
            <w:r w:rsidRPr="007254AB">
              <w:rPr>
                <w:sz w:val="16"/>
                <w:szCs w:val="16"/>
                <w:lang w:val="fr-FR"/>
              </w:rPr>
              <w:t xml:space="preserve">41 </w:t>
            </w:r>
            <w:r w:rsidR="00345AB9" w:rsidRPr="007254AB">
              <w:rPr>
                <w:sz w:val="16"/>
                <w:szCs w:val="16"/>
                <w:lang w:val="fr-FR"/>
              </w:rPr>
              <w:t>600</w:t>
            </w:r>
          </w:p>
        </w:tc>
        <w:tc>
          <w:tcPr>
            <w:tcW w:w="900" w:type="dxa"/>
          </w:tcPr>
          <w:p w14:paraId="486DAE56" w14:textId="77777777" w:rsidR="00345AB9" w:rsidRPr="007254AB" w:rsidRDefault="009F2BD3" w:rsidP="00C774B8">
            <w:pPr>
              <w:tabs>
                <w:tab w:val="left" w:pos="8280"/>
              </w:tabs>
              <w:spacing w:after="60"/>
              <w:jc w:val="right"/>
              <w:rPr>
                <w:sz w:val="16"/>
                <w:szCs w:val="16"/>
                <w:lang w:val="fr-FR"/>
              </w:rPr>
            </w:pPr>
            <w:r w:rsidRPr="007254AB">
              <w:rPr>
                <w:sz w:val="16"/>
                <w:szCs w:val="16"/>
                <w:lang w:val="fr-FR"/>
              </w:rPr>
              <w:t xml:space="preserve">415 </w:t>
            </w:r>
            <w:r w:rsidR="00345AB9" w:rsidRPr="007254AB">
              <w:rPr>
                <w:sz w:val="16"/>
                <w:szCs w:val="16"/>
                <w:lang w:val="fr-FR"/>
              </w:rPr>
              <w:t>000</w:t>
            </w:r>
          </w:p>
        </w:tc>
      </w:tr>
      <w:tr w:rsidR="00345AB9" w:rsidRPr="007254AB" w14:paraId="4684232C" w14:textId="77777777" w:rsidTr="00370AD8">
        <w:trPr>
          <w:trHeight w:val="125"/>
        </w:trPr>
        <w:tc>
          <w:tcPr>
            <w:tcW w:w="930" w:type="dxa"/>
            <w:vMerge/>
            <w:shd w:val="clear" w:color="auto" w:fill="auto"/>
          </w:tcPr>
          <w:p w14:paraId="6E562672" w14:textId="77777777" w:rsidR="00345AB9" w:rsidRPr="007254AB" w:rsidRDefault="00345AB9" w:rsidP="00C774B8">
            <w:pPr>
              <w:tabs>
                <w:tab w:val="left" w:pos="8280"/>
              </w:tabs>
              <w:spacing w:after="60"/>
              <w:jc w:val="center"/>
              <w:rPr>
                <w:sz w:val="16"/>
                <w:szCs w:val="16"/>
                <w:lang w:val="fr-FR"/>
              </w:rPr>
            </w:pPr>
          </w:p>
        </w:tc>
        <w:tc>
          <w:tcPr>
            <w:tcW w:w="709" w:type="dxa"/>
            <w:vMerge/>
            <w:shd w:val="clear" w:color="auto" w:fill="auto"/>
          </w:tcPr>
          <w:p w14:paraId="7A0DDA3F" w14:textId="77777777" w:rsidR="00345AB9" w:rsidRPr="007254AB" w:rsidRDefault="00345AB9" w:rsidP="00C774B8">
            <w:pPr>
              <w:tabs>
                <w:tab w:val="left" w:pos="8280"/>
              </w:tabs>
              <w:spacing w:after="60"/>
              <w:jc w:val="center"/>
              <w:rPr>
                <w:sz w:val="16"/>
                <w:szCs w:val="16"/>
                <w:lang w:val="fr-FR"/>
              </w:rPr>
            </w:pPr>
          </w:p>
        </w:tc>
        <w:tc>
          <w:tcPr>
            <w:tcW w:w="1462" w:type="dxa"/>
            <w:shd w:val="clear" w:color="auto" w:fill="auto"/>
          </w:tcPr>
          <w:p w14:paraId="007AA664" w14:textId="77777777" w:rsidR="00345AB9" w:rsidRPr="007254AB" w:rsidRDefault="00345AB9" w:rsidP="00345AB9">
            <w:pPr>
              <w:tabs>
                <w:tab w:val="left" w:pos="8280"/>
              </w:tabs>
              <w:spacing w:after="60"/>
              <w:jc w:val="left"/>
              <w:rPr>
                <w:color w:val="000000"/>
                <w:sz w:val="16"/>
                <w:szCs w:val="16"/>
                <w:lang w:val="fr-FR"/>
              </w:rPr>
            </w:pPr>
            <w:r w:rsidRPr="007254AB">
              <w:rPr>
                <w:sz w:val="16"/>
                <w:szCs w:val="16"/>
                <w:lang w:val="fr-FR"/>
              </w:rPr>
              <w:t>Coûts d’appui</w:t>
            </w:r>
          </w:p>
        </w:tc>
        <w:tc>
          <w:tcPr>
            <w:tcW w:w="810" w:type="dxa"/>
          </w:tcPr>
          <w:p w14:paraId="7C4DF569" w14:textId="77777777" w:rsidR="00345AB9" w:rsidRPr="007254AB" w:rsidRDefault="009F2BD3" w:rsidP="00C774B8">
            <w:pPr>
              <w:tabs>
                <w:tab w:val="left" w:pos="8280"/>
              </w:tabs>
              <w:spacing w:after="60"/>
              <w:jc w:val="right"/>
              <w:rPr>
                <w:sz w:val="16"/>
                <w:szCs w:val="16"/>
                <w:lang w:val="fr-FR"/>
              </w:rPr>
            </w:pPr>
            <w:r w:rsidRPr="007254AB">
              <w:rPr>
                <w:color w:val="000000"/>
                <w:sz w:val="16"/>
                <w:szCs w:val="16"/>
                <w:lang w:val="fr-FR"/>
              </w:rPr>
              <w:t xml:space="preserve">26 </w:t>
            </w:r>
            <w:r w:rsidR="00345AB9" w:rsidRPr="007254AB">
              <w:rPr>
                <w:color w:val="000000"/>
                <w:sz w:val="16"/>
                <w:szCs w:val="16"/>
                <w:lang w:val="fr-FR"/>
              </w:rPr>
              <w:t>104</w:t>
            </w:r>
          </w:p>
        </w:tc>
        <w:tc>
          <w:tcPr>
            <w:tcW w:w="900" w:type="dxa"/>
          </w:tcPr>
          <w:p w14:paraId="55CCA7FE" w14:textId="77777777" w:rsidR="00345AB9" w:rsidRPr="007254AB" w:rsidRDefault="00345AB9" w:rsidP="00C774B8">
            <w:pPr>
              <w:tabs>
                <w:tab w:val="left" w:pos="8280"/>
              </w:tabs>
              <w:spacing w:after="60"/>
              <w:jc w:val="right"/>
              <w:rPr>
                <w:sz w:val="16"/>
                <w:szCs w:val="16"/>
                <w:lang w:val="fr-FR"/>
              </w:rPr>
            </w:pPr>
          </w:p>
        </w:tc>
        <w:tc>
          <w:tcPr>
            <w:tcW w:w="810" w:type="dxa"/>
            <w:shd w:val="clear" w:color="auto" w:fill="auto"/>
          </w:tcPr>
          <w:p w14:paraId="2755A167" w14:textId="77777777" w:rsidR="00345AB9" w:rsidRPr="007254AB" w:rsidRDefault="009F2BD3" w:rsidP="00C774B8">
            <w:pPr>
              <w:tabs>
                <w:tab w:val="left" w:pos="8280"/>
              </w:tabs>
              <w:spacing w:after="60"/>
              <w:jc w:val="right"/>
              <w:rPr>
                <w:sz w:val="16"/>
                <w:szCs w:val="16"/>
                <w:lang w:val="fr-FR"/>
              </w:rPr>
            </w:pPr>
            <w:r w:rsidRPr="007254AB">
              <w:rPr>
                <w:sz w:val="16"/>
                <w:szCs w:val="16"/>
                <w:lang w:val="fr-FR"/>
              </w:rPr>
              <w:t xml:space="preserve">11 </w:t>
            </w:r>
            <w:r w:rsidR="00345AB9" w:rsidRPr="007254AB">
              <w:rPr>
                <w:sz w:val="16"/>
                <w:szCs w:val="16"/>
                <w:lang w:val="fr-FR"/>
              </w:rPr>
              <w:t>154</w:t>
            </w:r>
          </w:p>
        </w:tc>
        <w:tc>
          <w:tcPr>
            <w:tcW w:w="630" w:type="dxa"/>
          </w:tcPr>
          <w:p w14:paraId="1B1DB600" w14:textId="77777777" w:rsidR="00345AB9" w:rsidRPr="007254AB" w:rsidRDefault="00345AB9" w:rsidP="00C774B8">
            <w:pPr>
              <w:tabs>
                <w:tab w:val="left" w:pos="8280"/>
              </w:tabs>
              <w:spacing w:after="60"/>
              <w:jc w:val="right"/>
              <w:rPr>
                <w:sz w:val="16"/>
                <w:szCs w:val="16"/>
                <w:lang w:val="fr-FR"/>
              </w:rPr>
            </w:pPr>
          </w:p>
        </w:tc>
        <w:tc>
          <w:tcPr>
            <w:tcW w:w="630" w:type="dxa"/>
          </w:tcPr>
          <w:p w14:paraId="5DDBDFB6" w14:textId="77777777" w:rsidR="00345AB9" w:rsidRPr="007254AB" w:rsidRDefault="00345AB9" w:rsidP="00C774B8">
            <w:pPr>
              <w:tabs>
                <w:tab w:val="left" w:pos="8280"/>
              </w:tabs>
              <w:spacing w:after="60"/>
              <w:jc w:val="right"/>
              <w:rPr>
                <w:sz w:val="16"/>
                <w:szCs w:val="16"/>
                <w:lang w:val="fr-FR"/>
              </w:rPr>
            </w:pPr>
          </w:p>
        </w:tc>
        <w:tc>
          <w:tcPr>
            <w:tcW w:w="810" w:type="dxa"/>
          </w:tcPr>
          <w:p w14:paraId="57222E6B" w14:textId="77777777" w:rsidR="00345AB9" w:rsidRPr="007254AB" w:rsidRDefault="009F2BD3" w:rsidP="00C774B8">
            <w:pPr>
              <w:tabs>
                <w:tab w:val="left" w:pos="8280"/>
              </w:tabs>
              <w:spacing w:after="60"/>
              <w:jc w:val="right"/>
              <w:rPr>
                <w:sz w:val="16"/>
                <w:szCs w:val="16"/>
                <w:lang w:val="fr-FR"/>
              </w:rPr>
            </w:pPr>
            <w:r w:rsidRPr="007254AB">
              <w:rPr>
                <w:sz w:val="16"/>
                <w:szCs w:val="16"/>
                <w:lang w:val="fr-FR" w:bidi="th-TH"/>
              </w:rPr>
              <w:t xml:space="preserve">11 </w:t>
            </w:r>
            <w:r w:rsidR="00345AB9" w:rsidRPr="007254AB">
              <w:rPr>
                <w:sz w:val="16"/>
                <w:szCs w:val="16"/>
                <w:lang w:val="fr-FR" w:bidi="th-TH"/>
              </w:rPr>
              <w:t>284</w:t>
            </w:r>
          </w:p>
        </w:tc>
        <w:tc>
          <w:tcPr>
            <w:tcW w:w="630" w:type="dxa"/>
          </w:tcPr>
          <w:p w14:paraId="555BAEE3" w14:textId="77777777" w:rsidR="00345AB9" w:rsidRPr="007254AB" w:rsidRDefault="00345AB9" w:rsidP="00C774B8">
            <w:pPr>
              <w:tabs>
                <w:tab w:val="left" w:pos="8280"/>
              </w:tabs>
              <w:spacing w:after="60"/>
              <w:jc w:val="right"/>
              <w:rPr>
                <w:sz w:val="16"/>
                <w:szCs w:val="16"/>
                <w:lang w:val="fr-FR"/>
              </w:rPr>
            </w:pPr>
          </w:p>
        </w:tc>
        <w:tc>
          <w:tcPr>
            <w:tcW w:w="758" w:type="dxa"/>
          </w:tcPr>
          <w:p w14:paraId="39512982" w14:textId="77777777" w:rsidR="00345AB9" w:rsidRPr="007254AB" w:rsidRDefault="009F2BD3" w:rsidP="00C774B8">
            <w:pPr>
              <w:tabs>
                <w:tab w:val="left" w:pos="8280"/>
              </w:tabs>
              <w:spacing w:after="60"/>
              <w:jc w:val="right"/>
              <w:rPr>
                <w:sz w:val="16"/>
                <w:szCs w:val="16"/>
                <w:lang w:val="fr-FR"/>
              </w:rPr>
            </w:pPr>
            <w:r w:rsidRPr="007254AB">
              <w:rPr>
                <w:sz w:val="16"/>
                <w:szCs w:val="16"/>
                <w:lang w:val="fr-FR"/>
              </w:rPr>
              <w:t xml:space="preserve">5 </w:t>
            </w:r>
            <w:r w:rsidR="00345AB9" w:rsidRPr="007254AB">
              <w:rPr>
                <w:sz w:val="16"/>
                <w:szCs w:val="16"/>
                <w:lang w:val="fr-FR"/>
              </w:rPr>
              <w:t>408</w:t>
            </w:r>
          </w:p>
        </w:tc>
        <w:tc>
          <w:tcPr>
            <w:tcW w:w="900" w:type="dxa"/>
          </w:tcPr>
          <w:p w14:paraId="79B24168" w14:textId="77777777" w:rsidR="00345AB9" w:rsidRPr="007254AB" w:rsidRDefault="009F2BD3" w:rsidP="00C774B8">
            <w:pPr>
              <w:tabs>
                <w:tab w:val="left" w:pos="8280"/>
              </w:tabs>
              <w:spacing w:after="60"/>
              <w:jc w:val="right"/>
              <w:rPr>
                <w:sz w:val="16"/>
                <w:szCs w:val="16"/>
                <w:lang w:val="fr-FR"/>
              </w:rPr>
            </w:pPr>
            <w:r w:rsidRPr="007254AB">
              <w:rPr>
                <w:color w:val="000000"/>
                <w:sz w:val="16"/>
                <w:szCs w:val="16"/>
                <w:lang w:val="fr-FR"/>
              </w:rPr>
              <w:t xml:space="preserve">53 </w:t>
            </w:r>
            <w:r w:rsidR="00345AB9" w:rsidRPr="007254AB">
              <w:rPr>
                <w:color w:val="000000"/>
                <w:sz w:val="16"/>
                <w:szCs w:val="16"/>
                <w:lang w:val="fr-FR"/>
              </w:rPr>
              <w:t>950</w:t>
            </w:r>
          </w:p>
        </w:tc>
      </w:tr>
      <w:tr w:rsidR="00C774B8" w:rsidRPr="007254AB" w14:paraId="0DCB3FB4" w14:textId="77777777" w:rsidTr="00370AD8">
        <w:trPr>
          <w:trHeight w:val="160"/>
        </w:trPr>
        <w:tc>
          <w:tcPr>
            <w:tcW w:w="3101" w:type="dxa"/>
            <w:gridSpan w:val="3"/>
            <w:shd w:val="clear" w:color="auto" w:fill="auto"/>
          </w:tcPr>
          <w:p w14:paraId="56463A81" w14:textId="77777777" w:rsidR="00C774B8" w:rsidRPr="007254AB" w:rsidRDefault="00345AB9" w:rsidP="00C774B8">
            <w:pPr>
              <w:tabs>
                <w:tab w:val="left" w:pos="8280"/>
              </w:tabs>
              <w:spacing w:after="60"/>
              <w:jc w:val="left"/>
              <w:rPr>
                <w:sz w:val="16"/>
                <w:szCs w:val="16"/>
                <w:lang w:val="fr-FR"/>
              </w:rPr>
            </w:pPr>
            <w:r w:rsidRPr="007254AB">
              <w:rPr>
                <w:sz w:val="16"/>
                <w:szCs w:val="16"/>
                <w:lang w:val="fr-FR"/>
              </w:rPr>
              <w:t>To</w:t>
            </w:r>
            <w:r w:rsidR="00C774B8" w:rsidRPr="007254AB">
              <w:rPr>
                <w:sz w:val="16"/>
                <w:szCs w:val="16"/>
                <w:lang w:val="fr-FR"/>
              </w:rPr>
              <w:t xml:space="preserve">tal </w:t>
            </w:r>
            <w:r w:rsidRPr="007254AB">
              <w:rPr>
                <w:sz w:val="16"/>
                <w:szCs w:val="16"/>
                <w:lang w:val="fr-FR"/>
              </w:rPr>
              <w:t>des coûts de projet demandés en principe ($ US)</w:t>
            </w:r>
          </w:p>
        </w:tc>
        <w:tc>
          <w:tcPr>
            <w:tcW w:w="810" w:type="dxa"/>
          </w:tcPr>
          <w:p w14:paraId="5F3F59CD" w14:textId="77777777" w:rsidR="00C774B8" w:rsidRPr="007254AB" w:rsidRDefault="009F2BD3" w:rsidP="00C774B8">
            <w:pPr>
              <w:tabs>
                <w:tab w:val="left" w:pos="8280"/>
              </w:tabs>
              <w:spacing w:after="60"/>
              <w:jc w:val="right"/>
              <w:rPr>
                <w:sz w:val="16"/>
                <w:szCs w:val="16"/>
                <w:lang w:val="fr-FR"/>
              </w:rPr>
            </w:pPr>
            <w:r w:rsidRPr="007254AB">
              <w:rPr>
                <w:sz w:val="16"/>
                <w:szCs w:val="16"/>
                <w:lang w:val="fr-FR"/>
              </w:rPr>
              <w:t xml:space="preserve">417 </w:t>
            </w:r>
            <w:r w:rsidR="00C774B8" w:rsidRPr="007254AB">
              <w:rPr>
                <w:sz w:val="16"/>
                <w:szCs w:val="16"/>
                <w:lang w:val="fr-FR"/>
              </w:rPr>
              <w:t>000</w:t>
            </w:r>
          </w:p>
        </w:tc>
        <w:tc>
          <w:tcPr>
            <w:tcW w:w="900" w:type="dxa"/>
          </w:tcPr>
          <w:p w14:paraId="1C64FFBE" w14:textId="77777777" w:rsidR="00C774B8" w:rsidRPr="007254AB" w:rsidRDefault="00C774B8" w:rsidP="00C774B8">
            <w:pPr>
              <w:tabs>
                <w:tab w:val="left" w:pos="8280"/>
              </w:tabs>
              <w:spacing w:after="60"/>
              <w:jc w:val="right"/>
              <w:rPr>
                <w:sz w:val="16"/>
                <w:szCs w:val="16"/>
                <w:lang w:val="fr-FR"/>
              </w:rPr>
            </w:pPr>
          </w:p>
        </w:tc>
        <w:tc>
          <w:tcPr>
            <w:tcW w:w="810" w:type="dxa"/>
            <w:shd w:val="clear" w:color="auto" w:fill="auto"/>
          </w:tcPr>
          <w:p w14:paraId="69B3CF92" w14:textId="77777777" w:rsidR="00C774B8" w:rsidRPr="007254AB" w:rsidRDefault="009F2BD3" w:rsidP="00C774B8">
            <w:pPr>
              <w:tabs>
                <w:tab w:val="left" w:pos="8280"/>
              </w:tabs>
              <w:spacing w:after="60"/>
              <w:jc w:val="right"/>
              <w:rPr>
                <w:sz w:val="16"/>
                <w:szCs w:val="16"/>
                <w:lang w:val="fr-FR"/>
              </w:rPr>
            </w:pPr>
            <w:r w:rsidRPr="007254AB">
              <w:rPr>
                <w:sz w:val="16"/>
                <w:szCs w:val="16"/>
                <w:lang w:val="fr-FR"/>
              </w:rPr>
              <w:t xml:space="preserve">379 </w:t>
            </w:r>
            <w:r w:rsidR="00C774B8" w:rsidRPr="007254AB">
              <w:rPr>
                <w:sz w:val="16"/>
                <w:szCs w:val="16"/>
                <w:lang w:val="fr-FR"/>
              </w:rPr>
              <w:t>000</w:t>
            </w:r>
          </w:p>
        </w:tc>
        <w:tc>
          <w:tcPr>
            <w:tcW w:w="630" w:type="dxa"/>
          </w:tcPr>
          <w:p w14:paraId="322F130B" w14:textId="77777777" w:rsidR="00C774B8" w:rsidRPr="007254AB" w:rsidRDefault="00C774B8" w:rsidP="00C774B8">
            <w:pPr>
              <w:tabs>
                <w:tab w:val="left" w:pos="8280"/>
              </w:tabs>
              <w:spacing w:after="60"/>
              <w:jc w:val="right"/>
              <w:rPr>
                <w:sz w:val="16"/>
                <w:szCs w:val="16"/>
                <w:lang w:val="fr-FR"/>
              </w:rPr>
            </w:pPr>
          </w:p>
        </w:tc>
        <w:tc>
          <w:tcPr>
            <w:tcW w:w="630" w:type="dxa"/>
          </w:tcPr>
          <w:p w14:paraId="52FA6243" w14:textId="77777777" w:rsidR="00C774B8" w:rsidRPr="007254AB" w:rsidRDefault="00C774B8" w:rsidP="00C774B8">
            <w:pPr>
              <w:tabs>
                <w:tab w:val="left" w:pos="8280"/>
              </w:tabs>
              <w:spacing w:after="60"/>
              <w:jc w:val="right"/>
              <w:rPr>
                <w:sz w:val="16"/>
                <w:szCs w:val="16"/>
                <w:lang w:val="fr-FR"/>
              </w:rPr>
            </w:pPr>
          </w:p>
        </w:tc>
        <w:tc>
          <w:tcPr>
            <w:tcW w:w="810" w:type="dxa"/>
          </w:tcPr>
          <w:p w14:paraId="6A98994D" w14:textId="77777777" w:rsidR="00C774B8" w:rsidRPr="007254AB" w:rsidRDefault="009F2BD3" w:rsidP="00C774B8">
            <w:pPr>
              <w:tabs>
                <w:tab w:val="left" w:pos="8280"/>
              </w:tabs>
              <w:spacing w:after="60"/>
              <w:jc w:val="right"/>
              <w:rPr>
                <w:sz w:val="16"/>
                <w:szCs w:val="16"/>
                <w:lang w:val="fr-FR"/>
              </w:rPr>
            </w:pPr>
            <w:r w:rsidRPr="007254AB">
              <w:rPr>
                <w:sz w:val="16"/>
                <w:szCs w:val="16"/>
                <w:lang w:val="fr-FR" w:bidi="th-TH"/>
              </w:rPr>
              <w:t xml:space="preserve">140 </w:t>
            </w:r>
            <w:r w:rsidR="00C774B8" w:rsidRPr="007254AB">
              <w:rPr>
                <w:sz w:val="16"/>
                <w:szCs w:val="16"/>
                <w:lang w:val="fr-FR" w:bidi="th-TH"/>
              </w:rPr>
              <w:t>000</w:t>
            </w:r>
          </w:p>
        </w:tc>
        <w:tc>
          <w:tcPr>
            <w:tcW w:w="630" w:type="dxa"/>
          </w:tcPr>
          <w:p w14:paraId="7B3E0D90" w14:textId="77777777" w:rsidR="00C774B8" w:rsidRPr="007254AB" w:rsidRDefault="00C774B8" w:rsidP="00C774B8">
            <w:pPr>
              <w:tabs>
                <w:tab w:val="left" w:pos="8280"/>
              </w:tabs>
              <w:spacing w:after="60"/>
              <w:jc w:val="right"/>
              <w:rPr>
                <w:sz w:val="16"/>
                <w:szCs w:val="16"/>
                <w:lang w:val="fr-FR"/>
              </w:rPr>
            </w:pPr>
          </w:p>
        </w:tc>
        <w:tc>
          <w:tcPr>
            <w:tcW w:w="758" w:type="dxa"/>
          </w:tcPr>
          <w:p w14:paraId="169B516A" w14:textId="77777777" w:rsidR="00C774B8" w:rsidRPr="007254AB" w:rsidRDefault="009F2BD3" w:rsidP="00C774B8">
            <w:pPr>
              <w:tabs>
                <w:tab w:val="left" w:pos="8280"/>
              </w:tabs>
              <w:spacing w:after="60"/>
              <w:jc w:val="right"/>
              <w:rPr>
                <w:sz w:val="16"/>
                <w:szCs w:val="16"/>
                <w:lang w:val="fr-FR"/>
              </w:rPr>
            </w:pPr>
            <w:r w:rsidRPr="007254AB">
              <w:rPr>
                <w:sz w:val="16"/>
                <w:szCs w:val="16"/>
                <w:lang w:val="fr-FR"/>
              </w:rPr>
              <w:t xml:space="preserve">104 </w:t>
            </w:r>
            <w:r w:rsidR="00C774B8" w:rsidRPr="007254AB">
              <w:rPr>
                <w:sz w:val="16"/>
                <w:szCs w:val="16"/>
                <w:lang w:val="fr-FR"/>
              </w:rPr>
              <w:t>000</w:t>
            </w:r>
          </w:p>
        </w:tc>
        <w:tc>
          <w:tcPr>
            <w:tcW w:w="900" w:type="dxa"/>
          </w:tcPr>
          <w:p w14:paraId="5F8F0BF9" w14:textId="77777777" w:rsidR="00C774B8" w:rsidRPr="007254AB" w:rsidRDefault="009F2BD3" w:rsidP="00C774B8">
            <w:pPr>
              <w:tabs>
                <w:tab w:val="left" w:pos="8280"/>
              </w:tabs>
              <w:spacing w:after="60"/>
              <w:jc w:val="right"/>
              <w:rPr>
                <w:sz w:val="16"/>
                <w:szCs w:val="16"/>
                <w:lang w:val="fr-FR"/>
              </w:rPr>
            </w:pPr>
            <w:r w:rsidRPr="007254AB">
              <w:rPr>
                <w:sz w:val="16"/>
                <w:szCs w:val="16"/>
                <w:lang w:val="fr-FR"/>
              </w:rPr>
              <w:t xml:space="preserve">1 040 </w:t>
            </w:r>
            <w:r w:rsidR="00C774B8" w:rsidRPr="007254AB">
              <w:rPr>
                <w:sz w:val="16"/>
                <w:szCs w:val="16"/>
                <w:lang w:val="fr-FR"/>
              </w:rPr>
              <w:t>000</w:t>
            </w:r>
          </w:p>
        </w:tc>
      </w:tr>
      <w:tr w:rsidR="00C774B8" w:rsidRPr="007254AB" w14:paraId="54F46933" w14:textId="77777777" w:rsidTr="00370AD8">
        <w:trPr>
          <w:trHeight w:val="203"/>
        </w:trPr>
        <w:tc>
          <w:tcPr>
            <w:tcW w:w="3101" w:type="dxa"/>
            <w:gridSpan w:val="3"/>
            <w:shd w:val="clear" w:color="auto" w:fill="auto"/>
          </w:tcPr>
          <w:p w14:paraId="4957939D" w14:textId="77777777" w:rsidR="00C774B8" w:rsidRPr="007254AB" w:rsidRDefault="00C774B8" w:rsidP="009F2BD3">
            <w:pPr>
              <w:tabs>
                <w:tab w:val="left" w:pos="8280"/>
              </w:tabs>
              <w:spacing w:after="60"/>
              <w:jc w:val="left"/>
              <w:rPr>
                <w:color w:val="000000"/>
                <w:sz w:val="16"/>
                <w:szCs w:val="16"/>
                <w:lang w:val="fr-FR"/>
              </w:rPr>
            </w:pPr>
            <w:r w:rsidRPr="007254AB">
              <w:rPr>
                <w:sz w:val="16"/>
                <w:szCs w:val="16"/>
                <w:lang w:val="fr-FR"/>
              </w:rPr>
              <w:t xml:space="preserve">Total </w:t>
            </w:r>
            <w:r w:rsidR="00345AB9" w:rsidRPr="007254AB">
              <w:rPr>
                <w:sz w:val="16"/>
                <w:szCs w:val="16"/>
                <w:lang w:val="fr-FR"/>
              </w:rPr>
              <w:t>des coûts d’appui demandés en principe</w:t>
            </w:r>
            <w:r w:rsidRPr="007254AB">
              <w:rPr>
                <w:sz w:val="16"/>
                <w:szCs w:val="16"/>
                <w:lang w:val="fr-FR"/>
              </w:rPr>
              <w:t xml:space="preserve"> (</w:t>
            </w:r>
            <w:r w:rsidR="009F2BD3" w:rsidRPr="007254AB">
              <w:rPr>
                <w:sz w:val="16"/>
                <w:szCs w:val="16"/>
                <w:lang w:val="fr-FR"/>
              </w:rPr>
              <w:t>$ US</w:t>
            </w:r>
            <w:r w:rsidRPr="007254AB">
              <w:rPr>
                <w:sz w:val="16"/>
                <w:szCs w:val="16"/>
                <w:lang w:val="fr-FR"/>
              </w:rPr>
              <w:t>)</w:t>
            </w:r>
          </w:p>
        </w:tc>
        <w:tc>
          <w:tcPr>
            <w:tcW w:w="810" w:type="dxa"/>
          </w:tcPr>
          <w:p w14:paraId="3FC6C2DB" w14:textId="77777777" w:rsidR="00C774B8" w:rsidRPr="007254AB" w:rsidRDefault="009F2BD3" w:rsidP="00C774B8">
            <w:pPr>
              <w:tabs>
                <w:tab w:val="left" w:pos="8280"/>
              </w:tabs>
              <w:spacing w:after="60"/>
              <w:jc w:val="right"/>
              <w:rPr>
                <w:sz w:val="16"/>
                <w:szCs w:val="16"/>
                <w:lang w:val="fr-FR"/>
              </w:rPr>
            </w:pPr>
            <w:r w:rsidRPr="007254AB">
              <w:rPr>
                <w:color w:val="000000"/>
                <w:sz w:val="16"/>
                <w:szCs w:val="16"/>
                <w:lang w:val="fr-FR"/>
              </w:rPr>
              <w:t xml:space="preserve">41 </w:t>
            </w:r>
            <w:r w:rsidR="00C774B8" w:rsidRPr="007254AB">
              <w:rPr>
                <w:color w:val="000000"/>
                <w:sz w:val="16"/>
                <w:szCs w:val="16"/>
                <w:lang w:val="fr-FR"/>
              </w:rPr>
              <w:t>238</w:t>
            </w:r>
          </w:p>
        </w:tc>
        <w:tc>
          <w:tcPr>
            <w:tcW w:w="900" w:type="dxa"/>
          </w:tcPr>
          <w:p w14:paraId="472E16B6" w14:textId="77777777" w:rsidR="00C774B8" w:rsidRPr="007254AB" w:rsidRDefault="00C774B8" w:rsidP="00C774B8">
            <w:pPr>
              <w:tabs>
                <w:tab w:val="left" w:pos="8280"/>
              </w:tabs>
              <w:spacing w:after="60"/>
              <w:jc w:val="right"/>
              <w:rPr>
                <w:sz w:val="16"/>
                <w:szCs w:val="16"/>
                <w:lang w:val="fr-FR"/>
              </w:rPr>
            </w:pPr>
            <w:r w:rsidRPr="007254AB">
              <w:rPr>
                <w:color w:val="000000"/>
                <w:sz w:val="16"/>
                <w:szCs w:val="16"/>
                <w:lang w:val="fr-FR"/>
              </w:rPr>
              <w:t> </w:t>
            </w:r>
          </w:p>
        </w:tc>
        <w:tc>
          <w:tcPr>
            <w:tcW w:w="810" w:type="dxa"/>
            <w:shd w:val="clear" w:color="auto" w:fill="auto"/>
          </w:tcPr>
          <w:p w14:paraId="4E2A2513" w14:textId="77777777" w:rsidR="00C774B8" w:rsidRPr="007254AB" w:rsidRDefault="009F2BD3" w:rsidP="00C774B8">
            <w:pPr>
              <w:tabs>
                <w:tab w:val="left" w:pos="8280"/>
              </w:tabs>
              <w:spacing w:after="60"/>
              <w:jc w:val="right"/>
              <w:rPr>
                <w:sz w:val="16"/>
                <w:szCs w:val="16"/>
                <w:lang w:val="fr-FR"/>
              </w:rPr>
            </w:pPr>
            <w:r w:rsidRPr="007254AB">
              <w:rPr>
                <w:color w:val="000000"/>
                <w:sz w:val="16"/>
                <w:szCs w:val="16"/>
                <w:lang w:val="fr-FR"/>
              </w:rPr>
              <w:t xml:space="preserve">31 </w:t>
            </w:r>
            <w:r w:rsidR="00C774B8" w:rsidRPr="007254AB">
              <w:rPr>
                <w:color w:val="000000"/>
                <w:sz w:val="16"/>
                <w:szCs w:val="16"/>
                <w:lang w:val="fr-FR"/>
              </w:rPr>
              <w:t>678</w:t>
            </w:r>
          </w:p>
        </w:tc>
        <w:tc>
          <w:tcPr>
            <w:tcW w:w="630" w:type="dxa"/>
          </w:tcPr>
          <w:p w14:paraId="41DD2564" w14:textId="77777777" w:rsidR="00C774B8" w:rsidRPr="007254AB" w:rsidRDefault="00C774B8" w:rsidP="00C774B8">
            <w:pPr>
              <w:tabs>
                <w:tab w:val="left" w:pos="8280"/>
              </w:tabs>
              <w:spacing w:after="60"/>
              <w:jc w:val="right"/>
              <w:rPr>
                <w:sz w:val="16"/>
                <w:szCs w:val="16"/>
                <w:lang w:val="fr-FR"/>
              </w:rPr>
            </w:pPr>
            <w:r w:rsidRPr="007254AB">
              <w:rPr>
                <w:color w:val="000000"/>
                <w:sz w:val="16"/>
                <w:szCs w:val="16"/>
                <w:lang w:val="fr-FR"/>
              </w:rPr>
              <w:t> </w:t>
            </w:r>
          </w:p>
        </w:tc>
        <w:tc>
          <w:tcPr>
            <w:tcW w:w="630" w:type="dxa"/>
          </w:tcPr>
          <w:p w14:paraId="5BF03ED9" w14:textId="77777777" w:rsidR="00C774B8" w:rsidRPr="007254AB" w:rsidRDefault="00C774B8" w:rsidP="00C774B8">
            <w:pPr>
              <w:tabs>
                <w:tab w:val="left" w:pos="8280"/>
              </w:tabs>
              <w:spacing w:after="60"/>
              <w:jc w:val="right"/>
              <w:rPr>
                <w:sz w:val="16"/>
                <w:szCs w:val="16"/>
                <w:lang w:val="fr-FR"/>
              </w:rPr>
            </w:pPr>
            <w:r w:rsidRPr="007254AB">
              <w:rPr>
                <w:color w:val="000000"/>
                <w:sz w:val="16"/>
                <w:szCs w:val="16"/>
                <w:lang w:val="fr-FR"/>
              </w:rPr>
              <w:t> </w:t>
            </w:r>
          </w:p>
        </w:tc>
        <w:tc>
          <w:tcPr>
            <w:tcW w:w="810" w:type="dxa"/>
          </w:tcPr>
          <w:p w14:paraId="2AA7FCA6" w14:textId="77777777" w:rsidR="00C774B8" w:rsidRPr="007254AB" w:rsidRDefault="009F2BD3" w:rsidP="00C774B8">
            <w:pPr>
              <w:tabs>
                <w:tab w:val="left" w:pos="8280"/>
              </w:tabs>
              <w:spacing w:after="60"/>
              <w:jc w:val="right"/>
              <w:rPr>
                <w:sz w:val="16"/>
                <w:szCs w:val="16"/>
                <w:lang w:val="fr-FR"/>
              </w:rPr>
            </w:pPr>
            <w:r w:rsidRPr="007254AB">
              <w:rPr>
                <w:color w:val="000000"/>
                <w:sz w:val="16"/>
                <w:szCs w:val="16"/>
                <w:lang w:val="fr-FR"/>
              </w:rPr>
              <w:t xml:space="preserve">15 </w:t>
            </w:r>
            <w:r w:rsidR="00C774B8" w:rsidRPr="007254AB">
              <w:rPr>
                <w:color w:val="000000"/>
                <w:sz w:val="16"/>
                <w:szCs w:val="16"/>
                <w:lang w:val="fr-FR"/>
              </w:rPr>
              <w:t>008</w:t>
            </w:r>
          </w:p>
        </w:tc>
        <w:tc>
          <w:tcPr>
            <w:tcW w:w="630" w:type="dxa"/>
          </w:tcPr>
          <w:p w14:paraId="099442C7" w14:textId="77777777" w:rsidR="00C774B8" w:rsidRPr="007254AB" w:rsidRDefault="00C774B8" w:rsidP="00C774B8">
            <w:pPr>
              <w:tabs>
                <w:tab w:val="left" w:pos="8280"/>
              </w:tabs>
              <w:spacing w:after="60"/>
              <w:jc w:val="right"/>
              <w:rPr>
                <w:sz w:val="16"/>
                <w:szCs w:val="16"/>
                <w:lang w:val="fr-FR"/>
              </w:rPr>
            </w:pPr>
            <w:r w:rsidRPr="007254AB">
              <w:rPr>
                <w:color w:val="000000"/>
                <w:sz w:val="16"/>
                <w:szCs w:val="16"/>
                <w:lang w:val="fr-FR"/>
              </w:rPr>
              <w:t> </w:t>
            </w:r>
          </w:p>
        </w:tc>
        <w:tc>
          <w:tcPr>
            <w:tcW w:w="758" w:type="dxa"/>
          </w:tcPr>
          <w:p w14:paraId="17D270F0" w14:textId="77777777" w:rsidR="00C774B8" w:rsidRPr="007254AB" w:rsidRDefault="009F2BD3" w:rsidP="00C774B8">
            <w:pPr>
              <w:tabs>
                <w:tab w:val="left" w:pos="8280"/>
              </w:tabs>
              <w:spacing w:after="60"/>
              <w:jc w:val="right"/>
              <w:rPr>
                <w:sz w:val="16"/>
                <w:szCs w:val="16"/>
                <w:lang w:val="fr-FR"/>
              </w:rPr>
            </w:pPr>
            <w:r w:rsidRPr="007254AB">
              <w:rPr>
                <w:color w:val="000000"/>
                <w:sz w:val="16"/>
                <w:szCs w:val="16"/>
                <w:lang w:val="fr-FR"/>
              </w:rPr>
              <w:t xml:space="preserve">9 </w:t>
            </w:r>
            <w:r w:rsidR="00C774B8" w:rsidRPr="007254AB">
              <w:rPr>
                <w:color w:val="000000"/>
                <w:sz w:val="16"/>
                <w:szCs w:val="16"/>
                <w:lang w:val="fr-FR"/>
              </w:rPr>
              <w:t>776</w:t>
            </w:r>
          </w:p>
        </w:tc>
        <w:tc>
          <w:tcPr>
            <w:tcW w:w="900" w:type="dxa"/>
          </w:tcPr>
          <w:p w14:paraId="7F4353D7" w14:textId="77777777" w:rsidR="00C774B8" w:rsidRPr="007254AB" w:rsidRDefault="009F2BD3" w:rsidP="00C774B8">
            <w:pPr>
              <w:tabs>
                <w:tab w:val="left" w:pos="8280"/>
              </w:tabs>
              <w:spacing w:after="60"/>
              <w:jc w:val="right"/>
              <w:rPr>
                <w:sz w:val="16"/>
                <w:szCs w:val="16"/>
                <w:lang w:val="fr-FR"/>
              </w:rPr>
            </w:pPr>
            <w:r w:rsidRPr="007254AB">
              <w:rPr>
                <w:color w:val="000000"/>
                <w:sz w:val="16"/>
                <w:szCs w:val="16"/>
                <w:lang w:val="fr-FR"/>
              </w:rPr>
              <w:t xml:space="preserve">97 </w:t>
            </w:r>
            <w:r w:rsidR="00C774B8" w:rsidRPr="007254AB">
              <w:rPr>
                <w:color w:val="000000"/>
                <w:sz w:val="16"/>
                <w:szCs w:val="16"/>
                <w:lang w:val="fr-FR"/>
              </w:rPr>
              <w:t>700</w:t>
            </w:r>
          </w:p>
        </w:tc>
      </w:tr>
      <w:tr w:rsidR="00C774B8" w:rsidRPr="007254AB" w14:paraId="375A7A94" w14:textId="77777777" w:rsidTr="00370AD8">
        <w:trPr>
          <w:trHeight w:val="96"/>
        </w:trPr>
        <w:tc>
          <w:tcPr>
            <w:tcW w:w="3101" w:type="dxa"/>
            <w:gridSpan w:val="3"/>
            <w:shd w:val="clear" w:color="auto" w:fill="auto"/>
          </w:tcPr>
          <w:p w14:paraId="3F749A60" w14:textId="4CC5FECE" w:rsidR="00C774B8" w:rsidRPr="007254AB" w:rsidRDefault="00C774B8" w:rsidP="00370AD8">
            <w:pPr>
              <w:tabs>
                <w:tab w:val="left" w:pos="8280"/>
              </w:tabs>
              <w:spacing w:after="60"/>
              <w:jc w:val="left"/>
              <w:rPr>
                <w:color w:val="000000"/>
                <w:sz w:val="16"/>
                <w:szCs w:val="16"/>
                <w:lang w:val="fr-FR"/>
              </w:rPr>
            </w:pPr>
            <w:r w:rsidRPr="007254AB">
              <w:rPr>
                <w:sz w:val="16"/>
                <w:szCs w:val="16"/>
                <w:lang w:val="fr-FR"/>
              </w:rPr>
              <w:t xml:space="preserve">Total </w:t>
            </w:r>
            <w:r w:rsidR="009F2BD3" w:rsidRPr="007254AB">
              <w:rPr>
                <w:sz w:val="16"/>
                <w:szCs w:val="16"/>
                <w:lang w:val="fr-FR"/>
              </w:rPr>
              <w:t xml:space="preserve">des fonds demandés en principe </w:t>
            </w:r>
            <w:r w:rsidRPr="007254AB">
              <w:rPr>
                <w:sz w:val="16"/>
                <w:szCs w:val="16"/>
                <w:lang w:val="fr-FR"/>
              </w:rPr>
              <w:t>(</w:t>
            </w:r>
            <w:r w:rsidR="009F2BD3" w:rsidRPr="007254AB">
              <w:rPr>
                <w:sz w:val="16"/>
                <w:szCs w:val="16"/>
                <w:lang w:val="fr-FR"/>
              </w:rPr>
              <w:t>$ US</w:t>
            </w:r>
            <w:r w:rsidRPr="007254AB">
              <w:rPr>
                <w:sz w:val="16"/>
                <w:szCs w:val="16"/>
                <w:lang w:val="fr-FR"/>
              </w:rPr>
              <w:t>)</w:t>
            </w:r>
          </w:p>
        </w:tc>
        <w:tc>
          <w:tcPr>
            <w:tcW w:w="810" w:type="dxa"/>
          </w:tcPr>
          <w:p w14:paraId="77532E56" w14:textId="77777777" w:rsidR="00C774B8" w:rsidRPr="007254AB" w:rsidRDefault="009F2BD3" w:rsidP="00C774B8">
            <w:pPr>
              <w:tabs>
                <w:tab w:val="left" w:pos="8280"/>
              </w:tabs>
              <w:spacing w:after="60"/>
              <w:jc w:val="right"/>
              <w:rPr>
                <w:sz w:val="16"/>
                <w:szCs w:val="16"/>
                <w:lang w:val="fr-FR"/>
              </w:rPr>
            </w:pPr>
            <w:r w:rsidRPr="007254AB">
              <w:rPr>
                <w:color w:val="000000"/>
                <w:sz w:val="16"/>
                <w:szCs w:val="16"/>
                <w:lang w:val="fr-FR"/>
              </w:rPr>
              <w:t xml:space="preserve">458 </w:t>
            </w:r>
            <w:r w:rsidR="00C774B8" w:rsidRPr="007254AB">
              <w:rPr>
                <w:color w:val="000000"/>
                <w:sz w:val="16"/>
                <w:szCs w:val="16"/>
                <w:lang w:val="fr-FR"/>
              </w:rPr>
              <w:t>238</w:t>
            </w:r>
          </w:p>
        </w:tc>
        <w:tc>
          <w:tcPr>
            <w:tcW w:w="900" w:type="dxa"/>
          </w:tcPr>
          <w:p w14:paraId="4D2594CC" w14:textId="77777777" w:rsidR="00C774B8" w:rsidRPr="007254AB" w:rsidRDefault="00C774B8" w:rsidP="00C774B8">
            <w:pPr>
              <w:tabs>
                <w:tab w:val="left" w:pos="8280"/>
              </w:tabs>
              <w:spacing w:after="60"/>
              <w:jc w:val="right"/>
              <w:rPr>
                <w:sz w:val="16"/>
                <w:szCs w:val="16"/>
                <w:lang w:val="fr-FR"/>
              </w:rPr>
            </w:pPr>
          </w:p>
        </w:tc>
        <w:tc>
          <w:tcPr>
            <w:tcW w:w="810" w:type="dxa"/>
            <w:shd w:val="clear" w:color="auto" w:fill="auto"/>
          </w:tcPr>
          <w:p w14:paraId="35CA442E" w14:textId="77777777" w:rsidR="00C774B8" w:rsidRPr="007254AB" w:rsidRDefault="009F2BD3" w:rsidP="00C774B8">
            <w:pPr>
              <w:tabs>
                <w:tab w:val="left" w:pos="8280"/>
              </w:tabs>
              <w:spacing w:after="60"/>
              <w:jc w:val="right"/>
              <w:rPr>
                <w:sz w:val="16"/>
                <w:szCs w:val="16"/>
                <w:lang w:val="fr-FR"/>
              </w:rPr>
            </w:pPr>
            <w:r w:rsidRPr="007254AB">
              <w:rPr>
                <w:color w:val="000000"/>
                <w:sz w:val="16"/>
                <w:szCs w:val="16"/>
                <w:lang w:val="fr-FR"/>
              </w:rPr>
              <w:t xml:space="preserve">410 </w:t>
            </w:r>
            <w:r w:rsidR="00C774B8" w:rsidRPr="007254AB">
              <w:rPr>
                <w:color w:val="000000"/>
                <w:sz w:val="16"/>
                <w:szCs w:val="16"/>
                <w:lang w:val="fr-FR"/>
              </w:rPr>
              <w:t>678</w:t>
            </w:r>
          </w:p>
        </w:tc>
        <w:tc>
          <w:tcPr>
            <w:tcW w:w="630" w:type="dxa"/>
          </w:tcPr>
          <w:p w14:paraId="2BA66C08" w14:textId="77777777" w:rsidR="00C774B8" w:rsidRPr="007254AB" w:rsidRDefault="00C774B8" w:rsidP="00C774B8">
            <w:pPr>
              <w:tabs>
                <w:tab w:val="left" w:pos="8280"/>
              </w:tabs>
              <w:spacing w:after="60"/>
              <w:jc w:val="right"/>
              <w:rPr>
                <w:sz w:val="16"/>
                <w:szCs w:val="16"/>
                <w:lang w:val="fr-FR"/>
              </w:rPr>
            </w:pPr>
          </w:p>
        </w:tc>
        <w:tc>
          <w:tcPr>
            <w:tcW w:w="630" w:type="dxa"/>
          </w:tcPr>
          <w:p w14:paraId="2A8B4826" w14:textId="77777777" w:rsidR="00C774B8" w:rsidRPr="007254AB" w:rsidRDefault="00C774B8" w:rsidP="00C774B8">
            <w:pPr>
              <w:tabs>
                <w:tab w:val="left" w:pos="8280"/>
              </w:tabs>
              <w:spacing w:after="60"/>
              <w:jc w:val="right"/>
              <w:rPr>
                <w:sz w:val="16"/>
                <w:szCs w:val="16"/>
                <w:lang w:val="fr-FR"/>
              </w:rPr>
            </w:pPr>
          </w:p>
        </w:tc>
        <w:tc>
          <w:tcPr>
            <w:tcW w:w="810" w:type="dxa"/>
          </w:tcPr>
          <w:p w14:paraId="3C5B9A18" w14:textId="77777777" w:rsidR="00C774B8" w:rsidRPr="007254AB" w:rsidRDefault="009F2BD3" w:rsidP="00C774B8">
            <w:pPr>
              <w:tabs>
                <w:tab w:val="left" w:pos="8280"/>
              </w:tabs>
              <w:spacing w:after="60"/>
              <w:jc w:val="right"/>
              <w:rPr>
                <w:sz w:val="16"/>
                <w:szCs w:val="16"/>
                <w:lang w:val="fr-FR"/>
              </w:rPr>
            </w:pPr>
            <w:r w:rsidRPr="007254AB">
              <w:rPr>
                <w:color w:val="000000"/>
                <w:sz w:val="16"/>
                <w:szCs w:val="16"/>
                <w:lang w:val="fr-FR"/>
              </w:rPr>
              <w:t xml:space="preserve">155 </w:t>
            </w:r>
            <w:r w:rsidR="00C774B8" w:rsidRPr="007254AB">
              <w:rPr>
                <w:color w:val="000000"/>
                <w:sz w:val="16"/>
                <w:szCs w:val="16"/>
                <w:lang w:val="fr-FR"/>
              </w:rPr>
              <w:t>008</w:t>
            </w:r>
          </w:p>
        </w:tc>
        <w:tc>
          <w:tcPr>
            <w:tcW w:w="630" w:type="dxa"/>
          </w:tcPr>
          <w:p w14:paraId="21335EB7" w14:textId="77777777" w:rsidR="00C774B8" w:rsidRPr="007254AB" w:rsidRDefault="00C774B8" w:rsidP="00C774B8">
            <w:pPr>
              <w:tabs>
                <w:tab w:val="left" w:pos="8280"/>
              </w:tabs>
              <w:spacing w:after="60"/>
              <w:jc w:val="right"/>
              <w:rPr>
                <w:sz w:val="16"/>
                <w:szCs w:val="16"/>
                <w:lang w:val="fr-FR"/>
              </w:rPr>
            </w:pPr>
          </w:p>
        </w:tc>
        <w:tc>
          <w:tcPr>
            <w:tcW w:w="758" w:type="dxa"/>
          </w:tcPr>
          <w:p w14:paraId="4AC55DB5" w14:textId="77777777" w:rsidR="00C774B8" w:rsidRPr="007254AB" w:rsidRDefault="009F2BD3" w:rsidP="00C774B8">
            <w:pPr>
              <w:tabs>
                <w:tab w:val="left" w:pos="8280"/>
              </w:tabs>
              <w:spacing w:after="60"/>
              <w:jc w:val="right"/>
              <w:rPr>
                <w:sz w:val="16"/>
                <w:szCs w:val="16"/>
                <w:lang w:val="fr-FR"/>
              </w:rPr>
            </w:pPr>
            <w:r w:rsidRPr="007254AB">
              <w:rPr>
                <w:color w:val="000000"/>
                <w:sz w:val="16"/>
                <w:szCs w:val="16"/>
                <w:lang w:val="fr-FR"/>
              </w:rPr>
              <w:t xml:space="preserve">113 </w:t>
            </w:r>
            <w:r w:rsidR="00C774B8" w:rsidRPr="007254AB">
              <w:rPr>
                <w:color w:val="000000"/>
                <w:sz w:val="16"/>
                <w:szCs w:val="16"/>
                <w:lang w:val="fr-FR"/>
              </w:rPr>
              <w:t>776</w:t>
            </w:r>
          </w:p>
        </w:tc>
        <w:tc>
          <w:tcPr>
            <w:tcW w:w="900" w:type="dxa"/>
          </w:tcPr>
          <w:p w14:paraId="10A8D0AF" w14:textId="77777777" w:rsidR="00C774B8" w:rsidRPr="007254AB" w:rsidRDefault="009F2BD3" w:rsidP="00C774B8">
            <w:pPr>
              <w:tabs>
                <w:tab w:val="left" w:pos="8280"/>
              </w:tabs>
              <w:spacing w:after="60"/>
              <w:jc w:val="right"/>
              <w:rPr>
                <w:sz w:val="16"/>
                <w:szCs w:val="16"/>
                <w:lang w:val="fr-FR"/>
              </w:rPr>
            </w:pPr>
            <w:r w:rsidRPr="007254AB">
              <w:rPr>
                <w:color w:val="000000"/>
                <w:sz w:val="16"/>
                <w:szCs w:val="16"/>
                <w:lang w:val="fr-FR"/>
              </w:rPr>
              <w:t xml:space="preserve">1 137 </w:t>
            </w:r>
            <w:r w:rsidR="00C774B8" w:rsidRPr="007254AB">
              <w:rPr>
                <w:color w:val="000000"/>
                <w:sz w:val="16"/>
                <w:szCs w:val="16"/>
                <w:lang w:val="fr-FR"/>
              </w:rPr>
              <w:t>700</w:t>
            </w:r>
          </w:p>
        </w:tc>
      </w:tr>
    </w:tbl>
    <w:p w14:paraId="251D51AA" w14:textId="77777777" w:rsidR="00C774B8" w:rsidRPr="007254AB" w:rsidRDefault="00C774B8" w:rsidP="00C774B8">
      <w:pPr>
        <w:rPr>
          <w:sz w:val="20"/>
          <w:szCs w:val="20"/>
          <w:lang w:val="fr-FR"/>
        </w:rPr>
      </w:pPr>
    </w:p>
    <w:tbl>
      <w:tblPr>
        <w:tblStyle w:val="TableGrid10"/>
        <w:tblW w:w="9979" w:type="dxa"/>
        <w:tblInd w:w="-113" w:type="dxa"/>
        <w:tblLook w:val="04A0" w:firstRow="1" w:lastRow="0" w:firstColumn="1" w:lastColumn="0" w:noHBand="0" w:noVBand="1"/>
      </w:tblPr>
      <w:tblGrid>
        <w:gridCol w:w="3127"/>
        <w:gridCol w:w="3349"/>
        <w:gridCol w:w="3503"/>
      </w:tblGrid>
      <w:tr w:rsidR="00C774B8" w:rsidRPr="0049705C" w14:paraId="5D847E29" w14:textId="77777777" w:rsidTr="00C774B8">
        <w:trPr>
          <w:trHeight w:hRule="exact" w:val="227"/>
        </w:trPr>
        <w:tc>
          <w:tcPr>
            <w:tcW w:w="5000" w:type="pct"/>
            <w:gridSpan w:val="3"/>
            <w:shd w:val="clear" w:color="auto" w:fill="auto"/>
          </w:tcPr>
          <w:p w14:paraId="70D2AEB0" w14:textId="77777777" w:rsidR="00C774B8" w:rsidRPr="007254AB" w:rsidRDefault="00C774B8" w:rsidP="009F2BD3">
            <w:pPr>
              <w:rPr>
                <w:b/>
                <w:color w:val="000000" w:themeColor="text1"/>
                <w:sz w:val="20"/>
                <w:szCs w:val="20"/>
                <w:lang w:val="fr-FR"/>
              </w:rPr>
            </w:pPr>
            <w:r w:rsidRPr="007254AB">
              <w:rPr>
                <w:b/>
                <w:color w:val="000000" w:themeColor="text1"/>
                <w:sz w:val="20"/>
                <w:szCs w:val="20"/>
                <w:lang w:val="fr-FR"/>
              </w:rPr>
              <w:t xml:space="preserve">(VII) </w:t>
            </w:r>
            <w:r w:rsidR="009F2BD3" w:rsidRPr="007254AB">
              <w:rPr>
                <w:b/>
                <w:color w:val="000000" w:themeColor="text1"/>
                <w:sz w:val="20"/>
                <w:szCs w:val="20"/>
                <w:lang w:val="fr-FR"/>
              </w:rPr>
              <w:t xml:space="preserve">Demande d’approbation du financement pour la première </w:t>
            </w:r>
            <w:r w:rsidRPr="007254AB">
              <w:rPr>
                <w:b/>
                <w:color w:val="000000" w:themeColor="text1"/>
                <w:sz w:val="20"/>
                <w:szCs w:val="20"/>
                <w:lang w:val="fr-FR"/>
              </w:rPr>
              <w:t>tranche (2020)</w:t>
            </w:r>
          </w:p>
        </w:tc>
      </w:tr>
      <w:tr w:rsidR="00C774B8" w:rsidRPr="007254AB" w14:paraId="42BA7836" w14:textId="77777777" w:rsidTr="00C774B8">
        <w:trPr>
          <w:trHeight w:hRule="exact" w:val="227"/>
        </w:trPr>
        <w:tc>
          <w:tcPr>
            <w:tcW w:w="1567" w:type="pct"/>
            <w:shd w:val="clear" w:color="auto" w:fill="auto"/>
          </w:tcPr>
          <w:p w14:paraId="3EE8DE36" w14:textId="77777777" w:rsidR="00C774B8" w:rsidRPr="007254AB" w:rsidRDefault="009F2BD3" w:rsidP="00C774B8">
            <w:pPr>
              <w:jc w:val="center"/>
              <w:rPr>
                <w:b/>
                <w:color w:val="000000" w:themeColor="text1"/>
                <w:sz w:val="20"/>
                <w:szCs w:val="20"/>
                <w:lang w:val="fr-FR"/>
              </w:rPr>
            </w:pPr>
            <w:r w:rsidRPr="007254AB">
              <w:rPr>
                <w:b/>
                <w:color w:val="000000" w:themeColor="text1"/>
                <w:sz w:val="20"/>
                <w:szCs w:val="20"/>
                <w:lang w:val="fr-FR"/>
              </w:rPr>
              <w:t>Agence</w:t>
            </w:r>
          </w:p>
        </w:tc>
        <w:tc>
          <w:tcPr>
            <w:tcW w:w="1678" w:type="pct"/>
            <w:shd w:val="clear" w:color="auto" w:fill="auto"/>
          </w:tcPr>
          <w:p w14:paraId="06A18600" w14:textId="77777777" w:rsidR="00C774B8" w:rsidRPr="007254AB" w:rsidRDefault="009F2BD3" w:rsidP="00C774B8">
            <w:pPr>
              <w:jc w:val="center"/>
              <w:rPr>
                <w:b/>
                <w:color w:val="000000" w:themeColor="text1"/>
                <w:sz w:val="20"/>
                <w:szCs w:val="20"/>
                <w:lang w:val="fr-FR"/>
              </w:rPr>
            </w:pPr>
            <w:r w:rsidRPr="007254AB">
              <w:rPr>
                <w:b/>
                <w:color w:val="000000" w:themeColor="text1"/>
                <w:sz w:val="20"/>
                <w:szCs w:val="20"/>
                <w:lang w:val="fr-FR"/>
              </w:rPr>
              <w:t>Fo</w:t>
            </w:r>
            <w:r w:rsidR="00C774B8" w:rsidRPr="007254AB">
              <w:rPr>
                <w:b/>
                <w:color w:val="000000" w:themeColor="text1"/>
                <w:sz w:val="20"/>
                <w:szCs w:val="20"/>
                <w:lang w:val="fr-FR"/>
              </w:rPr>
              <w:t xml:space="preserve">nds </w:t>
            </w:r>
            <w:r w:rsidRPr="007254AB">
              <w:rPr>
                <w:b/>
                <w:color w:val="000000" w:themeColor="text1"/>
                <w:sz w:val="20"/>
                <w:szCs w:val="20"/>
                <w:lang w:val="fr-FR"/>
              </w:rPr>
              <w:t xml:space="preserve">demandés </w:t>
            </w:r>
            <w:r w:rsidR="00C774B8" w:rsidRPr="007254AB">
              <w:rPr>
                <w:b/>
                <w:color w:val="000000" w:themeColor="text1"/>
                <w:sz w:val="20"/>
                <w:szCs w:val="20"/>
                <w:lang w:val="fr-FR"/>
              </w:rPr>
              <w:t xml:space="preserve"> (</w:t>
            </w:r>
            <w:r w:rsidRPr="007254AB">
              <w:rPr>
                <w:b/>
                <w:color w:val="000000" w:themeColor="text1"/>
                <w:sz w:val="20"/>
                <w:szCs w:val="20"/>
                <w:lang w:val="fr-FR"/>
              </w:rPr>
              <w:t>$ US</w:t>
            </w:r>
            <w:r w:rsidR="00C774B8" w:rsidRPr="007254AB">
              <w:rPr>
                <w:b/>
                <w:color w:val="000000" w:themeColor="text1"/>
                <w:sz w:val="20"/>
                <w:szCs w:val="20"/>
                <w:lang w:val="fr-FR"/>
              </w:rPr>
              <w:t>)</w:t>
            </w:r>
          </w:p>
        </w:tc>
        <w:tc>
          <w:tcPr>
            <w:tcW w:w="1755" w:type="pct"/>
            <w:shd w:val="clear" w:color="auto" w:fill="auto"/>
          </w:tcPr>
          <w:p w14:paraId="7D9E734E" w14:textId="77777777" w:rsidR="00C774B8" w:rsidRPr="007254AB" w:rsidRDefault="009F2BD3" w:rsidP="00C774B8">
            <w:pPr>
              <w:jc w:val="center"/>
              <w:rPr>
                <w:b/>
                <w:color w:val="000000" w:themeColor="text1"/>
                <w:sz w:val="20"/>
                <w:szCs w:val="20"/>
                <w:lang w:val="fr-FR"/>
              </w:rPr>
            </w:pPr>
            <w:r w:rsidRPr="007254AB">
              <w:rPr>
                <w:b/>
                <w:color w:val="000000" w:themeColor="text1"/>
                <w:sz w:val="20"/>
                <w:szCs w:val="20"/>
                <w:lang w:val="fr-FR"/>
              </w:rPr>
              <w:t>Coûts d’appui</w:t>
            </w:r>
            <w:r w:rsidR="00C774B8" w:rsidRPr="007254AB">
              <w:rPr>
                <w:b/>
                <w:color w:val="000000" w:themeColor="text1"/>
                <w:sz w:val="20"/>
                <w:szCs w:val="20"/>
                <w:lang w:val="fr-FR"/>
              </w:rPr>
              <w:t xml:space="preserve"> (</w:t>
            </w:r>
            <w:r w:rsidRPr="007254AB">
              <w:rPr>
                <w:b/>
                <w:color w:val="000000" w:themeColor="text1"/>
                <w:sz w:val="20"/>
                <w:szCs w:val="20"/>
                <w:lang w:val="fr-FR"/>
              </w:rPr>
              <w:t>$ US</w:t>
            </w:r>
            <w:r w:rsidR="00C774B8" w:rsidRPr="007254AB">
              <w:rPr>
                <w:b/>
                <w:color w:val="000000" w:themeColor="text1"/>
                <w:sz w:val="20"/>
                <w:szCs w:val="20"/>
                <w:lang w:val="fr-FR"/>
              </w:rPr>
              <w:t>)</w:t>
            </w:r>
          </w:p>
        </w:tc>
      </w:tr>
      <w:tr w:rsidR="00C774B8" w:rsidRPr="007254AB" w14:paraId="028FFEB0" w14:textId="77777777" w:rsidTr="00C774B8">
        <w:trPr>
          <w:trHeight w:hRule="exact" w:val="227"/>
        </w:trPr>
        <w:tc>
          <w:tcPr>
            <w:tcW w:w="1567" w:type="pct"/>
            <w:shd w:val="clear" w:color="auto" w:fill="auto"/>
          </w:tcPr>
          <w:p w14:paraId="06A299A5" w14:textId="77777777" w:rsidR="00C774B8" w:rsidRPr="007254AB" w:rsidRDefault="00C774B8" w:rsidP="00C774B8">
            <w:pPr>
              <w:rPr>
                <w:color w:val="000000" w:themeColor="text1"/>
                <w:sz w:val="20"/>
                <w:szCs w:val="20"/>
                <w:lang w:val="fr-FR"/>
              </w:rPr>
            </w:pPr>
            <w:r w:rsidRPr="007254AB">
              <w:rPr>
                <w:color w:val="000000" w:themeColor="text1"/>
                <w:sz w:val="20"/>
                <w:szCs w:val="20"/>
                <w:lang w:val="fr-FR"/>
              </w:rPr>
              <w:t>P</w:t>
            </w:r>
            <w:r w:rsidR="009F2BD3" w:rsidRPr="007254AB">
              <w:rPr>
                <w:color w:val="000000" w:themeColor="text1"/>
                <w:sz w:val="20"/>
                <w:szCs w:val="20"/>
                <w:lang w:val="fr-FR"/>
              </w:rPr>
              <w:t>NUD</w:t>
            </w:r>
          </w:p>
        </w:tc>
        <w:tc>
          <w:tcPr>
            <w:tcW w:w="1678" w:type="pct"/>
            <w:shd w:val="clear" w:color="auto" w:fill="auto"/>
          </w:tcPr>
          <w:p w14:paraId="26ED033E" w14:textId="77777777" w:rsidR="00C774B8" w:rsidRPr="007254AB" w:rsidRDefault="009F2BD3" w:rsidP="00C774B8">
            <w:pPr>
              <w:jc w:val="right"/>
              <w:rPr>
                <w:color w:val="000000" w:themeColor="text1"/>
                <w:sz w:val="20"/>
                <w:szCs w:val="20"/>
                <w:lang w:val="fr-FR"/>
              </w:rPr>
            </w:pPr>
            <w:r w:rsidRPr="007254AB">
              <w:rPr>
                <w:color w:val="000000" w:themeColor="text1"/>
                <w:sz w:val="20"/>
                <w:szCs w:val="20"/>
                <w:lang w:val="fr-FR"/>
              </w:rPr>
              <w:t xml:space="preserve">216 </w:t>
            </w:r>
            <w:r w:rsidR="00C774B8" w:rsidRPr="007254AB">
              <w:rPr>
                <w:color w:val="000000" w:themeColor="text1"/>
                <w:sz w:val="20"/>
                <w:szCs w:val="20"/>
                <w:lang w:val="fr-FR"/>
              </w:rPr>
              <w:t>200</w:t>
            </w:r>
          </w:p>
        </w:tc>
        <w:tc>
          <w:tcPr>
            <w:tcW w:w="1755" w:type="pct"/>
            <w:shd w:val="clear" w:color="auto" w:fill="auto"/>
          </w:tcPr>
          <w:p w14:paraId="6DA2331E" w14:textId="77777777" w:rsidR="00C774B8" w:rsidRPr="007254AB" w:rsidRDefault="009F2BD3" w:rsidP="00C774B8">
            <w:pPr>
              <w:jc w:val="right"/>
              <w:rPr>
                <w:color w:val="000000" w:themeColor="text1"/>
                <w:sz w:val="20"/>
                <w:szCs w:val="20"/>
                <w:lang w:val="fr-FR"/>
              </w:rPr>
            </w:pPr>
            <w:r w:rsidRPr="007254AB">
              <w:rPr>
                <w:color w:val="000000" w:themeColor="text1"/>
                <w:sz w:val="20"/>
                <w:szCs w:val="20"/>
                <w:lang w:val="fr-FR"/>
              </w:rPr>
              <w:t xml:space="preserve">15 </w:t>
            </w:r>
            <w:r w:rsidR="00C774B8" w:rsidRPr="007254AB">
              <w:rPr>
                <w:color w:val="000000" w:themeColor="text1"/>
                <w:sz w:val="20"/>
                <w:szCs w:val="20"/>
                <w:lang w:val="fr-FR"/>
              </w:rPr>
              <w:t>134</w:t>
            </w:r>
          </w:p>
        </w:tc>
      </w:tr>
      <w:tr w:rsidR="00C774B8" w:rsidRPr="007254AB" w14:paraId="5DDCEEB0" w14:textId="77777777" w:rsidTr="00C774B8">
        <w:trPr>
          <w:trHeight w:hRule="exact" w:val="227"/>
        </w:trPr>
        <w:tc>
          <w:tcPr>
            <w:tcW w:w="1567" w:type="pct"/>
            <w:shd w:val="clear" w:color="auto" w:fill="auto"/>
          </w:tcPr>
          <w:p w14:paraId="692A51EB" w14:textId="77777777" w:rsidR="00C774B8" w:rsidRPr="007254AB" w:rsidRDefault="00C774B8" w:rsidP="00C774B8">
            <w:pPr>
              <w:rPr>
                <w:color w:val="000000" w:themeColor="text1"/>
                <w:sz w:val="20"/>
                <w:szCs w:val="20"/>
                <w:lang w:val="fr-FR"/>
              </w:rPr>
            </w:pPr>
            <w:r w:rsidRPr="007254AB">
              <w:rPr>
                <w:color w:val="000000" w:themeColor="text1"/>
                <w:sz w:val="20"/>
                <w:szCs w:val="20"/>
                <w:lang w:val="fr-FR"/>
              </w:rPr>
              <w:t>P</w:t>
            </w:r>
            <w:r w:rsidR="009F2BD3" w:rsidRPr="007254AB">
              <w:rPr>
                <w:color w:val="000000" w:themeColor="text1"/>
                <w:sz w:val="20"/>
                <w:szCs w:val="20"/>
                <w:lang w:val="fr-FR"/>
              </w:rPr>
              <w:t>NUE</w:t>
            </w:r>
          </w:p>
        </w:tc>
        <w:tc>
          <w:tcPr>
            <w:tcW w:w="1678" w:type="pct"/>
            <w:shd w:val="clear" w:color="auto" w:fill="auto"/>
          </w:tcPr>
          <w:p w14:paraId="1795961E" w14:textId="77777777" w:rsidR="00C774B8" w:rsidRPr="007254AB" w:rsidRDefault="009F2BD3" w:rsidP="00C774B8">
            <w:pPr>
              <w:jc w:val="right"/>
              <w:rPr>
                <w:color w:val="000000" w:themeColor="text1"/>
                <w:sz w:val="20"/>
                <w:szCs w:val="20"/>
                <w:lang w:val="fr-FR"/>
              </w:rPr>
            </w:pPr>
            <w:r w:rsidRPr="007254AB">
              <w:rPr>
                <w:color w:val="000000" w:themeColor="text1"/>
                <w:sz w:val="20"/>
                <w:szCs w:val="20"/>
                <w:lang w:val="fr-FR"/>
              </w:rPr>
              <w:t xml:space="preserve">200 </w:t>
            </w:r>
            <w:r w:rsidR="00C774B8" w:rsidRPr="007254AB">
              <w:rPr>
                <w:color w:val="000000" w:themeColor="text1"/>
                <w:sz w:val="20"/>
                <w:szCs w:val="20"/>
                <w:lang w:val="fr-FR"/>
              </w:rPr>
              <w:t>800</w:t>
            </w:r>
          </w:p>
        </w:tc>
        <w:tc>
          <w:tcPr>
            <w:tcW w:w="1755" w:type="pct"/>
            <w:shd w:val="clear" w:color="auto" w:fill="auto"/>
          </w:tcPr>
          <w:p w14:paraId="60ACBD09" w14:textId="77777777" w:rsidR="00C774B8" w:rsidRPr="007254AB" w:rsidRDefault="009F2BD3" w:rsidP="00C774B8">
            <w:pPr>
              <w:jc w:val="right"/>
              <w:rPr>
                <w:color w:val="000000" w:themeColor="text1"/>
                <w:sz w:val="20"/>
                <w:szCs w:val="20"/>
                <w:lang w:val="fr-FR"/>
              </w:rPr>
            </w:pPr>
            <w:r w:rsidRPr="007254AB">
              <w:rPr>
                <w:color w:val="000000"/>
                <w:sz w:val="19"/>
                <w:szCs w:val="19"/>
                <w:lang w:val="fr-FR"/>
              </w:rPr>
              <w:t xml:space="preserve">26 </w:t>
            </w:r>
            <w:r w:rsidR="00C774B8" w:rsidRPr="007254AB">
              <w:rPr>
                <w:color w:val="000000"/>
                <w:sz w:val="19"/>
                <w:szCs w:val="19"/>
                <w:lang w:val="fr-FR"/>
              </w:rPr>
              <w:t>104</w:t>
            </w:r>
          </w:p>
        </w:tc>
      </w:tr>
      <w:tr w:rsidR="00C774B8" w:rsidRPr="007254AB" w14:paraId="3B86C8F0" w14:textId="77777777" w:rsidTr="00C774B8">
        <w:trPr>
          <w:trHeight w:hRule="exact" w:val="227"/>
        </w:trPr>
        <w:tc>
          <w:tcPr>
            <w:tcW w:w="1567" w:type="pct"/>
            <w:shd w:val="clear" w:color="auto" w:fill="auto"/>
          </w:tcPr>
          <w:p w14:paraId="7FBDCFC4" w14:textId="77777777" w:rsidR="00C774B8" w:rsidRPr="007254AB" w:rsidRDefault="00C774B8" w:rsidP="00C774B8">
            <w:pPr>
              <w:rPr>
                <w:color w:val="000000" w:themeColor="text1"/>
                <w:sz w:val="20"/>
                <w:szCs w:val="20"/>
                <w:lang w:val="fr-FR"/>
              </w:rPr>
            </w:pPr>
            <w:r w:rsidRPr="007254AB">
              <w:rPr>
                <w:color w:val="000000" w:themeColor="text1"/>
                <w:sz w:val="20"/>
                <w:szCs w:val="20"/>
                <w:lang w:val="fr-FR"/>
              </w:rPr>
              <w:t>Total</w:t>
            </w:r>
          </w:p>
        </w:tc>
        <w:tc>
          <w:tcPr>
            <w:tcW w:w="1678" w:type="pct"/>
            <w:shd w:val="clear" w:color="auto" w:fill="auto"/>
          </w:tcPr>
          <w:p w14:paraId="2FD89FBE" w14:textId="77777777" w:rsidR="00C774B8" w:rsidRPr="007254AB" w:rsidRDefault="009F2BD3" w:rsidP="00C774B8">
            <w:pPr>
              <w:jc w:val="right"/>
              <w:rPr>
                <w:color w:val="000000" w:themeColor="text1"/>
                <w:sz w:val="20"/>
                <w:szCs w:val="20"/>
                <w:lang w:val="fr-FR"/>
              </w:rPr>
            </w:pPr>
            <w:r w:rsidRPr="007254AB">
              <w:rPr>
                <w:color w:val="000000" w:themeColor="text1"/>
                <w:sz w:val="20"/>
                <w:szCs w:val="20"/>
                <w:lang w:val="fr-FR"/>
              </w:rPr>
              <w:t xml:space="preserve">417 </w:t>
            </w:r>
            <w:r w:rsidR="00C774B8" w:rsidRPr="007254AB">
              <w:rPr>
                <w:color w:val="000000" w:themeColor="text1"/>
                <w:sz w:val="20"/>
                <w:szCs w:val="20"/>
                <w:lang w:val="fr-FR"/>
              </w:rPr>
              <w:t>000</w:t>
            </w:r>
          </w:p>
        </w:tc>
        <w:tc>
          <w:tcPr>
            <w:tcW w:w="1755" w:type="pct"/>
            <w:shd w:val="clear" w:color="auto" w:fill="auto"/>
          </w:tcPr>
          <w:p w14:paraId="24751A83" w14:textId="77777777" w:rsidR="00C774B8" w:rsidRPr="007254AB" w:rsidRDefault="009F2BD3" w:rsidP="00C774B8">
            <w:pPr>
              <w:jc w:val="right"/>
              <w:rPr>
                <w:color w:val="000000" w:themeColor="text1"/>
                <w:sz w:val="20"/>
                <w:szCs w:val="20"/>
                <w:lang w:val="fr-FR"/>
              </w:rPr>
            </w:pPr>
            <w:r w:rsidRPr="007254AB">
              <w:rPr>
                <w:color w:val="000000" w:themeColor="text1"/>
                <w:sz w:val="20"/>
                <w:szCs w:val="20"/>
                <w:lang w:val="fr-FR"/>
              </w:rPr>
              <w:t xml:space="preserve">41 </w:t>
            </w:r>
            <w:r w:rsidR="00C774B8" w:rsidRPr="007254AB">
              <w:rPr>
                <w:color w:val="000000" w:themeColor="text1"/>
                <w:sz w:val="20"/>
                <w:szCs w:val="20"/>
                <w:lang w:val="fr-FR"/>
              </w:rPr>
              <w:t>238</w:t>
            </w:r>
          </w:p>
        </w:tc>
      </w:tr>
    </w:tbl>
    <w:p w14:paraId="3CD7859D" w14:textId="77777777" w:rsidR="00C774B8" w:rsidRPr="007254AB" w:rsidRDefault="00C774B8" w:rsidP="00C774B8">
      <w:pPr>
        <w:rPr>
          <w:lang w:val="fr-FR"/>
        </w:rPr>
      </w:pPr>
    </w:p>
    <w:tbl>
      <w:tblPr>
        <w:tblStyle w:val="TableGrid"/>
        <w:tblW w:w="9979" w:type="dxa"/>
        <w:tblInd w:w="-113" w:type="dxa"/>
        <w:tblLook w:val="04A0" w:firstRow="1" w:lastRow="0" w:firstColumn="1" w:lastColumn="0" w:noHBand="0" w:noVBand="1"/>
      </w:tblPr>
      <w:tblGrid>
        <w:gridCol w:w="3137"/>
        <w:gridCol w:w="6842"/>
      </w:tblGrid>
      <w:tr w:rsidR="00C774B8" w:rsidRPr="007254AB" w14:paraId="1BC9B2CE" w14:textId="77777777" w:rsidTr="00C774B8">
        <w:trPr>
          <w:trHeight w:hRule="exact" w:val="281"/>
        </w:trPr>
        <w:tc>
          <w:tcPr>
            <w:tcW w:w="3137" w:type="dxa"/>
            <w:shd w:val="clear" w:color="auto" w:fill="auto"/>
          </w:tcPr>
          <w:p w14:paraId="332DBD7D" w14:textId="77777777" w:rsidR="00C774B8" w:rsidRPr="007254AB" w:rsidRDefault="009F2BD3" w:rsidP="00C774B8">
            <w:pPr>
              <w:jc w:val="left"/>
              <w:rPr>
                <w:b/>
                <w:color w:val="000000" w:themeColor="text1"/>
                <w:sz w:val="20"/>
                <w:szCs w:val="20"/>
                <w:lang w:val="fr-FR"/>
              </w:rPr>
            </w:pPr>
            <w:r w:rsidRPr="007254AB">
              <w:rPr>
                <w:b/>
                <w:color w:val="000000" w:themeColor="text1"/>
                <w:sz w:val="20"/>
                <w:szCs w:val="20"/>
                <w:lang w:val="fr-FR"/>
              </w:rPr>
              <w:t>Recommandation du Secrétariat</w:t>
            </w:r>
            <w:r w:rsidR="00C774B8" w:rsidRPr="007254AB">
              <w:rPr>
                <w:b/>
                <w:color w:val="000000" w:themeColor="text1"/>
                <w:sz w:val="20"/>
                <w:szCs w:val="20"/>
                <w:lang w:val="fr-FR"/>
              </w:rPr>
              <w:t xml:space="preserve"> recommendation:</w:t>
            </w:r>
          </w:p>
        </w:tc>
        <w:tc>
          <w:tcPr>
            <w:tcW w:w="6842" w:type="dxa"/>
            <w:shd w:val="clear" w:color="auto" w:fill="auto"/>
          </w:tcPr>
          <w:p w14:paraId="7CCB3BFF" w14:textId="193190DF" w:rsidR="00C774B8" w:rsidRPr="007254AB" w:rsidRDefault="005A407C" w:rsidP="00C774B8">
            <w:pPr>
              <w:jc w:val="center"/>
              <w:rPr>
                <w:color w:val="000000" w:themeColor="text1"/>
                <w:sz w:val="20"/>
                <w:szCs w:val="20"/>
                <w:lang w:val="fr-FR"/>
              </w:rPr>
            </w:pPr>
            <w:r>
              <w:rPr>
                <w:color w:val="000000" w:themeColor="text1"/>
                <w:sz w:val="20"/>
                <w:szCs w:val="20"/>
                <w:lang w:val="fr-FR"/>
              </w:rPr>
              <w:t>Examen individue</w:t>
            </w:r>
            <w:r w:rsidR="009F2BD3" w:rsidRPr="007254AB">
              <w:rPr>
                <w:color w:val="000000" w:themeColor="text1"/>
                <w:sz w:val="20"/>
                <w:szCs w:val="20"/>
                <w:lang w:val="fr-FR"/>
              </w:rPr>
              <w:t>l</w:t>
            </w:r>
          </w:p>
        </w:tc>
      </w:tr>
    </w:tbl>
    <w:p w14:paraId="23DD4468" w14:textId="45CE18A1" w:rsidR="00C774B8" w:rsidRPr="007254AB" w:rsidRDefault="00C774B8" w:rsidP="00C774B8">
      <w:pPr>
        <w:pStyle w:val="StyleHeader4Para4Left0Firstline0"/>
        <w:numPr>
          <w:ilvl w:val="0"/>
          <w:numId w:val="0"/>
        </w:numPr>
        <w:jc w:val="center"/>
        <w:rPr>
          <w:b/>
          <w:sz w:val="22"/>
          <w:lang w:val="fr-FR"/>
        </w:rPr>
      </w:pPr>
      <w:r w:rsidRPr="007254AB">
        <w:rPr>
          <w:b/>
          <w:sz w:val="22"/>
          <w:lang w:val="fr-FR"/>
        </w:rPr>
        <w:lastRenderedPageBreak/>
        <w:t>DESCRIPTION</w:t>
      </w:r>
      <w:r w:rsidR="009F2BD3" w:rsidRPr="007254AB">
        <w:rPr>
          <w:b/>
          <w:sz w:val="22"/>
          <w:lang w:val="fr-FR"/>
        </w:rPr>
        <w:t xml:space="preserve"> DU PROJET</w:t>
      </w:r>
    </w:p>
    <w:p w14:paraId="7A960CC4" w14:textId="77777777" w:rsidR="00C774B8" w:rsidRPr="007254AB" w:rsidRDefault="009F2BD3" w:rsidP="00C774B8">
      <w:pPr>
        <w:widowControl w:val="0"/>
        <w:spacing w:after="240"/>
        <w:rPr>
          <w:b/>
          <w:lang w:val="fr-FR"/>
        </w:rPr>
      </w:pPr>
      <w:r w:rsidRPr="007254AB">
        <w:rPr>
          <w:b/>
          <w:lang w:val="fr-FR"/>
        </w:rPr>
        <w:t>Historique</w:t>
      </w:r>
    </w:p>
    <w:p w14:paraId="6974A3E0" w14:textId="3E3DBD79" w:rsidR="00C774B8" w:rsidRPr="007254AB" w:rsidRDefault="009F2BD3" w:rsidP="00C774B8">
      <w:pPr>
        <w:pStyle w:val="Heading1"/>
        <w:widowControl w:val="0"/>
        <w:tabs>
          <w:tab w:val="clear" w:pos="0"/>
        </w:tabs>
        <w:rPr>
          <w:lang w:val="fr-FR"/>
        </w:rPr>
      </w:pPr>
      <w:r w:rsidRPr="007254AB">
        <w:rPr>
          <w:lang w:val="fr-FR"/>
        </w:rPr>
        <w:t xml:space="preserve">Au nom du gouvernement du Sri Lanka, le </w:t>
      </w:r>
      <w:r w:rsidR="00C774B8" w:rsidRPr="007254AB">
        <w:rPr>
          <w:lang w:val="fr-FR"/>
        </w:rPr>
        <w:t>P</w:t>
      </w:r>
      <w:r w:rsidRPr="007254AB">
        <w:rPr>
          <w:lang w:val="fr-FR"/>
        </w:rPr>
        <w:t xml:space="preserve">NUD, à titre d’agence d’exécution principale, a présenté une demande pour la phase II du plan de gestion de l’élimination des HCFC (PGEH), au montant total de 1 137 </w:t>
      </w:r>
      <w:r w:rsidR="00C774B8" w:rsidRPr="007254AB">
        <w:rPr>
          <w:lang w:val="fr-FR"/>
        </w:rPr>
        <w:t>700</w:t>
      </w:r>
      <w:r w:rsidRPr="007254AB">
        <w:rPr>
          <w:lang w:val="fr-FR"/>
        </w:rPr>
        <w:t xml:space="preserve"> $US</w:t>
      </w:r>
      <w:r w:rsidR="00C774B8" w:rsidRPr="007254AB">
        <w:rPr>
          <w:lang w:val="fr-FR"/>
        </w:rPr>
        <w:t>, co</w:t>
      </w:r>
      <w:r w:rsidRPr="007254AB">
        <w:rPr>
          <w:lang w:val="fr-FR"/>
        </w:rPr>
        <w:t xml:space="preserve">mprenant 625 </w:t>
      </w:r>
      <w:r w:rsidR="00C774B8" w:rsidRPr="007254AB">
        <w:rPr>
          <w:lang w:val="fr-FR"/>
        </w:rPr>
        <w:t>000</w:t>
      </w:r>
      <w:r w:rsidRPr="007254AB">
        <w:rPr>
          <w:lang w:val="fr-FR"/>
        </w:rPr>
        <w:t xml:space="preserve"> $US</w:t>
      </w:r>
      <w:r w:rsidR="00C774B8" w:rsidRPr="007254AB">
        <w:rPr>
          <w:lang w:val="fr-FR"/>
        </w:rPr>
        <w:t xml:space="preserve">, plus </w:t>
      </w:r>
      <w:r w:rsidRPr="007254AB">
        <w:rPr>
          <w:lang w:val="fr-FR"/>
        </w:rPr>
        <w:t>des coûts d’appui d’</w:t>
      </w:r>
      <w:r w:rsidR="00C774B8" w:rsidRPr="007254AB">
        <w:rPr>
          <w:lang w:val="fr-FR"/>
        </w:rPr>
        <w:t>agenc</w:t>
      </w:r>
      <w:r w:rsidRPr="007254AB">
        <w:rPr>
          <w:lang w:val="fr-FR"/>
        </w:rPr>
        <w:t xml:space="preserve">e de </w:t>
      </w:r>
      <w:r w:rsidRPr="007254AB">
        <w:rPr>
          <w:color w:val="000000"/>
          <w:lang w:val="fr-FR"/>
        </w:rPr>
        <w:t xml:space="preserve">43 </w:t>
      </w:r>
      <w:r w:rsidR="00C774B8" w:rsidRPr="007254AB">
        <w:rPr>
          <w:color w:val="000000"/>
          <w:lang w:val="fr-FR"/>
        </w:rPr>
        <w:t>750</w:t>
      </w:r>
      <w:r w:rsidR="00C774B8" w:rsidRPr="007254AB">
        <w:rPr>
          <w:color w:val="000000"/>
          <w:sz w:val="19"/>
          <w:szCs w:val="19"/>
          <w:lang w:val="fr-FR"/>
        </w:rPr>
        <w:t xml:space="preserve"> </w:t>
      </w:r>
      <w:r w:rsidRPr="007254AB">
        <w:rPr>
          <w:color w:val="000000"/>
          <w:lang w:val="fr-FR"/>
        </w:rPr>
        <w:t>$US</w:t>
      </w:r>
      <w:r w:rsidR="007254AB">
        <w:rPr>
          <w:color w:val="000000"/>
          <w:lang w:val="fr-FR"/>
        </w:rPr>
        <w:t>,</w:t>
      </w:r>
      <w:r w:rsidRPr="007254AB">
        <w:rPr>
          <w:color w:val="000000"/>
          <w:lang w:val="fr-FR"/>
        </w:rPr>
        <w:t xml:space="preserve"> pour le PNU</w:t>
      </w:r>
      <w:r w:rsidRPr="007254AB">
        <w:rPr>
          <w:lang w:val="fr-FR"/>
        </w:rPr>
        <w:t>D</w:t>
      </w:r>
      <w:r w:rsidR="00C774B8" w:rsidRPr="007254AB">
        <w:rPr>
          <w:lang w:val="fr-FR"/>
        </w:rPr>
        <w:t xml:space="preserve">, </w:t>
      </w:r>
      <w:r w:rsidRPr="007254AB">
        <w:rPr>
          <w:lang w:val="fr-FR"/>
        </w:rPr>
        <w:t xml:space="preserve">et 415 </w:t>
      </w:r>
      <w:r w:rsidR="00C774B8" w:rsidRPr="007254AB">
        <w:rPr>
          <w:lang w:val="fr-FR"/>
        </w:rPr>
        <w:t>000</w:t>
      </w:r>
      <w:r w:rsidRPr="007254AB">
        <w:rPr>
          <w:lang w:val="fr-FR"/>
        </w:rPr>
        <w:t xml:space="preserve"> $US</w:t>
      </w:r>
      <w:r w:rsidR="00C774B8" w:rsidRPr="007254AB">
        <w:rPr>
          <w:lang w:val="fr-FR"/>
        </w:rPr>
        <w:t xml:space="preserve">, plus </w:t>
      </w:r>
      <w:r w:rsidRPr="007254AB">
        <w:rPr>
          <w:lang w:val="fr-FR"/>
        </w:rPr>
        <w:t>des coûts d’appui d’</w:t>
      </w:r>
      <w:r w:rsidR="00C774B8" w:rsidRPr="007254AB">
        <w:rPr>
          <w:lang w:val="fr-FR"/>
        </w:rPr>
        <w:t>agenc</w:t>
      </w:r>
      <w:r w:rsidRPr="007254AB">
        <w:rPr>
          <w:lang w:val="fr-FR"/>
        </w:rPr>
        <w:t xml:space="preserve">e de 53 </w:t>
      </w:r>
      <w:r w:rsidR="00C774B8" w:rsidRPr="007254AB">
        <w:rPr>
          <w:lang w:val="fr-FR"/>
        </w:rPr>
        <w:t>950</w:t>
      </w:r>
      <w:r w:rsidRPr="007254AB">
        <w:rPr>
          <w:lang w:val="fr-FR"/>
        </w:rPr>
        <w:t xml:space="preserve"> $US, pour le PNUE</w:t>
      </w:r>
      <w:r w:rsidR="00C774B8" w:rsidRPr="007254AB">
        <w:rPr>
          <w:lang w:val="fr-FR"/>
        </w:rPr>
        <w:t xml:space="preserve">, </w:t>
      </w:r>
      <w:r w:rsidR="007254AB" w:rsidRPr="007254AB">
        <w:rPr>
          <w:lang w:val="fr-FR"/>
        </w:rPr>
        <w:t xml:space="preserve">telle </w:t>
      </w:r>
      <w:r w:rsidR="0035737E">
        <w:rPr>
          <w:lang w:val="fr-FR"/>
        </w:rPr>
        <w:t xml:space="preserve">que </w:t>
      </w:r>
      <w:r w:rsidR="007254AB" w:rsidRPr="007254AB">
        <w:rPr>
          <w:lang w:val="fr-FR"/>
        </w:rPr>
        <w:t>soumise init</w:t>
      </w:r>
      <w:r w:rsidR="007254AB">
        <w:rPr>
          <w:lang w:val="fr-FR"/>
        </w:rPr>
        <w:t>i</w:t>
      </w:r>
      <w:r w:rsidR="007254AB" w:rsidRPr="007254AB">
        <w:rPr>
          <w:lang w:val="fr-FR"/>
        </w:rPr>
        <w:t>alement</w:t>
      </w:r>
      <w:r w:rsidR="00C774B8" w:rsidRPr="007254AB">
        <w:rPr>
          <w:lang w:val="fr-FR"/>
        </w:rPr>
        <w:t>.</w:t>
      </w:r>
      <w:r w:rsidR="00C774B8" w:rsidRPr="007254AB">
        <w:rPr>
          <w:rStyle w:val="FootnoteReference"/>
          <w:lang w:val="fr-FR"/>
        </w:rPr>
        <w:footnoteReference w:id="2"/>
      </w:r>
      <w:r w:rsidR="00C774B8" w:rsidRPr="007254AB">
        <w:rPr>
          <w:lang w:val="fr-FR"/>
        </w:rPr>
        <w:t xml:space="preserve"> </w:t>
      </w:r>
      <w:r w:rsidR="007254AB" w:rsidRPr="007254AB">
        <w:rPr>
          <w:lang w:val="fr-FR"/>
        </w:rPr>
        <w:t xml:space="preserve">La mise en oeuvre de la phase II du PGEH éliminera la consommation restante de HCFC d’ici </w:t>
      </w:r>
      <w:r w:rsidR="00C774B8" w:rsidRPr="007254AB">
        <w:rPr>
          <w:lang w:val="fr-FR"/>
        </w:rPr>
        <w:t xml:space="preserve">2030. </w:t>
      </w:r>
    </w:p>
    <w:p w14:paraId="3ABFBF23" w14:textId="41F5087F" w:rsidR="00C774B8" w:rsidRPr="007254AB" w:rsidRDefault="007254AB" w:rsidP="00C774B8">
      <w:pPr>
        <w:pStyle w:val="Heading1"/>
        <w:widowControl w:val="0"/>
        <w:tabs>
          <w:tab w:val="clear" w:pos="0"/>
        </w:tabs>
        <w:rPr>
          <w:lang w:val="fr-FR"/>
        </w:rPr>
      </w:pPr>
      <w:r>
        <w:rPr>
          <w:lang w:val="fr-FR"/>
        </w:rPr>
        <w:t>La demande soumise à la présente réunion pour la première</w:t>
      </w:r>
      <w:r w:rsidR="00C774B8" w:rsidRPr="007254AB">
        <w:rPr>
          <w:lang w:val="fr-FR"/>
        </w:rPr>
        <w:t xml:space="preserve"> tranche </w:t>
      </w:r>
      <w:r>
        <w:rPr>
          <w:lang w:val="fr-FR"/>
        </w:rPr>
        <w:t xml:space="preserve">de la phase II du PGEH s’élève à 458 </w:t>
      </w:r>
      <w:r w:rsidR="00C774B8" w:rsidRPr="007254AB">
        <w:rPr>
          <w:lang w:val="fr-FR"/>
        </w:rPr>
        <w:t>238</w:t>
      </w:r>
      <w:r>
        <w:rPr>
          <w:lang w:val="fr-FR"/>
        </w:rPr>
        <w:t xml:space="preserve"> $US</w:t>
      </w:r>
      <w:r w:rsidR="00C774B8" w:rsidRPr="007254AB">
        <w:rPr>
          <w:lang w:val="fr-FR"/>
        </w:rPr>
        <w:t>, co</w:t>
      </w:r>
      <w:r>
        <w:rPr>
          <w:lang w:val="fr-FR"/>
        </w:rPr>
        <w:t xml:space="preserve">mprenant 216 </w:t>
      </w:r>
      <w:r w:rsidR="00C774B8" w:rsidRPr="007254AB">
        <w:rPr>
          <w:lang w:val="fr-FR"/>
        </w:rPr>
        <w:t xml:space="preserve">200 </w:t>
      </w:r>
      <w:r>
        <w:rPr>
          <w:lang w:val="fr-FR"/>
        </w:rPr>
        <w:t>$US</w:t>
      </w:r>
      <w:r w:rsidR="00B353E5">
        <w:rPr>
          <w:lang w:val="fr-FR"/>
        </w:rPr>
        <w:t>,</w:t>
      </w:r>
      <w:r>
        <w:rPr>
          <w:lang w:val="fr-FR"/>
        </w:rPr>
        <w:t xml:space="preserve"> plus des coûts d’appui d’</w:t>
      </w:r>
      <w:r w:rsidR="00C774B8" w:rsidRPr="007254AB">
        <w:rPr>
          <w:lang w:val="fr-FR"/>
        </w:rPr>
        <w:t>agenc</w:t>
      </w:r>
      <w:r>
        <w:rPr>
          <w:lang w:val="fr-FR"/>
        </w:rPr>
        <w:t>e</w:t>
      </w:r>
      <w:r w:rsidR="00C774B8" w:rsidRPr="007254AB">
        <w:rPr>
          <w:lang w:val="fr-FR"/>
        </w:rPr>
        <w:t xml:space="preserve"> </w:t>
      </w:r>
      <w:r>
        <w:rPr>
          <w:lang w:val="fr-FR"/>
        </w:rPr>
        <w:t xml:space="preserve">de 15 </w:t>
      </w:r>
      <w:r w:rsidR="00C774B8" w:rsidRPr="007254AB">
        <w:rPr>
          <w:lang w:val="fr-FR"/>
        </w:rPr>
        <w:t xml:space="preserve">134 </w:t>
      </w:r>
      <w:r>
        <w:rPr>
          <w:lang w:val="fr-FR"/>
        </w:rPr>
        <w:t xml:space="preserve">$US, pour le PNUD et 200 </w:t>
      </w:r>
      <w:r w:rsidR="00C774B8" w:rsidRPr="007254AB">
        <w:rPr>
          <w:lang w:val="fr-FR"/>
        </w:rPr>
        <w:t>800</w:t>
      </w:r>
      <w:r>
        <w:rPr>
          <w:lang w:val="fr-FR"/>
        </w:rPr>
        <w:t xml:space="preserve"> $US, </w:t>
      </w:r>
      <w:r w:rsidR="00C774B8" w:rsidRPr="007254AB">
        <w:rPr>
          <w:lang w:val="fr-FR"/>
        </w:rPr>
        <w:t xml:space="preserve">plus </w:t>
      </w:r>
      <w:r>
        <w:rPr>
          <w:lang w:val="fr-FR"/>
        </w:rPr>
        <w:t>des coûts d’appui d’</w:t>
      </w:r>
      <w:r w:rsidR="00C774B8" w:rsidRPr="007254AB">
        <w:rPr>
          <w:lang w:val="fr-FR"/>
        </w:rPr>
        <w:t>agenc</w:t>
      </w:r>
      <w:r>
        <w:rPr>
          <w:lang w:val="fr-FR"/>
        </w:rPr>
        <w:t xml:space="preserve">e de 26 </w:t>
      </w:r>
      <w:r w:rsidR="00C774B8" w:rsidRPr="007254AB">
        <w:rPr>
          <w:lang w:val="fr-FR"/>
        </w:rPr>
        <w:t xml:space="preserve">104 </w:t>
      </w:r>
      <w:r>
        <w:rPr>
          <w:lang w:val="fr-FR"/>
        </w:rPr>
        <w:t>$US, pour le PNUE, telle que soumise initialement.</w:t>
      </w:r>
    </w:p>
    <w:p w14:paraId="691477BB" w14:textId="77777777" w:rsidR="00C774B8" w:rsidRPr="007254AB" w:rsidRDefault="007254AB" w:rsidP="00C774B8">
      <w:pPr>
        <w:pStyle w:val="Heading1"/>
        <w:widowControl w:val="0"/>
        <w:numPr>
          <w:ilvl w:val="0"/>
          <w:numId w:val="0"/>
        </w:numPr>
        <w:rPr>
          <w:lang w:val="fr-FR"/>
        </w:rPr>
      </w:pPr>
      <w:r>
        <w:rPr>
          <w:b/>
          <w:lang w:val="fr-FR"/>
        </w:rPr>
        <w:t>État de la mise en œuvre de la phase I du PGEH</w:t>
      </w:r>
    </w:p>
    <w:p w14:paraId="51422EDA" w14:textId="679C11BE" w:rsidR="00C774B8" w:rsidRPr="007254AB" w:rsidRDefault="007254AB" w:rsidP="00C774B8">
      <w:pPr>
        <w:pStyle w:val="Heading1"/>
        <w:widowControl w:val="0"/>
        <w:tabs>
          <w:tab w:val="clear" w:pos="0"/>
        </w:tabs>
        <w:rPr>
          <w:lang w:val="fr-FR"/>
        </w:rPr>
      </w:pPr>
      <w:r>
        <w:rPr>
          <w:lang w:val="fr-FR"/>
        </w:rPr>
        <w:t xml:space="preserve">La phase I du PGEH pour le Sri Lanka </w:t>
      </w:r>
      <w:r w:rsidR="00C774B8" w:rsidRPr="007254AB">
        <w:rPr>
          <w:lang w:val="fr-FR"/>
        </w:rPr>
        <w:t>a</w:t>
      </w:r>
      <w:r>
        <w:rPr>
          <w:lang w:val="fr-FR"/>
        </w:rPr>
        <w:t xml:space="preserve"> été approuvée initialement à la 62</w:t>
      </w:r>
      <w:r w:rsidRPr="007254AB">
        <w:rPr>
          <w:vertAlign w:val="superscript"/>
          <w:lang w:val="fr-FR"/>
        </w:rPr>
        <w:t>e</w:t>
      </w:r>
      <w:r>
        <w:rPr>
          <w:lang w:val="fr-FR"/>
        </w:rPr>
        <w:t xml:space="preserve"> réunion</w:t>
      </w:r>
      <w:r>
        <w:rPr>
          <w:rStyle w:val="FootnoteReference"/>
          <w:lang w:val="fr-FR"/>
        </w:rPr>
        <w:footnoteReference w:id="3"/>
      </w:r>
      <w:r>
        <w:rPr>
          <w:lang w:val="fr-FR"/>
        </w:rPr>
        <w:t xml:space="preserve"> et révisée à la </w:t>
      </w:r>
      <w:r w:rsidR="00B27903">
        <w:rPr>
          <w:lang w:val="fr-FR"/>
        </w:rPr>
        <w:t>70</w:t>
      </w:r>
      <w:r w:rsidR="00B27903" w:rsidRPr="00B27903">
        <w:rPr>
          <w:vertAlign w:val="superscript"/>
          <w:lang w:val="fr-FR"/>
        </w:rPr>
        <w:t>e</w:t>
      </w:r>
      <w:r w:rsidR="00B27903">
        <w:rPr>
          <w:lang w:val="fr-FR"/>
        </w:rPr>
        <w:t xml:space="preserve"> réunion</w:t>
      </w:r>
      <w:r w:rsidR="00B27903">
        <w:rPr>
          <w:rStyle w:val="FootnoteReference"/>
          <w:lang w:val="fr-FR"/>
        </w:rPr>
        <w:footnoteReference w:id="4"/>
      </w:r>
      <w:r w:rsidR="00B27903">
        <w:rPr>
          <w:lang w:val="fr-FR"/>
        </w:rPr>
        <w:t xml:space="preserve"> en vue de la réduction de 35 pour cent par rapport à la valeur de référence d’ici 2020, au coût total de 647 </w:t>
      </w:r>
      <w:r w:rsidR="00C774B8" w:rsidRPr="007254AB">
        <w:rPr>
          <w:lang w:val="fr-FR"/>
        </w:rPr>
        <w:t>866</w:t>
      </w:r>
      <w:r w:rsidR="00B27903">
        <w:rPr>
          <w:lang w:val="fr-FR"/>
        </w:rPr>
        <w:t xml:space="preserve"> $US, coûts d’appui d’</w:t>
      </w:r>
      <w:r w:rsidR="00C774B8" w:rsidRPr="007254AB">
        <w:rPr>
          <w:lang w:val="fr-FR"/>
        </w:rPr>
        <w:t>agenc</w:t>
      </w:r>
      <w:r w:rsidR="00B27903">
        <w:rPr>
          <w:lang w:val="fr-FR"/>
        </w:rPr>
        <w:t>e en sus</w:t>
      </w:r>
      <w:r w:rsidR="00C774B8" w:rsidRPr="007254AB">
        <w:rPr>
          <w:lang w:val="fr-FR"/>
        </w:rPr>
        <w:t xml:space="preserve">, </w:t>
      </w:r>
      <w:r w:rsidR="00B27903">
        <w:rPr>
          <w:lang w:val="fr-FR"/>
        </w:rPr>
        <w:t xml:space="preserve">pour éliminer 4,76 </w:t>
      </w:r>
      <w:r w:rsidR="00C774B8" w:rsidRPr="007254AB">
        <w:rPr>
          <w:lang w:val="fr-FR"/>
        </w:rPr>
        <w:t xml:space="preserve">tonnes </w:t>
      </w:r>
      <w:r w:rsidR="00B27903">
        <w:rPr>
          <w:lang w:val="fr-FR"/>
        </w:rPr>
        <w:t>PAO de</w:t>
      </w:r>
      <w:r w:rsidR="00C774B8" w:rsidRPr="007254AB">
        <w:rPr>
          <w:lang w:val="fr-FR"/>
        </w:rPr>
        <w:t xml:space="preserve"> HCFC</w:t>
      </w:r>
      <w:r w:rsidR="00B27903">
        <w:rPr>
          <w:lang w:val="fr-FR"/>
        </w:rPr>
        <w:t xml:space="preserve"> utilisées dans les secteurs de</w:t>
      </w:r>
      <w:r w:rsidR="005A407C">
        <w:rPr>
          <w:lang w:val="fr-FR"/>
        </w:rPr>
        <w:t xml:space="preserve">s mousses et de l’entretien des </w:t>
      </w:r>
      <w:r w:rsidR="00B27903">
        <w:rPr>
          <w:lang w:val="fr-FR"/>
        </w:rPr>
        <w:t>équip</w:t>
      </w:r>
      <w:r w:rsidR="005A407C">
        <w:rPr>
          <w:lang w:val="fr-FR"/>
        </w:rPr>
        <w:t>e</w:t>
      </w:r>
      <w:r w:rsidR="00B27903">
        <w:rPr>
          <w:lang w:val="fr-FR"/>
        </w:rPr>
        <w:t>ments de réfrigération</w:t>
      </w:r>
      <w:r w:rsidR="00F507BD">
        <w:rPr>
          <w:lang w:val="fr-FR"/>
        </w:rPr>
        <w:t>/</w:t>
      </w:r>
      <w:r w:rsidR="00B27903">
        <w:rPr>
          <w:lang w:val="fr-FR"/>
        </w:rPr>
        <w:t>climatisation. La quatrième et dernière tranche de la pha</w:t>
      </w:r>
      <w:r w:rsidR="00C774B8" w:rsidRPr="007254AB">
        <w:rPr>
          <w:lang w:val="fr-FR"/>
        </w:rPr>
        <w:t>s</w:t>
      </w:r>
      <w:r w:rsidR="00B27903">
        <w:rPr>
          <w:lang w:val="fr-FR"/>
        </w:rPr>
        <w:t xml:space="preserve">e I a été </w:t>
      </w:r>
      <w:r w:rsidR="00C774B8" w:rsidRPr="007254AB">
        <w:rPr>
          <w:lang w:val="fr-FR"/>
        </w:rPr>
        <w:t>appro</w:t>
      </w:r>
      <w:r w:rsidR="00B27903">
        <w:rPr>
          <w:lang w:val="fr-FR"/>
        </w:rPr>
        <w:t>uvée selon la procédure d’approbation intersessions pour la 85</w:t>
      </w:r>
      <w:r w:rsidR="00B27903" w:rsidRPr="00B27903">
        <w:rPr>
          <w:vertAlign w:val="superscript"/>
          <w:lang w:val="fr-FR"/>
        </w:rPr>
        <w:t>e</w:t>
      </w:r>
      <w:r w:rsidR="00B27903">
        <w:rPr>
          <w:lang w:val="fr-FR"/>
        </w:rPr>
        <w:t xml:space="preserve"> réunion en mai </w:t>
      </w:r>
      <w:r w:rsidR="00C774B8" w:rsidRPr="007254AB">
        <w:rPr>
          <w:lang w:val="fr-FR"/>
        </w:rPr>
        <w:t xml:space="preserve">2020, </w:t>
      </w:r>
      <w:r w:rsidR="00B27903">
        <w:rPr>
          <w:lang w:val="fr-FR"/>
        </w:rPr>
        <w:t xml:space="preserve">à condition que le rapport de vérification de la consommation de HCFC pour la période </w:t>
      </w:r>
      <w:r w:rsidR="00C774B8" w:rsidRPr="007254AB">
        <w:rPr>
          <w:lang w:val="fr-FR"/>
        </w:rPr>
        <w:t xml:space="preserve">2016-2019 </w:t>
      </w:r>
      <w:r w:rsidR="00B27903">
        <w:rPr>
          <w:lang w:val="fr-FR"/>
        </w:rPr>
        <w:t>soit remis au plus tard 12 semaines avant la 86</w:t>
      </w:r>
      <w:r w:rsidR="00B27903" w:rsidRPr="00B27903">
        <w:rPr>
          <w:vertAlign w:val="superscript"/>
          <w:lang w:val="fr-FR"/>
        </w:rPr>
        <w:t>e</w:t>
      </w:r>
      <w:r w:rsidR="00F507BD">
        <w:rPr>
          <w:lang w:val="fr-FR"/>
        </w:rPr>
        <w:t xml:space="preserve"> réunion. </w:t>
      </w:r>
      <w:r w:rsidR="00B27903">
        <w:rPr>
          <w:lang w:val="fr-FR"/>
        </w:rPr>
        <w:t>Le rapport de vérification a été remis à la 86</w:t>
      </w:r>
      <w:r w:rsidR="00B27903" w:rsidRPr="00B27903">
        <w:rPr>
          <w:vertAlign w:val="superscript"/>
          <w:lang w:val="fr-FR"/>
        </w:rPr>
        <w:t>e</w:t>
      </w:r>
      <w:r w:rsidR="00B27903">
        <w:rPr>
          <w:lang w:val="fr-FR"/>
        </w:rPr>
        <w:t xml:space="preserve"> réunion.  La phase I du PGEH sera achevée d’ici le 31 décembre 2021</w:t>
      </w:r>
      <w:r w:rsidR="00C774B8" w:rsidRPr="007254AB">
        <w:rPr>
          <w:lang w:val="fr-FR"/>
        </w:rPr>
        <w:t>.</w:t>
      </w:r>
    </w:p>
    <w:p w14:paraId="730C4CF0" w14:textId="77777777" w:rsidR="00C774B8" w:rsidRPr="007254AB" w:rsidRDefault="00B27903" w:rsidP="00C774B8">
      <w:pPr>
        <w:widowControl w:val="0"/>
        <w:spacing w:after="240"/>
        <w:rPr>
          <w:lang w:val="fr-FR"/>
        </w:rPr>
      </w:pPr>
      <w:r>
        <w:rPr>
          <w:u w:val="single"/>
          <w:lang w:val="fr-FR"/>
        </w:rPr>
        <w:t xml:space="preserve">Consommation de </w:t>
      </w:r>
      <w:r w:rsidR="00C774B8" w:rsidRPr="007254AB">
        <w:rPr>
          <w:u w:val="single"/>
          <w:lang w:val="fr-FR"/>
        </w:rPr>
        <w:t xml:space="preserve">HCFC </w:t>
      </w:r>
    </w:p>
    <w:p w14:paraId="39F09B08" w14:textId="77777777" w:rsidR="00C774B8" w:rsidRPr="007254AB" w:rsidRDefault="00B27903" w:rsidP="00C774B8">
      <w:pPr>
        <w:pStyle w:val="Heading1"/>
        <w:widowControl w:val="0"/>
        <w:tabs>
          <w:tab w:val="clear" w:pos="0"/>
        </w:tabs>
        <w:rPr>
          <w:lang w:val="fr-FR"/>
        </w:rPr>
      </w:pPr>
      <w:r>
        <w:rPr>
          <w:lang w:val="fr-FR"/>
        </w:rPr>
        <w:t>L</w:t>
      </w:r>
      <w:r w:rsidR="00C774B8" w:rsidRPr="007254AB">
        <w:rPr>
          <w:lang w:val="fr-FR"/>
        </w:rPr>
        <w:t xml:space="preserve">e </w:t>
      </w:r>
      <w:r>
        <w:rPr>
          <w:lang w:val="fr-FR"/>
        </w:rPr>
        <w:t xml:space="preserve">gouvernement du </w:t>
      </w:r>
      <w:r w:rsidR="00C774B8" w:rsidRPr="007254AB">
        <w:rPr>
          <w:lang w:val="fr-FR"/>
        </w:rPr>
        <w:t xml:space="preserve">Sri Lanka </w:t>
      </w:r>
      <w:r>
        <w:rPr>
          <w:lang w:val="fr-FR"/>
        </w:rPr>
        <w:t>a déclaré une consommation de 9,91</w:t>
      </w:r>
      <w:r w:rsidR="00C774B8" w:rsidRPr="007254AB">
        <w:rPr>
          <w:lang w:val="fr-FR"/>
        </w:rPr>
        <w:t xml:space="preserve"> tonnes </w:t>
      </w:r>
      <w:r>
        <w:rPr>
          <w:lang w:val="fr-FR"/>
        </w:rPr>
        <w:t xml:space="preserve">PAO de HCFC en 2019 qui est inférieure de 29 pour cent à la consommation de référence pour la conformité.  La consommation de HCFC pour la période </w:t>
      </w:r>
      <w:r w:rsidR="00C774B8" w:rsidRPr="007254AB">
        <w:rPr>
          <w:lang w:val="fr-FR"/>
        </w:rPr>
        <w:t xml:space="preserve">2015-2019 </w:t>
      </w:r>
      <w:r w:rsidR="00CC404E">
        <w:rPr>
          <w:lang w:val="fr-FR"/>
        </w:rPr>
        <w:t>est présentée dans le tableau 1.</w:t>
      </w:r>
      <w:r w:rsidR="00C774B8" w:rsidRPr="007254AB">
        <w:rPr>
          <w:lang w:val="fr-FR"/>
        </w:rPr>
        <w:t xml:space="preserve"> </w:t>
      </w:r>
    </w:p>
    <w:p w14:paraId="5E7867E2" w14:textId="77777777" w:rsidR="00C774B8" w:rsidRPr="007254AB" w:rsidRDefault="00C774B8" w:rsidP="00C774B8">
      <w:pPr>
        <w:widowControl w:val="0"/>
        <w:rPr>
          <w:b/>
          <w:lang w:val="fr-FR"/>
        </w:rPr>
      </w:pPr>
      <w:r w:rsidRPr="007254AB">
        <w:rPr>
          <w:b/>
          <w:lang w:val="fr-FR"/>
        </w:rPr>
        <w:t>Table</w:t>
      </w:r>
      <w:r w:rsidR="00CC404E">
        <w:rPr>
          <w:b/>
          <w:lang w:val="fr-FR"/>
        </w:rPr>
        <w:t>au</w:t>
      </w:r>
      <w:r w:rsidRPr="007254AB">
        <w:rPr>
          <w:b/>
          <w:lang w:val="fr-FR"/>
        </w:rPr>
        <w:t xml:space="preserve"> 1. </w:t>
      </w:r>
      <w:r w:rsidR="00CC404E">
        <w:rPr>
          <w:b/>
          <w:lang w:val="fr-FR"/>
        </w:rPr>
        <w:t>Consommation de HCFC au</w:t>
      </w:r>
      <w:r w:rsidRPr="007254AB">
        <w:rPr>
          <w:b/>
          <w:lang w:val="fr-FR"/>
        </w:rPr>
        <w:t xml:space="preserve"> Sri Lanka (</w:t>
      </w:r>
      <w:r w:rsidR="00CC404E">
        <w:rPr>
          <w:b/>
          <w:lang w:val="fr-FR"/>
        </w:rPr>
        <w:t xml:space="preserve">Données de </w:t>
      </w:r>
      <w:r w:rsidRPr="007254AB">
        <w:rPr>
          <w:b/>
          <w:lang w:val="fr-FR"/>
        </w:rPr>
        <w:t xml:space="preserve">2015-2019 </w:t>
      </w:r>
      <w:r w:rsidR="00CC404E">
        <w:rPr>
          <w:b/>
          <w:lang w:val="fr-FR"/>
        </w:rPr>
        <w:t>en vertu de l’article 7</w:t>
      </w:r>
      <w:r w:rsidRPr="007254AB">
        <w:rPr>
          <w:b/>
          <w:lang w:val="fr-FR"/>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232"/>
        <w:gridCol w:w="1240"/>
        <w:gridCol w:w="1241"/>
        <w:gridCol w:w="1241"/>
        <w:gridCol w:w="1241"/>
        <w:gridCol w:w="1241"/>
        <w:gridCol w:w="1241"/>
      </w:tblGrid>
      <w:tr w:rsidR="00C774B8" w:rsidRPr="007254AB" w14:paraId="56560AF1" w14:textId="77777777" w:rsidTr="00C774B8">
        <w:trPr>
          <w:tblHeader/>
        </w:trPr>
        <w:tc>
          <w:tcPr>
            <w:tcW w:w="1154" w:type="pct"/>
            <w:shd w:val="clear" w:color="auto" w:fill="auto"/>
            <w:noWrap/>
            <w:tcMar>
              <w:left w:w="115" w:type="dxa"/>
              <w:right w:w="43" w:type="dxa"/>
            </w:tcMar>
            <w:vAlign w:val="center"/>
            <w:hideMark/>
          </w:tcPr>
          <w:p w14:paraId="4C362B1B" w14:textId="77777777" w:rsidR="00C774B8" w:rsidRPr="007254AB" w:rsidRDefault="00C774B8" w:rsidP="00C774B8">
            <w:pPr>
              <w:widowControl w:val="0"/>
              <w:jc w:val="left"/>
              <w:rPr>
                <w:b/>
                <w:bCs/>
                <w:sz w:val="20"/>
                <w:szCs w:val="20"/>
                <w:lang w:val="fr-FR"/>
              </w:rPr>
            </w:pPr>
            <w:r w:rsidRPr="007254AB">
              <w:rPr>
                <w:b/>
                <w:bCs/>
                <w:sz w:val="20"/>
                <w:szCs w:val="20"/>
                <w:lang w:val="fr-FR"/>
              </w:rPr>
              <w:t>HCFC</w:t>
            </w:r>
          </w:p>
        </w:tc>
        <w:tc>
          <w:tcPr>
            <w:tcW w:w="641" w:type="pct"/>
            <w:shd w:val="clear" w:color="auto" w:fill="auto"/>
            <w:noWrap/>
            <w:tcMar>
              <w:left w:w="115" w:type="dxa"/>
              <w:right w:w="202" w:type="dxa"/>
            </w:tcMar>
            <w:vAlign w:val="center"/>
            <w:hideMark/>
          </w:tcPr>
          <w:p w14:paraId="55209B20" w14:textId="77777777" w:rsidR="00C774B8" w:rsidRPr="007254AB" w:rsidRDefault="00C774B8" w:rsidP="00C774B8">
            <w:pPr>
              <w:widowControl w:val="0"/>
              <w:jc w:val="center"/>
              <w:rPr>
                <w:b/>
                <w:bCs/>
                <w:sz w:val="20"/>
                <w:szCs w:val="20"/>
                <w:lang w:val="fr-FR"/>
              </w:rPr>
            </w:pPr>
            <w:r w:rsidRPr="007254AB">
              <w:rPr>
                <w:b/>
                <w:bCs/>
                <w:sz w:val="20"/>
                <w:szCs w:val="20"/>
                <w:lang w:val="fr-FR"/>
              </w:rPr>
              <w:t>2015</w:t>
            </w:r>
          </w:p>
        </w:tc>
        <w:tc>
          <w:tcPr>
            <w:tcW w:w="641" w:type="pct"/>
            <w:shd w:val="clear" w:color="auto" w:fill="auto"/>
            <w:noWrap/>
            <w:tcMar>
              <w:left w:w="115" w:type="dxa"/>
              <w:right w:w="202" w:type="dxa"/>
            </w:tcMar>
            <w:vAlign w:val="center"/>
            <w:hideMark/>
          </w:tcPr>
          <w:p w14:paraId="5EEBFF2D" w14:textId="77777777" w:rsidR="00C774B8" w:rsidRPr="007254AB" w:rsidRDefault="00C774B8" w:rsidP="00C774B8">
            <w:pPr>
              <w:widowControl w:val="0"/>
              <w:jc w:val="center"/>
              <w:rPr>
                <w:b/>
                <w:bCs/>
                <w:sz w:val="20"/>
                <w:szCs w:val="20"/>
                <w:lang w:val="fr-FR"/>
              </w:rPr>
            </w:pPr>
            <w:r w:rsidRPr="007254AB">
              <w:rPr>
                <w:b/>
                <w:bCs/>
                <w:sz w:val="20"/>
                <w:szCs w:val="20"/>
                <w:lang w:val="fr-FR"/>
              </w:rPr>
              <w:t>2016</w:t>
            </w:r>
          </w:p>
        </w:tc>
        <w:tc>
          <w:tcPr>
            <w:tcW w:w="641" w:type="pct"/>
            <w:shd w:val="clear" w:color="auto" w:fill="auto"/>
            <w:noWrap/>
            <w:tcMar>
              <w:left w:w="115" w:type="dxa"/>
              <w:right w:w="202" w:type="dxa"/>
            </w:tcMar>
            <w:vAlign w:val="center"/>
            <w:hideMark/>
          </w:tcPr>
          <w:p w14:paraId="1EA95869" w14:textId="77777777" w:rsidR="00C774B8" w:rsidRPr="007254AB" w:rsidRDefault="00C774B8" w:rsidP="00C774B8">
            <w:pPr>
              <w:widowControl w:val="0"/>
              <w:jc w:val="center"/>
              <w:rPr>
                <w:b/>
                <w:bCs/>
                <w:sz w:val="20"/>
                <w:szCs w:val="20"/>
                <w:lang w:val="fr-FR"/>
              </w:rPr>
            </w:pPr>
            <w:r w:rsidRPr="007254AB">
              <w:rPr>
                <w:b/>
                <w:bCs/>
                <w:sz w:val="20"/>
                <w:szCs w:val="20"/>
                <w:lang w:val="fr-FR"/>
              </w:rPr>
              <w:t>2017</w:t>
            </w:r>
          </w:p>
        </w:tc>
        <w:tc>
          <w:tcPr>
            <w:tcW w:w="641" w:type="pct"/>
            <w:tcMar>
              <w:left w:w="115" w:type="dxa"/>
              <w:right w:w="202" w:type="dxa"/>
            </w:tcMar>
          </w:tcPr>
          <w:p w14:paraId="61B17FAC" w14:textId="77777777" w:rsidR="00C774B8" w:rsidRPr="007254AB" w:rsidRDefault="00C774B8" w:rsidP="00C774B8">
            <w:pPr>
              <w:widowControl w:val="0"/>
              <w:jc w:val="center"/>
              <w:rPr>
                <w:b/>
                <w:bCs/>
                <w:sz w:val="20"/>
                <w:szCs w:val="20"/>
                <w:lang w:val="fr-FR"/>
              </w:rPr>
            </w:pPr>
            <w:r w:rsidRPr="007254AB">
              <w:rPr>
                <w:b/>
                <w:bCs/>
                <w:sz w:val="20"/>
                <w:szCs w:val="20"/>
                <w:lang w:val="fr-FR"/>
              </w:rPr>
              <w:t>2018</w:t>
            </w:r>
          </w:p>
        </w:tc>
        <w:tc>
          <w:tcPr>
            <w:tcW w:w="641" w:type="pct"/>
            <w:tcMar>
              <w:left w:w="115" w:type="dxa"/>
              <w:right w:w="202" w:type="dxa"/>
            </w:tcMar>
          </w:tcPr>
          <w:p w14:paraId="717BC6EB" w14:textId="77777777" w:rsidR="00C774B8" w:rsidRPr="007254AB" w:rsidRDefault="00C774B8" w:rsidP="00C774B8">
            <w:pPr>
              <w:widowControl w:val="0"/>
              <w:jc w:val="center"/>
              <w:rPr>
                <w:b/>
                <w:bCs/>
                <w:sz w:val="20"/>
                <w:szCs w:val="20"/>
                <w:lang w:val="fr-FR"/>
              </w:rPr>
            </w:pPr>
            <w:r w:rsidRPr="007254AB">
              <w:rPr>
                <w:b/>
                <w:bCs/>
                <w:sz w:val="20"/>
                <w:szCs w:val="20"/>
                <w:lang w:val="fr-FR"/>
              </w:rPr>
              <w:t>2019</w:t>
            </w:r>
          </w:p>
        </w:tc>
        <w:tc>
          <w:tcPr>
            <w:tcW w:w="641" w:type="pct"/>
            <w:shd w:val="clear" w:color="auto" w:fill="auto"/>
            <w:noWrap/>
            <w:tcMar>
              <w:left w:w="115" w:type="dxa"/>
              <w:right w:w="202" w:type="dxa"/>
            </w:tcMar>
            <w:vAlign w:val="center"/>
            <w:hideMark/>
          </w:tcPr>
          <w:p w14:paraId="348B129E" w14:textId="77777777" w:rsidR="00C774B8" w:rsidRPr="007254AB" w:rsidRDefault="00CC404E" w:rsidP="00C774B8">
            <w:pPr>
              <w:widowControl w:val="0"/>
              <w:jc w:val="center"/>
              <w:rPr>
                <w:b/>
                <w:bCs/>
                <w:sz w:val="20"/>
                <w:szCs w:val="20"/>
                <w:lang w:val="fr-FR"/>
              </w:rPr>
            </w:pPr>
            <w:r>
              <w:rPr>
                <w:b/>
                <w:bCs/>
                <w:sz w:val="20"/>
                <w:szCs w:val="20"/>
                <w:lang w:val="fr-FR"/>
              </w:rPr>
              <w:t>Référence</w:t>
            </w:r>
          </w:p>
        </w:tc>
      </w:tr>
      <w:tr w:rsidR="00C774B8" w:rsidRPr="007254AB" w14:paraId="3B738CA4" w14:textId="77777777" w:rsidTr="00C774B8">
        <w:tc>
          <w:tcPr>
            <w:tcW w:w="1154" w:type="pct"/>
            <w:shd w:val="clear" w:color="auto" w:fill="auto"/>
            <w:noWrap/>
            <w:tcMar>
              <w:left w:w="115" w:type="dxa"/>
              <w:right w:w="43" w:type="dxa"/>
            </w:tcMar>
            <w:vAlign w:val="center"/>
            <w:hideMark/>
          </w:tcPr>
          <w:p w14:paraId="3DEEADB2" w14:textId="77777777" w:rsidR="00C774B8" w:rsidRPr="007254AB" w:rsidRDefault="00CC404E" w:rsidP="00C774B8">
            <w:pPr>
              <w:widowControl w:val="0"/>
              <w:jc w:val="left"/>
              <w:rPr>
                <w:b/>
                <w:bCs/>
                <w:sz w:val="20"/>
                <w:szCs w:val="20"/>
                <w:lang w:val="fr-FR"/>
              </w:rPr>
            </w:pPr>
            <w:r>
              <w:rPr>
                <w:b/>
                <w:bCs/>
                <w:sz w:val="20"/>
                <w:szCs w:val="20"/>
                <w:lang w:val="fr-FR"/>
              </w:rPr>
              <w:t>T</w:t>
            </w:r>
            <w:r w:rsidR="00C774B8" w:rsidRPr="007254AB">
              <w:rPr>
                <w:b/>
                <w:bCs/>
                <w:sz w:val="20"/>
                <w:szCs w:val="20"/>
                <w:lang w:val="fr-FR"/>
              </w:rPr>
              <w:t>onnes</w:t>
            </w:r>
            <w:r>
              <w:rPr>
                <w:b/>
                <w:bCs/>
                <w:sz w:val="20"/>
                <w:szCs w:val="20"/>
                <w:lang w:val="fr-FR"/>
              </w:rPr>
              <w:t xml:space="preserve"> métriques</w:t>
            </w:r>
          </w:p>
        </w:tc>
        <w:tc>
          <w:tcPr>
            <w:tcW w:w="641" w:type="pct"/>
            <w:shd w:val="clear" w:color="auto" w:fill="auto"/>
            <w:noWrap/>
            <w:tcMar>
              <w:left w:w="115" w:type="dxa"/>
              <w:right w:w="202" w:type="dxa"/>
            </w:tcMar>
            <w:vAlign w:val="center"/>
            <w:hideMark/>
          </w:tcPr>
          <w:p w14:paraId="088A5FF5" w14:textId="77777777" w:rsidR="00C774B8" w:rsidRPr="007254AB" w:rsidRDefault="00C774B8" w:rsidP="00C774B8">
            <w:pPr>
              <w:widowControl w:val="0"/>
              <w:jc w:val="center"/>
              <w:rPr>
                <w:b/>
                <w:bCs/>
                <w:sz w:val="20"/>
                <w:szCs w:val="20"/>
                <w:lang w:val="fr-FR"/>
              </w:rPr>
            </w:pPr>
          </w:p>
        </w:tc>
        <w:tc>
          <w:tcPr>
            <w:tcW w:w="641" w:type="pct"/>
            <w:shd w:val="clear" w:color="auto" w:fill="auto"/>
            <w:noWrap/>
            <w:tcMar>
              <w:left w:w="115" w:type="dxa"/>
              <w:right w:w="202" w:type="dxa"/>
            </w:tcMar>
            <w:vAlign w:val="center"/>
            <w:hideMark/>
          </w:tcPr>
          <w:p w14:paraId="3F8FE8C2" w14:textId="77777777" w:rsidR="00C774B8" w:rsidRPr="007254AB" w:rsidRDefault="00C774B8" w:rsidP="00C774B8">
            <w:pPr>
              <w:widowControl w:val="0"/>
              <w:jc w:val="center"/>
              <w:rPr>
                <w:b/>
                <w:bCs/>
                <w:sz w:val="20"/>
                <w:szCs w:val="20"/>
                <w:lang w:val="fr-FR"/>
              </w:rPr>
            </w:pPr>
          </w:p>
        </w:tc>
        <w:tc>
          <w:tcPr>
            <w:tcW w:w="641" w:type="pct"/>
            <w:shd w:val="clear" w:color="auto" w:fill="auto"/>
            <w:noWrap/>
            <w:tcMar>
              <w:left w:w="115" w:type="dxa"/>
              <w:right w:w="202" w:type="dxa"/>
            </w:tcMar>
            <w:vAlign w:val="center"/>
            <w:hideMark/>
          </w:tcPr>
          <w:p w14:paraId="0EE14182" w14:textId="77777777" w:rsidR="00C774B8" w:rsidRPr="007254AB" w:rsidRDefault="00C774B8" w:rsidP="00C774B8">
            <w:pPr>
              <w:widowControl w:val="0"/>
              <w:jc w:val="center"/>
              <w:rPr>
                <w:b/>
                <w:bCs/>
                <w:sz w:val="20"/>
                <w:szCs w:val="20"/>
                <w:lang w:val="fr-FR"/>
              </w:rPr>
            </w:pPr>
          </w:p>
        </w:tc>
        <w:tc>
          <w:tcPr>
            <w:tcW w:w="641" w:type="pct"/>
            <w:tcMar>
              <w:left w:w="115" w:type="dxa"/>
              <w:right w:w="202" w:type="dxa"/>
            </w:tcMar>
          </w:tcPr>
          <w:p w14:paraId="729AC255" w14:textId="77777777" w:rsidR="00C774B8" w:rsidRPr="007254AB" w:rsidRDefault="00C774B8" w:rsidP="00C774B8">
            <w:pPr>
              <w:widowControl w:val="0"/>
              <w:jc w:val="center"/>
              <w:rPr>
                <w:b/>
                <w:bCs/>
                <w:sz w:val="20"/>
                <w:szCs w:val="20"/>
                <w:lang w:val="fr-FR"/>
              </w:rPr>
            </w:pPr>
          </w:p>
        </w:tc>
        <w:tc>
          <w:tcPr>
            <w:tcW w:w="641" w:type="pct"/>
            <w:tcMar>
              <w:left w:w="115" w:type="dxa"/>
              <w:right w:w="202" w:type="dxa"/>
            </w:tcMar>
          </w:tcPr>
          <w:p w14:paraId="361E3A3B" w14:textId="77777777" w:rsidR="00C774B8" w:rsidRPr="007254AB" w:rsidRDefault="00C774B8" w:rsidP="00C774B8">
            <w:pPr>
              <w:widowControl w:val="0"/>
              <w:jc w:val="center"/>
              <w:rPr>
                <w:b/>
                <w:bCs/>
                <w:sz w:val="20"/>
                <w:szCs w:val="20"/>
                <w:lang w:val="fr-FR"/>
              </w:rPr>
            </w:pPr>
          </w:p>
        </w:tc>
        <w:tc>
          <w:tcPr>
            <w:tcW w:w="641" w:type="pct"/>
            <w:shd w:val="clear" w:color="auto" w:fill="auto"/>
            <w:noWrap/>
            <w:tcMar>
              <w:left w:w="115" w:type="dxa"/>
              <w:right w:w="202" w:type="dxa"/>
            </w:tcMar>
            <w:vAlign w:val="center"/>
            <w:hideMark/>
          </w:tcPr>
          <w:p w14:paraId="40ACACF2" w14:textId="77777777" w:rsidR="00C774B8" w:rsidRPr="007254AB" w:rsidRDefault="00C774B8" w:rsidP="00C774B8">
            <w:pPr>
              <w:widowControl w:val="0"/>
              <w:jc w:val="center"/>
              <w:rPr>
                <w:bCs/>
                <w:sz w:val="20"/>
                <w:szCs w:val="20"/>
                <w:lang w:val="fr-FR"/>
              </w:rPr>
            </w:pPr>
          </w:p>
        </w:tc>
      </w:tr>
      <w:tr w:rsidR="00C774B8" w:rsidRPr="007254AB" w14:paraId="0DB20F8E" w14:textId="77777777" w:rsidTr="00C774B8">
        <w:tc>
          <w:tcPr>
            <w:tcW w:w="1154" w:type="pct"/>
            <w:shd w:val="clear" w:color="auto" w:fill="auto"/>
            <w:noWrap/>
            <w:tcMar>
              <w:left w:w="115" w:type="dxa"/>
              <w:right w:w="43" w:type="dxa"/>
            </w:tcMar>
            <w:vAlign w:val="center"/>
            <w:hideMark/>
          </w:tcPr>
          <w:p w14:paraId="5AE7496A" w14:textId="77777777" w:rsidR="00C774B8" w:rsidRPr="007254AB" w:rsidRDefault="00C774B8" w:rsidP="00C774B8">
            <w:pPr>
              <w:widowControl w:val="0"/>
              <w:jc w:val="left"/>
              <w:rPr>
                <w:sz w:val="20"/>
                <w:szCs w:val="20"/>
                <w:lang w:val="fr-FR"/>
              </w:rPr>
            </w:pPr>
            <w:r w:rsidRPr="007254AB">
              <w:rPr>
                <w:sz w:val="20"/>
                <w:szCs w:val="20"/>
                <w:lang w:val="fr-FR"/>
              </w:rPr>
              <w:t>HCFC-22</w:t>
            </w:r>
          </w:p>
        </w:tc>
        <w:tc>
          <w:tcPr>
            <w:tcW w:w="641" w:type="pct"/>
            <w:shd w:val="clear" w:color="auto" w:fill="auto"/>
            <w:noWrap/>
            <w:tcMar>
              <w:left w:w="115" w:type="dxa"/>
              <w:right w:w="202" w:type="dxa"/>
            </w:tcMar>
          </w:tcPr>
          <w:p w14:paraId="75F85F8A" w14:textId="77777777" w:rsidR="00C774B8" w:rsidRPr="007254AB" w:rsidRDefault="00CC404E" w:rsidP="00C774B8">
            <w:pPr>
              <w:widowControl w:val="0"/>
              <w:jc w:val="right"/>
              <w:rPr>
                <w:sz w:val="20"/>
                <w:szCs w:val="20"/>
                <w:lang w:val="fr-FR"/>
              </w:rPr>
            </w:pPr>
            <w:r>
              <w:rPr>
                <w:sz w:val="20"/>
                <w:szCs w:val="20"/>
                <w:lang w:val="fr-FR"/>
              </w:rPr>
              <w:t>187,</w:t>
            </w:r>
            <w:r w:rsidR="00C774B8" w:rsidRPr="007254AB">
              <w:rPr>
                <w:sz w:val="20"/>
                <w:szCs w:val="20"/>
                <w:lang w:val="fr-FR"/>
              </w:rPr>
              <w:t>45</w:t>
            </w:r>
          </w:p>
        </w:tc>
        <w:tc>
          <w:tcPr>
            <w:tcW w:w="641" w:type="pct"/>
            <w:shd w:val="clear" w:color="auto" w:fill="auto"/>
            <w:noWrap/>
            <w:tcMar>
              <w:left w:w="115" w:type="dxa"/>
              <w:right w:w="202" w:type="dxa"/>
            </w:tcMar>
          </w:tcPr>
          <w:p w14:paraId="547630E2" w14:textId="77777777" w:rsidR="00C774B8" w:rsidRPr="007254AB" w:rsidRDefault="00CC404E" w:rsidP="00C774B8">
            <w:pPr>
              <w:widowControl w:val="0"/>
              <w:jc w:val="right"/>
              <w:rPr>
                <w:sz w:val="20"/>
                <w:szCs w:val="20"/>
                <w:lang w:val="fr-FR"/>
              </w:rPr>
            </w:pPr>
            <w:r>
              <w:rPr>
                <w:sz w:val="20"/>
                <w:szCs w:val="20"/>
                <w:lang w:val="fr-FR"/>
              </w:rPr>
              <w:t>191,</w:t>
            </w:r>
            <w:r w:rsidR="00C774B8" w:rsidRPr="007254AB">
              <w:rPr>
                <w:sz w:val="20"/>
                <w:szCs w:val="20"/>
                <w:lang w:val="fr-FR"/>
              </w:rPr>
              <w:t>68</w:t>
            </w:r>
          </w:p>
        </w:tc>
        <w:tc>
          <w:tcPr>
            <w:tcW w:w="641" w:type="pct"/>
            <w:shd w:val="clear" w:color="auto" w:fill="auto"/>
            <w:noWrap/>
            <w:tcMar>
              <w:left w:w="115" w:type="dxa"/>
              <w:right w:w="202" w:type="dxa"/>
            </w:tcMar>
          </w:tcPr>
          <w:p w14:paraId="553E42C4" w14:textId="77777777" w:rsidR="00C774B8" w:rsidRPr="007254AB" w:rsidRDefault="00CC404E" w:rsidP="00C774B8">
            <w:pPr>
              <w:widowControl w:val="0"/>
              <w:jc w:val="right"/>
              <w:rPr>
                <w:sz w:val="20"/>
                <w:szCs w:val="20"/>
                <w:lang w:val="fr-FR"/>
              </w:rPr>
            </w:pPr>
            <w:r>
              <w:rPr>
                <w:sz w:val="20"/>
                <w:szCs w:val="20"/>
                <w:lang w:val="fr-FR"/>
              </w:rPr>
              <w:t>164,</w:t>
            </w:r>
            <w:r w:rsidR="00C774B8" w:rsidRPr="007254AB">
              <w:rPr>
                <w:sz w:val="20"/>
                <w:szCs w:val="20"/>
                <w:lang w:val="fr-FR"/>
              </w:rPr>
              <w:t>97</w:t>
            </w:r>
          </w:p>
        </w:tc>
        <w:tc>
          <w:tcPr>
            <w:tcW w:w="641" w:type="pct"/>
            <w:tcMar>
              <w:left w:w="115" w:type="dxa"/>
              <w:right w:w="202" w:type="dxa"/>
            </w:tcMar>
          </w:tcPr>
          <w:p w14:paraId="50942BEC" w14:textId="77777777" w:rsidR="00C774B8" w:rsidRPr="007254AB" w:rsidRDefault="00CC404E" w:rsidP="00C774B8">
            <w:pPr>
              <w:widowControl w:val="0"/>
              <w:jc w:val="right"/>
              <w:rPr>
                <w:sz w:val="20"/>
                <w:szCs w:val="20"/>
                <w:lang w:val="fr-FR"/>
              </w:rPr>
            </w:pPr>
            <w:r>
              <w:rPr>
                <w:sz w:val="20"/>
                <w:szCs w:val="20"/>
                <w:lang w:val="fr-FR"/>
              </w:rPr>
              <w:t>187,</w:t>
            </w:r>
            <w:r w:rsidR="00C774B8" w:rsidRPr="007254AB">
              <w:rPr>
                <w:sz w:val="20"/>
                <w:szCs w:val="20"/>
                <w:lang w:val="fr-FR"/>
              </w:rPr>
              <w:t>46</w:t>
            </w:r>
          </w:p>
        </w:tc>
        <w:tc>
          <w:tcPr>
            <w:tcW w:w="641" w:type="pct"/>
            <w:tcMar>
              <w:left w:w="115" w:type="dxa"/>
              <w:right w:w="202" w:type="dxa"/>
            </w:tcMar>
          </w:tcPr>
          <w:p w14:paraId="5F65EAF4" w14:textId="77777777" w:rsidR="00C774B8" w:rsidRPr="007254AB" w:rsidRDefault="00CC404E" w:rsidP="00C774B8">
            <w:pPr>
              <w:widowControl w:val="0"/>
              <w:jc w:val="right"/>
              <w:rPr>
                <w:sz w:val="20"/>
                <w:szCs w:val="20"/>
                <w:lang w:val="fr-FR"/>
              </w:rPr>
            </w:pPr>
            <w:r>
              <w:rPr>
                <w:sz w:val="20"/>
                <w:szCs w:val="20"/>
                <w:lang w:val="fr-FR"/>
              </w:rPr>
              <w:t>180,</w:t>
            </w:r>
            <w:r w:rsidR="00C774B8" w:rsidRPr="007254AB">
              <w:rPr>
                <w:sz w:val="20"/>
                <w:szCs w:val="20"/>
                <w:lang w:val="fr-FR"/>
              </w:rPr>
              <w:t>18</w:t>
            </w:r>
          </w:p>
        </w:tc>
        <w:tc>
          <w:tcPr>
            <w:tcW w:w="641" w:type="pct"/>
            <w:shd w:val="clear" w:color="auto" w:fill="auto"/>
            <w:noWrap/>
            <w:tcMar>
              <w:left w:w="115" w:type="dxa"/>
              <w:right w:w="202" w:type="dxa"/>
            </w:tcMar>
            <w:vAlign w:val="center"/>
          </w:tcPr>
          <w:p w14:paraId="63F373E5" w14:textId="77777777" w:rsidR="00C774B8" w:rsidRPr="007254AB" w:rsidRDefault="00CC404E" w:rsidP="00C774B8">
            <w:pPr>
              <w:widowControl w:val="0"/>
              <w:jc w:val="right"/>
              <w:rPr>
                <w:sz w:val="20"/>
                <w:szCs w:val="20"/>
                <w:lang w:val="fr-FR"/>
              </w:rPr>
            </w:pPr>
            <w:r>
              <w:rPr>
                <w:sz w:val="20"/>
                <w:szCs w:val="20"/>
                <w:lang w:val="fr-FR"/>
              </w:rPr>
              <w:t>218,</w:t>
            </w:r>
            <w:r w:rsidR="00C774B8" w:rsidRPr="007254AB">
              <w:rPr>
                <w:sz w:val="20"/>
                <w:szCs w:val="20"/>
                <w:lang w:val="fr-FR"/>
              </w:rPr>
              <w:t>40</w:t>
            </w:r>
          </w:p>
        </w:tc>
      </w:tr>
      <w:tr w:rsidR="00C774B8" w:rsidRPr="007254AB" w14:paraId="3DCEAE15" w14:textId="77777777" w:rsidTr="00C774B8">
        <w:tc>
          <w:tcPr>
            <w:tcW w:w="1154" w:type="pct"/>
            <w:shd w:val="clear" w:color="auto" w:fill="auto"/>
            <w:noWrap/>
            <w:tcMar>
              <w:left w:w="115" w:type="dxa"/>
              <w:right w:w="43" w:type="dxa"/>
            </w:tcMar>
            <w:vAlign w:val="center"/>
            <w:hideMark/>
          </w:tcPr>
          <w:p w14:paraId="030B7BA1" w14:textId="77777777" w:rsidR="00C774B8" w:rsidRPr="007254AB" w:rsidRDefault="00C774B8" w:rsidP="00C774B8">
            <w:pPr>
              <w:widowControl w:val="0"/>
              <w:jc w:val="left"/>
              <w:rPr>
                <w:sz w:val="20"/>
                <w:szCs w:val="20"/>
                <w:lang w:val="fr-FR"/>
              </w:rPr>
            </w:pPr>
            <w:r w:rsidRPr="007254AB">
              <w:rPr>
                <w:sz w:val="20"/>
                <w:szCs w:val="20"/>
                <w:lang w:val="fr-FR"/>
              </w:rPr>
              <w:t>HCFC-123</w:t>
            </w:r>
          </w:p>
        </w:tc>
        <w:tc>
          <w:tcPr>
            <w:tcW w:w="641" w:type="pct"/>
            <w:shd w:val="clear" w:color="auto" w:fill="auto"/>
            <w:noWrap/>
            <w:tcMar>
              <w:left w:w="115" w:type="dxa"/>
              <w:right w:w="202" w:type="dxa"/>
            </w:tcMar>
          </w:tcPr>
          <w:p w14:paraId="6A927613" w14:textId="77777777" w:rsidR="00C774B8" w:rsidRPr="007254AB" w:rsidRDefault="00CC404E" w:rsidP="00C774B8">
            <w:pPr>
              <w:widowControl w:val="0"/>
              <w:jc w:val="right"/>
              <w:rPr>
                <w:sz w:val="20"/>
                <w:szCs w:val="20"/>
                <w:lang w:val="fr-FR"/>
              </w:rPr>
            </w:pPr>
            <w:r>
              <w:rPr>
                <w:sz w:val="20"/>
                <w:szCs w:val="20"/>
                <w:lang w:val="fr-FR"/>
              </w:rPr>
              <w:t>0,</w:t>
            </w:r>
            <w:r w:rsidR="00C774B8" w:rsidRPr="007254AB">
              <w:rPr>
                <w:sz w:val="20"/>
                <w:szCs w:val="20"/>
                <w:lang w:val="fr-FR"/>
              </w:rPr>
              <w:t>00</w:t>
            </w:r>
          </w:p>
        </w:tc>
        <w:tc>
          <w:tcPr>
            <w:tcW w:w="641" w:type="pct"/>
            <w:shd w:val="clear" w:color="auto" w:fill="auto"/>
            <w:noWrap/>
            <w:tcMar>
              <w:left w:w="115" w:type="dxa"/>
              <w:right w:w="202" w:type="dxa"/>
            </w:tcMar>
          </w:tcPr>
          <w:p w14:paraId="0FC8A5A7" w14:textId="77777777" w:rsidR="00C774B8" w:rsidRPr="007254AB" w:rsidRDefault="00CC404E" w:rsidP="00C774B8">
            <w:pPr>
              <w:widowControl w:val="0"/>
              <w:jc w:val="right"/>
              <w:rPr>
                <w:sz w:val="20"/>
                <w:szCs w:val="20"/>
                <w:lang w:val="fr-FR"/>
              </w:rPr>
            </w:pPr>
            <w:r>
              <w:rPr>
                <w:sz w:val="20"/>
                <w:szCs w:val="20"/>
                <w:lang w:val="fr-FR"/>
              </w:rPr>
              <w:t>0,</w:t>
            </w:r>
            <w:r w:rsidR="00C774B8" w:rsidRPr="007254AB">
              <w:rPr>
                <w:sz w:val="20"/>
                <w:szCs w:val="20"/>
                <w:lang w:val="fr-FR"/>
              </w:rPr>
              <w:t>00</w:t>
            </w:r>
          </w:p>
        </w:tc>
        <w:tc>
          <w:tcPr>
            <w:tcW w:w="641" w:type="pct"/>
            <w:shd w:val="clear" w:color="auto" w:fill="auto"/>
            <w:noWrap/>
            <w:tcMar>
              <w:left w:w="115" w:type="dxa"/>
              <w:right w:w="202" w:type="dxa"/>
            </w:tcMar>
          </w:tcPr>
          <w:p w14:paraId="1F87AD9E" w14:textId="77777777" w:rsidR="00C774B8" w:rsidRPr="007254AB" w:rsidRDefault="00CC404E" w:rsidP="00C774B8">
            <w:pPr>
              <w:widowControl w:val="0"/>
              <w:jc w:val="right"/>
              <w:rPr>
                <w:sz w:val="20"/>
                <w:szCs w:val="20"/>
                <w:lang w:val="fr-FR"/>
              </w:rPr>
            </w:pPr>
            <w:r>
              <w:rPr>
                <w:sz w:val="20"/>
                <w:szCs w:val="20"/>
                <w:lang w:val="fr-FR"/>
              </w:rPr>
              <w:t>1,</w:t>
            </w:r>
            <w:r w:rsidR="00C774B8" w:rsidRPr="007254AB">
              <w:rPr>
                <w:sz w:val="20"/>
                <w:szCs w:val="20"/>
                <w:lang w:val="fr-FR"/>
              </w:rPr>
              <w:t>98</w:t>
            </w:r>
          </w:p>
        </w:tc>
        <w:tc>
          <w:tcPr>
            <w:tcW w:w="641" w:type="pct"/>
            <w:tcMar>
              <w:left w:w="115" w:type="dxa"/>
              <w:right w:w="202" w:type="dxa"/>
            </w:tcMar>
          </w:tcPr>
          <w:p w14:paraId="331C57D9" w14:textId="77777777" w:rsidR="00C774B8" w:rsidRPr="007254AB" w:rsidRDefault="00CC404E" w:rsidP="00C774B8">
            <w:pPr>
              <w:widowControl w:val="0"/>
              <w:jc w:val="right"/>
              <w:rPr>
                <w:sz w:val="20"/>
                <w:szCs w:val="20"/>
                <w:lang w:val="fr-FR"/>
              </w:rPr>
            </w:pPr>
            <w:r>
              <w:rPr>
                <w:sz w:val="20"/>
                <w:szCs w:val="20"/>
                <w:lang w:val="fr-FR"/>
              </w:rPr>
              <w:t>0,</w:t>
            </w:r>
            <w:r w:rsidR="00C774B8" w:rsidRPr="007254AB">
              <w:rPr>
                <w:sz w:val="20"/>
                <w:szCs w:val="20"/>
                <w:lang w:val="fr-FR"/>
              </w:rPr>
              <w:t>00</w:t>
            </w:r>
          </w:p>
        </w:tc>
        <w:tc>
          <w:tcPr>
            <w:tcW w:w="641" w:type="pct"/>
            <w:tcMar>
              <w:left w:w="115" w:type="dxa"/>
              <w:right w:w="202" w:type="dxa"/>
            </w:tcMar>
          </w:tcPr>
          <w:p w14:paraId="6162E451" w14:textId="77777777" w:rsidR="00C774B8" w:rsidRPr="007254AB" w:rsidRDefault="00CC404E" w:rsidP="00C774B8">
            <w:pPr>
              <w:widowControl w:val="0"/>
              <w:jc w:val="right"/>
              <w:rPr>
                <w:sz w:val="20"/>
                <w:szCs w:val="20"/>
                <w:lang w:val="fr-FR"/>
              </w:rPr>
            </w:pPr>
            <w:r>
              <w:rPr>
                <w:sz w:val="20"/>
                <w:szCs w:val="20"/>
                <w:lang w:val="fr-FR"/>
              </w:rPr>
              <w:t>0,</w:t>
            </w:r>
            <w:r w:rsidR="00C774B8" w:rsidRPr="007254AB">
              <w:rPr>
                <w:sz w:val="20"/>
                <w:szCs w:val="20"/>
                <w:lang w:val="fr-FR"/>
              </w:rPr>
              <w:t>00</w:t>
            </w:r>
          </w:p>
        </w:tc>
        <w:tc>
          <w:tcPr>
            <w:tcW w:w="641" w:type="pct"/>
            <w:shd w:val="clear" w:color="auto" w:fill="auto"/>
            <w:noWrap/>
            <w:tcMar>
              <w:left w:w="115" w:type="dxa"/>
              <w:right w:w="202" w:type="dxa"/>
            </w:tcMar>
            <w:vAlign w:val="center"/>
          </w:tcPr>
          <w:p w14:paraId="29DDD204" w14:textId="77777777" w:rsidR="00C774B8" w:rsidRPr="007254AB" w:rsidRDefault="00CC404E" w:rsidP="00C774B8">
            <w:pPr>
              <w:widowControl w:val="0"/>
              <w:jc w:val="right"/>
              <w:rPr>
                <w:sz w:val="20"/>
                <w:szCs w:val="20"/>
                <w:lang w:val="fr-FR"/>
              </w:rPr>
            </w:pPr>
            <w:r>
              <w:rPr>
                <w:sz w:val="20"/>
                <w:szCs w:val="20"/>
                <w:lang w:val="fr-FR"/>
              </w:rPr>
              <w:t>0,</w:t>
            </w:r>
            <w:r w:rsidR="00C774B8" w:rsidRPr="007254AB">
              <w:rPr>
                <w:sz w:val="20"/>
                <w:szCs w:val="20"/>
                <w:lang w:val="fr-FR"/>
              </w:rPr>
              <w:t>00</w:t>
            </w:r>
          </w:p>
        </w:tc>
      </w:tr>
      <w:tr w:rsidR="00C774B8" w:rsidRPr="007254AB" w14:paraId="4F2FDFA2" w14:textId="77777777" w:rsidTr="00C774B8">
        <w:tc>
          <w:tcPr>
            <w:tcW w:w="1154" w:type="pct"/>
            <w:shd w:val="clear" w:color="auto" w:fill="auto"/>
            <w:noWrap/>
            <w:tcMar>
              <w:left w:w="115" w:type="dxa"/>
              <w:right w:w="43" w:type="dxa"/>
            </w:tcMar>
            <w:vAlign w:val="center"/>
            <w:hideMark/>
          </w:tcPr>
          <w:p w14:paraId="3CF9322C" w14:textId="77777777" w:rsidR="00C774B8" w:rsidRPr="007254AB" w:rsidRDefault="00C774B8" w:rsidP="00C774B8">
            <w:pPr>
              <w:widowControl w:val="0"/>
              <w:jc w:val="left"/>
              <w:rPr>
                <w:sz w:val="20"/>
                <w:szCs w:val="20"/>
                <w:lang w:val="fr-FR"/>
              </w:rPr>
            </w:pPr>
            <w:r w:rsidRPr="007254AB">
              <w:rPr>
                <w:sz w:val="20"/>
                <w:szCs w:val="20"/>
                <w:lang w:val="fr-FR"/>
              </w:rPr>
              <w:t>HCFC-141b</w:t>
            </w:r>
          </w:p>
        </w:tc>
        <w:tc>
          <w:tcPr>
            <w:tcW w:w="641" w:type="pct"/>
            <w:shd w:val="clear" w:color="auto" w:fill="auto"/>
            <w:noWrap/>
            <w:tcMar>
              <w:left w:w="115" w:type="dxa"/>
              <w:right w:w="202" w:type="dxa"/>
            </w:tcMar>
          </w:tcPr>
          <w:p w14:paraId="3F0693F5" w14:textId="77777777" w:rsidR="00C774B8" w:rsidRPr="007254AB" w:rsidRDefault="00CC404E" w:rsidP="00C774B8">
            <w:pPr>
              <w:widowControl w:val="0"/>
              <w:jc w:val="right"/>
              <w:rPr>
                <w:sz w:val="20"/>
                <w:szCs w:val="20"/>
                <w:lang w:val="fr-FR"/>
              </w:rPr>
            </w:pPr>
            <w:r>
              <w:rPr>
                <w:sz w:val="20"/>
                <w:szCs w:val="20"/>
                <w:lang w:val="fr-FR"/>
              </w:rPr>
              <w:t>0,</w:t>
            </w:r>
            <w:r w:rsidR="00C774B8" w:rsidRPr="007254AB">
              <w:rPr>
                <w:sz w:val="20"/>
                <w:szCs w:val="20"/>
                <w:lang w:val="fr-FR"/>
              </w:rPr>
              <w:t>00</w:t>
            </w:r>
          </w:p>
        </w:tc>
        <w:tc>
          <w:tcPr>
            <w:tcW w:w="641" w:type="pct"/>
            <w:shd w:val="clear" w:color="auto" w:fill="auto"/>
            <w:noWrap/>
            <w:tcMar>
              <w:left w:w="115" w:type="dxa"/>
              <w:right w:w="202" w:type="dxa"/>
            </w:tcMar>
          </w:tcPr>
          <w:p w14:paraId="7A66ECE6" w14:textId="77777777" w:rsidR="00C774B8" w:rsidRPr="007254AB" w:rsidRDefault="00CC404E" w:rsidP="00C774B8">
            <w:pPr>
              <w:widowControl w:val="0"/>
              <w:jc w:val="right"/>
              <w:rPr>
                <w:sz w:val="20"/>
                <w:szCs w:val="20"/>
                <w:lang w:val="fr-FR"/>
              </w:rPr>
            </w:pPr>
            <w:r>
              <w:rPr>
                <w:sz w:val="20"/>
                <w:szCs w:val="20"/>
                <w:lang w:val="fr-FR"/>
              </w:rPr>
              <w:t>0,</w:t>
            </w:r>
            <w:r w:rsidR="00C774B8" w:rsidRPr="007254AB">
              <w:rPr>
                <w:sz w:val="20"/>
                <w:szCs w:val="20"/>
                <w:lang w:val="fr-FR"/>
              </w:rPr>
              <w:t>00</w:t>
            </w:r>
          </w:p>
        </w:tc>
        <w:tc>
          <w:tcPr>
            <w:tcW w:w="641" w:type="pct"/>
            <w:shd w:val="clear" w:color="auto" w:fill="auto"/>
            <w:noWrap/>
            <w:tcMar>
              <w:left w:w="115" w:type="dxa"/>
              <w:right w:w="202" w:type="dxa"/>
            </w:tcMar>
            <w:vAlign w:val="center"/>
          </w:tcPr>
          <w:p w14:paraId="599B3E05" w14:textId="77777777" w:rsidR="00C774B8" w:rsidRPr="007254AB" w:rsidRDefault="00CC404E" w:rsidP="00C774B8">
            <w:pPr>
              <w:widowControl w:val="0"/>
              <w:jc w:val="right"/>
              <w:rPr>
                <w:sz w:val="20"/>
                <w:szCs w:val="20"/>
                <w:lang w:val="fr-FR"/>
              </w:rPr>
            </w:pPr>
            <w:r>
              <w:rPr>
                <w:sz w:val="20"/>
                <w:szCs w:val="20"/>
                <w:lang w:val="fr-FR"/>
              </w:rPr>
              <w:t>0,</w:t>
            </w:r>
            <w:r w:rsidR="00C774B8" w:rsidRPr="007254AB">
              <w:rPr>
                <w:sz w:val="20"/>
                <w:szCs w:val="20"/>
                <w:lang w:val="fr-FR"/>
              </w:rPr>
              <w:t>00</w:t>
            </w:r>
          </w:p>
        </w:tc>
        <w:tc>
          <w:tcPr>
            <w:tcW w:w="641" w:type="pct"/>
            <w:tcMar>
              <w:left w:w="115" w:type="dxa"/>
              <w:right w:w="202" w:type="dxa"/>
            </w:tcMar>
          </w:tcPr>
          <w:p w14:paraId="33A7396F" w14:textId="77777777" w:rsidR="00C774B8" w:rsidRPr="007254AB" w:rsidRDefault="00CC404E" w:rsidP="00C774B8">
            <w:pPr>
              <w:widowControl w:val="0"/>
              <w:jc w:val="right"/>
              <w:rPr>
                <w:sz w:val="20"/>
                <w:szCs w:val="20"/>
                <w:lang w:val="fr-FR"/>
              </w:rPr>
            </w:pPr>
            <w:r>
              <w:rPr>
                <w:sz w:val="20"/>
                <w:szCs w:val="20"/>
                <w:lang w:val="fr-FR"/>
              </w:rPr>
              <w:t>0,</w:t>
            </w:r>
            <w:r w:rsidR="00C774B8" w:rsidRPr="007254AB">
              <w:rPr>
                <w:sz w:val="20"/>
                <w:szCs w:val="20"/>
                <w:lang w:val="fr-FR"/>
              </w:rPr>
              <w:t>00</w:t>
            </w:r>
          </w:p>
        </w:tc>
        <w:tc>
          <w:tcPr>
            <w:tcW w:w="641" w:type="pct"/>
            <w:tcMar>
              <w:left w:w="115" w:type="dxa"/>
              <w:right w:w="202" w:type="dxa"/>
            </w:tcMar>
          </w:tcPr>
          <w:p w14:paraId="31531537" w14:textId="77777777" w:rsidR="00C774B8" w:rsidRPr="007254AB" w:rsidRDefault="00CC404E" w:rsidP="00C774B8">
            <w:pPr>
              <w:widowControl w:val="0"/>
              <w:jc w:val="right"/>
              <w:rPr>
                <w:sz w:val="20"/>
                <w:szCs w:val="20"/>
                <w:lang w:val="fr-FR"/>
              </w:rPr>
            </w:pPr>
            <w:r>
              <w:rPr>
                <w:sz w:val="20"/>
                <w:szCs w:val="20"/>
                <w:lang w:val="fr-FR"/>
              </w:rPr>
              <w:t>0,</w:t>
            </w:r>
            <w:r w:rsidR="00C774B8" w:rsidRPr="007254AB">
              <w:rPr>
                <w:sz w:val="20"/>
                <w:szCs w:val="20"/>
                <w:lang w:val="fr-FR"/>
              </w:rPr>
              <w:t>00</w:t>
            </w:r>
          </w:p>
        </w:tc>
        <w:tc>
          <w:tcPr>
            <w:tcW w:w="641" w:type="pct"/>
            <w:shd w:val="clear" w:color="auto" w:fill="auto"/>
            <w:noWrap/>
            <w:tcMar>
              <w:left w:w="115" w:type="dxa"/>
              <w:right w:w="202" w:type="dxa"/>
            </w:tcMar>
            <w:vAlign w:val="center"/>
          </w:tcPr>
          <w:p w14:paraId="5B61BA2B" w14:textId="77777777" w:rsidR="00C774B8" w:rsidRPr="007254AB" w:rsidRDefault="00CC404E" w:rsidP="00C774B8">
            <w:pPr>
              <w:widowControl w:val="0"/>
              <w:jc w:val="right"/>
              <w:rPr>
                <w:sz w:val="20"/>
                <w:szCs w:val="20"/>
                <w:lang w:val="fr-FR"/>
              </w:rPr>
            </w:pPr>
            <w:r>
              <w:rPr>
                <w:sz w:val="20"/>
                <w:szCs w:val="20"/>
                <w:lang w:val="fr-FR"/>
              </w:rPr>
              <w:t>16,</w:t>
            </w:r>
            <w:r w:rsidR="00C774B8" w:rsidRPr="007254AB">
              <w:rPr>
                <w:sz w:val="20"/>
                <w:szCs w:val="20"/>
                <w:lang w:val="fr-FR"/>
              </w:rPr>
              <w:t>80</w:t>
            </w:r>
          </w:p>
        </w:tc>
      </w:tr>
      <w:tr w:rsidR="00C774B8" w:rsidRPr="007254AB" w14:paraId="39592996" w14:textId="77777777" w:rsidTr="00C774B8">
        <w:tc>
          <w:tcPr>
            <w:tcW w:w="1154" w:type="pct"/>
            <w:shd w:val="clear" w:color="auto" w:fill="auto"/>
            <w:noWrap/>
            <w:tcMar>
              <w:left w:w="115" w:type="dxa"/>
              <w:right w:w="43" w:type="dxa"/>
            </w:tcMar>
            <w:hideMark/>
          </w:tcPr>
          <w:p w14:paraId="7AA325C9" w14:textId="77777777" w:rsidR="00C774B8" w:rsidRPr="007254AB" w:rsidRDefault="00CC404E" w:rsidP="00C774B8">
            <w:pPr>
              <w:widowControl w:val="0"/>
              <w:jc w:val="left"/>
              <w:rPr>
                <w:rFonts w:eastAsiaTheme="minorHAnsi"/>
                <w:b/>
                <w:sz w:val="20"/>
                <w:szCs w:val="20"/>
                <w:lang w:val="fr-FR"/>
              </w:rPr>
            </w:pPr>
            <w:r>
              <w:rPr>
                <w:b/>
                <w:sz w:val="20"/>
                <w:szCs w:val="20"/>
                <w:lang w:val="fr-FR"/>
              </w:rPr>
              <w:t>Total (</w:t>
            </w:r>
            <w:r w:rsidR="00C774B8" w:rsidRPr="007254AB">
              <w:rPr>
                <w:b/>
                <w:sz w:val="20"/>
                <w:szCs w:val="20"/>
                <w:lang w:val="fr-FR"/>
              </w:rPr>
              <w:t>t</w:t>
            </w:r>
            <w:r>
              <w:rPr>
                <w:b/>
                <w:sz w:val="20"/>
                <w:szCs w:val="20"/>
                <w:lang w:val="fr-FR"/>
              </w:rPr>
              <w:t>m</w:t>
            </w:r>
            <w:r w:rsidR="00C774B8" w:rsidRPr="007254AB">
              <w:rPr>
                <w:b/>
                <w:sz w:val="20"/>
                <w:szCs w:val="20"/>
                <w:lang w:val="fr-FR"/>
              </w:rPr>
              <w:t>)</w:t>
            </w:r>
          </w:p>
        </w:tc>
        <w:tc>
          <w:tcPr>
            <w:tcW w:w="641" w:type="pct"/>
            <w:shd w:val="clear" w:color="auto" w:fill="auto"/>
            <w:noWrap/>
            <w:tcMar>
              <w:left w:w="115" w:type="dxa"/>
              <w:right w:w="202" w:type="dxa"/>
            </w:tcMar>
          </w:tcPr>
          <w:p w14:paraId="5FED8B5A" w14:textId="77777777" w:rsidR="00C774B8" w:rsidRPr="007254AB" w:rsidRDefault="00CC404E" w:rsidP="00C774B8">
            <w:pPr>
              <w:widowControl w:val="0"/>
              <w:jc w:val="right"/>
              <w:rPr>
                <w:b/>
                <w:sz w:val="20"/>
                <w:szCs w:val="20"/>
                <w:lang w:val="fr-FR"/>
              </w:rPr>
            </w:pPr>
            <w:r>
              <w:rPr>
                <w:b/>
                <w:sz w:val="20"/>
                <w:szCs w:val="20"/>
                <w:lang w:val="fr-FR"/>
              </w:rPr>
              <w:t>187,</w:t>
            </w:r>
            <w:r w:rsidR="00C774B8" w:rsidRPr="007254AB">
              <w:rPr>
                <w:b/>
                <w:sz w:val="20"/>
                <w:szCs w:val="20"/>
                <w:lang w:val="fr-FR"/>
              </w:rPr>
              <w:t>45</w:t>
            </w:r>
          </w:p>
        </w:tc>
        <w:tc>
          <w:tcPr>
            <w:tcW w:w="641" w:type="pct"/>
            <w:shd w:val="clear" w:color="auto" w:fill="auto"/>
            <w:noWrap/>
            <w:tcMar>
              <w:left w:w="115" w:type="dxa"/>
              <w:right w:w="202" w:type="dxa"/>
            </w:tcMar>
          </w:tcPr>
          <w:p w14:paraId="3707D4F0" w14:textId="77777777" w:rsidR="00C774B8" w:rsidRPr="007254AB" w:rsidRDefault="00CC404E" w:rsidP="00C774B8">
            <w:pPr>
              <w:widowControl w:val="0"/>
              <w:jc w:val="right"/>
              <w:rPr>
                <w:b/>
                <w:sz w:val="20"/>
                <w:szCs w:val="20"/>
                <w:lang w:val="fr-FR"/>
              </w:rPr>
            </w:pPr>
            <w:r>
              <w:rPr>
                <w:b/>
                <w:sz w:val="20"/>
                <w:szCs w:val="20"/>
                <w:lang w:val="fr-FR"/>
              </w:rPr>
              <w:t>191,</w:t>
            </w:r>
            <w:r w:rsidR="00C774B8" w:rsidRPr="007254AB">
              <w:rPr>
                <w:b/>
                <w:sz w:val="20"/>
                <w:szCs w:val="20"/>
                <w:lang w:val="fr-FR"/>
              </w:rPr>
              <w:t>68</w:t>
            </w:r>
          </w:p>
        </w:tc>
        <w:tc>
          <w:tcPr>
            <w:tcW w:w="641" w:type="pct"/>
            <w:shd w:val="clear" w:color="auto" w:fill="auto"/>
            <w:noWrap/>
            <w:tcMar>
              <w:left w:w="115" w:type="dxa"/>
              <w:right w:w="202" w:type="dxa"/>
            </w:tcMar>
          </w:tcPr>
          <w:p w14:paraId="4280BB7A" w14:textId="77777777" w:rsidR="00C774B8" w:rsidRPr="007254AB" w:rsidRDefault="00CC404E" w:rsidP="00C774B8">
            <w:pPr>
              <w:widowControl w:val="0"/>
              <w:jc w:val="right"/>
              <w:rPr>
                <w:b/>
                <w:sz w:val="20"/>
                <w:szCs w:val="20"/>
                <w:lang w:val="fr-FR"/>
              </w:rPr>
            </w:pPr>
            <w:r>
              <w:rPr>
                <w:b/>
                <w:sz w:val="20"/>
                <w:szCs w:val="20"/>
                <w:lang w:val="fr-FR"/>
              </w:rPr>
              <w:t>166,</w:t>
            </w:r>
            <w:r w:rsidR="00C774B8" w:rsidRPr="007254AB">
              <w:rPr>
                <w:b/>
                <w:sz w:val="20"/>
                <w:szCs w:val="20"/>
                <w:lang w:val="fr-FR"/>
              </w:rPr>
              <w:t>95</w:t>
            </w:r>
          </w:p>
        </w:tc>
        <w:tc>
          <w:tcPr>
            <w:tcW w:w="641" w:type="pct"/>
            <w:tcMar>
              <w:left w:w="115" w:type="dxa"/>
              <w:right w:w="202" w:type="dxa"/>
            </w:tcMar>
          </w:tcPr>
          <w:p w14:paraId="5FA50B50" w14:textId="77777777" w:rsidR="00C774B8" w:rsidRPr="007254AB" w:rsidRDefault="00CC404E" w:rsidP="00C774B8">
            <w:pPr>
              <w:widowControl w:val="0"/>
              <w:jc w:val="right"/>
              <w:rPr>
                <w:b/>
                <w:sz w:val="20"/>
                <w:szCs w:val="20"/>
                <w:lang w:val="fr-FR"/>
              </w:rPr>
            </w:pPr>
            <w:r>
              <w:rPr>
                <w:b/>
                <w:sz w:val="20"/>
                <w:szCs w:val="20"/>
                <w:lang w:val="fr-FR"/>
              </w:rPr>
              <w:t>187,</w:t>
            </w:r>
            <w:r w:rsidR="00C774B8" w:rsidRPr="007254AB">
              <w:rPr>
                <w:b/>
                <w:sz w:val="20"/>
                <w:szCs w:val="20"/>
                <w:lang w:val="fr-FR"/>
              </w:rPr>
              <w:t>46</w:t>
            </w:r>
          </w:p>
        </w:tc>
        <w:tc>
          <w:tcPr>
            <w:tcW w:w="641" w:type="pct"/>
            <w:tcMar>
              <w:left w:w="115" w:type="dxa"/>
              <w:right w:w="202" w:type="dxa"/>
            </w:tcMar>
          </w:tcPr>
          <w:p w14:paraId="59AFEDA7" w14:textId="77777777" w:rsidR="00C774B8" w:rsidRPr="007254AB" w:rsidRDefault="00CC404E" w:rsidP="00C774B8">
            <w:pPr>
              <w:widowControl w:val="0"/>
              <w:jc w:val="right"/>
              <w:rPr>
                <w:b/>
                <w:sz w:val="20"/>
                <w:szCs w:val="20"/>
                <w:lang w:val="fr-FR"/>
              </w:rPr>
            </w:pPr>
            <w:r>
              <w:rPr>
                <w:b/>
                <w:sz w:val="20"/>
                <w:szCs w:val="20"/>
                <w:lang w:val="fr-FR"/>
              </w:rPr>
              <w:t>180,</w:t>
            </w:r>
            <w:r w:rsidR="00C774B8" w:rsidRPr="007254AB">
              <w:rPr>
                <w:b/>
                <w:sz w:val="20"/>
                <w:szCs w:val="20"/>
                <w:lang w:val="fr-FR"/>
              </w:rPr>
              <w:t xml:space="preserve">18 </w:t>
            </w:r>
          </w:p>
        </w:tc>
        <w:tc>
          <w:tcPr>
            <w:tcW w:w="641" w:type="pct"/>
            <w:shd w:val="clear" w:color="auto" w:fill="auto"/>
            <w:noWrap/>
            <w:tcMar>
              <w:left w:w="115" w:type="dxa"/>
              <w:right w:w="202" w:type="dxa"/>
            </w:tcMar>
            <w:vAlign w:val="center"/>
          </w:tcPr>
          <w:p w14:paraId="4D3D0798" w14:textId="77777777" w:rsidR="00C774B8" w:rsidRPr="007254AB" w:rsidRDefault="00CC404E" w:rsidP="00C774B8">
            <w:pPr>
              <w:widowControl w:val="0"/>
              <w:jc w:val="right"/>
              <w:rPr>
                <w:b/>
                <w:sz w:val="20"/>
                <w:szCs w:val="20"/>
                <w:lang w:val="fr-FR"/>
              </w:rPr>
            </w:pPr>
            <w:r>
              <w:rPr>
                <w:b/>
                <w:sz w:val="20"/>
                <w:szCs w:val="20"/>
                <w:lang w:val="fr-FR"/>
              </w:rPr>
              <w:t>235,</w:t>
            </w:r>
            <w:r w:rsidR="00C774B8" w:rsidRPr="007254AB">
              <w:rPr>
                <w:b/>
                <w:sz w:val="20"/>
                <w:szCs w:val="20"/>
                <w:lang w:val="fr-FR"/>
              </w:rPr>
              <w:t>20</w:t>
            </w:r>
          </w:p>
        </w:tc>
      </w:tr>
      <w:tr w:rsidR="00C774B8" w:rsidRPr="007254AB" w14:paraId="3A898288" w14:textId="77777777" w:rsidTr="00C774B8">
        <w:tc>
          <w:tcPr>
            <w:tcW w:w="1154" w:type="pct"/>
            <w:shd w:val="clear" w:color="auto" w:fill="auto"/>
            <w:noWrap/>
            <w:tcMar>
              <w:left w:w="115" w:type="dxa"/>
              <w:right w:w="43" w:type="dxa"/>
            </w:tcMar>
            <w:hideMark/>
          </w:tcPr>
          <w:p w14:paraId="2C9D3164" w14:textId="77777777" w:rsidR="00C774B8" w:rsidRPr="007254AB" w:rsidRDefault="00CC404E" w:rsidP="00C774B8">
            <w:pPr>
              <w:widowControl w:val="0"/>
              <w:jc w:val="left"/>
              <w:rPr>
                <w:b/>
                <w:sz w:val="20"/>
                <w:szCs w:val="20"/>
                <w:lang w:val="fr-FR"/>
              </w:rPr>
            </w:pPr>
            <w:r>
              <w:rPr>
                <w:b/>
                <w:sz w:val="20"/>
                <w:szCs w:val="20"/>
                <w:lang w:val="fr-FR"/>
              </w:rPr>
              <w:t>Tonnes PAO</w:t>
            </w:r>
          </w:p>
        </w:tc>
        <w:tc>
          <w:tcPr>
            <w:tcW w:w="641" w:type="pct"/>
            <w:shd w:val="clear" w:color="auto" w:fill="auto"/>
            <w:noWrap/>
            <w:tcMar>
              <w:left w:w="115" w:type="dxa"/>
              <w:right w:w="202" w:type="dxa"/>
            </w:tcMar>
            <w:vAlign w:val="center"/>
          </w:tcPr>
          <w:p w14:paraId="257C9143" w14:textId="77777777" w:rsidR="00C774B8" w:rsidRPr="007254AB" w:rsidRDefault="00C774B8" w:rsidP="00C774B8">
            <w:pPr>
              <w:widowControl w:val="0"/>
              <w:jc w:val="right"/>
              <w:rPr>
                <w:b/>
                <w:sz w:val="20"/>
                <w:szCs w:val="20"/>
                <w:lang w:val="fr-FR"/>
              </w:rPr>
            </w:pPr>
          </w:p>
        </w:tc>
        <w:tc>
          <w:tcPr>
            <w:tcW w:w="641" w:type="pct"/>
            <w:shd w:val="clear" w:color="auto" w:fill="auto"/>
            <w:noWrap/>
            <w:tcMar>
              <w:left w:w="115" w:type="dxa"/>
              <w:right w:w="202" w:type="dxa"/>
            </w:tcMar>
            <w:vAlign w:val="center"/>
          </w:tcPr>
          <w:p w14:paraId="36DD7934" w14:textId="77777777" w:rsidR="00C774B8" w:rsidRPr="007254AB" w:rsidRDefault="00C774B8" w:rsidP="00C774B8">
            <w:pPr>
              <w:widowControl w:val="0"/>
              <w:jc w:val="right"/>
              <w:rPr>
                <w:b/>
                <w:sz w:val="20"/>
                <w:szCs w:val="20"/>
                <w:lang w:val="fr-FR"/>
              </w:rPr>
            </w:pPr>
          </w:p>
        </w:tc>
        <w:tc>
          <w:tcPr>
            <w:tcW w:w="641" w:type="pct"/>
            <w:shd w:val="clear" w:color="auto" w:fill="auto"/>
            <w:noWrap/>
            <w:tcMar>
              <w:left w:w="115" w:type="dxa"/>
              <w:right w:w="202" w:type="dxa"/>
            </w:tcMar>
            <w:vAlign w:val="center"/>
          </w:tcPr>
          <w:p w14:paraId="697F8CC4" w14:textId="77777777" w:rsidR="00C774B8" w:rsidRPr="007254AB" w:rsidRDefault="00C774B8" w:rsidP="00C774B8">
            <w:pPr>
              <w:widowControl w:val="0"/>
              <w:jc w:val="right"/>
              <w:rPr>
                <w:b/>
                <w:sz w:val="20"/>
                <w:szCs w:val="20"/>
                <w:lang w:val="fr-FR"/>
              </w:rPr>
            </w:pPr>
          </w:p>
        </w:tc>
        <w:tc>
          <w:tcPr>
            <w:tcW w:w="641" w:type="pct"/>
            <w:tcMar>
              <w:left w:w="115" w:type="dxa"/>
              <w:right w:w="202" w:type="dxa"/>
            </w:tcMar>
          </w:tcPr>
          <w:p w14:paraId="5D4822FA" w14:textId="77777777" w:rsidR="00C774B8" w:rsidRPr="007254AB" w:rsidRDefault="00C774B8" w:rsidP="00C774B8">
            <w:pPr>
              <w:widowControl w:val="0"/>
              <w:jc w:val="right"/>
              <w:rPr>
                <w:b/>
                <w:sz w:val="20"/>
                <w:szCs w:val="20"/>
                <w:lang w:val="fr-FR"/>
              </w:rPr>
            </w:pPr>
          </w:p>
        </w:tc>
        <w:tc>
          <w:tcPr>
            <w:tcW w:w="641" w:type="pct"/>
            <w:tcMar>
              <w:left w:w="115" w:type="dxa"/>
              <w:right w:w="202" w:type="dxa"/>
            </w:tcMar>
          </w:tcPr>
          <w:p w14:paraId="3372C09D" w14:textId="77777777" w:rsidR="00C774B8" w:rsidRPr="007254AB" w:rsidRDefault="00C774B8" w:rsidP="00C774B8">
            <w:pPr>
              <w:widowControl w:val="0"/>
              <w:jc w:val="right"/>
              <w:rPr>
                <w:sz w:val="20"/>
                <w:szCs w:val="20"/>
                <w:lang w:val="fr-FR"/>
              </w:rPr>
            </w:pPr>
          </w:p>
        </w:tc>
        <w:tc>
          <w:tcPr>
            <w:tcW w:w="641" w:type="pct"/>
            <w:shd w:val="clear" w:color="auto" w:fill="auto"/>
            <w:noWrap/>
            <w:tcMar>
              <w:left w:w="115" w:type="dxa"/>
              <w:right w:w="202" w:type="dxa"/>
            </w:tcMar>
            <w:vAlign w:val="center"/>
          </w:tcPr>
          <w:p w14:paraId="5454212C" w14:textId="77777777" w:rsidR="00C774B8" w:rsidRPr="007254AB" w:rsidRDefault="00C774B8" w:rsidP="00C774B8">
            <w:pPr>
              <w:widowControl w:val="0"/>
              <w:jc w:val="right"/>
              <w:rPr>
                <w:sz w:val="20"/>
                <w:szCs w:val="20"/>
                <w:lang w:val="fr-FR"/>
              </w:rPr>
            </w:pPr>
          </w:p>
        </w:tc>
      </w:tr>
      <w:tr w:rsidR="00C774B8" w:rsidRPr="007254AB" w14:paraId="565F345B" w14:textId="77777777" w:rsidTr="00C774B8">
        <w:tc>
          <w:tcPr>
            <w:tcW w:w="1154" w:type="pct"/>
            <w:shd w:val="clear" w:color="auto" w:fill="auto"/>
            <w:noWrap/>
            <w:tcMar>
              <w:left w:w="115" w:type="dxa"/>
              <w:right w:w="43" w:type="dxa"/>
            </w:tcMar>
            <w:hideMark/>
          </w:tcPr>
          <w:p w14:paraId="48616450" w14:textId="77777777" w:rsidR="00C774B8" w:rsidRPr="007254AB" w:rsidRDefault="00C774B8" w:rsidP="00C774B8">
            <w:pPr>
              <w:widowControl w:val="0"/>
              <w:jc w:val="left"/>
              <w:rPr>
                <w:sz w:val="20"/>
                <w:szCs w:val="20"/>
                <w:lang w:val="fr-FR"/>
              </w:rPr>
            </w:pPr>
            <w:r w:rsidRPr="007254AB">
              <w:rPr>
                <w:sz w:val="20"/>
                <w:szCs w:val="20"/>
                <w:lang w:val="fr-FR"/>
              </w:rPr>
              <w:t>HCFC-22</w:t>
            </w:r>
          </w:p>
        </w:tc>
        <w:tc>
          <w:tcPr>
            <w:tcW w:w="641" w:type="pct"/>
            <w:shd w:val="clear" w:color="auto" w:fill="auto"/>
            <w:noWrap/>
            <w:tcMar>
              <w:left w:w="115" w:type="dxa"/>
              <w:right w:w="202" w:type="dxa"/>
            </w:tcMar>
            <w:vAlign w:val="center"/>
          </w:tcPr>
          <w:p w14:paraId="5B5220C9" w14:textId="77777777" w:rsidR="00C774B8" w:rsidRPr="007254AB" w:rsidRDefault="00CC404E" w:rsidP="00C774B8">
            <w:pPr>
              <w:widowControl w:val="0"/>
              <w:jc w:val="right"/>
              <w:rPr>
                <w:b/>
                <w:sz w:val="20"/>
                <w:szCs w:val="20"/>
                <w:lang w:val="fr-FR"/>
              </w:rPr>
            </w:pPr>
            <w:r>
              <w:rPr>
                <w:sz w:val="20"/>
                <w:szCs w:val="20"/>
                <w:lang w:val="fr-FR"/>
              </w:rPr>
              <w:t>10,</w:t>
            </w:r>
            <w:r w:rsidR="00C774B8" w:rsidRPr="007254AB">
              <w:rPr>
                <w:sz w:val="20"/>
                <w:szCs w:val="20"/>
                <w:lang w:val="fr-FR"/>
              </w:rPr>
              <w:t>31</w:t>
            </w:r>
          </w:p>
        </w:tc>
        <w:tc>
          <w:tcPr>
            <w:tcW w:w="641" w:type="pct"/>
            <w:shd w:val="clear" w:color="auto" w:fill="auto"/>
            <w:noWrap/>
            <w:tcMar>
              <w:left w:w="115" w:type="dxa"/>
              <w:right w:w="202" w:type="dxa"/>
            </w:tcMar>
            <w:vAlign w:val="center"/>
          </w:tcPr>
          <w:p w14:paraId="78C0A30C" w14:textId="77777777" w:rsidR="00C774B8" w:rsidRPr="007254AB" w:rsidRDefault="00CC404E" w:rsidP="00C774B8">
            <w:pPr>
              <w:widowControl w:val="0"/>
              <w:jc w:val="right"/>
              <w:rPr>
                <w:b/>
                <w:sz w:val="20"/>
                <w:szCs w:val="20"/>
                <w:lang w:val="fr-FR"/>
              </w:rPr>
            </w:pPr>
            <w:r>
              <w:rPr>
                <w:sz w:val="20"/>
                <w:szCs w:val="20"/>
                <w:lang w:val="fr-FR"/>
              </w:rPr>
              <w:t>10,</w:t>
            </w:r>
            <w:r w:rsidR="00C774B8" w:rsidRPr="007254AB">
              <w:rPr>
                <w:sz w:val="20"/>
                <w:szCs w:val="20"/>
                <w:lang w:val="fr-FR"/>
              </w:rPr>
              <w:t>54</w:t>
            </w:r>
          </w:p>
        </w:tc>
        <w:tc>
          <w:tcPr>
            <w:tcW w:w="641" w:type="pct"/>
            <w:shd w:val="clear" w:color="auto" w:fill="auto"/>
            <w:noWrap/>
            <w:tcMar>
              <w:left w:w="115" w:type="dxa"/>
              <w:right w:w="202" w:type="dxa"/>
            </w:tcMar>
            <w:vAlign w:val="center"/>
          </w:tcPr>
          <w:p w14:paraId="113BF002" w14:textId="77777777" w:rsidR="00C774B8" w:rsidRPr="007254AB" w:rsidRDefault="00CC404E" w:rsidP="00C774B8">
            <w:pPr>
              <w:widowControl w:val="0"/>
              <w:jc w:val="right"/>
              <w:rPr>
                <w:b/>
                <w:sz w:val="20"/>
                <w:szCs w:val="20"/>
                <w:lang w:val="fr-FR"/>
              </w:rPr>
            </w:pPr>
            <w:r>
              <w:rPr>
                <w:sz w:val="20"/>
                <w:szCs w:val="20"/>
                <w:lang w:val="fr-FR"/>
              </w:rPr>
              <w:t>9,</w:t>
            </w:r>
            <w:r w:rsidR="00C774B8" w:rsidRPr="007254AB">
              <w:rPr>
                <w:sz w:val="20"/>
                <w:szCs w:val="20"/>
                <w:lang w:val="fr-FR"/>
              </w:rPr>
              <w:t>07</w:t>
            </w:r>
          </w:p>
        </w:tc>
        <w:tc>
          <w:tcPr>
            <w:tcW w:w="641" w:type="pct"/>
            <w:tcMar>
              <w:left w:w="115" w:type="dxa"/>
              <w:right w:w="202" w:type="dxa"/>
            </w:tcMar>
            <w:vAlign w:val="center"/>
          </w:tcPr>
          <w:p w14:paraId="43733EE3" w14:textId="77777777" w:rsidR="00C774B8" w:rsidRPr="007254AB" w:rsidRDefault="00CC404E" w:rsidP="00C774B8">
            <w:pPr>
              <w:widowControl w:val="0"/>
              <w:jc w:val="right"/>
              <w:rPr>
                <w:b/>
                <w:sz w:val="20"/>
                <w:szCs w:val="20"/>
                <w:lang w:val="fr-FR"/>
              </w:rPr>
            </w:pPr>
            <w:r>
              <w:rPr>
                <w:sz w:val="20"/>
                <w:szCs w:val="20"/>
                <w:lang w:val="fr-FR"/>
              </w:rPr>
              <w:t>10,</w:t>
            </w:r>
            <w:r w:rsidR="00C774B8" w:rsidRPr="007254AB">
              <w:rPr>
                <w:sz w:val="20"/>
                <w:szCs w:val="20"/>
                <w:lang w:val="fr-FR"/>
              </w:rPr>
              <w:t>31</w:t>
            </w:r>
          </w:p>
        </w:tc>
        <w:tc>
          <w:tcPr>
            <w:tcW w:w="641" w:type="pct"/>
            <w:tcMar>
              <w:left w:w="115" w:type="dxa"/>
              <w:right w:w="202" w:type="dxa"/>
            </w:tcMar>
          </w:tcPr>
          <w:p w14:paraId="37407337" w14:textId="77777777" w:rsidR="00C774B8" w:rsidRPr="007254AB" w:rsidRDefault="00CC404E" w:rsidP="00C774B8">
            <w:pPr>
              <w:widowControl w:val="0"/>
              <w:jc w:val="right"/>
              <w:rPr>
                <w:sz w:val="20"/>
                <w:szCs w:val="20"/>
                <w:lang w:val="fr-FR"/>
              </w:rPr>
            </w:pPr>
            <w:r>
              <w:rPr>
                <w:sz w:val="20"/>
                <w:szCs w:val="20"/>
                <w:lang w:val="fr-FR"/>
              </w:rPr>
              <w:t>9,</w:t>
            </w:r>
            <w:r w:rsidR="00C774B8" w:rsidRPr="007254AB">
              <w:rPr>
                <w:sz w:val="20"/>
                <w:szCs w:val="20"/>
                <w:lang w:val="fr-FR"/>
              </w:rPr>
              <w:t>91</w:t>
            </w:r>
          </w:p>
        </w:tc>
        <w:tc>
          <w:tcPr>
            <w:tcW w:w="641" w:type="pct"/>
            <w:shd w:val="clear" w:color="auto" w:fill="auto"/>
            <w:noWrap/>
            <w:tcMar>
              <w:left w:w="115" w:type="dxa"/>
              <w:right w:w="202" w:type="dxa"/>
            </w:tcMar>
            <w:vAlign w:val="center"/>
          </w:tcPr>
          <w:p w14:paraId="3E90DC46" w14:textId="77777777" w:rsidR="00C774B8" w:rsidRPr="007254AB" w:rsidRDefault="00CC404E" w:rsidP="00C774B8">
            <w:pPr>
              <w:widowControl w:val="0"/>
              <w:jc w:val="right"/>
              <w:rPr>
                <w:sz w:val="20"/>
                <w:szCs w:val="20"/>
                <w:lang w:val="fr-FR"/>
              </w:rPr>
            </w:pPr>
            <w:r>
              <w:rPr>
                <w:sz w:val="20"/>
                <w:szCs w:val="20"/>
                <w:lang w:val="fr-FR"/>
              </w:rPr>
              <w:t>12,</w:t>
            </w:r>
            <w:r w:rsidR="00C774B8" w:rsidRPr="007254AB">
              <w:rPr>
                <w:sz w:val="20"/>
                <w:szCs w:val="20"/>
                <w:lang w:val="fr-FR"/>
              </w:rPr>
              <w:t>00</w:t>
            </w:r>
          </w:p>
        </w:tc>
      </w:tr>
      <w:tr w:rsidR="00C774B8" w:rsidRPr="007254AB" w14:paraId="6E7CA90C" w14:textId="77777777" w:rsidTr="00C774B8">
        <w:tc>
          <w:tcPr>
            <w:tcW w:w="1154" w:type="pct"/>
            <w:shd w:val="clear" w:color="auto" w:fill="auto"/>
            <w:noWrap/>
            <w:tcMar>
              <w:left w:w="115" w:type="dxa"/>
              <w:right w:w="43" w:type="dxa"/>
            </w:tcMar>
            <w:hideMark/>
          </w:tcPr>
          <w:p w14:paraId="1D68797A" w14:textId="77777777" w:rsidR="00C774B8" w:rsidRPr="007254AB" w:rsidRDefault="00C774B8" w:rsidP="00C774B8">
            <w:pPr>
              <w:widowControl w:val="0"/>
              <w:jc w:val="left"/>
              <w:rPr>
                <w:sz w:val="20"/>
                <w:szCs w:val="20"/>
                <w:lang w:val="fr-FR"/>
              </w:rPr>
            </w:pPr>
            <w:r w:rsidRPr="007254AB">
              <w:rPr>
                <w:sz w:val="20"/>
                <w:szCs w:val="20"/>
                <w:lang w:val="fr-FR"/>
              </w:rPr>
              <w:t>HCFC-123</w:t>
            </w:r>
          </w:p>
        </w:tc>
        <w:tc>
          <w:tcPr>
            <w:tcW w:w="641" w:type="pct"/>
            <w:shd w:val="clear" w:color="auto" w:fill="auto"/>
            <w:noWrap/>
            <w:tcMar>
              <w:left w:w="115" w:type="dxa"/>
              <w:right w:w="202" w:type="dxa"/>
            </w:tcMar>
            <w:vAlign w:val="center"/>
          </w:tcPr>
          <w:p w14:paraId="4C08FECF" w14:textId="77777777" w:rsidR="00C774B8" w:rsidRPr="007254AB" w:rsidRDefault="00CC404E" w:rsidP="00C774B8">
            <w:pPr>
              <w:widowControl w:val="0"/>
              <w:jc w:val="right"/>
              <w:rPr>
                <w:b/>
                <w:sz w:val="20"/>
                <w:szCs w:val="20"/>
                <w:lang w:val="fr-FR"/>
              </w:rPr>
            </w:pPr>
            <w:r>
              <w:rPr>
                <w:sz w:val="20"/>
                <w:szCs w:val="20"/>
                <w:lang w:val="fr-FR"/>
              </w:rPr>
              <w:t>0,</w:t>
            </w:r>
            <w:r w:rsidR="00C774B8" w:rsidRPr="007254AB">
              <w:rPr>
                <w:sz w:val="20"/>
                <w:szCs w:val="20"/>
                <w:lang w:val="fr-FR"/>
              </w:rPr>
              <w:t>00</w:t>
            </w:r>
          </w:p>
        </w:tc>
        <w:tc>
          <w:tcPr>
            <w:tcW w:w="641" w:type="pct"/>
            <w:shd w:val="clear" w:color="auto" w:fill="auto"/>
            <w:noWrap/>
            <w:tcMar>
              <w:left w:w="115" w:type="dxa"/>
              <w:right w:w="202" w:type="dxa"/>
            </w:tcMar>
            <w:vAlign w:val="center"/>
          </w:tcPr>
          <w:p w14:paraId="10241B9A" w14:textId="77777777" w:rsidR="00C774B8" w:rsidRPr="007254AB" w:rsidRDefault="00CC404E" w:rsidP="00C774B8">
            <w:pPr>
              <w:widowControl w:val="0"/>
              <w:jc w:val="right"/>
              <w:rPr>
                <w:b/>
                <w:sz w:val="20"/>
                <w:szCs w:val="20"/>
                <w:lang w:val="fr-FR"/>
              </w:rPr>
            </w:pPr>
            <w:r>
              <w:rPr>
                <w:sz w:val="20"/>
                <w:szCs w:val="20"/>
                <w:lang w:val="fr-FR"/>
              </w:rPr>
              <w:t>0,</w:t>
            </w:r>
            <w:r w:rsidR="00C774B8" w:rsidRPr="007254AB">
              <w:rPr>
                <w:sz w:val="20"/>
                <w:szCs w:val="20"/>
                <w:lang w:val="fr-FR"/>
              </w:rPr>
              <w:t>00</w:t>
            </w:r>
          </w:p>
        </w:tc>
        <w:tc>
          <w:tcPr>
            <w:tcW w:w="641" w:type="pct"/>
            <w:shd w:val="clear" w:color="auto" w:fill="auto"/>
            <w:noWrap/>
            <w:tcMar>
              <w:left w:w="115" w:type="dxa"/>
              <w:right w:w="202" w:type="dxa"/>
            </w:tcMar>
            <w:vAlign w:val="center"/>
          </w:tcPr>
          <w:p w14:paraId="54439299" w14:textId="77777777" w:rsidR="00C774B8" w:rsidRPr="007254AB" w:rsidRDefault="00CC404E" w:rsidP="00C774B8">
            <w:pPr>
              <w:widowControl w:val="0"/>
              <w:jc w:val="right"/>
              <w:rPr>
                <w:b/>
                <w:sz w:val="20"/>
                <w:szCs w:val="20"/>
                <w:lang w:val="fr-FR"/>
              </w:rPr>
            </w:pPr>
            <w:r>
              <w:rPr>
                <w:sz w:val="20"/>
                <w:szCs w:val="20"/>
                <w:lang w:val="fr-FR"/>
              </w:rPr>
              <w:t>0,</w:t>
            </w:r>
            <w:r w:rsidR="00C774B8" w:rsidRPr="007254AB">
              <w:rPr>
                <w:sz w:val="20"/>
                <w:szCs w:val="20"/>
                <w:lang w:val="fr-FR"/>
              </w:rPr>
              <w:t>04</w:t>
            </w:r>
          </w:p>
        </w:tc>
        <w:tc>
          <w:tcPr>
            <w:tcW w:w="641" w:type="pct"/>
            <w:tcMar>
              <w:left w:w="115" w:type="dxa"/>
              <w:right w:w="202" w:type="dxa"/>
            </w:tcMar>
            <w:vAlign w:val="center"/>
          </w:tcPr>
          <w:p w14:paraId="3F5BE581" w14:textId="77777777" w:rsidR="00C774B8" w:rsidRPr="007254AB" w:rsidRDefault="00CC404E" w:rsidP="00C774B8">
            <w:pPr>
              <w:widowControl w:val="0"/>
              <w:jc w:val="right"/>
              <w:rPr>
                <w:b/>
                <w:sz w:val="20"/>
                <w:szCs w:val="20"/>
                <w:lang w:val="fr-FR"/>
              </w:rPr>
            </w:pPr>
            <w:r>
              <w:rPr>
                <w:sz w:val="20"/>
                <w:szCs w:val="20"/>
                <w:lang w:val="fr-FR"/>
              </w:rPr>
              <w:t>0,</w:t>
            </w:r>
            <w:r w:rsidR="00C774B8" w:rsidRPr="007254AB">
              <w:rPr>
                <w:sz w:val="20"/>
                <w:szCs w:val="20"/>
                <w:lang w:val="fr-FR"/>
              </w:rPr>
              <w:t>00</w:t>
            </w:r>
          </w:p>
        </w:tc>
        <w:tc>
          <w:tcPr>
            <w:tcW w:w="641" w:type="pct"/>
            <w:tcMar>
              <w:left w:w="115" w:type="dxa"/>
              <w:right w:w="202" w:type="dxa"/>
            </w:tcMar>
          </w:tcPr>
          <w:p w14:paraId="43804B3F" w14:textId="77777777" w:rsidR="00C774B8" w:rsidRPr="007254AB" w:rsidRDefault="00CC404E" w:rsidP="00C774B8">
            <w:pPr>
              <w:widowControl w:val="0"/>
              <w:jc w:val="right"/>
              <w:rPr>
                <w:sz w:val="20"/>
                <w:szCs w:val="20"/>
                <w:lang w:val="fr-FR"/>
              </w:rPr>
            </w:pPr>
            <w:r>
              <w:rPr>
                <w:sz w:val="20"/>
                <w:szCs w:val="20"/>
                <w:lang w:val="fr-FR"/>
              </w:rPr>
              <w:t>0,</w:t>
            </w:r>
            <w:r w:rsidR="00C774B8" w:rsidRPr="007254AB">
              <w:rPr>
                <w:sz w:val="20"/>
                <w:szCs w:val="20"/>
                <w:lang w:val="fr-FR"/>
              </w:rPr>
              <w:t>00</w:t>
            </w:r>
          </w:p>
        </w:tc>
        <w:tc>
          <w:tcPr>
            <w:tcW w:w="641" w:type="pct"/>
            <w:shd w:val="clear" w:color="auto" w:fill="auto"/>
            <w:noWrap/>
            <w:tcMar>
              <w:left w:w="115" w:type="dxa"/>
              <w:right w:w="202" w:type="dxa"/>
            </w:tcMar>
            <w:vAlign w:val="center"/>
          </w:tcPr>
          <w:p w14:paraId="2BD3915F" w14:textId="77777777" w:rsidR="00C774B8" w:rsidRPr="007254AB" w:rsidRDefault="00CC404E" w:rsidP="00C774B8">
            <w:pPr>
              <w:widowControl w:val="0"/>
              <w:jc w:val="right"/>
              <w:rPr>
                <w:sz w:val="20"/>
                <w:szCs w:val="20"/>
                <w:lang w:val="fr-FR"/>
              </w:rPr>
            </w:pPr>
            <w:r>
              <w:rPr>
                <w:sz w:val="20"/>
                <w:szCs w:val="20"/>
                <w:lang w:val="fr-FR"/>
              </w:rPr>
              <w:t>0,</w:t>
            </w:r>
            <w:r w:rsidR="00C774B8" w:rsidRPr="007254AB">
              <w:rPr>
                <w:sz w:val="20"/>
                <w:szCs w:val="20"/>
                <w:lang w:val="fr-FR"/>
              </w:rPr>
              <w:t>00</w:t>
            </w:r>
          </w:p>
        </w:tc>
      </w:tr>
      <w:tr w:rsidR="00C774B8" w:rsidRPr="007254AB" w14:paraId="16741F53" w14:textId="77777777" w:rsidTr="00C774B8">
        <w:tc>
          <w:tcPr>
            <w:tcW w:w="1154" w:type="pct"/>
            <w:shd w:val="clear" w:color="auto" w:fill="auto"/>
            <w:noWrap/>
            <w:tcMar>
              <w:left w:w="115" w:type="dxa"/>
              <w:right w:w="43" w:type="dxa"/>
            </w:tcMar>
            <w:hideMark/>
          </w:tcPr>
          <w:p w14:paraId="3F6E32C3" w14:textId="77777777" w:rsidR="00C774B8" w:rsidRPr="007254AB" w:rsidRDefault="00C774B8" w:rsidP="00C774B8">
            <w:pPr>
              <w:widowControl w:val="0"/>
              <w:jc w:val="left"/>
              <w:rPr>
                <w:sz w:val="20"/>
                <w:szCs w:val="20"/>
                <w:lang w:val="fr-FR"/>
              </w:rPr>
            </w:pPr>
            <w:r w:rsidRPr="007254AB">
              <w:rPr>
                <w:sz w:val="20"/>
                <w:szCs w:val="20"/>
                <w:lang w:val="fr-FR"/>
              </w:rPr>
              <w:t>HCFC-141b</w:t>
            </w:r>
          </w:p>
        </w:tc>
        <w:tc>
          <w:tcPr>
            <w:tcW w:w="641" w:type="pct"/>
            <w:shd w:val="clear" w:color="auto" w:fill="auto"/>
            <w:noWrap/>
            <w:tcMar>
              <w:left w:w="115" w:type="dxa"/>
              <w:right w:w="202" w:type="dxa"/>
            </w:tcMar>
          </w:tcPr>
          <w:p w14:paraId="019E30FF" w14:textId="77777777" w:rsidR="00C774B8" w:rsidRPr="007254AB" w:rsidRDefault="00CC404E" w:rsidP="00C774B8">
            <w:pPr>
              <w:widowControl w:val="0"/>
              <w:jc w:val="right"/>
              <w:rPr>
                <w:b/>
                <w:sz w:val="20"/>
                <w:szCs w:val="20"/>
                <w:lang w:val="fr-FR"/>
              </w:rPr>
            </w:pPr>
            <w:r>
              <w:rPr>
                <w:sz w:val="20"/>
                <w:szCs w:val="20"/>
                <w:lang w:val="fr-FR"/>
              </w:rPr>
              <w:t>0,</w:t>
            </w:r>
            <w:r w:rsidR="00C774B8" w:rsidRPr="007254AB">
              <w:rPr>
                <w:sz w:val="20"/>
                <w:szCs w:val="20"/>
                <w:lang w:val="fr-FR"/>
              </w:rPr>
              <w:t>00</w:t>
            </w:r>
          </w:p>
        </w:tc>
        <w:tc>
          <w:tcPr>
            <w:tcW w:w="641" w:type="pct"/>
            <w:shd w:val="clear" w:color="auto" w:fill="auto"/>
            <w:noWrap/>
            <w:tcMar>
              <w:left w:w="115" w:type="dxa"/>
              <w:right w:w="202" w:type="dxa"/>
            </w:tcMar>
          </w:tcPr>
          <w:p w14:paraId="2CCA450F" w14:textId="77777777" w:rsidR="00C774B8" w:rsidRPr="007254AB" w:rsidRDefault="00CC404E" w:rsidP="00C774B8">
            <w:pPr>
              <w:widowControl w:val="0"/>
              <w:jc w:val="right"/>
              <w:rPr>
                <w:b/>
                <w:sz w:val="20"/>
                <w:szCs w:val="20"/>
                <w:lang w:val="fr-FR"/>
              </w:rPr>
            </w:pPr>
            <w:r>
              <w:rPr>
                <w:sz w:val="20"/>
                <w:szCs w:val="20"/>
                <w:lang w:val="fr-FR"/>
              </w:rPr>
              <w:t>0,</w:t>
            </w:r>
            <w:r w:rsidR="00C774B8" w:rsidRPr="007254AB">
              <w:rPr>
                <w:sz w:val="20"/>
                <w:szCs w:val="20"/>
                <w:lang w:val="fr-FR"/>
              </w:rPr>
              <w:t>00</w:t>
            </w:r>
          </w:p>
        </w:tc>
        <w:tc>
          <w:tcPr>
            <w:tcW w:w="641" w:type="pct"/>
            <w:shd w:val="clear" w:color="auto" w:fill="auto"/>
            <w:noWrap/>
            <w:tcMar>
              <w:left w:w="115" w:type="dxa"/>
              <w:right w:w="202" w:type="dxa"/>
            </w:tcMar>
          </w:tcPr>
          <w:p w14:paraId="66C8208C" w14:textId="77777777" w:rsidR="00C774B8" w:rsidRPr="007254AB" w:rsidRDefault="00CC404E" w:rsidP="00C774B8">
            <w:pPr>
              <w:widowControl w:val="0"/>
              <w:jc w:val="right"/>
              <w:rPr>
                <w:b/>
                <w:sz w:val="20"/>
                <w:szCs w:val="20"/>
                <w:lang w:val="fr-FR"/>
              </w:rPr>
            </w:pPr>
            <w:r>
              <w:rPr>
                <w:sz w:val="20"/>
                <w:szCs w:val="20"/>
                <w:lang w:val="fr-FR"/>
              </w:rPr>
              <w:t>0,</w:t>
            </w:r>
            <w:r w:rsidR="00C774B8" w:rsidRPr="007254AB">
              <w:rPr>
                <w:sz w:val="20"/>
                <w:szCs w:val="20"/>
                <w:lang w:val="fr-FR"/>
              </w:rPr>
              <w:t>00</w:t>
            </w:r>
          </w:p>
        </w:tc>
        <w:tc>
          <w:tcPr>
            <w:tcW w:w="641" w:type="pct"/>
            <w:tcMar>
              <w:left w:w="115" w:type="dxa"/>
              <w:right w:w="202" w:type="dxa"/>
            </w:tcMar>
          </w:tcPr>
          <w:p w14:paraId="269586DF" w14:textId="77777777" w:rsidR="00C774B8" w:rsidRPr="007254AB" w:rsidRDefault="00CC404E" w:rsidP="00C774B8">
            <w:pPr>
              <w:widowControl w:val="0"/>
              <w:jc w:val="right"/>
              <w:rPr>
                <w:b/>
                <w:sz w:val="20"/>
                <w:szCs w:val="20"/>
                <w:lang w:val="fr-FR"/>
              </w:rPr>
            </w:pPr>
            <w:r>
              <w:rPr>
                <w:sz w:val="20"/>
                <w:szCs w:val="20"/>
                <w:lang w:val="fr-FR"/>
              </w:rPr>
              <w:t>0,</w:t>
            </w:r>
            <w:r w:rsidR="00C774B8" w:rsidRPr="007254AB">
              <w:rPr>
                <w:sz w:val="20"/>
                <w:szCs w:val="20"/>
                <w:lang w:val="fr-FR"/>
              </w:rPr>
              <w:t>00</w:t>
            </w:r>
          </w:p>
        </w:tc>
        <w:tc>
          <w:tcPr>
            <w:tcW w:w="641" w:type="pct"/>
            <w:tcMar>
              <w:left w:w="115" w:type="dxa"/>
              <w:right w:w="202" w:type="dxa"/>
            </w:tcMar>
          </w:tcPr>
          <w:p w14:paraId="5163D94D" w14:textId="77777777" w:rsidR="00C774B8" w:rsidRPr="007254AB" w:rsidRDefault="00CC404E" w:rsidP="00C774B8">
            <w:pPr>
              <w:widowControl w:val="0"/>
              <w:jc w:val="right"/>
              <w:rPr>
                <w:sz w:val="20"/>
                <w:szCs w:val="20"/>
                <w:lang w:val="fr-FR"/>
              </w:rPr>
            </w:pPr>
            <w:r>
              <w:rPr>
                <w:sz w:val="20"/>
                <w:szCs w:val="20"/>
                <w:lang w:val="fr-FR"/>
              </w:rPr>
              <w:t>0,</w:t>
            </w:r>
            <w:r w:rsidR="00C774B8" w:rsidRPr="007254AB">
              <w:rPr>
                <w:sz w:val="20"/>
                <w:szCs w:val="20"/>
                <w:lang w:val="fr-FR"/>
              </w:rPr>
              <w:t>00</w:t>
            </w:r>
          </w:p>
        </w:tc>
        <w:tc>
          <w:tcPr>
            <w:tcW w:w="641" w:type="pct"/>
            <w:shd w:val="clear" w:color="auto" w:fill="auto"/>
            <w:noWrap/>
            <w:tcMar>
              <w:left w:w="115" w:type="dxa"/>
              <w:right w:w="202" w:type="dxa"/>
            </w:tcMar>
            <w:vAlign w:val="center"/>
          </w:tcPr>
          <w:p w14:paraId="7E9432F7" w14:textId="77777777" w:rsidR="00C774B8" w:rsidRPr="007254AB" w:rsidRDefault="00CC404E" w:rsidP="00C774B8">
            <w:pPr>
              <w:widowControl w:val="0"/>
              <w:jc w:val="right"/>
              <w:rPr>
                <w:sz w:val="20"/>
                <w:szCs w:val="20"/>
                <w:lang w:val="fr-FR"/>
              </w:rPr>
            </w:pPr>
            <w:r>
              <w:rPr>
                <w:sz w:val="20"/>
                <w:szCs w:val="20"/>
                <w:lang w:val="fr-FR"/>
              </w:rPr>
              <w:t>1,</w:t>
            </w:r>
            <w:r w:rsidR="00C774B8" w:rsidRPr="007254AB">
              <w:rPr>
                <w:sz w:val="20"/>
                <w:szCs w:val="20"/>
                <w:lang w:val="fr-FR"/>
              </w:rPr>
              <w:t>90</w:t>
            </w:r>
          </w:p>
        </w:tc>
      </w:tr>
      <w:tr w:rsidR="00C774B8" w:rsidRPr="007254AB" w14:paraId="7EFDCAF7" w14:textId="77777777" w:rsidTr="00C774B8">
        <w:tc>
          <w:tcPr>
            <w:tcW w:w="1154" w:type="pct"/>
            <w:shd w:val="clear" w:color="auto" w:fill="auto"/>
            <w:noWrap/>
            <w:tcMar>
              <w:left w:w="115" w:type="dxa"/>
              <w:right w:w="43" w:type="dxa"/>
            </w:tcMar>
            <w:hideMark/>
          </w:tcPr>
          <w:p w14:paraId="7FE274B6" w14:textId="77777777" w:rsidR="00C774B8" w:rsidRPr="007254AB" w:rsidRDefault="00CC404E" w:rsidP="00C774B8">
            <w:pPr>
              <w:widowControl w:val="0"/>
              <w:jc w:val="left"/>
              <w:rPr>
                <w:b/>
                <w:sz w:val="20"/>
                <w:szCs w:val="20"/>
                <w:lang w:val="fr-FR"/>
              </w:rPr>
            </w:pPr>
            <w:r>
              <w:rPr>
                <w:b/>
                <w:sz w:val="20"/>
                <w:szCs w:val="20"/>
                <w:lang w:val="fr-FR"/>
              </w:rPr>
              <w:t>Total (</w:t>
            </w:r>
            <w:r w:rsidR="00C774B8" w:rsidRPr="007254AB">
              <w:rPr>
                <w:b/>
                <w:sz w:val="20"/>
                <w:szCs w:val="20"/>
                <w:lang w:val="fr-FR"/>
              </w:rPr>
              <w:t>tonnes</w:t>
            </w:r>
            <w:r>
              <w:rPr>
                <w:b/>
                <w:sz w:val="20"/>
                <w:szCs w:val="20"/>
                <w:lang w:val="fr-FR"/>
              </w:rPr>
              <w:t xml:space="preserve"> PAO</w:t>
            </w:r>
            <w:r w:rsidR="00C774B8" w:rsidRPr="007254AB">
              <w:rPr>
                <w:b/>
                <w:sz w:val="20"/>
                <w:szCs w:val="20"/>
                <w:lang w:val="fr-FR"/>
              </w:rPr>
              <w:t>)</w:t>
            </w:r>
          </w:p>
        </w:tc>
        <w:tc>
          <w:tcPr>
            <w:tcW w:w="641" w:type="pct"/>
            <w:shd w:val="clear" w:color="auto" w:fill="auto"/>
            <w:noWrap/>
            <w:tcMar>
              <w:left w:w="115" w:type="dxa"/>
              <w:right w:w="202" w:type="dxa"/>
            </w:tcMar>
            <w:vAlign w:val="center"/>
          </w:tcPr>
          <w:p w14:paraId="2DA467D9" w14:textId="77777777" w:rsidR="00C774B8" w:rsidRPr="007254AB" w:rsidRDefault="00CC404E" w:rsidP="00C774B8">
            <w:pPr>
              <w:widowControl w:val="0"/>
              <w:jc w:val="right"/>
              <w:rPr>
                <w:b/>
                <w:sz w:val="20"/>
                <w:szCs w:val="20"/>
                <w:lang w:val="fr-FR"/>
              </w:rPr>
            </w:pPr>
            <w:r>
              <w:rPr>
                <w:b/>
                <w:sz w:val="20"/>
                <w:szCs w:val="20"/>
                <w:lang w:val="fr-FR"/>
              </w:rPr>
              <w:t>10,</w:t>
            </w:r>
            <w:r w:rsidR="00C774B8" w:rsidRPr="007254AB">
              <w:rPr>
                <w:b/>
                <w:sz w:val="20"/>
                <w:szCs w:val="20"/>
                <w:lang w:val="fr-FR"/>
              </w:rPr>
              <w:t>31</w:t>
            </w:r>
          </w:p>
        </w:tc>
        <w:tc>
          <w:tcPr>
            <w:tcW w:w="641" w:type="pct"/>
            <w:shd w:val="clear" w:color="auto" w:fill="auto"/>
            <w:noWrap/>
            <w:tcMar>
              <w:left w:w="115" w:type="dxa"/>
              <w:right w:w="202" w:type="dxa"/>
            </w:tcMar>
            <w:vAlign w:val="center"/>
          </w:tcPr>
          <w:p w14:paraId="1730C1E2" w14:textId="77777777" w:rsidR="00C774B8" w:rsidRPr="007254AB" w:rsidRDefault="00CC404E" w:rsidP="00C774B8">
            <w:pPr>
              <w:widowControl w:val="0"/>
              <w:jc w:val="right"/>
              <w:rPr>
                <w:b/>
                <w:sz w:val="20"/>
                <w:szCs w:val="20"/>
                <w:lang w:val="fr-FR"/>
              </w:rPr>
            </w:pPr>
            <w:r>
              <w:rPr>
                <w:b/>
                <w:sz w:val="20"/>
                <w:szCs w:val="20"/>
                <w:lang w:val="fr-FR"/>
              </w:rPr>
              <w:t>10,</w:t>
            </w:r>
            <w:r w:rsidR="00C774B8" w:rsidRPr="007254AB">
              <w:rPr>
                <w:b/>
                <w:sz w:val="20"/>
                <w:szCs w:val="20"/>
                <w:lang w:val="fr-FR"/>
              </w:rPr>
              <w:t>54</w:t>
            </w:r>
          </w:p>
        </w:tc>
        <w:tc>
          <w:tcPr>
            <w:tcW w:w="641" w:type="pct"/>
            <w:shd w:val="clear" w:color="auto" w:fill="auto"/>
            <w:noWrap/>
            <w:tcMar>
              <w:left w:w="115" w:type="dxa"/>
              <w:right w:w="202" w:type="dxa"/>
            </w:tcMar>
            <w:vAlign w:val="center"/>
          </w:tcPr>
          <w:p w14:paraId="448AAA9B" w14:textId="77777777" w:rsidR="00C774B8" w:rsidRPr="007254AB" w:rsidRDefault="00CC404E" w:rsidP="00C774B8">
            <w:pPr>
              <w:widowControl w:val="0"/>
              <w:jc w:val="right"/>
              <w:rPr>
                <w:b/>
                <w:sz w:val="20"/>
                <w:szCs w:val="20"/>
                <w:lang w:val="fr-FR"/>
              </w:rPr>
            </w:pPr>
            <w:r>
              <w:rPr>
                <w:b/>
                <w:sz w:val="20"/>
                <w:szCs w:val="20"/>
                <w:lang w:val="fr-FR"/>
              </w:rPr>
              <w:t>9,</w:t>
            </w:r>
            <w:r w:rsidR="00C774B8" w:rsidRPr="007254AB">
              <w:rPr>
                <w:b/>
                <w:sz w:val="20"/>
                <w:szCs w:val="20"/>
                <w:lang w:val="fr-FR"/>
              </w:rPr>
              <w:t>11</w:t>
            </w:r>
          </w:p>
        </w:tc>
        <w:tc>
          <w:tcPr>
            <w:tcW w:w="641" w:type="pct"/>
            <w:tcMar>
              <w:left w:w="115" w:type="dxa"/>
              <w:right w:w="202" w:type="dxa"/>
            </w:tcMar>
            <w:vAlign w:val="center"/>
          </w:tcPr>
          <w:p w14:paraId="16BFDC4B" w14:textId="77777777" w:rsidR="00C774B8" w:rsidRPr="007254AB" w:rsidRDefault="00CC404E" w:rsidP="00C774B8">
            <w:pPr>
              <w:widowControl w:val="0"/>
              <w:jc w:val="right"/>
              <w:rPr>
                <w:b/>
                <w:sz w:val="20"/>
                <w:szCs w:val="20"/>
                <w:lang w:val="fr-FR"/>
              </w:rPr>
            </w:pPr>
            <w:r>
              <w:rPr>
                <w:b/>
                <w:sz w:val="20"/>
                <w:szCs w:val="20"/>
                <w:lang w:val="fr-FR"/>
              </w:rPr>
              <w:t>10,</w:t>
            </w:r>
            <w:r w:rsidR="00C774B8" w:rsidRPr="007254AB">
              <w:rPr>
                <w:b/>
                <w:sz w:val="20"/>
                <w:szCs w:val="20"/>
                <w:lang w:val="fr-FR"/>
              </w:rPr>
              <w:t>31</w:t>
            </w:r>
          </w:p>
        </w:tc>
        <w:tc>
          <w:tcPr>
            <w:tcW w:w="641" w:type="pct"/>
            <w:tcMar>
              <w:left w:w="115" w:type="dxa"/>
              <w:right w:w="202" w:type="dxa"/>
            </w:tcMar>
          </w:tcPr>
          <w:p w14:paraId="5972F6DF" w14:textId="77777777" w:rsidR="00C774B8" w:rsidRPr="007254AB" w:rsidRDefault="00CC404E" w:rsidP="00C774B8">
            <w:pPr>
              <w:widowControl w:val="0"/>
              <w:jc w:val="right"/>
              <w:rPr>
                <w:b/>
                <w:sz w:val="20"/>
                <w:szCs w:val="20"/>
                <w:lang w:val="fr-FR"/>
              </w:rPr>
            </w:pPr>
            <w:r>
              <w:rPr>
                <w:b/>
                <w:sz w:val="20"/>
                <w:szCs w:val="20"/>
                <w:lang w:val="fr-FR"/>
              </w:rPr>
              <w:t>9,</w:t>
            </w:r>
            <w:r w:rsidR="00C774B8" w:rsidRPr="007254AB">
              <w:rPr>
                <w:b/>
                <w:sz w:val="20"/>
                <w:szCs w:val="20"/>
                <w:lang w:val="fr-FR"/>
              </w:rPr>
              <w:t>91</w:t>
            </w:r>
          </w:p>
        </w:tc>
        <w:tc>
          <w:tcPr>
            <w:tcW w:w="641" w:type="pct"/>
            <w:shd w:val="clear" w:color="auto" w:fill="auto"/>
            <w:noWrap/>
            <w:tcMar>
              <w:left w:w="115" w:type="dxa"/>
              <w:right w:w="202" w:type="dxa"/>
            </w:tcMar>
            <w:vAlign w:val="center"/>
          </w:tcPr>
          <w:p w14:paraId="2A75A9BF" w14:textId="77777777" w:rsidR="00C774B8" w:rsidRPr="007254AB" w:rsidRDefault="00CC404E" w:rsidP="00C774B8">
            <w:pPr>
              <w:widowControl w:val="0"/>
              <w:jc w:val="right"/>
              <w:rPr>
                <w:b/>
                <w:sz w:val="20"/>
                <w:szCs w:val="20"/>
                <w:lang w:val="fr-FR"/>
              </w:rPr>
            </w:pPr>
            <w:r>
              <w:rPr>
                <w:b/>
                <w:sz w:val="20"/>
                <w:szCs w:val="20"/>
                <w:lang w:val="fr-FR"/>
              </w:rPr>
              <w:t>13,</w:t>
            </w:r>
            <w:r w:rsidR="00C774B8" w:rsidRPr="007254AB">
              <w:rPr>
                <w:b/>
                <w:sz w:val="20"/>
                <w:szCs w:val="20"/>
                <w:lang w:val="fr-FR"/>
              </w:rPr>
              <w:t>90</w:t>
            </w:r>
          </w:p>
        </w:tc>
      </w:tr>
    </w:tbl>
    <w:p w14:paraId="696069FA" w14:textId="77777777" w:rsidR="00C27322" w:rsidRDefault="00C27322" w:rsidP="00B353E5">
      <w:pPr>
        <w:pStyle w:val="StyleHeading1Para1Heading1CharHeading1Char3CharHeadin"/>
        <w:rPr>
          <w:lang w:val="fr-FR"/>
        </w:rPr>
      </w:pPr>
    </w:p>
    <w:p w14:paraId="32CE8C97" w14:textId="7FCACE26" w:rsidR="00CC404E" w:rsidRDefault="00CC404E" w:rsidP="00CC404E">
      <w:pPr>
        <w:pStyle w:val="Heading1"/>
        <w:rPr>
          <w:lang w:val="fr-FR"/>
        </w:rPr>
      </w:pPr>
      <w:r>
        <w:rPr>
          <w:lang w:val="fr-FR"/>
        </w:rPr>
        <w:t xml:space="preserve">La tendance décroissante de la consommation de HCFC est due à la mise en œuvre des activités du PGEH, </w:t>
      </w:r>
      <w:r>
        <w:rPr>
          <w:i/>
          <w:lang w:val="fr-FR"/>
        </w:rPr>
        <w:t xml:space="preserve">entre autres, </w:t>
      </w:r>
      <w:r>
        <w:rPr>
          <w:lang w:val="fr-FR"/>
        </w:rPr>
        <w:t xml:space="preserve">l’application du système d’octroi de permis et de quotas, l’assistance technique </w:t>
      </w:r>
      <w:r w:rsidR="00B353E5">
        <w:rPr>
          <w:lang w:val="fr-FR"/>
        </w:rPr>
        <w:lastRenderedPageBreak/>
        <w:t xml:space="preserve">pour le </w:t>
      </w:r>
      <w:r>
        <w:rPr>
          <w:lang w:val="fr-FR"/>
        </w:rPr>
        <w:t xml:space="preserve">secteur de l’assemblage dans la réfrigération, la reconversion dans le secteur de la fabrication des mousses, la formation des agents de douanes, l’assistance technique </w:t>
      </w:r>
      <w:r w:rsidR="00B353E5">
        <w:rPr>
          <w:lang w:val="fr-FR"/>
        </w:rPr>
        <w:t>pour</w:t>
      </w:r>
      <w:r>
        <w:rPr>
          <w:lang w:val="fr-FR"/>
        </w:rPr>
        <w:t xml:space="preserve"> le secteur de la réfrigération</w:t>
      </w:r>
      <w:r w:rsidR="00F507BD">
        <w:rPr>
          <w:lang w:val="fr-FR"/>
        </w:rPr>
        <w:t xml:space="preserve">/  </w:t>
      </w:r>
      <w:r>
        <w:rPr>
          <w:lang w:val="fr-FR"/>
        </w:rPr>
        <w:t xml:space="preserve"> climatisation, incluant la formation des techniciens et des activités de sensibilisation.  La réduction de la consommation est due </w:t>
      </w:r>
      <w:r w:rsidR="00B353E5">
        <w:rPr>
          <w:lang w:val="fr-FR"/>
        </w:rPr>
        <w:t xml:space="preserve">aussi </w:t>
      </w:r>
      <w:r>
        <w:rPr>
          <w:lang w:val="fr-FR"/>
        </w:rPr>
        <w:t>à l’introduction d’équipements de réfrigération</w:t>
      </w:r>
      <w:r w:rsidR="00F507BD">
        <w:rPr>
          <w:lang w:val="fr-FR"/>
        </w:rPr>
        <w:t>/</w:t>
      </w:r>
      <w:r>
        <w:rPr>
          <w:lang w:val="fr-FR"/>
        </w:rPr>
        <w:t>climatisation sans HCFC-22.</w:t>
      </w:r>
    </w:p>
    <w:p w14:paraId="38F43E7E" w14:textId="77777777" w:rsidR="00CC404E" w:rsidRDefault="0007135A" w:rsidP="00CC404E">
      <w:pPr>
        <w:pStyle w:val="StyleHeading1Para1Heading1CharHeading1Char3CharHeadin"/>
        <w:rPr>
          <w:i/>
          <w:lang w:val="fr-FR"/>
        </w:rPr>
      </w:pPr>
      <w:r>
        <w:rPr>
          <w:i/>
          <w:lang w:val="fr-FR"/>
        </w:rPr>
        <w:t>Rapport sur la m</w:t>
      </w:r>
      <w:r w:rsidR="00CC404E">
        <w:rPr>
          <w:i/>
          <w:lang w:val="fr-FR"/>
        </w:rPr>
        <w:t xml:space="preserve">ise en œuvre du </w:t>
      </w:r>
      <w:r>
        <w:rPr>
          <w:i/>
          <w:lang w:val="fr-FR"/>
        </w:rPr>
        <w:t>programme</w:t>
      </w:r>
      <w:r w:rsidR="00CC404E">
        <w:rPr>
          <w:i/>
          <w:lang w:val="fr-FR"/>
        </w:rPr>
        <w:t xml:space="preserve"> de pays</w:t>
      </w:r>
    </w:p>
    <w:p w14:paraId="0D0E461D" w14:textId="77777777" w:rsidR="00CC404E" w:rsidRDefault="00CC404E" w:rsidP="00CC404E">
      <w:pPr>
        <w:pStyle w:val="Heading1"/>
        <w:rPr>
          <w:lang w:val="fr-FR"/>
        </w:rPr>
      </w:pPr>
      <w:r>
        <w:rPr>
          <w:lang w:val="fr-FR"/>
        </w:rPr>
        <w:t>Le gouvernement du Sri Lanka a communiqué des données sur le secteur de la consommation de HCFC dans le cadre du rapport sur la mise en œuvre du programme de pays de 2019 qui correspondent aux données déclarées en vertu de l’article 7 du Protocole de Montréal.</w:t>
      </w:r>
    </w:p>
    <w:p w14:paraId="77A46DF2" w14:textId="77777777" w:rsidR="00CC404E" w:rsidRDefault="00CC404E" w:rsidP="00CC404E">
      <w:pPr>
        <w:pStyle w:val="StyleHeading1Para1Heading1CharHeading1Char3CharHeadin"/>
        <w:rPr>
          <w:i/>
          <w:lang w:val="fr-FR"/>
        </w:rPr>
      </w:pPr>
      <w:r>
        <w:rPr>
          <w:i/>
          <w:lang w:val="fr-FR"/>
        </w:rPr>
        <w:t>Rapport de vérification</w:t>
      </w:r>
    </w:p>
    <w:p w14:paraId="7A1ACB94" w14:textId="248A9402" w:rsidR="0007135A" w:rsidRPr="00EA205A" w:rsidRDefault="0007135A" w:rsidP="0007135A">
      <w:pPr>
        <w:pStyle w:val="Heading1"/>
        <w:rPr>
          <w:lang w:val="fr-FR"/>
        </w:rPr>
      </w:pPr>
      <w:r>
        <w:rPr>
          <w:lang w:val="fr-FR"/>
        </w:rPr>
        <w:t>Le rappor</w:t>
      </w:r>
      <w:r w:rsidR="00EA205A">
        <w:rPr>
          <w:lang w:val="fr-FR"/>
        </w:rPr>
        <w:t>t de vérification a confirmé</w:t>
      </w:r>
      <w:r>
        <w:rPr>
          <w:lang w:val="fr-FR"/>
        </w:rPr>
        <w:t xml:space="preserve"> </w:t>
      </w:r>
      <w:r w:rsidR="00B353E5">
        <w:rPr>
          <w:lang w:val="fr-FR"/>
        </w:rPr>
        <w:t>que le</w:t>
      </w:r>
      <w:r>
        <w:rPr>
          <w:lang w:val="fr-FR"/>
        </w:rPr>
        <w:t xml:space="preserve"> gouvernement </w:t>
      </w:r>
      <w:r w:rsidR="00B353E5">
        <w:rPr>
          <w:lang w:val="fr-FR"/>
        </w:rPr>
        <w:t xml:space="preserve">met en œuvre </w:t>
      </w:r>
      <w:r>
        <w:rPr>
          <w:lang w:val="fr-FR"/>
        </w:rPr>
        <w:t>un système d’octroi de permis et de quotas pour les importations et</w:t>
      </w:r>
      <w:r w:rsidR="00EA205A">
        <w:rPr>
          <w:lang w:val="fr-FR"/>
        </w:rPr>
        <w:t xml:space="preserve"> les exportations de HCFC et que</w:t>
      </w:r>
      <w:r>
        <w:rPr>
          <w:lang w:val="fr-FR"/>
        </w:rPr>
        <w:t xml:space="preserve"> la consommation totale de HCFC pour 2019, déclarée en vertu de l’article 7 du Protocole de Montréal, était exacte (telle qu’indi</w:t>
      </w:r>
      <w:r w:rsidR="00EA205A">
        <w:rPr>
          <w:lang w:val="fr-FR"/>
        </w:rPr>
        <w:t>quée dans le tableau 1</w:t>
      </w:r>
      <w:r w:rsidR="0015019F">
        <w:rPr>
          <w:lang w:val="fr-FR"/>
        </w:rPr>
        <w:t xml:space="preserve">). </w:t>
      </w:r>
      <w:r>
        <w:rPr>
          <w:lang w:val="fr-FR"/>
        </w:rPr>
        <w:t xml:space="preserve">Toutefois, la vérification a </w:t>
      </w:r>
      <w:r w:rsidR="00B353E5">
        <w:rPr>
          <w:lang w:val="fr-FR"/>
        </w:rPr>
        <w:t>relev</w:t>
      </w:r>
      <w:r>
        <w:rPr>
          <w:lang w:val="fr-FR"/>
        </w:rPr>
        <w:t>é une consommation additionnelle pour 2016 (40,77 tm) et 2017 (2,15 tm) par rapport à la consommation déclarée en vertu de l’article 7; et que 22,9 tm, arrivées dans le pays en janvier 2018 avec un permis d’importation émis en 2017, ont été déclarées au titre de la consommation de 2017 en vertu de l’article 7 et dans les données du programme de pays.  Le vérificateur a indiqué qu’une analyse des registres physiques de</w:t>
      </w:r>
      <w:r w:rsidR="00EA205A">
        <w:rPr>
          <w:lang w:val="fr-FR"/>
        </w:rPr>
        <w:t xml:space="preserve"> l’administration d</w:t>
      </w:r>
      <w:r w:rsidR="008A16E8">
        <w:rPr>
          <w:lang w:val="fr-FR"/>
        </w:rPr>
        <w:t>es douanes</w:t>
      </w:r>
      <w:r>
        <w:rPr>
          <w:lang w:val="fr-FR"/>
        </w:rPr>
        <w:t xml:space="preserve"> et autres sources afin de déterminer la consommation réelle pour ces années, n’a pu </w:t>
      </w:r>
      <w:r w:rsidR="00EA205A">
        <w:rPr>
          <w:lang w:val="fr-FR"/>
        </w:rPr>
        <w:t xml:space="preserve">être effectuée avant la </w:t>
      </w:r>
      <w:r w:rsidR="00EA205A" w:rsidRPr="00EA205A">
        <w:rPr>
          <w:lang w:val="fr-FR"/>
        </w:rPr>
        <w:t>présentat</w:t>
      </w:r>
      <w:r w:rsidRPr="00EA205A">
        <w:rPr>
          <w:lang w:val="fr-FR"/>
        </w:rPr>
        <w:t>ion du projet</w:t>
      </w:r>
      <w:r w:rsidR="00F507BD">
        <w:rPr>
          <w:lang w:val="fr-FR"/>
        </w:rPr>
        <w:t>,</w:t>
      </w:r>
      <w:r w:rsidRPr="00EA205A">
        <w:rPr>
          <w:lang w:val="fr-FR"/>
        </w:rPr>
        <w:t xml:space="preserve"> en raison des confinements imposés par la pandémie de COVID-19.</w:t>
      </w:r>
    </w:p>
    <w:p w14:paraId="7100F7E8" w14:textId="20534ABA" w:rsidR="00692AE2" w:rsidRDefault="00EA205A" w:rsidP="00692AE2">
      <w:pPr>
        <w:pStyle w:val="Heading1"/>
        <w:rPr>
          <w:lang w:val="fr-FR"/>
        </w:rPr>
      </w:pPr>
      <w:r w:rsidRPr="00EA205A">
        <w:rPr>
          <w:lang w:val="fr-FR"/>
        </w:rPr>
        <w:t>Le rapport de vérification a recommandé le renforcement</w:t>
      </w:r>
      <w:r>
        <w:rPr>
          <w:lang w:val="fr-FR"/>
        </w:rPr>
        <w:t xml:space="preserve"> de la coordination et l’échange d’informations entre l’Unité nationale de l’ozone (UNO), le ministère du Contrôle des importations et des exportations (DIEC) et l’administration d</w:t>
      </w:r>
      <w:r w:rsidR="008A16E8">
        <w:rPr>
          <w:lang w:val="fr-FR"/>
        </w:rPr>
        <w:t>es douan</w:t>
      </w:r>
      <w:r>
        <w:rPr>
          <w:lang w:val="fr-FR"/>
        </w:rPr>
        <w:t>e</w:t>
      </w:r>
      <w:r w:rsidR="008A16E8">
        <w:rPr>
          <w:lang w:val="fr-FR"/>
        </w:rPr>
        <w:t>s</w:t>
      </w:r>
      <w:r>
        <w:rPr>
          <w:lang w:val="fr-FR"/>
        </w:rPr>
        <w:t xml:space="preserve"> du Sri Lanka (SLC) pour une mise en œuvre plus efficace du système d’octroi de permis et de quotas; des changements dans le format et/ou la procédure pour les demande</w:t>
      </w:r>
      <w:r w:rsidR="008A16E8">
        <w:rPr>
          <w:lang w:val="fr-FR"/>
        </w:rPr>
        <w:t>s</w:t>
      </w:r>
      <w:r>
        <w:rPr>
          <w:lang w:val="fr-FR"/>
        </w:rPr>
        <w:t xml:space="preserve"> et </w:t>
      </w:r>
      <w:r w:rsidR="008A16E8">
        <w:rPr>
          <w:lang w:val="fr-FR"/>
        </w:rPr>
        <w:t xml:space="preserve">les </w:t>
      </w:r>
      <w:r>
        <w:rPr>
          <w:lang w:val="fr-FR"/>
        </w:rPr>
        <w:t>autorisation</w:t>
      </w:r>
      <w:r w:rsidR="008A16E8">
        <w:rPr>
          <w:lang w:val="fr-FR"/>
        </w:rPr>
        <w:t>s</w:t>
      </w:r>
      <w:r>
        <w:rPr>
          <w:lang w:val="fr-FR"/>
        </w:rPr>
        <w:t xml:space="preserve"> d’importations de SAO; </w:t>
      </w:r>
      <w:r w:rsidR="008A16E8">
        <w:rPr>
          <w:lang w:val="fr-FR"/>
        </w:rPr>
        <w:t xml:space="preserve">une </w:t>
      </w:r>
      <w:r>
        <w:rPr>
          <w:lang w:val="fr-FR"/>
        </w:rPr>
        <w:t xml:space="preserve">plus </w:t>
      </w:r>
      <w:r w:rsidR="008A16E8">
        <w:rPr>
          <w:lang w:val="fr-FR"/>
        </w:rPr>
        <w:t>grande</w:t>
      </w:r>
      <w:r>
        <w:rPr>
          <w:lang w:val="fr-FR"/>
        </w:rPr>
        <w:t xml:space="preserve"> vigilance </w:t>
      </w:r>
      <w:r w:rsidR="008A16E8">
        <w:rPr>
          <w:lang w:val="fr-FR"/>
        </w:rPr>
        <w:t>à l’égard de</w:t>
      </w:r>
      <w:r>
        <w:rPr>
          <w:lang w:val="fr-FR"/>
        </w:rPr>
        <w:t xml:space="preserve"> </w:t>
      </w:r>
      <w:r w:rsidR="008A16E8">
        <w:rPr>
          <w:lang w:val="fr-FR"/>
        </w:rPr>
        <w:t>livraisons</w:t>
      </w:r>
      <w:r>
        <w:rPr>
          <w:lang w:val="fr-FR"/>
        </w:rPr>
        <w:t xml:space="preserve"> possiblement illicites</w:t>
      </w:r>
      <w:r w:rsidR="008A16E8">
        <w:rPr>
          <w:lang w:val="fr-FR"/>
        </w:rPr>
        <w:t xml:space="preserve"> de HCFC</w:t>
      </w:r>
      <w:r>
        <w:rPr>
          <w:lang w:val="fr-FR"/>
        </w:rPr>
        <w:t>, camouflées par un faux étiquetage de substances réglementées et de fausses déclarations selon le code des douanes; une amélioration des critères d’analyse de</w:t>
      </w:r>
      <w:r w:rsidR="008A16E8">
        <w:rPr>
          <w:lang w:val="fr-FR"/>
        </w:rPr>
        <w:t>s</w:t>
      </w:r>
      <w:r>
        <w:rPr>
          <w:lang w:val="fr-FR"/>
        </w:rPr>
        <w:t xml:space="preserve"> risque</w:t>
      </w:r>
      <w:r w:rsidR="008A16E8">
        <w:rPr>
          <w:lang w:val="fr-FR"/>
        </w:rPr>
        <w:t>s</w:t>
      </w:r>
      <w:r w:rsidR="0015019F">
        <w:rPr>
          <w:lang w:val="fr-FR"/>
        </w:rPr>
        <w:t xml:space="preserve"> pour le commerce illicite. </w:t>
      </w:r>
      <w:r>
        <w:rPr>
          <w:lang w:val="fr-FR"/>
        </w:rPr>
        <w:t xml:space="preserve">Le PNUD a confirmé que toutes les recommandations incluses dans le rapport seront prises en compte durant la mise en œuvre de la phase II du PGEH et </w:t>
      </w:r>
      <w:r w:rsidR="008A16E8">
        <w:rPr>
          <w:lang w:val="fr-FR"/>
        </w:rPr>
        <w:t>i</w:t>
      </w:r>
      <w:r w:rsidR="00A4734E">
        <w:rPr>
          <w:lang w:val="fr-FR"/>
        </w:rPr>
        <w:t xml:space="preserve">l a </w:t>
      </w:r>
      <w:r>
        <w:rPr>
          <w:lang w:val="fr-FR"/>
        </w:rPr>
        <w:t xml:space="preserve">souligné l’élaboration d’un système d’octroi de permis en ligne, une coordination plus solide entre les différentes organisations et l’amélioration </w:t>
      </w:r>
      <w:r w:rsidR="00692AE2">
        <w:rPr>
          <w:lang w:val="fr-FR"/>
        </w:rPr>
        <w:t>d</w:t>
      </w:r>
      <w:r w:rsidR="00A4734E">
        <w:rPr>
          <w:lang w:val="fr-FR"/>
        </w:rPr>
        <w:t xml:space="preserve">es profils de </w:t>
      </w:r>
      <w:r w:rsidR="00692AE2">
        <w:rPr>
          <w:lang w:val="fr-FR"/>
        </w:rPr>
        <w:t>risque</w:t>
      </w:r>
      <w:r w:rsidR="00A4734E">
        <w:rPr>
          <w:lang w:val="fr-FR"/>
        </w:rPr>
        <w:t>s</w:t>
      </w:r>
      <w:r w:rsidR="00692AE2">
        <w:rPr>
          <w:lang w:val="fr-FR"/>
        </w:rPr>
        <w:t xml:space="preserve"> de SAO pour détecter le commerce illicite potentiel.</w:t>
      </w:r>
    </w:p>
    <w:p w14:paraId="4D3364F5" w14:textId="77777777" w:rsidR="00692AE2" w:rsidRDefault="00692AE2" w:rsidP="00EA205A">
      <w:pPr>
        <w:rPr>
          <w:lang w:val="fr-FR"/>
        </w:rPr>
      </w:pPr>
      <w:r>
        <w:rPr>
          <w:u w:val="single"/>
          <w:lang w:val="fr-FR"/>
        </w:rPr>
        <w:t>État des progrès et décaissement</w:t>
      </w:r>
    </w:p>
    <w:p w14:paraId="47B4F793" w14:textId="77777777" w:rsidR="00692AE2" w:rsidRDefault="00692AE2" w:rsidP="00EA205A">
      <w:pPr>
        <w:rPr>
          <w:lang w:val="fr-FR"/>
        </w:rPr>
      </w:pPr>
    </w:p>
    <w:p w14:paraId="048AA3D0" w14:textId="77777777" w:rsidR="00692AE2" w:rsidRDefault="00692AE2" w:rsidP="00EA205A">
      <w:pPr>
        <w:rPr>
          <w:i/>
          <w:lang w:val="fr-FR"/>
        </w:rPr>
      </w:pPr>
      <w:r>
        <w:rPr>
          <w:i/>
          <w:lang w:val="fr-FR"/>
        </w:rPr>
        <w:t>Cadre juridique</w:t>
      </w:r>
    </w:p>
    <w:p w14:paraId="55BB1B22" w14:textId="77777777" w:rsidR="00692AE2" w:rsidRDefault="00692AE2" w:rsidP="00EA205A">
      <w:pPr>
        <w:rPr>
          <w:i/>
          <w:lang w:val="fr-FR"/>
        </w:rPr>
      </w:pPr>
    </w:p>
    <w:p w14:paraId="060CC684" w14:textId="77777777" w:rsidR="00692AE2" w:rsidRDefault="00692AE2" w:rsidP="00692AE2">
      <w:pPr>
        <w:pStyle w:val="Heading1"/>
        <w:rPr>
          <w:lang w:val="fr-FR"/>
        </w:rPr>
      </w:pPr>
      <w:r>
        <w:rPr>
          <w:lang w:val="fr-FR"/>
        </w:rPr>
        <w:t>En plus du système d’octroi de permis et de quotas pour les importations/exportations de HCFC, le gouvernement a mis en œuvre les mesures suivantes :</w:t>
      </w:r>
    </w:p>
    <w:p w14:paraId="33285D4B" w14:textId="2FE1E337" w:rsidR="00692AE2" w:rsidRDefault="00A4734E" w:rsidP="00692AE2">
      <w:pPr>
        <w:pStyle w:val="Heading2"/>
        <w:rPr>
          <w:lang w:val="fr-FR"/>
        </w:rPr>
      </w:pPr>
      <w:r>
        <w:rPr>
          <w:lang w:val="fr-FR"/>
        </w:rPr>
        <w:t xml:space="preserve">Une interdiction </w:t>
      </w:r>
      <w:r w:rsidR="00F507BD">
        <w:rPr>
          <w:lang w:val="fr-FR"/>
        </w:rPr>
        <w:t>d’importation de</w:t>
      </w:r>
      <w:r w:rsidR="00692AE2">
        <w:rPr>
          <w:lang w:val="fr-FR"/>
        </w:rPr>
        <w:t xml:space="preserve"> HCFC-141b</w:t>
      </w:r>
      <w:r>
        <w:rPr>
          <w:lang w:val="fr-FR"/>
        </w:rPr>
        <w:t>,</w:t>
      </w:r>
      <w:r w:rsidR="00692AE2">
        <w:rPr>
          <w:lang w:val="fr-FR"/>
        </w:rPr>
        <w:t xml:space="preserve"> depuis le 1</w:t>
      </w:r>
      <w:r w:rsidR="00692AE2" w:rsidRPr="00692AE2">
        <w:rPr>
          <w:vertAlign w:val="superscript"/>
          <w:lang w:val="fr-FR"/>
        </w:rPr>
        <w:t>er</w:t>
      </w:r>
      <w:r w:rsidR="00692AE2">
        <w:rPr>
          <w:lang w:val="fr-FR"/>
        </w:rPr>
        <w:t xml:space="preserve"> janvier 2015 et un</w:t>
      </w:r>
      <w:r w:rsidR="00F507BD">
        <w:rPr>
          <w:lang w:val="fr-FR"/>
        </w:rPr>
        <w:t>e  interdiction d’importation de</w:t>
      </w:r>
      <w:r w:rsidR="00692AE2">
        <w:rPr>
          <w:lang w:val="fr-FR"/>
        </w:rPr>
        <w:t xml:space="preserve"> HCFC-141b dans des polyols prémélangés</w:t>
      </w:r>
      <w:r>
        <w:rPr>
          <w:lang w:val="fr-FR"/>
        </w:rPr>
        <w:t>,</w:t>
      </w:r>
      <w:r w:rsidR="00692AE2">
        <w:rPr>
          <w:lang w:val="fr-FR"/>
        </w:rPr>
        <w:t xml:space="preserve"> depuis le 1</w:t>
      </w:r>
      <w:r w:rsidR="00692AE2" w:rsidRPr="00692AE2">
        <w:rPr>
          <w:vertAlign w:val="superscript"/>
          <w:lang w:val="fr-FR"/>
        </w:rPr>
        <w:t>er</w:t>
      </w:r>
      <w:r w:rsidR="00692AE2">
        <w:rPr>
          <w:lang w:val="fr-FR"/>
        </w:rPr>
        <w:t xml:space="preserve"> janvier 2016;</w:t>
      </w:r>
    </w:p>
    <w:p w14:paraId="2E8FC796" w14:textId="662D541D" w:rsidR="00692AE2" w:rsidRDefault="00692AE2" w:rsidP="00692AE2">
      <w:pPr>
        <w:pStyle w:val="Heading2"/>
        <w:rPr>
          <w:lang w:val="fr-FR"/>
        </w:rPr>
      </w:pPr>
      <w:r>
        <w:rPr>
          <w:lang w:val="fr-FR"/>
        </w:rPr>
        <w:t xml:space="preserve">Mise à jour de la méthodologie d’attribution des quotas de HCFC aux importateurs en 2017 </w:t>
      </w:r>
      <w:r w:rsidR="00A4734E">
        <w:rPr>
          <w:lang w:val="fr-FR"/>
        </w:rPr>
        <w:t xml:space="preserve">et </w:t>
      </w:r>
      <w:r>
        <w:rPr>
          <w:lang w:val="fr-FR"/>
        </w:rPr>
        <w:t>qui est utilisée depuis</w:t>
      </w:r>
      <w:r>
        <w:rPr>
          <w:rStyle w:val="FootnoteReference"/>
          <w:lang w:val="fr-FR"/>
        </w:rPr>
        <w:footnoteReference w:id="5"/>
      </w:r>
      <w:r w:rsidRPr="00692AE2">
        <w:rPr>
          <w:lang w:val="fr-FR"/>
        </w:rPr>
        <w:t>;</w:t>
      </w:r>
    </w:p>
    <w:p w14:paraId="5CE887F4" w14:textId="624AA464" w:rsidR="00692AE2" w:rsidRDefault="00692AE2" w:rsidP="00692AE2">
      <w:pPr>
        <w:pStyle w:val="Heading2"/>
        <w:rPr>
          <w:lang w:val="fr-FR"/>
        </w:rPr>
      </w:pPr>
      <w:r>
        <w:rPr>
          <w:lang w:val="fr-FR"/>
        </w:rPr>
        <w:lastRenderedPageBreak/>
        <w:t>Une interdiction d’importation d’équipements d’occasion à base de HCFC</w:t>
      </w:r>
      <w:r w:rsidR="00A4734E">
        <w:rPr>
          <w:lang w:val="fr-FR"/>
        </w:rPr>
        <w:t>,</w:t>
      </w:r>
      <w:r>
        <w:rPr>
          <w:lang w:val="fr-FR"/>
        </w:rPr>
        <w:t xml:space="preserve"> depuis le 1</w:t>
      </w:r>
      <w:r w:rsidRPr="00692AE2">
        <w:rPr>
          <w:vertAlign w:val="superscript"/>
          <w:lang w:val="fr-FR"/>
        </w:rPr>
        <w:t>er</w:t>
      </w:r>
      <w:r>
        <w:rPr>
          <w:lang w:val="fr-FR"/>
        </w:rPr>
        <w:t xml:space="preserve"> janvier 2018</w:t>
      </w:r>
      <w:r w:rsidR="00A4734E">
        <w:rPr>
          <w:lang w:val="fr-FR"/>
        </w:rPr>
        <w:t>,</w:t>
      </w:r>
      <w:r>
        <w:rPr>
          <w:lang w:val="fr-FR"/>
        </w:rPr>
        <w:t xml:space="preserve"> et une proposition d’interdiction d’importation d’équipements neufs à base de HCFC</w:t>
      </w:r>
      <w:r w:rsidR="00A4734E">
        <w:rPr>
          <w:lang w:val="fr-FR"/>
        </w:rPr>
        <w:t>,</w:t>
      </w:r>
      <w:r>
        <w:rPr>
          <w:lang w:val="fr-FR"/>
        </w:rPr>
        <w:t xml:space="preserve"> d’ici le 1</w:t>
      </w:r>
      <w:r w:rsidRPr="00692AE2">
        <w:rPr>
          <w:vertAlign w:val="superscript"/>
          <w:lang w:val="fr-FR"/>
        </w:rPr>
        <w:t>er</w:t>
      </w:r>
      <w:r>
        <w:rPr>
          <w:lang w:val="fr-FR"/>
        </w:rPr>
        <w:t xml:space="preserve"> janvier 2021</w:t>
      </w:r>
      <w:r w:rsidR="00A4734E">
        <w:rPr>
          <w:lang w:val="fr-FR"/>
        </w:rPr>
        <w:t>,</w:t>
      </w:r>
      <w:r>
        <w:rPr>
          <w:lang w:val="fr-FR"/>
        </w:rPr>
        <w:t xml:space="preserve"> fait l’objet de discussions</w:t>
      </w:r>
      <w:r w:rsidRPr="00692AE2">
        <w:rPr>
          <w:lang w:val="fr-FR"/>
        </w:rPr>
        <w:t>;</w:t>
      </w:r>
      <w:r w:rsidR="00A4734E">
        <w:rPr>
          <w:lang w:val="fr-FR"/>
        </w:rPr>
        <w:t xml:space="preserve"> et</w:t>
      </w:r>
    </w:p>
    <w:p w14:paraId="5FB479E6" w14:textId="121A25FE" w:rsidR="00692AE2" w:rsidRDefault="00692AE2" w:rsidP="00093F49">
      <w:pPr>
        <w:pStyle w:val="Heading2"/>
        <w:rPr>
          <w:lang w:val="fr-FR"/>
        </w:rPr>
      </w:pPr>
      <w:r>
        <w:rPr>
          <w:lang w:val="fr-FR"/>
        </w:rPr>
        <w:t>L’utilisation d’une machine de récupération de</w:t>
      </w:r>
      <w:r w:rsidR="00A4734E">
        <w:rPr>
          <w:lang w:val="fr-FR"/>
        </w:rPr>
        <w:t>s</w:t>
      </w:r>
      <w:r>
        <w:rPr>
          <w:lang w:val="fr-FR"/>
        </w:rPr>
        <w:t xml:space="preserve"> frigorigène</w:t>
      </w:r>
      <w:r w:rsidR="00A4734E">
        <w:rPr>
          <w:lang w:val="fr-FR"/>
        </w:rPr>
        <w:t>s</w:t>
      </w:r>
      <w:r>
        <w:rPr>
          <w:lang w:val="fr-FR"/>
        </w:rPr>
        <w:t xml:space="preserve"> est devenue </w:t>
      </w:r>
      <w:r w:rsidR="00A4734E">
        <w:rPr>
          <w:lang w:val="fr-FR"/>
        </w:rPr>
        <w:t xml:space="preserve">une condition </w:t>
      </w:r>
      <w:r>
        <w:rPr>
          <w:lang w:val="fr-FR"/>
        </w:rPr>
        <w:t xml:space="preserve">obligatoire </w:t>
      </w:r>
      <w:r w:rsidR="005A407C">
        <w:rPr>
          <w:lang w:val="fr-FR"/>
        </w:rPr>
        <w:t>dans</w:t>
      </w:r>
      <w:r>
        <w:rPr>
          <w:lang w:val="fr-FR"/>
        </w:rPr>
        <w:t xml:space="preserve"> tous les ateliers d’entretien d’équipements de réfrigération</w:t>
      </w:r>
      <w:r w:rsidR="00F507BD">
        <w:rPr>
          <w:lang w:val="fr-FR"/>
        </w:rPr>
        <w:t>/</w:t>
      </w:r>
      <w:r>
        <w:rPr>
          <w:lang w:val="fr-FR"/>
        </w:rPr>
        <w:t>climatisation</w:t>
      </w:r>
      <w:r w:rsidR="00A4734E">
        <w:rPr>
          <w:lang w:val="fr-FR"/>
        </w:rPr>
        <w:t>,</w:t>
      </w:r>
      <w:r>
        <w:rPr>
          <w:lang w:val="fr-FR"/>
        </w:rPr>
        <w:t xml:space="preserve"> à partir du 1</w:t>
      </w:r>
      <w:r w:rsidRPr="00692AE2">
        <w:rPr>
          <w:vertAlign w:val="superscript"/>
          <w:lang w:val="fr-FR"/>
        </w:rPr>
        <w:t>er</w:t>
      </w:r>
      <w:r>
        <w:rPr>
          <w:lang w:val="fr-FR"/>
        </w:rPr>
        <w:t xml:space="preserve"> janvier 2019</w:t>
      </w:r>
      <w:r w:rsidR="00093F49">
        <w:rPr>
          <w:lang w:val="fr-FR"/>
        </w:rPr>
        <w:t xml:space="preserve">, </w:t>
      </w:r>
      <w:r w:rsidR="00F507BD">
        <w:rPr>
          <w:lang w:val="fr-FR"/>
        </w:rPr>
        <w:t xml:space="preserve">pour obtenir </w:t>
      </w:r>
      <w:r w:rsidR="00093F49">
        <w:rPr>
          <w:lang w:val="fr-FR"/>
        </w:rPr>
        <w:t>un permis de Protection de l’environnement.</w:t>
      </w:r>
    </w:p>
    <w:p w14:paraId="29B559BA" w14:textId="635F420C" w:rsidR="00093F49" w:rsidRDefault="00093F49" w:rsidP="00093F49">
      <w:pPr>
        <w:pStyle w:val="Heading1"/>
        <w:rPr>
          <w:lang w:val="fr-FR"/>
        </w:rPr>
      </w:pPr>
      <w:r>
        <w:rPr>
          <w:lang w:val="fr-FR"/>
        </w:rPr>
        <w:t>Le gouvernement du Sri Lanka a confirmé que l</w:t>
      </w:r>
      <w:r w:rsidR="00A4734E">
        <w:rPr>
          <w:lang w:val="fr-FR"/>
        </w:rPr>
        <w:t>e règlement</w:t>
      </w:r>
      <w:r>
        <w:rPr>
          <w:lang w:val="fr-FR"/>
        </w:rPr>
        <w:t xml:space="preserve"> de 2004 interdisant l’importation de substances réglementées déjà éliminées est en vigueur et que l’administration des douanes continue de surveille</w:t>
      </w:r>
      <w:r w:rsidR="00A4734E">
        <w:rPr>
          <w:lang w:val="fr-FR"/>
        </w:rPr>
        <w:t xml:space="preserve">r toutes les SAO réglementées. </w:t>
      </w:r>
      <w:r>
        <w:rPr>
          <w:lang w:val="fr-FR"/>
        </w:rPr>
        <w:t xml:space="preserve">Aucun cas de commerce illicite de SAO éliminées n’a été identifié et le gouvernement n’a pas connaissance d’une utilisation quelconque </w:t>
      </w:r>
      <w:r w:rsidR="009D6117">
        <w:rPr>
          <w:lang w:val="fr-FR"/>
        </w:rPr>
        <w:t>ou de l’existence de stocks de ce</w:t>
      </w:r>
      <w:r>
        <w:rPr>
          <w:lang w:val="fr-FR"/>
        </w:rPr>
        <w:t>s substances dans le pays.</w:t>
      </w:r>
    </w:p>
    <w:p w14:paraId="2D400100" w14:textId="486A6B48" w:rsidR="00093F49" w:rsidRDefault="00093F49" w:rsidP="00093F49">
      <w:pPr>
        <w:pStyle w:val="Heading1"/>
        <w:rPr>
          <w:lang w:val="fr-FR"/>
        </w:rPr>
      </w:pPr>
      <w:r>
        <w:rPr>
          <w:lang w:val="fr-FR"/>
        </w:rPr>
        <w:t>Au total, 243 agents des douanes ont reçu une formation sur les plus récentes méthodes de surveillance et de prévention du commerce illicite des substances réglementées, notamment les HCFC.  L’UNO a publié un guide sur les codes du Système harmonisé (HS)</w:t>
      </w:r>
      <w:r>
        <w:rPr>
          <w:rStyle w:val="FootnoteReference"/>
          <w:lang w:val="fr-FR"/>
        </w:rPr>
        <w:footnoteReference w:id="6"/>
      </w:r>
      <w:r w:rsidR="009D6117">
        <w:rPr>
          <w:lang w:val="fr-FR"/>
        </w:rPr>
        <w:t xml:space="preserve"> et </w:t>
      </w:r>
      <w:r>
        <w:rPr>
          <w:lang w:val="fr-FR"/>
        </w:rPr>
        <w:t>la nomenclature des substances réglementée</w:t>
      </w:r>
      <w:r w:rsidR="009D6117">
        <w:rPr>
          <w:lang w:val="fr-FR"/>
        </w:rPr>
        <w:t xml:space="preserve">s par le Protocole de Montréal ainsi que </w:t>
      </w:r>
      <w:r>
        <w:rPr>
          <w:lang w:val="fr-FR"/>
        </w:rPr>
        <w:t xml:space="preserve">le calendrier d’élimination des HCFC et les règlements connexes, à l’intention des agents d’application </w:t>
      </w:r>
      <w:r w:rsidR="009D6117">
        <w:rPr>
          <w:lang w:val="fr-FR"/>
        </w:rPr>
        <w:t xml:space="preserve">de la loi et des importateurs. </w:t>
      </w:r>
      <w:r>
        <w:rPr>
          <w:lang w:val="fr-FR"/>
        </w:rPr>
        <w:t xml:space="preserve">Deux identificateurs de multiples frigorigènes ont été fournis à l’administration </w:t>
      </w:r>
      <w:r w:rsidR="009D6117">
        <w:rPr>
          <w:lang w:val="fr-FR"/>
        </w:rPr>
        <w:t>des douan</w:t>
      </w:r>
      <w:r>
        <w:rPr>
          <w:lang w:val="fr-FR"/>
        </w:rPr>
        <w:t>e</w:t>
      </w:r>
      <w:r w:rsidR="009D6117">
        <w:rPr>
          <w:lang w:val="fr-FR"/>
        </w:rPr>
        <w:t>s</w:t>
      </w:r>
      <w:r>
        <w:rPr>
          <w:lang w:val="fr-FR"/>
        </w:rPr>
        <w:t>.</w:t>
      </w:r>
    </w:p>
    <w:p w14:paraId="0B731AF8" w14:textId="77777777" w:rsidR="00093F49" w:rsidRDefault="00093F49" w:rsidP="00093F49">
      <w:pPr>
        <w:pStyle w:val="Heading1"/>
        <w:rPr>
          <w:lang w:val="fr-FR"/>
        </w:rPr>
      </w:pPr>
      <w:r>
        <w:rPr>
          <w:lang w:val="fr-FR"/>
        </w:rPr>
        <w:t>Le gouvernement du Sri Lanka a ratifié l’Amendement de Kigali en septembre 2019.</w:t>
      </w:r>
    </w:p>
    <w:p w14:paraId="59DE57E3" w14:textId="77777777" w:rsidR="00852AA5" w:rsidRDefault="00852AA5" w:rsidP="00093F49">
      <w:pPr>
        <w:rPr>
          <w:i/>
          <w:lang w:val="fr-FR"/>
        </w:rPr>
      </w:pPr>
      <w:r>
        <w:rPr>
          <w:i/>
          <w:lang w:val="fr-FR"/>
        </w:rPr>
        <w:t>Secteur de la fabrication</w:t>
      </w:r>
    </w:p>
    <w:p w14:paraId="41DE775B" w14:textId="77777777" w:rsidR="00852AA5" w:rsidRDefault="00852AA5" w:rsidP="00093F49">
      <w:pPr>
        <w:rPr>
          <w:i/>
          <w:lang w:val="fr-FR"/>
        </w:rPr>
      </w:pPr>
    </w:p>
    <w:p w14:paraId="0E95BA60" w14:textId="5AA1943B" w:rsidR="00852AA5" w:rsidRDefault="00852AA5" w:rsidP="00852AA5">
      <w:pPr>
        <w:pStyle w:val="Heading1"/>
        <w:rPr>
          <w:lang w:val="fr-FR"/>
        </w:rPr>
      </w:pPr>
      <w:r>
        <w:rPr>
          <w:lang w:val="fr-FR"/>
        </w:rPr>
        <w:t>La phase I du PGEH incluait des fonds pour un projet d’investissement des</w:t>
      </w:r>
      <w:r w:rsidR="009D6117">
        <w:rPr>
          <w:lang w:val="fr-FR"/>
        </w:rPr>
        <w:t xml:space="preserve">tiné à éliminer 0,45 tonne PAO </w:t>
      </w:r>
      <w:r>
        <w:rPr>
          <w:lang w:val="fr-FR"/>
        </w:rPr>
        <w:t>(4,1 tm) de HCFC-141b</w:t>
      </w:r>
      <w:r w:rsidR="009D6117">
        <w:rPr>
          <w:lang w:val="fr-FR"/>
        </w:rPr>
        <w:t>,</w:t>
      </w:r>
      <w:r>
        <w:rPr>
          <w:lang w:val="fr-FR"/>
        </w:rPr>
        <w:t xml:space="preserve"> par la reconversion d’un fabricant de mousse (R</w:t>
      </w:r>
      <w:r w:rsidR="009D6117">
        <w:rPr>
          <w:lang w:val="fr-FR"/>
        </w:rPr>
        <w:t xml:space="preserve">egnis PLC) au cyclopentane, </w:t>
      </w:r>
      <w:r>
        <w:rPr>
          <w:lang w:val="fr-FR"/>
        </w:rPr>
        <w:t>achevé</w:t>
      </w:r>
      <w:r w:rsidR="009D6117">
        <w:rPr>
          <w:lang w:val="fr-FR"/>
        </w:rPr>
        <w:t>e</w:t>
      </w:r>
      <w:r>
        <w:rPr>
          <w:lang w:val="fr-FR"/>
        </w:rPr>
        <w:t xml:space="preserve"> en mars 2014.  Une autre entreprise qui n’était pas admissible au financement a terminé sa reconversion du HCFC-141b au cyclopentane par elle-même.  Le Sri Lanka a donc éliminé entièrement l’utilisation du HCFC-14</w:t>
      </w:r>
      <w:r w:rsidR="00DF1C38">
        <w:rPr>
          <w:lang w:val="fr-FR"/>
        </w:rPr>
        <w:t xml:space="preserve">1b dans le secteur des mousses </w:t>
      </w:r>
      <w:r w:rsidR="00F507BD">
        <w:rPr>
          <w:lang w:val="fr-FR"/>
        </w:rPr>
        <w:t xml:space="preserve">depuis </w:t>
      </w:r>
      <w:r>
        <w:rPr>
          <w:lang w:val="fr-FR"/>
        </w:rPr>
        <w:t>le 1</w:t>
      </w:r>
      <w:r w:rsidRPr="00852AA5">
        <w:rPr>
          <w:vertAlign w:val="superscript"/>
          <w:lang w:val="fr-FR"/>
        </w:rPr>
        <w:t>er</w:t>
      </w:r>
      <w:r>
        <w:rPr>
          <w:lang w:val="fr-FR"/>
        </w:rPr>
        <w:t xml:space="preserve"> décembre 2015.</w:t>
      </w:r>
    </w:p>
    <w:p w14:paraId="211B9FF6" w14:textId="77777777" w:rsidR="00852AA5" w:rsidRDefault="00852AA5" w:rsidP="00093F49">
      <w:pPr>
        <w:rPr>
          <w:i/>
          <w:lang w:val="fr-FR"/>
        </w:rPr>
      </w:pPr>
      <w:r>
        <w:rPr>
          <w:i/>
          <w:lang w:val="fr-FR"/>
        </w:rPr>
        <w:t>Secteur de l’entretien dans la réfrigération</w:t>
      </w:r>
    </w:p>
    <w:p w14:paraId="3BD464DA" w14:textId="77777777" w:rsidR="00852AA5" w:rsidRDefault="00852AA5" w:rsidP="00093F49">
      <w:pPr>
        <w:rPr>
          <w:i/>
          <w:lang w:val="fr-FR"/>
        </w:rPr>
      </w:pPr>
    </w:p>
    <w:p w14:paraId="5E2DD9C8" w14:textId="3F5CA890" w:rsidR="00093F49" w:rsidRDefault="00852AA5" w:rsidP="00852AA5">
      <w:pPr>
        <w:pStyle w:val="Heading1"/>
        <w:rPr>
          <w:lang w:val="fr-FR"/>
        </w:rPr>
      </w:pPr>
      <w:r>
        <w:rPr>
          <w:lang w:val="fr-FR"/>
        </w:rPr>
        <w:t>Grâce à la phase I du PGEH, neuf centres de régénération ont été créé</w:t>
      </w:r>
      <w:r w:rsidR="009D6117">
        <w:rPr>
          <w:lang w:val="fr-FR"/>
        </w:rPr>
        <w:t>s</w:t>
      </w:r>
      <w:r>
        <w:rPr>
          <w:lang w:val="fr-FR"/>
        </w:rPr>
        <w:t xml:space="preserve"> pour couvrir toute la zone géographique du Sri Lanka; une machine de régénération et sept </w:t>
      </w:r>
      <w:r w:rsidR="00E20287">
        <w:rPr>
          <w:lang w:val="fr-FR"/>
        </w:rPr>
        <w:t>ensembles</w:t>
      </w:r>
      <w:r w:rsidR="00F507BD">
        <w:rPr>
          <w:lang w:val="fr-FR"/>
        </w:rPr>
        <w:t xml:space="preserve"> de récupération ont été achetés et distribué</w:t>
      </w:r>
      <w:r>
        <w:rPr>
          <w:lang w:val="fr-FR"/>
        </w:rPr>
        <w:t>s aux centres de formation; des réunions ont été organisé</w:t>
      </w:r>
      <w:r w:rsidR="009D6117">
        <w:rPr>
          <w:lang w:val="fr-FR"/>
        </w:rPr>
        <w:t>e</w:t>
      </w:r>
      <w:r>
        <w:rPr>
          <w:lang w:val="fr-FR"/>
        </w:rPr>
        <w:t xml:space="preserve">s avec les intervenants </w:t>
      </w:r>
      <w:r w:rsidR="009D6117">
        <w:rPr>
          <w:lang w:val="fr-FR"/>
        </w:rPr>
        <w:t>pour</w:t>
      </w:r>
      <w:r>
        <w:rPr>
          <w:lang w:val="fr-FR"/>
        </w:rPr>
        <w:t xml:space="preserve"> promouvoir</w:t>
      </w:r>
      <w:r w:rsidR="00093F49">
        <w:rPr>
          <w:lang w:val="fr-FR"/>
        </w:rPr>
        <w:t xml:space="preserve"> </w:t>
      </w:r>
      <w:r>
        <w:rPr>
          <w:lang w:val="fr-FR"/>
        </w:rPr>
        <w:t xml:space="preserve">la récupération et la régénération des frigorigènes.  Le PNUD a estimé que les activités de régénération </w:t>
      </w:r>
      <w:r w:rsidR="009D6117">
        <w:rPr>
          <w:lang w:val="fr-FR"/>
        </w:rPr>
        <w:t>permettent</w:t>
      </w:r>
      <w:r>
        <w:rPr>
          <w:lang w:val="fr-FR"/>
        </w:rPr>
        <w:t xml:space="preserve"> d’économiser environ une tonne de HCFC par année.</w:t>
      </w:r>
    </w:p>
    <w:p w14:paraId="2008BEA6" w14:textId="53C38A0D" w:rsidR="00543022" w:rsidRDefault="00E20287" w:rsidP="00543022">
      <w:pPr>
        <w:pStyle w:val="Heading1"/>
        <w:rPr>
          <w:lang w:val="fr-FR"/>
        </w:rPr>
      </w:pPr>
      <w:r>
        <w:rPr>
          <w:lang w:val="fr-FR"/>
        </w:rPr>
        <w:t>Durant les trois premières tranches de la phase I, un total de 1</w:t>
      </w:r>
      <w:r w:rsidR="009D6117">
        <w:rPr>
          <w:lang w:val="fr-FR"/>
        </w:rPr>
        <w:t xml:space="preserve"> </w:t>
      </w:r>
      <w:r>
        <w:rPr>
          <w:lang w:val="fr-FR"/>
        </w:rPr>
        <w:t>261 techniciens et formateurs</w:t>
      </w:r>
      <w:r w:rsidR="005A407C">
        <w:rPr>
          <w:lang w:val="fr-FR"/>
        </w:rPr>
        <w:t xml:space="preserve"> ont </w:t>
      </w:r>
      <w:r w:rsidR="009D6117">
        <w:rPr>
          <w:lang w:val="fr-FR"/>
        </w:rPr>
        <w:t>été formés</w:t>
      </w:r>
      <w:r>
        <w:rPr>
          <w:lang w:val="fr-FR"/>
        </w:rPr>
        <w:t>. Les centres de formation ont reçu quatre ensembles d’équipements de formation, incluant une boite à outils, une machine portable de récupération et des accessoires d’entretien.  Un système de certification volontaire pour les techniciens d’entretien des équipements de réfrigération</w:t>
      </w:r>
      <w:r w:rsidR="00F507BD">
        <w:rPr>
          <w:lang w:val="fr-FR"/>
        </w:rPr>
        <w:t>/</w:t>
      </w:r>
      <w:r>
        <w:rPr>
          <w:lang w:val="fr-FR"/>
        </w:rPr>
        <w:t>climatisation a été mis en place par la Commission de l</w:t>
      </w:r>
      <w:r w:rsidR="005A407C">
        <w:rPr>
          <w:lang w:val="fr-FR"/>
        </w:rPr>
        <w:t>’éducation professionnelle et technique</w:t>
      </w:r>
      <w:r w:rsidR="00292561">
        <w:rPr>
          <w:lang w:val="fr-FR"/>
        </w:rPr>
        <w:t xml:space="preserve"> (TVET)</w:t>
      </w:r>
      <w:r w:rsidR="00543022">
        <w:rPr>
          <w:lang w:val="fr-FR"/>
        </w:rPr>
        <w:t xml:space="preserve">. Les bonnes pratiques d’entretien, incluant </w:t>
      </w:r>
      <w:r w:rsidR="009D6117">
        <w:rPr>
          <w:lang w:val="fr-FR"/>
        </w:rPr>
        <w:t>la récupération, l</w:t>
      </w:r>
      <w:r w:rsidR="00543022">
        <w:rPr>
          <w:lang w:val="fr-FR"/>
        </w:rPr>
        <w:t>e recyclage</w:t>
      </w:r>
      <w:r w:rsidR="009D6117">
        <w:rPr>
          <w:lang w:val="fr-FR"/>
        </w:rPr>
        <w:t xml:space="preserve">, </w:t>
      </w:r>
      <w:r w:rsidR="003D7606">
        <w:rPr>
          <w:lang w:val="fr-FR"/>
        </w:rPr>
        <w:t>les technologies de</w:t>
      </w:r>
      <w:r w:rsidR="00543022">
        <w:rPr>
          <w:lang w:val="fr-FR"/>
        </w:rPr>
        <w:t xml:space="preserve"> régénération et l’utilisation sécuritaire des frigorigènes de remplacement, ont été intégrées au p</w:t>
      </w:r>
      <w:r w:rsidR="00292561">
        <w:rPr>
          <w:lang w:val="fr-FR"/>
        </w:rPr>
        <w:t xml:space="preserve">lan </w:t>
      </w:r>
      <w:r w:rsidR="003D7606">
        <w:rPr>
          <w:lang w:val="fr-FR"/>
        </w:rPr>
        <w:t xml:space="preserve">de cours de </w:t>
      </w:r>
      <w:r w:rsidR="00292561">
        <w:rPr>
          <w:lang w:val="fr-FR"/>
        </w:rPr>
        <w:t>TVET</w:t>
      </w:r>
      <w:r w:rsidR="00543022">
        <w:rPr>
          <w:lang w:val="fr-FR"/>
        </w:rPr>
        <w:t>.  Au total, 70 collèges techniques et instituts de formation professionnelle ont formé plus de 1</w:t>
      </w:r>
      <w:r w:rsidR="003D7606">
        <w:rPr>
          <w:lang w:val="fr-FR"/>
        </w:rPr>
        <w:t xml:space="preserve"> </w:t>
      </w:r>
      <w:r w:rsidR="00543022">
        <w:rPr>
          <w:lang w:val="fr-FR"/>
        </w:rPr>
        <w:t>000 techniciens, par an, sur les bonnes pratiques d’entretien et ces technicie</w:t>
      </w:r>
      <w:r w:rsidR="003D7606">
        <w:rPr>
          <w:lang w:val="fr-FR"/>
        </w:rPr>
        <w:t>ns ont été certifiés par le S</w:t>
      </w:r>
      <w:r w:rsidR="00543022">
        <w:rPr>
          <w:lang w:val="fr-FR"/>
        </w:rPr>
        <w:t>ystème national de qualification professionnelle.</w:t>
      </w:r>
    </w:p>
    <w:p w14:paraId="0A86BCDA" w14:textId="13F297FE" w:rsidR="00750E6D" w:rsidRDefault="00543022" w:rsidP="00750E6D">
      <w:pPr>
        <w:pStyle w:val="Heading1"/>
        <w:rPr>
          <w:lang w:val="fr-FR"/>
        </w:rPr>
      </w:pPr>
      <w:r>
        <w:rPr>
          <w:lang w:val="fr-FR"/>
        </w:rPr>
        <w:lastRenderedPageBreak/>
        <w:t xml:space="preserve">Le système incitatif initial de reconversion ciblait les climatiseurs résidentiels et les applications commerciales/industrielles dans la réfrigération et la climatisation. Depuis 2018, il a été remplacé par un système incitatif pilote </w:t>
      </w:r>
      <w:r w:rsidR="00750E6D">
        <w:rPr>
          <w:lang w:val="fr-FR"/>
        </w:rPr>
        <w:t xml:space="preserve">visant à promouvoir l’adoption plus rapide de solutions de remplacement sans SAO et à faible potentiel de réchauffement de la planète (PRG).  Plus de 80 pour cent des coûts des équipements ont été cofinancés par les bénéficiaires. </w:t>
      </w:r>
      <w:r w:rsidR="003D7606">
        <w:rPr>
          <w:lang w:val="fr-FR"/>
        </w:rPr>
        <w:t>Un</w:t>
      </w:r>
      <w:r w:rsidR="00750E6D">
        <w:rPr>
          <w:lang w:val="fr-FR"/>
        </w:rPr>
        <w:t xml:space="preserve"> total</w:t>
      </w:r>
      <w:r w:rsidR="003D7606">
        <w:rPr>
          <w:lang w:val="fr-FR"/>
        </w:rPr>
        <w:t xml:space="preserve"> de</w:t>
      </w:r>
      <w:r w:rsidR="00292561">
        <w:rPr>
          <w:lang w:val="fr-FR"/>
        </w:rPr>
        <w:t xml:space="preserve"> </w:t>
      </w:r>
      <w:r w:rsidR="00750E6D">
        <w:rPr>
          <w:lang w:val="fr-FR"/>
        </w:rPr>
        <w:t>199 climatiseurs résidentiels, avec une charge totale de 520 kg de HCFC-22, ont été remplacés par des climatiseurs neufs à base de HFC-32, avec une capacité de refroidissement variant de 9</w:t>
      </w:r>
      <w:r w:rsidR="003D7606">
        <w:rPr>
          <w:lang w:val="fr-FR"/>
        </w:rPr>
        <w:t xml:space="preserve"> </w:t>
      </w:r>
      <w:r w:rsidR="00750E6D">
        <w:rPr>
          <w:lang w:val="fr-FR"/>
        </w:rPr>
        <w:t>000 à 24</w:t>
      </w:r>
      <w:r w:rsidR="003D7606">
        <w:rPr>
          <w:lang w:val="fr-FR"/>
        </w:rPr>
        <w:t xml:space="preserve"> </w:t>
      </w:r>
      <w:r w:rsidR="00750E6D">
        <w:rPr>
          <w:lang w:val="fr-FR"/>
        </w:rPr>
        <w:t>000 BTU/h</w:t>
      </w:r>
      <w:r w:rsidR="00750E6D">
        <w:rPr>
          <w:rStyle w:val="FootnoteReference"/>
          <w:lang w:val="fr-FR"/>
        </w:rPr>
        <w:footnoteReference w:id="7"/>
      </w:r>
      <w:r w:rsidR="00750E6D">
        <w:rPr>
          <w:lang w:val="fr-FR"/>
        </w:rPr>
        <w:t>; la plu</w:t>
      </w:r>
      <w:r w:rsidR="00292561">
        <w:rPr>
          <w:lang w:val="fr-FR"/>
        </w:rPr>
        <w:t>s grande partie</w:t>
      </w:r>
      <w:r w:rsidR="00750E6D">
        <w:rPr>
          <w:lang w:val="fr-FR"/>
        </w:rPr>
        <w:t xml:space="preserve"> du HCFC-22 a été récupéré</w:t>
      </w:r>
      <w:r w:rsidR="00292561">
        <w:rPr>
          <w:lang w:val="fr-FR"/>
        </w:rPr>
        <w:t>e</w:t>
      </w:r>
      <w:r w:rsidR="00750E6D">
        <w:rPr>
          <w:lang w:val="fr-FR"/>
        </w:rPr>
        <w:t xml:space="preserve"> et régénéré</w:t>
      </w:r>
      <w:r w:rsidR="00292561">
        <w:rPr>
          <w:lang w:val="fr-FR"/>
        </w:rPr>
        <w:t>e</w:t>
      </w:r>
      <w:r w:rsidR="00750E6D">
        <w:rPr>
          <w:lang w:val="fr-FR"/>
        </w:rPr>
        <w:t xml:space="preserve"> par l’entrepr</w:t>
      </w:r>
      <w:r w:rsidR="003D7606">
        <w:rPr>
          <w:lang w:val="fr-FR"/>
        </w:rPr>
        <w:t>ise</w:t>
      </w:r>
      <w:r w:rsidR="00750E6D">
        <w:rPr>
          <w:lang w:val="fr-FR"/>
        </w:rPr>
        <w:t xml:space="preserve"> d’entretien, </w:t>
      </w:r>
      <w:r w:rsidR="00292561">
        <w:rPr>
          <w:lang w:val="fr-FR"/>
        </w:rPr>
        <w:t xml:space="preserve">puisque la récupération du frigorigène, le démantèlement et la mise au rebut du vieil équipement, </w:t>
      </w:r>
      <w:r w:rsidR="00750E6D">
        <w:rPr>
          <w:lang w:val="fr-FR"/>
        </w:rPr>
        <w:t>en présence d’un agent de l’UNO</w:t>
      </w:r>
      <w:r w:rsidR="00292561">
        <w:rPr>
          <w:lang w:val="fr-FR"/>
        </w:rPr>
        <w:t>, était la condition préalable à l’attribution de l’incitatif</w:t>
      </w:r>
      <w:r w:rsidR="00750E6D">
        <w:rPr>
          <w:lang w:val="fr-FR"/>
        </w:rPr>
        <w:t>.</w:t>
      </w:r>
    </w:p>
    <w:p w14:paraId="6E07A2CD" w14:textId="0CC69312" w:rsidR="00CA411E" w:rsidRDefault="003D7606" w:rsidP="00CA411E">
      <w:pPr>
        <w:pStyle w:val="Heading1"/>
        <w:rPr>
          <w:lang w:val="fr-FR"/>
        </w:rPr>
      </w:pPr>
      <w:r>
        <w:rPr>
          <w:lang w:val="fr-FR"/>
        </w:rPr>
        <w:t>L’UNO a coordonné activement d</w:t>
      </w:r>
      <w:r w:rsidR="00750E6D">
        <w:rPr>
          <w:lang w:val="fr-FR"/>
        </w:rPr>
        <w:t>es a</w:t>
      </w:r>
      <w:r>
        <w:rPr>
          <w:lang w:val="fr-FR"/>
        </w:rPr>
        <w:t>ctivités de sensibilisation et d</w:t>
      </w:r>
      <w:r w:rsidR="00750E6D">
        <w:rPr>
          <w:lang w:val="fr-FR"/>
        </w:rPr>
        <w:t xml:space="preserve">es programmes de vulgarisation </w:t>
      </w:r>
      <w:r w:rsidR="00CA411E">
        <w:rPr>
          <w:lang w:val="fr-FR"/>
        </w:rPr>
        <w:t>pour promouvoir le Protocole de Montréal et a tenu régulièrement des activités de sensibilisation et de vulgarisation ciblant les principaux intervenants.</w:t>
      </w:r>
    </w:p>
    <w:p w14:paraId="35FD87BD" w14:textId="77777777" w:rsidR="00CA411E" w:rsidRDefault="00CA411E" w:rsidP="00093F49">
      <w:pPr>
        <w:rPr>
          <w:i/>
          <w:lang w:val="fr-FR"/>
        </w:rPr>
      </w:pPr>
      <w:r>
        <w:rPr>
          <w:i/>
          <w:lang w:val="fr-FR"/>
        </w:rPr>
        <w:t>Gestion, coordination et suivi du projet</w:t>
      </w:r>
    </w:p>
    <w:p w14:paraId="5A4D1B7A" w14:textId="77777777" w:rsidR="00CA411E" w:rsidRDefault="00CA411E" w:rsidP="00093F49">
      <w:pPr>
        <w:rPr>
          <w:i/>
          <w:lang w:val="fr-FR"/>
        </w:rPr>
      </w:pPr>
    </w:p>
    <w:p w14:paraId="5B23EB8A" w14:textId="563B8FF6" w:rsidR="00852AA5" w:rsidRDefault="00CA411E" w:rsidP="00CA411E">
      <w:pPr>
        <w:pStyle w:val="Heading1"/>
        <w:rPr>
          <w:lang w:val="fr-FR"/>
        </w:rPr>
      </w:pPr>
      <w:r>
        <w:rPr>
          <w:lang w:val="fr-FR"/>
        </w:rPr>
        <w:t xml:space="preserve">Les activités de gestion de projet suivantes ont été </w:t>
      </w:r>
      <w:r w:rsidR="003D7606">
        <w:rPr>
          <w:lang w:val="fr-FR"/>
        </w:rPr>
        <w:t>mené</w:t>
      </w:r>
      <w:r>
        <w:rPr>
          <w:lang w:val="fr-FR"/>
        </w:rPr>
        <w:t xml:space="preserve">es durant la phase I : </w:t>
      </w:r>
      <w:r w:rsidR="003D7606">
        <w:rPr>
          <w:lang w:val="fr-FR"/>
        </w:rPr>
        <w:t>du soutien</w:t>
      </w:r>
      <w:r>
        <w:rPr>
          <w:lang w:val="fr-FR"/>
        </w:rPr>
        <w:t xml:space="preserve"> </w:t>
      </w:r>
      <w:r w:rsidR="003D7606">
        <w:rPr>
          <w:lang w:val="fr-FR"/>
        </w:rPr>
        <w:t xml:space="preserve">à travers </w:t>
      </w:r>
      <w:r>
        <w:rPr>
          <w:lang w:val="fr-FR"/>
        </w:rPr>
        <w:t>l’élaboration de stratégies pour chaque sous-composante du PGEH; coordination avec les intervenants et les agences d’application de la loi pour la mise en œuvre des activités; c</w:t>
      </w:r>
      <w:r w:rsidR="003D7606">
        <w:rPr>
          <w:lang w:val="fr-FR"/>
        </w:rPr>
        <w:t>réation</w:t>
      </w:r>
      <w:r>
        <w:rPr>
          <w:lang w:val="fr-FR"/>
        </w:rPr>
        <w:t xml:space="preserve"> et maintien d’une banque de données des fournisseurs et des utilisateurs de HCFC; collaboration étroite avec les experts techniques et les agences d’exécution pour l</w:t>
      </w:r>
      <w:r w:rsidR="003D7606">
        <w:rPr>
          <w:lang w:val="fr-FR"/>
        </w:rPr>
        <w:t>es questions de</w:t>
      </w:r>
      <w:r>
        <w:rPr>
          <w:lang w:val="fr-FR"/>
        </w:rPr>
        <w:t xml:space="preserve"> mise en œuvre.  Le budget approuvé pour la troisième tranche (27 766 $US) a été décaissé pour le personnel et</w:t>
      </w:r>
      <w:r w:rsidR="003D7606">
        <w:rPr>
          <w:lang w:val="fr-FR"/>
        </w:rPr>
        <w:t xml:space="preserve"> les consultants (16 000 $US); </w:t>
      </w:r>
      <w:r>
        <w:rPr>
          <w:lang w:val="fr-FR"/>
        </w:rPr>
        <w:t xml:space="preserve"> </w:t>
      </w:r>
      <w:r w:rsidR="003D7606">
        <w:rPr>
          <w:lang w:val="fr-FR"/>
        </w:rPr>
        <w:t xml:space="preserve">des </w:t>
      </w:r>
      <w:r>
        <w:rPr>
          <w:lang w:val="fr-FR"/>
        </w:rPr>
        <w:t>déplacements relié</w:t>
      </w:r>
      <w:r w:rsidR="003D7606">
        <w:rPr>
          <w:lang w:val="fr-FR"/>
        </w:rPr>
        <w:t xml:space="preserve">s au suivi, des ateliers et des </w:t>
      </w:r>
      <w:r>
        <w:rPr>
          <w:lang w:val="fr-FR"/>
        </w:rPr>
        <w:t xml:space="preserve">réunions (5 500 $US) et des dépenses de bureau (6 266 $US).   </w:t>
      </w:r>
      <w:r w:rsidR="00E20287">
        <w:rPr>
          <w:lang w:val="fr-FR"/>
        </w:rPr>
        <w:t xml:space="preserve"> </w:t>
      </w:r>
    </w:p>
    <w:p w14:paraId="0C0FED45" w14:textId="77777777" w:rsidR="00CA411E" w:rsidRDefault="00CA411E" w:rsidP="00093F49">
      <w:pPr>
        <w:rPr>
          <w:u w:val="single"/>
          <w:lang w:val="fr-FR"/>
        </w:rPr>
      </w:pPr>
      <w:r>
        <w:rPr>
          <w:u w:val="single"/>
          <w:lang w:val="fr-FR"/>
        </w:rPr>
        <w:t>Niveau de décaissement des fonds</w:t>
      </w:r>
    </w:p>
    <w:p w14:paraId="5A0E2544" w14:textId="77777777" w:rsidR="00CA411E" w:rsidRDefault="00CA411E" w:rsidP="00093F49">
      <w:pPr>
        <w:rPr>
          <w:u w:val="single"/>
          <w:lang w:val="fr-FR"/>
        </w:rPr>
      </w:pPr>
    </w:p>
    <w:p w14:paraId="6BB87A31" w14:textId="059DD312" w:rsidR="00CA411E" w:rsidRDefault="00184777" w:rsidP="00093F49">
      <w:pPr>
        <w:rPr>
          <w:lang w:val="fr-FR"/>
        </w:rPr>
      </w:pPr>
      <w:r>
        <w:rPr>
          <w:lang w:val="fr-FR"/>
        </w:rPr>
        <w:t>19.</w:t>
      </w:r>
      <w:r>
        <w:rPr>
          <w:lang w:val="fr-FR"/>
        </w:rPr>
        <w:tab/>
      </w:r>
      <w:r w:rsidR="00CA411E">
        <w:rPr>
          <w:lang w:val="fr-FR"/>
        </w:rPr>
        <w:t xml:space="preserve">En date de juin 2020, </w:t>
      </w:r>
      <w:r>
        <w:rPr>
          <w:lang w:val="fr-FR"/>
        </w:rPr>
        <w:t xml:space="preserve">sur le montant </w:t>
      </w:r>
      <w:r w:rsidR="000E3ECB">
        <w:rPr>
          <w:lang w:val="fr-FR"/>
        </w:rPr>
        <w:t>de 647 866 $US approuvé</w:t>
      </w:r>
      <w:r>
        <w:rPr>
          <w:lang w:val="fr-FR"/>
        </w:rPr>
        <w:t xml:space="preserve"> jusqu’à présent, 591 866 $US (91 pour cent) ont été décaissés. Concernant la quatrième tranche approuvée par le processus d’approbation intersessions, le PNUD a reçu le transfert des fonds, le 23 juin 20</w:t>
      </w:r>
      <w:r w:rsidR="000E3ECB">
        <w:rPr>
          <w:lang w:val="fr-FR"/>
        </w:rPr>
        <w:t>20 et le PNUE, le 30 juin 2020.</w:t>
      </w:r>
      <w:r>
        <w:rPr>
          <w:lang w:val="fr-FR"/>
        </w:rPr>
        <w:t xml:space="preserve"> Le premier décaissement de la quatrième tranche était attendu </w:t>
      </w:r>
      <w:r w:rsidR="000E3ECB">
        <w:rPr>
          <w:lang w:val="fr-FR"/>
        </w:rPr>
        <w:t xml:space="preserve">d’ici </w:t>
      </w:r>
      <w:r>
        <w:rPr>
          <w:lang w:val="fr-FR"/>
        </w:rPr>
        <w:t>la fin août 2020.</w:t>
      </w:r>
    </w:p>
    <w:p w14:paraId="1F349780" w14:textId="77777777" w:rsidR="00184777" w:rsidRDefault="00184777" w:rsidP="00093F49">
      <w:pPr>
        <w:rPr>
          <w:lang w:val="fr-FR"/>
        </w:rPr>
      </w:pPr>
    </w:p>
    <w:p w14:paraId="3FA4B9FB" w14:textId="77777777" w:rsidR="00184777" w:rsidRDefault="00184777" w:rsidP="00093F49">
      <w:pPr>
        <w:rPr>
          <w:b/>
          <w:lang w:val="fr-FR"/>
        </w:rPr>
      </w:pPr>
      <w:r>
        <w:rPr>
          <w:b/>
          <w:lang w:val="fr-FR"/>
        </w:rPr>
        <w:t>Phase II du PGEH</w:t>
      </w:r>
    </w:p>
    <w:p w14:paraId="2D7F99AB" w14:textId="77777777" w:rsidR="00184777" w:rsidRDefault="00184777" w:rsidP="00093F49">
      <w:pPr>
        <w:rPr>
          <w:b/>
          <w:lang w:val="fr-FR"/>
        </w:rPr>
      </w:pPr>
    </w:p>
    <w:p w14:paraId="1336F38A" w14:textId="77777777" w:rsidR="00184777" w:rsidRDefault="00184777" w:rsidP="00093F49">
      <w:pPr>
        <w:rPr>
          <w:u w:val="single"/>
          <w:lang w:val="fr-FR"/>
        </w:rPr>
      </w:pPr>
      <w:r>
        <w:rPr>
          <w:u w:val="single"/>
          <w:lang w:val="fr-FR"/>
        </w:rPr>
        <w:t>Consommation restante admissible au financement</w:t>
      </w:r>
    </w:p>
    <w:p w14:paraId="3E29B45F" w14:textId="77777777" w:rsidR="00184777" w:rsidRDefault="00184777" w:rsidP="00093F49">
      <w:pPr>
        <w:rPr>
          <w:u w:val="single"/>
          <w:lang w:val="fr-FR"/>
        </w:rPr>
      </w:pPr>
    </w:p>
    <w:p w14:paraId="60F9860A" w14:textId="77777777" w:rsidR="00184777" w:rsidRPr="00184777" w:rsidRDefault="00184777" w:rsidP="00184777">
      <w:pPr>
        <w:pStyle w:val="Heading1"/>
        <w:numPr>
          <w:ilvl w:val="0"/>
          <w:numId w:val="25"/>
        </w:numPr>
        <w:rPr>
          <w:lang w:val="fr-FR"/>
        </w:rPr>
      </w:pPr>
      <w:r w:rsidRPr="00184777">
        <w:rPr>
          <w:lang w:val="fr-FR"/>
        </w:rPr>
        <w:t>Après déduction de 4,76 tonnes PAO de HCFC associées à la phase I du PGEH, la consommation restante admissible au financement est de 9,14 tonnes PAO de HCFC-22.</w:t>
      </w:r>
    </w:p>
    <w:p w14:paraId="5F980C31" w14:textId="77777777" w:rsidR="00184777" w:rsidRDefault="00184777" w:rsidP="00093F49">
      <w:pPr>
        <w:rPr>
          <w:u w:val="single"/>
          <w:lang w:val="fr-FR"/>
        </w:rPr>
      </w:pPr>
      <w:r>
        <w:rPr>
          <w:u w:val="single"/>
          <w:lang w:val="fr-FR"/>
        </w:rPr>
        <w:t>Répartition sectorielle des HCFC</w:t>
      </w:r>
    </w:p>
    <w:p w14:paraId="6718967B" w14:textId="77777777" w:rsidR="00184777" w:rsidRDefault="00184777" w:rsidP="00093F49">
      <w:pPr>
        <w:rPr>
          <w:u w:val="single"/>
          <w:lang w:val="fr-FR"/>
        </w:rPr>
      </w:pPr>
    </w:p>
    <w:p w14:paraId="7E6833D7" w14:textId="5B952E59" w:rsidR="00292561" w:rsidRPr="00933A2D" w:rsidRDefault="00184777" w:rsidP="00292561">
      <w:pPr>
        <w:pStyle w:val="Heading1"/>
        <w:numPr>
          <w:ilvl w:val="0"/>
          <w:numId w:val="25"/>
        </w:numPr>
        <w:rPr>
          <w:lang w:val="fr-FR"/>
        </w:rPr>
      </w:pPr>
      <w:r w:rsidRPr="002270C7">
        <w:rPr>
          <w:lang w:val="fr-FR"/>
        </w:rPr>
        <w:t>On dénombre environ 6</w:t>
      </w:r>
      <w:r w:rsidR="00292561">
        <w:rPr>
          <w:lang w:val="fr-FR"/>
        </w:rPr>
        <w:t xml:space="preserve"> </w:t>
      </w:r>
      <w:r w:rsidRPr="002270C7">
        <w:rPr>
          <w:lang w:val="fr-FR"/>
        </w:rPr>
        <w:t>500 techniciens officiels</w:t>
      </w:r>
      <w:r w:rsidR="00434E88" w:rsidRPr="002270C7">
        <w:rPr>
          <w:lang w:val="fr-FR"/>
        </w:rPr>
        <w:t>,</w:t>
      </w:r>
      <w:r w:rsidRPr="002270C7">
        <w:rPr>
          <w:lang w:val="fr-FR"/>
        </w:rPr>
        <w:t xml:space="preserve"> 2</w:t>
      </w:r>
      <w:r w:rsidR="00292561">
        <w:rPr>
          <w:lang w:val="fr-FR"/>
        </w:rPr>
        <w:t xml:space="preserve"> </w:t>
      </w:r>
      <w:r w:rsidRPr="002270C7">
        <w:rPr>
          <w:lang w:val="fr-FR"/>
        </w:rPr>
        <w:t xml:space="preserve">500 techniciens </w:t>
      </w:r>
      <w:r w:rsidR="00292561">
        <w:rPr>
          <w:lang w:val="fr-FR"/>
        </w:rPr>
        <w:t xml:space="preserve">dans le secteur informel </w:t>
      </w:r>
      <w:r w:rsidR="00434E88" w:rsidRPr="002270C7">
        <w:rPr>
          <w:lang w:val="fr-FR"/>
        </w:rPr>
        <w:t xml:space="preserve">et </w:t>
      </w:r>
      <w:r w:rsidR="00292561">
        <w:rPr>
          <w:lang w:val="fr-FR"/>
        </w:rPr>
        <w:t xml:space="preserve">   </w:t>
      </w:r>
      <w:r w:rsidR="00434E88" w:rsidRPr="002270C7">
        <w:rPr>
          <w:lang w:val="fr-FR"/>
        </w:rPr>
        <w:t>3</w:t>
      </w:r>
      <w:r w:rsidR="00292561">
        <w:rPr>
          <w:lang w:val="fr-FR"/>
        </w:rPr>
        <w:t xml:space="preserve"> </w:t>
      </w:r>
      <w:r w:rsidR="00434E88" w:rsidRPr="002270C7">
        <w:rPr>
          <w:lang w:val="fr-FR"/>
        </w:rPr>
        <w:t>043 ateliers d</w:t>
      </w:r>
      <w:r w:rsidR="000E3ECB">
        <w:rPr>
          <w:lang w:val="fr-FR"/>
        </w:rPr>
        <w:t xml:space="preserve">ans le secteur de l’entretien. </w:t>
      </w:r>
      <w:r w:rsidR="00434E88" w:rsidRPr="002270C7">
        <w:rPr>
          <w:lang w:val="fr-FR"/>
        </w:rPr>
        <w:t xml:space="preserve">Le HCFC-22 est utilisé surtout pour l’entretien des climatiseurs </w:t>
      </w:r>
      <w:r w:rsidR="000E3ECB">
        <w:rPr>
          <w:lang w:val="fr-FR"/>
        </w:rPr>
        <w:t>unitaires</w:t>
      </w:r>
      <w:r w:rsidR="00434E88" w:rsidRPr="002270C7">
        <w:rPr>
          <w:lang w:val="fr-FR"/>
        </w:rPr>
        <w:t xml:space="preserve"> et à</w:t>
      </w:r>
      <w:r w:rsidR="000E3ECB">
        <w:rPr>
          <w:lang w:val="fr-FR"/>
        </w:rPr>
        <w:t> </w:t>
      </w:r>
      <w:r w:rsidR="00434E88" w:rsidRPr="002270C7">
        <w:rPr>
          <w:lang w:val="fr-FR"/>
        </w:rPr>
        <w:t>2 blocs, d</w:t>
      </w:r>
      <w:r w:rsidR="000E3ECB">
        <w:rPr>
          <w:lang w:val="fr-FR"/>
        </w:rPr>
        <w:t xml:space="preserve">ans la </w:t>
      </w:r>
      <w:r w:rsidR="00434E88" w:rsidRPr="002270C7">
        <w:rPr>
          <w:lang w:val="fr-FR"/>
        </w:rPr>
        <w:t xml:space="preserve">réfrigération commerciale et industrielle et </w:t>
      </w:r>
      <w:r w:rsidR="000E3ECB">
        <w:rPr>
          <w:lang w:val="fr-FR"/>
        </w:rPr>
        <w:t>pour l</w:t>
      </w:r>
      <w:r w:rsidR="00434E88" w:rsidRPr="002270C7">
        <w:rPr>
          <w:lang w:val="fr-FR"/>
        </w:rPr>
        <w:t>es refroidisseu</w:t>
      </w:r>
      <w:r w:rsidR="00292561">
        <w:rPr>
          <w:lang w:val="fr-FR"/>
        </w:rPr>
        <w:t>rs, tel qu’indiqué au tableau 2</w:t>
      </w:r>
      <w:r w:rsidR="000E3ECB">
        <w:rPr>
          <w:lang w:val="fr-FR"/>
        </w:rPr>
        <w:t>.</w:t>
      </w:r>
    </w:p>
    <w:p w14:paraId="21003322" w14:textId="77777777" w:rsidR="002270C7" w:rsidRPr="003850B0" w:rsidRDefault="002270C7" w:rsidP="0049705C">
      <w:pPr>
        <w:pStyle w:val="Heading1"/>
        <w:keepNext/>
        <w:keepLines/>
        <w:widowControl w:val="0"/>
        <w:numPr>
          <w:ilvl w:val="0"/>
          <w:numId w:val="0"/>
        </w:numPr>
        <w:tabs>
          <w:tab w:val="num" w:pos="0"/>
        </w:tabs>
        <w:spacing w:after="0"/>
        <w:rPr>
          <w:b/>
          <w:lang w:val="fr-FR" w:eastAsia="zh-CN"/>
        </w:rPr>
      </w:pPr>
      <w:r w:rsidRPr="003850B0">
        <w:rPr>
          <w:b/>
          <w:lang w:val="fr-FR" w:eastAsia="zh-CN"/>
        </w:rPr>
        <w:lastRenderedPageBreak/>
        <w:t>Tableau 2. Estimation de la demande de</w:t>
      </w:r>
      <w:r w:rsidR="009F07F3" w:rsidRPr="003850B0">
        <w:rPr>
          <w:b/>
          <w:lang w:val="fr-FR" w:eastAsia="zh-CN"/>
        </w:rPr>
        <w:t xml:space="preserve"> HCFC-22 pour</w:t>
      </w:r>
      <w:r w:rsidRPr="003850B0">
        <w:rPr>
          <w:b/>
          <w:lang w:val="fr-FR" w:eastAsia="zh-CN"/>
        </w:rPr>
        <w:t xml:space="preserve"> le secteur de l’entretien </w:t>
      </w:r>
      <w:r w:rsidR="009F07F3" w:rsidRPr="003850B0">
        <w:rPr>
          <w:b/>
          <w:lang w:val="fr-FR" w:eastAsia="zh-CN"/>
        </w:rPr>
        <w:t>dans</w:t>
      </w:r>
      <w:r w:rsidRPr="003850B0">
        <w:rPr>
          <w:b/>
          <w:lang w:val="fr-FR" w:eastAsia="zh-CN"/>
        </w:rPr>
        <w:t xml:space="preserve"> la   réfrigération et la climatisation au Sri Lanka en 2019</w:t>
      </w:r>
    </w:p>
    <w:tbl>
      <w:tblPr>
        <w:tblW w:w="4998" w:type="pct"/>
        <w:tblLook w:val="04A0" w:firstRow="1" w:lastRow="0" w:firstColumn="1" w:lastColumn="0" w:noHBand="0" w:noVBand="1"/>
      </w:tblPr>
      <w:tblGrid>
        <w:gridCol w:w="3823"/>
        <w:gridCol w:w="1411"/>
        <w:gridCol w:w="1411"/>
        <w:gridCol w:w="1411"/>
        <w:gridCol w:w="1413"/>
      </w:tblGrid>
      <w:tr w:rsidR="009F07F3" w:rsidRPr="003850B0" w14:paraId="2399671F" w14:textId="77777777" w:rsidTr="002270C7">
        <w:trPr>
          <w:tblHeader/>
        </w:trPr>
        <w:tc>
          <w:tcPr>
            <w:tcW w:w="20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3E40B0" w14:textId="77777777" w:rsidR="000E3ECB" w:rsidRDefault="002270C7" w:rsidP="0049705C">
            <w:pPr>
              <w:keepNext/>
              <w:keepLines/>
              <w:widowControl w:val="0"/>
              <w:jc w:val="left"/>
              <w:rPr>
                <w:b/>
                <w:bCs/>
                <w:sz w:val="20"/>
                <w:szCs w:val="20"/>
                <w:lang w:val="fr-FR" w:eastAsia="zh-CN"/>
              </w:rPr>
            </w:pPr>
            <w:r w:rsidRPr="003850B0">
              <w:rPr>
                <w:b/>
                <w:bCs/>
                <w:sz w:val="20"/>
                <w:szCs w:val="20"/>
                <w:lang w:val="fr-FR" w:eastAsia="zh-CN"/>
              </w:rPr>
              <w:t xml:space="preserve">Secteur/Applications utilisant du </w:t>
            </w:r>
          </w:p>
          <w:p w14:paraId="1FB65CDF" w14:textId="2544659F" w:rsidR="002270C7" w:rsidRPr="003850B0" w:rsidRDefault="002270C7" w:rsidP="0049705C">
            <w:pPr>
              <w:keepNext/>
              <w:keepLines/>
              <w:widowControl w:val="0"/>
              <w:jc w:val="left"/>
              <w:rPr>
                <w:b/>
                <w:bCs/>
                <w:sz w:val="20"/>
                <w:szCs w:val="20"/>
                <w:lang w:val="fr-FR" w:eastAsia="zh-CN"/>
              </w:rPr>
            </w:pPr>
            <w:r w:rsidRPr="003850B0">
              <w:rPr>
                <w:b/>
                <w:bCs/>
                <w:sz w:val="20"/>
                <w:szCs w:val="20"/>
                <w:lang w:val="fr-FR" w:eastAsia="zh-CN"/>
              </w:rPr>
              <w:t>HCFC-22 (2019)</w:t>
            </w:r>
          </w:p>
        </w:tc>
        <w:tc>
          <w:tcPr>
            <w:tcW w:w="745"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32158F5C" w14:textId="77777777" w:rsidR="002270C7" w:rsidRPr="003850B0" w:rsidRDefault="009F07F3" w:rsidP="0049705C">
            <w:pPr>
              <w:keepNext/>
              <w:keepLines/>
              <w:widowControl w:val="0"/>
              <w:jc w:val="center"/>
              <w:rPr>
                <w:b/>
                <w:bCs/>
                <w:sz w:val="20"/>
                <w:szCs w:val="20"/>
                <w:lang w:val="fr-FR" w:eastAsia="zh-CN"/>
              </w:rPr>
            </w:pPr>
            <w:r w:rsidRPr="003850B0">
              <w:rPr>
                <w:b/>
                <w:bCs/>
                <w:sz w:val="20"/>
                <w:szCs w:val="20"/>
                <w:lang w:val="fr-FR" w:eastAsia="zh-CN"/>
              </w:rPr>
              <w:t>Inventaires des équipements</w:t>
            </w:r>
          </w:p>
        </w:tc>
        <w:tc>
          <w:tcPr>
            <w:tcW w:w="745" w:type="pct"/>
            <w:tcBorders>
              <w:top w:val="single" w:sz="4" w:space="0" w:color="auto"/>
              <w:left w:val="nil"/>
              <w:bottom w:val="single" w:sz="4" w:space="0" w:color="auto"/>
              <w:right w:val="single" w:sz="4" w:space="0" w:color="auto"/>
            </w:tcBorders>
            <w:shd w:val="clear" w:color="auto" w:fill="auto"/>
            <w:tcMar>
              <w:left w:w="0" w:type="dxa"/>
              <w:right w:w="0" w:type="dxa"/>
            </w:tcMar>
          </w:tcPr>
          <w:p w14:paraId="002986AE" w14:textId="77777777" w:rsidR="002270C7" w:rsidRPr="003850B0" w:rsidRDefault="009F07F3" w:rsidP="0049705C">
            <w:pPr>
              <w:keepNext/>
              <w:keepLines/>
              <w:widowControl w:val="0"/>
              <w:jc w:val="center"/>
              <w:rPr>
                <w:b/>
                <w:bCs/>
                <w:sz w:val="20"/>
                <w:szCs w:val="20"/>
                <w:lang w:val="fr-FR" w:eastAsia="zh-CN"/>
              </w:rPr>
            </w:pPr>
            <w:r w:rsidRPr="003850B0">
              <w:rPr>
                <w:b/>
                <w:bCs/>
                <w:sz w:val="20"/>
                <w:szCs w:val="20"/>
                <w:lang w:val="fr-FR" w:eastAsia="zh-CN"/>
              </w:rPr>
              <w:t>Charge moyenne</w:t>
            </w:r>
            <w:r w:rsidR="002270C7" w:rsidRPr="003850B0">
              <w:rPr>
                <w:b/>
                <w:bCs/>
                <w:sz w:val="20"/>
                <w:szCs w:val="20"/>
                <w:lang w:val="fr-FR" w:eastAsia="zh-CN"/>
              </w:rPr>
              <w:t xml:space="preserve"> (kg)</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14:paraId="542074E9" w14:textId="77777777" w:rsidR="002270C7" w:rsidRPr="003850B0" w:rsidRDefault="009F07F3" w:rsidP="0049705C">
            <w:pPr>
              <w:keepNext/>
              <w:keepLines/>
              <w:widowControl w:val="0"/>
              <w:jc w:val="center"/>
              <w:rPr>
                <w:b/>
                <w:bCs/>
                <w:sz w:val="20"/>
                <w:szCs w:val="20"/>
                <w:lang w:val="fr-FR" w:eastAsia="zh-CN"/>
              </w:rPr>
            </w:pPr>
            <w:r w:rsidRPr="003850B0">
              <w:rPr>
                <w:b/>
                <w:bCs/>
                <w:sz w:val="20"/>
                <w:szCs w:val="20"/>
                <w:lang w:val="fr-FR" w:eastAsia="zh-CN"/>
              </w:rPr>
              <w:t>Taux de fuites</w:t>
            </w:r>
            <w:r w:rsidR="002270C7" w:rsidRPr="003850B0">
              <w:rPr>
                <w:b/>
                <w:bCs/>
                <w:sz w:val="20"/>
                <w:szCs w:val="20"/>
                <w:lang w:val="fr-FR" w:eastAsia="zh-CN"/>
              </w:rPr>
              <w:t xml:space="preserve"> (%)</w:t>
            </w:r>
          </w:p>
        </w:tc>
        <w:tc>
          <w:tcPr>
            <w:tcW w:w="746" w:type="pct"/>
            <w:tcBorders>
              <w:top w:val="single" w:sz="4" w:space="0" w:color="auto"/>
              <w:left w:val="nil"/>
              <w:bottom w:val="single" w:sz="4" w:space="0" w:color="auto"/>
              <w:right w:val="single" w:sz="4" w:space="0" w:color="auto"/>
            </w:tcBorders>
            <w:shd w:val="clear" w:color="auto" w:fill="auto"/>
            <w:tcMar>
              <w:left w:w="0" w:type="dxa"/>
              <w:right w:w="0" w:type="dxa"/>
            </w:tcMar>
          </w:tcPr>
          <w:p w14:paraId="7C31F538" w14:textId="77777777" w:rsidR="002270C7" w:rsidRPr="003850B0" w:rsidRDefault="002270C7" w:rsidP="0049705C">
            <w:pPr>
              <w:keepNext/>
              <w:keepLines/>
              <w:widowControl w:val="0"/>
              <w:jc w:val="center"/>
              <w:rPr>
                <w:b/>
                <w:sz w:val="20"/>
                <w:szCs w:val="20"/>
                <w:lang w:val="fr-FR" w:eastAsia="zh-CN"/>
              </w:rPr>
            </w:pPr>
            <w:r w:rsidRPr="003850B0">
              <w:rPr>
                <w:b/>
                <w:sz w:val="20"/>
                <w:szCs w:val="20"/>
                <w:lang w:val="fr-FR" w:eastAsia="zh-CN"/>
              </w:rPr>
              <w:t>Cons</w:t>
            </w:r>
            <w:r w:rsidR="009F07F3" w:rsidRPr="003850B0">
              <w:rPr>
                <w:b/>
                <w:sz w:val="20"/>
                <w:szCs w:val="20"/>
                <w:lang w:val="fr-FR" w:eastAsia="zh-CN"/>
              </w:rPr>
              <w:t>ommation* (</w:t>
            </w:r>
            <w:r w:rsidRPr="003850B0">
              <w:rPr>
                <w:b/>
                <w:sz w:val="20"/>
                <w:szCs w:val="20"/>
                <w:lang w:val="fr-FR" w:eastAsia="zh-CN"/>
              </w:rPr>
              <w:t>t</w:t>
            </w:r>
            <w:r w:rsidR="009F07F3" w:rsidRPr="003850B0">
              <w:rPr>
                <w:b/>
                <w:sz w:val="20"/>
                <w:szCs w:val="20"/>
                <w:lang w:val="fr-FR" w:eastAsia="zh-CN"/>
              </w:rPr>
              <w:t>m</w:t>
            </w:r>
            <w:r w:rsidRPr="003850B0">
              <w:rPr>
                <w:b/>
                <w:sz w:val="20"/>
                <w:szCs w:val="20"/>
                <w:lang w:val="fr-FR" w:eastAsia="zh-CN"/>
              </w:rPr>
              <w:t>)</w:t>
            </w:r>
          </w:p>
        </w:tc>
      </w:tr>
      <w:tr w:rsidR="009F07F3" w:rsidRPr="003850B0" w14:paraId="32BF762A" w14:textId="77777777" w:rsidTr="002270C7">
        <w:tc>
          <w:tcPr>
            <w:tcW w:w="2019" w:type="pct"/>
            <w:tcBorders>
              <w:top w:val="nil"/>
              <w:left w:val="single" w:sz="4" w:space="0" w:color="auto"/>
              <w:bottom w:val="single" w:sz="4" w:space="0" w:color="auto"/>
              <w:right w:val="single" w:sz="4" w:space="0" w:color="auto"/>
            </w:tcBorders>
            <w:shd w:val="clear" w:color="auto" w:fill="auto"/>
            <w:hideMark/>
          </w:tcPr>
          <w:p w14:paraId="4F15DAD1" w14:textId="04FBD089" w:rsidR="002270C7" w:rsidRPr="003850B0" w:rsidRDefault="002270C7" w:rsidP="0049705C">
            <w:pPr>
              <w:keepNext/>
              <w:keepLines/>
              <w:widowControl w:val="0"/>
              <w:jc w:val="left"/>
              <w:rPr>
                <w:sz w:val="20"/>
                <w:szCs w:val="20"/>
                <w:lang w:val="fr-FR" w:eastAsia="zh-CN"/>
              </w:rPr>
            </w:pPr>
            <w:r w:rsidRPr="003850B0">
              <w:rPr>
                <w:sz w:val="20"/>
                <w:szCs w:val="20"/>
                <w:lang w:val="fr-FR" w:eastAsia="zh-CN"/>
              </w:rPr>
              <w:t>Climatiseurs résidentiels (</w:t>
            </w:r>
            <w:r w:rsidR="000E3ECB">
              <w:rPr>
                <w:sz w:val="20"/>
                <w:szCs w:val="20"/>
                <w:lang w:val="fr-FR" w:eastAsia="zh-CN"/>
              </w:rPr>
              <w:t>unitaires</w:t>
            </w:r>
            <w:r w:rsidRPr="003850B0">
              <w:rPr>
                <w:sz w:val="20"/>
                <w:szCs w:val="20"/>
                <w:lang w:val="fr-FR" w:eastAsia="zh-CN"/>
              </w:rPr>
              <w:t xml:space="preserve"> et à 2 blocs)</w:t>
            </w:r>
          </w:p>
        </w:tc>
        <w:tc>
          <w:tcPr>
            <w:tcW w:w="745" w:type="pct"/>
            <w:tcBorders>
              <w:top w:val="nil"/>
              <w:left w:val="nil"/>
              <w:bottom w:val="single" w:sz="4" w:space="0" w:color="auto"/>
              <w:right w:val="single" w:sz="4" w:space="0" w:color="auto"/>
            </w:tcBorders>
            <w:shd w:val="clear" w:color="auto" w:fill="auto"/>
            <w:tcMar>
              <w:left w:w="115" w:type="dxa"/>
              <w:right w:w="216" w:type="dxa"/>
            </w:tcMar>
          </w:tcPr>
          <w:p w14:paraId="14785381" w14:textId="77777777" w:rsidR="002270C7" w:rsidRPr="003850B0" w:rsidRDefault="009F07F3" w:rsidP="0049705C">
            <w:pPr>
              <w:keepNext/>
              <w:keepLines/>
              <w:widowControl w:val="0"/>
              <w:jc w:val="right"/>
              <w:rPr>
                <w:sz w:val="20"/>
                <w:szCs w:val="20"/>
                <w:lang w:val="fr-FR" w:eastAsia="zh-CN"/>
              </w:rPr>
            </w:pPr>
            <w:r w:rsidRPr="003850B0">
              <w:rPr>
                <w:sz w:val="20"/>
                <w:szCs w:val="20"/>
                <w:lang w:val="fr-FR" w:eastAsia="zh-CN"/>
              </w:rPr>
              <w:t xml:space="preserve">538 </w:t>
            </w:r>
            <w:r w:rsidR="002270C7" w:rsidRPr="003850B0">
              <w:rPr>
                <w:sz w:val="20"/>
                <w:szCs w:val="20"/>
                <w:lang w:val="fr-FR" w:eastAsia="zh-CN"/>
              </w:rPr>
              <w:t>940</w:t>
            </w:r>
          </w:p>
        </w:tc>
        <w:tc>
          <w:tcPr>
            <w:tcW w:w="745" w:type="pct"/>
            <w:tcBorders>
              <w:top w:val="single" w:sz="4" w:space="0" w:color="auto"/>
              <w:left w:val="nil"/>
              <w:bottom w:val="single" w:sz="4" w:space="0" w:color="auto"/>
              <w:right w:val="single" w:sz="4" w:space="0" w:color="auto"/>
            </w:tcBorders>
            <w:shd w:val="clear" w:color="auto" w:fill="auto"/>
            <w:tcMar>
              <w:left w:w="115" w:type="dxa"/>
              <w:right w:w="216" w:type="dxa"/>
            </w:tcMar>
          </w:tcPr>
          <w:p w14:paraId="67282B97" w14:textId="77777777" w:rsidR="002270C7" w:rsidRPr="003850B0" w:rsidRDefault="009F07F3" w:rsidP="0049705C">
            <w:pPr>
              <w:keepNext/>
              <w:keepLines/>
              <w:widowControl w:val="0"/>
              <w:jc w:val="right"/>
              <w:rPr>
                <w:sz w:val="20"/>
                <w:szCs w:val="20"/>
                <w:lang w:val="fr-FR" w:eastAsia="zh-CN"/>
              </w:rPr>
            </w:pPr>
            <w:r w:rsidRPr="003850B0">
              <w:rPr>
                <w:sz w:val="20"/>
                <w:szCs w:val="20"/>
                <w:lang w:val="fr-FR" w:eastAsia="zh-CN"/>
              </w:rPr>
              <w:t>1,</w:t>
            </w:r>
            <w:r w:rsidR="002270C7" w:rsidRPr="003850B0">
              <w:rPr>
                <w:sz w:val="20"/>
                <w:szCs w:val="20"/>
                <w:lang w:val="fr-FR" w:eastAsia="zh-CN"/>
              </w:rPr>
              <w:t>7</w:t>
            </w:r>
          </w:p>
        </w:tc>
        <w:tc>
          <w:tcPr>
            <w:tcW w:w="745" w:type="pct"/>
            <w:tcBorders>
              <w:top w:val="nil"/>
              <w:left w:val="single" w:sz="4" w:space="0" w:color="auto"/>
              <w:bottom w:val="single" w:sz="4" w:space="0" w:color="auto"/>
              <w:right w:val="single" w:sz="4" w:space="0" w:color="auto"/>
            </w:tcBorders>
            <w:shd w:val="clear" w:color="auto" w:fill="auto"/>
            <w:tcMar>
              <w:left w:w="115" w:type="dxa"/>
              <w:right w:w="216" w:type="dxa"/>
            </w:tcMar>
          </w:tcPr>
          <w:p w14:paraId="0B1D34BF" w14:textId="77777777" w:rsidR="002270C7" w:rsidRPr="003850B0" w:rsidRDefault="002270C7" w:rsidP="0049705C">
            <w:pPr>
              <w:keepNext/>
              <w:keepLines/>
              <w:widowControl w:val="0"/>
              <w:jc w:val="right"/>
              <w:rPr>
                <w:sz w:val="20"/>
                <w:szCs w:val="20"/>
                <w:lang w:val="fr-FR" w:eastAsia="zh-CN"/>
              </w:rPr>
            </w:pPr>
            <w:r w:rsidRPr="003850B0">
              <w:rPr>
                <w:sz w:val="20"/>
                <w:szCs w:val="20"/>
                <w:lang w:val="fr-FR" w:eastAsia="zh-CN"/>
              </w:rPr>
              <w:t>10</w:t>
            </w:r>
          </w:p>
        </w:tc>
        <w:tc>
          <w:tcPr>
            <w:tcW w:w="746" w:type="pct"/>
            <w:tcBorders>
              <w:top w:val="nil"/>
              <w:left w:val="nil"/>
              <w:bottom w:val="single" w:sz="4" w:space="0" w:color="auto"/>
              <w:right w:val="single" w:sz="4" w:space="0" w:color="auto"/>
            </w:tcBorders>
            <w:shd w:val="clear" w:color="auto" w:fill="auto"/>
            <w:tcMar>
              <w:left w:w="115" w:type="dxa"/>
              <w:right w:w="216" w:type="dxa"/>
            </w:tcMar>
          </w:tcPr>
          <w:p w14:paraId="7A7D44A5" w14:textId="77777777" w:rsidR="002270C7" w:rsidRPr="003850B0" w:rsidRDefault="009F07F3" w:rsidP="0049705C">
            <w:pPr>
              <w:keepNext/>
              <w:keepLines/>
              <w:widowControl w:val="0"/>
              <w:jc w:val="right"/>
              <w:rPr>
                <w:sz w:val="20"/>
                <w:szCs w:val="20"/>
                <w:lang w:val="fr-FR" w:eastAsia="zh-CN"/>
              </w:rPr>
            </w:pPr>
            <w:r w:rsidRPr="003850B0">
              <w:rPr>
                <w:sz w:val="20"/>
                <w:szCs w:val="20"/>
                <w:lang w:val="fr-FR" w:eastAsia="zh-CN"/>
              </w:rPr>
              <w:t>91,</w:t>
            </w:r>
            <w:r w:rsidR="002270C7" w:rsidRPr="003850B0">
              <w:rPr>
                <w:sz w:val="20"/>
                <w:szCs w:val="20"/>
                <w:lang w:val="fr-FR" w:eastAsia="zh-CN"/>
              </w:rPr>
              <w:t>62</w:t>
            </w:r>
          </w:p>
        </w:tc>
      </w:tr>
      <w:tr w:rsidR="009F07F3" w:rsidRPr="003850B0" w14:paraId="6A068CC0" w14:textId="77777777" w:rsidTr="002270C7">
        <w:tc>
          <w:tcPr>
            <w:tcW w:w="2019" w:type="pct"/>
            <w:tcBorders>
              <w:top w:val="nil"/>
              <w:left w:val="single" w:sz="4" w:space="0" w:color="auto"/>
              <w:bottom w:val="single" w:sz="4" w:space="0" w:color="auto"/>
              <w:right w:val="single" w:sz="4" w:space="0" w:color="auto"/>
            </w:tcBorders>
            <w:shd w:val="clear" w:color="auto" w:fill="auto"/>
            <w:hideMark/>
          </w:tcPr>
          <w:p w14:paraId="7624E56C" w14:textId="67987CE7" w:rsidR="002270C7" w:rsidRPr="003850B0" w:rsidRDefault="002270C7" w:rsidP="0049705C">
            <w:pPr>
              <w:keepNext/>
              <w:keepLines/>
              <w:widowControl w:val="0"/>
              <w:jc w:val="left"/>
              <w:rPr>
                <w:sz w:val="20"/>
                <w:szCs w:val="20"/>
                <w:lang w:val="fr-FR" w:eastAsia="zh-CN"/>
              </w:rPr>
            </w:pPr>
            <w:r w:rsidRPr="003850B0">
              <w:rPr>
                <w:sz w:val="20"/>
                <w:szCs w:val="20"/>
                <w:lang w:val="fr-FR" w:eastAsia="zh-CN"/>
              </w:rPr>
              <w:t>Climatiseurs commerciaux (unités sur le toit, à blocs</w:t>
            </w:r>
            <w:r w:rsidR="000E3ECB">
              <w:rPr>
                <w:sz w:val="20"/>
                <w:szCs w:val="20"/>
                <w:lang w:val="fr-FR" w:eastAsia="zh-CN"/>
              </w:rPr>
              <w:t xml:space="preserve"> multiples</w:t>
            </w:r>
            <w:r w:rsidRPr="003850B0">
              <w:rPr>
                <w:sz w:val="20"/>
                <w:szCs w:val="20"/>
                <w:lang w:val="fr-FR" w:eastAsia="zh-CN"/>
              </w:rPr>
              <w:t>)</w:t>
            </w:r>
          </w:p>
        </w:tc>
        <w:tc>
          <w:tcPr>
            <w:tcW w:w="745" w:type="pct"/>
            <w:tcBorders>
              <w:top w:val="nil"/>
              <w:left w:val="nil"/>
              <w:bottom w:val="single" w:sz="4" w:space="0" w:color="auto"/>
              <w:right w:val="single" w:sz="4" w:space="0" w:color="auto"/>
            </w:tcBorders>
            <w:shd w:val="clear" w:color="auto" w:fill="auto"/>
            <w:tcMar>
              <w:left w:w="115" w:type="dxa"/>
              <w:right w:w="216" w:type="dxa"/>
            </w:tcMar>
          </w:tcPr>
          <w:p w14:paraId="00825AF9" w14:textId="77777777" w:rsidR="002270C7" w:rsidRPr="003850B0" w:rsidRDefault="009F07F3" w:rsidP="0049705C">
            <w:pPr>
              <w:keepNext/>
              <w:keepLines/>
              <w:widowControl w:val="0"/>
              <w:jc w:val="right"/>
              <w:rPr>
                <w:sz w:val="20"/>
                <w:szCs w:val="20"/>
                <w:lang w:val="fr-FR" w:eastAsia="zh-CN"/>
              </w:rPr>
            </w:pPr>
            <w:r w:rsidRPr="003850B0">
              <w:rPr>
                <w:sz w:val="20"/>
                <w:szCs w:val="20"/>
                <w:lang w:val="fr-FR" w:eastAsia="zh-CN"/>
              </w:rPr>
              <w:t xml:space="preserve">20 </w:t>
            </w:r>
            <w:r w:rsidR="002270C7" w:rsidRPr="003850B0">
              <w:rPr>
                <w:sz w:val="20"/>
                <w:szCs w:val="20"/>
                <w:lang w:val="fr-FR" w:eastAsia="zh-CN"/>
              </w:rPr>
              <w:t>450</w:t>
            </w:r>
          </w:p>
        </w:tc>
        <w:tc>
          <w:tcPr>
            <w:tcW w:w="745" w:type="pct"/>
            <w:tcBorders>
              <w:top w:val="single" w:sz="4" w:space="0" w:color="auto"/>
              <w:left w:val="nil"/>
              <w:bottom w:val="single" w:sz="4" w:space="0" w:color="auto"/>
              <w:right w:val="single" w:sz="4" w:space="0" w:color="auto"/>
            </w:tcBorders>
            <w:shd w:val="clear" w:color="auto" w:fill="auto"/>
            <w:tcMar>
              <w:left w:w="115" w:type="dxa"/>
              <w:right w:w="216" w:type="dxa"/>
            </w:tcMar>
          </w:tcPr>
          <w:p w14:paraId="23E8A3F4" w14:textId="77777777" w:rsidR="002270C7" w:rsidRPr="003850B0" w:rsidRDefault="002270C7" w:rsidP="0049705C">
            <w:pPr>
              <w:keepNext/>
              <w:keepLines/>
              <w:widowControl w:val="0"/>
              <w:jc w:val="right"/>
              <w:rPr>
                <w:sz w:val="20"/>
                <w:szCs w:val="20"/>
                <w:lang w:val="fr-FR" w:eastAsia="zh-CN"/>
              </w:rPr>
            </w:pPr>
            <w:r w:rsidRPr="003850B0">
              <w:rPr>
                <w:sz w:val="20"/>
                <w:szCs w:val="20"/>
                <w:lang w:val="fr-FR" w:eastAsia="zh-CN"/>
              </w:rPr>
              <w:t>10</w:t>
            </w:r>
          </w:p>
        </w:tc>
        <w:tc>
          <w:tcPr>
            <w:tcW w:w="745" w:type="pct"/>
            <w:tcBorders>
              <w:top w:val="nil"/>
              <w:left w:val="single" w:sz="4" w:space="0" w:color="auto"/>
              <w:bottom w:val="single" w:sz="4" w:space="0" w:color="auto"/>
              <w:right w:val="single" w:sz="4" w:space="0" w:color="auto"/>
            </w:tcBorders>
            <w:shd w:val="clear" w:color="auto" w:fill="auto"/>
            <w:tcMar>
              <w:left w:w="115" w:type="dxa"/>
              <w:right w:w="216" w:type="dxa"/>
            </w:tcMar>
          </w:tcPr>
          <w:p w14:paraId="2EE68289" w14:textId="77777777" w:rsidR="002270C7" w:rsidRPr="003850B0" w:rsidRDefault="002270C7" w:rsidP="0049705C">
            <w:pPr>
              <w:keepNext/>
              <w:keepLines/>
              <w:widowControl w:val="0"/>
              <w:jc w:val="right"/>
              <w:rPr>
                <w:sz w:val="20"/>
                <w:szCs w:val="20"/>
                <w:lang w:val="fr-FR" w:eastAsia="zh-CN"/>
              </w:rPr>
            </w:pPr>
            <w:r w:rsidRPr="003850B0">
              <w:rPr>
                <w:sz w:val="20"/>
                <w:szCs w:val="20"/>
                <w:lang w:val="fr-FR" w:eastAsia="zh-CN"/>
              </w:rPr>
              <w:t>10</w:t>
            </w:r>
          </w:p>
        </w:tc>
        <w:tc>
          <w:tcPr>
            <w:tcW w:w="746" w:type="pct"/>
            <w:tcBorders>
              <w:top w:val="nil"/>
              <w:left w:val="nil"/>
              <w:bottom w:val="single" w:sz="4" w:space="0" w:color="auto"/>
              <w:right w:val="single" w:sz="4" w:space="0" w:color="auto"/>
            </w:tcBorders>
            <w:shd w:val="clear" w:color="auto" w:fill="auto"/>
            <w:tcMar>
              <w:left w:w="115" w:type="dxa"/>
              <w:right w:w="216" w:type="dxa"/>
            </w:tcMar>
          </w:tcPr>
          <w:p w14:paraId="5C2A9E44" w14:textId="77777777" w:rsidR="002270C7" w:rsidRPr="003850B0" w:rsidRDefault="009F07F3" w:rsidP="0049705C">
            <w:pPr>
              <w:keepNext/>
              <w:keepLines/>
              <w:widowControl w:val="0"/>
              <w:jc w:val="right"/>
              <w:rPr>
                <w:sz w:val="20"/>
                <w:szCs w:val="20"/>
                <w:lang w:val="fr-FR" w:eastAsia="zh-CN"/>
              </w:rPr>
            </w:pPr>
            <w:r w:rsidRPr="003850B0">
              <w:rPr>
                <w:sz w:val="20"/>
                <w:szCs w:val="20"/>
                <w:lang w:val="fr-FR" w:eastAsia="zh-CN"/>
              </w:rPr>
              <w:t>20,</w:t>
            </w:r>
            <w:r w:rsidR="002270C7" w:rsidRPr="003850B0">
              <w:rPr>
                <w:sz w:val="20"/>
                <w:szCs w:val="20"/>
                <w:lang w:val="fr-FR" w:eastAsia="zh-CN"/>
              </w:rPr>
              <w:t>45</w:t>
            </w:r>
          </w:p>
        </w:tc>
      </w:tr>
      <w:tr w:rsidR="009F07F3" w:rsidRPr="003850B0" w14:paraId="5DED6E85" w14:textId="77777777" w:rsidTr="002270C7">
        <w:tc>
          <w:tcPr>
            <w:tcW w:w="2019" w:type="pct"/>
            <w:tcBorders>
              <w:top w:val="nil"/>
              <w:left w:val="single" w:sz="4" w:space="0" w:color="auto"/>
              <w:bottom w:val="single" w:sz="4" w:space="0" w:color="auto"/>
              <w:right w:val="single" w:sz="4" w:space="0" w:color="auto"/>
            </w:tcBorders>
            <w:shd w:val="clear" w:color="auto" w:fill="auto"/>
            <w:hideMark/>
          </w:tcPr>
          <w:p w14:paraId="18529571" w14:textId="77777777" w:rsidR="002270C7" w:rsidRPr="003850B0" w:rsidRDefault="002270C7" w:rsidP="0049705C">
            <w:pPr>
              <w:keepNext/>
              <w:keepLines/>
              <w:widowControl w:val="0"/>
              <w:jc w:val="left"/>
              <w:rPr>
                <w:sz w:val="20"/>
                <w:szCs w:val="20"/>
                <w:lang w:val="fr-FR" w:eastAsia="zh-CN"/>
              </w:rPr>
            </w:pPr>
            <w:r w:rsidRPr="003850B0">
              <w:rPr>
                <w:sz w:val="20"/>
                <w:szCs w:val="20"/>
                <w:lang w:val="fr-FR" w:eastAsia="zh-CN"/>
              </w:rPr>
              <w:t>Refroidisseurs</w:t>
            </w:r>
          </w:p>
        </w:tc>
        <w:tc>
          <w:tcPr>
            <w:tcW w:w="745" w:type="pct"/>
            <w:tcBorders>
              <w:top w:val="nil"/>
              <w:left w:val="nil"/>
              <w:bottom w:val="single" w:sz="4" w:space="0" w:color="auto"/>
              <w:right w:val="single" w:sz="4" w:space="0" w:color="auto"/>
            </w:tcBorders>
            <w:shd w:val="clear" w:color="auto" w:fill="auto"/>
            <w:tcMar>
              <w:left w:w="115" w:type="dxa"/>
              <w:right w:w="216" w:type="dxa"/>
            </w:tcMar>
          </w:tcPr>
          <w:p w14:paraId="333BD4E9" w14:textId="77777777" w:rsidR="002270C7" w:rsidRPr="003850B0" w:rsidRDefault="002270C7" w:rsidP="0049705C">
            <w:pPr>
              <w:keepNext/>
              <w:keepLines/>
              <w:widowControl w:val="0"/>
              <w:jc w:val="right"/>
              <w:rPr>
                <w:sz w:val="20"/>
                <w:szCs w:val="20"/>
                <w:lang w:val="fr-FR" w:eastAsia="zh-CN"/>
              </w:rPr>
            </w:pPr>
            <w:r w:rsidRPr="003850B0">
              <w:rPr>
                <w:sz w:val="20"/>
                <w:szCs w:val="20"/>
                <w:lang w:val="fr-FR" w:eastAsia="zh-CN"/>
              </w:rPr>
              <w:t>126</w:t>
            </w:r>
          </w:p>
        </w:tc>
        <w:tc>
          <w:tcPr>
            <w:tcW w:w="745" w:type="pct"/>
            <w:tcBorders>
              <w:top w:val="single" w:sz="4" w:space="0" w:color="auto"/>
              <w:left w:val="nil"/>
              <w:bottom w:val="single" w:sz="4" w:space="0" w:color="auto"/>
              <w:right w:val="single" w:sz="4" w:space="0" w:color="auto"/>
            </w:tcBorders>
            <w:shd w:val="clear" w:color="auto" w:fill="auto"/>
            <w:tcMar>
              <w:left w:w="115" w:type="dxa"/>
              <w:right w:w="216" w:type="dxa"/>
            </w:tcMar>
          </w:tcPr>
          <w:p w14:paraId="1963C5B7" w14:textId="77777777" w:rsidR="002270C7" w:rsidRPr="003850B0" w:rsidRDefault="002270C7" w:rsidP="0049705C">
            <w:pPr>
              <w:keepNext/>
              <w:keepLines/>
              <w:widowControl w:val="0"/>
              <w:jc w:val="right"/>
              <w:rPr>
                <w:sz w:val="20"/>
                <w:szCs w:val="20"/>
                <w:lang w:val="fr-FR" w:eastAsia="zh-CN"/>
              </w:rPr>
            </w:pPr>
            <w:r w:rsidRPr="003850B0">
              <w:rPr>
                <w:sz w:val="20"/>
                <w:szCs w:val="20"/>
                <w:lang w:val="fr-FR" w:eastAsia="zh-CN"/>
              </w:rPr>
              <w:t>300</w:t>
            </w:r>
          </w:p>
        </w:tc>
        <w:tc>
          <w:tcPr>
            <w:tcW w:w="745" w:type="pct"/>
            <w:tcBorders>
              <w:top w:val="nil"/>
              <w:left w:val="single" w:sz="4" w:space="0" w:color="auto"/>
              <w:bottom w:val="single" w:sz="4" w:space="0" w:color="auto"/>
              <w:right w:val="single" w:sz="4" w:space="0" w:color="auto"/>
            </w:tcBorders>
            <w:shd w:val="clear" w:color="auto" w:fill="auto"/>
            <w:tcMar>
              <w:left w:w="115" w:type="dxa"/>
              <w:right w:w="216" w:type="dxa"/>
            </w:tcMar>
          </w:tcPr>
          <w:p w14:paraId="23A4B381" w14:textId="77777777" w:rsidR="002270C7" w:rsidRPr="003850B0" w:rsidRDefault="002270C7" w:rsidP="0049705C">
            <w:pPr>
              <w:keepNext/>
              <w:keepLines/>
              <w:widowControl w:val="0"/>
              <w:jc w:val="right"/>
              <w:rPr>
                <w:sz w:val="20"/>
                <w:szCs w:val="20"/>
                <w:lang w:val="fr-FR" w:eastAsia="zh-CN"/>
              </w:rPr>
            </w:pPr>
            <w:r w:rsidRPr="003850B0">
              <w:rPr>
                <w:sz w:val="20"/>
                <w:szCs w:val="20"/>
                <w:lang w:val="fr-FR" w:eastAsia="zh-CN"/>
              </w:rPr>
              <w:t>15</w:t>
            </w:r>
          </w:p>
        </w:tc>
        <w:tc>
          <w:tcPr>
            <w:tcW w:w="746" w:type="pct"/>
            <w:tcBorders>
              <w:top w:val="nil"/>
              <w:left w:val="nil"/>
              <w:bottom w:val="single" w:sz="4" w:space="0" w:color="auto"/>
              <w:right w:val="single" w:sz="4" w:space="0" w:color="auto"/>
            </w:tcBorders>
            <w:shd w:val="clear" w:color="auto" w:fill="auto"/>
            <w:tcMar>
              <w:left w:w="115" w:type="dxa"/>
              <w:right w:w="216" w:type="dxa"/>
            </w:tcMar>
          </w:tcPr>
          <w:p w14:paraId="00873448" w14:textId="77777777" w:rsidR="002270C7" w:rsidRPr="003850B0" w:rsidRDefault="009F07F3" w:rsidP="0049705C">
            <w:pPr>
              <w:keepNext/>
              <w:keepLines/>
              <w:widowControl w:val="0"/>
              <w:jc w:val="right"/>
              <w:rPr>
                <w:sz w:val="20"/>
                <w:szCs w:val="20"/>
                <w:lang w:val="fr-FR" w:eastAsia="zh-CN"/>
              </w:rPr>
            </w:pPr>
            <w:r w:rsidRPr="003850B0">
              <w:rPr>
                <w:sz w:val="20"/>
                <w:szCs w:val="20"/>
                <w:lang w:val="fr-FR" w:eastAsia="zh-CN"/>
              </w:rPr>
              <w:t>5,</w:t>
            </w:r>
            <w:r w:rsidR="002270C7" w:rsidRPr="003850B0">
              <w:rPr>
                <w:sz w:val="20"/>
                <w:szCs w:val="20"/>
                <w:lang w:val="fr-FR" w:eastAsia="zh-CN"/>
              </w:rPr>
              <w:t>67</w:t>
            </w:r>
          </w:p>
        </w:tc>
      </w:tr>
      <w:tr w:rsidR="009F07F3" w:rsidRPr="003850B0" w14:paraId="25700D63" w14:textId="77777777" w:rsidTr="002270C7">
        <w:tc>
          <w:tcPr>
            <w:tcW w:w="2019" w:type="pct"/>
            <w:tcBorders>
              <w:top w:val="nil"/>
              <w:left w:val="single" w:sz="4" w:space="0" w:color="auto"/>
              <w:bottom w:val="single" w:sz="4" w:space="0" w:color="auto"/>
              <w:right w:val="single" w:sz="4" w:space="0" w:color="auto"/>
            </w:tcBorders>
            <w:shd w:val="clear" w:color="auto" w:fill="auto"/>
            <w:hideMark/>
          </w:tcPr>
          <w:p w14:paraId="78B5BF47" w14:textId="77777777" w:rsidR="002270C7" w:rsidRPr="003850B0" w:rsidRDefault="002270C7" w:rsidP="0049705C">
            <w:pPr>
              <w:keepNext/>
              <w:keepLines/>
              <w:widowControl w:val="0"/>
              <w:jc w:val="left"/>
              <w:rPr>
                <w:sz w:val="20"/>
                <w:szCs w:val="20"/>
                <w:lang w:val="fr-FR" w:eastAsia="zh-CN"/>
              </w:rPr>
            </w:pPr>
            <w:r w:rsidRPr="003850B0">
              <w:rPr>
                <w:sz w:val="20"/>
                <w:szCs w:val="20"/>
                <w:lang w:val="fr-FR" w:eastAsia="zh-CN"/>
              </w:rPr>
              <w:t>Réfrigération commerciale (</w:t>
            </w:r>
            <w:r w:rsidR="009F07F3" w:rsidRPr="003850B0">
              <w:rPr>
                <w:sz w:val="20"/>
                <w:szCs w:val="20"/>
                <w:lang w:val="fr-FR" w:eastAsia="zh-CN"/>
              </w:rPr>
              <w:t>condenseurs moyens</w:t>
            </w:r>
            <w:r w:rsidRPr="003850B0">
              <w:rPr>
                <w:sz w:val="20"/>
                <w:szCs w:val="20"/>
                <w:lang w:val="fr-FR" w:eastAsia="zh-CN"/>
              </w:rPr>
              <w:t>)</w:t>
            </w:r>
          </w:p>
        </w:tc>
        <w:tc>
          <w:tcPr>
            <w:tcW w:w="745" w:type="pct"/>
            <w:tcBorders>
              <w:top w:val="nil"/>
              <w:left w:val="nil"/>
              <w:bottom w:val="single" w:sz="4" w:space="0" w:color="auto"/>
              <w:right w:val="single" w:sz="4" w:space="0" w:color="auto"/>
            </w:tcBorders>
            <w:shd w:val="clear" w:color="auto" w:fill="auto"/>
            <w:tcMar>
              <w:left w:w="115" w:type="dxa"/>
              <w:right w:w="216" w:type="dxa"/>
            </w:tcMar>
          </w:tcPr>
          <w:p w14:paraId="6F77FFBA" w14:textId="77777777" w:rsidR="002270C7" w:rsidRPr="003850B0" w:rsidRDefault="009F07F3" w:rsidP="0049705C">
            <w:pPr>
              <w:keepNext/>
              <w:keepLines/>
              <w:widowControl w:val="0"/>
              <w:jc w:val="right"/>
              <w:rPr>
                <w:sz w:val="20"/>
                <w:szCs w:val="20"/>
                <w:lang w:val="fr-FR" w:eastAsia="zh-CN"/>
              </w:rPr>
            </w:pPr>
            <w:r w:rsidRPr="003850B0">
              <w:rPr>
                <w:sz w:val="20"/>
                <w:szCs w:val="20"/>
                <w:lang w:val="fr-FR" w:eastAsia="zh-CN"/>
              </w:rPr>
              <w:t xml:space="preserve">2 </w:t>
            </w:r>
            <w:r w:rsidR="002270C7" w:rsidRPr="003850B0">
              <w:rPr>
                <w:sz w:val="20"/>
                <w:szCs w:val="20"/>
                <w:lang w:val="fr-FR" w:eastAsia="zh-CN"/>
              </w:rPr>
              <w:t>475</w:t>
            </w:r>
          </w:p>
        </w:tc>
        <w:tc>
          <w:tcPr>
            <w:tcW w:w="745" w:type="pct"/>
            <w:tcBorders>
              <w:top w:val="single" w:sz="4" w:space="0" w:color="auto"/>
              <w:left w:val="nil"/>
              <w:bottom w:val="single" w:sz="4" w:space="0" w:color="auto"/>
              <w:right w:val="single" w:sz="4" w:space="0" w:color="auto"/>
            </w:tcBorders>
            <w:shd w:val="clear" w:color="auto" w:fill="auto"/>
            <w:tcMar>
              <w:left w:w="115" w:type="dxa"/>
              <w:right w:w="216" w:type="dxa"/>
            </w:tcMar>
          </w:tcPr>
          <w:p w14:paraId="699A6300" w14:textId="77777777" w:rsidR="002270C7" w:rsidRPr="003850B0" w:rsidRDefault="002270C7" w:rsidP="0049705C">
            <w:pPr>
              <w:keepNext/>
              <w:keepLines/>
              <w:widowControl w:val="0"/>
              <w:jc w:val="right"/>
              <w:rPr>
                <w:sz w:val="20"/>
                <w:szCs w:val="20"/>
                <w:lang w:val="fr-FR" w:eastAsia="zh-CN"/>
              </w:rPr>
            </w:pPr>
            <w:r w:rsidRPr="003850B0">
              <w:rPr>
                <w:sz w:val="20"/>
                <w:szCs w:val="20"/>
                <w:lang w:val="fr-FR" w:eastAsia="zh-CN"/>
              </w:rPr>
              <w:t>60</w:t>
            </w:r>
          </w:p>
        </w:tc>
        <w:tc>
          <w:tcPr>
            <w:tcW w:w="745" w:type="pct"/>
            <w:tcBorders>
              <w:top w:val="nil"/>
              <w:left w:val="single" w:sz="4" w:space="0" w:color="auto"/>
              <w:bottom w:val="single" w:sz="4" w:space="0" w:color="auto"/>
              <w:right w:val="single" w:sz="4" w:space="0" w:color="auto"/>
            </w:tcBorders>
            <w:shd w:val="clear" w:color="auto" w:fill="auto"/>
            <w:tcMar>
              <w:left w:w="115" w:type="dxa"/>
              <w:right w:w="216" w:type="dxa"/>
            </w:tcMar>
          </w:tcPr>
          <w:p w14:paraId="62D4EE82" w14:textId="77777777" w:rsidR="002270C7" w:rsidRPr="003850B0" w:rsidRDefault="002270C7" w:rsidP="0049705C">
            <w:pPr>
              <w:keepNext/>
              <w:keepLines/>
              <w:widowControl w:val="0"/>
              <w:jc w:val="right"/>
              <w:rPr>
                <w:sz w:val="20"/>
                <w:szCs w:val="20"/>
                <w:lang w:val="fr-FR" w:eastAsia="zh-CN"/>
              </w:rPr>
            </w:pPr>
            <w:r w:rsidRPr="003850B0">
              <w:rPr>
                <w:sz w:val="20"/>
                <w:szCs w:val="20"/>
                <w:lang w:val="fr-FR" w:eastAsia="zh-CN"/>
              </w:rPr>
              <w:t>15</w:t>
            </w:r>
          </w:p>
        </w:tc>
        <w:tc>
          <w:tcPr>
            <w:tcW w:w="746" w:type="pct"/>
            <w:tcBorders>
              <w:top w:val="nil"/>
              <w:left w:val="nil"/>
              <w:bottom w:val="single" w:sz="4" w:space="0" w:color="auto"/>
              <w:right w:val="single" w:sz="4" w:space="0" w:color="auto"/>
            </w:tcBorders>
            <w:shd w:val="clear" w:color="auto" w:fill="auto"/>
            <w:tcMar>
              <w:left w:w="115" w:type="dxa"/>
              <w:right w:w="216" w:type="dxa"/>
            </w:tcMar>
          </w:tcPr>
          <w:p w14:paraId="1DCEE691" w14:textId="77777777" w:rsidR="002270C7" w:rsidRPr="003850B0" w:rsidRDefault="009F07F3" w:rsidP="0049705C">
            <w:pPr>
              <w:keepNext/>
              <w:keepLines/>
              <w:widowControl w:val="0"/>
              <w:jc w:val="right"/>
              <w:rPr>
                <w:sz w:val="20"/>
                <w:szCs w:val="20"/>
                <w:lang w:val="fr-FR" w:eastAsia="zh-CN"/>
              </w:rPr>
            </w:pPr>
            <w:r w:rsidRPr="003850B0">
              <w:rPr>
                <w:sz w:val="20"/>
                <w:szCs w:val="20"/>
                <w:lang w:val="fr-FR" w:eastAsia="zh-CN"/>
              </w:rPr>
              <w:t>22,</w:t>
            </w:r>
            <w:r w:rsidR="002270C7" w:rsidRPr="003850B0">
              <w:rPr>
                <w:sz w:val="20"/>
                <w:szCs w:val="20"/>
                <w:lang w:val="fr-FR" w:eastAsia="zh-CN"/>
              </w:rPr>
              <w:t>27</w:t>
            </w:r>
          </w:p>
        </w:tc>
      </w:tr>
      <w:tr w:rsidR="009F07F3" w:rsidRPr="003850B0" w14:paraId="7989FB93" w14:textId="77777777" w:rsidTr="002270C7">
        <w:tc>
          <w:tcPr>
            <w:tcW w:w="2019" w:type="pct"/>
            <w:tcBorders>
              <w:top w:val="nil"/>
              <w:left w:val="single" w:sz="4" w:space="0" w:color="auto"/>
              <w:bottom w:val="single" w:sz="4" w:space="0" w:color="auto"/>
              <w:right w:val="single" w:sz="4" w:space="0" w:color="auto"/>
            </w:tcBorders>
            <w:shd w:val="clear" w:color="auto" w:fill="auto"/>
          </w:tcPr>
          <w:p w14:paraId="56BE5818" w14:textId="7A6CCB08" w:rsidR="002270C7" w:rsidRPr="003850B0" w:rsidRDefault="009F07F3" w:rsidP="0049705C">
            <w:pPr>
              <w:keepNext/>
              <w:keepLines/>
              <w:widowControl w:val="0"/>
              <w:jc w:val="left"/>
              <w:rPr>
                <w:sz w:val="20"/>
                <w:szCs w:val="20"/>
                <w:lang w:val="fr-FR" w:eastAsia="zh-CN"/>
              </w:rPr>
            </w:pPr>
            <w:r w:rsidRPr="003850B0">
              <w:rPr>
                <w:sz w:val="20"/>
                <w:szCs w:val="20"/>
                <w:lang w:val="fr-FR" w:eastAsia="zh-CN"/>
              </w:rPr>
              <w:t>Réfrigération i</w:t>
            </w:r>
            <w:r w:rsidR="002270C7" w:rsidRPr="003850B0">
              <w:rPr>
                <w:sz w:val="20"/>
                <w:szCs w:val="20"/>
                <w:lang w:val="fr-FR" w:eastAsia="zh-CN"/>
              </w:rPr>
              <w:t>ndustri</w:t>
            </w:r>
            <w:r w:rsidRPr="003850B0">
              <w:rPr>
                <w:sz w:val="20"/>
                <w:szCs w:val="20"/>
                <w:lang w:val="fr-FR" w:eastAsia="zh-CN"/>
              </w:rPr>
              <w:t xml:space="preserve">elle (condenseurs moyens à grands, </w:t>
            </w:r>
            <w:r w:rsidR="000E3ECB">
              <w:rPr>
                <w:sz w:val="20"/>
                <w:szCs w:val="20"/>
                <w:lang w:val="fr-FR" w:eastAsia="zh-CN"/>
              </w:rPr>
              <w:t>systèmes centralisé</w:t>
            </w:r>
            <w:r w:rsidRPr="003850B0">
              <w:rPr>
                <w:sz w:val="20"/>
                <w:szCs w:val="20"/>
                <w:lang w:val="fr-FR" w:eastAsia="zh-CN"/>
              </w:rPr>
              <w:t>s</w:t>
            </w:r>
            <w:r w:rsidR="002270C7" w:rsidRPr="003850B0">
              <w:rPr>
                <w:sz w:val="20"/>
                <w:szCs w:val="20"/>
                <w:lang w:val="fr-FR" w:eastAsia="zh-CN"/>
              </w:rPr>
              <w:t>)</w:t>
            </w:r>
          </w:p>
        </w:tc>
        <w:tc>
          <w:tcPr>
            <w:tcW w:w="745" w:type="pct"/>
            <w:tcBorders>
              <w:top w:val="nil"/>
              <w:left w:val="nil"/>
              <w:bottom w:val="single" w:sz="4" w:space="0" w:color="auto"/>
              <w:right w:val="single" w:sz="4" w:space="0" w:color="auto"/>
            </w:tcBorders>
            <w:shd w:val="clear" w:color="auto" w:fill="auto"/>
            <w:noWrap/>
            <w:tcMar>
              <w:left w:w="115" w:type="dxa"/>
              <w:right w:w="216" w:type="dxa"/>
            </w:tcMar>
          </w:tcPr>
          <w:p w14:paraId="5F467559" w14:textId="77777777" w:rsidR="002270C7" w:rsidRPr="003850B0" w:rsidRDefault="002270C7" w:rsidP="0049705C">
            <w:pPr>
              <w:keepNext/>
              <w:keepLines/>
              <w:widowControl w:val="0"/>
              <w:jc w:val="right"/>
              <w:rPr>
                <w:sz w:val="20"/>
                <w:szCs w:val="20"/>
                <w:lang w:val="fr-FR" w:eastAsia="zh-CN"/>
              </w:rPr>
            </w:pPr>
            <w:r w:rsidRPr="003850B0">
              <w:rPr>
                <w:sz w:val="20"/>
                <w:szCs w:val="20"/>
                <w:lang w:val="fr-FR" w:eastAsia="zh-CN"/>
              </w:rPr>
              <w:t>565</w:t>
            </w:r>
          </w:p>
        </w:tc>
        <w:tc>
          <w:tcPr>
            <w:tcW w:w="745" w:type="pct"/>
            <w:tcBorders>
              <w:top w:val="single" w:sz="4" w:space="0" w:color="auto"/>
              <w:left w:val="nil"/>
              <w:bottom w:val="single" w:sz="4" w:space="0" w:color="auto"/>
              <w:right w:val="single" w:sz="4" w:space="0" w:color="auto"/>
            </w:tcBorders>
            <w:shd w:val="clear" w:color="auto" w:fill="auto"/>
            <w:tcMar>
              <w:left w:w="115" w:type="dxa"/>
              <w:right w:w="216" w:type="dxa"/>
            </w:tcMar>
          </w:tcPr>
          <w:p w14:paraId="2D10AF00" w14:textId="77777777" w:rsidR="002270C7" w:rsidRPr="003850B0" w:rsidRDefault="002270C7" w:rsidP="0049705C">
            <w:pPr>
              <w:keepNext/>
              <w:keepLines/>
              <w:widowControl w:val="0"/>
              <w:jc w:val="right"/>
              <w:rPr>
                <w:sz w:val="20"/>
                <w:szCs w:val="20"/>
                <w:lang w:val="fr-FR" w:eastAsia="zh-CN"/>
              </w:rPr>
            </w:pPr>
            <w:r w:rsidRPr="003850B0">
              <w:rPr>
                <w:sz w:val="20"/>
                <w:szCs w:val="20"/>
                <w:lang w:val="fr-FR" w:eastAsia="zh-CN"/>
              </w:rPr>
              <w:t>225</w:t>
            </w:r>
          </w:p>
        </w:tc>
        <w:tc>
          <w:tcPr>
            <w:tcW w:w="745" w:type="pct"/>
            <w:tcBorders>
              <w:top w:val="nil"/>
              <w:left w:val="single" w:sz="4" w:space="0" w:color="auto"/>
              <w:bottom w:val="single" w:sz="4" w:space="0" w:color="auto"/>
              <w:right w:val="single" w:sz="4" w:space="0" w:color="auto"/>
            </w:tcBorders>
            <w:shd w:val="clear" w:color="auto" w:fill="auto"/>
            <w:tcMar>
              <w:left w:w="115" w:type="dxa"/>
              <w:right w:w="216" w:type="dxa"/>
            </w:tcMar>
          </w:tcPr>
          <w:p w14:paraId="74165A67" w14:textId="77777777" w:rsidR="002270C7" w:rsidRPr="003850B0" w:rsidRDefault="002270C7" w:rsidP="0049705C">
            <w:pPr>
              <w:keepNext/>
              <w:keepLines/>
              <w:widowControl w:val="0"/>
              <w:jc w:val="right"/>
              <w:rPr>
                <w:sz w:val="20"/>
                <w:szCs w:val="20"/>
                <w:lang w:val="fr-FR" w:eastAsia="zh-CN"/>
              </w:rPr>
            </w:pPr>
            <w:r w:rsidRPr="003850B0">
              <w:rPr>
                <w:sz w:val="20"/>
                <w:szCs w:val="20"/>
                <w:lang w:val="fr-FR" w:eastAsia="zh-CN"/>
              </w:rPr>
              <w:t>20</w:t>
            </w:r>
          </w:p>
        </w:tc>
        <w:tc>
          <w:tcPr>
            <w:tcW w:w="746" w:type="pct"/>
            <w:tcBorders>
              <w:top w:val="nil"/>
              <w:left w:val="nil"/>
              <w:bottom w:val="single" w:sz="4" w:space="0" w:color="auto"/>
              <w:right w:val="single" w:sz="4" w:space="0" w:color="auto"/>
            </w:tcBorders>
            <w:shd w:val="clear" w:color="auto" w:fill="auto"/>
            <w:tcMar>
              <w:left w:w="115" w:type="dxa"/>
              <w:right w:w="216" w:type="dxa"/>
            </w:tcMar>
          </w:tcPr>
          <w:p w14:paraId="18972598" w14:textId="77777777" w:rsidR="002270C7" w:rsidRPr="003850B0" w:rsidRDefault="009F07F3" w:rsidP="0049705C">
            <w:pPr>
              <w:keepNext/>
              <w:keepLines/>
              <w:widowControl w:val="0"/>
              <w:jc w:val="right"/>
              <w:rPr>
                <w:sz w:val="20"/>
                <w:szCs w:val="20"/>
                <w:lang w:val="fr-FR" w:eastAsia="zh-CN"/>
              </w:rPr>
            </w:pPr>
            <w:r w:rsidRPr="003850B0">
              <w:rPr>
                <w:sz w:val="20"/>
                <w:szCs w:val="20"/>
                <w:lang w:val="fr-FR" w:eastAsia="zh-CN"/>
              </w:rPr>
              <w:t>25,</w:t>
            </w:r>
            <w:r w:rsidR="002270C7" w:rsidRPr="003850B0">
              <w:rPr>
                <w:sz w:val="20"/>
                <w:szCs w:val="20"/>
                <w:lang w:val="fr-FR" w:eastAsia="zh-CN"/>
              </w:rPr>
              <w:t>43</w:t>
            </w:r>
          </w:p>
        </w:tc>
      </w:tr>
      <w:tr w:rsidR="009F07F3" w:rsidRPr="003850B0" w14:paraId="5FB67C1C" w14:textId="77777777" w:rsidTr="002270C7">
        <w:tc>
          <w:tcPr>
            <w:tcW w:w="2019" w:type="pct"/>
            <w:tcBorders>
              <w:top w:val="nil"/>
              <w:left w:val="single" w:sz="4" w:space="0" w:color="auto"/>
              <w:bottom w:val="single" w:sz="4" w:space="0" w:color="auto"/>
              <w:right w:val="single" w:sz="4" w:space="0" w:color="auto"/>
            </w:tcBorders>
            <w:shd w:val="clear" w:color="auto" w:fill="auto"/>
          </w:tcPr>
          <w:p w14:paraId="3D8541EB" w14:textId="77777777" w:rsidR="002270C7" w:rsidRPr="003850B0" w:rsidRDefault="009F07F3" w:rsidP="0049705C">
            <w:pPr>
              <w:keepNext/>
              <w:keepLines/>
              <w:widowControl w:val="0"/>
              <w:jc w:val="left"/>
              <w:rPr>
                <w:sz w:val="20"/>
                <w:szCs w:val="20"/>
                <w:lang w:val="fr-FR" w:eastAsia="zh-CN"/>
              </w:rPr>
            </w:pPr>
            <w:r w:rsidRPr="003850B0">
              <w:rPr>
                <w:sz w:val="20"/>
                <w:szCs w:val="20"/>
                <w:lang w:val="fr-FR" w:eastAsia="zh-CN"/>
              </w:rPr>
              <w:t>Transport réfrigéré</w:t>
            </w:r>
          </w:p>
        </w:tc>
        <w:tc>
          <w:tcPr>
            <w:tcW w:w="745" w:type="pct"/>
            <w:tcBorders>
              <w:top w:val="nil"/>
              <w:left w:val="nil"/>
              <w:bottom w:val="single" w:sz="4" w:space="0" w:color="auto"/>
              <w:right w:val="single" w:sz="4" w:space="0" w:color="auto"/>
            </w:tcBorders>
            <w:shd w:val="clear" w:color="auto" w:fill="auto"/>
            <w:noWrap/>
            <w:tcMar>
              <w:left w:w="115" w:type="dxa"/>
              <w:right w:w="216" w:type="dxa"/>
            </w:tcMar>
          </w:tcPr>
          <w:p w14:paraId="3C3EB69A" w14:textId="77777777" w:rsidR="002270C7" w:rsidRPr="003850B0" w:rsidRDefault="002270C7" w:rsidP="0049705C">
            <w:pPr>
              <w:keepNext/>
              <w:keepLines/>
              <w:widowControl w:val="0"/>
              <w:jc w:val="right"/>
              <w:rPr>
                <w:sz w:val="20"/>
                <w:szCs w:val="20"/>
                <w:lang w:val="fr-FR" w:eastAsia="zh-CN"/>
              </w:rPr>
            </w:pPr>
            <w:r w:rsidRPr="003850B0">
              <w:rPr>
                <w:sz w:val="20"/>
                <w:szCs w:val="20"/>
                <w:lang w:val="fr-FR" w:eastAsia="zh-CN"/>
              </w:rPr>
              <w:t>27</w:t>
            </w:r>
          </w:p>
        </w:tc>
        <w:tc>
          <w:tcPr>
            <w:tcW w:w="745" w:type="pct"/>
            <w:tcBorders>
              <w:top w:val="single" w:sz="4" w:space="0" w:color="auto"/>
              <w:left w:val="nil"/>
              <w:bottom w:val="single" w:sz="4" w:space="0" w:color="auto"/>
              <w:right w:val="single" w:sz="4" w:space="0" w:color="auto"/>
            </w:tcBorders>
            <w:shd w:val="clear" w:color="auto" w:fill="auto"/>
            <w:tcMar>
              <w:left w:w="115" w:type="dxa"/>
              <w:right w:w="216" w:type="dxa"/>
            </w:tcMar>
          </w:tcPr>
          <w:p w14:paraId="4CF010CE" w14:textId="77777777" w:rsidR="002270C7" w:rsidRPr="003850B0" w:rsidRDefault="002270C7" w:rsidP="0049705C">
            <w:pPr>
              <w:keepNext/>
              <w:keepLines/>
              <w:widowControl w:val="0"/>
              <w:jc w:val="right"/>
              <w:rPr>
                <w:sz w:val="20"/>
                <w:szCs w:val="20"/>
                <w:lang w:val="fr-FR" w:eastAsia="zh-CN"/>
              </w:rPr>
            </w:pPr>
            <w:r w:rsidRPr="003850B0">
              <w:rPr>
                <w:sz w:val="20"/>
                <w:szCs w:val="20"/>
                <w:lang w:val="fr-FR" w:eastAsia="zh-CN"/>
              </w:rPr>
              <w:t>40</w:t>
            </w:r>
          </w:p>
        </w:tc>
        <w:tc>
          <w:tcPr>
            <w:tcW w:w="745" w:type="pct"/>
            <w:tcBorders>
              <w:top w:val="nil"/>
              <w:left w:val="single" w:sz="4" w:space="0" w:color="auto"/>
              <w:bottom w:val="single" w:sz="4" w:space="0" w:color="auto"/>
              <w:right w:val="single" w:sz="4" w:space="0" w:color="auto"/>
            </w:tcBorders>
            <w:shd w:val="clear" w:color="auto" w:fill="auto"/>
            <w:tcMar>
              <w:left w:w="115" w:type="dxa"/>
              <w:right w:w="216" w:type="dxa"/>
            </w:tcMar>
          </w:tcPr>
          <w:p w14:paraId="30C18707" w14:textId="77777777" w:rsidR="002270C7" w:rsidRPr="003850B0" w:rsidRDefault="002270C7" w:rsidP="0049705C">
            <w:pPr>
              <w:keepNext/>
              <w:keepLines/>
              <w:widowControl w:val="0"/>
              <w:jc w:val="right"/>
              <w:rPr>
                <w:sz w:val="20"/>
                <w:szCs w:val="20"/>
                <w:lang w:val="fr-FR" w:eastAsia="zh-CN"/>
              </w:rPr>
            </w:pPr>
            <w:r w:rsidRPr="003850B0">
              <w:rPr>
                <w:sz w:val="20"/>
                <w:szCs w:val="20"/>
                <w:lang w:val="fr-FR" w:eastAsia="zh-CN"/>
              </w:rPr>
              <w:t>40</w:t>
            </w:r>
          </w:p>
        </w:tc>
        <w:tc>
          <w:tcPr>
            <w:tcW w:w="746" w:type="pct"/>
            <w:tcBorders>
              <w:top w:val="nil"/>
              <w:left w:val="nil"/>
              <w:bottom w:val="single" w:sz="4" w:space="0" w:color="auto"/>
              <w:right w:val="single" w:sz="4" w:space="0" w:color="auto"/>
            </w:tcBorders>
            <w:shd w:val="clear" w:color="auto" w:fill="auto"/>
            <w:tcMar>
              <w:left w:w="115" w:type="dxa"/>
              <w:right w:w="216" w:type="dxa"/>
            </w:tcMar>
          </w:tcPr>
          <w:p w14:paraId="0B65E95E" w14:textId="77777777" w:rsidR="002270C7" w:rsidRPr="003850B0" w:rsidRDefault="009F07F3" w:rsidP="0049705C">
            <w:pPr>
              <w:keepNext/>
              <w:keepLines/>
              <w:widowControl w:val="0"/>
              <w:jc w:val="right"/>
              <w:rPr>
                <w:sz w:val="20"/>
                <w:szCs w:val="20"/>
                <w:lang w:val="fr-FR" w:eastAsia="zh-CN"/>
              </w:rPr>
            </w:pPr>
            <w:r w:rsidRPr="003850B0">
              <w:rPr>
                <w:sz w:val="20"/>
                <w:szCs w:val="20"/>
                <w:lang w:val="fr-FR" w:eastAsia="zh-CN"/>
              </w:rPr>
              <w:t>0,</w:t>
            </w:r>
            <w:r w:rsidR="002270C7" w:rsidRPr="003850B0">
              <w:rPr>
                <w:sz w:val="20"/>
                <w:szCs w:val="20"/>
                <w:lang w:val="fr-FR" w:eastAsia="zh-CN"/>
              </w:rPr>
              <w:t>43</w:t>
            </w:r>
          </w:p>
        </w:tc>
      </w:tr>
      <w:tr w:rsidR="009F07F3" w:rsidRPr="003850B0" w14:paraId="458941F3" w14:textId="77777777" w:rsidTr="002270C7">
        <w:tc>
          <w:tcPr>
            <w:tcW w:w="2019" w:type="pct"/>
            <w:tcBorders>
              <w:top w:val="single" w:sz="4" w:space="0" w:color="auto"/>
              <w:left w:val="single" w:sz="4" w:space="0" w:color="auto"/>
              <w:bottom w:val="single" w:sz="4" w:space="0" w:color="auto"/>
              <w:right w:val="single" w:sz="4" w:space="0" w:color="auto"/>
            </w:tcBorders>
            <w:shd w:val="clear" w:color="auto" w:fill="auto"/>
          </w:tcPr>
          <w:p w14:paraId="76C42A84" w14:textId="77777777" w:rsidR="002270C7" w:rsidRPr="003850B0" w:rsidRDefault="002270C7" w:rsidP="0049705C">
            <w:pPr>
              <w:keepNext/>
              <w:keepLines/>
              <w:widowControl w:val="0"/>
              <w:jc w:val="right"/>
              <w:rPr>
                <w:b/>
                <w:sz w:val="20"/>
                <w:szCs w:val="20"/>
                <w:lang w:val="fr-FR" w:eastAsia="zh-CN"/>
              </w:rPr>
            </w:pPr>
            <w:r w:rsidRPr="003850B0">
              <w:rPr>
                <w:b/>
                <w:sz w:val="20"/>
                <w:szCs w:val="20"/>
                <w:lang w:val="fr-FR" w:eastAsia="zh-CN"/>
              </w:rPr>
              <w:t>Total</w:t>
            </w:r>
          </w:p>
        </w:tc>
        <w:tc>
          <w:tcPr>
            <w:tcW w:w="745" w:type="pct"/>
            <w:tcBorders>
              <w:top w:val="single" w:sz="4" w:space="0" w:color="auto"/>
              <w:left w:val="nil"/>
              <w:bottom w:val="single" w:sz="4" w:space="0" w:color="auto"/>
              <w:right w:val="single" w:sz="4" w:space="0" w:color="auto"/>
            </w:tcBorders>
            <w:shd w:val="clear" w:color="auto" w:fill="auto"/>
            <w:noWrap/>
            <w:tcMar>
              <w:left w:w="115" w:type="dxa"/>
              <w:right w:w="216" w:type="dxa"/>
            </w:tcMar>
          </w:tcPr>
          <w:p w14:paraId="5E9FFCD1" w14:textId="77777777" w:rsidR="002270C7" w:rsidRPr="003850B0" w:rsidRDefault="009F07F3" w:rsidP="0049705C">
            <w:pPr>
              <w:keepNext/>
              <w:keepLines/>
              <w:widowControl w:val="0"/>
              <w:jc w:val="right"/>
              <w:rPr>
                <w:b/>
                <w:color w:val="000000"/>
                <w:sz w:val="20"/>
                <w:szCs w:val="20"/>
                <w:lang w:val="fr-FR"/>
              </w:rPr>
            </w:pPr>
            <w:r w:rsidRPr="003850B0">
              <w:rPr>
                <w:b/>
                <w:color w:val="000000"/>
                <w:sz w:val="20"/>
                <w:szCs w:val="20"/>
                <w:lang w:val="fr-FR"/>
              </w:rPr>
              <w:t xml:space="preserve">562 </w:t>
            </w:r>
            <w:r w:rsidR="002270C7" w:rsidRPr="003850B0">
              <w:rPr>
                <w:b/>
                <w:color w:val="000000"/>
                <w:sz w:val="20"/>
                <w:szCs w:val="20"/>
                <w:lang w:val="fr-FR"/>
              </w:rPr>
              <w:t>583</w:t>
            </w:r>
          </w:p>
        </w:tc>
        <w:tc>
          <w:tcPr>
            <w:tcW w:w="745" w:type="pct"/>
            <w:tcBorders>
              <w:top w:val="single" w:sz="4" w:space="0" w:color="auto"/>
              <w:left w:val="nil"/>
              <w:bottom w:val="single" w:sz="4" w:space="0" w:color="auto"/>
              <w:right w:val="single" w:sz="4" w:space="0" w:color="auto"/>
            </w:tcBorders>
            <w:shd w:val="clear" w:color="auto" w:fill="auto"/>
            <w:tcMar>
              <w:left w:w="115" w:type="dxa"/>
              <w:right w:w="216" w:type="dxa"/>
            </w:tcMar>
          </w:tcPr>
          <w:p w14:paraId="3AB2C94C" w14:textId="77777777" w:rsidR="002270C7" w:rsidRPr="003850B0" w:rsidRDefault="002270C7" w:rsidP="0049705C">
            <w:pPr>
              <w:keepNext/>
              <w:keepLines/>
              <w:widowControl w:val="0"/>
              <w:jc w:val="right"/>
              <w:rPr>
                <w:b/>
                <w:sz w:val="20"/>
                <w:szCs w:val="20"/>
                <w:lang w:val="fr-FR" w:eastAsia="zh-CN"/>
              </w:rPr>
            </w:pPr>
            <w:r w:rsidRPr="003850B0">
              <w:rPr>
                <w:b/>
                <w:sz w:val="20"/>
                <w:szCs w:val="20"/>
                <w:lang w:val="fr-FR" w:eastAsia="zh-CN"/>
              </w:rPr>
              <w:t>n/a</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115" w:type="dxa"/>
              <w:right w:w="216" w:type="dxa"/>
            </w:tcMar>
          </w:tcPr>
          <w:p w14:paraId="77E14D9C" w14:textId="77777777" w:rsidR="002270C7" w:rsidRPr="003850B0" w:rsidRDefault="002270C7" w:rsidP="0049705C">
            <w:pPr>
              <w:keepNext/>
              <w:keepLines/>
              <w:widowControl w:val="0"/>
              <w:jc w:val="right"/>
              <w:rPr>
                <w:b/>
                <w:sz w:val="20"/>
                <w:szCs w:val="20"/>
                <w:lang w:val="fr-FR" w:eastAsia="zh-CN"/>
              </w:rPr>
            </w:pPr>
            <w:r w:rsidRPr="003850B0">
              <w:rPr>
                <w:b/>
                <w:sz w:val="20"/>
                <w:szCs w:val="20"/>
                <w:lang w:val="fr-FR" w:eastAsia="zh-CN"/>
              </w:rPr>
              <w:t>n/a</w:t>
            </w:r>
          </w:p>
        </w:tc>
        <w:tc>
          <w:tcPr>
            <w:tcW w:w="746" w:type="pct"/>
            <w:tcBorders>
              <w:top w:val="single" w:sz="4" w:space="0" w:color="auto"/>
              <w:left w:val="nil"/>
              <w:bottom w:val="single" w:sz="4" w:space="0" w:color="auto"/>
              <w:right w:val="single" w:sz="4" w:space="0" w:color="auto"/>
            </w:tcBorders>
            <w:shd w:val="clear" w:color="auto" w:fill="auto"/>
            <w:tcMar>
              <w:left w:w="115" w:type="dxa"/>
              <w:right w:w="216" w:type="dxa"/>
            </w:tcMar>
          </w:tcPr>
          <w:p w14:paraId="196B542F" w14:textId="77777777" w:rsidR="002270C7" w:rsidRPr="003850B0" w:rsidRDefault="009F07F3" w:rsidP="0049705C">
            <w:pPr>
              <w:keepNext/>
              <w:keepLines/>
              <w:widowControl w:val="0"/>
              <w:jc w:val="right"/>
              <w:rPr>
                <w:b/>
                <w:sz w:val="20"/>
                <w:szCs w:val="20"/>
                <w:lang w:val="fr-FR" w:eastAsia="zh-CN"/>
              </w:rPr>
            </w:pPr>
            <w:r w:rsidRPr="003850B0">
              <w:rPr>
                <w:b/>
                <w:sz w:val="20"/>
                <w:szCs w:val="20"/>
                <w:lang w:val="fr-FR" w:eastAsia="zh-CN"/>
              </w:rPr>
              <w:t>165,</w:t>
            </w:r>
            <w:r w:rsidR="002270C7" w:rsidRPr="003850B0">
              <w:rPr>
                <w:b/>
                <w:sz w:val="20"/>
                <w:szCs w:val="20"/>
                <w:lang w:val="fr-FR" w:eastAsia="zh-CN"/>
              </w:rPr>
              <w:t>87</w:t>
            </w:r>
          </w:p>
        </w:tc>
      </w:tr>
    </w:tbl>
    <w:p w14:paraId="3DB3EDEE" w14:textId="051FF4F0" w:rsidR="002270C7" w:rsidRPr="003850B0" w:rsidRDefault="002270C7" w:rsidP="0049705C">
      <w:pPr>
        <w:keepNext/>
        <w:keepLines/>
        <w:widowControl w:val="0"/>
        <w:rPr>
          <w:sz w:val="19"/>
          <w:szCs w:val="19"/>
          <w:lang w:val="fr-FR"/>
        </w:rPr>
      </w:pPr>
      <w:r w:rsidRPr="003850B0">
        <w:rPr>
          <w:sz w:val="19"/>
          <w:szCs w:val="19"/>
          <w:lang w:val="fr-FR"/>
        </w:rPr>
        <w:t xml:space="preserve">(*) </w:t>
      </w:r>
      <w:r w:rsidR="009F07F3" w:rsidRPr="003850B0">
        <w:rPr>
          <w:sz w:val="19"/>
          <w:szCs w:val="19"/>
          <w:lang w:val="fr-FR"/>
        </w:rPr>
        <w:t xml:space="preserve">L’enquête </w:t>
      </w:r>
      <w:r w:rsidR="000E3ECB">
        <w:rPr>
          <w:sz w:val="19"/>
          <w:szCs w:val="19"/>
          <w:lang w:val="fr-FR"/>
        </w:rPr>
        <w:t>sur le</w:t>
      </w:r>
      <w:r w:rsidR="009F07F3" w:rsidRPr="003850B0">
        <w:rPr>
          <w:sz w:val="19"/>
          <w:szCs w:val="19"/>
          <w:lang w:val="fr-FR"/>
        </w:rPr>
        <w:t xml:space="preserve"> terrain n’a pas </w:t>
      </w:r>
      <w:r w:rsidR="000E3ECB">
        <w:rPr>
          <w:sz w:val="19"/>
          <w:szCs w:val="19"/>
          <w:lang w:val="fr-FR"/>
        </w:rPr>
        <w:t>révél</w:t>
      </w:r>
      <w:r w:rsidR="009F07F3" w:rsidRPr="003850B0">
        <w:rPr>
          <w:sz w:val="19"/>
          <w:szCs w:val="19"/>
          <w:lang w:val="fr-FR"/>
        </w:rPr>
        <w:t>é de nouvelles installations d’équipements à base de</w:t>
      </w:r>
      <w:r w:rsidRPr="003850B0">
        <w:rPr>
          <w:sz w:val="19"/>
          <w:szCs w:val="19"/>
          <w:lang w:val="fr-FR"/>
        </w:rPr>
        <w:t xml:space="preserve"> HCFC-22</w:t>
      </w:r>
      <w:r w:rsidR="009F07F3" w:rsidRPr="003850B0">
        <w:rPr>
          <w:sz w:val="19"/>
          <w:szCs w:val="19"/>
          <w:lang w:val="fr-FR"/>
        </w:rPr>
        <w:t>.  Donc</w:t>
      </w:r>
      <w:r w:rsidR="00933A2D">
        <w:rPr>
          <w:sz w:val="19"/>
          <w:szCs w:val="19"/>
          <w:lang w:val="fr-FR"/>
        </w:rPr>
        <w:t>,</w:t>
      </w:r>
      <w:r w:rsidR="009F07F3" w:rsidRPr="003850B0">
        <w:rPr>
          <w:sz w:val="19"/>
          <w:szCs w:val="19"/>
          <w:lang w:val="fr-FR"/>
        </w:rPr>
        <w:t xml:space="preserve"> la consommation totale était destin</w:t>
      </w:r>
      <w:r w:rsidR="000E3ECB">
        <w:rPr>
          <w:sz w:val="19"/>
          <w:szCs w:val="19"/>
          <w:lang w:val="fr-FR"/>
        </w:rPr>
        <w:t>é</w:t>
      </w:r>
      <w:r w:rsidR="009F07F3" w:rsidRPr="003850B0">
        <w:rPr>
          <w:sz w:val="19"/>
          <w:szCs w:val="19"/>
          <w:lang w:val="fr-FR"/>
        </w:rPr>
        <w:t>e à l’entretien</w:t>
      </w:r>
      <w:r w:rsidRPr="003850B0">
        <w:rPr>
          <w:sz w:val="19"/>
          <w:szCs w:val="19"/>
          <w:lang w:val="fr-FR"/>
        </w:rPr>
        <w:t>.</w:t>
      </w:r>
    </w:p>
    <w:p w14:paraId="3ABB9775" w14:textId="77777777" w:rsidR="002270C7" w:rsidRPr="003850B0" w:rsidRDefault="002270C7" w:rsidP="002270C7">
      <w:pPr>
        <w:widowControl w:val="0"/>
        <w:rPr>
          <w:lang w:val="fr-FR"/>
        </w:rPr>
      </w:pPr>
    </w:p>
    <w:p w14:paraId="49AE2EBB" w14:textId="6546542E" w:rsidR="009F07F3" w:rsidRPr="003850B0" w:rsidRDefault="009F07F3" w:rsidP="003850B0">
      <w:pPr>
        <w:pStyle w:val="Heading1"/>
        <w:widowControl w:val="0"/>
        <w:numPr>
          <w:ilvl w:val="0"/>
          <w:numId w:val="25"/>
        </w:numPr>
        <w:rPr>
          <w:lang w:val="fr-FR"/>
        </w:rPr>
      </w:pPr>
      <w:r w:rsidRPr="003850B0">
        <w:rPr>
          <w:lang w:val="fr-FR"/>
        </w:rPr>
        <w:t xml:space="preserve">En 2019, le HCFC-22 </w:t>
      </w:r>
      <w:r w:rsidR="000E3ECB">
        <w:rPr>
          <w:lang w:val="fr-FR"/>
        </w:rPr>
        <w:t>représent</w:t>
      </w:r>
      <w:r w:rsidRPr="003850B0">
        <w:rPr>
          <w:lang w:val="fr-FR"/>
        </w:rPr>
        <w:t>ait près de 33 pour cent des frigorigènes utilisés dans le secteur de l’entretie</w:t>
      </w:r>
      <w:r w:rsidR="003850B0" w:rsidRPr="003850B0">
        <w:rPr>
          <w:lang w:val="fr-FR"/>
        </w:rPr>
        <w:t>n, suivi par les HFC (51 pour cent), l’ammoniac (11 pour cent) et les hydrocarbures (5 pour cent)</w:t>
      </w:r>
    </w:p>
    <w:p w14:paraId="3A43A3DC" w14:textId="416DFEE1" w:rsidR="003850B0" w:rsidRPr="003850B0" w:rsidRDefault="003850B0" w:rsidP="002270C7">
      <w:pPr>
        <w:widowControl w:val="0"/>
        <w:rPr>
          <w:u w:val="single"/>
          <w:lang w:val="fr-FR"/>
        </w:rPr>
      </w:pPr>
      <w:r w:rsidRPr="003850B0">
        <w:rPr>
          <w:u w:val="single"/>
          <w:lang w:val="fr-FR"/>
        </w:rPr>
        <w:t>Stratégie d’élimination durant la phase II du PGEH</w:t>
      </w:r>
    </w:p>
    <w:p w14:paraId="4FF2064A" w14:textId="77777777" w:rsidR="003850B0" w:rsidRPr="003850B0" w:rsidRDefault="003850B0" w:rsidP="002270C7">
      <w:pPr>
        <w:widowControl w:val="0"/>
        <w:rPr>
          <w:u w:val="single"/>
          <w:lang w:val="fr-FR"/>
        </w:rPr>
      </w:pPr>
    </w:p>
    <w:p w14:paraId="12E816C8" w14:textId="67031980" w:rsidR="003850B0" w:rsidRPr="003850B0" w:rsidRDefault="003850B0" w:rsidP="003850B0">
      <w:pPr>
        <w:pStyle w:val="Heading1"/>
        <w:widowControl w:val="0"/>
        <w:numPr>
          <w:ilvl w:val="0"/>
          <w:numId w:val="25"/>
        </w:numPr>
        <w:rPr>
          <w:lang w:val="fr-FR"/>
        </w:rPr>
      </w:pPr>
      <w:r w:rsidRPr="003850B0">
        <w:rPr>
          <w:lang w:val="fr-FR"/>
        </w:rPr>
        <w:t>Le gouvernement du Sri Lanka propose d’atteindre la réduction de 100 pour cent de sa consommation de référence de HCFC d’ici 2030, conformément aux disposit</w:t>
      </w:r>
      <w:r w:rsidR="00177F8E">
        <w:rPr>
          <w:lang w:val="fr-FR"/>
        </w:rPr>
        <w:t xml:space="preserve">ions du Protocole de Montréal. </w:t>
      </w:r>
      <w:r w:rsidRPr="003850B0">
        <w:rPr>
          <w:lang w:val="fr-FR"/>
        </w:rPr>
        <w:t>Le système d’octroi de permis et de quotas fera l’objet d’une surveillance stricte; une interdiction d’importation, de production et d’assemblage d’équipements neufs à base de HCFC sera émise d’ici le 1</w:t>
      </w:r>
      <w:r w:rsidRPr="003850B0">
        <w:rPr>
          <w:vertAlign w:val="superscript"/>
          <w:lang w:val="fr-FR"/>
        </w:rPr>
        <w:t>er</w:t>
      </w:r>
      <w:r w:rsidRPr="003850B0">
        <w:rPr>
          <w:lang w:val="fr-FR"/>
        </w:rPr>
        <w:t xml:space="preserve"> janvier 2021; la surveillance et l’assistance technique visant les centres de régénération </w:t>
      </w:r>
      <w:r w:rsidR="00177F8E">
        <w:rPr>
          <w:lang w:val="fr-FR"/>
        </w:rPr>
        <w:t>appuie</w:t>
      </w:r>
      <w:r w:rsidRPr="003850B0">
        <w:rPr>
          <w:lang w:val="fr-FR"/>
        </w:rPr>
        <w:t>ront la récupération et l</w:t>
      </w:r>
      <w:r w:rsidR="00177F8E">
        <w:rPr>
          <w:lang w:val="fr-FR"/>
        </w:rPr>
        <w:t>a régénération des frigorigènes.</w:t>
      </w:r>
      <w:r w:rsidRPr="003850B0">
        <w:rPr>
          <w:lang w:val="fr-FR"/>
        </w:rPr>
        <w:t xml:space="preserve"> </w:t>
      </w:r>
      <w:r w:rsidR="00177F8E">
        <w:rPr>
          <w:lang w:val="fr-FR"/>
        </w:rPr>
        <w:t>D</w:t>
      </w:r>
      <w:r w:rsidRPr="003850B0">
        <w:rPr>
          <w:lang w:val="fr-FR"/>
        </w:rPr>
        <w:t>es activités de sensibilisation et de formation, la certification et la fourniture d’outils faciliteront l’adoption de technologies à faible PRG dans le secteur de l’entretien et limiteront les émissions de frigorigènes dans l’atmosphère.</w:t>
      </w:r>
    </w:p>
    <w:p w14:paraId="6CBEBE96" w14:textId="3780AB09" w:rsidR="003850B0" w:rsidRDefault="003850B0" w:rsidP="002270C7">
      <w:pPr>
        <w:widowControl w:val="0"/>
        <w:rPr>
          <w:u w:val="single"/>
          <w:lang w:val="fr-FR"/>
        </w:rPr>
      </w:pPr>
      <w:r>
        <w:rPr>
          <w:u w:val="single"/>
          <w:lang w:val="fr-FR"/>
        </w:rPr>
        <w:t>Activités proposées durant la phase II du PGEH</w:t>
      </w:r>
    </w:p>
    <w:p w14:paraId="6CA268B7" w14:textId="77777777" w:rsidR="003850B0" w:rsidRDefault="003850B0" w:rsidP="002270C7">
      <w:pPr>
        <w:widowControl w:val="0"/>
        <w:rPr>
          <w:u w:val="single"/>
          <w:lang w:val="fr-FR"/>
        </w:rPr>
      </w:pPr>
    </w:p>
    <w:p w14:paraId="2D9827CC" w14:textId="77777777" w:rsidR="003850B0" w:rsidRPr="003850B0" w:rsidRDefault="003850B0" w:rsidP="003850B0">
      <w:pPr>
        <w:pStyle w:val="Heading1"/>
        <w:widowControl w:val="0"/>
        <w:numPr>
          <w:ilvl w:val="0"/>
          <w:numId w:val="25"/>
        </w:numPr>
        <w:rPr>
          <w:lang w:val="fr-FR"/>
        </w:rPr>
      </w:pPr>
      <w:r w:rsidRPr="003850B0">
        <w:rPr>
          <w:lang w:val="fr-FR"/>
        </w:rPr>
        <w:t>La phase II propose les activités suivantes :</w:t>
      </w:r>
    </w:p>
    <w:p w14:paraId="413B8591" w14:textId="631C439A" w:rsidR="00B967E4" w:rsidRDefault="00B967E4" w:rsidP="00B967E4">
      <w:pPr>
        <w:pStyle w:val="Heading2"/>
        <w:rPr>
          <w:lang w:val="fr-FR"/>
        </w:rPr>
      </w:pPr>
      <w:r w:rsidRPr="00B967E4">
        <w:rPr>
          <w:i/>
          <w:lang w:val="fr-FR"/>
        </w:rPr>
        <w:t>Politique et règlements concernant les SAO </w:t>
      </w:r>
      <w:r>
        <w:rPr>
          <w:lang w:val="fr-FR"/>
        </w:rPr>
        <w:t xml:space="preserve">: trois réunions de consultation avec des décideurs </w:t>
      </w:r>
      <w:r w:rsidR="00177F8E">
        <w:rPr>
          <w:lang w:val="fr-FR"/>
        </w:rPr>
        <w:t xml:space="preserve">politiques </w:t>
      </w:r>
      <w:r>
        <w:rPr>
          <w:lang w:val="fr-FR"/>
        </w:rPr>
        <w:t>et cinq r</w:t>
      </w:r>
      <w:r w:rsidR="00177F8E">
        <w:rPr>
          <w:lang w:val="fr-FR"/>
        </w:rPr>
        <w:t>éunion</w:t>
      </w:r>
      <w:r>
        <w:rPr>
          <w:lang w:val="fr-FR"/>
        </w:rPr>
        <w:t xml:space="preserve">s annuelles avec des importateurs pour améliorer les mesures actuelles de </w:t>
      </w:r>
      <w:r w:rsidR="00177F8E">
        <w:rPr>
          <w:lang w:val="fr-FR"/>
        </w:rPr>
        <w:t>réglementation</w:t>
      </w:r>
      <w:r>
        <w:rPr>
          <w:lang w:val="fr-FR"/>
        </w:rPr>
        <w:t xml:space="preserve"> des HCFC, selon les recommandations du rapport de vérification; élaboration d’un système d’octroi de permis et de quotas en ligne; élaboration et</w:t>
      </w:r>
      <w:r w:rsidR="00177F8E">
        <w:rPr>
          <w:lang w:val="fr-FR"/>
        </w:rPr>
        <w:t xml:space="preserve"> mise en œuvre d’un système de décla</w:t>
      </w:r>
      <w:r>
        <w:rPr>
          <w:lang w:val="fr-FR"/>
        </w:rPr>
        <w:t>r</w:t>
      </w:r>
      <w:r w:rsidR="00177F8E">
        <w:rPr>
          <w:lang w:val="fr-FR"/>
        </w:rPr>
        <w:t>a</w:t>
      </w:r>
      <w:r>
        <w:rPr>
          <w:lang w:val="fr-FR"/>
        </w:rPr>
        <w:t>t</w:t>
      </w:r>
      <w:r w:rsidR="00177F8E">
        <w:rPr>
          <w:lang w:val="fr-FR"/>
        </w:rPr>
        <w:t>ion</w:t>
      </w:r>
      <w:r>
        <w:rPr>
          <w:lang w:val="fr-FR"/>
        </w:rPr>
        <w:t xml:space="preserve"> pour les importateurs; et révision de la politique publique d’approvisionnement pour encourager l’acquisition de technologies à faible PRG (PNUD) (24 000 $US);</w:t>
      </w:r>
    </w:p>
    <w:p w14:paraId="237FD7F4" w14:textId="5EC28A4B" w:rsidR="00601D8C" w:rsidRDefault="00B967E4" w:rsidP="00601D8C">
      <w:pPr>
        <w:pStyle w:val="Heading2"/>
        <w:rPr>
          <w:lang w:val="fr-FR"/>
        </w:rPr>
      </w:pPr>
      <w:r>
        <w:rPr>
          <w:i/>
          <w:lang w:val="fr-FR"/>
        </w:rPr>
        <w:t>Formation des agents des douanes et de l’application de la loi sur les nouveaux règlements </w:t>
      </w:r>
      <w:r>
        <w:rPr>
          <w:lang w:val="fr-FR"/>
        </w:rPr>
        <w:t>: deux ateliers de formation des format</w:t>
      </w:r>
      <w:r w:rsidR="00177F8E">
        <w:rPr>
          <w:lang w:val="fr-FR"/>
        </w:rPr>
        <w:t>eurs en 2021 et 2026 pour 30 maî</w:t>
      </w:r>
      <w:r>
        <w:rPr>
          <w:lang w:val="fr-FR"/>
        </w:rPr>
        <w:t xml:space="preserve">tres-formateurs sur les nouveaux règlements et les procédures révisées </w:t>
      </w:r>
      <w:r w:rsidR="00462DF9">
        <w:rPr>
          <w:lang w:val="fr-FR"/>
        </w:rPr>
        <w:t>d’importation</w:t>
      </w:r>
      <w:r w:rsidR="00177F8E">
        <w:rPr>
          <w:lang w:val="fr-FR"/>
        </w:rPr>
        <w:t xml:space="preserve"> de</w:t>
      </w:r>
      <w:r w:rsidR="00462DF9">
        <w:rPr>
          <w:lang w:val="fr-FR"/>
        </w:rPr>
        <w:t>s</w:t>
      </w:r>
      <w:r w:rsidR="00177F8E">
        <w:rPr>
          <w:lang w:val="fr-FR"/>
        </w:rPr>
        <w:t xml:space="preserve"> SAO; </w:t>
      </w:r>
      <w:r w:rsidR="00BE733A">
        <w:rPr>
          <w:lang w:val="fr-FR"/>
        </w:rPr>
        <w:t xml:space="preserve">12 ateliers de formation pour 180 agents des douanes aux points de dédouanement des marchandises, sur les procédures révisées pour </w:t>
      </w:r>
      <w:r w:rsidR="00177F8E">
        <w:rPr>
          <w:lang w:val="fr-FR"/>
        </w:rPr>
        <w:t>dédouaner des cargaisons</w:t>
      </w:r>
      <w:r w:rsidR="00BE733A">
        <w:rPr>
          <w:lang w:val="fr-FR"/>
        </w:rPr>
        <w:t xml:space="preserve"> </w:t>
      </w:r>
      <w:r w:rsidR="00177F8E">
        <w:rPr>
          <w:lang w:val="fr-FR"/>
        </w:rPr>
        <w:t xml:space="preserve">de frigorigènes </w:t>
      </w:r>
      <w:r w:rsidR="00BE733A">
        <w:rPr>
          <w:lang w:val="fr-FR"/>
        </w:rPr>
        <w:t>et sur des essais pratiques d’identification d</w:t>
      </w:r>
      <w:r w:rsidR="00177F8E">
        <w:rPr>
          <w:lang w:val="fr-FR"/>
        </w:rPr>
        <w:t>e</w:t>
      </w:r>
      <w:r w:rsidR="00BE733A">
        <w:rPr>
          <w:lang w:val="fr-FR"/>
        </w:rPr>
        <w:t xml:space="preserve"> cylindres de frigorigènes et d’équipements de réfrigération/climatisation</w:t>
      </w:r>
      <w:r w:rsidR="00177F8E">
        <w:rPr>
          <w:lang w:val="fr-FR"/>
        </w:rPr>
        <w:t>,</w:t>
      </w:r>
      <w:r w:rsidR="00BE733A">
        <w:rPr>
          <w:lang w:val="fr-FR"/>
        </w:rPr>
        <w:t xml:space="preserve"> incluant la manipulation de frigorigènes inflammables; des q</w:t>
      </w:r>
      <w:r w:rsidR="00601D8C">
        <w:rPr>
          <w:lang w:val="fr-FR"/>
        </w:rPr>
        <w:t xml:space="preserve">uestions </w:t>
      </w:r>
      <w:r w:rsidR="00462DF9">
        <w:rPr>
          <w:lang w:val="fr-FR"/>
        </w:rPr>
        <w:t>concernant la conformité aux</w:t>
      </w:r>
      <w:r w:rsidR="00601D8C">
        <w:rPr>
          <w:lang w:val="fr-FR"/>
        </w:rPr>
        <w:t xml:space="preserve"> obligations du Protocole de Montréal, telles que le contrôle des importations de HCFC/HFC</w:t>
      </w:r>
      <w:r w:rsidR="00462DF9">
        <w:rPr>
          <w:lang w:val="fr-FR"/>
        </w:rPr>
        <w:t>,</w:t>
      </w:r>
      <w:r w:rsidR="00601D8C">
        <w:rPr>
          <w:lang w:val="fr-FR"/>
        </w:rPr>
        <w:t xml:space="preserve"> seront incluses dans trois ateliers d’initiation pour 45 nouveaux agents des</w:t>
      </w:r>
      <w:r w:rsidR="00BE733A">
        <w:rPr>
          <w:lang w:val="fr-FR"/>
        </w:rPr>
        <w:t xml:space="preserve"> </w:t>
      </w:r>
      <w:r w:rsidR="00601D8C">
        <w:rPr>
          <w:lang w:val="fr-FR"/>
        </w:rPr>
        <w:t xml:space="preserve">douanes; cinq ateliers de formation </w:t>
      </w:r>
      <w:r w:rsidR="00986C37">
        <w:rPr>
          <w:lang w:val="fr-FR"/>
        </w:rPr>
        <w:lastRenderedPageBreak/>
        <w:t xml:space="preserve">sur les codes HS </w:t>
      </w:r>
      <w:r w:rsidR="00601D8C">
        <w:rPr>
          <w:lang w:val="fr-FR"/>
        </w:rPr>
        <w:t>pour 125 importateurs et courtiers en douane</w:t>
      </w:r>
      <w:r w:rsidR="00986C37">
        <w:rPr>
          <w:lang w:val="fr-FR"/>
        </w:rPr>
        <w:t>s</w:t>
      </w:r>
      <w:r w:rsidR="00601D8C">
        <w:rPr>
          <w:lang w:val="fr-FR"/>
        </w:rPr>
        <w:t>; élaboration d’un programme d</w:t>
      </w:r>
      <w:r w:rsidR="00462DF9">
        <w:rPr>
          <w:lang w:val="fr-FR"/>
        </w:rPr>
        <w:t xml:space="preserve">e cours </w:t>
      </w:r>
      <w:r w:rsidR="00601D8C">
        <w:rPr>
          <w:lang w:val="fr-FR"/>
        </w:rPr>
        <w:t>pour intégrer le contrôle des SAO dans la formation régulière des agents des douanes</w:t>
      </w:r>
      <w:r w:rsidR="00462DF9">
        <w:rPr>
          <w:lang w:val="fr-FR"/>
        </w:rPr>
        <w:t>,</w:t>
      </w:r>
      <w:r w:rsidR="00601D8C">
        <w:rPr>
          <w:lang w:val="fr-FR"/>
        </w:rPr>
        <w:t xml:space="preserve"> avec un manuel correspondant pour les formateurs; et un </w:t>
      </w:r>
      <w:r w:rsidR="00462DF9">
        <w:rPr>
          <w:lang w:val="fr-FR"/>
        </w:rPr>
        <w:t>manuel de poche</w:t>
      </w:r>
      <w:r w:rsidR="00601D8C">
        <w:rPr>
          <w:lang w:val="fr-FR"/>
        </w:rPr>
        <w:t xml:space="preserve"> pour les agents des douanes (PNUE) (49 500 $US);</w:t>
      </w:r>
    </w:p>
    <w:p w14:paraId="7A8C8208" w14:textId="49FFA75F" w:rsidR="00601D8C" w:rsidRDefault="00601D8C" w:rsidP="00601D8C">
      <w:pPr>
        <w:pStyle w:val="Heading2"/>
        <w:rPr>
          <w:lang w:val="fr-FR"/>
        </w:rPr>
      </w:pPr>
      <w:r>
        <w:rPr>
          <w:i/>
          <w:lang w:val="fr-FR"/>
        </w:rPr>
        <w:t>Opérations douanières et d’application de la loi</w:t>
      </w:r>
      <w:r>
        <w:rPr>
          <w:lang w:val="fr-FR"/>
        </w:rPr>
        <w:t> : achat de cinq identificateurs de frigorigènes et soutien technique (PNUD) (25 000 $US); et assistance technique pour renforcer le</w:t>
      </w:r>
      <w:r w:rsidR="00462DF9">
        <w:rPr>
          <w:lang w:val="fr-FR"/>
        </w:rPr>
        <w:t>s</w:t>
      </w:r>
      <w:r>
        <w:rPr>
          <w:lang w:val="fr-FR"/>
        </w:rPr>
        <w:t xml:space="preserve"> profil</w:t>
      </w:r>
      <w:r w:rsidR="00462DF9">
        <w:rPr>
          <w:lang w:val="fr-FR"/>
        </w:rPr>
        <w:t>s</w:t>
      </w:r>
      <w:r>
        <w:rPr>
          <w:lang w:val="fr-FR"/>
        </w:rPr>
        <w:t xml:space="preserve"> de risque</w:t>
      </w:r>
      <w:r w:rsidR="00462DF9">
        <w:rPr>
          <w:lang w:val="fr-FR"/>
        </w:rPr>
        <w:t>s de</w:t>
      </w:r>
      <w:r>
        <w:rPr>
          <w:lang w:val="fr-FR"/>
        </w:rPr>
        <w:t xml:space="preserve"> SAO (PNUE) (10 000 $US);</w:t>
      </w:r>
    </w:p>
    <w:p w14:paraId="7B65574D" w14:textId="26DFEB98" w:rsidR="007C6500" w:rsidRDefault="00601D8C" w:rsidP="007C6500">
      <w:pPr>
        <w:pStyle w:val="Heading2"/>
        <w:rPr>
          <w:lang w:val="fr-FR"/>
        </w:rPr>
      </w:pPr>
      <w:r>
        <w:rPr>
          <w:i/>
          <w:lang w:val="fr-FR"/>
        </w:rPr>
        <w:t>Formation de techniciens et de formateurs en réfrigération et climatisation</w:t>
      </w:r>
      <w:r>
        <w:rPr>
          <w:lang w:val="fr-FR"/>
        </w:rPr>
        <w:t xml:space="preserve"> : deux ateliers  </w:t>
      </w:r>
      <w:r w:rsidR="00986C37">
        <w:rPr>
          <w:lang w:val="fr-FR"/>
        </w:rPr>
        <w:t>de formation</w:t>
      </w:r>
      <w:r>
        <w:rPr>
          <w:lang w:val="fr-FR"/>
        </w:rPr>
        <w:t xml:space="preserve"> </w:t>
      </w:r>
      <w:r w:rsidR="00462DF9">
        <w:rPr>
          <w:lang w:val="fr-FR"/>
        </w:rPr>
        <w:t xml:space="preserve">d’appoint </w:t>
      </w:r>
      <w:r>
        <w:rPr>
          <w:lang w:val="fr-FR"/>
        </w:rPr>
        <w:t xml:space="preserve">sur les plus récents développements </w:t>
      </w:r>
      <w:r w:rsidR="00462DF9">
        <w:rPr>
          <w:lang w:val="fr-FR"/>
        </w:rPr>
        <w:t>concernant</w:t>
      </w:r>
      <w:r>
        <w:rPr>
          <w:lang w:val="fr-FR"/>
        </w:rPr>
        <w:t xml:space="preserve"> les équipements de réfrigération</w:t>
      </w:r>
      <w:r w:rsidR="00462DF9">
        <w:rPr>
          <w:lang w:val="fr-FR"/>
        </w:rPr>
        <w:t>/climatisation</w:t>
      </w:r>
      <w:r>
        <w:rPr>
          <w:lang w:val="fr-FR"/>
        </w:rPr>
        <w:t xml:space="preserve"> </w:t>
      </w:r>
      <w:r w:rsidR="00986C37">
        <w:rPr>
          <w:lang w:val="fr-FR"/>
        </w:rPr>
        <w:t>pour</w:t>
      </w:r>
      <w:r w:rsidR="00462DF9">
        <w:rPr>
          <w:lang w:val="fr-FR"/>
        </w:rPr>
        <w:t xml:space="preserve"> 60 maî</w:t>
      </w:r>
      <w:r>
        <w:rPr>
          <w:lang w:val="fr-FR"/>
        </w:rPr>
        <w:t>tres-formateurs; deux ateliers sur les frigorigènes inflammables et toxiques intégrés da</w:t>
      </w:r>
      <w:r w:rsidR="009F207A">
        <w:rPr>
          <w:lang w:val="fr-FR"/>
        </w:rPr>
        <w:t>ns le programme de formation</w:t>
      </w:r>
      <w:r>
        <w:rPr>
          <w:lang w:val="fr-FR"/>
        </w:rPr>
        <w:t xml:space="preserve"> théorique</w:t>
      </w:r>
      <w:r w:rsidR="007C6500">
        <w:rPr>
          <w:lang w:val="fr-FR"/>
        </w:rPr>
        <w:t xml:space="preserve"> pour 60 personne</w:t>
      </w:r>
      <w:r w:rsidR="00462DF9">
        <w:rPr>
          <w:lang w:val="fr-FR"/>
        </w:rPr>
        <w:t>s-ressources de</w:t>
      </w:r>
      <w:r w:rsidR="007C6500">
        <w:rPr>
          <w:lang w:val="fr-FR"/>
        </w:rPr>
        <w:t xml:space="preserve"> TVET; 60 ateliers de formation de deux jours sur les bonnes pratiques d’entretien, incluant les frigorigènes inflammables, pour 2</w:t>
      </w:r>
      <w:r w:rsidR="00462DF9">
        <w:rPr>
          <w:lang w:val="fr-FR"/>
        </w:rPr>
        <w:t xml:space="preserve"> </w:t>
      </w:r>
      <w:r w:rsidR="007C6500">
        <w:rPr>
          <w:lang w:val="fr-FR"/>
        </w:rPr>
        <w:t>400 techniciens en réfrigération</w:t>
      </w:r>
      <w:r w:rsidR="00462DF9">
        <w:rPr>
          <w:lang w:val="fr-FR"/>
        </w:rPr>
        <w:t>/</w:t>
      </w:r>
      <w:r w:rsidR="007C6500">
        <w:rPr>
          <w:lang w:val="fr-FR"/>
        </w:rPr>
        <w:t xml:space="preserve">climatisation; 20 ateliers de formation d’une journée sur la réfrigération industrielle et commerciale et </w:t>
      </w:r>
      <w:r w:rsidR="009F207A">
        <w:rPr>
          <w:lang w:val="fr-FR"/>
        </w:rPr>
        <w:t xml:space="preserve">sur </w:t>
      </w:r>
      <w:r w:rsidR="007C6500">
        <w:rPr>
          <w:lang w:val="fr-FR"/>
        </w:rPr>
        <w:t>les refroidisseurs; mise à jour du manuel de formation sur les bonnes pratiques d’entretien pour inclure les frigorigènes inflammables/toxiques; et élaboration d’une base de données publique en ligne</w:t>
      </w:r>
      <w:r>
        <w:rPr>
          <w:lang w:val="fr-FR"/>
        </w:rPr>
        <w:t xml:space="preserve"> </w:t>
      </w:r>
      <w:r w:rsidR="007C6500">
        <w:rPr>
          <w:lang w:val="fr-FR"/>
        </w:rPr>
        <w:t>des techniciens certifiés (PNUE) (147 000 $US);</w:t>
      </w:r>
    </w:p>
    <w:p w14:paraId="79D32279" w14:textId="3FE32200" w:rsidR="007C6500" w:rsidRDefault="007C6500" w:rsidP="007C6500">
      <w:pPr>
        <w:pStyle w:val="Heading2"/>
        <w:rPr>
          <w:lang w:val="fr-FR"/>
        </w:rPr>
      </w:pPr>
      <w:r>
        <w:rPr>
          <w:i/>
          <w:lang w:val="fr-FR"/>
        </w:rPr>
        <w:t>Intégration des bonnes pratiques d’entretien et certification</w:t>
      </w:r>
      <w:r>
        <w:rPr>
          <w:lang w:val="fr-FR"/>
        </w:rPr>
        <w:t> : mise à jour du code des bonnes pratiques d’entretien pour inclure les frigorigènes inflammables/toxiques; quatre r</w:t>
      </w:r>
      <w:r w:rsidR="00462DF9">
        <w:rPr>
          <w:lang w:val="fr-FR"/>
        </w:rPr>
        <w:t>éunion</w:t>
      </w:r>
      <w:r w:rsidR="00933A2D">
        <w:rPr>
          <w:lang w:val="fr-FR"/>
        </w:rPr>
        <w:t>s de consultation</w:t>
      </w:r>
      <w:r>
        <w:rPr>
          <w:lang w:val="fr-FR"/>
        </w:rPr>
        <w:t xml:space="preserve"> avec le ministère du Développe</w:t>
      </w:r>
      <w:r w:rsidR="00462DF9">
        <w:rPr>
          <w:lang w:val="fr-FR"/>
        </w:rPr>
        <w:t xml:space="preserve">ment des compétences sur le </w:t>
      </w:r>
      <w:r>
        <w:rPr>
          <w:lang w:val="fr-FR"/>
        </w:rPr>
        <w:t>cadre national de q</w:t>
      </w:r>
      <w:r w:rsidR="00462DF9">
        <w:rPr>
          <w:lang w:val="fr-FR"/>
        </w:rPr>
        <w:t>ualification; formation de 8 maî</w:t>
      </w:r>
      <w:r>
        <w:rPr>
          <w:lang w:val="fr-FR"/>
        </w:rPr>
        <w:t>tres</w:t>
      </w:r>
      <w:r w:rsidR="0033637D">
        <w:rPr>
          <w:lang w:val="fr-FR"/>
        </w:rPr>
        <w:t xml:space="preserve"> et 240 assesseurs</w:t>
      </w:r>
      <w:r>
        <w:rPr>
          <w:lang w:val="fr-FR"/>
        </w:rPr>
        <w:t xml:space="preserve"> en </w:t>
      </w:r>
      <w:r w:rsidR="0033637D">
        <w:rPr>
          <w:lang w:val="fr-FR"/>
        </w:rPr>
        <w:t>vue de</w:t>
      </w:r>
      <w:r>
        <w:rPr>
          <w:lang w:val="fr-FR"/>
        </w:rPr>
        <w:t xml:space="preserve"> la certification de 500 techniciens </w:t>
      </w:r>
      <w:r w:rsidR="00462DF9">
        <w:rPr>
          <w:lang w:val="fr-FR"/>
        </w:rPr>
        <w:t xml:space="preserve">du secteur informel; </w:t>
      </w:r>
      <w:r>
        <w:rPr>
          <w:lang w:val="fr-FR"/>
        </w:rPr>
        <w:t>soutien</w:t>
      </w:r>
      <w:r w:rsidR="00462DF9">
        <w:rPr>
          <w:lang w:val="fr-FR"/>
        </w:rPr>
        <w:t xml:space="preserve"> des</w:t>
      </w:r>
      <w:r>
        <w:rPr>
          <w:lang w:val="fr-FR"/>
        </w:rPr>
        <w:t xml:space="preserve"> collèges TVET pour la mise en œuvre des certificats de reconnaissance des acquis (PNUE) (104 000 $US);</w:t>
      </w:r>
    </w:p>
    <w:p w14:paraId="33DE85C0" w14:textId="0DB179F6" w:rsidR="006C1F0D" w:rsidRDefault="007C6500" w:rsidP="006C1F0D">
      <w:pPr>
        <w:pStyle w:val="Heading2"/>
        <w:rPr>
          <w:lang w:val="fr-FR"/>
        </w:rPr>
      </w:pPr>
      <w:r>
        <w:rPr>
          <w:i/>
          <w:lang w:val="fr-FR"/>
        </w:rPr>
        <w:t>Équipements de réfrigération</w:t>
      </w:r>
      <w:r w:rsidR="0033637D">
        <w:rPr>
          <w:i/>
          <w:lang w:val="fr-FR"/>
        </w:rPr>
        <w:t>/</w:t>
      </w:r>
      <w:r>
        <w:rPr>
          <w:i/>
          <w:lang w:val="fr-FR"/>
        </w:rPr>
        <w:t>climatisation et assistance technique</w:t>
      </w:r>
      <w:r>
        <w:rPr>
          <w:lang w:val="fr-FR"/>
        </w:rPr>
        <w:t> : réunions avec des intervenants pour évaluer leurs besoins et les outils</w:t>
      </w:r>
      <w:r>
        <w:rPr>
          <w:rStyle w:val="FootnoteReference"/>
          <w:lang w:val="fr-FR"/>
        </w:rPr>
        <w:footnoteReference w:id="8"/>
      </w:r>
      <w:r>
        <w:rPr>
          <w:lang w:val="fr-FR"/>
        </w:rPr>
        <w:t xml:space="preserve"> </w:t>
      </w:r>
      <w:r w:rsidR="006C1F0D">
        <w:rPr>
          <w:lang w:val="fr-FR"/>
        </w:rPr>
        <w:t>requis pour mettre en œuvre les bonnes pratiques d’entretien et élaborer les critères de sélection des ateliers d’entreti</w:t>
      </w:r>
      <w:r w:rsidR="00933A2D">
        <w:rPr>
          <w:lang w:val="fr-FR"/>
        </w:rPr>
        <w:t xml:space="preserve">en qui recevront les outils; </w:t>
      </w:r>
      <w:r w:rsidR="006C1F0D">
        <w:rPr>
          <w:lang w:val="fr-FR"/>
        </w:rPr>
        <w:t>préparation des spécifications techniques, achat et distribution des outils à 100 ateliers d’entretien (PNUD) (240 000 $US);</w:t>
      </w:r>
    </w:p>
    <w:p w14:paraId="7ABDF216" w14:textId="5F378659" w:rsidR="006C1F0D" w:rsidRDefault="006C1F0D" w:rsidP="006C1F0D">
      <w:pPr>
        <w:pStyle w:val="Heading2"/>
        <w:rPr>
          <w:lang w:val="fr-FR"/>
        </w:rPr>
      </w:pPr>
      <w:r>
        <w:rPr>
          <w:i/>
          <w:lang w:val="fr-FR"/>
        </w:rPr>
        <w:t>Ac</w:t>
      </w:r>
      <w:r w:rsidR="00986C37">
        <w:rPr>
          <w:i/>
          <w:lang w:val="fr-FR"/>
        </w:rPr>
        <w:t>hat</w:t>
      </w:r>
      <w:r>
        <w:rPr>
          <w:i/>
          <w:lang w:val="fr-FR"/>
        </w:rPr>
        <w:t xml:space="preserve"> d’équipements de formation pour les centres de formation en réfrigération</w:t>
      </w:r>
      <w:r w:rsidR="0047406D">
        <w:rPr>
          <w:i/>
          <w:lang w:val="fr-FR"/>
        </w:rPr>
        <w:t>/</w:t>
      </w:r>
      <w:r>
        <w:rPr>
          <w:i/>
          <w:lang w:val="fr-FR"/>
        </w:rPr>
        <w:t xml:space="preserve"> climatisation </w:t>
      </w:r>
      <w:r>
        <w:rPr>
          <w:lang w:val="fr-FR"/>
        </w:rPr>
        <w:t xml:space="preserve">: </w:t>
      </w:r>
      <w:r w:rsidR="0047406D">
        <w:rPr>
          <w:lang w:val="fr-FR"/>
        </w:rPr>
        <w:t xml:space="preserve">des </w:t>
      </w:r>
      <w:r>
        <w:rPr>
          <w:lang w:val="fr-FR"/>
        </w:rPr>
        <w:t>équipements pour six ce</w:t>
      </w:r>
      <w:r w:rsidR="0047406D">
        <w:rPr>
          <w:lang w:val="fr-FR"/>
        </w:rPr>
        <w:t>ntres de formation, incluant</w:t>
      </w:r>
      <w:r>
        <w:rPr>
          <w:lang w:val="fr-FR"/>
        </w:rPr>
        <w:t xml:space="preserve"> équipements de démonstration, évacuation, </w:t>
      </w:r>
      <w:r w:rsidR="0047406D">
        <w:rPr>
          <w:lang w:val="fr-FR"/>
        </w:rPr>
        <w:t>outils de remplissage et de récupération du frigorigène</w:t>
      </w:r>
      <w:r>
        <w:rPr>
          <w:lang w:val="fr-FR"/>
        </w:rPr>
        <w:t xml:space="preserve">, </w:t>
      </w:r>
      <w:r w:rsidR="0047406D">
        <w:rPr>
          <w:lang w:val="fr-FR"/>
        </w:rPr>
        <w:t xml:space="preserve">outils pour la tuyauterie </w:t>
      </w:r>
      <w:r>
        <w:rPr>
          <w:lang w:val="fr-FR"/>
        </w:rPr>
        <w:t xml:space="preserve">de réfrigération, </w:t>
      </w:r>
      <w:r w:rsidR="0047406D">
        <w:rPr>
          <w:lang w:val="fr-FR"/>
        </w:rPr>
        <w:t>outils</w:t>
      </w:r>
      <w:r>
        <w:rPr>
          <w:lang w:val="fr-FR"/>
        </w:rPr>
        <w:t xml:space="preserve"> de mesure</w:t>
      </w:r>
      <w:r w:rsidR="0047406D">
        <w:rPr>
          <w:lang w:val="fr-FR"/>
        </w:rPr>
        <w:t>,</w:t>
      </w:r>
      <w:r>
        <w:rPr>
          <w:lang w:val="fr-FR"/>
        </w:rPr>
        <w:t xml:space="preserve"> outils et accessoires d’entretien connexes (PNUD) (150 000 $US);</w:t>
      </w:r>
      <w:r w:rsidR="007C6500">
        <w:rPr>
          <w:lang w:val="fr-FR"/>
        </w:rPr>
        <w:tab/>
      </w:r>
    </w:p>
    <w:p w14:paraId="63FD1FF0" w14:textId="299866AA" w:rsidR="003850B0" w:rsidRDefault="006C1F0D" w:rsidP="007D7224">
      <w:pPr>
        <w:pStyle w:val="Heading2"/>
        <w:rPr>
          <w:lang w:val="fr-FR"/>
        </w:rPr>
      </w:pPr>
      <w:r>
        <w:rPr>
          <w:i/>
          <w:lang w:val="fr-FR"/>
        </w:rPr>
        <w:t>Assistance technique </w:t>
      </w:r>
      <w:r>
        <w:rPr>
          <w:lang w:val="fr-FR"/>
        </w:rPr>
        <w:t xml:space="preserve">: renforcer les centres de régénération existants par un suivi et </w:t>
      </w:r>
      <w:r w:rsidR="0047406D">
        <w:rPr>
          <w:lang w:val="fr-FR"/>
        </w:rPr>
        <w:t>du</w:t>
      </w:r>
      <w:r>
        <w:rPr>
          <w:lang w:val="fr-FR"/>
        </w:rPr>
        <w:t xml:space="preserve"> soutien technique</w:t>
      </w:r>
      <w:r>
        <w:rPr>
          <w:rStyle w:val="FootnoteReference"/>
          <w:lang w:val="fr-FR"/>
        </w:rPr>
        <w:footnoteReference w:id="9"/>
      </w:r>
      <w:r w:rsidR="00601D8C">
        <w:rPr>
          <w:lang w:val="fr-FR"/>
        </w:rPr>
        <w:t xml:space="preserve"> </w:t>
      </w:r>
      <w:r>
        <w:rPr>
          <w:lang w:val="fr-FR"/>
        </w:rPr>
        <w:t xml:space="preserve">(PNUD); élaboration </w:t>
      </w:r>
      <w:r w:rsidR="0047406D">
        <w:rPr>
          <w:lang w:val="fr-FR"/>
        </w:rPr>
        <w:t>d’une étude de faisabilité sur l</w:t>
      </w:r>
      <w:r>
        <w:rPr>
          <w:lang w:val="fr-FR"/>
        </w:rPr>
        <w:t>es refroidisseurs à base de HCFC afin de prouver l’inefficacit</w:t>
      </w:r>
      <w:r w:rsidR="00933A2D">
        <w:rPr>
          <w:lang w:val="fr-FR"/>
        </w:rPr>
        <w:t>é de l’utilisation de</w:t>
      </w:r>
      <w:r w:rsidR="00C00A70">
        <w:rPr>
          <w:lang w:val="fr-FR"/>
        </w:rPr>
        <w:t>s</w:t>
      </w:r>
      <w:r>
        <w:rPr>
          <w:lang w:val="fr-FR"/>
        </w:rPr>
        <w:t xml:space="preserve"> vieux re</w:t>
      </w:r>
      <w:r w:rsidR="0047406D">
        <w:rPr>
          <w:lang w:val="fr-FR"/>
        </w:rPr>
        <w:t>froidisseurs; orientation vers d</w:t>
      </w:r>
      <w:r>
        <w:rPr>
          <w:lang w:val="fr-FR"/>
        </w:rPr>
        <w:t xml:space="preserve">es technologies de remplacement et collaboration avec les autorités concernées pour formuler des stratégies appropriées </w:t>
      </w:r>
      <w:r w:rsidR="007D7224">
        <w:rPr>
          <w:lang w:val="fr-FR"/>
        </w:rPr>
        <w:t>pour le remplacement technologi</w:t>
      </w:r>
      <w:r w:rsidR="0047406D">
        <w:rPr>
          <w:lang w:val="fr-FR"/>
        </w:rPr>
        <w:t>qu</w:t>
      </w:r>
      <w:r w:rsidR="007D7224">
        <w:rPr>
          <w:lang w:val="fr-FR"/>
        </w:rPr>
        <w:t>e</w:t>
      </w:r>
      <w:r w:rsidR="007D7224">
        <w:rPr>
          <w:rStyle w:val="FootnoteReference"/>
          <w:lang w:val="fr-FR"/>
        </w:rPr>
        <w:footnoteReference w:id="10"/>
      </w:r>
      <w:r w:rsidR="007D7224">
        <w:rPr>
          <w:lang w:val="fr-FR"/>
        </w:rPr>
        <w:t xml:space="preserve"> (PNUD) (2</w:t>
      </w:r>
      <w:r w:rsidR="0047406D">
        <w:rPr>
          <w:lang w:val="fr-FR"/>
        </w:rPr>
        <w:t>4 000 $US);</w:t>
      </w:r>
      <w:r w:rsidR="007D7224">
        <w:rPr>
          <w:lang w:val="fr-FR"/>
        </w:rPr>
        <w:t xml:space="preserve"> r</w:t>
      </w:r>
      <w:r w:rsidR="0047406D">
        <w:rPr>
          <w:lang w:val="fr-FR"/>
        </w:rPr>
        <w:t>éunions</w:t>
      </w:r>
      <w:r w:rsidR="007D7224">
        <w:rPr>
          <w:lang w:val="fr-FR"/>
        </w:rPr>
        <w:t xml:space="preserve"> de consultation et soutien juridique pour </w:t>
      </w:r>
      <w:r w:rsidR="00C045B0">
        <w:rPr>
          <w:lang w:val="fr-FR"/>
        </w:rPr>
        <w:lastRenderedPageBreak/>
        <w:t>mettre sur pied</w:t>
      </w:r>
      <w:r w:rsidR="007D7224">
        <w:rPr>
          <w:lang w:val="fr-FR"/>
        </w:rPr>
        <w:t xml:space="preserve"> l’Association de réfrigération et climatisation</w:t>
      </w:r>
      <w:r w:rsidR="007D7224">
        <w:rPr>
          <w:rStyle w:val="FootnoteReference"/>
          <w:lang w:val="fr-FR"/>
        </w:rPr>
        <w:footnoteReference w:id="11"/>
      </w:r>
      <w:r w:rsidR="007D7224">
        <w:rPr>
          <w:lang w:val="fr-FR"/>
        </w:rPr>
        <w:t>(PNUE) (4 500 $US); et</w:t>
      </w:r>
    </w:p>
    <w:p w14:paraId="4249EA59" w14:textId="626AE72A" w:rsidR="007D7224" w:rsidRDefault="007D7224" w:rsidP="003B34CF">
      <w:pPr>
        <w:widowControl w:val="0"/>
        <w:spacing w:after="240"/>
        <w:ind w:left="1440" w:hanging="720"/>
        <w:rPr>
          <w:lang w:val="fr-FR"/>
        </w:rPr>
      </w:pPr>
      <w:r>
        <w:rPr>
          <w:lang w:val="fr-FR"/>
        </w:rPr>
        <w:t>(i)</w:t>
      </w:r>
      <w:r>
        <w:rPr>
          <w:lang w:val="fr-FR"/>
        </w:rPr>
        <w:tab/>
      </w:r>
      <w:r>
        <w:rPr>
          <w:i/>
          <w:lang w:val="fr-FR"/>
        </w:rPr>
        <w:t>Sensibilisation </w:t>
      </w:r>
      <w:r>
        <w:rPr>
          <w:lang w:val="fr-FR"/>
        </w:rPr>
        <w:t>: diffusion de matériel éducatif et informatif; élaboration de matériel de vulgarisation par secteur</w:t>
      </w:r>
      <w:r w:rsidR="00801672">
        <w:rPr>
          <w:lang w:val="fr-FR"/>
        </w:rPr>
        <w:t>,</w:t>
      </w:r>
      <w:r>
        <w:rPr>
          <w:lang w:val="fr-FR"/>
        </w:rPr>
        <w:t xml:space="preserve"> à l’intention des intervenants (PNUE) (100 000 $US).</w:t>
      </w:r>
    </w:p>
    <w:p w14:paraId="28B02224" w14:textId="77777777" w:rsidR="007D7224" w:rsidRDefault="007D7224" w:rsidP="007D7224">
      <w:pPr>
        <w:widowControl w:val="0"/>
        <w:rPr>
          <w:i/>
          <w:lang w:val="fr-FR"/>
        </w:rPr>
      </w:pPr>
      <w:r>
        <w:rPr>
          <w:i/>
          <w:lang w:val="fr-FR"/>
        </w:rPr>
        <w:t>Mise en œuvre et suivi du projet</w:t>
      </w:r>
    </w:p>
    <w:p w14:paraId="081A7ACD" w14:textId="77777777" w:rsidR="007D7224" w:rsidRDefault="007D7224" w:rsidP="007D7224">
      <w:pPr>
        <w:widowControl w:val="0"/>
        <w:rPr>
          <w:i/>
          <w:lang w:val="fr-FR"/>
        </w:rPr>
      </w:pPr>
    </w:p>
    <w:p w14:paraId="3F602E17" w14:textId="32B72879" w:rsidR="006B287F" w:rsidRPr="006B287F" w:rsidRDefault="00EF4B2D" w:rsidP="006B287F">
      <w:pPr>
        <w:pStyle w:val="Heading1"/>
        <w:rPr>
          <w:lang w:val="fr-FR"/>
        </w:rPr>
      </w:pPr>
      <w:r>
        <w:rPr>
          <w:lang w:val="fr-FR"/>
        </w:rPr>
        <w:t xml:space="preserve">Le système instauré durant la première phase du PGEH se poursuivra durant la phase II.  L’Unité nationale de l’ozone (UNO), avec l’assistance du PNUD, surveillera les activités, fera rapport sur les progrès et travaillera avec les intervenants pour éliminer les HCFC. Personnel du projet et consultants : 132 000 $US; déplacements reliés au suivi : 10 000 $US; équipements et fournitures de bureau : 10 000 </w:t>
      </w:r>
      <w:r w:rsidR="006B287F">
        <w:rPr>
          <w:lang w:val="fr-FR"/>
        </w:rPr>
        <w:t xml:space="preserve">$US; </w:t>
      </w:r>
      <w:r>
        <w:rPr>
          <w:lang w:val="fr-FR"/>
        </w:rPr>
        <w:t>communications, réunions et autres coûts : 10 000 $US.  Le coût total de la mise en œuvre du projet et des activités de suivi pour la phase II s’élève à 162 000 $US pour le PNUD.</w:t>
      </w:r>
    </w:p>
    <w:p w14:paraId="4BFF1997" w14:textId="77777777" w:rsidR="00EF4B2D" w:rsidRDefault="00EF4B2D" w:rsidP="007D7224">
      <w:pPr>
        <w:widowControl w:val="0"/>
        <w:rPr>
          <w:b/>
          <w:lang w:val="fr-FR"/>
        </w:rPr>
      </w:pPr>
      <w:r>
        <w:rPr>
          <w:b/>
          <w:lang w:val="fr-FR"/>
        </w:rPr>
        <w:t>Application de la politique sur l’égalité des sexes</w:t>
      </w:r>
    </w:p>
    <w:p w14:paraId="652DF715" w14:textId="77777777" w:rsidR="00EF4B2D" w:rsidRDefault="00EF4B2D" w:rsidP="007D7224">
      <w:pPr>
        <w:widowControl w:val="0"/>
        <w:rPr>
          <w:b/>
          <w:lang w:val="fr-FR"/>
        </w:rPr>
      </w:pPr>
    </w:p>
    <w:p w14:paraId="5516E66B" w14:textId="2CC435E6" w:rsidR="00EF4B2D" w:rsidRDefault="00EF4B2D" w:rsidP="00EF4B2D">
      <w:pPr>
        <w:pStyle w:val="Heading1"/>
        <w:rPr>
          <w:lang w:val="fr-FR"/>
        </w:rPr>
      </w:pPr>
      <w:r>
        <w:rPr>
          <w:lang w:val="fr-FR"/>
        </w:rPr>
        <w:t>Conformément à la politique et à la décision 84/92(d)</w:t>
      </w:r>
      <w:r>
        <w:rPr>
          <w:rStyle w:val="FootnoteReference"/>
          <w:lang w:val="fr-FR"/>
        </w:rPr>
        <w:footnoteReference w:id="12"/>
      </w:r>
      <w:r>
        <w:rPr>
          <w:lang w:val="fr-FR"/>
        </w:rPr>
        <w:t xml:space="preserve"> sur l’intégration de l’égalité des sexes, le gouvernement du Sri Lanka, </w:t>
      </w:r>
      <w:r w:rsidR="006B287F">
        <w:rPr>
          <w:lang w:val="fr-FR"/>
        </w:rPr>
        <w:t xml:space="preserve">lors </w:t>
      </w:r>
      <w:r>
        <w:rPr>
          <w:lang w:val="fr-FR"/>
        </w:rPr>
        <w:t xml:space="preserve">de la mise en œuvre de la phase II du PGEH, encouragera l’embauche de femmes aux différents niveaux du projet.  L’UNO </w:t>
      </w:r>
      <w:r w:rsidR="006B287F">
        <w:rPr>
          <w:lang w:val="fr-FR"/>
        </w:rPr>
        <w:t>définira</w:t>
      </w:r>
      <w:r>
        <w:rPr>
          <w:lang w:val="fr-FR"/>
        </w:rPr>
        <w:t xml:space="preserve"> </w:t>
      </w:r>
      <w:r w:rsidR="006B287F">
        <w:rPr>
          <w:lang w:val="fr-FR"/>
        </w:rPr>
        <w:t>les</w:t>
      </w:r>
      <w:r>
        <w:rPr>
          <w:lang w:val="fr-FR"/>
        </w:rPr>
        <w:t xml:space="preserve"> compétence</w:t>
      </w:r>
      <w:r w:rsidR="006B287F">
        <w:rPr>
          <w:lang w:val="fr-FR"/>
        </w:rPr>
        <w:t>s</w:t>
      </w:r>
      <w:r>
        <w:rPr>
          <w:lang w:val="fr-FR"/>
        </w:rPr>
        <w:t xml:space="preserve"> du personnel </w:t>
      </w:r>
      <w:r w:rsidR="00933A2D">
        <w:rPr>
          <w:lang w:val="fr-FR"/>
        </w:rPr>
        <w:t>pour</w:t>
      </w:r>
      <w:r>
        <w:rPr>
          <w:lang w:val="fr-FR"/>
        </w:rPr>
        <w:t xml:space="preserve"> l’intégration de l’égalité des sexes, soutiendra la collecte de données ventilées par genre, invitera les intervenants à discuter des questions de genre et sollicitera </w:t>
      </w:r>
      <w:r w:rsidR="006B287F">
        <w:rPr>
          <w:lang w:val="fr-FR"/>
        </w:rPr>
        <w:t xml:space="preserve">leurs commentaires </w:t>
      </w:r>
      <w:r>
        <w:rPr>
          <w:lang w:val="fr-FR"/>
        </w:rPr>
        <w:t>pour identifier les obstacles, définir des indicateurs spécifiques et concevoir des ré</w:t>
      </w:r>
      <w:r w:rsidR="006B287F">
        <w:rPr>
          <w:lang w:val="fr-FR"/>
        </w:rPr>
        <w:t>ponse</w:t>
      </w:r>
      <w:r>
        <w:rPr>
          <w:lang w:val="fr-FR"/>
        </w:rPr>
        <w:t>s efficaces.  Les indicateurs-cibles seront fixés dès que les données de référence auront été recueillies.</w:t>
      </w:r>
    </w:p>
    <w:p w14:paraId="575B8CCE" w14:textId="77777777" w:rsidR="00EF4B2D" w:rsidRDefault="00EF4B2D" w:rsidP="007D7224">
      <w:pPr>
        <w:widowControl w:val="0"/>
        <w:rPr>
          <w:u w:val="single"/>
          <w:lang w:val="fr-FR"/>
        </w:rPr>
      </w:pPr>
      <w:r>
        <w:rPr>
          <w:u w:val="single"/>
          <w:lang w:val="fr-FR"/>
        </w:rPr>
        <w:t>Coût total de la phase II du PGEH</w:t>
      </w:r>
    </w:p>
    <w:p w14:paraId="18AC817D" w14:textId="77777777" w:rsidR="00EF4B2D" w:rsidRDefault="00EF4B2D" w:rsidP="007D7224">
      <w:pPr>
        <w:widowControl w:val="0"/>
        <w:rPr>
          <w:u w:val="single"/>
          <w:lang w:val="fr-FR"/>
        </w:rPr>
      </w:pPr>
    </w:p>
    <w:p w14:paraId="49B5FDA2" w14:textId="0F83AA7E" w:rsidR="00EF4B2D" w:rsidRDefault="00EF4B2D" w:rsidP="00EF4B2D">
      <w:pPr>
        <w:pStyle w:val="Heading1"/>
        <w:rPr>
          <w:lang w:val="fr-FR"/>
        </w:rPr>
      </w:pPr>
      <w:r>
        <w:rPr>
          <w:lang w:val="fr-FR"/>
        </w:rPr>
        <w:t xml:space="preserve">Le coût total de la phase II du PGEH pour le Sri Lanka a été estimé à 1 040 000 $US </w:t>
      </w:r>
      <w:r w:rsidR="009D3C25">
        <w:rPr>
          <w:lang w:val="fr-FR"/>
        </w:rPr>
        <w:t>(coûts d’appui d’agence en sus)</w:t>
      </w:r>
      <w:r>
        <w:rPr>
          <w:lang w:val="fr-FR"/>
        </w:rPr>
        <w:t>,</w:t>
      </w:r>
      <w:r w:rsidR="009D3C25">
        <w:rPr>
          <w:lang w:val="fr-FR"/>
        </w:rPr>
        <w:t xml:space="preserve"> telle que soumise initialement</w:t>
      </w:r>
      <w:r>
        <w:rPr>
          <w:lang w:val="fr-FR"/>
        </w:rPr>
        <w:t xml:space="preserve"> pour parvenir à la réduction de 100 pour cent de sa consommation de référence de HCFC d’ici 2030, ce qui est conforme à la décision 74/50 (c)(xii).</w:t>
      </w:r>
    </w:p>
    <w:p w14:paraId="6ACC9EEE" w14:textId="77777777" w:rsidR="00EF4B2D" w:rsidRDefault="00EF4B2D" w:rsidP="007D7224">
      <w:pPr>
        <w:widowControl w:val="0"/>
        <w:rPr>
          <w:u w:val="single"/>
          <w:lang w:val="fr-FR"/>
        </w:rPr>
      </w:pPr>
      <w:r>
        <w:rPr>
          <w:u w:val="single"/>
          <w:lang w:val="fr-FR"/>
        </w:rPr>
        <w:t>Activités prévues pour la première tranche de la phase II</w:t>
      </w:r>
    </w:p>
    <w:p w14:paraId="001C5594" w14:textId="77777777" w:rsidR="00EF4B2D" w:rsidRDefault="00EF4B2D" w:rsidP="007D7224">
      <w:pPr>
        <w:widowControl w:val="0"/>
        <w:rPr>
          <w:u w:val="single"/>
          <w:lang w:val="fr-FR"/>
        </w:rPr>
      </w:pPr>
    </w:p>
    <w:p w14:paraId="7AE5B507" w14:textId="40D2C87F" w:rsidR="007D7224" w:rsidRPr="007D7224" w:rsidRDefault="00EF4B2D" w:rsidP="007D7224">
      <w:pPr>
        <w:widowControl w:val="0"/>
        <w:rPr>
          <w:lang w:val="fr-FR"/>
        </w:rPr>
      </w:pPr>
      <w:r>
        <w:rPr>
          <w:lang w:val="fr-FR"/>
        </w:rPr>
        <w:t>28.</w:t>
      </w:r>
      <w:r>
        <w:rPr>
          <w:lang w:val="fr-FR"/>
        </w:rPr>
        <w:tab/>
      </w:r>
      <w:r w:rsidR="00D45BBF">
        <w:rPr>
          <w:lang w:val="fr-FR"/>
        </w:rPr>
        <w:t>La première tranche de financement de la phase II du PGEH, au montant total de 417 000 $US, coûts d’appui d’agence en sus, sera mise en œuvre entre décembre 2020 et décembre 2023 et elle inclura les activités suivantes :</w:t>
      </w:r>
      <w:r>
        <w:rPr>
          <w:lang w:val="fr-FR"/>
        </w:rPr>
        <w:t xml:space="preserve"> </w:t>
      </w:r>
      <w:r w:rsidR="007D7224">
        <w:rPr>
          <w:lang w:val="fr-FR"/>
        </w:rPr>
        <w:tab/>
      </w:r>
    </w:p>
    <w:p w14:paraId="595ED456" w14:textId="77777777" w:rsidR="002270C7" w:rsidRDefault="002270C7" w:rsidP="00093F49">
      <w:pPr>
        <w:rPr>
          <w:lang w:val="fr-FR"/>
        </w:rPr>
      </w:pPr>
    </w:p>
    <w:p w14:paraId="4F0A8C6C" w14:textId="0DAD7296" w:rsidR="00986C37" w:rsidRDefault="003A798E" w:rsidP="003A798E">
      <w:pPr>
        <w:pStyle w:val="Heading2"/>
        <w:rPr>
          <w:lang w:val="fr-FR"/>
        </w:rPr>
      </w:pPr>
      <w:r>
        <w:rPr>
          <w:i/>
          <w:lang w:val="fr-FR"/>
        </w:rPr>
        <w:t>Politique et règlements concernant les SAO </w:t>
      </w:r>
      <w:r>
        <w:rPr>
          <w:lang w:val="fr-FR"/>
        </w:rPr>
        <w:t>: 3 ateliers pour les décideurs politiques et une r</w:t>
      </w:r>
      <w:r w:rsidR="00DB7488">
        <w:rPr>
          <w:lang w:val="fr-FR"/>
        </w:rPr>
        <w:t>éunion</w:t>
      </w:r>
      <w:r>
        <w:rPr>
          <w:lang w:val="fr-FR"/>
        </w:rPr>
        <w:t xml:space="preserve"> annuelle avec des intervenants pour identifier les améliorations à apporter aux mesures </w:t>
      </w:r>
      <w:r w:rsidR="00FD0F14">
        <w:rPr>
          <w:lang w:val="fr-FR"/>
        </w:rPr>
        <w:t>actuelles</w:t>
      </w:r>
      <w:r w:rsidR="00DB7488">
        <w:rPr>
          <w:lang w:val="fr-FR"/>
        </w:rPr>
        <w:t xml:space="preserve"> de réglementation</w:t>
      </w:r>
      <w:r>
        <w:rPr>
          <w:lang w:val="fr-FR"/>
        </w:rPr>
        <w:t xml:space="preserve"> des HCFC; élaboration d’un système d’octroi de permis et de quotas en ligne (PNUD) (11 200 $US);</w:t>
      </w:r>
    </w:p>
    <w:p w14:paraId="4316FB6B" w14:textId="51264E8A" w:rsidR="003A798E" w:rsidRPr="003A798E" w:rsidRDefault="003A798E" w:rsidP="003A798E">
      <w:pPr>
        <w:ind w:left="1440" w:hanging="713"/>
        <w:rPr>
          <w:lang w:val="fr-FR"/>
        </w:rPr>
      </w:pPr>
      <w:r>
        <w:rPr>
          <w:lang w:val="fr-FR"/>
        </w:rPr>
        <w:t>(b)</w:t>
      </w:r>
      <w:r>
        <w:rPr>
          <w:lang w:val="fr-FR"/>
        </w:rPr>
        <w:tab/>
      </w:r>
      <w:r>
        <w:rPr>
          <w:i/>
          <w:lang w:val="fr-FR"/>
        </w:rPr>
        <w:t>Formation des agents des douanes et de l’application de la loi</w:t>
      </w:r>
      <w:r>
        <w:rPr>
          <w:lang w:val="fr-FR"/>
        </w:rPr>
        <w:t xml:space="preserve"> : un atelier de formation des formateurs pour 15 agents des douanes, sur les nouveaux règlements et les procédures révisées </w:t>
      </w:r>
      <w:r w:rsidR="00C50B4E">
        <w:rPr>
          <w:lang w:val="fr-FR"/>
        </w:rPr>
        <w:t>d’</w:t>
      </w:r>
      <w:r>
        <w:rPr>
          <w:lang w:val="fr-FR"/>
        </w:rPr>
        <w:t>importations de</w:t>
      </w:r>
      <w:r w:rsidR="00C50B4E">
        <w:rPr>
          <w:lang w:val="fr-FR"/>
        </w:rPr>
        <w:t>s</w:t>
      </w:r>
      <w:r>
        <w:rPr>
          <w:lang w:val="fr-FR"/>
        </w:rPr>
        <w:t xml:space="preserve"> SAO; 7 ateliers de formation pour 105 agents des douanes aux points de dédouanement des marchandises, sur les procédures révisées pour </w:t>
      </w:r>
      <w:r w:rsidR="00C50B4E">
        <w:rPr>
          <w:lang w:val="fr-FR"/>
        </w:rPr>
        <w:t>dédouaner des cargaisons de frigorigènes</w:t>
      </w:r>
      <w:r>
        <w:rPr>
          <w:lang w:val="fr-FR"/>
        </w:rPr>
        <w:t xml:space="preserve"> et sur des essai</w:t>
      </w:r>
      <w:r w:rsidR="00C50B4E">
        <w:rPr>
          <w:lang w:val="fr-FR"/>
        </w:rPr>
        <w:t>s pratiques d’identification de</w:t>
      </w:r>
      <w:r>
        <w:rPr>
          <w:lang w:val="fr-FR"/>
        </w:rPr>
        <w:t xml:space="preserve"> cylindres de frigorigènes et d’équipements de réfrigération</w:t>
      </w:r>
      <w:r w:rsidR="00C50B4E">
        <w:rPr>
          <w:lang w:val="fr-FR"/>
        </w:rPr>
        <w:t>/</w:t>
      </w:r>
      <w:r>
        <w:rPr>
          <w:lang w:val="fr-FR"/>
        </w:rPr>
        <w:t>climatisation</w:t>
      </w:r>
      <w:r w:rsidR="00C50B4E">
        <w:rPr>
          <w:lang w:val="fr-FR"/>
        </w:rPr>
        <w:t>,</w:t>
      </w:r>
      <w:r>
        <w:rPr>
          <w:lang w:val="fr-FR"/>
        </w:rPr>
        <w:t xml:space="preserve"> incluant la </w:t>
      </w:r>
      <w:r>
        <w:rPr>
          <w:lang w:val="fr-FR"/>
        </w:rPr>
        <w:lastRenderedPageBreak/>
        <w:t xml:space="preserve">manipulation de gaz inflammables; deux ateliers </w:t>
      </w:r>
      <w:r w:rsidR="000005AB">
        <w:rPr>
          <w:lang w:val="fr-FR"/>
        </w:rPr>
        <w:t xml:space="preserve">sur les codes HS </w:t>
      </w:r>
      <w:r>
        <w:rPr>
          <w:lang w:val="fr-FR"/>
        </w:rPr>
        <w:t>pour 50 importateurs et courtiers en douanes</w:t>
      </w:r>
      <w:r w:rsidR="000005AB">
        <w:rPr>
          <w:lang w:val="fr-FR"/>
        </w:rPr>
        <w:t>; élaboration d’un programme d</w:t>
      </w:r>
      <w:r w:rsidR="00C50B4E">
        <w:rPr>
          <w:lang w:val="fr-FR"/>
        </w:rPr>
        <w:t xml:space="preserve">e cours </w:t>
      </w:r>
      <w:r w:rsidR="000005AB">
        <w:rPr>
          <w:lang w:val="fr-FR"/>
        </w:rPr>
        <w:t xml:space="preserve">pour intégrer le contrôle des SAO dans la formation régulière des agents des douanes, avec un manuel correspondant pour les formateurs; et élaboration d’un </w:t>
      </w:r>
      <w:r w:rsidR="00C50B4E">
        <w:rPr>
          <w:lang w:val="fr-FR"/>
        </w:rPr>
        <w:t>manuel de poche</w:t>
      </w:r>
      <w:r w:rsidR="000005AB">
        <w:rPr>
          <w:lang w:val="fr-FR"/>
        </w:rPr>
        <w:t xml:space="preserve"> pour les agents des douanes (PNUE) (26 500 $US);</w:t>
      </w:r>
      <w:r>
        <w:rPr>
          <w:lang w:val="fr-FR"/>
        </w:rPr>
        <w:t xml:space="preserve"> </w:t>
      </w:r>
    </w:p>
    <w:p w14:paraId="2604DEC1" w14:textId="77777777" w:rsidR="00184777" w:rsidRDefault="00184777" w:rsidP="00093F49">
      <w:pPr>
        <w:rPr>
          <w:lang w:val="fr-FR"/>
        </w:rPr>
      </w:pPr>
    </w:p>
    <w:p w14:paraId="4B55DBCA" w14:textId="507B4CA1" w:rsidR="000005AB" w:rsidRPr="000005AB" w:rsidRDefault="000005AB" w:rsidP="000005AB">
      <w:pPr>
        <w:pStyle w:val="Heading2"/>
        <w:numPr>
          <w:ilvl w:val="0"/>
          <w:numId w:val="0"/>
        </w:numPr>
        <w:tabs>
          <w:tab w:val="left" w:pos="1134"/>
        </w:tabs>
        <w:ind w:left="1440" w:hanging="873"/>
        <w:rPr>
          <w:lang w:val="fr-FR"/>
        </w:rPr>
      </w:pPr>
      <w:r>
        <w:rPr>
          <w:lang w:val="fr-FR"/>
        </w:rPr>
        <w:t>(c)</w:t>
      </w:r>
      <w:r>
        <w:rPr>
          <w:i/>
          <w:lang w:val="fr-FR"/>
        </w:rPr>
        <w:t xml:space="preserve"> </w:t>
      </w:r>
      <w:r>
        <w:rPr>
          <w:i/>
          <w:lang w:val="fr-FR"/>
        </w:rPr>
        <w:tab/>
      </w:r>
      <w:r w:rsidRPr="000005AB">
        <w:rPr>
          <w:i/>
          <w:lang w:val="fr-FR"/>
        </w:rPr>
        <w:tab/>
        <w:t>Opérations douanières et d’application de la loi </w:t>
      </w:r>
      <w:r w:rsidRPr="000005AB">
        <w:rPr>
          <w:lang w:val="fr-FR"/>
        </w:rPr>
        <w:t>: assistance technique pour renforcer le</w:t>
      </w:r>
      <w:r w:rsidR="009F207A">
        <w:rPr>
          <w:lang w:val="fr-FR"/>
        </w:rPr>
        <w:t>s</w:t>
      </w:r>
      <w:r w:rsidRPr="000005AB">
        <w:rPr>
          <w:lang w:val="fr-FR"/>
        </w:rPr>
        <w:t xml:space="preserve"> profil</w:t>
      </w:r>
      <w:r w:rsidR="009F207A">
        <w:rPr>
          <w:lang w:val="fr-FR"/>
        </w:rPr>
        <w:t>s de</w:t>
      </w:r>
      <w:r w:rsidRPr="000005AB">
        <w:rPr>
          <w:lang w:val="fr-FR"/>
        </w:rPr>
        <w:t xml:space="preserve"> risque</w:t>
      </w:r>
      <w:r w:rsidR="009F207A">
        <w:rPr>
          <w:lang w:val="fr-FR"/>
        </w:rPr>
        <w:t>s de</w:t>
      </w:r>
      <w:r w:rsidRPr="000005AB">
        <w:rPr>
          <w:lang w:val="fr-FR"/>
        </w:rPr>
        <w:t xml:space="preserve"> SAO (PNUE) (10 000 $US);</w:t>
      </w:r>
    </w:p>
    <w:p w14:paraId="2C735D9E" w14:textId="5482B0C7" w:rsidR="00C31ECD" w:rsidRDefault="000005AB" w:rsidP="000005AB">
      <w:pPr>
        <w:tabs>
          <w:tab w:val="left" w:pos="567"/>
        </w:tabs>
        <w:ind w:left="1440" w:hanging="1440"/>
        <w:rPr>
          <w:lang w:val="fr-FR"/>
        </w:rPr>
      </w:pPr>
      <w:r w:rsidRPr="000005AB">
        <w:rPr>
          <w:lang w:val="fr-FR"/>
        </w:rPr>
        <w:tab/>
        <w:t>(d)</w:t>
      </w:r>
      <w:r w:rsidRPr="000005AB">
        <w:rPr>
          <w:lang w:val="fr-FR"/>
        </w:rPr>
        <w:tab/>
      </w:r>
      <w:r w:rsidR="009F207A">
        <w:rPr>
          <w:i/>
          <w:lang w:val="fr-FR"/>
        </w:rPr>
        <w:t>Formation de</w:t>
      </w:r>
      <w:r w:rsidRPr="000005AB">
        <w:rPr>
          <w:i/>
          <w:lang w:val="fr-FR"/>
        </w:rPr>
        <w:t xml:space="preserve"> techniciens en </w:t>
      </w:r>
      <w:r>
        <w:rPr>
          <w:i/>
          <w:lang w:val="fr-FR"/>
        </w:rPr>
        <w:t>réfrigé</w:t>
      </w:r>
      <w:r w:rsidRPr="000005AB">
        <w:rPr>
          <w:i/>
          <w:lang w:val="fr-FR"/>
        </w:rPr>
        <w:t>ration</w:t>
      </w:r>
      <w:r w:rsidR="009F207A">
        <w:rPr>
          <w:i/>
          <w:lang w:val="fr-FR"/>
        </w:rPr>
        <w:t xml:space="preserve"> et </w:t>
      </w:r>
      <w:r w:rsidRPr="000005AB">
        <w:rPr>
          <w:i/>
          <w:lang w:val="fr-FR"/>
        </w:rPr>
        <w:t xml:space="preserve">climatisation </w:t>
      </w:r>
      <w:r w:rsidRPr="000005AB">
        <w:rPr>
          <w:lang w:val="fr-FR"/>
        </w:rPr>
        <w:t xml:space="preserve">: un atelier de formation des formateurs pour 30 </w:t>
      </w:r>
      <w:r>
        <w:rPr>
          <w:lang w:val="fr-FR"/>
        </w:rPr>
        <w:t>maitres-formateurs sur les plus récents développements concernant les équipements de réfrigération</w:t>
      </w:r>
      <w:r w:rsidR="009F207A">
        <w:rPr>
          <w:lang w:val="fr-FR"/>
        </w:rPr>
        <w:t>/</w:t>
      </w:r>
      <w:r>
        <w:rPr>
          <w:lang w:val="fr-FR"/>
        </w:rPr>
        <w:t>climatisation; deux ateliers sur</w:t>
      </w:r>
      <w:r w:rsidR="009F207A">
        <w:rPr>
          <w:lang w:val="fr-FR"/>
        </w:rPr>
        <w:t xml:space="preserve"> les frigorigènes inflammables, </w:t>
      </w:r>
      <w:r>
        <w:rPr>
          <w:lang w:val="fr-FR"/>
        </w:rPr>
        <w:t xml:space="preserve">intégrés dans le programme de formation </w:t>
      </w:r>
      <w:r w:rsidR="009F207A">
        <w:rPr>
          <w:lang w:val="fr-FR"/>
        </w:rPr>
        <w:t>théorique pour 60 personnes-ressources de</w:t>
      </w:r>
      <w:r>
        <w:rPr>
          <w:lang w:val="fr-FR"/>
        </w:rPr>
        <w:t xml:space="preserve"> TVET; 18 ateliers de formation pour 720 techniciens en réfrigération</w:t>
      </w:r>
      <w:r w:rsidR="009F207A">
        <w:rPr>
          <w:lang w:val="fr-FR"/>
        </w:rPr>
        <w:t xml:space="preserve">/ </w:t>
      </w:r>
      <w:r>
        <w:rPr>
          <w:lang w:val="fr-FR"/>
        </w:rPr>
        <w:t xml:space="preserve"> climatisation; 6 ateliers de formation sur la réfrigération commerciale et industrielle et sur les refroidisseurs; mise à jour des manuels de formation pour inclure les frigorigènes inflammables et toxiques; et élaboration d’une base de données publique en ligne </w:t>
      </w:r>
      <w:r w:rsidR="00C31ECD">
        <w:rPr>
          <w:lang w:val="fr-FR"/>
        </w:rPr>
        <w:t>des techniciens (PNUE) (55 800 $US);</w:t>
      </w:r>
    </w:p>
    <w:p w14:paraId="554F2C1D" w14:textId="77777777" w:rsidR="00C31ECD" w:rsidRDefault="00C31ECD" w:rsidP="000005AB">
      <w:pPr>
        <w:tabs>
          <w:tab w:val="left" w:pos="567"/>
        </w:tabs>
        <w:ind w:left="1440" w:hanging="1440"/>
        <w:rPr>
          <w:lang w:val="fr-FR"/>
        </w:rPr>
      </w:pPr>
      <w:r>
        <w:rPr>
          <w:lang w:val="fr-FR"/>
        </w:rPr>
        <w:tab/>
      </w:r>
    </w:p>
    <w:p w14:paraId="2E71DABD" w14:textId="5D0427DD" w:rsidR="00C31ECD" w:rsidRDefault="00C31ECD" w:rsidP="000005AB">
      <w:pPr>
        <w:tabs>
          <w:tab w:val="left" w:pos="567"/>
        </w:tabs>
        <w:ind w:left="1440" w:hanging="1440"/>
        <w:rPr>
          <w:lang w:val="fr-FR"/>
        </w:rPr>
      </w:pPr>
      <w:r>
        <w:rPr>
          <w:lang w:val="fr-FR"/>
        </w:rPr>
        <w:tab/>
        <w:t>(e)</w:t>
      </w:r>
      <w:r>
        <w:rPr>
          <w:lang w:val="fr-FR"/>
        </w:rPr>
        <w:tab/>
      </w:r>
      <w:r>
        <w:rPr>
          <w:i/>
          <w:lang w:val="fr-FR"/>
        </w:rPr>
        <w:t>Certification des techniciens </w:t>
      </w:r>
      <w:r w:rsidR="009F207A">
        <w:rPr>
          <w:lang w:val="fr-FR"/>
        </w:rPr>
        <w:t>: formation de maî</w:t>
      </w:r>
      <w:r>
        <w:rPr>
          <w:lang w:val="fr-FR"/>
        </w:rPr>
        <w:t xml:space="preserve">tres et </w:t>
      </w:r>
      <w:r w:rsidR="009F207A">
        <w:rPr>
          <w:lang w:val="fr-FR"/>
        </w:rPr>
        <w:t>d’</w:t>
      </w:r>
      <w:r>
        <w:rPr>
          <w:lang w:val="fr-FR"/>
        </w:rPr>
        <w:t xml:space="preserve">assesseurs pour la mise en place du système de certification des techniciens; examen pilote de certification </w:t>
      </w:r>
      <w:r w:rsidR="009F207A">
        <w:rPr>
          <w:lang w:val="fr-FR"/>
        </w:rPr>
        <w:t>avec</w:t>
      </w:r>
      <w:r>
        <w:rPr>
          <w:lang w:val="fr-FR"/>
        </w:rPr>
        <w:t xml:space="preserve"> reconnaissance des acquis pour 500 techniciens du secteur informel; et deux réunions sur l’intégration des bonnes pratiques d’entretien dans le </w:t>
      </w:r>
      <w:r w:rsidR="009F207A">
        <w:rPr>
          <w:lang w:val="fr-FR"/>
        </w:rPr>
        <w:t>Cadre n</w:t>
      </w:r>
      <w:r>
        <w:rPr>
          <w:lang w:val="fr-FR"/>
        </w:rPr>
        <w:t xml:space="preserve">ational </w:t>
      </w:r>
      <w:r w:rsidR="009F207A">
        <w:rPr>
          <w:lang w:val="fr-FR"/>
        </w:rPr>
        <w:t xml:space="preserve">de qualification </w:t>
      </w:r>
      <w:r>
        <w:rPr>
          <w:lang w:val="fr-FR"/>
        </w:rPr>
        <w:t>(PNUE) (79 000 $US);</w:t>
      </w:r>
    </w:p>
    <w:p w14:paraId="3DEDE8F6" w14:textId="77777777" w:rsidR="00C31ECD" w:rsidRDefault="00C31ECD" w:rsidP="000005AB">
      <w:pPr>
        <w:tabs>
          <w:tab w:val="left" w:pos="567"/>
        </w:tabs>
        <w:ind w:left="1440" w:hanging="1440"/>
        <w:rPr>
          <w:lang w:val="fr-FR"/>
        </w:rPr>
      </w:pPr>
    </w:p>
    <w:p w14:paraId="35CD8097" w14:textId="039346E8" w:rsidR="00C31ECD" w:rsidRDefault="00C31ECD" w:rsidP="000005AB">
      <w:pPr>
        <w:tabs>
          <w:tab w:val="left" w:pos="567"/>
        </w:tabs>
        <w:ind w:left="1440" w:hanging="1440"/>
        <w:rPr>
          <w:lang w:val="fr-FR"/>
        </w:rPr>
      </w:pPr>
      <w:r>
        <w:rPr>
          <w:lang w:val="fr-FR"/>
        </w:rPr>
        <w:tab/>
        <w:t>(f)</w:t>
      </w:r>
      <w:r>
        <w:rPr>
          <w:lang w:val="fr-FR"/>
        </w:rPr>
        <w:tab/>
      </w:r>
      <w:r>
        <w:rPr>
          <w:i/>
          <w:lang w:val="fr-FR"/>
        </w:rPr>
        <w:t>Équipements de réfrigération</w:t>
      </w:r>
      <w:r w:rsidR="009F207A">
        <w:rPr>
          <w:i/>
          <w:lang w:val="fr-FR"/>
        </w:rPr>
        <w:t>/</w:t>
      </w:r>
      <w:r>
        <w:rPr>
          <w:i/>
          <w:lang w:val="fr-FR"/>
        </w:rPr>
        <w:t>climatisation et assistance technique </w:t>
      </w:r>
      <w:r>
        <w:rPr>
          <w:lang w:val="fr-FR"/>
        </w:rPr>
        <w:t>: achat d’équipements de formation pour des centres de formation</w:t>
      </w:r>
      <w:r>
        <w:rPr>
          <w:rStyle w:val="FootnoteReference"/>
          <w:lang w:val="fr-FR"/>
        </w:rPr>
        <w:footnoteReference w:id="13"/>
      </w:r>
      <w:r>
        <w:rPr>
          <w:lang w:val="fr-FR"/>
        </w:rPr>
        <w:t xml:space="preserve"> (PNUD) (150 000 $US);</w:t>
      </w:r>
    </w:p>
    <w:p w14:paraId="319B895A" w14:textId="77777777" w:rsidR="00C31ECD" w:rsidRDefault="00C31ECD" w:rsidP="000005AB">
      <w:pPr>
        <w:tabs>
          <w:tab w:val="left" w:pos="567"/>
        </w:tabs>
        <w:ind w:left="1440" w:hanging="1440"/>
        <w:rPr>
          <w:lang w:val="fr-FR"/>
        </w:rPr>
      </w:pPr>
    </w:p>
    <w:p w14:paraId="5628D278" w14:textId="0A59D653" w:rsidR="00AC37D0" w:rsidRDefault="00C31ECD" w:rsidP="00AC37D0">
      <w:pPr>
        <w:tabs>
          <w:tab w:val="left" w:pos="567"/>
        </w:tabs>
        <w:ind w:left="1440" w:hanging="1440"/>
        <w:rPr>
          <w:lang w:val="fr-FR"/>
        </w:rPr>
      </w:pPr>
      <w:r>
        <w:rPr>
          <w:lang w:val="fr-FR"/>
        </w:rPr>
        <w:tab/>
        <w:t>(g)</w:t>
      </w:r>
      <w:r>
        <w:rPr>
          <w:lang w:val="fr-FR"/>
        </w:rPr>
        <w:tab/>
      </w:r>
      <w:r>
        <w:rPr>
          <w:i/>
          <w:lang w:val="fr-FR"/>
        </w:rPr>
        <w:t>Assistance technique </w:t>
      </w:r>
      <w:r>
        <w:rPr>
          <w:lang w:val="fr-FR"/>
        </w:rPr>
        <w:t>: renforcement des centres de régénération existants par un suivi et un soutien technique et par l’élaboration d’une étude de faisabilité destinée à promouvoir le remplacement des refroidisseurs à base de HCFC (PNUD) (16 000 $US); et r</w:t>
      </w:r>
      <w:r w:rsidR="009F207A">
        <w:rPr>
          <w:lang w:val="fr-FR"/>
        </w:rPr>
        <w:t>éunions</w:t>
      </w:r>
      <w:r>
        <w:rPr>
          <w:lang w:val="fr-FR"/>
        </w:rPr>
        <w:t xml:space="preserve"> de consultation et soutien juridique pour </w:t>
      </w:r>
      <w:r w:rsidR="00B30B2F">
        <w:rPr>
          <w:lang w:val="fr-FR"/>
        </w:rPr>
        <w:t>mettre sur pied</w:t>
      </w:r>
      <w:r>
        <w:rPr>
          <w:lang w:val="fr-FR"/>
        </w:rPr>
        <w:t xml:space="preserve"> </w:t>
      </w:r>
      <w:r w:rsidR="00AC37D0">
        <w:rPr>
          <w:lang w:val="fr-FR"/>
        </w:rPr>
        <w:t>l’Association de réfrigération et de climatisation (PNUE) (4 500 $US);</w:t>
      </w:r>
    </w:p>
    <w:p w14:paraId="7ED504B3" w14:textId="77777777" w:rsidR="00AC37D0" w:rsidRDefault="00AC37D0" w:rsidP="00AC37D0">
      <w:pPr>
        <w:tabs>
          <w:tab w:val="left" w:pos="567"/>
        </w:tabs>
        <w:ind w:left="1440" w:hanging="1440"/>
        <w:rPr>
          <w:lang w:val="fr-FR"/>
        </w:rPr>
      </w:pPr>
    </w:p>
    <w:p w14:paraId="7EA0C931" w14:textId="54F84A1D" w:rsidR="00AC37D0" w:rsidRDefault="00AC37D0" w:rsidP="00AC37D0">
      <w:pPr>
        <w:tabs>
          <w:tab w:val="left" w:pos="567"/>
        </w:tabs>
        <w:ind w:left="1440" w:hanging="1440"/>
        <w:rPr>
          <w:lang w:val="fr-FR"/>
        </w:rPr>
      </w:pPr>
      <w:r>
        <w:rPr>
          <w:lang w:val="fr-FR"/>
        </w:rPr>
        <w:tab/>
        <w:t>(h)</w:t>
      </w:r>
      <w:r>
        <w:rPr>
          <w:lang w:val="fr-FR"/>
        </w:rPr>
        <w:tab/>
      </w:r>
      <w:r>
        <w:rPr>
          <w:i/>
          <w:lang w:val="fr-FR"/>
        </w:rPr>
        <w:t>Sensibilisation</w:t>
      </w:r>
      <w:r>
        <w:rPr>
          <w:lang w:val="fr-FR"/>
        </w:rPr>
        <w:t> :</w:t>
      </w:r>
      <w:r>
        <w:rPr>
          <w:lang w:val="fr-FR"/>
        </w:rPr>
        <w:tab/>
        <w:t>élaboration de matériel éducatif et de sensibilisation; et élaboration de matériel de vulgarisation par secteur, à diffuser au</w:t>
      </w:r>
      <w:r w:rsidR="00C045B0">
        <w:rPr>
          <w:lang w:val="fr-FR"/>
        </w:rPr>
        <w:t xml:space="preserve">près des </w:t>
      </w:r>
      <w:r>
        <w:rPr>
          <w:lang w:val="fr-FR"/>
        </w:rPr>
        <w:t>intervenants (PNUE) (25 000 $US); et</w:t>
      </w:r>
    </w:p>
    <w:p w14:paraId="0EFB577D" w14:textId="77777777" w:rsidR="00AC37D0" w:rsidRDefault="00AC37D0" w:rsidP="00AC37D0">
      <w:pPr>
        <w:tabs>
          <w:tab w:val="left" w:pos="567"/>
        </w:tabs>
        <w:ind w:left="1440" w:hanging="1440"/>
        <w:rPr>
          <w:lang w:val="fr-FR"/>
        </w:rPr>
      </w:pPr>
    </w:p>
    <w:p w14:paraId="666703CD" w14:textId="74C7AB34" w:rsidR="00AC37D0" w:rsidRDefault="00AC37D0" w:rsidP="00AC37D0">
      <w:pPr>
        <w:tabs>
          <w:tab w:val="left" w:pos="567"/>
        </w:tabs>
        <w:ind w:left="1440" w:hanging="1440"/>
        <w:rPr>
          <w:lang w:val="fr-FR"/>
        </w:rPr>
      </w:pPr>
      <w:r>
        <w:rPr>
          <w:lang w:val="fr-FR"/>
        </w:rPr>
        <w:tab/>
        <w:t>(i)</w:t>
      </w:r>
      <w:r>
        <w:rPr>
          <w:lang w:val="fr-FR"/>
        </w:rPr>
        <w:tab/>
      </w:r>
      <w:r>
        <w:rPr>
          <w:i/>
          <w:lang w:val="fr-FR"/>
        </w:rPr>
        <w:t>Mise en œuvre et suivi du projet </w:t>
      </w:r>
      <w:r>
        <w:rPr>
          <w:lang w:val="fr-FR"/>
        </w:rPr>
        <w:t xml:space="preserve">: (PNUD) (39 000 $US) </w:t>
      </w:r>
      <w:r w:rsidR="00C045B0">
        <w:rPr>
          <w:lang w:val="fr-FR"/>
        </w:rPr>
        <w:t xml:space="preserve">selon la </w:t>
      </w:r>
      <w:r>
        <w:rPr>
          <w:lang w:val="fr-FR"/>
        </w:rPr>
        <w:t>réparti</w:t>
      </w:r>
      <w:r w:rsidR="00C045B0">
        <w:rPr>
          <w:lang w:val="fr-FR"/>
        </w:rPr>
        <w:t xml:space="preserve">tion suivante </w:t>
      </w:r>
      <w:r>
        <w:rPr>
          <w:lang w:val="fr-FR"/>
        </w:rPr>
        <w:t>: personnel du projet et consultants (30 000 $US); déplacements reliés au suivi (3 000 $US); communications (3 000 $US); fournitures et équipements de bureau (3 000 $US).</w:t>
      </w:r>
    </w:p>
    <w:p w14:paraId="398F3CCB" w14:textId="77777777" w:rsidR="00AC37D0" w:rsidRDefault="00AC37D0" w:rsidP="00AC37D0">
      <w:pPr>
        <w:tabs>
          <w:tab w:val="left" w:pos="567"/>
        </w:tabs>
        <w:ind w:left="1440" w:hanging="1440"/>
        <w:rPr>
          <w:lang w:val="fr-FR"/>
        </w:rPr>
      </w:pPr>
    </w:p>
    <w:p w14:paraId="471C0E96" w14:textId="77777777" w:rsidR="00AC37D0" w:rsidRDefault="00AC37D0" w:rsidP="004E1016">
      <w:pPr>
        <w:tabs>
          <w:tab w:val="left" w:pos="567"/>
        </w:tabs>
        <w:rPr>
          <w:lang w:val="fr-FR"/>
        </w:rPr>
      </w:pPr>
    </w:p>
    <w:p w14:paraId="54CF89D8" w14:textId="2AB74FA1" w:rsidR="000005AB" w:rsidRPr="000005AB" w:rsidRDefault="00AC37D0" w:rsidP="00AC37D0">
      <w:pPr>
        <w:tabs>
          <w:tab w:val="left" w:pos="567"/>
        </w:tabs>
        <w:ind w:left="1440" w:hanging="1440"/>
        <w:jc w:val="center"/>
        <w:rPr>
          <w:lang w:val="fr-FR"/>
        </w:rPr>
      </w:pPr>
      <w:r>
        <w:rPr>
          <w:b/>
          <w:lang w:val="fr-FR"/>
        </w:rPr>
        <w:t>OBSERVATIONS ET RECOMMANDATION DU SECRÉTARIAT</w:t>
      </w:r>
    </w:p>
    <w:p w14:paraId="38D56DF5" w14:textId="77777777" w:rsidR="000005AB" w:rsidRPr="000005AB" w:rsidRDefault="000005AB" w:rsidP="000005AB">
      <w:pPr>
        <w:ind w:left="1440" w:hanging="720"/>
        <w:rPr>
          <w:lang w:val="fr-FR"/>
        </w:rPr>
      </w:pPr>
    </w:p>
    <w:p w14:paraId="3BF1EE75" w14:textId="46EC1F50" w:rsidR="000005AB" w:rsidRDefault="00AC37D0" w:rsidP="00093F49">
      <w:pPr>
        <w:rPr>
          <w:b/>
          <w:lang w:val="fr-FR"/>
        </w:rPr>
      </w:pPr>
      <w:r>
        <w:rPr>
          <w:b/>
          <w:lang w:val="fr-FR"/>
        </w:rPr>
        <w:t>OBSERVATIONS</w:t>
      </w:r>
    </w:p>
    <w:p w14:paraId="762D6798" w14:textId="77777777" w:rsidR="00AC37D0" w:rsidRDefault="00AC37D0" w:rsidP="00093F49">
      <w:pPr>
        <w:rPr>
          <w:b/>
          <w:lang w:val="fr-FR"/>
        </w:rPr>
      </w:pPr>
    </w:p>
    <w:p w14:paraId="6B7A2BE2" w14:textId="26B4A7AC" w:rsidR="00AC37D0" w:rsidRDefault="00DE3838" w:rsidP="00DE3838">
      <w:pPr>
        <w:pStyle w:val="Heading1"/>
        <w:numPr>
          <w:ilvl w:val="0"/>
          <w:numId w:val="0"/>
        </w:numPr>
        <w:rPr>
          <w:lang w:val="fr-FR"/>
        </w:rPr>
      </w:pPr>
      <w:r>
        <w:rPr>
          <w:lang w:val="fr-FR"/>
        </w:rPr>
        <w:t>29.</w:t>
      </w:r>
      <w:r>
        <w:rPr>
          <w:lang w:val="fr-FR"/>
        </w:rPr>
        <w:tab/>
      </w:r>
      <w:r w:rsidR="00AC37D0">
        <w:rPr>
          <w:lang w:val="fr-FR"/>
        </w:rPr>
        <w:t>Le Secrétariat a examiné</w:t>
      </w:r>
      <w:r>
        <w:rPr>
          <w:lang w:val="fr-FR"/>
        </w:rPr>
        <w:t xml:space="preserve"> la phase II du PGEH à la lumière de la phase I, des politiques et des lignes directrices du Fonds multilatéral, incluant les critères de financement de l’élimination des HCFC dans le secteur de la consommation pour la phase II des PGEH (décision 74/50), et du plan d’activités du Fonds multilatéral pour 2020-2022.</w:t>
      </w:r>
    </w:p>
    <w:p w14:paraId="6DDAC78D" w14:textId="49E4DE88" w:rsidR="00DE3838" w:rsidRDefault="00DE3838" w:rsidP="00093F49">
      <w:pPr>
        <w:rPr>
          <w:u w:val="single"/>
          <w:lang w:val="fr-FR"/>
        </w:rPr>
      </w:pPr>
      <w:r>
        <w:rPr>
          <w:u w:val="single"/>
          <w:lang w:val="fr-FR"/>
        </w:rPr>
        <w:lastRenderedPageBreak/>
        <w:t>Rapport de vérification</w:t>
      </w:r>
    </w:p>
    <w:p w14:paraId="75D6C35A" w14:textId="77777777" w:rsidR="00DE3838" w:rsidRDefault="00DE3838" w:rsidP="00093F49">
      <w:pPr>
        <w:rPr>
          <w:u w:val="single"/>
          <w:lang w:val="fr-FR"/>
        </w:rPr>
      </w:pPr>
    </w:p>
    <w:p w14:paraId="26F2E8A0" w14:textId="1F333096" w:rsidR="00E17104" w:rsidRDefault="00DE3838" w:rsidP="00093F49">
      <w:pPr>
        <w:rPr>
          <w:lang w:val="fr-FR"/>
        </w:rPr>
      </w:pPr>
      <w:r>
        <w:rPr>
          <w:lang w:val="fr-FR"/>
        </w:rPr>
        <w:t>30.</w:t>
      </w:r>
      <w:r>
        <w:rPr>
          <w:lang w:val="fr-FR"/>
        </w:rPr>
        <w:tab/>
        <w:t xml:space="preserve">Durant l’examen du rapport de vérification, le Secrétariat a eu de longues discussions avec le PNUD sur les écarts entre les données, dus apparemment aux HCFC importés sans les permis requis ou à d’autres substances déclarées par erreur comme des HCFC.  Le PNUD a expliqué qu’il était impossible d’analyser davantage et de vérifier les données car le vérificateur n’avait pas été en mesure d’examiner les factures originales qui accompagnaient les </w:t>
      </w:r>
      <w:r w:rsidR="00C045B0">
        <w:rPr>
          <w:lang w:val="fr-FR"/>
        </w:rPr>
        <w:t>livraisons</w:t>
      </w:r>
      <w:r>
        <w:rPr>
          <w:lang w:val="fr-FR"/>
        </w:rPr>
        <w:t xml:space="preserve"> de HCFC en raison de la pandémie de COVID-19. Le gouvernement du Sri Lanka, via le Bureau des douanes, examine actuellement les données </w:t>
      </w:r>
      <w:r w:rsidR="00C045B0">
        <w:rPr>
          <w:lang w:val="fr-FR"/>
        </w:rPr>
        <w:t>déclar</w:t>
      </w:r>
      <w:r>
        <w:rPr>
          <w:lang w:val="fr-FR"/>
        </w:rPr>
        <w:t xml:space="preserve">ées pour comprendre les différents aspects de la situation; s’appuyant sur les résultats de cet examen, le gouvernement révisera </w:t>
      </w:r>
      <w:r w:rsidR="00E17104">
        <w:rPr>
          <w:lang w:val="fr-FR"/>
        </w:rPr>
        <w:t>les r</w:t>
      </w:r>
      <w:r>
        <w:rPr>
          <w:lang w:val="fr-FR"/>
        </w:rPr>
        <w:t xml:space="preserve">apports </w:t>
      </w:r>
      <w:r w:rsidR="00E17104">
        <w:rPr>
          <w:lang w:val="fr-FR"/>
        </w:rPr>
        <w:t xml:space="preserve">remis en vertu de l’article 7 ainsi que les données du programme de pays. </w:t>
      </w:r>
      <w:r w:rsidR="00C045B0">
        <w:rPr>
          <w:lang w:val="fr-FR"/>
        </w:rPr>
        <w:t xml:space="preserve">Pour </w:t>
      </w:r>
      <w:r w:rsidR="00E17104">
        <w:rPr>
          <w:lang w:val="fr-FR"/>
        </w:rPr>
        <w:t>permettr</w:t>
      </w:r>
      <w:r>
        <w:rPr>
          <w:lang w:val="fr-FR"/>
        </w:rPr>
        <w:t>e</w:t>
      </w:r>
      <w:r w:rsidR="00E17104">
        <w:rPr>
          <w:lang w:val="fr-FR"/>
        </w:rPr>
        <w:t xml:space="preserve"> au gouvernement du Sri Lanka et au PNUD de terminer cet examen,</w:t>
      </w:r>
      <w:r w:rsidR="00C045B0">
        <w:rPr>
          <w:lang w:val="fr-FR"/>
        </w:rPr>
        <w:t xml:space="preserve"> le Secrétariat a demandé qu’un </w:t>
      </w:r>
      <w:r w:rsidR="00E17104">
        <w:rPr>
          <w:lang w:val="fr-FR"/>
        </w:rPr>
        <w:t xml:space="preserve">rapport de vérification </w:t>
      </w:r>
      <w:r w:rsidR="00C045B0">
        <w:rPr>
          <w:lang w:val="fr-FR"/>
        </w:rPr>
        <w:t>actualisé soit remis</w:t>
      </w:r>
      <w:r w:rsidR="00E17104">
        <w:rPr>
          <w:lang w:val="fr-FR"/>
        </w:rPr>
        <w:t xml:space="preserve"> au plus tard le 15 janvier 2021 pour permettre son examen lors de la 86</w:t>
      </w:r>
      <w:r w:rsidR="00E17104" w:rsidRPr="00E17104">
        <w:rPr>
          <w:vertAlign w:val="superscript"/>
          <w:lang w:val="fr-FR"/>
        </w:rPr>
        <w:t>e</w:t>
      </w:r>
      <w:r w:rsidR="00E17104">
        <w:rPr>
          <w:lang w:val="fr-FR"/>
        </w:rPr>
        <w:t xml:space="preserve"> réunion prévue en mars 2021, étant entendu que si </w:t>
      </w:r>
      <w:r w:rsidR="00C045B0">
        <w:rPr>
          <w:lang w:val="fr-FR"/>
        </w:rPr>
        <w:t>l</w:t>
      </w:r>
      <w:r w:rsidR="00E17104">
        <w:rPr>
          <w:lang w:val="fr-FR"/>
        </w:rPr>
        <w:t xml:space="preserve">e </w:t>
      </w:r>
      <w:r w:rsidR="00C045B0">
        <w:rPr>
          <w:lang w:val="fr-FR"/>
        </w:rPr>
        <w:t>rapport de vérification actualisé n’est pas remis</w:t>
      </w:r>
      <w:r w:rsidR="00E17104">
        <w:rPr>
          <w:lang w:val="fr-FR"/>
        </w:rPr>
        <w:t xml:space="preserve">, la présentation de la phase II du PGEH serait reportée jusqu’au dépôt de ce rapport et </w:t>
      </w:r>
      <w:r w:rsidR="00C045B0">
        <w:rPr>
          <w:lang w:val="fr-FR"/>
        </w:rPr>
        <w:t>la fourniture d’</w:t>
      </w:r>
      <w:r w:rsidR="00E17104">
        <w:rPr>
          <w:lang w:val="fr-FR"/>
        </w:rPr>
        <w:t>explications sur les écarts entre les d</w:t>
      </w:r>
      <w:r>
        <w:rPr>
          <w:lang w:val="fr-FR"/>
        </w:rPr>
        <w:t>on</w:t>
      </w:r>
      <w:r w:rsidR="00E17104">
        <w:rPr>
          <w:lang w:val="fr-FR"/>
        </w:rPr>
        <w:t>n</w:t>
      </w:r>
      <w:r>
        <w:rPr>
          <w:lang w:val="fr-FR"/>
        </w:rPr>
        <w:t>é</w:t>
      </w:r>
      <w:r w:rsidR="00E17104">
        <w:rPr>
          <w:lang w:val="fr-FR"/>
        </w:rPr>
        <w:t>e</w:t>
      </w:r>
      <w:r>
        <w:rPr>
          <w:lang w:val="fr-FR"/>
        </w:rPr>
        <w:t>s</w:t>
      </w:r>
      <w:r w:rsidR="00E17104">
        <w:rPr>
          <w:lang w:val="fr-FR"/>
        </w:rPr>
        <w:t>.</w:t>
      </w:r>
    </w:p>
    <w:p w14:paraId="6FF32F43" w14:textId="77777777" w:rsidR="00E17104" w:rsidRDefault="00E17104" w:rsidP="00093F49">
      <w:pPr>
        <w:rPr>
          <w:lang w:val="fr-FR"/>
        </w:rPr>
      </w:pPr>
    </w:p>
    <w:p w14:paraId="318AB93A" w14:textId="77777777" w:rsidR="00E17104" w:rsidRDefault="00E17104" w:rsidP="00093F49">
      <w:pPr>
        <w:rPr>
          <w:u w:val="single"/>
          <w:lang w:val="fr-FR"/>
        </w:rPr>
      </w:pPr>
      <w:r>
        <w:rPr>
          <w:u w:val="single"/>
          <w:lang w:val="fr-FR"/>
        </w:rPr>
        <w:t>Questions techniques et reliées aux coûts</w:t>
      </w:r>
    </w:p>
    <w:p w14:paraId="79F9B698" w14:textId="77777777" w:rsidR="00E17104" w:rsidRDefault="00E17104" w:rsidP="00093F49">
      <w:pPr>
        <w:rPr>
          <w:u w:val="single"/>
          <w:lang w:val="fr-FR"/>
        </w:rPr>
      </w:pPr>
    </w:p>
    <w:p w14:paraId="4B1138D9" w14:textId="224ABD4F" w:rsidR="00DE3838" w:rsidRDefault="00E17104" w:rsidP="00093F49">
      <w:pPr>
        <w:rPr>
          <w:lang w:val="fr-FR"/>
        </w:rPr>
      </w:pPr>
      <w:r>
        <w:rPr>
          <w:lang w:val="fr-FR"/>
        </w:rPr>
        <w:t>31.</w:t>
      </w:r>
      <w:r>
        <w:rPr>
          <w:lang w:val="fr-FR"/>
        </w:rPr>
        <w:tab/>
        <w:t>Le Secrétariat a posé une q</w:t>
      </w:r>
      <w:r w:rsidR="00C045B0">
        <w:rPr>
          <w:lang w:val="fr-FR"/>
        </w:rPr>
        <w:t xml:space="preserve">uestion sur la pérennité et </w:t>
      </w:r>
      <w:r>
        <w:rPr>
          <w:lang w:val="fr-FR"/>
        </w:rPr>
        <w:t>l’i</w:t>
      </w:r>
      <w:r w:rsidR="00C045B0">
        <w:rPr>
          <w:lang w:val="fr-FR"/>
        </w:rPr>
        <w:t>mpact</w:t>
      </w:r>
      <w:r>
        <w:rPr>
          <w:lang w:val="fr-FR"/>
        </w:rPr>
        <w:t xml:space="preserve"> du programme de certification pour les techniciens.  Le PNUD a expliqué qu’il avait été décidé que le processus de certification se ferait sur une base volontaire </w:t>
      </w:r>
      <w:r w:rsidR="00D820E7">
        <w:rPr>
          <w:lang w:val="fr-FR"/>
        </w:rPr>
        <w:t>puisque c’est la manière la plus efficace de rejoindre les techniciens du secteur informel dans le pays; les coûts initiaux de l</w:t>
      </w:r>
      <w:r w:rsidR="00C045B0">
        <w:rPr>
          <w:lang w:val="fr-FR"/>
        </w:rPr>
        <w:t>a mise en place du</w:t>
      </w:r>
      <w:r w:rsidR="00D820E7">
        <w:rPr>
          <w:lang w:val="fr-FR"/>
        </w:rPr>
        <w:t xml:space="preserve"> cadre pour le programme de certification seront couverts par le PGEH; une fois en place, il sera mis en œuvre par le système national de TVET</w:t>
      </w:r>
      <w:r w:rsidR="00C045B0">
        <w:rPr>
          <w:lang w:val="fr-FR"/>
        </w:rPr>
        <w:t>,</w:t>
      </w:r>
      <w:r w:rsidR="00D820E7">
        <w:rPr>
          <w:lang w:val="fr-FR"/>
        </w:rPr>
        <w:t xml:space="preserve"> avec l’appui du gouvernement du Sri Lanka.</w:t>
      </w:r>
    </w:p>
    <w:p w14:paraId="5D097052" w14:textId="77777777" w:rsidR="00D820E7" w:rsidRDefault="00D820E7" w:rsidP="00093F49">
      <w:pPr>
        <w:rPr>
          <w:lang w:val="fr-FR"/>
        </w:rPr>
      </w:pPr>
    </w:p>
    <w:p w14:paraId="47266465" w14:textId="38D60206" w:rsidR="00D820E7" w:rsidRDefault="00D820E7" w:rsidP="00093F49">
      <w:pPr>
        <w:rPr>
          <w:lang w:val="fr-FR"/>
        </w:rPr>
      </w:pPr>
      <w:r>
        <w:rPr>
          <w:lang w:val="fr-FR"/>
        </w:rPr>
        <w:t>32.</w:t>
      </w:r>
      <w:r>
        <w:rPr>
          <w:lang w:val="fr-FR"/>
        </w:rPr>
        <w:tab/>
        <w:t xml:space="preserve">Au sujet de la récupération des frigorigènes, le PNUD a précisé qu’elle est obligatoire </w:t>
      </w:r>
      <w:r w:rsidR="0000580F">
        <w:rPr>
          <w:lang w:val="fr-FR"/>
        </w:rPr>
        <w:t xml:space="preserve">seulement </w:t>
      </w:r>
      <w:r>
        <w:rPr>
          <w:lang w:val="fr-FR"/>
        </w:rPr>
        <w:t>pour les ate</w:t>
      </w:r>
      <w:r w:rsidR="0000580F">
        <w:rPr>
          <w:lang w:val="fr-FR"/>
        </w:rPr>
        <w:t>liers de grande taille</w:t>
      </w:r>
      <w:r>
        <w:rPr>
          <w:lang w:val="fr-FR"/>
        </w:rPr>
        <w:t>; il serait difficile d’étendre cette exigence aux petits ateliers en raison du coût initial élevé des équipements de récupération par rapport aux petites quantités de frigorigènes qui pourraient</w:t>
      </w:r>
      <w:r w:rsidR="0000580F">
        <w:rPr>
          <w:lang w:val="fr-FR"/>
        </w:rPr>
        <w:t xml:space="preserve"> être récupérées. </w:t>
      </w:r>
      <w:r>
        <w:rPr>
          <w:lang w:val="fr-FR"/>
        </w:rPr>
        <w:t>Toutefois, des efforts ont été entrepris pour soutenir ces petits ateliers et promouvoir la récupération des frigorigènes quand les équipements arrivent en fin de vie.</w:t>
      </w:r>
    </w:p>
    <w:p w14:paraId="5AD6DC18" w14:textId="77777777" w:rsidR="00D820E7" w:rsidRDefault="00D820E7" w:rsidP="00093F49">
      <w:pPr>
        <w:rPr>
          <w:lang w:val="fr-FR"/>
        </w:rPr>
      </w:pPr>
    </w:p>
    <w:p w14:paraId="68D1DF51" w14:textId="711A1E2E" w:rsidR="00D16C88" w:rsidRDefault="00D820E7" w:rsidP="00093F49">
      <w:pPr>
        <w:rPr>
          <w:lang w:val="fr-FR"/>
        </w:rPr>
      </w:pPr>
      <w:r>
        <w:rPr>
          <w:lang w:val="fr-FR"/>
        </w:rPr>
        <w:t>33.</w:t>
      </w:r>
      <w:r>
        <w:rPr>
          <w:lang w:val="fr-FR"/>
        </w:rPr>
        <w:tab/>
        <w:t>Le Secrétariat a discuté avec le PNUD de l’allocatio</w:t>
      </w:r>
      <w:r w:rsidR="00181339">
        <w:rPr>
          <w:lang w:val="fr-FR"/>
        </w:rPr>
        <w:t>n proposée de</w:t>
      </w:r>
      <w:r>
        <w:rPr>
          <w:lang w:val="fr-FR"/>
        </w:rPr>
        <w:t xml:space="preserve"> la tranche pour la phase II</w:t>
      </w:r>
      <w:r w:rsidR="00181339">
        <w:rPr>
          <w:lang w:val="fr-FR"/>
        </w:rPr>
        <w:t>,</w:t>
      </w:r>
      <w:r>
        <w:rPr>
          <w:lang w:val="fr-FR"/>
        </w:rPr>
        <w:t xml:space="preserve"> en </w:t>
      </w:r>
      <w:r w:rsidR="00181339">
        <w:rPr>
          <w:lang w:val="fr-FR"/>
        </w:rPr>
        <w:t>soulign</w:t>
      </w:r>
      <w:r>
        <w:rPr>
          <w:lang w:val="fr-FR"/>
        </w:rPr>
        <w:t xml:space="preserve">ant l’importance de garantir un financement équilibré pour couvrir les activités jusqu’en 2030.  Le PNUD a précisé que la distribution telle que </w:t>
      </w:r>
      <w:r w:rsidR="00181339">
        <w:rPr>
          <w:lang w:val="fr-FR"/>
        </w:rPr>
        <w:t>soumis</w:t>
      </w:r>
      <w:r>
        <w:rPr>
          <w:lang w:val="fr-FR"/>
        </w:rPr>
        <w:t>e initialement a</w:t>
      </w:r>
      <w:r w:rsidR="00181339">
        <w:rPr>
          <w:lang w:val="fr-FR"/>
        </w:rPr>
        <w:t>vait</w:t>
      </w:r>
      <w:r>
        <w:rPr>
          <w:lang w:val="fr-FR"/>
        </w:rPr>
        <w:t xml:space="preserve"> été discutée avec le gouvernement et correspond</w:t>
      </w:r>
      <w:r w:rsidR="00181339">
        <w:rPr>
          <w:lang w:val="fr-FR"/>
        </w:rPr>
        <w:t>ait</w:t>
      </w:r>
      <w:r>
        <w:rPr>
          <w:lang w:val="fr-FR"/>
        </w:rPr>
        <w:t xml:space="preserve"> à la planification des activités.  Le PNUD a ajouté que certaines activités</w:t>
      </w:r>
      <w:r w:rsidR="00181339">
        <w:rPr>
          <w:lang w:val="fr-FR"/>
        </w:rPr>
        <w:t>,</w:t>
      </w:r>
      <w:r>
        <w:rPr>
          <w:lang w:val="fr-FR"/>
        </w:rPr>
        <w:t xml:space="preserve"> </w:t>
      </w:r>
      <w:r w:rsidR="00181339">
        <w:rPr>
          <w:lang w:val="fr-FR"/>
        </w:rPr>
        <w:t xml:space="preserve">comme </w:t>
      </w:r>
      <w:r>
        <w:rPr>
          <w:lang w:val="fr-FR"/>
        </w:rPr>
        <w:t>la mise en place de politiques et l’achat d’équipements et d’outils pour les instituts de formation et l’entretien</w:t>
      </w:r>
      <w:r w:rsidR="00181339">
        <w:rPr>
          <w:lang w:val="fr-FR"/>
        </w:rPr>
        <w:t>,</w:t>
      </w:r>
      <w:r>
        <w:rPr>
          <w:lang w:val="fr-FR"/>
        </w:rPr>
        <w:t xml:space="preserve"> étaient </w:t>
      </w:r>
      <w:r w:rsidR="00181339">
        <w:rPr>
          <w:lang w:val="fr-FR"/>
        </w:rPr>
        <w:t>nécessaires</w:t>
      </w:r>
      <w:r>
        <w:rPr>
          <w:lang w:val="fr-FR"/>
        </w:rPr>
        <w:t xml:space="preserve"> dès que possible.  Aucun changement n’a donc été apporté </w:t>
      </w:r>
      <w:r w:rsidR="00D16C88">
        <w:rPr>
          <w:lang w:val="fr-FR"/>
        </w:rPr>
        <w:t>à la proposition originale.</w:t>
      </w:r>
    </w:p>
    <w:p w14:paraId="4977331D" w14:textId="77777777" w:rsidR="00D16C88" w:rsidRDefault="00D16C88" w:rsidP="00093F49">
      <w:pPr>
        <w:rPr>
          <w:lang w:val="fr-FR"/>
        </w:rPr>
      </w:pPr>
    </w:p>
    <w:p w14:paraId="318BBAA9" w14:textId="77777777" w:rsidR="00D16C88" w:rsidRDefault="00D16C88" w:rsidP="00093F49">
      <w:pPr>
        <w:rPr>
          <w:u w:val="single"/>
          <w:lang w:val="fr-FR"/>
        </w:rPr>
      </w:pPr>
      <w:r>
        <w:rPr>
          <w:u w:val="single"/>
          <w:lang w:val="fr-FR"/>
        </w:rPr>
        <w:t>Impact de la pandémie de COVID-19 sur la mise en œuvre du PGEH</w:t>
      </w:r>
    </w:p>
    <w:p w14:paraId="761C8450" w14:textId="77777777" w:rsidR="00D16C88" w:rsidRDefault="00D16C88" w:rsidP="00093F49">
      <w:pPr>
        <w:rPr>
          <w:u w:val="single"/>
          <w:lang w:val="fr-FR"/>
        </w:rPr>
      </w:pPr>
    </w:p>
    <w:p w14:paraId="7F94115A" w14:textId="5B9A4337" w:rsidR="00D16C88" w:rsidRDefault="00D16C88" w:rsidP="00093F49">
      <w:pPr>
        <w:rPr>
          <w:lang w:val="fr-FR"/>
        </w:rPr>
      </w:pPr>
      <w:r>
        <w:rPr>
          <w:lang w:val="fr-FR"/>
        </w:rPr>
        <w:t>34.</w:t>
      </w:r>
      <w:r>
        <w:rPr>
          <w:lang w:val="fr-FR"/>
        </w:rPr>
        <w:tab/>
        <w:t>La pandémie de COVID-19 a sérieusement affecté la mise en œuvre de la phase I du PGEH, surtout les programmes de formation et les rencontres avec les intervenants.  Durant les premiers mois du confinement, des rencontres virtuelles ont été organisées et</w:t>
      </w:r>
      <w:r w:rsidR="00181339">
        <w:rPr>
          <w:lang w:val="fr-FR"/>
        </w:rPr>
        <w:t xml:space="preserve"> certaines tâches ont été accomplies à distance, dans la mesure du possible.  Toutefois, en raison de</w:t>
      </w:r>
      <w:r>
        <w:rPr>
          <w:lang w:val="fr-FR"/>
        </w:rPr>
        <w:t xml:space="preserve"> problèmes de connectivité, il y a un retard général dans la mise en œuvre des activités du PGEH reliées à la formation.</w:t>
      </w:r>
    </w:p>
    <w:p w14:paraId="0B1EE43C" w14:textId="77777777" w:rsidR="00D16C88" w:rsidRDefault="00D16C88" w:rsidP="00093F49">
      <w:pPr>
        <w:rPr>
          <w:lang w:val="fr-FR"/>
        </w:rPr>
      </w:pPr>
    </w:p>
    <w:p w14:paraId="4CE45986" w14:textId="4562787E" w:rsidR="00D16C88" w:rsidRDefault="00D16C88" w:rsidP="00093F49">
      <w:pPr>
        <w:rPr>
          <w:lang w:val="fr-FR"/>
        </w:rPr>
      </w:pPr>
      <w:r>
        <w:rPr>
          <w:lang w:val="fr-FR"/>
        </w:rPr>
        <w:t>35.</w:t>
      </w:r>
      <w:r>
        <w:rPr>
          <w:lang w:val="fr-FR"/>
        </w:rPr>
        <w:tab/>
        <w:t xml:space="preserve">Le gouvernement du Sri Lanka apprécie le soutien du PGEH pour la relance du pays après la pandémie, notamment sa contribution à la sécurité alimentaire et </w:t>
      </w:r>
      <w:r w:rsidR="00181339">
        <w:rPr>
          <w:lang w:val="fr-FR"/>
        </w:rPr>
        <w:t xml:space="preserve">à </w:t>
      </w:r>
      <w:r>
        <w:rPr>
          <w:lang w:val="fr-FR"/>
        </w:rPr>
        <w:t xml:space="preserve">la santé de la population.  Les activités menées dans le </w:t>
      </w:r>
      <w:r w:rsidR="00181339">
        <w:rPr>
          <w:lang w:val="fr-FR"/>
        </w:rPr>
        <w:t xml:space="preserve">cadre du PGEH présentent des </w:t>
      </w:r>
      <w:r>
        <w:rPr>
          <w:lang w:val="fr-FR"/>
        </w:rPr>
        <w:t xml:space="preserve">avantages </w:t>
      </w:r>
      <w:r w:rsidR="00181339">
        <w:rPr>
          <w:lang w:val="fr-FR"/>
        </w:rPr>
        <w:t xml:space="preserve">partagés </w:t>
      </w:r>
      <w:r>
        <w:rPr>
          <w:lang w:val="fr-FR"/>
        </w:rPr>
        <w:t xml:space="preserve">en termes de perfectionnement des capacités techniques, fournissent des outils et des équipements au secteur de l’entretien, permettent l’adoption de technologies de remplacement plus efficaces.  </w:t>
      </w:r>
      <w:r w:rsidR="00181339">
        <w:rPr>
          <w:lang w:val="fr-FR"/>
        </w:rPr>
        <w:t xml:space="preserve">Cela </w:t>
      </w:r>
      <w:r>
        <w:rPr>
          <w:lang w:val="fr-FR"/>
        </w:rPr>
        <w:t>contribuer</w:t>
      </w:r>
      <w:r w:rsidR="00181339">
        <w:rPr>
          <w:lang w:val="fr-FR"/>
        </w:rPr>
        <w:t>a</w:t>
      </w:r>
      <w:r>
        <w:rPr>
          <w:lang w:val="fr-FR"/>
        </w:rPr>
        <w:t xml:space="preserve"> aussi à améliorer les </w:t>
      </w:r>
      <w:r>
        <w:rPr>
          <w:lang w:val="fr-FR"/>
        </w:rPr>
        <w:lastRenderedPageBreak/>
        <w:t xml:space="preserve">compétences des techniciens pour </w:t>
      </w:r>
      <w:r w:rsidR="00181339">
        <w:rPr>
          <w:lang w:val="fr-FR"/>
        </w:rPr>
        <w:t xml:space="preserve">préserver </w:t>
      </w:r>
      <w:r>
        <w:rPr>
          <w:lang w:val="fr-FR"/>
        </w:rPr>
        <w:t>leurs emplois avec</w:t>
      </w:r>
      <w:r w:rsidR="00181339">
        <w:rPr>
          <w:lang w:val="fr-FR"/>
        </w:rPr>
        <w:t>, éventuellement,</w:t>
      </w:r>
      <w:r>
        <w:rPr>
          <w:lang w:val="fr-FR"/>
        </w:rPr>
        <w:t xml:space="preserve"> </w:t>
      </w:r>
      <w:r w:rsidR="004E1016">
        <w:rPr>
          <w:lang w:val="fr-FR"/>
        </w:rPr>
        <w:t>avec de</w:t>
      </w:r>
      <w:r>
        <w:rPr>
          <w:lang w:val="fr-FR"/>
        </w:rPr>
        <w:t xml:space="preserve"> </w:t>
      </w:r>
      <w:r w:rsidR="00181339">
        <w:rPr>
          <w:lang w:val="fr-FR"/>
        </w:rPr>
        <w:t>meilleur</w:t>
      </w:r>
      <w:r w:rsidR="004E1016">
        <w:rPr>
          <w:lang w:val="fr-FR"/>
        </w:rPr>
        <w:t>s</w:t>
      </w:r>
      <w:r w:rsidR="00181339">
        <w:rPr>
          <w:lang w:val="fr-FR"/>
        </w:rPr>
        <w:t xml:space="preserve"> revenu</w:t>
      </w:r>
      <w:r w:rsidR="004E1016">
        <w:rPr>
          <w:lang w:val="fr-FR"/>
        </w:rPr>
        <w:t>s</w:t>
      </w:r>
      <w:r>
        <w:rPr>
          <w:lang w:val="fr-FR"/>
        </w:rPr>
        <w:t>.</w:t>
      </w:r>
    </w:p>
    <w:p w14:paraId="3433A4F5" w14:textId="77777777" w:rsidR="00D16C88" w:rsidRDefault="00D16C88" w:rsidP="00093F49">
      <w:pPr>
        <w:rPr>
          <w:lang w:val="fr-FR"/>
        </w:rPr>
      </w:pPr>
    </w:p>
    <w:p w14:paraId="00C2E937" w14:textId="2D5ED656" w:rsidR="00D16C88" w:rsidRDefault="00D16C88" w:rsidP="003B34CF">
      <w:pPr>
        <w:keepNext/>
        <w:keepLines/>
        <w:spacing w:after="240"/>
        <w:rPr>
          <w:u w:val="single"/>
          <w:lang w:val="fr-FR"/>
        </w:rPr>
      </w:pPr>
      <w:r>
        <w:rPr>
          <w:u w:val="single"/>
          <w:lang w:val="fr-FR"/>
        </w:rPr>
        <w:t>Incidence sur le climat</w:t>
      </w:r>
    </w:p>
    <w:p w14:paraId="6F4A3906" w14:textId="6543C4B8" w:rsidR="00DF0BF5" w:rsidRDefault="00D16C88" w:rsidP="00093F49">
      <w:pPr>
        <w:rPr>
          <w:lang w:val="fr-FR"/>
        </w:rPr>
      </w:pPr>
      <w:r>
        <w:rPr>
          <w:lang w:val="fr-FR"/>
        </w:rPr>
        <w:t>36.</w:t>
      </w:r>
      <w:r>
        <w:rPr>
          <w:lang w:val="fr-FR"/>
        </w:rPr>
        <w:tab/>
        <w:t>Les activités proposées dans le secteur de l’entretien, qui incluent un meilleur confinement des frigorigènes par de la formation et la fourniture d’équipements, réduiront la quantité de HCFC-22 utilisé pour l’entretien dans le secteur de la réfrigération.  Chaque kilogramme de HCFC-22 qui n’est pas émis grâce à de meilleures pratiques dans la réfrigération, entraine des économies d’environ 1,8 tonnes d’équivalent CO</w:t>
      </w:r>
      <w:r>
        <w:rPr>
          <w:vertAlign w:val="subscript"/>
          <w:lang w:val="fr-FR"/>
        </w:rPr>
        <w:t>2</w:t>
      </w:r>
      <w:r w:rsidR="00181339">
        <w:rPr>
          <w:lang w:val="fr-FR"/>
        </w:rPr>
        <w:t xml:space="preserve">.  </w:t>
      </w:r>
      <w:r>
        <w:rPr>
          <w:lang w:val="fr-FR"/>
        </w:rPr>
        <w:t xml:space="preserve">Bien qu’un calcul de l’incidence sur le climat ne figurait pas dans le PGEH, les activités prévues </w:t>
      </w:r>
      <w:r w:rsidR="00DF0BF5">
        <w:rPr>
          <w:lang w:val="fr-FR"/>
        </w:rPr>
        <w:t>par le Sri Lanka incluant ses efforts pour promouvoir des technologi</w:t>
      </w:r>
      <w:r w:rsidR="00126B86">
        <w:rPr>
          <w:lang w:val="fr-FR"/>
        </w:rPr>
        <w:t>es de remplacement à faible PRG,</w:t>
      </w:r>
      <w:r w:rsidR="00DF0BF5">
        <w:rPr>
          <w:lang w:val="fr-FR"/>
        </w:rPr>
        <w:t xml:space="preserve"> la récupération</w:t>
      </w:r>
      <w:r w:rsidR="00126B86">
        <w:rPr>
          <w:lang w:val="fr-FR"/>
        </w:rPr>
        <w:t xml:space="preserve"> et la </w:t>
      </w:r>
      <w:r w:rsidR="00DF0BF5">
        <w:rPr>
          <w:lang w:val="fr-FR"/>
        </w:rPr>
        <w:t>réutilisation des frigorigènes, indiquent que la mise en œuvre du PGEH réduira l</w:t>
      </w:r>
      <w:r w:rsidR="00181339">
        <w:rPr>
          <w:lang w:val="fr-FR"/>
        </w:rPr>
        <w:t xml:space="preserve">es </w:t>
      </w:r>
      <w:r w:rsidR="00DF0BF5">
        <w:rPr>
          <w:lang w:val="fr-FR"/>
        </w:rPr>
        <w:t>émission</w:t>
      </w:r>
      <w:r w:rsidR="00181339">
        <w:rPr>
          <w:lang w:val="fr-FR"/>
        </w:rPr>
        <w:t>s</w:t>
      </w:r>
      <w:r w:rsidR="00DF0BF5">
        <w:rPr>
          <w:lang w:val="fr-FR"/>
        </w:rPr>
        <w:t xml:space="preserve"> de frigorigènes dans l’atmosphère, ce qui s’avèrera bénéfique pour le climat.</w:t>
      </w:r>
    </w:p>
    <w:p w14:paraId="310FCE26" w14:textId="77777777" w:rsidR="00DF0BF5" w:rsidRDefault="00DF0BF5" w:rsidP="00093F49">
      <w:pPr>
        <w:rPr>
          <w:lang w:val="fr-FR"/>
        </w:rPr>
      </w:pPr>
    </w:p>
    <w:p w14:paraId="46645A13" w14:textId="77777777" w:rsidR="00DF0BF5" w:rsidRDefault="00DF0BF5" w:rsidP="00093F49">
      <w:pPr>
        <w:rPr>
          <w:b/>
          <w:lang w:val="fr-FR"/>
        </w:rPr>
      </w:pPr>
      <w:r>
        <w:rPr>
          <w:b/>
          <w:lang w:val="fr-FR"/>
        </w:rPr>
        <w:t>Cofinancement</w:t>
      </w:r>
    </w:p>
    <w:p w14:paraId="480F4178" w14:textId="77777777" w:rsidR="00DF0BF5" w:rsidRDefault="00DF0BF5" w:rsidP="00093F49">
      <w:pPr>
        <w:rPr>
          <w:b/>
          <w:lang w:val="fr-FR"/>
        </w:rPr>
      </w:pPr>
    </w:p>
    <w:p w14:paraId="23AAF2F8" w14:textId="77777777" w:rsidR="00DF0BF5" w:rsidRDefault="00DF0BF5" w:rsidP="00093F49">
      <w:pPr>
        <w:rPr>
          <w:lang w:val="fr-FR"/>
        </w:rPr>
      </w:pPr>
      <w:r>
        <w:rPr>
          <w:lang w:val="fr-FR"/>
        </w:rPr>
        <w:t>37.</w:t>
      </w:r>
      <w:r>
        <w:rPr>
          <w:lang w:val="fr-FR"/>
        </w:rPr>
        <w:tab/>
        <w:t>Le Secrétariat a pris note que le cofinancement de la phase I du PGEH pour le Sri Lanka a pris la forme d’une contribution en nature de la part du gouvernement du Sri Lanka pour les ressources humaines et la surveillance de l’UNO.  Des contributions en nature, évaluées à 300 000 $US, seront fournies pour les procédures administratives, les espaces de bureaux, les télécommunications et le transport.</w:t>
      </w:r>
    </w:p>
    <w:p w14:paraId="278E169A" w14:textId="77777777" w:rsidR="00DF0BF5" w:rsidRDefault="00DF0BF5" w:rsidP="00093F49">
      <w:pPr>
        <w:rPr>
          <w:lang w:val="fr-FR"/>
        </w:rPr>
      </w:pPr>
    </w:p>
    <w:p w14:paraId="000F9F3B" w14:textId="77777777" w:rsidR="00DF0BF5" w:rsidRDefault="00DF0BF5" w:rsidP="00093F49">
      <w:pPr>
        <w:rPr>
          <w:b/>
          <w:lang w:val="fr-FR"/>
        </w:rPr>
      </w:pPr>
      <w:r>
        <w:rPr>
          <w:b/>
          <w:lang w:val="fr-FR"/>
        </w:rPr>
        <w:t>Projet de plan d’activités du Fonds multilatéral pour 2020-2022</w:t>
      </w:r>
    </w:p>
    <w:p w14:paraId="58E3C3CD" w14:textId="77777777" w:rsidR="00DF0BF5" w:rsidRDefault="00DF0BF5" w:rsidP="00093F49">
      <w:pPr>
        <w:rPr>
          <w:b/>
          <w:lang w:val="fr-FR"/>
        </w:rPr>
      </w:pPr>
    </w:p>
    <w:p w14:paraId="78C47E81" w14:textId="37D4710D" w:rsidR="00D820E7" w:rsidRPr="00DE3838" w:rsidRDefault="00DF0BF5" w:rsidP="00093F49">
      <w:pPr>
        <w:rPr>
          <w:lang w:val="fr-FR"/>
        </w:rPr>
      </w:pPr>
      <w:r>
        <w:rPr>
          <w:lang w:val="fr-FR"/>
        </w:rPr>
        <w:t>38.</w:t>
      </w:r>
      <w:r>
        <w:rPr>
          <w:lang w:val="fr-FR"/>
        </w:rPr>
        <w:tab/>
        <w:t>Le PNUD et le PNUE demandent 1 137 700 $US, coûts d’appui d’agence en sus, pour la mise en œuvre de la phase II du PGEH pour le Sri Lanka.  Le montant total demandé de 458 238 $US, coûts d’appui d’agence inclus, pour la période 2020-2022 dépasse de 178 585 $US le montant inscrit dans le plan d’activités.</w:t>
      </w:r>
      <w:r w:rsidR="00D16C88">
        <w:rPr>
          <w:lang w:val="fr-FR"/>
        </w:rPr>
        <w:t xml:space="preserve">   </w:t>
      </w:r>
      <w:r w:rsidR="00D820E7">
        <w:rPr>
          <w:lang w:val="fr-FR"/>
        </w:rPr>
        <w:t xml:space="preserve"> </w:t>
      </w:r>
    </w:p>
    <w:p w14:paraId="670F1D53" w14:textId="77777777" w:rsidR="00DE3838" w:rsidRDefault="00DE3838" w:rsidP="00093F49">
      <w:pPr>
        <w:rPr>
          <w:u w:val="single"/>
          <w:lang w:val="fr-FR"/>
        </w:rPr>
      </w:pPr>
    </w:p>
    <w:p w14:paraId="6C01C853" w14:textId="1AD802EA" w:rsidR="00DF0BF5" w:rsidRDefault="00DF0BF5" w:rsidP="00093F49">
      <w:pPr>
        <w:rPr>
          <w:b/>
          <w:lang w:val="fr-FR"/>
        </w:rPr>
      </w:pPr>
      <w:r>
        <w:rPr>
          <w:b/>
          <w:lang w:val="fr-FR"/>
        </w:rPr>
        <w:t xml:space="preserve">Projet d’Accord </w:t>
      </w:r>
    </w:p>
    <w:p w14:paraId="11DE5E65" w14:textId="77777777" w:rsidR="00DF0BF5" w:rsidRDefault="00DF0BF5" w:rsidP="00093F49">
      <w:pPr>
        <w:rPr>
          <w:b/>
          <w:lang w:val="fr-FR"/>
        </w:rPr>
      </w:pPr>
    </w:p>
    <w:p w14:paraId="6BF483A7" w14:textId="26C1A09D" w:rsidR="00DF0BF5" w:rsidRDefault="00DF0BF5" w:rsidP="00093F49">
      <w:pPr>
        <w:rPr>
          <w:lang w:val="fr-FR"/>
        </w:rPr>
      </w:pPr>
      <w:r>
        <w:rPr>
          <w:lang w:val="fr-FR"/>
        </w:rPr>
        <w:t>39.</w:t>
      </w:r>
      <w:r>
        <w:rPr>
          <w:lang w:val="fr-FR"/>
        </w:rPr>
        <w:tab/>
        <w:t>Un projet d’Accord entre le gouvernement du Sri Lanka et le Comité exécutif pour l’élimination des HCFC durant la phase II du PGEH a été soumis par le PNUD.</w:t>
      </w:r>
    </w:p>
    <w:p w14:paraId="45A6B02E" w14:textId="77777777" w:rsidR="00DF0BF5" w:rsidRDefault="00DF0BF5" w:rsidP="00093F49">
      <w:pPr>
        <w:rPr>
          <w:lang w:val="fr-FR"/>
        </w:rPr>
      </w:pPr>
    </w:p>
    <w:p w14:paraId="6D3B80F2" w14:textId="7D1886B6" w:rsidR="00DF0BF5" w:rsidRDefault="00DF0BF5" w:rsidP="00093F49">
      <w:pPr>
        <w:rPr>
          <w:b/>
          <w:lang w:val="fr-FR"/>
        </w:rPr>
      </w:pPr>
      <w:r>
        <w:rPr>
          <w:b/>
          <w:lang w:val="fr-FR"/>
        </w:rPr>
        <w:t>RECOMMANDATION</w:t>
      </w:r>
    </w:p>
    <w:p w14:paraId="1ECEC2EB" w14:textId="77777777" w:rsidR="00DF0BF5" w:rsidRDefault="00DF0BF5" w:rsidP="00093F49">
      <w:pPr>
        <w:rPr>
          <w:b/>
          <w:lang w:val="fr-FR"/>
        </w:rPr>
      </w:pPr>
    </w:p>
    <w:p w14:paraId="30F4F00D" w14:textId="740F173A" w:rsidR="00DF0BF5" w:rsidRDefault="00DF0BF5" w:rsidP="00093F49">
      <w:pPr>
        <w:rPr>
          <w:lang w:val="fr-FR"/>
        </w:rPr>
      </w:pPr>
      <w:r>
        <w:rPr>
          <w:lang w:val="fr-FR"/>
        </w:rPr>
        <w:t>40.</w:t>
      </w:r>
      <w:r>
        <w:rPr>
          <w:lang w:val="fr-FR"/>
        </w:rPr>
        <w:tab/>
        <w:t>Le Comité exécutif pourrait souhaiter :</w:t>
      </w:r>
    </w:p>
    <w:p w14:paraId="01FB096E" w14:textId="77777777" w:rsidR="00DF0BF5" w:rsidRDefault="00DF0BF5" w:rsidP="00093F49">
      <w:pPr>
        <w:rPr>
          <w:lang w:val="fr-FR"/>
        </w:rPr>
      </w:pPr>
    </w:p>
    <w:p w14:paraId="16A57018" w14:textId="304AA600" w:rsidR="00DF0BF5" w:rsidRDefault="00DF0BF5" w:rsidP="00492526">
      <w:pPr>
        <w:ind w:left="1440" w:hanging="720"/>
        <w:rPr>
          <w:lang w:val="fr-FR"/>
        </w:rPr>
      </w:pPr>
      <w:r>
        <w:rPr>
          <w:lang w:val="fr-FR"/>
        </w:rPr>
        <w:t>(a)</w:t>
      </w:r>
      <w:r>
        <w:rPr>
          <w:lang w:val="fr-FR"/>
        </w:rPr>
        <w:tab/>
        <w:t>Prendre note que le gouvernement du Sri Lanka et le PNUD analysent actuellement les écarts entre les données déclarées en vertu de l’article 7 du Protocole de Montréal et les données contenues dans le rapport de vérification pour 2016 et 2017</w:t>
      </w:r>
      <w:r w:rsidR="00492526">
        <w:rPr>
          <w:lang w:val="fr-FR"/>
        </w:rPr>
        <w:t>, puisque l’analyse n’a pu être entreprise en raison des contraintes imposées par la pandémie de COVID-19;</w:t>
      </w:r>
    </w:p>
    <w:p w14:paraId="3ACF17BB" w14:textId="77777777" w:rsidR="00492526" w:rsidRDefault="00492526" w:rsidP="00492526">
      <w:pPr>
        <w:ind w:left="1440" w:hanging="720"/>
        <w:rPr>
          <w:lang w:val="fr-FR"/>
        </w:rPr>
      </w:pPr>
    </w:p>
    <w:p w14:paraId="411D06A5" w14:textId="3B724095" w:rsidR="00492526" w:rsidRPr="00DF0BF5" w:rsidRDefault="00492526" w:rsidP="00492526">
      <w:pPr>
        <w:ind w:left="1440" w:hanging="720"/>
        <w:rPr>
          <w:lang w:val="fr-FR"/>
        </w:rPr>
      </w:pPr>
      <w:r>
        <w:rPr>
          <w:lang w:val="fr-FR"/>
        </w:rPr>
        <w:t>(b</w:t>
      </w:r>
      <w:r w:rsidR="00126B86">
        <w:rPr>
          <w:lang w:val="fr-FR"/>
        </w:rPr>
        <w:t>)</w:t>
      </w:r>
      <w:r w:rsidR="00126B86">
        <w:rPr>
          <w:lang w:val="fr-FR"/>
        </w:rPr>
        <w:tab/>
        <w:t>Demander qu’un</w:t>
      </w:r>
      <w:r>
        <w:rPr>
          <w:lang w:val="fr-FR"/>
        </w:rPr>
        <w:t xml:space="preserve"> rapport de vérification </w:t>
      </w:r>
      <w:r w:rsidR="00126B86">
        <w:rPr>
          <w:lang w:val="fr-FR"/>
        </w:rPr>
        <w:t>actualisé soit remis</w:t>
      </w:r>
      <w:r>
        <w:rPr>
          <w:lang w:val="fr-FR"/>
        </w:rPr>
        <w:t xml:space="preserve"> au Secrétariat au plus tard le 15 janvier 2021</w:t>
      </w:r>
      <w:r w:rsidR="00FF28B6">
        <w:rPr>
          <w:lang w:val="fr-FR"/>
        </w:rPr>
        <w:t xml:space="preserve"> pour </w:t>
      </w:r>
      <w:r>
        <w:rPr>
          <w:lang w:val="fr-FR"/>
        </w:rPr>
        <w:t>permettre l’examen de la phase II du PGEH à la 86</w:t>
      </w:r>
      <w:r w:rsidRPr="00492526">
        <w:rPr>
          <w:vertAlign w:val="superscript"/>
          <w:lang w:val="fr-FR"/>
        </w:rPr>
        <w:t>e</w:t>
      </w:r>
      <w:r>
        <w:rPr>
          <w:lang w:val="fr-FR"/>
        </w:rPr>
        <w:t xml:space="preserve"> réunion qui se tiendra en mars 2021, étant entendu que si l</w:t>
      </w:r>
      <w:r w:rsidR="00126B86">
        <w:rPr>
          <w:lang w:val="fr-FR"/>
        </w:rPr>
        <w:t>e rapport actualisé n’est pas remis</w:t>
      </w:r>
      <w:r>
        <w:rPr>
          <w:lang w:val="fr-FR"/>
        </w:rPr>
        <w:t>, la présentation de la phase II sera</w:t>
      </w:r>
      <w:r w:rsidR="00FF28B6">
        <w:rPr>
          <w:lang w:val="fr-FR"/>
        </w:rPr>
        <w:t>it</w:t>
      </w:r>
      <w:r>
        <w:rPr>
          <w:lang w:val="fr-FR"/>
        </w:rPr>
        <w:t xml:space="preserve"> reportée à une prochaine réunion jusqu’à ce que le rapport de vérification soit remis et les écarts entre les données expliqués.</w:t>
      </w:r>
    </w:p>
    <w:p w14:paraId="23E26117" w14:textId="77777777" w:rsidR="00184777" w:rsidRDefault="00184777" w:rsidP="00093F49">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441083" w:rsidRPr="0049705C" w14:paraId="56D058B6" w14:textId="77777777">
        <w:tc>
          <w:tcPr>
            <w:tcW w:w="1915" w:type="dxa"/>
          </w:tcPr>
          <w:p w14:paraId="3654BBFD" w14:textId="77777777" w:rsidR="00441083" w:rsidRPr="0049705C" w:rsidRDefault="00441083">
            <w:pPr>
              <w:rPr>
                <w:lang w:val="fr-CA"/>
              </w:rPr>
            </w:pPr>
          </w:p>
        </w:tc>
        <w:tc>
          <w:tcPr>
            <w:tcW w:w="1915" w:type="dxa"/>
          </w:tcPr>
          <w:p w14:paraId="6BBCA675" w14:textId="77777777" w:rsidR="00441083" w:rsidRPr="0049705C" w:rsidRDefault="00441083">
            <w:pPr>
              <w:rPr>
                <w:lang w:val="fr-CA"/>
              </w:rPr>
            </w:pPr>
          </w:p>
        </w:tc>
        <w:tc>
          <w:tcPr>
            <w:tcW w:w="1915" w:type="dxa"/>
            <w:tcBorders>
              <w:bottom w:val="single" w:sz="4" w:space="0" w:color="auto"/>
            </w:tcBorders>
          </w:tcPr>
          <w:p w14:paraId="3F4AD6A2" w14:textId="77777777" w:rsidR="00441083" w:rsidRPr="0049705C" w:rsidRDefault="00441083">
            <w:pPr>
              <w:rPr>
                <w:b/>
                <w:bCs/>
                <w:lang w:val="fr-CA"/>
              </w:rPr>
            </w:pPr>
          </w:p>
        </w:tc>
        <w:tc>
          <w:tcPr>
            <w:tcW w:w="1915" w:type="dxa"/>
          </w:tcPr>
          <w:p w14:paraId="3518CFB5" w14:textId="77777777" w:rsidR="00441083" w:rsidRPr="0049705C" w:rsidRDefault="00441083">
            <w:pPr>
              <w:rPr>
                <w:lang w:val="fr-CA"/>
              </w:rPr>
            </w:pPr>
          </w:p>
        </w:tc>
        <w:tc>
          <w:tcPr>
            <w:tcW w:w="1916" w:type="dxa"/>
          </w:tcPr>
          <w:p w14:paraId="13E517D7" w14:textId="77777777" w:rsidR="00441083" w:rsidRPr="0049705C" w:rsidRDefault="00441083">
            <w:pPr>
              <w:rPr>
                <w:lang w:val="fr-CA"/>
              </w:rPr>
            </w:pPr>
          </w:p>
        </w:tc>
      </w:tr>
    </w:tbl>
    <w:p w14:paraId="11E83482" w14:textId="77777777" w:rsidR="00441083" w:rsidRDefault="00441083">
      <w:pPr>
        <w:rPr>
          <w:lang w:val="fr-FR"/>
        </w:rPr>
      </w:pPr>
    </w:p>
    <w:sectPr w:rsidR="00441083">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2C8995" w14:textId="77777777" w:rsidR="008E7C2D" w:rsidRDefault="008E7C2D">
      <w:r>
        <w:separator/>
      </w:r>
    </w:p>
  </w:endnote>
  <w:endnote w:type="continuationSeparator" w:id="0">
    <w:p w14:paraId="51062E4D" w14:textId="77777777" w:rsidR="008E7C2D" w:rsidRDefault="008E7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551263"/>
      <w:docPartObj>
        <w:docPartGallery w:val="Page Numbers (Bottom of Page)"/>
        <w:docPartUnique/>
      </w:docPartObj>
    </w:sdtPr>
    <w:sdtEndPr>
      <w:rPr>
        <w:noProof/>
      </w:rPr>
    </w:sdtEndPr>
    <w:sdtContent>
      <w:p w14:paraId="7C5B352B" w14:textId="0E9F5927" w:rsidR="0015019F" w:rsidRDefault="0015019F" w:rsidP="003B34CF">
        <w:pPr>
          <w:pStyle w:val="Footer"/>
          <w:jc w:val="center"/>
        </w:pPr>
        <w:r>
          <w:fldChar w:fldCharType="begin"/>
        </w:r>
        <w:r>
          <w:instrText xml:space="preserve"> PAGE   \* MERGEFORMAT </w:instrText>
        </w:r>
        <w:r>
          <w:fldChar w:fldCharType="separate"/>
        </w:r>
        <w:r w:rsidR="00C62185">
          <w:rPr>
            <w:noProof/>
          </w:rPr>
          <w:t>6</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4709882"/>
      <w:docPartObj>
        <w:docPartGallery w:val="Page Numbers (Bottom of Page)"/>
        <w:docPartUnique/>
      </w:docPartObj>
    </w:sdtPr>
    <w:sdtEndPr>
      <w:rPr>
        <w:noProof/>
      </w:rPr>
    </w:sdtEndPr>
    <w:sdtContent>
      <w:p w14:paraId="23EB1ACE" w14:textId="6118A55A" w:rsidR="003B34CF" w:rsidRDefault="003B34CF">
        <w:pPr>
          <w:pStyle w:val="Footer"/>
          <w:jc w:val="center"/>
        </w:pPr>
        <w:r>
          <w:fldChar w:fldCharType="begin"/>
        </w:r>
        <w:r>
          <w:instrText xml:space="preserve"> PAGE   \* MERGEFORMAT </w:instrText>
        </w:r>
        <w:r>
          <w:fldChar w:fldCharType="separate"/>
        </w:r>
        <w:r w:rsidR="00C62185">
          <w:rPr>
            <w:noProof/>
          </w:rPr>
          <w:t>5</w:t>
        </w:r>
        <w:r>
          <w:rPr>
            <w:noProof/>
          </w:rPr>
          <w:fldChar w:fldCharType="end"/>
        </w:r>
      </w:p>
    </w:sdtContent>
  </w:sdt>
  <w:p w14:paraId="5A32E9A4" w14:textId="77777777" w:rsidR="0015019F" w:rsidRDefault="0015019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5AF44160" w14:textId="77777777" w:rsidR="003B34CF" w:rsidRDefault="003B34CF" w:rsidP="003B34CF">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677CEDDE" w14:textId="30F44CC2" w:rsidR="003B34CF" w:rsidRDefault="003B34CF" w:rsidP="003B34CF">
        <w:pPr>
          <w:pBdr>
            <w:top w:val="single" w:sz="4" w:space="1" w:color="auto"/>
            <w:left w:val="single" w:sz="4" w:space="4" w:color="auto"/>
            <w:bottom w:val="single" w:sz="4" w:space="1" w:color="auto"/>
            <w:right w:val="single" w:sz="4" w:space="4" w:color="auto"/>
          </w:pBdr>
          <w:jc w:val="center"/>
          <w:rPr>
            <w:sz w:val="18"/>
            <w:szCs w:val="18"/>
            <w:lang w:val="fr-FR"/>
          </w:rPr>
        </w:pPr>
        <w:r>
          <w:rPr>
            <w:rFonts w:cs="MS Serif"/>
            <w:sz w:val="20"/>
            <w:lang w:val="fr-FR"/>
          </w:rPr>
          <w:t>Montréal sont présentés sous réserve des décisions pouvant être prises par le Comité exécutif après leur publication</w:t>
        </w:r>
        <w:r>
          <w:rPr>
            <w:sz w:val="18"/>
            <w:szCs w:val="18"/>
            <w:lang w:val="fr-FR"/>
          </w:rPr>
          <w:t>.</w:t>
        </w:r>
      </w:p>
      <w:p w14:paraId="48CC3FAF" w14:textId="19D99811" w:rsidR="00B26ABF" w:rsidRDefault="008E7C2D" w:rsidP="003B34CF">
        <w:pPr>
          <w:pStyle w:val="Footer"/>
        </w:pP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9FF1B5" w14:textId="77777777" w:rsidR="008E7C2D" w:rsidRDefault="008E7C2D">
      <w:r>
        <w:separator/>
      </w:r>
    </w:p>
  </w:footnote>
  <w:footnote w:type="continuationSeparator" w:id="0">
    <w:p w14:paraId="2F8B7BA8" w14:textId="77777777" w:rsidR="008E7C2D" w:rsidRDefault="008E7C2D">
      <w:r>
        <w:continuationSeparator/>
      </w:r>
    </w:p>
  </w:footnote>
  <w:footnote w:id="1">
    <w:p w14:paraId="2220C022" w14:textId="77777777" w:rsidR="00B26ABF" w:rsidRPr="00370AD8" w:rsidRDefault="00B26ABF">
      <w:pPr>
        <w:pStyle w:val="FootnoteText"/>
        <w:rPr>
          <w:sz w:val="20"/>
          <w:lang w:val="fr-FR"/>
        </w:rPr>
      </w:pPr>
      <w:r w:rsidRPr="00370AD8">
        <w:rPr>
          <w:rStyle w:val="FootnoteReference"/>
          <w:sz w:val="20"/>
        </w:rPr>
        <w:footnoteRef/>
      </w:r>
      <w:r w:rsidRPr="00370AD8">
        <w:rPr>
          <w:sz w:val="20"/>
          <w:lang w:val="fr-CA"/>
        </w:rPr>
        <w:t xml:space="preserve"> </w:t>
      </w:r>
      <w:r w:rsidRPr="00370AD8">
        <w:rPr>
          <w:sz w:val="20"/>
          <w:lang w:val="fr-FR"/>
        </w:rPr>
        <w:t>À cause du coronavirus (COVID-19)</w:t>
      </w:r>
    </w:p>
  </w:footnote>
  <w:footnote w:id="2">
    <w:p w14:paraId="5D77A381" w14:textId="77777777" w:rsidR="00B26ABF" w:rsidRPr="00B353E5" w:rsidRDefault="00B26ABF" w:rsidP="00C774B8">
      <w:pPr>
        <w:pStyle w:val="FootnoteText"/>
        <w:rPr>
          <w:sz w:val="18"/>
          <w:szCs w:val="18"/>
          <w:lang w:val="fr-FR"/>
        </w:rPr>
      </w:pPr>
      <w:r w:rsidRPr="00B353E5">
        <w:rPr>
          <w:rStyle w:val="FootnoteReference"/>
          <w:sz w:val="18"/>
          <w:szCs w:val="18"/>
          <w:lang w:val="fr-FR"/>
        </w:rPr>
        <w:footnoteRef/>
      </w:r>
      <w:r w:rsidRPr="00B353E5">
        <w:rPr>
          <w:sz w:val="18"/>
          <w:szCs w:val="18"/>
          <w:lang w:val="fr-FR"/>
        </w:rPr>
        <w:t xml:space="preserve"> Selon la lettre du 7 juillet 2020 adressée au PNUD par le ministère de l’Environnement et des ressources fauniques du Sri Lanka.</w:t>
      </w:r>
    </w:p>
  </w:footnote>
  <w:footnote w:id="3">
    <w:p w14:paraId="51C86CD2" w14:textId="77777777" w:rsidR="00B26ABF" w:rsidRPr="00B353E5" w:rsidRDefault="00B26ABF">
      <w:pPr>
        <w:pStyle w:val="FootnoteText"/>
        <w:rPr>
          <w:sz w:val="18"/>
          <w:szCs w:val="18"/>
          <w:lang w:val="fr-FR"/>
        </w:rPr>
      </w:pPr>
      <w:r w:rsidRPr="00B353E5">
        <w:rPr>
          <w:rStyle w:val="FootnoteReference"/>
          <w:sz w:val="18"/>
          <w:szCs w:val="18"/>
          <w:lang w:val="fr-FR"/>
        </w:rPr>
        <w:footnoteRef/>
      </w:r>
      <w:r w:rsidRPr="00B353E5">
        <w:rPr>
          <w:sz w:val="18"/>
          <w:szCs w:val="18"/>
          <w:lang w:val="fr-FR"/>
        </w:rPr>
        <w:t xml:space="preserve"> UNEP/OzL.Pro/ExCom/62/48 et Annexe XIX du document </w:t>
      </w:r>
      <w:r w:rsidRPr="00B353E5">
        <w:rPr>
          <w:iCs/>
          <w:sz w:val="18"/>
          <w:szCs w:val="18"/>
          <w:lang w:val="fr-FR"/>
        </w:rPr>
        <w:t>UNEP/OzL.Pro/ExCom/62/62.</w:t>
      </w:r>
    </w:p>
  </w:footnote>
  <w:footnote w:id="4">
    <w:p w14:paraId="11038FC8" w14:textId="77777777" w:rsidR="00B26ABF" w:rsidRPr="00B353E5" w:rsidRDefault="00B26ABF">
      <w:pPr>
        <w:pStyle w:val="FootnoteText"/>
        <w:rPr>
          <w:sz w:val="18"/>
          <w:szCs w:val="18"/>
          <w:lang w:val="fr-FR"/>
        </w:rPr>
      </w:pPr>
      <w:r w:rsidRPr="00B353E5">
        <w:rPr>
          <w:rStyle w:val="FootnoteReference"/>
          <w:sz w:val="18"/>
          <w:szCs w:val="18"/>
          <w:lang w:val="fr-FR"/>
        </w:rPr>
        <w:footnoteRef/>
      </w:r>
      <w:r w:rsidRPr="00B353E5">
        <w:rPr>
          <w:sz w:val="18"/>
          <w:szCs w:val="18"/>
          <w:lang w:val="fr-FR"/>
        </w:rPr>
        <w:t xml:space="preserve"> Annexe XX du document </w:t>
      </w:r>
      <w:r w:rsidRPr="00B353E5">
        <w:rPr>
          <w:iCs/>
          <w:sz w:val="18"/>
          <w:szCs w:val="18"/>
          <w:lang w:val="fr-FR"/>
        </w:rPr>
        <w:t>UNEP/OzL.Pro/ExCom/70/59.</w:t>
      </w:r>
    </w:p>
  </w:footnote>
  <w:footnote w:id="5">
    <w:p w14:paraId="50AF96D0" w14:textId="636980FF" w:rsidR="00B26ABF" w:rsidRPr="00692AE2" w:rsidRDefault="00B26ABF">
      <w:pPr>
        <w:pStyle w:val="FootnoteText"/>
        <w:rPr>
          <w:sz w:val="18"/>
          <w:szCs w:val="18"/>
          <w:lang w:val="fr-FR"/>
        </w:rPr>
      </w:pPr>
      <w:r w:rsidRPr="00692AE2">
        <w:rPr>
          <w:rStyle w:val="FootnoteReference"/>
          <w:sz w:val="18"/>
          <w:szCs w:val="18"/>
        </w:rPr>
        <w:footnoteRef/>
      </w:r>
      <w:r w:rsidRPr="002A6B4A">
        <w:rPr>
          <w:sz w:val="18"/>
          <w:szCs w:val="18"/>
          <w:lang w:val="fr-CA"/>
        </w:rPr>
        <w:t xml:space="preserve"> </w:t>
      </w:r>
      <w:r w:rsidRPr="00692AE2">
        <w:rPr>
          <w:sz w:val="18"/>
          <w:szCs w:val="18"/>
          <w:lang w:val="fr-FR"/>
        </w:rPr>
        <w:t>Quatre-vingt quinze pour cent des quotas sont alloués aux entreprises de réfrigération et de climatisation capables de prouver une consommation de HCFC supérieure à 680 kg/an d</w:t>
      </w:r>
      <w:r>
        <w:rPr>
          <w:sz w:val="18"/>
          <w:szCs w:val="18"/>
          <w:lang w:val="fr-FR"/>
        </w:rPr>
        <w:t>urant</w:t>
      </w:r>
      <w:r w:rsidRPr="00692AE2">
        <w:rPr>
          <w:sz w:val="18"/>
          <w:szCs w:val="18"/>
          <w:lang w:val="fr-FR"/>
        </w:rPr>
        <w:t xml:space="preserve"> les cinq dernières années; le cinq pour cent restant </w:t>
      </w:r>
      <w:r>
        <w:rPr>
          <w:sz w:val="18"/>
          <w:szCs w:val="18"/>
          <w:lang w:val="fr-FR"/>
        </w:rPr>
        <w:t>étant</w:t>
      </w:r>
      <w:r w:rsidRPr="00692AE2">
        <w:rPr>
          <w:sz w:val="18"/>
          <w:szCs w:val="18"/>
          <w:lang w:val="fr-FR"/>
        </w:rPr>
        <w:t xml:space="preserve"> réservé à des fins d’urgence.</w:t>
      </w:r>
    </w:p>
  </w:footnote>
  <w:footnote w:id="6">
    <w:p w14:paraId="7B399B60" w14:textId="77777777" w:rsidR="00B26ABF" w:rsidRPr="00093F49" w:rsidRDefault="00B26ABF">
      <w:pPr>
        <w:pStyle w:val="FootnoteText"/>
        <w:rPr>
          <w:sz w:val="18"/>
          <w:szCs w:val="18"/>
          <w:lang w:val="fr-FR"/>
        </w:rPr>
      </w:pPr>
      <w:r w:rsidRPr="00093F49">
        <w:rPr>
          <w:rStyle w:val="FootnoteReference"/>
          <w:sz w:val="18"/>
          <w:szCs w:val="18"/>
        </w:rPr>
        <w:footnoteRef/>
      </w:r>
      <w:r w:rsidRPr="002A6B4A">
        <w:rPr>
          <w:sz w:val="18"/>
          <w:szCs w:val="18"/>
          <w:lang w:val="fr-CA"/>
        </w:rPr>
        <w:t xml:space="preserve"> </w:t>
      </w:r>
      <w:r w:rsidRPr="00093F49">
        <w:rPr>
          <w:sz w:val="18"/>
          <w:szCs w:val="18"/>
          <w:lang w:val="fr-FR"/>
        </w:rPr>
        <w:t>Système harmonisé de désignation et de codification des marchandises.</w:t>
      </w:r>
    </w:p>
  </w:footnote>
  <w:footnote w:id="7">
    <w:p w14:paraId="6C0AAEB4" w14:textId="77777777" w:rsidR="00B26ABF" w:rsidRPr="00750E6D" w:rsidRDefault="00B26ABF">
      <w:pPr>
        <w:pStyle w:val="FootnoteText"/>
        <w:rPr>
          <w:sz w:val="18"/>
          <w:szCs w:val="18"/>
          <w:lang w:val="fr-FR"/>
        </w:rPr>
      </w:pPr>
      <w:r w:rsidRPr="00750E6D">
        <w:rPr>
          <w:rStyle w:val="FootnoteReference"/>
          <w:sz w:val="18"/>
          <w:szCs w:val="18"/>
        </w:rPr>
        <w:footnoteRef/>
      </w:r>
      <w:r w:rsidRPr="002A6B4A">
        <w:rPr>
          <w:sz w:val="18"/>
          <w:szCs w:val="18"/>
          <w:lang w:val="fr-CA"/>
        </w:rPr>
        <w:t xml:space="preserve"> </w:t>
      </w:r>
      <w:r w:rsidRPr="00750E6D">
        <w:rPr>
          <w:sz w:val="18"/>
          <w:szCs w:val="18"/>
          <w:lang w:val="fr-FR"/>
        </w:rPr>
        <w:t>Unités thermiques britanniques par heure.</w:t>
      </w:r>
    </w:p>
  </w:footnote>
  <w:footnote w:id="8">
    <w:p w14:paraId="70DD20E8" w14:textId="68C4F867" w:rsidR="00B26ABF" w:rsidRPr="006C1F0D" w:rsidRDefault="00B26ABF">
      <w:pPr>
        <w:pStyle w:val="FootnoteText"/>
        <w:rPr>
          <w:sz w:val="18"/>
          <w:szCs w:val="18"/>
          <w:lang w:val="fr-FR"/>
        </w:rPr>
      </w:pPr>
      <w:r w:rsidRPr="006C1F0D">
        <w:rPr>
          <w:rStyle w:val="FootnoteReference"/>
          <w:sz w:val="18"/>
          <w:szCs w:val="18"/>
        </w:rPr>
        <w:footnoteRef/>
      </w:r>
      <w:r w:rsidRPr="002A6B4A">
        <w:rPr>
          <w:sz w:val="18"/>
          <w:szCs w:val="18"/>
          <w:lang w:val="fr-CA"/>
        </w:rPr>
        <w:t xml:space="preserve"> </w:t>
      </w:r>
      <w:r>
        <w:rPr>
          <w:sz w:val="18"/>
          <w:szCs w:val="18"/>
          <w:lang w:val="fr-FR"/>
        </w:rPr>
        <w:t xml:space="preserve">Ces équipements incluent </w:t>
      </w:r>
      <w:r w:rsidRPr="006C1F0D">
        <w:rPr>
          <w:sz w:val="18"/>
          <w:szCs w:val="18"/>
          <w:lang w:val="fr-FR"/>
        </w:rPr>
        <w:t xml:space="preserve">machine de récupération, </w:t>
      </w:r>
      <w:r>
        <w:rPr>
          <w:sz w:val="18"/>
          <w:szCs w:val="18"/>
          <w:lang w:val="fr-FR"/>
        </w:rPr>
        <w:t>pompe à vide à deux étages,</w:t>
      </w:r>
      <w:r w:rsidRPr="006C1F0D">
        <w:rPr>
          <w:sz w:val="18"/>
          <w:szCs w:val="18"/>
          <w:lang w:val="fr-FR"/>
        </w:rPr>
        <w:t xml:space="preserve"> balance électronique, </w:t>
      </w:r>
      <w:r>
        <w:rPr>
          <w:sz w:val="18"/>
          <w:szCs w:val="18"/>
          <w:lang w:val="fr-FR"/>
        </w:rPr>
        <w:t>manomètre numérique multimètre de frigorigène</w:t>
      </w:r>
      <w:r w:rsidRPr="006C1F0D">
        <w:rPr>
          <w:sz w:val="18"/>
          <w:szCs w:val="18"/>
          <w:lang w:val="fr-FR"/>
        </w:rPr>
        <w:t xml:space="preserve">, détecteur de fuites électronique, </w:t>
      </w:r>
      <w:r>
        <w:rPr>
          <w:sz w:val="18"/>
          <w:szCs w:val="18"/>
          <w:lang w:val="fr-FR"/>
        </w:rPr>
        <w:t>tuyauterie de réfrigé</w:t>
      </w:r>
      <w:r w:rsidRPr="006C1F0D">
        <w:rPr>
          <w:sz w:val="18"/>
          <w:szCs w:val="18"/>
          <w:lang w:val="fr-FR"/>
        </w:rPr>
        <w:t>ration et outils de mesure.</w:t>
      </w:r>
    </w:p>
  </w:footnote>
  <w:footnote w:id="9">
    <w:p w14:paraId="6E444550" w14:textId="77777777" w:rsidR="00B26ABF" w:rsidRPr="006C1F0D" w:rsidRDefault="00B26ABF">
      <w:pPr>
        <w:pStyle w:val="FootnoteText"/>
        <w:rPr>
          <w:sz w:val="18"/>
          <w:szCs w:val="18"/>
          <w:lang w:val="fr-FR"/>
        </w:rPr>
      </w:pPr>
      <w:r w:rsidRPr="006C1F0D">
        <w:rPr>
          <w:rStyle w:val="FootnoteReference"/>
          <w:sz w:val="18"/>
          <w:szCs w:val="18"/>
        </w:rPr>
        <w:footnoteRef/>
      </w:r>
      <w:r w:rsidRPr="002A6B4A">
        <w:rPr>
          <w:sz w:val="18"/>
          <w:szCs w:val="18"/>
          <w:lang w:val="fr-CA"/>
        </w:rPr>
        <w:t xml:space="preserve"> </w:t>
      </w:r>
      <w:r w:rsidRPr="006C1F0D">
        <w:rPr>
          <w:sz w:val="18"/>
          <w:szCs w:val="18"/>
          <w:lang w:val="fr-FR"/>
        </w:rPr>
        <w:t>Cette activité inclura le suivi des pratiques, des frigorigènes régénérés, une assistance technique au besoin et du soutien pour assurer le fonctionnement efficace de l’équipement de régénération.</w:t>
      </w:r>
    </w:p>
  </w:footnote>
  <w:footnote w:id="10">
    <w:p w14:paraId="4C23F098" w14:textId="3A0348FD" w:rsidR="00B26ABF" w:rsidRPr="007D7224" w:rsidRDefault="00B26ABF">
      <w:pPr>
        <w:pStyle w:val="FootnoteText"/>
        <w:rPr>
          <w:sz w:val="18"/>
          <w:szCs w:val="18"/>
          <w:lang w:val="fr-FR"/>
        </w:rPr>
      </w:pPr>
      <w:r w:rsidRPr="007D7224">
        <w:rPr>
          <w:rStyle w:val="FootnoteReference"/>
          <w:sz w:val="18"/>
          <w:szCs w:val="18"/>
        </w:rPr>
        <w:footnoteRef/>
      </w:r>
      <w:r w:rsidRPr="002A6B4A">
        <w:rPr>
          <w:sz w:val="18"/>
          <w:szCs w:val="18"/>
          <w:lang w:val="fr-CA"/>
        </w:rPr>
        <w:t xml:space="preserve"> </w:t>
      </w:r>
      <w:r w:rsidRPr="007D7224">
        <w:rPr>
          <w:sz w:val="18"/>
          <w:szCs w:val="18"/>
          <w:lang w:val="fr-FR"/>
        </w:rPr>
        <w:t>Les résultats de l’étude sur les refroidisseurs seront partagés</w:t>
      </w:r>
      <w:r>
        <w:rPr>
          <w:sz w:val="18"/>
          <w:szCs w:val="18"/>
          <w:lang w:val="fr-FR"/>
        </w:rPr>
        <w:t xml:space="preserve"> à travers le réseau régional du</w:t>
      </w:r>
      <w:r w:rsidRPr="007D7224">
        <w:rPr>
          <w:sz w:val="18"/>
          <w:szCs w:val="18"/>
          <w:lang w:val="fr-FR"/>
        </w:rPr>
        <w:t xml:space="preserve"> PNUE, OzonAction.</w:t>
      </w:r>
    </w:p>
  </w:footnote>
  <w:footnote w:id="11">
    <w:p w14:paraId="19D1CBAA" w14:textId="69AF11EC" w:rsidR="00B26ABF" w:rsidRPr="007D7224" w:rsidRDefault="00B26ABF">
      <w:pPr>
        <w:pStyle w:val="FootnoteText"/>
        <w:rPr>
          <w:sz w:val="18"/>
          <w:szCs w:val="18"/>
          <w:lang w:val="fr-FR"/>
        </w:rPr>
      </w:pPr>
      <w:r w:rsidRPr="007D7224">
        <w:rPr>
          <w:rStyle w:val="FootnoteReference"/>
          <w:sz w:val="18"/>
          <w:szCs w:val="18"/>
        </w:rPr>
        <w:footnoteRef/>
      </w:r>
      <w:r w:rsidRPr="002A6B4A">
        <w:rPr>
          <w:sz w:val="18"/>
          <w:szCs w:val="18"/>
          <w:lang w:val="fr-CA"/>
        </w:rPr>
        <w:t xml:space="preserve"> </w:t>
      </w:r>
      <w:r>
        <w:rPr>
          <w:sz w:val="18"/>
          <w:szCs w:val="18"/>
          <w:lang w:val="fr-FR"/>
        </w:rPr>
        <w:t>L’A</w:t>
      </w:r>
      <w:r w:rsidRPr="007D7224">
        <w:rPr>
          <w:sz w:val="18"/>
          <w:szCs w:val="18"/>
          <w:lang w:val="fr-FR"/>
        </w:rPr>
        <w:t xml:space="preserve">ssociation apportera une aide dans la coordination avec les techniciens et les utilisateurs finals. Cela inclut </w:t>
      </w:r>
      <w:r>
        <w:rPr>
          <w:sz w:val="18"/>
          <w:szCs w:val="18"/>
          <w:lang w:val="fr-FR"/>
        </w:rPr>
        <w:t xml:space="preserve">la </w:t>
      </w:r>
      <w:r w:rsidRPr="007D7224">
        <w:rPr>
          <w:sz w:val="18"/>
          <w:szCs w:val="18"/>
          <w:lang w:val="fr-FR"/>
        </w:rPr>
        <w:t>promo</w:t>
      </w:r>
      <w:r>
        <w:rPr>
          <w:sz w:val="18"/>
          <w:szCs w:val="18"/>
          <w:lang w:val="fr-FR"/>
        </w:rPr>
        <w:t xml:space="preserve">tion de </w:t>
      </w:r>
      <w:r w:rsidRPr="007D7224">
        <w:rPr>
          <w:sz w:val="18"/>
          <w:szCs w:val="18"/>
          <w:lang w:val="fr-FR"/>
        </w:rPr>
        <w:t>l’adoption de technologie</w:t>
      </w:r>
      <w:r>
        <w:rPr>
          <w:sz w:val="18"/>
          <w:szCs w:val="18"/>
          <w:lang w:val="fr-FR"/>
        </w:rPr>
        <w:t>s</w:t>
      </w:r>
      <w:r w:rsidRPr="007D7224">
        <w:rPr>
          <w:sz w:val="18"/>
          <w:szCs w:val="18"/>
          <w:lang w:val="fr-FR"/>
        </w:rPr>
        <w:t xml:space="preserve"> à faible PRG et </w:t>
      </w:r>
      <w:r>
        <w:rPr>
          <w:sz w:val="18"/>
          <w:szCs w:val="18"/>
          <w:lang w:val="fr-FR"/>
        </w:rPr>
        <w:t>sans danger pour la couche d’ozone</w:t>
      </w:r>
      <w:r w:rsidRPr="007D7224">
        <w:rPr>
          <w:sz w:val="18"/>
          <w:szCs w:val="18"/>
          <w:lang w:val="fr-FR"/>
        </w:rPr>
        <w:t>; l’apprentissage en ligne; l’adaptation et la distribution de matériel sur l’utilisation des nouveaux frigorigènes; le soutien de la certification des techniciens et des activités de vulgarisation des politiques et développements techniques à l’intention du secteur de l’entretien.</w:t>
      </w:r>
    </w:p>
  </w:footnote>
  <w:footnote w:id="12">
    <w:p w14:paraId="0508C4CD" w14:textId="335472EF" w:rsidR="00B26ABF" w:rsidRPr="00EF4B2D" w:rsidRDefault="00B26ABF">
      <w:pPr>
        <w:pStyle w:val="FootnoteText"/>
        <w:rPr>
          <w:sz w:val="18"/>
          <w:szCs w:val="18"/>
          <w:lang w:val="fr-FR"/>
        </w:rPr>
      </w:pPr>
      <w:r w:rsidRPr="00EF4B2D">
        <w:rPr>
          <w:rStyle w:val="FootnoteReference"/>
          <w:sz w:val="18"/>
          <w:szCs w:val="18"/>
        </w:rPr>
        <w:footnoteRef/>
      </w:r>
      <w:r w:rsidRPr="002A6B4A">
        <w:rPr>
          <w:sz w:val="18"/>
          <w:szCs w:val="18"/>
          <w:lang w:val="fr-CA"/>
        </w:rPr>
        <w:t xml:space="preserve"> La d</w:t>
      </w:r>
      <w:r w:rsidRPr="00EF4B2D">
        <w:rPr>
          <w:sz w:val="18"/>
          <w:szCs w:val="18"/>
          <w:lang w:val="fr-FR"/>
        </w:rPr>
        <w:t>écision 84/92(d) demandait aux agences bilatérales et d’exécution d’appliquer la politique opérationnelle sur l’intégration de l’égalité des sexes tout au long du cycle des projets.</w:t>
      </w:r>
    </w:p>
  </w:footnote>
  <w:footnote w:id="13">
    <w:p w14:paraId="1D1AC078" w14:textId="1BC494B6" w:rsidR="00B26ABF" w:rsidRPr="00C31ECD" w:rsidRDefault="00B26ABF">
      <w:pPr>
        <w:pStyle w:val="FootnoteText"/>
        <w:rPr>
          <w:sz w:val="18"/>
          <w:szCs w:val="18"/>
          <w:lang w:val="fr-FR"/>
        </w:rPr>
      </w:pPr>
      <w:r w:rsidRPr="00C31ECD">
        <w:rPr>
          <w:rStyle w:val="FootnoteReference"/>
          <w:sz w:val="18"/>
          <w:szCs w:val="18"/>
        </w:rPr>
        <w:footnoteRef/>
      </w:r>
      <w:r w:rsidRPr="002A6B4A">
        <w:rPr>
          <w:sz w:val="18"/>
          <w:szCs w:val="18"/>
          <w:lang w:val="fr-CA"/>
        </w:rPr>
        <w:t xml:space="preserve"> </w:t>
      </w:r>
      <w:r w:rsidRPr="00C31ECD">
        <w:rPr>
          <w:sz w:val="18"/>
          <w:szCs w:val="18"/>
          <w:lang w:val="fr-FR"/>
        </w:rPr>
        <w:t>La liste tentative des équipements a été présentée dans la note</w:t>
      </w:r>
      <w:r>
        <w:rPr>
          <w:sz w:val="18"/>
          <w:szCs w:val="18"/>
          <w:lang w:val="fr-FR"/>
        </w:rPr>
        <w:t xml:space="preserve"> de bas de page du paragraphe 24</w:t>
      </w:r>
      <w:r w:rsidRPr="00C31ECD">
        <w:rPr>
          <w:sz w:val="18"/>
          <w:szCs w:val="18"/>
          <w:lang w:val="fr-FR"/>
        </w:rPr>
        <w:t>(g) ci-dessus.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D0D76" w14:textId="77777777" w:rsidR="0015019F" w:rsidRDefault="0015019F" w:rsidP="0015019F">
    <w:pPr>
      <w:jc w:val="left"/>
    </w:pPr>
    <w:fldSimple w:instr=" DOCPROPERTY &quot;Document number&quot;  \* MERGEFORMAT ">
      <w:r>
        <w:t>UNEP/OzL.Pro/ExCom/86/74</w:t>
      </w:r>
    </w:fldSimple>
  </w:p>
  <w:p w14:paraId="6B1E7E04" w14:textId="1A796161" w:rsidR="0015019F" w:rsidRDefault="0015019F">
    <w:pPr>
      <w:pStyle w:val="Header"/>
    </w:pPr>
  </w:p>
  <w:p w14:paraId="3D997EF6" w14:textId="77777777" w:rsidR="0015019F" w:rsidRDefault="0015019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52CAB" w14:textId="77777777" w:rsidR="0015019F" w:rsidRDefault="0015019F" w:rsidP="003B34CF">
    <w:pPr>
      <w:jc w:val="right"/>
    </w:pPr>
    <w:fldSimple w:instr=" DOCPROPERTY &quot;Document number&quot;  \* MERGEFORMAT ">
      <w:r>
        <w:t>UNEP/OzL.Pro/ExCom/86/74</w:t>
      </w:r>
    </w:fldSimple>
  </w:p>
  <w:p w14:paraId="12F48B18" w14:textId="1D78E312" w:rsidR="0015019F" w:rsidRDefault="0015019F">
    <w:pPr>
      <w:pStyle w:val="Header"/>
    </w:pPr>
  </w:p>
  <w:p w14:paraId="41ABDDEA" w14:textId="77777777" w:rsidR="0015019F" w:rsidRDefault="0015019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25288" w14:textId="77777777" w:rsidR="00B26ABF" w:rsidRDefault="00B26ABF">
    <w:pPr>
      <w:jc w:val="right"/>
    </w:pPr>
  </w:p>
  <w:p w14:paraId="1EC52697" w14:textId="77777777" w:rsidR="00B26ABF" w:rsidRDefault="00B26ABF">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9" w15:restartNumberingAfterBreak="0">
    <w:nsid w:val="7F4E26C6"/>
    <w:multiLevelType w:val="hybridMultilevel"/>
    <w:tmpl w:val="8A600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2"/>
  </w:num>
  <w:num w:numId="23">
    <w:abstractNumId w:val="17"/>
  </w:num>
  <w:num w:numId="24">
    <w:abstractNumId w:val="19"/>
  </w:num>
  <w:num w:numId="25">
    <w:abstractNumId w:val="10"/>
    <w:lvlOverride w:ilvl="0">
      <w:startOverride w:val="20"/>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50BD"/>
    <w:rsid w:val="000005AB"/>
    <w:rsid w:val="0000580F"/>
    <w:rsid w:val="0007135A"/>
    <w:rsid w:val="00093F49"/>
    <w:rsid w:val="000E3ECB"/>
    <w:rsid w:val="000F6C8E"/>
    <w:rsid w:val="00125F83"/>
    <w:rsid w:val="00126B86"/>
    <w:rsid w:val="0015019F"/>
    <w:rsid w:val="00177F8E"/>
    <w:rsid w:val="00181339"/>
    <w:rsid w:val="00184777"/>
    <w:rsid w:val="0019524C"/>
    <w:rsid w:val="001C3D0C"/>
    <w:rsid w:val="001D4CE7"/>
    <w:rsid w:val="002270C7"/>
    <w:rsid w:val="00265AF0"/>
    <w:rsid w:val="00292561"/>
    <w:rsid w:val="002A6B4A"/>
    <w:rsid w:val="002F0B57"/>
    <w:rsid w:val="0033637D"/>
    <w:rsid w:val="00345AB9"/>
    <w:rsid w:val="00345B38"/>
    <w:rsid w:val="0035737E"/>
    <w:rsid w:val="00370AD8"/>
    <w:rsid w:val="00371D96"/>
    <w:rsid w:val="003850B0"/>
    <w:rsid w:val="003A0CA4"/>
    <w:rsid w:val="003A798E"/>
    <w:rsid w:val="003B34CF"/>
    <w:rsid w:val="003B3BBC"/>
    <w:rsid w:val="003D7606"/>
    <w:rsid w:val="00434E88"/>
    <w:rsid w:val="00441083"/>
    <w:rsid w:val="00462DF9"/>
    <w:rsid w:val="0047406D"/>
    <w:rsid w:val="00492526"/>
    <w:rsid w:val="0049705C"/>
    <w:rsid w:val="004C2C87"/>
    <w:rsid w:val="004E1016"/>
    <w:rsid w:val="004E3A36"/>
    <w:rsid w:val="00530B33"/>
    <w:rsid w:val="00543022"/>
    <w:rsid w:val="005A407C"/>
    <w:rsid w:val="005B3CAD"/>
    <w:rsid w:val="005C278F"/>
    <w:rsid w:val="00601D8C"/>
    <w:rsid w:val="00605093"/>
    <w:rsid w:val="00692AE2"/>
    <w:rsid w:val="006B287F"/>
    <w:rsid w:val="006C1F0D"/>
    <w:rsid w:val="007034FA"/>
    <w:rsid w:val="007254AB"/>
    <w:rsid w:val="00750E6D"/>
    <w:rsid w:val="0075750B"/>
    <w:rsid w:val="007C01CB"/>
    <w:rsid w:val="007C6500"/>
    <w:rsid w:val="007D7224"/>
    <w:rsid w:val="00801672"/>
    <w:rsid w:val="00852AA5"/>
    <w:rsid w:val="008A16E8"/>
    <w:rsid w:val="008A31BD"/>
    <w:rsid w:val="008E3A0C"/>
    <w:rsid w:val="008E7C2D"/>
    <w:rsid w:val="0091161A"/>
    <w:rsid w:val="00933A2D"/>
    <w:rsid w:val="009666A1"/>
    <w:rsid w:val="00972E99"/>
    <w:rsid w:val="00986C37"/>
    <w:rsid w:val="009A5180"/>
    <w:rsid w:val="009D3C25"/>
    <w:rsid w:val="009D6117"/>
    <w:rsid w:val="009F07F3"/>
    <w:rsid w:val="009F207A"/>
    <w:rsid w:val="009F2BD3"/>
    <w:rsid w:val="00A4734E"/>
    <w:rsid w:val="00AC013C"/>
    <w:rsid w:val="00AC37D0"/>
    <w:rsid w:val="00AE63D8"/>
    <w:rsid w:val="00B26ABF"/>
    <w:rsid w:val="00B27903"/>
    <w:rsid w:val="00B30B2F"/>
    <w:rsid w:val="00B353E5"/>
    <w:rsid w:val="00B811F2"/>
    <w:rsid w:val="00B967E4"/>
    <w:rsid w:val="00BC3C7D"/>
    <w:rsid w:val="00BE6686"/>
    <w:rsid w:val="00BE733A"/>
    <w:rsid w:val="00C00A70"/>
    <w:rsid w:val="00C045B0"/>
    <w:rsid w:val="00C27322"/>
    <w:rsid w:val="00C31ECD"/>
    <w:rsid w:val="00C50B4E"/>
    <w:rsid w:val="00C62185"/>
    <w:rsid w:val="00C6443E"/>
    <w:rsid w:val="00C774B8"/>
    <w:rsid w:val="00CA411E"/>
    <w:rsid w:val="00CC404E"/>
    <w:rsid w:val="00D16C88"/>
    <w:rsid w:val="00D250BD"/>
    <w:rsid w:val="00D45BBF"/>
    <w:rsid w:val="00D7654A"/>
    <w:rsid w:val="00D820E7"/>
    <w:rsid w:val="00DB4E64"/>
    <w:rsid w:val="00DB7488"/>
    <w:rsid w:val="00DD3433"/>
    <w:rsid w:val="00DE3838"/>
    <w:rsid w:val="00DF0BF5"/>
    <w:rsid w:val="00DF1C38"/>
    <w:rsid w:val="00E17104"/>
    <w:rsid w:val="00E20287"/>
    <w:rsid w:val="00E348C6"/>
    <w:rsid w:val="00E54871"/>
    <w:rsid w:val="00E60D9C"/>
    <w:rsid w:val="00E630B4"/>
    <w:rsid w:val="00EA205A"/>
    <w:rsid w:val="00EB2067"/>
    <w:rsid w:val="00EF4B2D"/>
    <w:rsid w:val="00F21458"/>
    <w:rsid w:val="00F37A42"/>
    <w:rsid w:val="00F507BD"/>
    <w:rsid w:val="00F557F5"/>
    <w:rsid w:val="00FC0D87"/>
    <w:rsid w:val="00FC5578"/>
    <w:rsid w:val="00FD0F14"/>
    <w:rsid w:val="00FD22FE"/>
    <w:rsid w:val="00FE431D"/>
    <w:rsid w:val="00FF28B6"/>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8807A4B"/>
  <w15:docId w15:val="{0466E697-FABC-4AD0-A229-9CC8A90F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w:basedOn w:val="Normal"/>
    <w:link w:val="FootnoteTextChar"/>
    <w:uiPriority w:val="99"/>
    <w:unhideWhenUsed/>
    <w:qFormat/>
    <w:rsid w:val="00345B38"/>
    <w:rPr>
      <w:sz w:val="24"/>
      <w:szCs w:val="24"/>
    </w:rPr>
  </w:style>
  <w:style w:type="character" w:customStyle="1" w:styleId="FootnoteTextChar">
    <w:name w:val="Footnote Text Char"/>
    <w:aliases w:val="Char1 Char,Char1 Char Char Char"/>
    <w:basedOn w:val="DefaultParagraphFont"/>
    <w:link w:val="FootnoteText"/>
    <w:uiPriority w:val="99"/>
    <w:rsid w:val="00345B38"/>
    <w:rPr>
      <w:sz w:val="24"/>
      <w:szCs w:val="24"/>
      <w:lang w:val="en-GB"/>
    </w:rPr>
  </w:style>
  <w:style w:type="character" w:styleId="FootnoteReference">
    <w:name w:val="footnote reference"/>
    <w:basedOn w:val="DefaultParagraphFont"/>
    <w:uiPriority w:val="99"/>
    <w:unhideWhenUsed/>
    <w:rsid w:val="00345B38"/>
    <w:rPr>
      <w:vertAlign w:val="superscript"/>
    </w:rPr>
  </w:style>
  <w:style w:type="paragraph" w:styleId="ListParagraph">
    <w:name w:val="List Paragraph"/>
    <w:basedOn w:val="Normal"/>
    <w:uiPriority w:val="34"/>
    <w:qFormat/>
    <w:rsid w:val="003B3BBC"/>
    <w:pPr>
      <w:ind w:left="720"/>
      <w:contextualSpacing/>
    </w:pPr>
  </w:style>
  <w:style w:type="table" w:customStyle="1" w:styleId="TableGrid10">
    <w:name w:val="Table Grid1"/>
    <w:basedOn w:val="TableNormal"/>
    <w:next w:val="TableGrid"/>
    <w:uiPriority w:val="59"/>
    <w:rsid w:val="00C774B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UNEP/OzL.Pro/ExCom/86/74</Document_x0020_Number>
    <Posted_x0020_after_x0020_IAP xmlns="5ee7b459-7658-46de-b3a9-b270cabc2a0e">true</Posted_x0020_after_x0020_IAP>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0AB60A-4834-42F9-83D8-FA1ED4CD90E2}"/>
</file>

<file path=customXml/itemProps2.xml><?xml version="1.0" encoding="utf-8"?>
<ds:datastoreItem xmlns:ds="http://schemas.openxmlformats.org/officeDocument/2006/customXml" ds:itemID="{3A63E1F7-CB8A-4DC9-9093-0B7AF6AC13E5}"/>
</file>

<file path=customXml/itemProps3.xml><?xml version="1.0" encoding="utf-8"?>
<ds:datastoreItem xmlns:ds="http://schemas.openxmlformats.org/officeDocument/2006/customXml" ds:itemID="{7C6EF506-FC70-4F70-AE09-62A00B97F6D7}"/>
</file>

<file path=customXml/itemProps4.xml><?xml version="1.0" encoding="utf-8"?>
<ds:datastoreItem xmlns:ds="http://schemas.openxmlformats.org/officeDocument/2006/customXml" ds:itemID="{B02DE195-F07F-4F33-A118-9505766D482A}"/>
</file>

<file path=docProps/app.xml><?xml version="1.0" encoding="utf-8"?>
<Properties xmlns="http://schemas.openxmlformats.org/officeDocument/2006/extended-properties" xmlns:vt="http://schemas.openxmlformats.org/officeDocument/2006/docPropsVTypes">
  <Template>Normal</Template>
  <TotalTime>23</TotalTime>
  <Pages>12</Pages>
  <Words>5274</Words>
  <Characters>30063</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Proposition de projet : Sri Lanka</vt:lpstr>
    </vt:vector>
  </TitlesOfParts>
  <Company>UNMFS</Company>
  <LinksUpToDate>false</LinksUpToDate>
  <CharactersWithSpaces>35267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Sri Lanka</dc:title>
  <dc:creator/>
  <cp:lastModifiedBy>HB</cp:lastModifiedBy>
  <cp:revision>7</cp:revision>
  <cp:lastPrinted>2020-11-02T19:16:00Z</cp:lastPrinted>
  <dcterms:created xsi:type="dcterms:W3CDTF">2020-11-04T18:12:00Z</dcterms:created>
  <dcterms:modified xsi:type="dcterms:W3CDTF">2020-11-16T15:45:00Z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UNEP/OzL.Pro/ExCom/86/74</vt:lpwstr>
  </property>
  <property fmtid="{D5CDD505-2E9C-101B-9397-08002B2CF9AE}" pid="3" name="Revision date">
    <vt:lpwstr>10/22/2020</vt:lpwstr>
  </property>
  <property fmtid="{D5CDD505-2E9C-101B-9397-08002B2CF9AE}" pid="4" name="ContentTypeId">
    <vt:lpwstr>0x01010021475DA1A9724F448487545E7E03A732</vt:lpwstr>
  </property>
</Properties>
</file>