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8E7C7B" w14:paraId="0D238A6C" w14:textId="77777777" w:rsidTr="0029194E">
        <w:trPr>
          <w:trHeight w:val="720"/>
        </w:trPr>
        <w:tc>
          <w:tcPr>
            <w:tcW w:w="5490" w:type="dxa"/>
            <w:gridSpan w:val="2"/>
            <w:tcBorders>
              <w:bottom w:val="single" w:sz="18" w:space="0" w:color="auto"/>
            </w:tcBorders>
            <w:vAlign w:val="bottom"/>
          </w:tcPr>
          <w:p w14:paraId="4FA1A97A" w14:textId="3D421C0D" w:rsidR="008E7C7B" w:rsidRDefault="008E7C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bookmarkStart w:id="0" w:name="_GoBack"/>
            <w:bookmarkEnd w:id="0"/>
            <w:r>
              <w:rPr>
                <w:rFonts w:ascii="SimHei" w:hint="eastAsia"/>
                <w:noProof/>
                <w:color w:val="000000"/>
                <w:sz w:val="36"/>
                <w:szCs w:val="24"/>
              </w:rPr>
              <w:t>联合国</w:t>
            </w:r>
          </w:p>
        </w:tc>
        <w:tc>
          <w:tcPr>
            <w:tcW w:w="4590" w:type="dxa"/>
            <w:tcBorders>
              <w:bottom w:val="single" w:sz="18" w:space="0" w:color="auto"/>
            </w:tcBorders>
          </w:tcPr>
          <w:p w14:paraId="07EF9493" w14:textId="77777777" w:rsidR="008E7C7B" w:rsidRDefault="008E7C7B">
            <w:pPr>
              <w:jc w:val="right"/>
              <w:rPr>
                <w:sz w:val="52"/>
                <w:szCs w:val="24"/>
              </w:rPr>
            </w:pPr>
            <w:r>
              <w:rPr>
                <w:rFonts w:ascii="Univers Bold" w:hAnsi="Univers Bold"/>
                <w:b/>
                <w:noProof/>
                <w:sz w:val="72"/>
                <w:szCs w:val="24"/>
              </w:rPr>
              <w:t>EP</w:t>
            </w:r>
          </w:p>
        </w:tc>
      </w:tr>
      <w:tr w:rsidR="008E7C7B" w14:paraId="3A1A39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81FB7F" w14:textId="205C2A72" w:rsidR="008E7C7B" w:rsidRDefault="009B17D6">
            <w:pPr>
              <w:spacing w:before="120"/>
              <w:rPr>
                <w:szCs w:val="24"/>
              </w:rPr>
            </w:pPr>
            <w:r>
              <w:rPr>
                <w:noProof/>
                <w:lang w:val="en-CA" w:eastAsia="en-CA"/>
              </w:rPr>
              <mc:AlternateContent>
                <mc:Choice Requires="wpg">
                  <w:drawing>
                    <wp:anchor distT="0" distB="0" distL="114300" distR="114300" simplePos="0" relativeHeight="251658240" behindDoc="0" locked="0" layoutInCell="1" allowOverlap="1" wp14:anchorId="0574DB13" wp14:editId="378910F4">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103450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420" w:type="dxa"/>
            <w:tcBorders>
              <w:top w:val="nil"/>
              <w:left w:val="nil"/>
              <w:bottom w:val="single" w:sz="36" w:space="0" w:color="auto"/>
              <w:right w:val="nil"/>
            </w:tcBorders>
          </w:tcPr>
          <w:p w14:paraId="1EC07A0D" w14:textId="77777777" w:rsidR="00EE2C10" w:rsidRDefault="00EE2C10" w:rsidP="0029194E">
            <w:pPr>
              <w:rPr>
                <w:rFonts w:ascii="SimHei"/>
                <w:noProof/>
                <w:color w:val="000000"/>
                <w:sz w:val="44"/>
                <w:szCs w:val="24"/>
              </w:rPr>
            </w:pPr>
          </w:p>
          <w:p w14:paraId="6E59BD38" w14:textId="21ED1161" w:rsidR="008E7C7B" w:rsidRDefault="008E7C7B" w:rsidP="0029194E">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03D7E6FA" w14:textId="77777777" w:rsidR="008E7C7B" w:rsidRDefault="008E7C7B" w:rsidP="002919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0CC4B3E1" w14:textId="77777777" w:rsidR="008E7C7B" w:rsidRDefault="008E7C7B" w:rsidP="0029194E">
            <w:pPr>
              <w:ind w:left="158"/>
              <w:rPr>
                <w:szCs w:val="24"/>
              </w:rPr>
            </w:pPr>
          </w:p>
        </w:tc>
        <w:tc>
          <w:tcPr>
            <w:tcW w:w="4590" w:type="dxa"/>
            <w:tcBorders>
              <w:top w:val="nil"/>
              <w:left w:val="nil"/>
              <w:bottom w:val="single" w:sz="36" w:space="0" w:color="auto"/>
              <w:right w:val="nil"/>
            </w:tcBorders>
          </w:tcPr>
          <w:p w14:paraId="3386CDD5" w14:textId="77777777" w:rsidR="00EE2C10" w:rsidRDefault="00EE2C10">
            <w:pPr>
              <w:rPr>
                <w:noProof/>
                <w:szCs w:val="24"/>
              </w:rPr>
            </w:pPr>
          </w:p>
          <w:p w14:paraId="713574E9" w14:textId="3E829B26" w:rsidR="008E7C7B" w:rsidRDefault="008E7C7B">
            <w:pPr>
              <w:rPr>
                <w:szCs w:val="24"/>
              </w:rPr>
            </w:pPr>
            <w:r>
              <w:rPr>
                <w:noProof/>
                <w:szCs w:val="24"/>
              </w:rPr>
              <w:t>Distr.</w:t>
            </w:r>
          </w:p>
          <w:p w14:paraId="2AD2F500" w14:textId="77777777" w:rsidR="008E7C7B" w:rsidRDefault="008E7C7B">
            <w:pPr>
              <w:rPr>
                <w:szCs w:val="24"/>
              </w:rPr>
            </w:pPr>
            <w:r>
              <w:rPr>
                <w:noProof/>
                <w:szCs w:val="24"/>
              </w:rPr>
              <w:t>GENERAL</w:t>
            </w:r>
          </w:p>
          <w:p w14:paraId="7A0DB945" w14:textId="77777777" w:rsidR="008E7C7B" w:rsidRDefault="008E7C7B">
            <w:pPr>
              <w:rPr>
                <w:szCs w:val="24"/>
              </w:rPr>
            </w:pPr>
          </w:p>
          <w:p w14:paraId="6375CBD0" w14:textId="77777777" w:rsidR="008E7C7B" w:rsidRDefault="00CE46E6">
            <w:pPr>
              <w:rPr>
                <w:szCs w:val="24"/>
              </w:rPr>
            </w:pPr>
            <w:fldSimple w:instr=" DOCPROPERTY &quot;Document number&quot;  \* MERGEFORMAT ">
              <w:r w:rsidR="008E7C7B">
                <w:rPr>
                  <w:szCs w:val="24"/>
                </w:rPr>
                <w:t>UNEP/OzL.Pro/ExCom/88/34</w:t>
              </w:r>
            </w:fldSimple>
          </w:p>
          <w:p w14:paraId="3918DEC7" w14:textId="77777777" w:rsidR="008E7C7B" w:rsidRDefault="008E7C7B">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 November 2021</w:t>
            </w:r>
            <w:r>
              <w:rPr>
                <w:szCs w:val="24"/>
              </w:rPr>
              <w:fldChar w:fldCharType="end"/>
            </w:r>
          </w:p>
          <w:p w14:paraId="0A274792" w14:textId="77777777" w:rsidR="008E7C7B" w:rsidRDefault="008E7C7B">
            <w:pPr>
              <w:rPr>
                <w:caps/>
                <w:szCs w:val="24"/>
              </w:rPr>
            </w:pPr>
          </w:p>
          <w:p w14:paraId="1FF16643" w14:textId="77777777" w:rsidR="008E7C7B" w:rsidRPr="0029194E" w:rsidRDefault="008E7C7B">
            <w:pPr>
              <w:rPr>
                <w:noProof/>
                <w:szCs w:val="24"/>
                <w:lang w:val="en-US"/>
              </w:rPr>
            </w:pPr>
            <w:r>
              <w:rPr>
                <w:noProof/>
                <w:szCs w:val="24"/>
                <w:lang w:val="en-US"/>
              </w:rPr>
              <w:t>CHINESE</w:t>
            </w:r>
          </w:p>
          <w:p w14:paraId="0AECD0FD" w14:textId="77777777" w:rsidR="008E7C7B" w:rsidRDefault="008E7C7B">
            <w:pPr>
              <w:rPr>
                <w:szCs w:val="24"/>
              </w:rPr>
            </w:pPr>
            <w:r>
              <w:rPr>
                <w:noProof/>
                <w:szCs w:val="24"/>
              </w:rPr>
              <w:t>ORIGINAL:</w:t>
            </w:r>
            <w:r>
              <w:rPr>
                <w:szCs w:val="24"/>
              </w:rPr>
              <w:t xml:space="preserve"> </w:t>
            </w:r>
            <w:r>
              <w:rPr>
                <w:noProof/>
                <w:szCs w:val="24"/>
              </w:rPr>
              <w:t>ENGLISH</w:t>
            </w:r>
          </w:p>
        </w:tc>
      </w:tr>
    </w:tbl>
    <w:p w14:paraId="1B236B6E" w14:textId="77777777" w:rsidR="008E7C7B" w:rsidRPr="00C06AB8" w:rsidRDefault="008E7C7B">
      <w:pPr>
        <w:jc w:val="left"/>
        <w:rPr>
          <w:sz w:val="24"/>
          <w:szCs w:val="24"/>
        </w:rPr>
      </w:pPr>
      <w:r w:rsidRPr="00C06AB8">
        <w:rPr>
          <w:rFonts w:hint="eastAsia"/>
          <w:sz w:val="24"/>
          <w:szCs w:val="24"/>
          <w:lang w:val="zh-CN"/>
        </w:rPr>
        <w:t>执行蒙特利尔议定书</w:t>
      </w:r>
      <w:r w:rsidRPr="00C06AB8">
        <w:rPr>
          <w:sz w:val="24"/>
          <w:szCs w:val="24"/>
        </w:rPr>
        <w:br/>
        <w:t xml:space="preserve"> </w:t>
      </w:r>
      <w:r w:rsidRPr="00C06AB8">
        <w:rPr>
          <w:rFonts w:hint="eastAsia"/>
          <w:sz w:val="24"/>
          <w:szCs w:val="24"/>
          <w:lang w:val="zh-CN"/>
        </w:rPr>
        <w:t>多边基金执行委员会</w:t>
      </w:r>
      <w:r w:rsidRPr="00C06AB8">
        <w:rPr>
          <w:sz w:val="24"/>
          <w:szCs w:val="24"/>
        </w:rPr>
        <w:br/>
      </w:r>
      <w:r w:rsidRPr="00C06AB8">
        <w:rPr>
          <w:rFonts w:hint="eastAsia"/>
          <w:sz w:val="24"/>
          <w:szCs w:val="24"/>
          <w:lang w:val="zh-CN"/>
        </w:rPr>
        <w:t>第八十八次会议</w:t>
      </w:r>
    </w:p>
    <w:p w14:paraId="38DD1CAC" w14:textId="77777777" w:rsidR="008E7C7B" w:rsidRPr="00C06AB8" w:rsidRDefault="008E7C7B">
      <w:pPr>
        <w:jc w:val="left"/>
        <w:rPr>
          <w:sz w:val="24"/>
          <w:szCs w:val="24"/>
          <w:lang w:val="en-CA"/>
        </w:rPr>
      </w:pPr>
      <w:smartTag w:uri="urn:schemas-microsoft-com:office:smarttags" w:element="chsdate">
        <w:smartTagPr>
          <w:attr w:name="IsROCDate" w:val="False"/>
          <w:attr w:name="IsLunarDate" w:val="False"/>
          <w:attr w:name="Day" w:val="15"/>
          <w:attr w:name="Month" w:val="11"/>
          <w:attr w:name="Year" w:val="2021"/>
        </w:smartTagPr>
        <w:r w:rsidRPr="00C06AB8">
          <w:rPr>
            <w:sz w:val="24"/>
            <w:szCs w:val="24"/>
          </w:rPr>
          <w:t>2021</w:t>
        </w:r>
        <w:r w:rsidRPr="00C06AB8">
          <w:rPr>
            <w:rFonts w:hint="eastAsia"/>
            <w:sz w:val="24"/>
            <w:szCs w:val="24"/>
            <w:lang w:val="zh-CN"/>
          </w:rPr>
          <w:t>年</w:t>
        </w:r>
        <w:r w:rsidRPr="00C06AB8">
          <w:rPr>
            <w:sz w:val="24"/>
            <w:szCs w:val="24"/>
          </w:rPr>
          <w:t>11</w:t>
        </w:r>
        <w:r w:rsidRPr="00C06AB8">
          <w:rPr>
            <w:rFonts w:hint="eastAsia"/>
            <w:sz w:val="24"/>
            <w:szCs w:val="24"/>
            <w:lang w:val="zh-CN"/>
          </w:rPr>
          <w:t>月</w:t>
        </w:r>
        <w:r w:rsidRPr="00C06AB8">
          <w:rPr>
            <w:sz w:val="24"/>
            <w:szCs w:val="24"/>
          </w:rPr>
          <w:t>15</w:t>
        </w:r>
        <w:r w:rsidRPr="00C06AB8">
          <w:rPr>
            <w:rFonts w:hint="eastAsia"/>
            <w:sz w:val="24"/>
            <w:szCs w:val="24"/>
            <w:lang w:val="zh-CN"/>
          </w:rPr>
          <w:t>日</w:t>
        </w:r>
      </w:smartTag>
      <w:r w:rsidRPr="00C06AB8">
        <w:rPr>
          <w:rFonts w:hint="eastAsia"/>
          <w:sz w:val="24"/>
          <w:szCs w:val="24"/>
          <w:lang w:val="zh-CN"/>
        </w:rPr>
        <w:t>至</w:t>
      </w:r>
      <w:r w:rsidRPr="00C06AB8">
        <w:rPr>
          <w:sz w:val="24"/>
          <w:szCs w:val="24"/>
        </w:rPr>
        <w:t>19</w:t>
      </w:r>
      <w:r w:rsidRPr="00C06AB8">
        <w:rPr>
          <w:rFonts w:hint="eastAsia"/>
          <w:sz w:val="24"/>
          <w:szCs w:val="24"/>
          <w:lang w:val="zh-CN"/>
        </w:rPr>
        <w:t>日</w:t>
      </w:r>
      <w:r w:rsidRPr="00C06AB8">
        <w:rPr>
          <w:rFonts w:hint="eastAsia"/>
          <w:sz w:val="24"/>
          <w:szCs w:val="24"/>
        </w:rPr>
        <w:t>，</w:t>
      </w:r>
      <w:r w:rsidRPr="00C06AB8">
        <w:rPr>
          <w:rFonts w:hint="eastAsia"/>
          <w:sz w:val="24"/>
          <w:szCs w:val="24"/>
          <w:lang w:val="zh-CN"/>
        </w:rPr>
        <w:t>蒙特利尔</w:t>
      </w:r>
      <w:r w:rsidRPr="00C06AB8">
        <w:rPr>
          <w:rStyle w:val="FootnoteReference"/>
          <w:sz w:val="24"/>
          <w:szCs w:val="24"/>
          <w:lang w:val="zh-CN"/>
        </w:rPr>
        <w:footnoteReference w:id="2"/>
      </w:r>
    </w:p>
    <w:p w14:paraId="15A1D7CA" w14:textId="77777777" w:rsidR="008E7C7B" w:rsidRPr="00C06AB8" w:rsidRDefault="008E7C7B">
      <w:pPr>
        <w:jc w:val="left"/>
        <w:rPr>
          <w:sz w:val="24"/>
          <w:szCs w:val="24"/>
          <w:highlight w:val="yellow"/>
          <w:lang w:val="en-US"/>
        </w:rPr>
      </w:pPr>
    </w:p>
    <w:p w14:paraId="7CE02A09" w14:textId="3F5FDD28" w:rsidR="008E7C7B" w:rsidRDefault="008E7C7B">
      <w:pPr>
        <w:pStyle w:val="StyleHeader4Para4Left0Firstline0"/>
        <w:numPr>
          <w:ilvl w:val="0"/>
          <w:numId w:val="0"/>
        </w:numPr>
        <w:tabs>
          <w:tab w:val="left" w:pos="488"/>
          <w:tab w:val="center" w:pos="4680"/>
        </w:tabs>
        <w:spacing w:after="0"/>
        <w:jc w:val="center"/>
        <w:rPr>
          <w:b/>
          <w:sz w:val="24"/>
          <w:szCs w:val="24"/>
          <w:highlight w:val="yellow"/>
        </w:rPr>
      </w:pPr>
    </w:p>
    <w:p w14:paraId="5BB417B4" w14:textId="77777777" w:rsidR="00EE2C10" w:rsidRPr="00C06AB8" w:rsidRDefault="00EE2C10">
      <w:pPr>
        <w:pStyle w:val="StyleHeader4Para4Left0Firstline0"/>
        <w:numPr>
          <w:ilvl w:val="0"/>
          <w:numId w:val="0"/>
        </w:numPr>
        <w:tabs>
          <w:tab w:val="left" w:pos="488"/>
          <w:tab w:val="center" w:pos="4680"/>
        </w:tabs>
        <w:spacing w:after="0"/>
        <w:jc w:val="center"/>
        <w:rPr>
          <w:b/>
          <w:sz w:val="24"/>
          <w:szCs w:val="24"/>
          <w:highlight w:val="yellow"/>
        </w:rPr>
      </w:pPr>
    </w:p>
    <w:p w14:paraId="3EB98A50" w14:textId="77777777" w:rsidR="008E7C7B" w:rsidRPr="00A206A9" w:rsidRDefault="008E7C7B">
      <w:pPr>
        <w:pStyle w:val="StyleHeader4Para4Left0Firstline0"/>
        <w:numPr>
          <w:ilvl w:val="0"/>
          <w:numId w:val="0"/>
        </w:numPr>
        <w:tabs>
          <w:tab w:val="left" w:pos="488"/>
          <w:tab w:val="center" w:pos="4680"/>
        </w:tabs>
        <w:jc w:val="center"/>
        <w:rPr>
          <w:b/>
          <w:sz w:val="28"/>
          <w:szCs w:val="28"/>
        </w:rPr>
      </w:pPr>
      <w:r w:rsidRPr="00A206A9">
        <w:rPr>
          <w:rFonts w:hint="eastAsia"/>
          <w:b/>
          <w:sz w:val="28"/>
          <w:szCs w:val="28"/>
          <w:lang w:val="zh-CN"/>
        </w:rPr>
        <w:t>环境署</w:t>
      </w:r>
      <w:r w:rsidRPr="00A206A9">
        <w:rPr>
          <w:b/>
          <w:sz w:val="28"/>
          <w:szCs w:val="28"/>
        </w:rPr>
        <w:t>2022</w:t>
      </w:r>
      <w:r w:rsidRPr="00A206A9">
        <w:rPr>
          <w:rFonts w:hint="eastAsia"/>
          <w:b/>
          <w:sz w:val="28"/>
          <w:szCs w:val="28"/>
          <w:lang w:val="zh-CN"/>
        </w:rPr>
        <w:t>年履约协助方案的预算</w:t>
      </w:r>
    </w:p>
    <w:p w14:paraId="6EFC0064" w14:textId="22884E45" w:rsidR="008E7C7B" w:rsidRPr="00C06AB8" w:rsidRDefault="008E7C7B">
      <w:pPr>
        <w:pStyle w:val="StyleHeader4Para4Left0Firstline0"/>
        <w:numPr>
          <w:ilvl w:val="0"/>
          <w:numId w:val="0"/>
        </w:numPr>
        <w:tabs>
          <w:tab w:val="left" w:pos="488"/>
          <w:tab w:val="center" w:pos="4680"/>
        </w:tabs>
        <w:rPr>
          <w:b/>
          <w:sz w:val="24"/>
          <w:szCs w:val="24"/>
        </w:rPr>
      </w:pPr>
      <w:r w:rsidRPr="00C06AB8">
        <w:rPr>
          <w:rFonts w:hint="eastAsia"/>
          <w:b/>
          <w:sz w:val="24"/>
          <w:szCs w:val="24"/>
          <w:lang w:val="zh-CN"/>
        </w:rPr>
        <w:t>导言</w:t>
      </w:r>
    </w:p>
    <w:p w14:paraId="54A7FAA8" w14:textId="77777777" w:rsidR="008E7C7B" w:rsidRPr="00C06AB8" w:rsidRDefault="008E7C7B">
      <w:pPr>
        <w:pStyle w:val="Heading1"/>
        <w:rPr>
          <w:sz w:val="24"/>
          <w:szCs w:val="24"/>
          <w:u w:val="single"/>
        </w:rPr>
      </w:pPr>
      <w:r w:rsidRPr="00C06AB8">
        <w:rPr>
          <w:rFonts w:hint="eastAsia"/>
          <w:sz w:val="24"/>
          <w:szCs w:val="24"/>
          <w:lang w:val="zh-CN"/>
        </w:rPr>
        <w:t>环境署提交了其</w:t>
      </w:r>
      <w:r w:rsidRPr="00C06AB8">
        <w:rPr>
          <w:sz w:val="24"/>
          <w:szCs w:val="24"/>
        </w:rPr>
        <w:t>2022</w:t>
      </w:r>
      <w:r w:rsidRPr="00C06AB8">
        <w:rPr>
          <w:rFonts w:hint="eastAsia"/>
          <w:sz w:val="24"/>
          <w:szCs w:val="24"/>
          <w:lang w:val="zh-CN"/>
        </w:rPr>
        <w:t>年履约援助方案</w:t>
      </w:r>
      <w:r w:rsidRPr="00C06AB8">
        <w:rPr>
          <w:rFonts w:hint="eastAsia"/>
          <w:sz w:val="24"/>
          <w:szCs w:val="24"/>
        </w:rPr>
        <w:t>（</w:t>
      </w:r>
      <w:r w:rsidRPr="00C06AB8">
        <w:rPr>
          <w:sz w:val="24"/>
          <w:szCs w:val="24"/>
        </w:rPr>
        <w:t>CAP</w:t>
      </w:r>
      <w:r w:rsidRPr="00C06AB8">
        <w:rPr>
          <w:rFonts w:hint="eastAsia"/>
          <w:sz w:val="24"/>
          <w:szCs w:val="24"/>
        </w:rPr>
        <w:t>）</w:t>
      </w:r>
      <w:r w:rsidRPr="00C06AB8">
        <w:rPr>
          <w:rFonts w:hint="eastAsia"/>
          <w:sz w:val="24"/>
          <w:szCs w:val="24"/>
          <w:lang w:val="zh-CN"/>
        </w:rPr>
        <w:t>的预算</w:t>
      </w:r>
      <w:r w:rsidRPr="00C06AB8">
        <w:rPr>
          <w:rFonts w:hint="eastAsia"/>
          <w:sz w:val="24"/>
          <w:szCs w:val="24"/>
        </w:rPr>
        <w:t>，</w:t>
      </w:r>
      <w:r w:rsidRPr="00C06AB8">
        <w:rPr>
          <w:rFonts w:hint="eastAsia"/>
          <w:sz w:val="24"/>
          <w:szCs w:val="24"/>
          <w:lang w:val="zh-CN"/>
        </w:rPr>
        <w:t>费用总额</w:t>
      </w:r>
      <w:r w:rsidRPr="00C06AB8">
        <w:rPr>
          <w:sz w:val="24"/>
          <w:szCs w:val="24"/>
        </w:rPr>
        <w:t>9,988,900</w:t>
      </w:r>
      <w:r w:rsidRPr="00C06AB8">
        <w:rPr>
          <w:rFonts w:hint="eastAsia"/>
          <w:sz w:val="24"/>
          <w:szCs w:val="24"/>
          <w:lang w:val="zh-CN"/>
        </w:rPr>
        <w:t>美元</w:t>
      </w:r>
      <w:r w:rsidRPr="00C06AB8">
        <w:rPr>
          <w:rFonts w:hint="eastAsia"/>
          <w:sz w:val="24"/>
          <w:szCs w:val="24"/>
        </w:rPr>
        <w:t>，</w:t>
      </w:r>
      <w:r w:rsidRPr="00C06AB8">
        <w:rPr>
          <w:rFonts w:hint="eastAsia"/>
          <w:sz w:val="24"/>
          <w:szCs w:val="24"/>
          <w:lang w:val="zh-CN"/>
        </w:rPr>
        <w:t>外加机构支助费用</w:t>
      </w:r>
      <w:r w:rsidRPr="00C06AB8">
        <w:rPr>
          <w:sz w:val="24"/>
          <w:szCs w:val="24"/>
        </w:rPr>
        <w:t>799,112</w:t>
      </w:r>
      <w:r w:rsidRPr="00C06AB8">
        <w:rPr>
          <w:rFonts w:hint="eastAsia"/>
          <w:sz w:val="24"/>
          <w:szCs w:val="24"/>
          <w:lang w:val="zh-CN"/>
        </w:rPr>
        <w:t>美元。</w:t>
      </w:r>
      <w:r w:rsidRPr="00C06AB8">
        <w:rPr>
          <w:rStyle w:val="FootnoteReference"/>
          <w:sz w:val="24"/>
          <w:szCs w:val="24"/>
          <w:lang w:val="zh-CN"/>
        </w:rPr>
        <w:footnoteReference w:id="3"/>
      </w:r>
      <w:r w:rsidRPr="00C06AB8">
        <w:rPr>
          <w:rFonts w:hint="eastAsia"/>
          <w:sz w:val="24"/>
          <w:szCs w:val="24"/>
          <w:lang w:val="zh-CN"/>
        </w:rPr>
        <w:t>提交的材料包含</w:t>
      </w:r>
      <w:r w:rsidRPr="00C06AB8">
        <w:rPr>
          <w:sz w:val="24"/>
          <w:szCs w:val="24"/>
          <w:lang w:val="zh-CN"/>
        </w:rPr>
        <w:t>2021</w:t>
      </w:r>
      <w:r w:rsidRPr="00C06AB8">
        <w:rPr>
          <w:rFonts w:hint="eastAsia"/>
          <w:sz w:val="24"/>
          <w:szCs w:val="24"/>
          <w:lang w:val="zh-CN"/>
        </w:rPr>
        <w:t>年进度报告和</w:t>
      </w:r>
      <w:r w:rsidRPr="00C06AB8">
        <w:rPr>
          <w:sz w:val="24"/>
          <w:szCs w:val="24"/>
          <w:lang w:val="zh-CN"/>
        </w:rPr>
        <w:t>2022</w:t>
      </w:r>
      <w:r w:rsidRPr="00C06AB8">
        <w:rPr>
          <w:rFonts w:hint="eastAsia"/>
          <w:sz w:val="24"/>
          <w:szCs w:val="24"/>
          <w:lang w:val="zh-CN"/>
        </w:rPr>
        <w:t>年工作方案，并都附在本文件之后。</w:t>
      </w:r>
      <w:r w:rsidRPr="00C06AB8">
        <w:rPr>
          <w:sz w:val="24"/>
          <w:szCs w:val="24"/>
        </w:rPr>
        <w:t xml:space="preserve"> </w:t>
      </w:r>
    </w:p>
    <w:p w14:paraId="4B47E276" w14:textId="77777777" w:rsidR="008E7C7B" w:rsidRPr="00C06AB8" w:rsidRDefault="008E7C7B">
      <w:pPr>
        <w:pStyle w:val="Heading1"/>
        <w:rPr>
          <w:sz w:val="24"/>
          <w:szCs w:val="24"/>
          <w:u w:val="single"/>
        </w:rPr>
      </w:pPr>
      <w:r w:rsidRPr="00C06AB8">
        <w:rPr>
          <w:rFonts w:hint="eastAsia"/>
          <w:sz w:val="24"/>
          <w:szCs w:val="24"/>
          <w:lang w:val="zh-CN"/>
        </w:rPr>
        <w:t>履约援助方案的</w:t>
      </w:r>
      <w:r w:rsidRPr="00C06AB8">
        <w:rPr>
          <w:sz w:val="24"/>
          <w:szCs w:val="24"/>
        </w:rPr>
        <w:t>2022</w:t>
      </w:r>
      <w:r w:rsidRPr="00C06AB8">
        <w:rPr>
          <w:rFonts w:hint="eastAsia"/>
          <w:sz w:val="24"/>
          <w:szCs w:val="24"/>
          <w:lang w:val="zh-CN"/>
        </w:rPr>
        <w:t>年拟议工作计划是为履约援助方案</w:t>
      </w:r>
      <w:r w:rsidRPr="00C06AB8">
        <w:rPr>
          <w:sz w:val="24"/>
          <w:szCs w:val="24"/>
        </w:rPr>
        <w:t>2021-2023</w:t>
      </w:r>
      <w:r w:rsidRPr="00C06AB8">
        <w:rPr>
          <w:rFonts w:hint="eastAsia"/>
          <w:sz w:val="24"/>
          <w:szCs w:val="24"/>
          <w:lang w:val="zh-CN"/>
        </w:rPr>
        <w:t>三年期战略中的第二年工作提交的计划</w:t>
      </w:r>
      <w:r w:rsidRPr="00C06AB8">
        <w:rPr>
          <w:rFonts w:hint="eastAsia"/>
          <w:sz w:val="24"/>
          <w:szCs w:val="24"/>
        </w:rPr>
        <w:t>，</w:t>
      </w:r>
      <w:r w:rsidRPr="00C06AB8">
        <w:rPr>
          <w:rFonts w:hint="eastAsia"/>
          <w:sz w:val="24"/>
          <w:szCs w:val="24"/>
          <w:lang w:val="zh-CN"/>
        </w:rPr>
        <w:t>它在批准</w:t>
      </w:r>
      <w:r w:rsidRPr="00C06AB8">
        <w:rPr>
          <w:sz w:val="24"/>
          <w:szCs w:val="24"/>
        </w:rPr>
        <w:t>2021</w:t>
      </w:r>
      <w:r w:rsidRPr="00C06AB8">
        <w:rPr>
          <w:rFonts w:hint="eastAsia"/>
          <w:sz w:val="24"/>
          <w:szCs w:val="24"/>
          <w:lang w:val="zh-CN"/>
        </w:rPr>
        <w:t>年预算</w:t>
      </w:r>
      <w:r w:rsidRPr="00C06AB8">
        <w:rPr>
          <w:rFonts w:hint="eastAsia"/>
          <w:sz w:val="24"/>
          <w:szCs w:val="24"/>
        </w:rPr>
        <w:t>（</w:t>
      </w:r>
      <w:r w:rsidRPr="00C06AB8">
        <w:rPr>
          <w:rFonts w:hint="eastAsia"/>
          <w:sz w:val="24"/>
          <w:szCs w:val="24"/>
          <w:lang w:val="zh-CN"/>
        </w:rPr>
        <w:t>第</w:t>
      </w:r>
      <w:r w:rsidRPr="00C06AB8">
        <w:rPr>
          <w:sz w:val="24"/>
          <w:szCs w:val="24"/>
        </w:rPr>
        <w:t>86/61</w:t>
      </w:r>
      <w:r w:rsidRPr="00C06AB8">
        <w:rPr>
          <w:rFonts w:hint="eastAsia"/>
          <w:sz w:val="24"/>
          <w:szCs w:val="24"/>
          <w:lang w:val="zh-CN"/>
        </w:rPr>
        <w:t>号决定</w:t>
      </w:r>
      <w:r w:rsidRPr="00C06AB8">
        <w:rPr>
          <w:rFonts w:hint="eastAsia"/>
          <w:sz w:val="24"/>
          <w:szCs w:val="24"/>
        </w:rPr>
        <w:t>）</w:t>
      </w:r>
      <w:r w:rsidRPr="00C06AB8">
        <w:rPr>
          <w:rFonts w:hint="eastAsia"/>
          <w:sz w:val="24"/>
          <w:szCs w:val="24"/>
          <w:lang w:val="zh-CN"/>
        </w:rPr>
        <w:t>的第八十六次会议得到注意</w:t>
      </w:r>
      <w:r w:rsidRPr="00C06AB8">
        <w:rPr>
          <w:rFonts w:hint="eastAsia"/>
          <w:sz w:val="24"/>
          <w:szCs w:val="24"/>
        </w:rPr>
        <w:t>，</w:t>
      </w:r>
      <w:r w:rsidRPr="00C06AB8">
        <w:rPr>
          <w:rFonts w:hint="eastAsia"/>
          <w:sz w:val="24"/>
          <w:szCs w:val="24"/>
          <w:lang w:val="zh-CN"/>
        </w:rPr>
        <w:t>在考虑到</w:t>
      </w:r>
      <w:r w:rsidRPr="00C06AB8">
        <w:rPr>
          <w:sz w:val="24"/>
          <w:szCs w:val="24"/>
        </w:rPr>
        <w:t>COVID-19</w:t>
      </w:r>
      <w:r w:rsidRPr="00C06AB8">
        <w:rPr>
          <w:rFonts w:hint="eastAsia"/>
          <w:sz w:val="24"/>
          <w:szCs w:val="24"/>
          <w:lang w:val="zh-CN"/>
        </w:rPr>
        <w:t>大流行的挑战的情况下</w:t>
      </w:r>
      <w:r w:rsidRPr="00C06AB8">
        <w:rPr>
          <w:rFonts w:hint="eastAsia"/>
          <w:sz w:val="24"/>
          <w:szCs w:val="24"/>
        </w:rPr>
        <w:t>，</w:t>
      </w:r>
      <w:r w:rsidRPr="00C06AB8">
        <w:rPr>
          <w:rFonts w:hint="eastAsia"/>
          <w:sz w:val="24"/>
          <w:szCs w:val="24"/>
          <w:lang w:val="zh-CN"/>
        </w:rPr>
        <w:t>适应新的优先事项。</w:t>
      </w:r>
      <w:r w:rsidRPr="00C06AB8">
        <w:rPr>
          <w:sz w:val="24"/>
          <w:szCs w:val="24"/>
        </w:rPr>
        <w:t xml:space="preserve"> </w:t>
      </w:r>
    </w:p>
    <w:p w14:paraId="1FC7A422" w14:textId="77777777" w:rsidR="008E7C7B" w:rsidRPr="00C06AB8" w:rsidRDefault="008E7C7B">
      <w:pPr>
        <w:pStyle w:val="Heading1"/>
        <w:numPr>
          <w:ilvl w:val="0"/>
          <w:numId w:val="0"/>
        </w:numPr>
        <w:rPr>
          <w:sz w:val="24"/>
          <w:szCs w:val="24"/>
          <w:u w:val="single"/>
        </w:rPr>
      </w:pPr>
      <w:r w:rsidRPr="00C06AB8">
        <w:rPr>
          <w:sz w:val="24"/>
          <w:szCs w:val="24"/>
          <w:u w:val="single"/>
          <w:lang w:val="zh-CN"/>
        </w:rPr>
        <w:t>2021</w:t>
      </w:r>
      <w:r w:rsidRPr="00C06AB8">
        <w:rPr>
          <w:rFonts w:hint="eastAsia"/>
          <w:sz w:val="24"/>
          <w:szCs w:val="24"/>
          <w:u w:val="single"/>
          <w:lang w:val="zh-CN"/>
        </w:rPr>
        <w:t>年履约援助方案进度报告</w:t>
      </w:r>
      <w:r w:rsidRPr="00C06AB8">
        <w:rPr>
          <w:rStyle w:val="FootnoteReference"/>
          <w:sz w:val="24"/>
          <w:szCs w:val="24"/>
          <w:u w:val="single"/>
          <w:lang w:val="zh-CN"/>
        </w:rPr>
        <w:footnoteReference w:id="4"/>
      </w:r>
    </w:p>
    <w:p w14:paraId="48F068F8" w14:textId="77777777" w:rsidR="008E7C7B" w:rsidRPr="00C06AB8" w:rsidRDefault="008E7C7B">
      <w:pPr>
        <w:pStyle w:val="Heading1"/>
        <w:rPr>
          <w:sz w:val="24"/>
          <w:szCs w:val="24"/>
        </w:rPr>
      </w:pPr>
      <w:r w:rsidRPr="00C06AB8">
        <w:rPr>
          <w:sz w:val="24"/>
          <w:szCs w:val="24"/>
          <w:lang w:val="zh-CN"/>
        </w:rPr>
        <w:t>2020</w:t>
      </w:r>
      <w:r w:rsidRPr="00C06AB8">
        <w:rPr>
          <w:rFonts w:hint="eastAsia"/>
          <w:sz w:val="24"/>
          <w:szCs w:val="24"/>
          <w:lang w:val="zh-CN"/>
        </w:rPr>
        <w:t>年</w:t>
      </w:r>
      <w:r w:rsidRPr="00C06AB8">
        <w:rPr>
          <w:sz w:val="24"/>
          <w:szCs w:val="24"/>
          <w:lang w:val="zh-CN"/>
        </w:rPr>
        <w:t>9</w:t>
      </w:r>
      <w:r w:rsidRPr="00C06AB8">
        <w:rPr>
          <w:rFonts w:hint="eastAsia"/>
          <w:sz w:val="24"/>
          <w:szCs w:val="24"/>
          <w:lang w:val="zh-CN"/>
        </w:rPr>
        <w:t>月至</w:t>
      </w:r>
      <w:r w:rsidRPr="00C06AB8">
        <w:rPr>
          <w:sz w:val="24"/>
          <w:szCs w:val="24"/>
          <w:lang w:val="zh-CN"/>
        </w:rPr>
        <w:t>2021</w:t>
      </w:r>
      <w:r w:rsidRPr="00C06AB8">
        <w:rPr>
          <w:rFonts w:hint="eastAsia"/>
          <w:sz w:val="24"/>
          <w:szCs w:val="24"/>
          <w:lang w:val="zh-CN"/>
        </w:rPr>
        <w:t>年</w:t>
      </w:r>
      <w:r w:rsidRPr="00C06AB8">
        <w:rPr>
          <w:sz w:val="24"/>
          <w:szCs w:val="24"/>
          <w:lang w:val="zh-CN"/>
        </w:rPr>
        <w:t>8</w:t>
      </w:r>
      <w:r w:rsidRPr="00C06AB8">
        <w:rPr>
          <w:rFonts w:hint="eastAsia"/>
          <w:sz w:val="24"/>
          <w:szCs w:val="24"/>
          <w:lang w:val="zh-CN"/>
        </w:rPr>
        <w:t>月开展的活动总结如下：</w:t>
      </w:r>
    </w:p>
    <w:p w14:paraId="49F7C9E9" w14:textId="77777777" w:rsidR="008E7C7B" w:rsidRPr="00C06AB8" w:rsidRDefault="008E7C7B">
      <w:pPr>
        <w:pStyle w:val="Heading2"/>
        <w:rPr>
          <w:sz w:val="24"/>
          <w:szCs w:val="24"/>
        </w:rPr>
      </w:pPr>
      <w:r w:rsidRPr="00C06AB8">
        <w:rPr>
          <w:rFonts w:hint="eastAsia"/>
          <w:sz w:val="24"/>
          <w:szCs w:val="24"/>
          <w:lang w:val="zh-CN"/>
        </w:rPr>
        <w:t>向</w:t>
      </w:r>
      <w:r w:rsidRPr="00C06AB8">
        <w:rPr>
          <w:sz w:val="24"/>
          <w:szCs w:val="24"/>
        </w:rPr>
        <w:t>147</w:t>
      </w:r>
      <w:r w:rsidRPr="00C06AB8">
        <w:rPr>
          <w:rFonts w:hint="eastAsia"/>
          <w:sz w:val="24"/>
          <w:szCs w:val="24"/>
          <w:lang w:val="zh-CN"/>
        </w:rPr>
        <w:t>个第</w:t>
      </w:r>
      <w:r w:rsidRPr="00C06AB8">
        <w:rPr>
          <w:sz w:val="24"/>
          <w:szCs w:val="24"/>
        </w:rPr>
        <w:t>5</w:t>
      </w:r>
      <w:r w:rsidRPr="00C06AB8">
        <w:rPr>
          <w:rFonts w:hint="eastAsia"/>
          <w:sz w:val="24"/>
          <w:szCs w:val="24"/>
          <w:lang w:val="zh-CN"/>
        </w:rPr>
        <w:t>条国家提供履约援助</w:t>
      </w:r>
      <w:r w:rsidRPr="00C06AB8">
        <w:rPr>
          <w:rFonts w:hint="eastAsia"/>
          <w:sz w:val="24"/>
          <w:szCs w:val="24"/>
        </w:rPr>
        <w:t>；</w:t>
      </w:r>
      <w:r w:rsidRPr="00C06AB8">
        <w:rPr>
          <w:rFonts w:hint="eastAsia"/>
          <w:sz w:val="24"/>
          <w:szCs w:val="24"/>
          <w:lang w:val="zh-CN"/>
        </w:rPr>
        <w:t>支持</w:t>
      </w:r>
      <w:r w:rsidRPr="00C06AB8">
        <w:rPr>
          <w:sz w:val="24"/>
          <w:szCs w:val="24"/>
        </w:rPr>
        <w:t>105</w:t>
      </w:r>
      <w:r w:rsidRPr="00C06AB8">
        <w:rPr>
          <w:rFonts w:hint="eastAsia"/>
          <w:sz w:val="24"/>
          <w:szCs w:val="24"/>
          <w:lang w:val="zh-CN"/>
        </w:rPr>
        <w:t>个国家体制强化</w:t>
      </w:r>
      <w:r w:rsidRPr="00C06AB8">
        <w:rPr>
          <w:rFonts w:hint="eastAsia"/>
          <w:sz w:val="24"/>
          <w:szCs w:val="24"/>
        </w:rPr>
        <w:t>（</w:t>
      </w:r>
      <w:r w:rsidRPr="00C06AB8">
        <w:rPr>
          <w:sz w:val="24"/>
          <w:szCs w:val="24"/>
        </w:rPr>
        <w:t>IS</w:t>
      </w:r>
      <w:r w:rsidRPr="00C06AB8">
        <w:rPr>
          <w:rFonts w:hint="eastAsia"/>
          <w:sz w:val="24"/>
          <w:szCs w:val="24"/>
        </w:rPr>
        <w:t>）</w:t>
      </w:r>
      <w:r w:rsidRPr="00C06AB8">
        <w:rPr>
          <w:rFonts w:hint="eastAsia"/>
          <w:sz w:val="24"/>
          <w:szCs w:val="24"/>
          <w:lang w:val="zh-CN"/>
        </w:rPr>
        <w:t>项目的实施、监测和报告</w:t>
      </w:r>
      <w:r w:rsidRPr="00C06AB8">
        <w:rPr>
          <w:rFonts w:hint="eastAsia"/>
          <w:sz w:val="24"/>
          <w:szCs w:val="24"/>
        </w:rPr>
        <w:t>，</w:t>
      </w:r>
      <w:r w:rsidRPr="00C06AB8">
        <w:rPr>
          <w:rFonts w:hint="eastAsia"/>
          <w:sz w:val="24"/>
          <w:szCs w:val="24"/>
          <w:lang w:val="zh-CN"/>
        </w:rPr>
        <w:t>以便根据《蒙特利尔议定书》第</w:t>
      </w:r>
      <w:r w:rsidRPr="00C06AB8">
        <w:rPr>
          <w:sz w:val="24"/>
          <w:szCs w:val="24"/>
        </w:rPr>
        <w:t>7</w:t>
      </w:r>
      <w:r w:rsidRPr="00C06AB8">
        <w:rPr>
          <w:rFonts w:hint="eastAsia"/>
          <w:sz w:val="24"/>
          <w:szCs w:val="24"/>
          <w:lang w:val="zh-CN"/>
        </w:rPr>
        <w:t>条和国家方案</w:t>
      </w:r>
      <w:r w:rsidRPr="00C06AB8">
        <w:rPr>
          <w:rFonts w:hint="eastAsia"/>
          <w:sz w:val="24"/>
          <w:szCs w:val="24"/>
        </w:rPr>
        <w:t>（</w:t>
      </w:r>
      <w:r w:rsidRPr="00C06AB8">
        <w:rPr>
          <w:sz w:val="24"/>
          <w:szCs w:val="24"/>
        </w:rPr>
        <w:t>CP</w:t>
      </w:r>
      <w:r w:rsidRPr="00C06AB8">
        <w:rPr>
          <w:rFonts w:hint="eastAsia"/>
          <w:sz w:val="24"/>
          <w:szCs w:val="24"/>
        </w:rPr>
        <w:t>）</w:t>
      </w:r>
      <w:r w:rsidRPr="00C06AB8">
        <w:rPr>
          <w:rFonts w:hint="eastAsia"/>
          <w:sz w:val="24"/>
          <w:szCs w:val="24"/>
          <w:lang w:val="zh-CN"/>
        </w:rPr>
        <w:t>数据报告及时有效地报告数据</w:t>
      </w:r>
      <w:r w:rsidRPr="00C06AB8">
        <w:rPr>
          <w:rFonts w:hint="eastAsia"/>
          <w:sz w:val="24"/>
          <w:szCs w:val="24"/>
        </w:rPr>
        <w:t>；</w:t>
      </w:r>
    </w:p>
    <w:p w14:paraId="4209C4FD" w14:textId="77777777" w:rsidR="008E7C7B" w:rsidRPr="00C06AB8" w:rsidRDefault="008E7C7B">
      <w:pPr>
        <w:pStyle w:val="Heading2"/>
        <w:rPr>
          <w:sz w:val="24"/>
          <w:szCs w:val="24"/>
          <w:lang w:val="en-US"/>
        </w:rPr>
      </w:pPr>
      <w:r w:rsidRPr="00C06AB8">
        <w:rPr>
          <w:rFonts w:hint="eastAsia"/>
          <w:sz w:val="24"/>
          <w:szCs w:val="24"/>
          <w:lang w:val="zh-CN"/>
        </w:rPr>
        <w:t>支持</w:t>
      </w:r>
      <w:r w:rsidRPr="00C06AB8">
        <w:rPr>
          <w:sz w:val="24"/>
          <w:szCs w:val="24"/>
        </w:rPr>
        <w:t>102</w:t>
      </w:r>
      <w:r w:rsidRPr="00C06AB8">
        <w:rPr>
          <w:rFonts w:hint="eastAsia"/>
          <w:sz w:val="24"/>
          <w:szCs w:val="24"/>
          <w:lang w:val="zh-CN"/>
        </w:rPr>
        <w:t>个第</w:t>
      </w:r>
      <w:r w:rsidRPr="00C06AB8">
        <w:rPr>
          <w:sz w:val="24"/>
          <w:szCs w:val="24"/>
        </w:rPr>
        <w:t>5</w:t>
      </w:r>
      <w:r w:rsidRPr="00C06AB8">
        <w:rPr>
          <w:rFonts w:hint="eastAsia"/>
          <w:sz w:val="24"/>
          <w:szCs w:val="24"/>
          <w:lang w:val="zh-CN"/>
        </w:rPr>
        <w:t>条国家实施其氟氯烃淘汰管理计划</w:t>
      </w:r>
      <w:r w:rsidRPr="00C06AB8">
        <w:rPr>
          <w:rFonts w:hint="eastAsia"/>
          <w:sz w:val="24"/>
          <w:szCs w:val="24"/>
        </w:rPr>
        <w:t>（</w:t>
      </w:r>
      <w:r w:rsidRPr="00C06AB8">
        <w:rPr>
          <w:rFonts w:hint="eastAsia"/>
          <w:sz w:val="24"/>
          <w:szCs w:val="24"/>
          <w:lang w:val="zh-CN"/>
        </w:rPr>
        <w:t>作为</w:t>
      </w:r>
      <w:r w:rsidRPr="00C06AB8">
        <w:rPr>
          <w:sz w:val="24"/>
          <w:szCs w:val="24"/>
        </w:rPr>
        <w:t>74</w:t>
      </w:r>
      <w:r w:rsidRPr="00C06AB8">
        <w:rPr>
          <w:rFonts w:hint="eastAsia"/>
          <w:sz w:val="24"/>
          <w:szCs w:val="24"/>
          <w:lang w:val="zh-CN"/>
        </w:rPr>
        <w:t>个国家的牵头执行机构和</w:t>
      </w:r>
      <w:r w:rsidRPr="00C06AB8">
        <w:rPr>
          <w:sz w:val="24"/>
          <w:szCs w:val="24"/>
        </w:rPr>
        <w:t>28</w:t>
      </w:r>
      <w:r w:rsidRPr="00C06AB8">
        <w:rPr>
          <w:rFonts w:hint="eastAsia"/>
          <w:sz w:val="24"/>
          <w:szCs w:val="24"/>
          <w:lang w:val="zh-CN"/>
        </w:rPr>
        <w:t>个国家的合作执行机构</w:t>
      </w:r>
      <w:r w:rsidRPr="00C06AB8">
        <w:rPr>
          <w:rFonts w:hint="eastAsia"/>
          <w:sz w:val="24"/>
          <w:szCs w:val="24"/>
        </w:rPr>
        <w:t>）；</w:t>
      </w:r>
    </w:p>
    <w:p w14:paraId="0BD6F37B" w14:textId="77777777" w:rsidR="008E7C7B" w:rsidRPr="00C06AB8" w:rsidRDefault="008E7C7B">
      <w:pPr>
        <w:pStyle w:val="Heading2"/>
        <w:rPr>
          <w:sz w:val="24"/>
          <w:szCs w:val="24"/>
        </w:rPr>
      </w:pPr>
      <w:r w:rsidRPr="00C06AB8">
        <w:rPr>
          <w:rFonts w:hint="eastAsia"/>
          <w:sz w:val="24"/>
          <w:szCs w:val="24"/>
          <w:lang w:val="zh-CN"/>
        </w:rPr>
        <w:t>通过举办</w:t>
      </w:r>
      <w:r w:rsidRPr="00C06AB8">
        <w:rPr>
          <w:sz w:val="24"/>
          <w:szCs w:val="24"/>
          <w:lang w:val="en-US"/>
        </w:rPr>
        <w:t>16</w:t>
      </w:r>
      <w:r w:rsidRPr="00C06AB8">
        <w:rPr>
          <w:rFonts w:hint="eastAsia"/>
          <w:sz w:val="24"/>
          <w:szCs w:val="24"/>
          <w:lang w:val="zh-CN"/>
        </w:rPr>
        <w:t>次网络和专题虚拟会议和其他会议</w:t>
      </w:r>
      <w:r w:rsidRPr="00C06AB8">
        <w:rPr>
          <w:rFonts w:hint="eastAsia"/>
          <w:sz w:val="24"/>
          <w:szCs w:val="24"/>
          <w:lang w:val="en-US"/>
        </w:rPr>
        <w:t>（</w:t>
      </w:r>
      <w:r w:rsidRPr="00C06AB8">
        <w:rPr>
          <w:rFonts w:hint="eastAsia"/>
          <w:sz w:val="24"/>
          <w:szCs w:val="24"/>
          <w:lang w:val="zh-CN"/>
        </w:rPr>
        <w:t>总共</w:t>
      </w:r>
      <w:r w:rsidRPr="00C06AB8">
        <w:rPr>
          <w:sz w:val="24"/>
          <w:szCs w:val="24"/>
          <w:lang w:val="en-US"/>
        </w:rPr>
        <w:t>50</w:t>
      </w:r>
      <w:r w:rsidRPr="00C06AB8">
        <w:rPr>
          <w:rFonts w:hint="eastAsia"/>
          <w:sz w:val="24"/>
          <w:szCs w:val="24"/>
          <w:lang w:val="zh-CN"/>
        </w:rPr>
        <w:t>次会议</w:t>
      </w:r>
      <w:r w:rsidRPr="00C06AB8">
        <w:rPr>
          <w:rFonts w:hint="eastAsia"/>
          <w:sz w:val="24"/>
          <w:szCs w:val="24"/>
          <w:lang w:val="en-US"/>
        </w:rPr>
        <w:t>）</w:t>
      </w:r>
      <w:r w:rsidRPr="00C06AB8">
        <w:rPr>
          <w:rFonts w:hint="eastAsia"/>
          <w:sz w:val="24"/>
          <w:szCs w:val="24"/>
          <w:lang w:val="zh-CN"/>
        </w:rPr>
        <w:t>对国家臭氧干事的区域网络运作提供支持</w:t>
      </w:r>
      <w:r w:rsidRPr="00C06AB8">
        <w:rPr>
          <w:rFonts w:hint="eastAsia"/>
          <w:sz w:val="24"/>
          <w:szCs w:val="24"/>
          <w:lang w:val="en-US"/>
        </w:rPr>
        <w:t>，</w:t>
      </w:r>
      <w:r w:rsidRPr="00C06AB8">
        <w:rPr>
          <w:rFonts w:hint="eastAsia"/>
          <w:sz w:val="24"/>
          <w:szCs w:val="24"/>
          <w:lang w:val="zh-CN"/>
        </w:rPr>
        <w:t>其中讨论了若干问题</w:t>
      </w:r>
      <w:r w:rsidRPr="00C06AB8">
        <w:rPr>
          <w:rFonts w:hint="eastAsia"/>
          <w:sz w:val="24"/>
          <w:szCs w:val="24"/>
          <w:lang w:val="en-US"/>
        </w:rPr>
        <w:t>，</w:t>
      </w:r>
      <w:r w:rsidRPr="00C06AB8">
        <w:rPr>
          <w:rFonts w:hint="eastAsia"/>
          <w:sz w:val="24"/>
          <w:szCs w:val="24"/>
          <w:lang w:val="zh-CN"/>
        </w:rPr>
        <w:t>特别是非正式的事</w:t>
      </w:r>
      <w:r w:rsidRPr="00C06AB8">
        <w:rPr>
          <w:rFonts w:hint="eastAsia"/>
          <w:sz w:val="24"/>
          <w:szCs w:val="24"/>
          <w:lang w:val="zh-CN"/>
        </w:rPr>
        <w:lastRenderedPageBreak/>
        <w:t>先知情同意</w:t>
      </w:r>
      <w:r w:rsidRPr="00C06AB8">
        <w:rPr>
          <w:rFonts w:hint="eastAsia"/>
          <w:sz w:val="24"/>
          <w:szCs w:val="24"/>
          <w:lang w:val="en-US"/>
        </w:rPr>
        <w:t>（</w:t>
      </w:r>
      <w:r w:rsidRPr="00C06AB8">
        <w:rPr>
          <w:sz w:val="24"/>
          <w:szCs w:val="24"/>
          <w:lang w:val="en-US"/>
        </w:rPr>
        <w:t>iPIC</w:t>
      </w:r>
      <w:r w:rsidRPr="00C06AB8">
        <w:rPr>
          <w:rFonts w:hint="eastAsia"/>
          <w:sz w:val="24"/>
          <w:szCs w:val="24"/>
          <w:lang w:val="en-US"/>
        </w:rPr>
        <w:t>）</w:t>
      </w:r>
      <w:r w:rsidRPr="00C06AB8">
        <w:rPr>
          <w:rFonts w:hint="eastAsia"/>
          <w:sz w:val="24"/>
          <w:szCs w:val="24"/>
          <w:lang w:val="zh-CN"/>
        </w:rPr>
        <w:t>机制</w:t>
      </w:r>
      <w:r w:rsidRPr="00C06AB8">
        <w:rPr>
          <w:rFonts w:hint="eastAsia"/>
          <w:sz w:val="24"/>
          <w:szCs w:val="24"/>
          <w:lang w:val="en-US"/>
        </w:rPr>
        <w:t>；</w:t>
      </w:r>
      <w:r w:rsidRPr="00C06AB8">
        <w:rPr>
          <w:rFonts w:hint="eastAsia"/>
          <w:sz w:val="24"/>
          <w:szCs w:val="24"/>
          <w:lang w:val="zh-CN"/>
        </w:rPr>
        <w:t>性别平等主流化</w:t>
      </w:r>
      <w:r w:rsidRPr="00C06AB8">
        <w:rPr>
          <w:rFonts w:hint="eastAsia"/>
          <w:sz w:val="24"/>
          <w:szCs w:val="24"/>
          <w:lang w:val="en-US"/>
        </w:rPr>
        <w:t>；</w:t>
      </w:r>
      <w:r w:rsidRPr="00C06AB8">
        <w:rPr>
          <w:rFonts w:hint="eastAsia"/>
          <w:sz w:val="24"/>
          <w:szCs w:val="24"/>
          <w:lang w:val="zh-CN"/>
        </w:rPr>
        <w:t>制定立法</w:t>
      </w:r>
      <w:r w:rsidRPr="00C06AB8">
        <w:rPr>
          <w:sz w:val="24"/>
          <w:szCs w:val="24"/>
          <w:lang w:val="en-US"/>
        </w:rPr>
        <w:t>/</w:t>
      </w:r>
      <w:r w:rsidRPr="00C06AB8">
        <w:rPr>
          <w:rFonts w:hint="eastAsia"/>
          <w:sz w:val="24"/>
          <w:szCs w:val="24"/>
          <w:lang w:val="zh-CN"/>
        </w:rPr>
        <w:t>政策措施</w:t>
      </w:r>
      <w:r w:rsidRPr="00C06AB8">
        <w:rPr>
          <w:rFonts w:hint="eastAsia"/>
          <w:sz w:val="24"/>
          <w:szCs w:val="24"/>
          <w:lang w:val="en-US"/>
        </w:rPr>
        <w:t>，</w:t>
      </w:r>
      <w:r w:rsidRPr="00C06AB8">
        <w:rPr>
          <w:rFonts w:hint="eastAsia"/>
          <w:sz w:val="24"/>
          <w:szCs w:val="24"/>
          <w:lang w:val="zh-CN"/>
        </w:rPr>
        <w:t>包括与《基加利修正案》相关的立法</w:t>
      </w:r>
      <w:r w:rsidRPr="00C06AB8">
        <w:rPr>
          <w:sz w:val="24"/>
          <w:szCs w:val="24"/>
          <w:lang w:val="en-US"/>
        </w:rPr>
        <w:t>/</w:t>
      </w:r>
      <w:r w:rsidRPr="00C06AB8">
        <w:rPr>
          <w:rFonts w:hint="eastAsia"/>
          <w:sz w:val="24"/>
          <w:szCs w:val="24"/>
          <w:lang w:val="zh-CN"/>
        </w:rPr>
        <w:t>政策措施、议定书认定的受控物质的贸易和防止非法贸易、与氟氯烃钢瓶附加标签的规定有关的措施</w:t>
      </w:r>
      <w:r w:rsidRPr="00C06AB8">
        <w:rPr>
          <w:rFonts w:hint="eastAsia"/>
          <w:sz w:val="24"/>
          <w:szCs w:val="24"/>
          <w:lang w:val="en-US"/>
        </w:rPr>
        <w:t>；</w:t>
      </w:r>
      <w:r w:rsidRPr="00C06AB8">
        <w:rPr>
          <w:rFonts w:hint="eastAsia"/>
          <w:sz w:val="24"/>
          <w:szCs w:val="24"/>
          <w:lang w:val="zh-CN"/>
        </w:rPr>
        <w:t>数据报告</w:t>
      </w:r>
      <w:r w:rsidRPr="00C06AB8">
        <w:rPr>
          <w:rFonts w:hint="eastAsia"/>
          <w:sz w:val="24"/>
          <w:szCs w:val="24"/>
          <w:lang w:val="en-US"/>
        </w:rPr>
        <w:t>，</w:t>
      </w:r>
      <w:r w:rsidRPr="00C06AB8">
        <w:rPr>
          <w:rFonts w:hint="eastAsia"/>
          <w:sz w:val="24"/>
          <w:szCs w:val="24"/>
          <w:lang w:val="zh-CN"/>
        </w:rPr>
        <w:t>包括氢氟碳化物的协调制度</w:t>
      </w:r>
      <w:r w:rsidRPr="00C06AB8">
        <w:rPr>
          <w:rFonts w:hint="eastAsia"/>
          <w:sz w:val="24"/>
          <w:szCs w:val="24"/>
          <w:lang w:val="en-US"/>
        </w:rPr>
        <w:t>（</w:t>
      </w:r>
      <w:r w:rsidRPr="00C06AB8">
        <w:rPr>
          <w:sz w:val="24"/>
          <w:szCs w:val="24"/>
          <w:lang w:val="en-US"/>
        </w:rPr>
        <w:t>HS</w:t>
      </w:r>
      <w:r w:rsidRPr="00C06AB8">
        <w:rPr>
          <w:rFonts w:hint="eastAsia"/>
          <w:sz w:val="24"/>
          <w:szCs w:val="24"/>
          <w:lang w:val="en-US"/>
        </w:rPr>
        <w:t>）</w:t>
      </w:r>
      <w:r w:rsidRPr="00C06AB8">
        <w:rPr>
          <w:rFonts w:hint="eastAsia"/>
          <w:sz w:val="24"/>
          <w:szCs w:val="24"/>
          <w:lang w:val="zh-CN"/>
        </w:rPr>
        <w:t>代码和氢氟碳化物基准量的计算</w:t>
      </w:r>
      <w:r w:rsidRPr="00C06AB8">
        <w:rPr>
          <w:rFonts w:hint="eastAsia"/>
          <w:sz w:val="24"/>
          <w:szCs w:val="24"/>
          <w:lang w:val="en-US"/>
        </w:rPr>
        <w:t>；</w:t>
      </w:r>
      <w:r w:rsidRPr="00C06AB8">
        <w:rPr>
          <w:rFonts w:hint="eastAsia"/>
          <w:sz w:val="24"/>
          <w:szCs w:val="24"/>
          <w:lang w:val="zh-CN"/>
        </w:rPr>
        <w:t>臭氧科学和由于</w:t>
      </w:r>
      <w:r w:rsidRPr="00C06AB8">
        <w:rPr>
          <w:sz w:val="24"/>
          <w:szCs w:val="24"/>
          <w:lang w:val="en-US"/>
        </w:rPr>
        <w:t>COVID-19</w:t>
      </w:r>
      <w:r w:rsidRPr="00C06AB8">
        <w:rPr>
          <w:rFonts w:hint="eastAsia"/>
          <w:sz w:val="24"/>
          <w:szCs w:val="24"/>
          <w:lang w:val="zh-CN"/>
        </w:rPr>
        <w:t>大流行在实施受资助的活动方面的限制</w:t>
      </w:r>
      <w:r w:rsidRPr="00C06AB8">
        <w:rPr>
          <w:rFonts w:hint="eastAsia"/>
          <w:sz w:val="24"/>
          <w:szCs w:val="24"/>
          <w:lang w:val="en-US"/>
        </w:rPr>
        <w:t>；</w:t>
      </w:r>
    </w:p>
    <w:p w14:paraId="504779CB" w14:textId="77777777" w:rsidR="008E7C7B" w:rsidRPr="00C06AB8" w:rsidRDefault="008E7C7B">
      <w:pPr>
        <w:pStyle w:val="Heading2"/>
        <w:rPr>
          <w:sz w:val="24"/>
          <w:szCs w:val="24"/>
          <w:lang w:val="en-US"/>
        </w:rPr>
      </w:pPr>
      <w:r w:rsidRPr="00C06AB8">
        <w:rPr>
          <w:rFonts w:hint="eastAsia"/>
          <w:sz w:val="24"/>
          <w:szCs w:val="24"/>
          <w:lang w:val="zh-CN"/>
        </w:rPr>
        <w:t>协助</w:t>
      </w:r>
      <w:r w:rsidRPr="00C06AB8">
        <w:rPr>
          <w:sz w:val="24"/>
          <w:szCs w:val="24"/>
        </w:rPr>
        <w:t>93</w:t>
      </w:r>
      <w:r w:rsidRPr="00C06AB8">
        <w:rPr>
          <w:rFonts w:hint="eastAsia"/>
          <w:sz w:val="24"/>
          <w:szCs w:val="24"/>
          <w:lang w:val="zh-CN"/>
        </w:rPr>
        <w:t>个第</w:t>
      </w:r>
      <w:r w:rsidRPr="00C06AB8">
        <w:rPr>
          <w:sz w:val="24"/>
          <w:szCs w:val="24"/>
        </w:rPr>
        <w:t>5</w:t>
      </w:r>
      <w:r w:rsidRPr="00C06AB8">
        <w:rPr>
          <w:rFonts w:hint="eastAsia"/>
          <w:sz w:val="24"/>
          <w:szCs w:val="24"/>
          <w:lang w:val="zh-CN"/>
        </w:rPr>
        <w:t>条国家实施和报告促进逐步减少氢氟碳化物的扶持活动和协助</w:t>
      </w:r>
      <w:r w:rsidRPr="00C06AB8">
        <w:rPr>
          <w:sz w:val="24"/>
          <w:szCs w:val="24"/>
        </w:rPr>
        <w:t>13</w:t>
      </w:r>
      <w:r w:rsidRPr="00C06AB8">
        <w:rPr>
          <w:rFonts w:hint="eastAsia"/>
          <w:sz w:val="24"/>
          <w:szCs w:val="24"/>
          <w:lang w:val="zh-CN"/>
        </w:rPr>
        <w:t>个国家编制基加利氢氟碳化物实施计划</w:t>
      </w:r>
      <w:r w:rsidRPr="00C06AB8">
        <w:rPr>
          <w:rFonts w:hint="eastAsia"/>
          <w:sz w:val="24"/>
          <w:szCs w:val="24"/>
        </w:rPr>
        <w:t>（</w:t>
      </w:r>
      <w:r w:rsidRPr="00C06AB8">
        <w:rPr>
          <w:sz w:val="24"/>
          <w:szCs w:val="24"/>
        </w:rPr>
        <w:t>KIP</w:t>
      </w:r>
      <w:r w:rsidRPr="00C06AB8">
        <w:rPr>
          <w:rFonts w:hint="eastAsia"/>
          <w:sz w:val="24"/>
          <w:szCs w:val="24"/>
        </w:rPr>
        <w:t>）；</w:t>
      </w:r>
    </w:p>
    <w:p w14:paraId="61183EDB" w14:textId="77777777" w:rsidR="008E7C7B" w:rsidRPr="00C06AB8" w:rsidRDefault="008E7C7B">
      <w:pPr>
        <w:pStyle w:val="Heading2"/>
        <w:rPr>
          <w:sz w:val="24"/>
          <w:szCs w:val="24"/>
        </w:rPr>
      </w:pPr>
      <w:r w:rsidRPr="00C06AB8">
        <w:rPr>
          <w:rFonts w:hint="eastAsia"/>
          <w:sz w:val="24"/>
          <w:szCs w:val="24"/>
          <w:lang w:val="zh-CN"/>
        </w:rPr>
        <w:t>更新臭氧行动网站</w:t>
      </w:r>
      <w:r w:rsidRPr="00C06AB8">
        <w:rPr>
          <w:rFonts w:hint="eastAsia"/>
          <w:sz w:val="24"/>
          <w:szCs w:val="24"/>
          <w:lang w:val="en-US"/>
        </w:rPr>
        <w:t>；</w:t>
      </w:r>
      <w:r w:rsidRPr="00C06AB8">
        <w:rPr>
          <w:rFonts w:hint="eastAsia"/>
          <w:sz w:val="24"/>
          <w:szCs w:val="24"/>
          <w:lang w:val="zh-CN"/>
        </w:rPr>
        <w:t>编制和分发</w:t>
      </w:r>
      <w:r w:rsidRPr="00C06AB8">
        <w:rPr>
          <w:sz w:val="24"/>
          <w:szCs w:val="24"/>
          <w:lang w:val="en-US"/>
        </w:rPr>
        <w:t>26</w:t>
      </w:r>
      <w:r w:rsidRPr="00C06AB8">
        <w:rPr>
          <w:rFonts w:hint="eastAsia"/>
          <w:sz w:val="24"/>
          <w:szCs w:val="24"/>
          <w:lang w:val="zh-CN"/>
        </w:rPr>
        <w:t>期《臭氧新闻》</w:t>
      </w:r>
      <w:r w:rsidRPr="00C06AB8">
        <w:rPr>
          <w:rFonts w:hint="eastAsia"/>
          <w:sz w:val="24"/>
          <w:szCs w:val="24"/>
          <w:lang w:val="en-US"/>
        </w:rPr>
        <w:t>（</w:t>
      </w:r>
      <w:r w:rsidRPr="00C06AB8">
        <w:rPr>
          <w:sz w:val="24"/>
          <w:szCs w:val="24"/>
          <w:lang w:val="en-US"/>
        </w:rPr>
        <w:t>OzonNews</w:t>
      </w:r>
      <w:r w:rsidRPr="00C06AB8">
        <w:rPr>
          <w:rFonts w:hint="eastAsia"/>
          <w:sz w:val="24"/>
          <w:szCs w:val="24"/>
          <w:lang w:val="en-US"/>
        </w:rPr>
        <w:t>）</w:t>
      </w:r>
      <w:r w:rsidRPr="00C06AB8">
        <w:rPr>
          <w:rFonts w:hint="eastAsia"/>
          <w:sz w:val="24"/>
          <w:szCs w:val="24"/>
          <w:lang w:val="zh-CN"/>
        </w:rPr>
        <w:t>电子通讯双周刊</w:t>
      </w:r>
      <w:r w:rsidRPr="00C06AB8">
        <w:rPr>
          <w:rFonts w:hint="eastAsia"/>
          <w:sz w:val="24"/>
          <w:szCs w:val="24"/>
          <w:lang w:val="en-US"/>
        </w:rPr>
        <w:t>；</w:t>
      </w:r>
    </w:p>
    <w:p w14:paraId="7A3036CA" w14:textId="77777777" w:rsidR="008E7C7B" w:rsidRPr="00C06AB8" w:rsidRDefault="008E7C7B">
      <w:pPr>
        <w:pStyle w:val="Heading2"/>
        <w:rPr>
          <w:sz w:val="24"/>
          <w:szCs w:val="24"/>
        </w:rPr>
      </w:pPr>
      <w:r w:rsidRPr="00C06AB8">
        <w:rPr>
          <w:rFonts w:hint="eastAsia"/>
          <w:sz w:val="24"/>
          <w:szCs w:val="24"/>
          <w:lang w:val="zh-CN"/>
        </w:rPr>
        <w:t>开发和实施全球特定产品和活动</w:t>
      </w:r>
      <w:r w:rsidRPr="00C06AB8">
        <w:rPr>
          <w:rFonts w:hint="eastAsia"/>
          <w:sz w:val="24"/>
          <w:szCs w:val="24"/>
        </w:rPr>
        <w:t>（</w:t>
      </w:r>
      <w:r w:rsidRPr="00C06AB8">
        <w:rPr>
          <w:rFonts w:hint="eastAsia"/>
          <w:sz w:val="24"/>
          <w:szCs w:val="24"/>
          <w:lang w:val="zh-CN"/>
        </w:rPr>
        <w:t>制冷剂驾驶执照</w:t>
      </w:r>
      <w:r w:rsidRPr="00C06AB8">
        <w:rPr>
          <w:rFonts w:hint="eastAsia"/>
          <w:sz w:val="24"/>
          <w:szCs w:val="24"/>
        </w:rPr>
        <w:t>（</w:t>
      </w:r>
      <w:r w:rsidRPr="00C06AB8">
        <w:rPr>
          <w:sz w:val="24"/>
          <w:szCs w:val="24"/>
        </w:rPr>
        <w:t>RDL</w:t>
      </w:r>
      <w:r w:rsidRPr="00C06AB8">
        <w:rPr>
          <w:rFonts w:hint="eastAsia"/>
          <w:sz w:val="24"/>
          <w:szCs w:val="24"/>
        </w:rPr>
        <w:t>）</w:t>
      </w:r>
      <w:r w:rsidRPr="00C06AB8">
        <w:rPr>
          <w:rFonts w:hint="eastAsia"/>
          <w:sz w:val="24"/>
          <w:szCs w:val="24"/>
          <w:lang w:val="zh-CN"/>
        </w:rPr>
        <w:t>、制冷维修行业全球培训方案和臭氧干事培训方案</w:t>
      </w:r>
      <w:r w:rsidRPr="00C06AB8">
        <w:rPr>
          <w:rFonts w:hint="eastAsia"/>
          <w:sz w:val="24"/>
          <w:szCs w:val="24"/>
        </w:rPr>
        <w:t>），</w:t>
      </w:r>
      <w:r w:rsidRPr="00C06AB8">
        <w:rPr>
          <w:rFonts w:hint="eastAsia"/>
          <w:sz w:val="24"/>
          <w:szCs w:val="24"/>
          <w:lang w:val="zh-CN"/>
        </w:rPr>
        <w:t>包括作为第</w:t>
      </w:r>
      <w:r w:rsidRPr="00C06AB8">
        <w:rPr>
          <w:sz w:val="24"/>
          <w:szCs w:val="24"/>
        </w:rPr>
        <w:t>5</w:t>
      </w:r>
      <w:r w:rsidRPr="00C06AB8">
        <w:rPr>
          <w:rFonts w:hint="eastAsia"/>
          <w:sz w:val="24"/>
          <w:szCs w:val="24"/>
          <w:lang w:val="zh-CN"/>
        </w:rPr>
        <w:t>条国家实施履约活动的智能手机和桌面应用程序</w:t>
      </w:r>
      <w:r w:rsidRPr="00C06AB8">
        <w:rPr>
          <w:rFonts w:hint="eastAsia"/>
          <w:sz w:val="24"/>
          <w:szCs w:val="24"/>
        </w:rPr>
        <w:t>；</w:t>
      </w:r>
    </w:p>
    <w:p w14:paraId="26B2DE6B" w14:textId="77777777" w:rsidR="008E7C7B" w:rsidRPr="00C06AB8" w:rsidRDefault="008E7C7B">
      <w:pPr>
        <w:pStyle w:val="Heading2"/>
        <w:rPr>
          <w:sz w:val="24"/>
          <w:szCs w:val="24"/>
        </w:rPr>
      </w:pPr>
      <w:r w:rsidRPr="00C06AB8">
        <w:rPr>
          <w:rFonts w:hint="eastAsia"/>
          <w:sz w:val="24"/>
          <w:szCs w:val="24"/>
          <w:lang w:val="zh-CN"/>
        </w:rPr>
        <w:t>继续并加强与世界海关组织</w:t>
      </w:r>
      <w:r w:rsidRPr="00C06AB8">
        <w:rPr>
          <w:rFonts w:hint="eastAsia"/>
          <w:sz w:val="24"/>
          <w:szCs w:val="24"/>
        </w:rPr>
        <w:t>（</w:t>
      </w:r>
      <w:r w:rsidRPr="00C06AB8">
        <w:rPr>
          <w:sz w:val="24"/>
          <w:szCs w:val="24"/>
        </w:rPr>
        <w:t>WCO</w:t>
      </w:r>
      <w:r w:rsidRPr="00C06AB8">
        <w:rPr>
          <w:rFonts w:hint="eastAsia"/>
          <w:sz w:val="24"/>
          <w:szCs w:val="24"/>
        </w:rPr>
        <w:t>）</w:t>
      </w:r>
      <w:r w:rsidRPr="00C06AB8">
        <w:rPr>
          <w:rFonts w:hint="eastAsia"/>
          <w:sz w:val="24"/>
          <w:szCs w:val="24"/>
          <w:lang w:val="zh-CN"/>
        </w:rPr>
        <w:t>的伙伴关系</w:t>
      </w:r>
      <w:r w:rsidRPr="00C06AB8">
        <w:rPr>
          <w:rFonts w:hint="eastAsia"/>
          <w:sz w:val="24"/>
          <w:szCs w:val="24"/>
        </w:rPr>
        <w:t>，</w:t>
      </w:r>
      <w:r w:rsidRPr="00C06AB8">
        <w:rPr>
          <w:rFonts w:hint="eastAsia"/>
          <w:sz w:val="24"/>
          <w:szCs w:val="24"/>
          <w:lang w:val="zh-CN"/>
        </w:rPr>
        <w:t>为海关官员和臭氧干事提供有关受控物质的贸易和参与执法行动相关问题的最新信息和培训材料</w:t>
      </w:r>
      <w:r w:rsidRPr="00C06AB8">
        <w:rPr>
          <w:rFonts w:hint="eastAsia"/>
          <w:sz w:val="24"/>
          <w:szCs w:val="24"/>
        </w:rPr>
        <w:t>；</w:t>
      </w:r>
    </w:p>
    <w:p w14:paraId="370B6C3D" w14:textId="77777777" w:rsidR="008E7C7B" w:rsidRPr="00C06AB8" w:rsidRDefault="008E7C7B">
      <w:pPr>
        <w:pStyle w:val="Heading2"/>
        <w:rPr>
          <w:sz w:val="24"/>
          <w:szCs w:val="24"/>
        </w:rPr>
      </w:pPr>
      <w:r w:rsidRPr="00C06AB8">
        <w:rPr>
          <w:rFonts w:hint="eastAsia"/>
          <w:sz w:val="24"/>
          <w:szCs w:val="24"/>
          <w:lang w:val="zh-CN"/>
        </w:rPr>
        <w:t>继续并扩大与若干行业协会的伙伴关系</w:t>
      </w:r>
      <w:r w:rsidRPr="00C06AB8">
        <w:rPr>
          <w:rFonts w:hint="eastAsia"/>
          <w:sz w:val="24"/>
          <w:szCs w:val="24"/>
        </w:rPr>
        <w:t>，</w:t>
      </w:r>
      <w:r w:rsidRPr="00C06AB8">
        <w:rPr>
          <w:rStyle w:val="FootnoteReference"/>
          <w:sz w:val="24"/>
          <w:szCs w:val="24"/>
          <w:lang w:val="zh-CN"/>
        </w:rPr>
        <w:footnoteReference w:id="5"/>
      </w:r>
      <w:r w:rsidRPr="00C06AB8">
        <w:rPr>
          <w:rFonts w:hint="eastAsia"/>
          <w:sz w:val="24"/>
          <w:szCs w:val="24"/>
          <w:lang w:val="zh-CN"/>
        </w:rPr>
        <w:t>并与新成立的非洲制冷和空调参与者协会联盟</w:t>
      </w:r>
      <w:r w:rsidRPr="00C06AB8">
        <w:rPr>
          <w:rFonts w:hint="eastAsia"/>
          <w:sz w:val="24"/>
          <w:szCs w:val="24"/>
        </w:rPr>
        <w:t>（</w:t>
      </w:r>
      <w:r w:rsidRPr="00C06AB8">
        <w:rPr>
          <w:sz w:val="24"/>
          <w:szCs w:val="24"/>
        </w:rPr>
        <w:t>U-3ARC</w:t>
      </w:r>
      <w:r w:rsidRPr="00C06AB8">
        <w:rPr>
          <w:rFonts w:hint="eastAsia"/>
          <w:sz w:val="24"/>
          <w:szCs w:val="24"/>
        </w:rPr>
        <w:t>）</w:t>
      </w:r>
      <w:r w:rsidRPr="00C06AB8">
        <w:rPr>
          <w:rFonts w:hint="eastAsia"/>
          <w:sz w:val="24"/>
          <w:szCs w:val="24"/>
          <w:lang w:val="zh-CN"/>
        </w:rPr>
        <w:t>开展讨论</w:t>
      </w:r>
      <w:r w:rsidRPr="00C06AB8">
        <w:rPr>
          <w:rFonts w:hint="eastAsia"/>
          <w:sz w:val="24"/>
          <w:szCs w:val="24"/>
        </w:rPr>
        <w:t>，</w:t>
      </w:r>
      <w:r w:rsidRPr="00C06AB8">
        <w:rPr>
          <w:rFonts w:hint="eastAsia"/>
          <w:sz w:val="24"/>
          <w:szCs w:val="24"/>
          <w:lang w:val="zh-CN"/>
        </w:rPr>
        <w:t>以支持非洲制冷维修行业的培训和认证</w:t>
      </w:r>
      <w:r w:rsidRPr="00C06AB8">
        <w:rPr>
          <w:rFonts w:hint="eastAsia"/>
          <w:sz w:val="24"/>
          <w:szCs w:val="24"/>
        </w:rPr>
        <w:t>；</w:t>
      </w:r>
      <w:r w:rsidRPr="00C06AB8">
        <w:rPr>
          <w:rFonts w:hint="eastAsia"/>
          <w:sz w:val="24"/>
          <w:szCs w:val="24"/>
          <w:lang w:val="zh-CN"/>
        </w:rPr>
        <w:t>和</w:t>
      </w:r>
    </w:p>
    <w:p w14:paraId="4C4430EF" w14:textId="77777777" w:rsidR="008E7C7B" w:rsidRPr="00C06AB8" w:rsidRDefault="008E7C7B">
      <w:pPr>
        <w:pStyle w:val="Heading2"/>
        <w:rPr>
          <w:sz w:val="24"/>
          <w:szCs w:val="24"/>
        </w:rPr>
      </w:pPr>
      <w:r w:rsidRPr="00C06AB8">
        <w:rPr>
          <w:rFonts w:hint="eastAsia"/>
          <w:sz w:val="24"/>
          <w:szCs w:val="24"/>
          <w:lang w:val="zh-CN"/>
        </w:rPr>
        <w:t>通过项目支持</w:t>
      </w:r>
      <w:r w:rsidRPr="00C06AB8">
        <w:rPr>
          <w:rFonts w:hint="eastAsia"/>
          <w:sz w:val="24"/>
          <w:szCs w:val="24"/>
        </w:rPr>
        <w:t>（</w:t>
      </w:r>
      <w:r w:rsidRPr="00C06AB8">
        <w:rPr>
          <w:rFonts w:hint="eastAsia"/>
          <w:sz w:val="24"/>
          <w:szCs w:val="24"/>
          <w:lang w:val="zh-CN"/>
        </w:rPr>
        <w:t>根据多边基金准则考虑到性别平等主流化</w:t>
      </w:r>
      <w:r w:rsidRPr="00C06AB8">
        <w:rPr>
          <w:rFonts w:hint="eastAsia"/>
          <w:sz w:val="24"/>
          <w:szCs w:val="24"/>
        </w:rPr>
        <w:t>）</w:t>
      </w:r>
      <w:r w:rsidRPr="00C06AB8">
        <w:rPr>
          <w:rFonts w:hint="eastAsia"/>
          <w:sz w:val="24"/>
          <w:szCs w:val="24"/>
          <w:lang w:val="zh-CN"/>
        </w:rPr>
        <w:t>和履约援助方案服务</w:t>
      </w:r>
      <w:r w:rsidRPr="00C06AB8">
        <w:rPr>
          <w:rFonts w:hint="eastAsia"/>
          <w:sz w:val="24"/>
          <w:szCs w:val="24"/>
        </w:rPr>
        <w:t>（</w:t>
      </w:r>
      <w:r w:rsidRPr="00C06AB8">
        <w:rPr>
          <w:rFonts w:hint="eastAsia"/>
          <w:sz w:val="24"/>
          <w:szCs w:val="24"/>
          <w:lang w:val="zh-CN"/>
        </w:rPr>
        <w:t>作为网络和专题会议的主题</w:t>
      </w:r>
      <w:r w:rsidRPr="00C06AB8">
        <w:rPr>
          <w:sz w:val="24"/>
          <w:szCs w:val="24"/>
        </w:rPr>
        <w:t>/</w:t>
      </w:r>
      <w:r w:rsidRPr="00C06AB8">
        <w:rPr>
          <w:rFonts w:hint="eastAsia"/>
          <w:sz w:val="24"/>
          <w:szCs w:val="24"/>
          <w:lang w:val="zh-CN"/>
        </w:rPr>
        <w:t>会议以及关于该主题的四场臭氧行动网络研讨会</w:t>
      </w:r>
      <w:r w:rsidRPr="00C06AB8">
        <w:rPr>
          <w:rFonts w:hint="eastAsia"/>
          <w:sz w:val="24"/>
          <w:szCs w:val="24"/>
        </w:rPr>
        <w:t>）</w:t>
      </w:r>
      <w:r w:rsidRPr="00C06AB8">
        <w:rPr>
          <w:rFonts w:hint="eastAsia"/>
          <w:sz w:val="24"/>
          <w:szCs w:val="24"/>
          <w:lang w:val="zh-CN"/>
        </w:rPr>
        <w:t>促进性别平等主流化。</w:t>
      </w:r>
    </w:p>
    <w:p w14:paraId="6F161351" w14:textId="77777777" w:rsidR="008E7C7B" w:rsidRPr="00C06AB8" w:rsidRDefault="008E7C7B">
      <w:pPr>
        <w:spacing w:after="240"/>
        <w:rPr>
          <w:sz w:val="24"/>
          <w:szCs w:val="24"/>
          <w:u w:val="single"/>
          <w:lang w:val="en-US"/>
        </w:rPr>
      </w:pPr>
      <w:r w:rsidRPr="00C06AB8">
        <w:rPr>
          <w:rFonts w:hint="eastAsia"/>
          <w:sz w:val="24"/>
          <w:szCs w:val="24"/>
          <w:u w:val="single"/>
          <w:lang w:val="zh-CN"/>
        </w:rPr>
        <w:t>资金发放</w:t>
      </w:r>
    </w:p>
    <w:p w14:paraId="3CF00A1B" w14:textId="77777777" w:rsidR="008E7C7B" w:rsidRPr="00C06AB8" w:rsidRDefault="008E7C7B">
      <w:pPr>
        <w:pStyle w:val="Heading1"/>
        <w:rPr>
          <w:sz w:val="24"/>
          <w:szCs w:val="24"/>
          <w:lang w:val="en-US"/>
        </w:rPr>
      </w:pPr>
      <w:r w:rsidRPr="00C06AB8">
        <w:rPr>
          <w:rFonts w:hint="eastAsia"/>
          <w:sz w:val="24"/>
          <w:szCs w:val="24"/>
          <w:lang w:val="zh-CN"/>
        </w:rPr>
        <w:t>在</w:t>
      </w:r>
      <w:r w:rsidRPr="00C06AB8">
        <w:rPr>
          <w:sz w:val="24"/>
          <w:szCs w:val="24"/>
          <w:lang w:val="en-US"/>
        </w:rPr>
        <w:t>2020</w:t>
      </w:r>
      <w:r w:rsidRPr="00C06AB8">
        <w:rPr>
          <w:rFonts w:hint="eastAsia"/>
          <w:sz w:val="24"/>
          <w:szCs w:val="24"/>
          <w:lang w:val="zh-CN"/>
        </w:rPr>
        <w:t>年为履约援助方案核准的</w:t>
      </w:r>
      <w:r w:rsidRPr="00C06AB8">
        <w:rPr>
          <w:sz w:val="24"/>
          <w:szCs w:val="24"/>
          <w:lang w:val="en-US"/>
        </w:rPr>
        <w:t>9,974,000</w:t>
      </w:r>
      <w:r w:rsidRPr="00C06AB8">
        <w:rPr>
          <w:rFonts w:hint="eastAsia"/>
          <w:sz w:val="24"/>
          <w:szCs w:val="24"/>
          <w:lang w:val="zh-CN"/>
        </w:rPr>
        <w:t>美元外加机构支助费用</w:t>
      </w:r>
      <w:r w:rsidRPr="00C06AB8">
        <w:rPr>
          <w:sz w:val="24"/>
          <w:szCs w:val="24"/>
          <w:lang w:val="en-US"/>
        </w:rPr>
        <w:t>797,920</w:t>
      </w:r>
      <w:r w:rsidRPr="00C06AB8">
        <w:rPr>
          <w:rFonts w:hint="eastAsia"/>
          <w:sz w:val="24"/>
          <w:szCs w:val="24"/>
          <w:lang w:val="zh-CN"/>
        </w:rPr>
        <w:t>美元中</w:t>
      </w:r>
      <w:r w:rsidRPr="00C06AB8">
        <w:rPr>
          <w:rFonts w:hint="eastAsia"/>
          <w:sz w:val="24"/>
          <w:szCs w:val="24"/>
          <w:lang w:val="en-US"/>
        </w:rPr>
        <w:t>，</w:t>
      </w:r>
      <w:r w:rsidRPr="00C06AB8">
        <w:rPr>
          <w:rFonts w:hint="eastAsia"/>
          <w:sz w:val="24"/>
          <w:szCs w:val="24"/>
          <w:lang w:val="zh-CN"/>
        </w:rPr>
        <w:t>环境署依照第</w:t>
      </w:r>
      <w:r w:rsidRPr="00C06AB8">
        <w:rPr>
          <w:sz w:val="24"/>
          <w:szCs w:val="24"/>
          <w:lang w:val="en-US"/>
        </w:rPr>
        <w:t>35/36</w:t>
      </w:r>
      <w:r w:rsidRPr="00C06AB8">
        <w:rPr>
          <w:rFonts w:hint="eastAsia"/>
          <w:sz w:val="24"/>
          <w:szCs w:val="24"/>
          <w:lang w:val="zh-CN"/>
        </w:rPr>
        <w:t>号决定</w:t>
      </w:r>
      <w:r w:rsidRPr="00C06AB8">
        <w:rPr>
          <w:rFonts w:hint="eastAsia"/>
          <w:sz w:val="24"/>
          <w:szCs w:val="24"/>
          <w:lang w:val="en-US"/>
        </w:rPr>
        <w:t>（</w:t>
      </w:r>
      <w:r w:rsidRPr="00C06AB8">
        <w:rPr>
          <w:sz w:val="24"/>
          <w:szCs w:val="24"/>
          <w:lang w:val="en-US"/>
        </w:rPr>
        <w:t>d</w:t>
      </w:r>
      <w:r w:rsidRPr="00C06AB8">
        <w:rPr>
          <w:rFonts w:hint="eastAsia"/>
          <w:sz w:val="24"/>
          <w:szCs w:val="24"/>
          <w:lang w:val="en-US"/>
        </w:rPr>
        <w:t>）</w:t>
      </w:r>
      <w:r w:rsidRPr="00C06AB8">
        <w:rPr>
          <w:rFonts w:hint="eastAsia"/>
          <w:sz w:val="24"/>
          <w:szCs w:val="24"/>
          <w:lang w:val="zh-CN"/>
        </w:rPr>
        <w:t>段</w:t>
      </w:r>
      <w:r w:rsidRPr="00C06AB8">
        <w:rPr>
          <w:rFonts w:hint="eastAsia"/>
          <w:sz w:val="24"/>
          <w:szCs w:val="24"/>
          <w:lang w:val="en-US"/>
        </w:rPr>
        <w:t>，</w:t>
      </w:r>
      <w:r w:rsidRPr="00C06AB8">
        <w:rPr>
          <w:rFonts w:hint="eastAsia"/>
          <w:sz w:val="24"/>
          <w:szCs w:val="24"/>
          <w:lang w:val="zh-CN"/>
        </w:rPr>
        <w:t>向第八十八次会议退还了</w:t>
      </w:r>
      <w:r w:rsidRPr="00C06AB8">
        <w:rPr>
          <w:sz w:val="24"/>
          <w:szCs w:val="24"/>
          <w:lang w:val="en-US"/>
        </w:rPr>
        <w:t>2,611,540</w:t>
      </w:r>
      <w:r w:rsidRPr="00C06AB8">
        <w:rPr>
          <w:rFonts w:hint="eastAsia"/>
          <w:sz w:val="24"/>
          <w:szCs w:val="24"/>
          <w:lang w:val="zh-CN"/>
        </w:rPr>
        <w:t>美元外加机构支助费用</w:t>
      </w:r>
      <w:r w:rsidRPr="00C06AB8">
        <w:rPr>
          <w:sz w:val="24"/>
          <w:szCs w:val="24"/>
          <w:lang w:val="en-US"/>
        </w:rPr>
        <w:t>208,923</w:t>
      </w:r>
      <w:r w:rsidRPr="00C06AB8">
        <w:rPr>
          <w:rFonts w:hint="eastAsia"/>
          <w:sz w:val="24"/>
          <w:szCs w:val="24"/>
          <w:lang w:val="zh-CN"/>
        </w:rPr>
        <w:t>美元。这些退款列入提交第八十八次会议关于余额报告和可用资源的文件。</w:t>
      </w:r>
      <w:r w:rsidRPr="00C06AB8">
        <w:rPr>
          <w:rStyle w:val="FootnoteReference"/>
          <w:sz w:val="24"/>
          <w:szCs w:val="24"/>
          <w:lang w:val="zh-CN"/>
        </w:rPr>
        <w:footnoteReference w:id="6"/>
      </w:r>
    </w:p>
    <w:p w14:paraId="5FC07510" w14:textId="77777777" w:rsidR="008E7C7B" w:rsidRPr="00C06AB8" w:rsidRDefault="008E7C7B">
      <w:pPr>
        <w:keepNext/>
        <w:spacing w:after="240"/>
        <w:rPr>
          <w:sz w:val="24"/>
          <w:szCs w:val="24"/>
          <w:u w:val="single"/>
          <w:lang w:val="en-US"/>
        </w:rPr>
      </w:pPr>
      <w:r w:rsidRPr="00C06AB8">
        <w:rPr>
          <w:sz w:val="24"/>
          <w:szCs w:val="24"/>
          <w:u w:val="single"/>
          <w:lang w:val="zh-CN"/>
        </w:rPr>
        <w:t>2022</w:t>
      </w:r>
      <w:r w:rsidRPr="00C06AB8">
        <w:rPr>
          <w:rFonts w:hint="eastAsia"/>
          <w:sz w:val="24"/>
          <w:szCs w:val="24"/>
          <w:u w:val="single"/>
          <w:lang w:val="zh-CN"/>
        </w:rPr>
        <w:t>年履约援助方案的工作计划</w:t>
      </w:r>
    </w:p>
    <w:p w14:paraId="7557DD0C" w14:textId="77777777" w:rsidR="008E7C7B" w:rsidRPr="00C06AB8" w:rsidRDefault="008E7C7B">
      <w:pPr>
        <w:pStyle w:val="Heading1"/>
        <w:keepNext/>
        <w:rPr>
          <w:sz w:val="24"/>
          <w:szCs w:val="24"/>
          <w:lang w:val="en-US"/>
        </w:rPr>
      </w:pPr>
      <w:r w:rsidRPr="00C06AB8">
        <w:rPr>
          <w:rFonts w:hint="eastAsia"/>
          <w:sz w:val="24"/>
          <w:szCs w:val="24"/>
          <w:lang w:val="zh-CN"/>
        </w:rPr>
        <w:t>环境署将在</w:t>
      </w:r>
      <w:r w:rsidRPr="00C06AB8">
        <w:rPr>
          <w:sz w:val="24"/>
          <w:szCs w:val="24"/>
          <w:lang w:val="zh-CN"/>
        </w:rPr>
        <w:t>2022</w:t>
      </w:r>
      <w:r w:rsidRPr="00C06AB8">
        <w:rPr>
          <w:rFonts w:hint="eastAsia"/>
          <w:sz w:val="24"/>
          <w:szCs w:val="24"/>
          <w:lang w:val="zh-CN"/>
        </w:rPr>
        <w:t>年实施以下各项活动：</w:t>
      </w:r>
    </w:p>
    <w:p w14:paraId="46C80753" w14:textId="77777777" w:rsidR="008E7C7B" w:rsidRPr="00C06AB8" w:rsidRDefault="008E7C7B">
      <w:pPr>
        <w:pStyle w:val="Heading2"/>
        <w:rPr>
          <w:sz w:val="24"/>
          <w:szCs w:val="24"/>
        </w:rPr>
      </w:pPr>
      <w:r w:rsidRPr="00C06AB8">
        <w:rPr>
          <w:rFonts w:hint="eastAsia"/>
          <w:sz w:val="24"/>
          <w:szCs w:val="24"/>
          <w:lang w:val="zh-CN"/>
        </w:rPr>
        <w:t>向具有不遵守《蒙特利尔议定书》义务的潜在风险的第</w:t>
      </w:r>
      <w:r w:rsidRPr="00C06AB8">
        <w:rPr>
          <w:sz w:val="24"/>
          <w:szCs w:val="24"/>
          <w:lang w:val="en-US"/>
        </w:rPr>
        <w:t>5</w:t>
      </w:r>
      <w:r w:rsidRPr="00C06AB8">
        <w:rPr>
          <w:rFonts w:hint="eastAsia"/>
          <w:sz w:val="24"/>
          <w:szCs w:val="24"/>
          <w:lang w:val="zh-CN"/>
        </w:rPr>
        <w:t>条国家提供针对具体国家的履约援助</w:t>
      </w:r>
      <w:r w:rsidRPr="00C06AB8">
        <w:rPr>
          <w:rFonts w:hint="eastAsia"/>
          <w:sz w:val="24"/>
          <w:szCs w:val="24"/>
          <w:lang w:val="en-US"/>
        </w:rPr>
        <w:t>；</w:t>
      </w:r>
    </w:p>
    <w:p w14:paraId="02CDDFA3" w14:textId="77777777" w:rsidR="008E7C7B" w:rsidRPr="00C06AB8" w:rsidRDefault="008E7C7B">
      <w:pPr>
        <w:pStyle w:val="Heading2"/>
        <w:rPr>
          <w:sz w:val="24"/>
          <w:szCs w:val="24"/>
        </w:rPr>
      </w:pPr>
      <w:r w:rsidRPr="00C06AB8">
        <w:rPr>
          <w:rFonts w:hint="eastAsia"/>
          <w:sz w:val="24"/>
          <w:szCs w:val="24"/>
          <w:lang w:val="zh-CN"/>
        </w:rPr>
        <w:t>通过举办网络和专题会议</w:t>
      </w:r>
      <w:r w:rsidRPr="00C06AB8">
        <w:rPr>
          <w:rFonts w:hint="eastAsia"/>
          <w:sz w:val="24"/>
          <w:szCs w:val="24"/>
        </w:rPr>
        <w:t>（</w:t>
      </w:r>
      <w:r w:rsidRPr="00C06AB8">
        <w:rPr>
          <w:rFonts w:hint="eastAsia"/>
          <w:sz w:val="24"/>
          <w:szCs w:val="24"/>
          <w:lang w:val="zh-CN"/>
        </w:rPr>
        <w:t>根据</w:t>
      </w:r>
      <w:r w:rsidRPr="00C06AB8">
        <w:rPr>
          <w:sz w:val="24"/>
          <w:szCs w:val="24"/>
        </w:rPr>
        <w:t>COVID-19</w:t>
      </w:r>
      <w:r w:rsidRPr="00C06AB8">
        <w:rPr>
          <w:rFonts w:hint="eastAsia"/>
          <w:sz w:val="24"/>
          <w:szCs w:val="24"/>
          <w:lang w:val="zh-CN"/>
        </w:rPr>
        <w:t>大流行的发展情况举办实体和</w:t>
      </w:r>
      <w:r w:rsidRPr="00C06AB8">
        <w:rPr>
          <w:sz w:val="24"/>
          <w:szCs w:val="24"/>
        </w:rPr>
        <w:t>/</w:t>
      </w:r>
      <w:r w:rsidRPr="00C06AB8">
        <w:rPr>
          <w:rFonts w:hint="eastAsia"/>
          <w:sz w:val="24"/>
          <w:szCs w:val="24"/>
          <w:lang w:val="zh-CN"/>
        </w:rPr>
        <w:lastRenderedPageBreak/>
        <w:t>或在线会议</w:t>
      </w:r>
      <w:r w:rsidRPr="00C06AB8">
        <w:rPr>
          <w:rFonts w:hint="eastAsia"/>
          <w:sz w:val="24"/>
          <w:szCs w:val="24"/>
        </w:rPr>
        <w:t>）</w:t>
      </w:r>
      <w:r w:rsidRPr="00C06AB8">
        <w:rPr>
          <w:rFonts w:hint="eastAsia"/>
          <w:sz w:val="24"/>
          <w:szCs w:val="24"/>
          <w:lang w:val="zh-CN"/>
        </w:rPr>
        <w:t>运营</w:t>
      </w:r>
      <w:r w:rsidRPr="00C06AB8">
        <w:rPr>
          <w:sz w:val="24"/>
          <w:szCs w:val="24"/>
        </w:rPr>
        <w:t>10</w:t>
      </w:r>
      <w:r w:rsidRPr="00C06AB8">
        <w:rPr>
          <w:rFonts w:hint="eastAsia"/>
          <w:sz w:val="24"/>
          <w:szCs w:val="24"/>
          <w:lang w:val="zh-CN"/>
        </w:rPr>
        <w:t>个国家臭氧干事区域网络</w:t>
      </w:r>
      <w:r w:rsidRPr="00C06AB8">
        <w:rPr>
          <w:rFonts w:hint="eastAsia"/>
          <w:sz w:val="24"/>
          <w:szCs w:val="24"/>
        </w:rPr>
        <w:t>；</w:t>
      </w:r>
      <w:r w:rsidRPr="00C06AB8">
        <w:rPr>
          <w:rFonts w:hint="eastAsia"/>
          <w:sz w:val="24"/>
          <w:szCs w:val="24"/>
          <w:lang w:val="zh-CN"/>
        </w:rPr>
        <w:t>为所有国家臭氧干事提供能力建设和培训</w:t>
      </w:r>
      <w:r w:rsidRPr="00C06AB8">
        <w:rPr>
          <w:rFonts w:hint="eastAsia"/>
          <w:sz w:val="24"/>
          <w:szCs w:val="24"/>
        </w:rPr>
        <w:t>；</w:t>
      </w:r>
      <w:r w:rsidRPr="00C06AB8">
        <w:rPr>
          <w:rFonts w:hint="eastAsia"/>
          <w:sz w:val="24"/>
          <w:szCs w:val="24"/>
          <w:lang w:val="zh-CN"/>
        </w:rPr>
        <w:t>促进南南合作</w:t>
      </w:r>
      <w:r w:rsidRPr="00C06AB8">
        <w:rPr>
          <w:rFonts w:hint="eastAsia"/>
          <w:sz w:val="24"/>
          <w:szCs w:val="24"/>
        </w:rPr>
        <w:t>；</w:t>
      </w:r>
    </w:p>
    <w:p w14:paraId="2F091395" w14:textId="77777777" w:rsidR="008E7C7B" w:rsidRPr="00C06AB8" w:rsidRDefault="008E7C7B">
      <w:pPr>
        <w:pStyle w:val="Heading2"/>
        <w:rPr>
          <w:sz w:val="24"/>
          <w:szCs w:val="24"/>
        </w:rPr>
      </w:pPr>
      <w:r w:rsidRPr="00C06AB8">
        <w:rPr>
          <w:rFonts w:hint="eastAsia"/>
          <w:sz w:val="24"/>
          <w:szCs w:val="24"/>
          <w:lang w:val="zh-CN"/>
        </w:rPr>
        <w:t>协助国家臭氧干事履行其根据《议定书》第</w:t>
      </w:r>
      <w:r w:rsidRPr="00C06AB8">
        <w:rPr>
          <w:sz w:val="24"/>
          <w:szCs w:val="24"/>
        </w:rPr>
        <w:t>7</w:t>
      </w:r>
      <w:r w:rsidRPr="00C06AB8">
        <w:rPr>
          <w:rFonts w:hint="eastAsia"/>
          <w:sz w:val="24"/>
          <w:szCs w:val="24"/>
          <w:lang w:val="zh-CN"/>
        </w:rPr>
        <w:t>条和国家方案数据的报告义务</w:t>
      </w:r>
      <w:r w:rsidRPr="00C06AB8">
        <w:rPr>
          <w:rFonts w:hint="eastAsia"/>
          <w:sz w:val="24"/>
          <w:szCs w:val="24"/>
        </w:rPr>
        <w:t>，</w:t>
      </w:r>
      <w:r w:rsidRPr="00C06AB8">
        <w:rPr>
          <w:rFonts w:hint="eastAsia"/>
          <w:sz w:val="24"/>
          <w:szCs w:val="24"/>
          <w:lang w:val="zh-CN"/>
        </w:rPr>
        <w:t>并加强其与《蒙特利尔议定书》相关的监管框架</w:t>
      </w:r>
      <w:r w:rsidRPr="00C06AB8">
        <w:rPr>
          <w:rFonts w:hint="eastAsia"/>
          <w:sz w:val="24"/>
          <w:szCs w:val="24"/>
        </w:rPr>
        <w:t>，</w:t>
      </w:r>
      <w:r w:rsidRPr="00C06AB8">
        <w:rPr>
          <w:rFonts w:hint="eastAsia"/>
          <w:sz w:val="24"/>
          <w:szCs w:val="24"/>
          <w:lang w:val="zh-CN"/>
        </w:rPr>
        <w:t>协助制定、实施和执行氢氟碳化物许可证颁发和配额机制</w:t>
      </w:r>
      <w:r w:rsidRPr="00C06AB8">
        <w:rPr>
          <w:rFonts w:hint="eastAsia"/>
          <w:sz w:val="24"/>
          <w:szCs w:val="24"/>
        </w:rPr>
        <w:t>；</w:t>
      </w:r>
      <w:r w:rsidRPr="00C06AB8">
        <w:rPr>
          <w:rFonts w:hint="eastAsia"/>
          <w:sz w:val="24"/>
          <w:szCs w:val="24"/>
          <w:lang w:val="zh-CN"/>
        </w:rPr>
        <w:t>协助加强实施现有的监测、报告、核查和执法系统</w:t>
      </w:r>
      <w:r w:rsidRPr="00C06AB8">
        <w:rPr>
          <w:rFonts w:hint="eastAsia"/>
          <w:sz w:val="24"/>
          <w:szCs w:val="24"/>
        </w:rPr>
        <w:t>；</w:t>
      </w:r>
      <w:r w:rsidRPr="00C06AB8">
        <w:rPr>
          <w:rFonts w:hint="eastAsia"/>
          <w:sz w:val="24"/>
          <w:szCs w:val="24"/>
          <w:lang w:val="zh-CN"/>
        </w:rPr>
        <w:t>相对于氢氟碳化物立法</w:t>
      </w:r>
      <w:r w:rsidRPr="00C06AB8">
        <w:rPr>
          <w:rFonts w:hint="eastAsia"/>
          <w:sz w:val="24"/>
          <w:szCs w:val="24"/>
        </w:rPr>
        <w:t>，</w:t>
      </w:r>
      <w:r w:rsidRPr="00C06AB8">
        <w:rPr>
          <w:rFonts w:hint="eastAsia"/>
          <w:sz w:val="24"/>
          <w:szCs w:val="24"/>
          <w:lang w:val="zh-CN"/>
        </w:rPr>
        <w:t>促进分享在建立和实施现有氟氯烃监测和控制消耗臭氧层物质方面的最佳做法</w:t>
      </w:r>
      <w:r w:rsidRPr="00C06AB8">
        <w:rPr>
          <w:rFonts w:hint="eastAsia"/>
          <w:sz w:val="24"/>
          <w:szCs w:val="24"/>
        </w:rPr>
        <w:t>；</w:t>
      </w:r>
      <w:r w:rsidRPr="00C06AB8">
        <w:rPr>
          <w:rFonts w:hint="eastAsia"/>
          <w:sz w:val="24"/>
          <w:szCs w:val="24"/>
          <w:lang w:val="zh-CN"/>
        </w:rPr>
        <w:t>向相关利益攸关方提供工具</w:t>
      </w:r>
      <w:r w:rsidRPr="00C06AB8">
        <w:rPr>
          <w:rFonts w:hint="eastAsia"/>
          <w:sz w:val="24"/>
          <w:szCs w:val="24"/>
        </w:rPr>
        <w:t>（</w:t>
      </w:r>
      <w:r w:rsidRPr="00C06AB8">
        <w:rPr>
          <w:rFonts w:hint="eastAsia"/>
          <w:sz w:val="24"/>
          <w:szCs w:val="24"/>
          <w:lang w:val="zh-CN"/>
        </w:rPr>
        <w:t>例如</w:t>
      </w:r>
      <w:r w:rsidRPr="00C06AB8">
        <w:rPr>
          <w:rFonts w:hint="eastAsia"/>
          <w:sz w:val="24"/>
          <w:szCs w:val="24"/>
        </w:rPr>
        <w:t>，</w:t>
      </w:r>
      <w:r w:rsidRPr="00C06AB8">
        <w:rPr>
          <w:rFonts w:hint="eastAsia"/>
          <w:sz w:val="24"/>
          <w:szCs w:val="24"/>
          <w:lang w:val="zh-CN"/>
        </w:rPr>
        <w:t>数据报告手册、</w:t>
      </w:r>
      <w:r w:rsidRPr="00C06AB8">
        <w:rPr>
          <w:sz w:val="24"/>
          <w:szCs w:val="24"/>
        </w:rPr>
        <w:t>iPIC</w:t>
      </w:r>
      <w:r w:rsidRPr="00C06AB8">
        <w:rPr>
          <w:rFonts w:hint="eastAsia"/>
          <w:sz w:val="24"/>
          <w:szCs w:val="24"/>
          <w:lang w:val="zh-CN"/>
        </w:rPr>
        <w:t>、配额计算器</w:t>
      </w:r>
      <w:r w:rsidRPr="00C06AB8">
        <w:rPr>
          <w:rFonts w:hint="eastAsia"/>
          <w:sz w:val="24"/>
          <w:szCs w:val="24"/>
        </w:rPr>
        <w:t>）</w:t>
      </w:r>
      <w:r w:rsidRPr="00C06AB8">
        <w:rPr>
          <w:rFonts w:hint="eastAsia"/>
          <w:sz w:val="24"/>
          <w:szCs w:val="24"/>
          <w:lang w:val="zh-CN"/>
        </w:rPr>
        <w:t>和开发新工具</w:t>
      </w:r>
      <w:r w:rsidRPr="00C06AB8">
        <w:rPr>
          <w:rFonts w:hint="eastAsia"/>
          <w:sz w:val="24"/>
          <w:szCs w:val="24"/>
        </w:rPr>
        <w:t>；</w:t>
      </w:r>
    </w:p>
    <w:p w14:paraId="0A410AC9" w14:textId="77777777" w:rsidR="008E7C7B" w:rsidRPr="00C06AB8" w:rsidRDefault="008E7C7B">
      <w:pPr>
        <w:pStyle w:val="Heading2"/>
        <w:rPr>
          <w:sz w:val="24"/>
          <w:szCs w:val="24"/>
        </w:rPr>
      </w:pPr>
      <w:r w:rsidRPr="00C06AB8">
        <w:rPr>
          <w:rFonts w:hint="eastAsia"/>
          <w:sz w:val="24"/>
          <w:szCs w:val="24"/>
          <w:lang w:val="zh-CN"/>
        </w:rPr>
        <w:t>支持对海关官员的培训和分发培训材料</w:t>
      </w:r>
      <w:r w:rsidRPr="00C06AB8">
        <w:rPr>
          <w:rFonts w:hint="eastAsia"/>
          <w:sz w:val="24"/>
          <w:szCs w:val="24"/>
        </w:rPr>
        <w:t>（</w:t>
      </w:r>
      <w:r w:rsidRPr="00C06AB8">
        <w:rPr>
          <w:rFonts w:hint="eastAsia"/>
          <w:sz w:val="24"/>
          <w:szCs w:val="24"/>
          <w:lang w:val="zh-CN"/>
        </w:rPr>
        <w:t>例如</w:t>
      </w:r>
      <w:r w:rsidRPr="00C06AB8">
        <w:rPr>
          <w:rFonts w:hint="eastAsia"/>
          <w:sz w:val="24"/>
          <w:szCs w:val="24"/>
        </w:rPr>
        <w:t>，</w:t>
      </w:r>
      <w:r w:rsidRPr="00C06AB8">
        <w:rPr>
          <w:rFonts w:hint="eastAsia"/>
          <w:sz w:val="24"/>
          <w:szCs w:val="24"/>
          <w:lang w:val="zh-CN"/>
        </w:rPr>
        <w:t>氟氯烃配额和许可证跟踪器桌面应用程序</w:t>
      </w:r>
      <w:r w:rsidRPr="00C06AB8">
        <w:rPr>
          <w:rFonts w:hint="eastAsia"/>
          <w:sz w:val="24"/>
          <w:szCs w:val="24"/>
        </w:rPr>
        <w:t>）</w:t>
      </w:r>
      <w:r w:rsidRPr="00C06AB8">
        <w:rPr>
          <w:rFonts w:hint="eastAsia"/>
          <w:sz w:val="24"/>
          <w:szCs w:val="24"/>
          <w:lang w:val="zh-CN"/>
        </w:rPr>
        <w:t>和工具</w:t>
      </w:r>
      <w:r w:rsidRPr="00C06AB8">
        <w:rPr>
          <w:rFonts w:hint="eastAsia"/>
          <w:sz w:val="24"/>
          <w:szCs w:val="24"/>
        </w:rPr>
        <w:t>，</w:t>
      </w:r>
      <w:r w:rsidRPr="00C06AB8">
        <w:rPr>
          <w:rFonts w:hint="eastAsia"/>
          <w:sz w:val="24"/>
          <w:szCs w:val="24"/>
          <w:lang w:val="zh-CN"/>
        </w:rPr>
        <w:t>进一步加强海关和执法人员的能力</w:t>
      </w:r>
      <w:r w:rsidRPr="00C06AB8">
        <w:rPr>
          <w:rFonts w:hint="eastAsia"/>
          <w:sz w:val="24"/>
          <w:szCs w:val="24"/>
        </w:rPr>
        <w:t>；</w:t>
      </w:r>
      <w:r w:rsidRPr="00C06AB8">
        <w:rPr>
          <w:rFonts w:hint="eastAsia"/>
          <w:sz w:val="24"/>
          <w:szCs w:val="24"/>
          <w:lang w:val="zh-CN"/>
        </w:rPr>
        <w:t>翻译和发送最新的环境署</w:t>
      </w:r>
      <w:r w:rsidRPr="00C06AB8">
        <w:rPr>
          <w:sz w:val="24"/>
          <w:szCs w:val="24"/>
        </w:rPr>
        <w:t>-</w:t>
      </w:r>
      <w:r w:rsidRPr="00C06AB8">
        <w:rPr>
          <w:rFonts w:hint="eastAsia"/>
          <w:sz w:val="24"/>
          <w:szCs w:val="24"/>
          <w:lang w:val="zh-CN"/>
        </w:rPr>
        <w:t>海关组织的海关官员蒙特利尔议定书培训并推动将其纳入国家培训课程</w:t>
      </w:r>
      <w:r w:rsidRPr="00C06AB8">
        <w:rPr>
          <w:rFonts w:hint="eastAsia"/>
          <w:sz w:val="24"/>
          <w:szCs w:val="24"/>
        </w:rPr>
        <w:t>；</w:t>
      </w:r>
      <w:r w:rsidRPr="00C06AB8">
        <w:rPr>
          <w:rFonts w:hint="eastAsia"/>
          <w:sz w:val="24"/>
          <w:szCs w:val="24"/>
          <w:lang w:val="zh-CN"/>
        </w:rPr>
        <w:t>协助将氢氟碳化物海关代码纳入进出口许可证颁发和配额系统</w:t>
      </w:r>
      <w:r w:rsidRPr="00C06AB8">
        <w:rPr>
          <w:rFonts w:hint="eastAsia"/>
          <w:sz w:val="24"/>
          <w:szCs w:val="24"/>
        </w:rPr>
        <w:t>；</w:t>
      </w:r>
      <w:r w:rsidRPr="00C06AB8">
        <w:rPr>
          <w:rFonts w:hint="eastAsia"/>
          <w:sz w:val="24"/>
          <w:szCs w:val="24"/>
          <w:lang w:val="zh-CN"/>
        </w:rPr>
        <w:t>推动加强打击第</w:t>
      </w:r>
      <w:r w:rsidRPr="00C06AB8">
        <w:rPr>
          <w:sz w:val="24"/>
          <w:szCs w:val="24"/>
        </w:rPr>
        <w:t>5</w:t>
      </w:r>
      <w:r w:rsidRPr="00C06AB8">
        <w:rPr>
          <w:rFonts w:hint="eastAsia"/>
          <w:sz w:val="24"/>
          <w:szCs w:val="24"/>
          <w:lang w:val="zh-CN"/>
        </w:rPr>
        <w:t>条国家之间受控物质的非法贸易的跨境合作和情报共享</w:t>
      </w:r>
      <w:r w:rsidRPr="00C06AB8">
        <w:rPr>
          <w:rFonts w:hint="eastAsia"/>
          <w:sz w:val="24"/>
          <w:szCs w:val="24"/>
        </w:rPr>
        <w:t>；</w:t>
      </w:r>
    </w:p>
    <w:p w14:paraId="7C47685B" w14:textId="77777777" w:rsidR="008E7C7B" w:rsidRPr="00C06AB8" w:rsidRDefault="008E7C7B">
      <w:pPr>
        <w:pStyle w:val="Heading2"/>
        <w:widowControl/>
        <w:rPr>
          <w:sz w:val="24"/>
          <w:szCs w:val="24"/>
        </w:rPr>
      </w:pPr>
      <w:r w:rsidRPr="00C06AB8">
        <w:rPr>
          <w:rFonts w:hint="eastAsia"/>
          <w:sz w:val="24"/>
          <w:szCs w:val="24"/>
          <w:lang w:val="zh-CN"/>
        </w:rPr>
        <w:t>通过提供开发的工具</w:t>
      </w:r>
      <w:r w:rsidRPr="00C06AB8">
        <w:rPr>
          <w:rFonts w:hint="eastAsia"/>
          <w:sz w:val="24"/>
          <w:szCs w:val="24"/>
        </w:rPr>
        <w:t>（</w:t>
      </w:r>
      <w:r w:rsidRPr="00C06AB8">
        <w:rPr>
          <w:rFonts w:hint="eastAsia"/>
          <w:sz w:val="24"/>
          <w:szCs w:val="24"/>
          <w:lang w:val="zh-CN"/>
        </w:rPr>
        <w:t>例如</w:t>
      </w:r>
      <w:r w:rsidRPr="00C06AB8">
        <w:rPr>
          <w:rFonts w:hint="eastAsia"/>
          <w:sz w:val="24"/>
          <w:szCs w:val="24"/>
        </w:rPr>
        <w:t>，</w:t>
      </w:r>
      <w:r w:rsidRPr="00C06AB8">
        <w:rPr>
          <w:rFonts w:hint="eastAsia"/>
          <w:sz w:val="24"/>
          <w:szCs w:val="24"/>
          <w:lang w:val="zh-CN"/>
        </w:rPr>
        <w:t>通用培训工具包、制冷剂管理大学课程和制冷剂驾驶执照</w:t>
      </w:r>
      <w:r w:rsidRPr="00C06AB8">
        <w:rPr>
          <w:rFonts w:hint="eastAsia"/>
          <w:sz w:val="24"/>
          <w:szCs w:val="24"/>
        </w:rPr>
        <w:t>（</w:t>
      </w:r>
      <w:r w:rsidRPr="00C06AB8">
        <w:rPr>
          <w:sz w:val="24"/>
          <w:szCs w:val="24"/>
        </w:rPr>
        <w:t>RDL</w:t>
      </w:r>
      <w:r w:rsidRPr="00C06AB8">
        <w:rPr>
          <w:rFonts w:hint="eastAsia"/>
          <w:sz w:val="24"/>
          <w:szCs w:val="24"/>
        </w:rPr>
        <w:t>））</w:t>
      </w:r>
      <w:r w:rsidRPr="00C06AB8">
        <w:rPr>
          <w:rFonts w:hint="eastAsia"/>
          <w:sz w:val="24"/>
          <w:szCs w:val="24"/>
          <w:lang w:val="zh-CN"/>
        </w:rPr>
        <w:t>以及将开发给制冷技术人员、制冷协会和其他利益攸关方的工具</w:t>
      </w:r>
      <w:r w:rsidRPr="00C06AB8">
        <w:rPr>
          <w:rFonts w:hint="eastAsia"/>
          <w:sz w:val="24"/>
          <w:szCs w:val="24"/>
        </w:rPr>
        <w:t>，</w:t>
      </w:r>
      <w:r w:rsidRPr="00C06AB8">
        <w:rPr>
          <w:rFonts w:hint="eastAsia"/>
          <w:sz w:val="24"/>
          <w:szCs w:val="24"/>
          <w:lang w:val="zh-CN"/>
        </w:rPr>
        <w:t>支持对制冷维修行业技术人员的培训</w:t>
      </w:r>
      <w:r w:rsidRPr="00C06AB8">
        <w:rPr>
          <w:rFonts w:hint="eastAsia"/>
          <w:sz w:val="24"/>
          <w:szCs w:val="24"/>
        </w:rPr>
        <w:t>；</w:t>
      </w:r>
      <w:r w:rsidRPr="00C06AB8">
        <w:rPr>
          <w:rFonts w:hint="eastAsia"/>
          <w:sz w:val="24"/>
          <w:szCs w:val="24"/>
          <w:lang w:val="zh-CN"/>
        </w:rPr>
        <w:t>支持为易燃制冷剂制定风险评估方法</w:t>
      </w:r>
      <w:r w:rsidRPr="00C06AB8">
        <w:rPr>
          <w:rFonts w:hint="eastAsia"/>
          <w:sz w:val="24"/>
          <w:szCs w:val="24"/>
        </w:rPr>
        <w:t>，</w:t>
      </w:r>
      <w:r w:rsidRPr="00C06AB8">
        <w:rPr>
          <w:rFonts w:hint="eastAsia"/>
          <w:sz w:val="24"/>
          <w:szCs w:val="24"/>
          <w:lang w:val="zh-CN"/>
        </w:rPr>
        <w:t>在制冷和空调设备维修期间整合与能效相关的问题</w:t>
      </w:r>
      <w:r w:rsidRPr="00C06AB8">
        <w:rPr>
          <w:rFonts w:hint="eastAsia"/>
          <w:sz w:val="24"/>
          <w:szCs w:val="24"/>
        </w:rPr>
        <w:t>，</w:t>
      </w:r>
      <w:r w:rsidRPr="00C06AB8">
        <w:rPr>
          <w:rFonts w:hint="eastAsia"/>
          <w:sz w:val="24"/>
          <w:szCs w:val="24"/>
          <w:lang w:val="zh-CN"/>
        </w:rPr>
        <w:t>以及对制冷技术人员进行认证</w:t>
      </w:r>
      <w:r w:rsidRPr="00C06AB8">
        <w:rPr>
          <w:rFonts w:hint="eastAsia"/>
          <w:sz w:val="24"/>
          <w:szCs w:val="24"/>
        </w:rPr>
        <w:t>；</w:t>
      </w:r>
      <w:r w:rsidRPr="00C06AB8">
        <w:rPr>
          <w:rFonts w:hint="eastAsia"/>
          <w:sz w:val="24"/>
          <w:szCs w:val="24"/>
          <w:lang w:val="zh-CN"/>
        </w:rPr>
        <w:t>促进女性技术人员和专家在与制冷和空调维修行业相关的所有活动中的性别平等主流化</w:t>
      </w:r>
      <w:r w:rsidRPr="00C06AB8">
        <w:rPr>
          <w:rFonts w:hint="eastAsia"/>
          <w:sz w:val="24"/>
          <w:szCs w:val="24"/>
        </w:rPr>
        <w:t>；</w:t>
      </w:r>
    </w:p>
    <w:p w14:paraId="5A7B52C2" w14:textId="77777777" w:rsidR="008E7C7B" w:rsidRPr="00C06AB8" w:rsidRDefault="008E7C7B">
      <w:pPr>
        <w:pStyle w:val="Heading2"/>
        <w:rPr>
          <w:sz w:val="24"/>
          <w:szCs w:val="24"/>
        </w:rPr>
      </w:pPr>
      <w:r w:rsidRPr="00C06AB8">
        <w:rPr>
          <w:rFonts w:hint="eastAsia"/>
          <w:sz w:val="24"/>
          <w:szCs w:val="24"/>
          <w:lang w:val="zh-CN"/>
        </w:rPr>
        <w:t>协助第</w:t>
      </w:r>
      <w:r w:rsidRPr="00C06AB8">
        <w:rPr>
          <w:sz w:val="24"/>
          <w:szCs w:val="24"/>
        </w:rPr>
        <w:t>5</w:t>
      </w:r>
      <w:r w:rsidRPr="00C06AB8">
        <w:rPr>
          <w:rFonts w:hint="eastAsia"/>
          <w:sz w:val="24"/>
          <w:szCs w:val="24"/>
          <w:lang w:val="zh-CN"/>
        </w:rPr>
        <w:t>条国家推动批准《基加利修正案》和编制基加利氢氟碳化物实施计划</w:t>
      </w:r>
      <w:r w:rsidRPr="00C06AB8">
        <w:rPr>
          <w:rFonts w:hint="eastAsia"/>
          <w:sz w:val="24"/>
          <w:szCs w:val="24"/>
        </w:rPr>
        <w:t>，</w:t>
      </w:r>
      <w:r w:rsidRPr="00C06AB8">
        <w:rPr>
          <w:rFonts w:hint="eastAsia"/>
          <w:sz w:val="24"/>
          <w:szCs w:val="24"/>
          <w:lang w:val="zh-CN"/>
        </w:rPr>
        <w:t>包括</w:t>
      </w:r>
      <w:r w:rsidRPr="00C06AB8">
        <w:rPr>
          <w:rFonts w:hint="eastAsia"/>
          <w:sz w:val="24"/>
          <w:szCs w:val="24"/>
        </w:rPr>
        <w:t>（</w:t>
      </w:r>
      <w:r w:rsidRPr="00C06AB8">
        <w:rPr>
          <w:rFonts w:hint="eastAsia"/>
          <w:sz w:val="24"/>
          <w:szCs w:val="24"/>
          <w:lang w:val="zh-CN"/>
        </w:rPr>
        <w:t>作为牵头和合作机构</w:t>
      </w:r>
      <w:r w:rsidRPr="00C06AB8">
        <w:rPr>
          <w:rFonts w:hint="eastAsia"/>
          <w:sz w:val="24"/>
          <w:szCs w:val="24"/>
        </w:rPr>
        <w:t>）</w:t>
      </w:r>
      <w:r w:rsidRPr="00C06AB8">
        <w:rPr>
          <w:rFonts w:hint="eastAsia"/>
          <w:sz w:val="24"/>
          <w:szCs w:val="24"/>
          <w:lang w:val="zh-CN"/>
        </w:rPr>
        <w:t>协助提出编制供资的申请</w:t>
      </w:r>
      <w:r w:rsidRPr="00C06AB8">
        <w:rPr>
          <w:rFonts w:hint="eastAsia"/>
          <w:sz w:val="24"/>
          <w:szCs w:val="24"/>
        </w:rPr>
        <w:t>；</w:t>
      </w:r>
    </w:p>
    <w:p w14:paraId="4822C54D" w14:textId="77777777" w:rsidR="008E7C7B" w:rsidRPr="00C06AB8" w:rsidRDefault="008E7C7B">
      <w:pPr>
        <w:pStyle w:val="Heading2"/>
        <w:rPr>
          <w:sz w:val="24"/>
          <w:szCs w:val="24"/>
        </w:rPr>
      </w:pPr>
      <w:r w:rsidRPr="00C06AB8">
        <w:rPr>
          <w:rFonts w:hint="eastAsia"/>
          <w:sz w:val="24"/>
          <w:szCs w:val="24"/>
          <w:lang w:val="zh-CN"/>
        </w:rPr>
        <w:t>协助第</w:t>
      </w:r>
      <w:r w:rsidRPr="00C06AB8">
        <w:rPr>
          <w:sz w:val="24"/>
          <w:szCs w:val="24"/>
        </w:rPr>
        <w:t>5</w:t>
      </w:r>
      <w:r w:rsidRPr="00C06AB8">
        <w:rPr>
          <w:rFonts w:hint="eastAsia"/>
          <w:sz w:val="24"/>
          <w:szCs w:val="24"/>
          <w:lang w:val="zh-CN"/>
        </w:rPr>
        <w:t>条国家根据其氟氯烃淘汰管理计划开展正在进行的活动</w:t>
      </w:r>
      <w:r w:rsidRPr="00C06AB8">
        <w:rPr>
          <w:rFonts w:hint="eastAsia"/>
          <w:sz w:val="24"/>
          <w:szCs w:val="24"/>
        </w:rPr>
        <w:t>，</w:t>
      </w:r>
      <w:r w:rsidRPr="00C06AB8">
        <w:rPr>
          <w:rFonts w:hint="eastAsia"/>
          <w:sz w:val="24"/>
          <w:szCs w:val="24"/>
          <w:lang w:val="zh-CN"/>
        </w:rPr>
        <w:t>包括编写核查报告和落实核查报告提出的相关建议</w:t>
      </w:r>
      <w:r w:rsidRPr="00C06AB8">
        <w:rPr>
          <w:rFonts w:hint="eastAsia"/>
          <w:sz w:val="24"/>
          <w:szCs w:val="24"/>
        </w:rPr>
        <w:t>；</w:t>
      </w:r>
      <w:r w:rsidRPr="00C06AB8">
        <w:rPr>
          <w:rFonts w:hint="eastAsia"/>
          <w:sz w:val="24"/>
          <w:szCs w:val="24"/>
          <w:lang w:val="zh-CN"/>
        </w:rPr>
        <w:t>协助第</w:t>
      </w:r>
      <w:r w:rsidRPr="00C06AB8">
        <w:rPr>
          <w:sz w:val="24"/>
          <w:szCs w:val="24"/>
        </w:rPr>
        <w:t>5</w:t>
      </w:r>
      <w:r w:rsidRPr="00C06AB8">
        <w:rPr>
          <w:rFonts w:hint="eastAsia"/>
          <w:sz w:val="24"/>
          <w:szCs w:val="24"/>
          <w:lang w:val="zh-CN"/>
        </w:rPr>
        <w:t>条国家根据要求编制和提出新的氟氯烃淘汰管理计划的申请</w:t>
      </w:r>
      <w:r w:rsidRPr="00C06AB8">
        <w:rPr>
          <w:rFonts w:hint="eastAsia"/>
          <w:sz w:val="24"/>
          <w:szCs w:val="24"/>
        </w:rPr>
        <w:t>；</w:t>
      </w:r>
    </w:p>
    <w:p w14:paraId="78F7F93B" w14:textId="77777777" w:rsidR="008E7C7B" w:rsidRPr="00C06AB8" w:rsidRDefault="008E7C7B">
      <w:pPr>
        <w:pStyle w:val="Heading2"/>
        <w:rPr>
          <w:sz w:val="24"/>
          <w:szCs w:val="24"/>
        </w:rPr>
      </w:pPr>
      <w:r w:rsidRPr="00C06AB8">
        <w:rPr>
          <w:rFonts w:hint="eastAsia"/>
          <w:sz w:val="24"/>
          <w:szCs w:val="24"/>
          <w:lang w:val="zh-CN"/>
        </w:rPr>
        <w:t>协助</w:t>
      </w:r>
      <w:r w:rsidRPr="00C06AB8">
        <w:rPr>
          <w:sz w:val="24"/>
          <w:szCs w:val="24"/>
        </w:rPr>
        <w:t>105</w:t>
      </w:r>
      <w:r w:rsidRPr="00C06AB8">
        <w:rPr>
          <w:rFonts w:hint="eastAsia"/>
          <w:sz w:val="24"/>
          <w:szCs w:val="24"/>
          <w:lang w:val="zh-CN"/>
        </w:rPr>
        <w:t>个第</w:t>
      </w:r>
      <w:r w:rsidRPr="00C06AB8">
        <w:rPr>
          <w:sz w:val="24"/>
          <w:szCs w:val="24"/>
        </w:rPr>
        <w:t>5</w:t>
      </w:r>
      <w:r w:rsidRPr="00C06AB8">
        <w:rPr>
          <w:rFonts w:hint="eastAsia"/>
          <w:sz w:val="24"/>
          <w:szCs w:val="24"/>
          <w:lang w:val="zh-CN"/>
        </w:rPr>
        <w:t>条国家实施、监测和报告由环境署工作方案供资的体制强化项目</w:t>
      </w:r>
      <w:r w:rsidRPr="00C06AB8">
        <w:rPr>
          <w:rFonts w:hint="eastAsia"/>
          <w:sz w:val="24"/>
          <w:szCs w:val="24"/>
        </w:rPr>
        <w:t>；</w:t>
      </w:r>
      <w:r w:rsidRPr="00C06AB8">
        <w:rPr>
          <w:rFonts w:hint="eastAsia"/>
          <w:sz w:val="24"/>
          <w:szCs w:val="24"/>
          <w:lang w:val="zh-CN"/>
        </w:rPr>
        <w:t>和</w:t>
      </w:r>
    </w:p>
    <w:p w14:paraId="5C21399A" w14:textId="77777777" w:rsidR="008E7C7B" w:rsidRPr="00C06AB8" w:rsidRDefault="008E7C7B">
      <w:pPr>
        <w:pStyle w:val="Heading2"/>
        <w:rPr>
          <w:sz w:val="24"/>
          <w:szCs w:val="24"/>
        </w:rPr>
      </w:pPr>
      <w:r w:rsidRPr="00C06AB8">
        <w:rPr>
          <w:rFonts w:hint="eastAsia"/>
          <w:sz w:val="24"/>
          <w:szCs w:val="24"/>
          <w:lang w:val="zh-CN"/>
        </w:rPr>
        <w:t>通过编制出版物开展全球信息交换活动</w:t>
      </w:r>
      <w:r w:rsidRPr="00C06AB8">
        <w:rPr>
          <w:rFonts w:hint="eastAsia"/>
          <w:sz w:val="24"/>
          <w:szCs w:val="24"/>
        </w:rPr>
        <w:t>；</w:t>
      </w:r>
      <w:r w:rsidRPr="00C06AB8">
        <w:rPr>
          <w:rFonts w:hint="eastAsia"/>
          <w:sz w:val="24"/>
          <w:szCs w:val="24"/>
          <w:lang w:val="zh-CN"/>
        </w:rPr>
        <w:t>就与执行《蒙特利尔议定书》有关的事项举办国际、区域和国家论坛</w:t>
      </w:r>
      <w:r w:rsidRPr="00C06AB8">
        <w:rPr>
          <w:rFonts w:hint="eastAsia"/>
          <w:sz w:val="24"/>
          <w:szCs w:val="24"/>
        </w:rPr>
        <w:t>；</w:t>
      </w:r>
      <w:r w:rsidRPr="00C06AB8">
        <w:rPr>
          <w:rFonts w:hint="eastAsia"/>
          <w:sz w:val="24"/>
          <w:szCs w:val="24"/>
          <w:lang w:val="zh-CN"/>
        </w:rPr>
        <w:t>促进国家间合作</w:t>
      </w:r>
      <w:r w:rsidRPr="00C06AB8">
        <w:rPr>
          <w:rFonts w:hint="eastAsia"/>
          <w:sz w:val="24"/>
          <w:szCs w:val="24"/>
        </w:rPr>
        <w:t>，</w:t>
      </w:r>
      <w:r w:rsidRPr="00C06AB8">
        <w:rPr>
          <w:rFonts w:hint="eastAsia"/>
          <w:sz w:val="24"/>
          <w:szCs w:val="24"/>
          <w:lang w:val="zh-CN"/>
        </w:rPr>
        <w:t>以满足国家臭氧机构的具体需求</w:t>
      </w:r>
      <w:r w:rsidRPr="00C06AB8">
        <w:rPr>
          <w:rFonts w:hint="eastAsia"/>
          <w:sz w:val="24"/>
          <w:szCs w:val="24"/>
        </w:rPr>
        <w:t>（</w:t>
      </w:r>
      <w:r w:rsidRPr="00C06AB8">
        <w:rPr>
          <w:rFonts w:hint="eastAsia"/>
          <w:sz w:val="24"/>
          <w:szCs w:val="24"/>
          <w:lang w:val="zh-CN"/>
        </w:rPr>
        <w:t>例如</w:t>
      </w:r>
      <w:r w:rsidRPr="00C06AB8">
        <w:rPr>
          <w:rFonts w:hint="eastAsia"/>
          <w:sz w:val="24"/>
          <w:szCs w:val="24"/>
        </w:rPr>
        <w:t>，</w:t>
      </w:r>
      <w:r w:rsidRPr="00C06AB8">
        <w:rPr>
          <w:rFonts w:hint="eastAsia"/>
          <w:sz w:val="24"/>
          <w:szCs w:val="24"/>
          <w:lang w:val="zh-CN"/>
        </w:rPr>
        <w:t>替代制冷剂和技术的技术简报、针对高环境温度</w:t>
      </w:r>
      <w:r w:rsidRPr="00C06AB8">
        <w:rPr>
          <w:rFonts w:hint="eastAsia"/>
          <w:sz w:val="24"/>
          <w:szCs w:val="24"/>
        </w:rPr>
        <w:t>（</w:t>
      </w:r>
      <w:r w:rsidRPr="00C06AB8">
        <w:rPr>
          <w:sz w:val="24"/>
          <w:szCs w:val="24"/>
        </w:rPr>
        <w:t>HAT</w:t>
      </w:r>
      <w:r w:rsidRPr="00C06AB8">
        <w:rPr>
          <w:rFonts w:hint="eastAsia"/>
          <w:sz w:val="24"/>
          <w:szCs w:val="24"/>
        </w:rPr>
        <w:t>）</w:t>
      </w:r>
      <w:r w:rsidRPr="00C06AB8">
        <w:rPr>
          <w:rFonts w:hint="eastAsia"/>
          <w:sz w:val="24"/>
          <w:szCs w:val="24"/>
          <w:lang w:val="zh-CN"/>
        </w:rPr>
        <w:t>国家的非同型技术和天然制冷剂的案例研究、食品冷链</w:t>
      </w:r>
      <w:r w:rsidRPr="00C06AB8">
        <w:rPr>
          <w:rFonts w:hint="eastAsia"/>
          <w:sz w:val="24"/>
          <w:szCs w:val="24"/>
        </w:rPr>
        <w:t>）</w:t>
      </w:r>
      <w:r w:rsidRPr="00C06AB8">
        <w:rPr>
          <w:rFonts w:hint="eastAsia"/>
          <w:sz w:val="24"/>
          <w:szCs w:val="24"/>
          <w:lang w:val="zh-CN"/>
        </w:rPr>
        <w:t>。</w:t>
      </w:r>
    </w:p>
    <w:p w14:paraId="01ABBBD1" w14:textId="77777777" w:rsidR="008E7C7B" w:rsidRPr="00C06AB8" w:rsidRDefault="008E7C7B">
      <w:pPr>
        <w:pStyle w:val="Heading1"/>
        <w:rPr>
          <w:sz w:val="24"/>
          <w:szCs w:val="24"/>
        </w:rPr>
      </w:pPr>
      <w:r w:rsidRPr="00C06AB8">
        <w:rPr>
          <w:sz w:val="24"/>
          <w:szCs w:val="24"/>
        </w:rPr>
        <w:t>2022</w:t>
      </w:r>
      <w:r w:rsidRPr="00C06AB8">
        <w:rPr>
          <w:rFonts w:hint="eastAsia"/>
          <w:sz w:val="24"/>
          <w:szCs w:val="24"/>
          <w:lang w:val="zh-CN"/>
        </w:rPr>
        <w:t>年</w:t>
      </w:r>
      <w:r w:rsidRPr="00C06AB8">
        <w:rPr>
          <w:rFonts w:hint="eastAsia"/>
          <w:sz w:val="24"/>
          <w:szCs w:val="24"/>
        </w:rPr>
        <w:t>，</w:t>
      </w:r>
      <w:r w:rsidRPr="00C06AB8">
        <w:rPr>
          <w:rFonts w:hint="eastAsia"/>
          <w:sz w:val="24"/>
          <w:szCs w:val="24"/>
          <w:lang w:val="zh-CN"/>
        </w:rPr>
        <w:t>环境署履约援助方案建议简化与环境署区域办事处的合作</w:t>
      </w:r>
      <w:r w:rsidRPr="00C06AB8">
        <w:rPr>
          <w:rFonts w:hint="eastAsia"/>
          <w:sz w:val="24"/>
          <w:szCs w:val="24"/>
        </w:rPr>
        <w:t>，</w:t>
      </w:r>
      <w:r w:rsidRPr="00C06AB8">
        <w:rPr>
          <w:rFonts w:hint="eastAsia"/>
          <w:sz w:val="24"/>
          <w:szCs w:val="24"/>
          <w:lang w:val="zh-CN"/>
        </w:rPr>
        <w:t>以期进一步提高环境署向第</w:t>
      </w:r>
      <w:r w:rsidRPr="00C06AB8">
        <w:rPr>
          <w:sz w:val="24"/>
          <w:szCs w:val="24"/>
        </w:rPr>
        <w:t>5</w:t>
      </w:r>
      <w:r w:rsidRPr="00C06AB8">
        <w:rPr>
          <w:rFonts w:hint="eastAsia"/>
          <w:sz w:val="24"/>
          <w:szCs w:val="24"/>
          <w:lang w:val="zh-CN"/>
        </w:rPr>
        <w:t>条国家提供多边基金项目和服务的效率。在此基础上</w:t>
      </w:r>
      <w:r w:rsidRPr="00C06AB8">
        <w:rPr>
          <w:rFonts w:hint="eastAsia"/>
          <w:sz w:val="24"/>
          <w:szCs w:val="24"/>
          <w:lang w:val="en-US"/>
        </w:rPr>
        <w:t>，</w:t>
      </w:r>
      <w:r w:rsidRPr="00C06AB8">
        <w:rPr>
          <w:rFonts w:hint="eastAsia"/>
          <w:sz w:val="24"/>
          <w:szCs w:val="24"/>
          <w:lang w:val="zh-CN"/>
        </w:rPr>
        <w:t>与法律司</w:t>
      </w:r>
      <w:r w:rsidRPr="00C06AB8">
        <w:rPr>
          <w:rFonts w:hint="eastAsia"/>
          <w:sz w:val="24"/>
          <w:szCs w:val="24"/>
          <w:lang w:val="en-US"/>
        </w:rPr>
        <w:t>（</w:t>
      </w:r>
      <w:r w:rsidRPr="00C06AB8">
        <w:rPr>
          <w:rFonts w:hint="eastAsia"/>
          <w:sz w:val="24"/>
          <w:szCs w:val="24"/>
          <w:lang w:val="zh-CN"/>
        </w:rPr>
        <w:t>履约援助方案行政所在地</w:t>
      </w:r>
      <w:r w:rsidRPr="00C06AB8">
        <w:rPr>
          <w:rFonts w:hint="eastAsia"/>
          <w:sz w:val="24"/>
          <w:szCs w:val="24"/>
          <w:lang w:val="en-US"/>
        </w:rPr>
        <w:t>）</w:t>
      </w:r>
      <w:r w:rsidRPr="00C06AB8">
        <w:rPr>
          <w:rFonts w:hint="eastAsia"/>
          <w:sz w:val="24"/>
          <w:szCs w:val="24"/>
          <w:lang w:val="zh-CN"/>
        </w:rPr>
        <w:t>和区域办事处达成了涵盖财务管理、人力资源和项目实施的内部协议</w:t>
      </w:r>
      <w:r w:rsidRPr="00C06AB8">
        <w:rPr>
          <w:rFonts w:hint="eastAsia"/>
          <w:sz w:val="24"/>
          <w:szCs w:val="24"/>
          <w:lang w:val="en-US"/>
        </w:rPr>
        <w:t>，</w:t>
      </w:r>
      <w:r w:rsidRPr="00C06AB8">
        <w:rPr>
          <w:rFonts w:hint="eastAsia"/>
          <w:sz w:val="24"/>
          <w:szCs w:val="24"/>
          <w:lang w:val="zh-CN"/>
        </w:rPr>
        <w:t>赋予环境署履约援助方案监督履约援助方案团队的全面责任。环境署区域主任将继续根据需要向履约援助方案区域团队提供高级别支持。</w:t>
      </w:r>
    </w:p>
    <w:p w14:paraId="3450DF7F" w14:textId="77777777" w:rsidR="008E7C7B" w:rsidRPr="00C06AB8" w:rsidRDefault="008E7C7B">
      <w:pPr>
        <w:pStyle w:val="Heading1"/>
        <w:numPr>
          <w:ilvl w:val="0"/>
          <w:numId w:val="0"/>
        </w:numPr>
        <w:rPr>
          <w:sz w:val="24"/>
          <w:szCs w:val="24"/>
          <w:u w:val="single"/>
          <w:lang w:val="en-US"/>
        </w:rPr>
      </w:pPr>
      <w:r w:rsidRPr="00C06AB8">
        <w:rPr>
          <w:rFonts w:hint="eastAsia"/>
          <w:sz w:val="24"/>
          <w:szCs w:val="24"/>
          <w:u w:val="single"/>
          <w:lang w:val="zh-CN"/>
        </w:rPr>
        <w:t>履约协助方案</w:t>
      </w:r>
      <w:r w:rsidRPr="00C06AB8">
        <w:rPr>
          <w:sz w:val="24"/>
          <w:szCs w:val="24"/>
          <w:u w:val="single"/>
          <w:lang w:val="zh-CN"/>
        </w:rPr>
        <w:t>2022</w:t>
      </w:r>
      <w:r w:rsidRPr="00C06AB8">
        <w:rPr>
          <w:rFonts w:hint="eastAsia"/>
          <w:sz w:val="24"/>
          <w:szCs w:val="24"/>
          <w:u w:val="single"/>
          <w:lang w:val="zh-CN"/>
        </w:rPr>
        <w:t>年预算的改变</w:t>
      </w:r>
    </w:p>
    <w:p w14:paraId="1D9AE92D" w14:textId="77777777" w:rsidR="008E7C7B" w:rsidRPr="00C06AB8" w:rsidRDefault="008E7C7B">
      <w:pPr>
        <w:pStyle w:val="Heading1"/>
        <w:rPr>
          <w:sz w:val="24"/>
          <w:szCs w:val="24"/>
          <w:lang w:val="en-US"/>
        </w:rPr>
      </w:pPr>
      <w:r w:rsidRPr="00C06AB8">
        <w:rPr>
          <w:rFonts w:hint="eastAsia"/>
          <w:sz w:val="24"/>
          <w:szCs w:val="24"/>
          <w:lang w:val="zh-CN"/>
        </w:rPr>
        <w:lastRenderedPageBreak/>
        <w:t>履约援助方案</w:t>
      </w:r>
      <w:r w:rsidRPr="00C06AB8">
        <w:rPr>
          <w:sz w:val="24"/>
          <w:szCs w:val="24"/>
          <w:lang w:val="en-US"/>
        </w:rPr>
        <w:t>2022</w:t>
      </w:r>
      <w:r w:rsidRPr="00C06AB8">
        <w:rPr>
          <w:rFonts w:hint="eastAsia"/>
          <w:sz w:val="24"/>
          <w:szCs w:val="24"/>
          <w:lang w:val="zh-CN"/>
        </w:rPr>
        <w:t>年预算</w:t>
      </w:r>
      <w:r w:rsidRPr="00C06AB8">
        <w:rPr>
          <w:sz w:val="24"/>
          <w:szCs w:val="24"/>
          <w:lang w:val="en-US"/>
        </w:rPr>
        <w:t>9,988,900</w:t>
      </w:r>
      <w:r w:rsidRPr="00C06AB8">
        <w:rPr>
          <w:rFonts w:hint="eastAsia"/>
          <w:sz w:val="24"/>
          <w:szCs w:val="24"/>
          <w:lang w:val="zh-CN"/>
        </w:rPr>
        <w:t>美元外加机构支助费用</w:t>
      </w:r>
      <w:r w:rsidRPr="00C06AB8">
        <w:rPr>
          <w:sz w:val="24"/>
          <w:szCs w:val="24"/>
          <w:lang w:val="en-US"/>
        </w:rPr>
        <w:t>799,112</w:t>
      </w:r>
      <w:r w:rsidRPr="00C06AB8">
        <w:rPr>
          <w:rFonts w:hint="eastAsia"/>
          <w:sz w:val="24"/>
          <w:szCs w:val="24"/>
          <w:lang w:val="zh-CN"/>
        </w:rPr>
        <w:t>美元载于提交的文件中的附件一。履约援助方案预算申请总额比</w:t>
      </w:r>
      <w:r w:rsidRPr="00C06AB8">
        <w:rPr>
          <w:sz w:val="24"/>
          <w:szCs w:val="24"/>
          <w:lang w:val="en-US"/>
        </w:rPr>
        <w:t>2021</w:t>
      </w:r>
      <w:r w:rsidRPr="00C06AB8">
        <w:rPr>
          <w:rFonts w:hint="eastAsia"/>
          <w:sz w:val="24"/>
          <w:szCs w:val="24"/>
          <w:lang w:val="zh-CN"/>
        </w:rPr>
        <w:t>年批准的预算多</w:t>
      </w:r>
      <w:r w:rsidRPr="00C06AB8">
        <w:rPr>
          <w:sz w:val="24"/>
          <w:szCs w:val="24"/>
          <w:lang w:val="en-US"/>
        </w:rPr>
        <w:t>0.15%</w:t>
      </w:r>
      <w:r w:rsidRPr="00C06AB8">
        <w:rPr>
          <w:rFonts w:hint="eastAsia"/>
          <w:sz w:val="24"/>
          <w:szCs w:val="24"/>
          <w:lang w:val="en-US"/>
        </w:rPr>
        <w:t>（</w:t>
      </w:r>
      <w:r w:rsidRPr="00C06AB8">
        <w:rPr>
          <w:rFonts w:hint="eastAsia"/>
          <w:sz w:val="24"/>
          <w:szCs w:val="24"/>
          <w:lang w:val="zh-CN"/>
        </w:rPr>
        <w:t>即</w:t>
      </w:r>
      <w:r w:rsidRPr="00C06AB8">
        <w:rPr>
          <w:sz w:val="24"/>
          <w:szCs w:val="24"/>
          <w:lang w:val="en-US"/>
        </w:rPr>
        <w:t>9,974,000</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外加支助费用</w:t>
      </w:r>
      <w:r w:rsidRPr="00C06AB8">
        <w:rPr>
          <w:sz w:val="24"/>
          <w:szCs w:val="24"/>
          <w:lang w:val="en-US"/>
        </w:rPr>
        <w:t>797,920</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人事费增加</w:t>
      </w:r>
      <w:r w:rsidRPr="00C06AB8">
        <w:rPr>
          <w:sz w:val="24"/>
          <w:szCs w:val="24"/>
          <w:lang w:val="en-US"/>
        </w:rPr>
        <w:t>1.63%</w:t>
      </w:r>
      <w:r w:rsidRPr="00C06AB8">
        <w:rPr>
          <w:rFonts w:hint="eastAsia"/>
          <w:sz w:val="24"/>
          <w:szCs w:val="24"/>
          <w:lang w:val="en-US"/>
        </w:rPr>
        <w:t>（</w:t>
      </w:r>
      <w:r w:rsidRPr="00C06AB8">
        <w:rPr>
          <w:rFonts w:hint="eastAsia"/>
          <w:sz w:val="24"/>
          <w:szCs w:val="24"/>
          <w:lang w:val="zh-CN"/>
        </w:rPr>
        <w:t>即</w:t>
      </w:r>
      <w:r w:rsidRPr="00C06AB8">
        <w:rPr>
          <w:sz w:val="24"/>
          <w:szCs w:val="24"/>
          <w:lang w:val="en-US"/>
        </w:rPr>
        <w:t>114,900</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以支付通货膨胀费用以及根据扩大的作用和职责调整一些职位的费用。总体履约援助方案预算的申请数额低于第</w:t>
      </w:r>
      <w:r w:rsidRPr="00C06AB8">
        <w:rPr>
          <w:sz w:val="24"/>
          <w:szCs w:val="24"/>
          <w:lang w:val="en-US"/>
        </w:rPr>
        <w:t>47/24</w:t>
      </w:r>
      <w:r w:rsidRPr="00C06AB8">
        <w:rPr>
          <w:rFonts w:hint="eastAsia"/>
          <w:sz w:val="24"/>
          <w:szCs w:val="24"/>
          <w:lang w:val="zh-CN"/>
        </w:rPr>
        <w:t>号决定</w:t>
      </w:r>
      <w:r w:rsidRPr="00C06AB8">
        <w:rPr>
          <w:sz w:val="24"/>
          <w:szCs w:val="24"/>
          <w:lang w:val="en-US"/>
        </w:rPr>
        <w:t>(a)(</w:t>
      </w:r>
      <w:r w:rsidRPr="00C06AB8">
        <w:rPr>
          <w:rFonts w:hint="eastAsia"/>
          <w:sz w:val="24"/>
          <w:szCs w:val="24"/>
          <w:lang w:val="zh-CN"/>
        </w:rPr>
        <w:t>三</w:t>
      </w:r>
      <w:r w:rsidRPr="00C06AB8">
        <w:rPr>
          <w:sz w:val="24"/>
          <w:szCs w:val="24"/>
          <w:lang w:val="en-US"/>
        </w:rPr>
        <w:t>)</w:t>
      </w:r>
      <w:r w:rsidRPr="00C06AB8">
        <w:rPr>
          <w:rFonts w:hint="eastAsia"/>
          <w:sz w:val="24"/>
          <w:szCs w:val="24"/>
          <w:lang w:val="zh-CN"/>
        </w:rPr>
        <w:t>段所允许的最高</w:t>
      </w:r>
      <w:r w:rsidRPr="00C06AB8">
        <w:rPr>
          <w:sz w:val="24"/>
          <w:szCs w:val="24"/>
          <w:lang w:val="en-US"/>
        </w:rPr>
        <w:t>3%</w:t>
      </w:r>
      <w:r w:rsidRPr="00C06AB8">
        <w:rPr>
          <w:rFonts w:hint="eastAsia"/>
          <w:sz w:val="24"/>
          <w:szCs w:val="24"/>
          <w:lang w:val="zh-CN"/>
        </w:rPr>
        <w:t>的增长限额。</w:t>
      </w:r>
      <w:r>
        <w:rPr>
          <w:rStyle w:val="FootnoteReference"/>
          <w:sz w:val="24"/>
          <w:szCs w:val="24"/>
          <w:lang w:val="zh-CN"/>
        </w:rPr>
        <w:footnoteReference w:id="7"/>
      </w:r>
    </w:p>
    <w:p w14:paraId="5AF02C40" w14:textId="77777777" w:rsidR="008E7C7B" w:rsidRPr="00C06AB8" w:rsidRDefault="008E7C7B">
      <w:pPr>
        <w:pStyle w:val="Heading1"/>
        <w:widowControl w:val="0"/>
        <w:numPr>
          <w:ilvl w:val="0"/>
          <w:numId w:val="0"/>
        </w:numPr>
        <w:rPr>
          <w:i/>
          <w:sz w:val="24"/>
          <w:szCs w:val="24"/>
          <w:lang w:val="en-US"/>
        </w:rPr>
      </w:pPr>
      <w:r w:rsidRPr="00C06AB8">
        <w:rPr>
          <w:rFonts w:eastAsia="楷体" w:hint="eastAsia"/>
          <w:sz w:val="24"/>
          <w:szCs w:val="24"/>
          <w:lang w:val="zh-CN"/>
        </w:rPr>
        <w:t>履约协助方案人员的改变</w:t>
      </w:r>
      <w:r w:rsidRPr="00C06AB8">
        <w:rPr>
          <w:rStyle w:val="FootnoteReference"/>
          <w:sz w:val="24"/>
          <w:szCs w:val="24"/>
          <w:lang w:val="zh-CN"/>
        </w:rPr>
        <w:footnoteReference w:id="8"/>
      </w:r>
    </w:p>
    <w:p w14:paraId="4ADE8956" w14:textId="77777777" w:rsidR="008E7C7B" w:rsidRPr="00C06AB8" w:rsidRDefault="008E7C7B">
      <w:pPr>
        <w:pStyle w:val="Heading1"/>
        <w:widowControl w:val="0"/>
        <w:rPr>
          <w:sz w:val="24"/>
          <w:szCs w:val="24"/>
          <w:lang w:val="en-US"/>
        </w:rPr>
      </w:pPr>
      <w:r w:rsidRPr="00C06AB8">
        <w:rPr>
          <w:rFonts w:hint="eastAsia"/>
          <w:sz w:val="24"/>
          <w:szCs w:val="24"/>
          <w:lang w:val="zh-CN"/>
        </w:rPr>
        <w:t>环境署指出</w:t>
      </w:r>
      <w:r w:rsidRPr="00C06AB8">
        <w:rPr>
          <w:rFonts w:hint="eastAsia"/>
          <w:sz w:val="24"/>
          <w:szCs w:val="24"/>
          <w:lang w:val="en-US"/>
        </w:rPr>
        <w:t>，</w:t>
      </w:r>
      <w:r w:rsidRPr="00C06AB8">
        <w:rPr>
          <w:rFonts w:hint="eastAsia"/>
          <w:sz w:val="24"/>
          <w:szCs w:val="24"/>
          <w:lang w:val="zh-CN"/>
        </w:rPr>
        <w:t>自第八十六次会议以来</w:t>
      </w:r>
      <w:r w:rsidRPr="00C06AB8">
        <w:rPr>
          <w:rFonts w:hint="eastAsia"/>
          <w:sz w:val="24"/>
          <w:szCs w:val="24"/>
          <w:lang w:val="en-US"/>
        </w:rPr>
        <w:t>，</w:t>
      </w:r>
      <w:r w:rsidRPr="00C06AB8">
        <w:rPr>
          <w:rFonts w:hint="eastAsia"/>
          <w:sz w:val="24"/>
          <w:szCs w:val="24"/>
          <w:lang w:val="zh-CN"/>
        </w:rPr>
        <w:t>在填补空缺职位方面取得了进展</w:t>
      </w:r>
      <w:r w:rsidRPr="00C06AB8">
        <w:rPr>
          <w:rFonts w:hint="eastAsia"/>
          <w:sz w:val="24"/>
          <w:szCs w:val="24"/>
          <w:lang w:val="en-US"/>
        </w:rPr>
        <w:t>，</w:t>
      </w:r>
      <w:r w:rsidRPr="00C06AB8">
        <w:rPr>
          <w:sz w:val="24"/>
          <w:szCs w:val="24"/>
          <w:lang w:val="en-US"/>
        </w:rPr>
        <w:t>12</w:t>
      </w:r>
      <w:r w:rsidRPr="00C06AB8">
        <w:rPr>
          <w:rFonts w:hint="eastAsia"/>
          <w:sz w:val="24"/>
          <w:szCs w:val="24"/>
          <w:lang w:val="zh-CN"/>
        </w:rPr>
        <w:t>个空缺职位中只有</w:t>
      </w:r>
      <w:r w:rsidRPr="00C06AB8">
        <w:rPr>
          <w:sz w:val="24"/>
          <w:szCs w:val="24"/>
          <w:lang w:val="en-US"/>
        </w:rPr>
        <w:t>5</w:t>
      </w:r>
      <w:r w:rsidRPr="00C06AB8">
        <w:rPr>
          <w:rFonts w:hint="eastAsia"/>
          <w:sz w:val="24"/>
          <w:szCs w:val="24"/>
          <w:lang w:val="zh-CN"/>
        </w:rPr>
        <w:t>个尚待填补。一个职位已被冻结</w:t>
      </w:r>
      <w:r w:rsidRPr="00C06AB8">
        <w:rPr>
          <w:rFonts w:hint="eastAsia"/>
          <w:sz w:val="24"/>
          <w:szCs w:val="24"/>
          <w:lang w:val="en-US"/>
        </w:rPr>
        <w:t>，</w:t>
      </w:r>
      <w:r w:rsidRPr="00C06AB8">
        <w:rPr>
          <w:rFonts w:hint="eastAsia"/>
          <w:sz w:val="24"/>
          <w:szCs w:val="24"/>
          <w:lang w:val="zh-CN"/>
        </w:rPr>
        <w:t>其预算项目减少到零</w:t>
      </w:r>
      <w:r w:rsidRPr="00C06AB8">
        <w:rPr>
          <w:rFonts w:hint="eastAsia"/>
          <w:sz w:val="24"/>
          <w:szCs w:val="24"/>
          <w:lang w:val="en-US"/>
        </w:rPr>
        <w:t>，</w:t>
      </w:r>
      <w:r w:rsidRPr="00C06AB8">
        <w:rPr>
          <w:rFonts w:hint="eastAsia"/>
          <w:sz w:val="24"/>
          <w:szCs w:val="24"/>
          <w:lang w:val="zh-CN"/>
        </w:rPr>
        <w:t>但在提出履约援助方案</w:t>
      </w:r>
      <w:r w:rsidRPr="00C06AB8">
        <w:rPr>
          <w:sz w:val="24"/>
          <w:szCs w:val="24"/>
          <w:lang w:val="en-US"/>
        </w:rPr>
        <w:t>2023</w:t>
      </w:r>
      <w:r w:rsidRPr="00C06AB8">
        <w:rPr>
          <w:rFonts w:hint="eastAsia"/>
          <w:sz w:val="24"/>
          <w:szCs w:val="24"/>
          <w:lang w:val="zh-CN"/>
        </w:rPr>
        <w:t>年预算时</w:t>
      </w:r>
      <w:r w:rsidRPr="00C06AB8">
        <w:rPr>
          <w:rFonts w:hint="eastAsia"/>
          <w:sz w:val="24"/>
          <w:szCs w:val="24"/>
          <w:lang w:val="en-US"/>
        </w:rPr>
        <w:t>，</w:t>
      </w:r>
      <w:r w:rsidRPr="00C06AB8">
        <w:rPr>
          <w:rFonts w:hint="eastAsia"/>
          <w:sz w:val="24"/>
          <w:szCs w:val="24"/>
          <w:lang w:val="zh-CN"/>
        </w:rPr>
        <w:t>将对此职位重新加以考虑。在填补职位期间，各项临时措施使履约援助方案能够继续提供活动和服务。</w:t>
      </w:r>
    </w:p>
    <w:p w14:paraId="56478C45" w14:textId="77777777" w:rsidR="008E7C7B" w:rsidRPr="00C06AB8" w:rsidRDefault="008E7C7B">
      <w:pPr>
        <w:pStyle w:val="Heading1"/>
        <w:keepNext/>
        <w:numPr>
          <w:ilvl w:val="0"/>
          <w:numId w:val="0"/>
        </w:numPr>
        <w:rPr>
          <w:sz w:val="24"/>
          <w:szCs w:val="24"/>
          <w:lang w:val="en-US"/>
        </w:rPr>
      </w:pPr>
      <w:r w:rsidRPr="00C06AB8">
        <w:rPr>
          <w:rFonts w:eastAsia="楷体" w:hint="eastAsia"/>
          <w:sz w:val="24"/>
          <w:szCs w:val="24"/>
          <w:lang w:val="zh-CN"/>
        </w:rPr>
        <w:t>方案预算的改变</w:t>
      </w:r>
      <w:r w:rsidRPr="00C06AB8">
        <w:rPr>
          <w:rStyle w:val="FootnoteReference"/>
          <w:sz w:val="24"/>
          <w:szCs w:val="24"/>
          <w:lang w:val="zh-CN"/>
        </w:rPr>
        <w:footnoteReference w:id="9"/>
      </w:r>
    </w:p>
    <w:p w14:paraId="11DD1FB7" w14:textId="77777777" w:rsidR="008E7C7B" w:rsidRPr="00C06AB8" w:rsidRDefault="008E7C7B">
      <w:pPr>
        <w:pStyle w:val="Heading1"/>
        <w:keepNext/>
        <w:rPr>
          <w:sz w:val="24"/>
          <w:szCs w:val="24"/>
          <w:lang w:val="en-US"/>
        </w:rPr>
      </w:pPr>
      <w:r w:rsidRPr="00C06AB8">
        <w:rPr>
          <w:rFonts w:hint="eastAsia"/>
          <w:sz w:val="24"/>
          <w:szCs w:val="24"/>
          <w:lang w:val="zh-CN"/>
        </w:rPr>
        <w:t>对主要项目</w:t>
      </w:r>
      <w:r w:rsidRPr="00C06AB8">
        <w:rPr>
          <w:sz w:val="24"/>
          <w:szCs w:val="24"/>
          <w:lang w:val="en-US"/>
        </w:rPr>
        <w:t>“</w:t>
      </w:r>
      <w:r w:rsidRPr="00C06AB8">
        <w:rPr>
          <w:rFonts w:hint="eastAsia"/>
          <w:sz w:val="24"/>
          <w:szCs w:val="24"/>
          <w:lang w:val="zh-CN"/>
        </w:rPr>
        <w:t>全球服务</w:t>
      </w:r>
      <w:r w:rsidRPr="00C06AB8">
        <w:rPr>
          <w:sz w:val="24"/>
          <w:szCs w:val="24"/>
          <w:lang w:val="en-US"/>
        </w:rPr>
        <w:t>”</w:t>
      </w:r>
      <w:r w:rsidRPr="00C06AB8">
        <w:rPr>
          <w:rFonts w:hint="eastAsia"/>
          <w:sz w:val="24"/>
          <w:szCs w:val="24"/>
          <w:lang w:val="zh-CN"/>
        </w:rPr>
        <w:t>下的预算项目</w:t>
      </w:r>
      <w:r w:rsidRPr="00C06AB8">
        <w:rPr>
          <w:rFonts w:hint="eastAsia"/>
          <w:sz w:val="24"/>
          <w:szCs w:val="24"/>
          <w:lang w:val="en-US"/>
        </w:rPr>
        <w:t>（</w:t>
      </w:r>
      <w:r w:rsidRPr="00C06AB8">
        <w:rPr>
          <w:sz w:val="24"/>
          <w:szCs w:val="24"/>
          <w:lang w:val="en-US"/>
        </w:rPr>
        <w:t>BL</w:t>
      </w:r>
      <w:r w:rsidRPr="00C06AB8">
        <w:rPr>
          <w:rFonts w:hint="eastAsia"/>
          <w:sz w:val="24"/>
          <w:szCs w:val="24"/>
          <w:lang w:val="en-US"/>
        </w:rPr>
        <w:t>）</w:t>
      </w:r>
      <w:r w:rsidRPr="00C06AB8">
        <w:rPr>
          <w:rFonts w:hint="eastAsia"/>
          <w:sz w:val="24"/>
          <w:szCs w:val="24"/>
          <w:lang w:val="zh-CN"/>
        </w:rPr>
        <w:t>提出了以下重新分配</w:t>
      </w:r>
      <w:r w:rsidRPr="00C06AB8">
        <w:rPr>
          <w:rFonts w:hint="eastAsia"/>
          <w:sz w:val="24"/>
          <w:szCs w:val="24"/>
          <w:lang w:val="en-US"/>
        </w:rPr>
        <w:t>：</w:t>
      </w:r>
    </w:p>
    <w:p w14:paraId="6B16717D" w14:textId="77777777" w:rsidR="008E7C7B" w:rsidRPr="00C06AB8" w:rsidRDefault="008E7C7B">
      <w:pPr>
        <w:pStyle w:val="Heading2"/>
        <w:rPr>
          <w:sz w:val="24"/>
          <w:szCs w:val="24"/>
          <w:lang w:val="en-US"/>
        </w:rPr>
      </w:pPr>
      <w:r w:rsidRPr="00C06AB8">
        <w:rPr>
          <w:rFonts w:hint="eastAsia"/>
          <w:sz w:val="24"/>
          <w:szCs w:val="24"/>
          <w:lang w:val="zh-CN"/>
        </w:rPr>
        <w:t>由于</w:t>
      </w:r>
      <w:r w:rsidRPr="00C06AB8">
        <w:rPr>
          <w:sz w:val="24"/>
          <w:szCs w:val="24"/>
          <w:lang w:val="en-US"/>
        </w:rPr>
        <w:t>COVID-19</w:t>
      </w:r>
      <w:r w:rsidRPr="00C06AB8">
        <w:rPr>
          <w:rFonts w:hint="eastAsia"/>
          <w:sz w:val="24"/>
          <w:szCs w:val="24"/>
          <w:lang w:val="zh-CN"/>
        </w:rPr>
        <w:t>大流行导致在举行实体会议方面的各种限制</w:t>
      </w:r>
      <w:r w:rsidRPr="00C06AB8">
        <w:rPr>
          <w:rFonts w:hint="eastAsia"/>
          <w:sz w:val="24"/>
          <w:szCs w:val="24"/>
          <w:lang w:val="en-US"/>
        </w:rPr>
        <w:t>，</w:t>
      </w:r>
      <w:r w:rsidRPr="00C06AB8">
        <w:rPr>
          <w:rFonts w:hint="eastAsia"/>
          <w:sz w:val="24"/>
          <w:szCs w:val="24"/>
          <w:lang w:val="zh-CN"/>
        </w:rPr>
        <w:t>为咨询和协商会议以及利益攸关方研讨会</w:t>
      </w:r>
      <w:r w:rsidRPr="00C06AB8">
        <w:rPr>
          <w:rFonts w:hint="eastAsia"/>
          <w:sz w:val="24"/>
          <w:szCs w:val="24"/>
          <w:lang w:val="en-US"/>
        </w:rPr>
        <w:t>（</w:t>
      </w:r>
      <w:r w:rsidRPr="00C06AB8">
        <w:rPr>
          <w:sz w:val="24"/>
          <w:szCs w:val="24"/>
          <w:lang w:val="en-US"/>
        </w:rPr>
        <w:t>BL 4210</w:t>
      </w:r>
      <w:r w:rsidRPr="00C06AB8">
        <w:rPr>
          <w:rFonts w:hint="eastAsia"/>
          <w:sz w:val="24"/>
          <w:szCs w:val="24"/>
          <w:lang w:val="en-US"/>
        </w:rPr>
        <w:t>）</w:t>
      </w:r>
      <w:r w:rsidRPr="00C06AB8">
        <w:rPr>
          <w:rFonts w:hint="eastAsia"/>
          <w:sz w:val="24"/>
          <w:szCs w:val="24"/>
          <w:lang w:val="zh-CN"/>
        </w:rPr>
        <w:t>编制的预算改为</w:t>
      </w:r>
      <w:r w:rsidRPr="00C06AB8">
        <w:rPr>
          <w:sz w:val="24"/>
          <w:szCs w:val="24"/>
          <w:lang w:val="en-US"/>
        </w:rPr>
        <w:t>20,000</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比</w:t>
      </w:r>
      <w:r w:rsidRPr="00C06AB8">
        <w:rPr>
          <w:sz w:val="24"/>
          <w:szCs w:val="24"/>
          <w:lang w:val="en-US"/>
        </w:rPr>
        <w:t>2021</w:t>
      </w:r>
      <w:r w:rsidRPr="00C06AB8">
        <w:rPr>
          <w:rFonts w:hint="eastAsia"/>
          <w:sz w:val="24"/>
          <w:szCs w:val="24"/>
          <w:lang w:val="zh-CN"/>
        </w:rPr>
        <w:t>年减少了</w:t>
      </w:r>
      <w:r w:rsidRPr="00C06AB8">
        <w:rPr>
          <w:sz w:val="24"/>
          <w:szCs w:val="24"/>
          <w:lang w:val="en-US"/>
        </w:rPr>
        <w:t>125,000</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这笔数额减少的预算将为</w:t>
      </w:r>
      <w:r w:rsidRPr="00C06AB8">
        <w:rPr>
          <w:sz w:val="24"/>
          <w:szCs w:val="24"/>
          <w:lang w:val="en-US"/>
        </w:rPr>
        <w:t>2022</w:t>
      </w:r>
      <w:r w:rsidRPr="00C06AB8">
        <w:rPr>
          <w:rFonts w:hint="eastAsia"/>
          <w:sz w:val="24"/>
          <w:szCs w:val="24"/>
          <w:lang w:val="zh-CN"/>
        </w:rPr>
        <w:t>年下半年举行的利益攸关方研讨会提供经费。余额（即</w:t>
      </w:r>
      <w:r w:rsidRPr="00C06AB8">
        <w:rPr>
          <w:sz w:val="24"/>
          <w:szCs w:val="24"/>
          <w:lang w:val="zh-CN"/>
        </w:rPr>
        <w:t>125,000</w:t>
      </w:r>
      <w:r w:rsidRPr="00C06AB8">
        <w:rPr>
          <w:rFonts w:hint="eastAsia"/>
          <w:sz w:val="24"/>
          <w:szCs w:val="24"/>
          <w:lang w:val="zh-CN"/>
        </w:rPr>
        <w:t>美元）已分配给翻译和外联（</w:t>
      </w:r>
      <w:r w:rsidRPr="00C06AB8">
        <w:rPr>
          <w:sz w:val="24"/>
          <w:szCs w:val="24"/>
          <w:lang w:val="zh-CN"/>
        </w:rPr>
        <w:t>BL 3212</w:t>
      </w:r>
      <w:r w:rsidRPr="00C06AB8">
        <w:rPr>
          <w:rFonts w:hint="eastAsia"/>
          <w:sz w:val="24"/>
          <w:szCs w:val="24"/>
          <w:lang w:val="zh-CN"/>
        </w:rPr>
        <w:t>），并在例外情况下，分配给人事费（各种</w:t>
      </w:r>
      <w:r w:rsidRPr="00C06AB8">
        <w:rPr>
          <w:sz w:val="24"/>
          <w:szCs w:val="24"/>
          <w:lang w:val="zh-CN"/>
        </w:rPr>
        <w:t>BL</w:t>
      </w:r>
      <w:r w:rsidRPr="00C06AB8">
        <w:rPr>
          <w:rFonts w:hint="eastAsia"/>
          <w:sz w:val="24"/>
          <w:szCs w:val="24"/>
          <w:lang w:val="zh-CN"/>
        </w:rPr>
        <w:t>），以适应方案的当前需要，在第</w:t>
      </w:r>
      <w:r w:rsidRPr="00C06AB8">
        <w:rPr>
          <w:sz w:val="24"/>
          <w:szCs w:val="24"/>
          <w:lang w:val="zh-CN"/>
        </w:rPr>
        <w:t>5</w:t>
      </w:r>
      <w:r w:rsidRPr="00C06AB8">
        <w:rPr>
          <w:rFonts w:hint="eastAsia"/>
          <w:sz w:val="24"/>
          <w:szCs w:val="24"/>
          <w:lang w:val="zh-CN"/>
        </w:rPr>
        <w:t>条国家的要求下，翻译更多材料，并抵消下文第</w:t>
      </w:r>
      <w:r w:rsidRPr="00C06AB8">
        <w:rPr>
          <w:sz w:val="24"/>
          <w:szCs w:val="24"/>
          <w:lang w:val="zh-CN"/>
        </w:rPr>
        <w:t>10</w:t>
      </w:r>
      <w:r w:rsidRPr="00C06AB8">
        <w:rPr>
          <w:rFonts w:hint="eastAsia"/>
          <w:sz w:val="24"/>
          <w:szCs w:val="24"/>
          <w:lang w:val="zh-CN"/>
        </w:rPr>
        <w:t>段提议的人员变动费用；</w:t>
      </w:r>
    </w:p>
    <w:p w14:paraId="570CC996" w14:textId="77777777" w:rsidR="008E7C7B" w:rsidRPr="00C06AB8" w:rsidRDefault="008E7C7B">
      <w:pPr>
        <w:pStyle w:val="Heading2"/>
        <w:rPr>
          <w:sz w:val="24"/>
          <w:szCs w:val="24"/>
          <w:lang w:val="en-US"/>
        </w:rPr>
      </w:pPr>
      <w:r w:rsidRPr="00C06AB8">
        <w:rPr>
          <w:rFonts w:hint="eastAsia"/>
          <w:sz w:val="24"/>
          <w:szCs w:val="24"/>
          <w:lang w:val="zh-CN"/>
        </w:rPr>
        <w:t>翻译和外联</w:t>
      </w:r>
      <w:r w:rsidRPr="00C06AB8">
        <w:rPr>
          <w:rFonts w:hint="eastAsia"/>
          <w:sz w:val="24"/>
          <w:szCs w:val="24"/>
          <w:lang w:val="en-US"/>
        </w:rPr>
        <w:t>（</w:t>
      </w:r>
      <w:r w:rsidRPr="00C06AB8">
        <w:rPr>
          <w:sz w:val="24"/>
          <w:szCs w:val="24"/>
          <w:lang w:val="en-US"/>
        </w:rPr>
        <w:t>BL 3212</w:t>
      </w:r>
      <w:r w:rsidRPr="00C06AB8">
        <w:rPr>
          <w:rFonts w:hint="eastAsia"/>
          <w:sz w:val="24"/>
          <w:szCs w:val="24"/>
          <w:lang w:val="en-US"/>
        </w:rPr>
        <w:t>）</w:t>
      </w:r>
      <w:r w:rsidRPr="00C06AB8">
        <w:rPr>
          <w:rFonts w:hint="eastAsia"/>
          <w:sz w:val="24"/>
          <w:szCs w:val="24"/>
          <w:lang w:val="zh-CN"/>
        </w:rPr>
        <w:t>的经费</w:t>
      </w:r>
      <w:r w:rsidRPr="00C06AB8">
        <w:rPr>
          <w:sz w:val="24"/>
          <w:szCs w:val="24"/>
          <w:lang w:val="en-US"/>
        </w:rPr>
        <w:t>160,000</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比</w:t>
      </w:r>
      <w:r w:rsidRPr="00C06AB8">
        <w:rPr>
          <w:sz w:val="24"/>
          <w:szCs w:val="24"/>
          <w:lang w:val="en-US"/>
        </w:rPr>
        <w:t>2021</w:t>
      </w:r>
      <w:r w:rsidRPr="00C06AB8">
        <w:rPr>
          <w:rFonts w:hint="eastAsia"/>
          <w:sz w:val="24"/>
          <w:szCs w:val="24"/>
          <w:lang w:val="zh-CN"/>
        </w:rPr>
        <w:t>年增加</w:t>
      </w:r>
      <w:r w:rsidRPr="00C06AB8">
        <w:rPr>
          <w:sz w:val="24"/>
          <w:szCs w:val="24"/>
          <w:lang w:val="en-US"/>
        </w:rPr>
        <w:t>45,000</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用于增加宣传材料的制作以及培训手册和小册子翻译成联合国语言</w:t>
      </w:r>
      <w:r w:rsidRPr="00C06AB8">
        <w:rPr>
          <w:rFonts w:hint="eastAsia"/>
          <w:sz w:val="24"/>
          <w:szCs w:val="24"/>
          <w:lang w:val="en-US"/>
        </w:rPr>
        <w:t>，</w:t>
      </w:r>
      <w:r w:rsidRPr="00C06AB8">
        <w:rPr>
          <w:rFonts w:hint="eastAsia"/>
          <w:sz w:val="24"/>
          <w:szCs w:val="24"/>
          <w:lang w:val="zh-CN"/>
        </w:rPr>
        <w:t>以满足大流行期间第</w:t>
      </w:r>
      <w:r w:rsidRPr="00C06AB8">
        <w:rPr>
          <w:sz w:val="24"/>
          <w:szCs w:val="24"/>
          <w:lang w:val="en-US"/>
        </w:rPr>
        <w:t>5</w:t>
      </w:r>
      <w:r w:rsidRPr="00C06AB8">
        <w:rPr>
          <w:rFonts w:hint="eastAsia"/>
          <w:sz w:val="24"/>
          <w:szCs w:val="24"/>
          <w:lang w:val="zh-CN"/>
        </w:rPr>
        <w:t>条国家的需求。</w:t>
      </w:r>
    </w:p>
    <w:p w14:paraId="209E5F07" w14:textId="77777777" w:rsidR="008E7C7B" w:rsidRPr="00C06AB8" w:rsidRDefault="008E7C7B">
      <w:pPr>
        <w:pStyle w:val="Heading1"/>
        <w:rPr>
          <w:sz w:val="24"/>
          <w:szCs w:val="24"/>
          <w:lang w:val="en-US"/>
        </w:rPr>
      </w:pPr>
      <w:r w:rsidRPr="00C06AB8">
        <w:rPr>
          <w:rFonts w:hint="eastAsia"/>
          <w:sz w:val="24"/>
          <w:szCs w:val="24"/>
          <w:lang w:val="zh-CN"/>
        </w:rPr>
        <w:t>环境署还提议修改以下职位，以反映新的职责并确保同一级别职位之间的责任和问责的一致性：</w:t>
      </w:r>
      <w:r w:rsidRPr="00C06AB8">
        <w:rPr>
          <w:sz w:val="24"/>
          <w:szCs w:val="24"/>
          <w:lang w:val="en-US"/>
        </w:rPr>
        <w:t xml:space="preserve"> </w:t>
      </w:r>
    </w:p>
    <w:p w14:paraId="76B059B8" w14:textId="77777777" w:rsidR="008E7C7B" w:rsidRPr="00C06AB8" w:rsidRDefault="008E7C7B">
      <w:pPr>
        <w:pStyle w:val="Heading2"/>
        <w:widowControl/>
        <w:rPr>
          <w:sz w:val="24"/>
          <w:szCs w:val="24"/>
          <w:lang w:val="en-US"/>
        </w:rPr>
      </w:pPr>
      <w:r w:rsidRPr="00C06AB8">
        <w:rPr>
          <w:sz w:val="24"/>
          <w:szCs w:val="24"/>
          <w:u w:val="single"/>
          <w:lang w:val="en-US"/>
        </w:rPr>
        <w:t>BL 1147</w:t>
      </w:r>
      <w:r w:rsidRPr="00C06AB8">
        <w:rPr>
          <w:rFonts w:hint="eastAsia"/>
          <w:sz w:val="24"/>
          <w:szCs w:val="24"/>
          <w:u w:val="single"/>
          <w:lang w:val="en-US"/>
        </w:rPr>
        <w:t>（</w:t>
      </w:r>
      <w:r w:rsidRPr="00C06AB8">
        <w:rPr>
          <w:rFonts w:hint="eastAsia"/>
          <w:sz w:val="24"/>
          <w:szCs w:val="24"/>
          <w:u w:val="single"/>
          <w:lang w:val="zh-CN"/>
        </w:rPr>
        <w:t>从</w:t>
      </w:r>
      <w:r w:rsidRPr="00C06AB8">
        <w:rPr>
          <w:sz w:val="24"/>
          <w:szCs w:val="24"/>
          <w:u w:val="single"/>
          <w:lang w:val="en-US"/>
        </w:rPr>
        <w:t>P3</w:t>
      </w:r>
      <w:r w:rsidRPr="00C06AB8">
        <w:rPr>
          <w:rFonts w:hint="eastAsia"/>
          <w:sz w:val="24"/>
          <w:szCs w:val="24"/>
          <w:u w:val="single"/>
          <w:lang w:val="zh-CN"/>
        </w:rPr>
        <w:t>到</w:t>
      </w:r>
      <w:r w:rsidRPr="00C06AB8">
        <w:rPr>
          <w:sz w:val="24"/>
          <w:szCs w:val="24"/>
          <w:u w:val="single"/>
          <w:lang w:val="en-US"/>
        </w:rPr>
        <w:t>P4</w:t>
      </w:r>
      <w:r w:rsidRPr="00C06AB8">
        <w:rPr>
          <w:rFonts w:hint="eastAsia"/>
          <w:sz w:val="24"/>
          <w:szCs w:val="24"/>
          <w:u w:val="single"/>
          <w:lang w:val="en-US"/>
        </w:rPr>
        <w:t>）</w:t>
      </w:r>
      <w:r w:rsidRPr="00C06AB8">
        <w:rPr>
          <w:sz w:val="24"/>
          <w:szCs w:val="24"/>
          <w:u w:val="single"/>
          <w:lang w:val="en-US"/>
        </w:rPr>
        <w:t>——</w:t>
      </w:r>
      <w:r w:rsidRPr="00C06AB8">
        <w:rPr>
          <w:rFonts w:hint="eastAsia"/>
          <w:sz w:val="24"/>
          <w:szCs w:val="24"/>
          <w:u w:val="single"/>
          <w:lang w:val="zh-CN"/>
        </w:rPr>
        <w:t>蒙特利尔议定书方案干事</w:t>
      </w:r>
      <w:r w:rsidRPr="00C06AB8">
        <w:rPr>
          <w:sz w:val="24"/>
          <w:szCs w:val="24"/>
          <w:u w:val="single"/>
          <w:lang w:val="en-US"/>
        </w:rPr>
        <w:t xml:space="preserve"> - </w:t>
      </w:r>
      <w:r w:rsidRPr="00C06AB8">
        <w:rPr>
          <w:rFonts w:hint="eastAsia"/>
          <w:sz w:val="24"/>
          <w:szCs w:val="24"/>
          <w:u w:val="single"/>
          <w:lang w:val="zh-CN"/>
        </w:rPr>
        <w:t>行政和财务</w:t>
      </w:r>
      <w:r w:rsidRPr="00C06AB8">
        <w:rPr>
          <w:rFonts w:hint="eastAsia"/>
          <w:sz w:val="24"/>
          <w:szCs w:val="24"/>
          <w:u w:val="single"/>
          <w:lang w:val="en-US"/>
        </w:rPr>
        <w:t>（</w:t>
      </w:r>
      <w:r w:rsidRPr="00C06AB8">
        <w:rPr>
          <w:rFonts w:hint="eastAsia"/>
          <w:sz w:val="24"/>
          <w:szCs w:val="24"/>
          <w:u w:val="single"/>
          <w:lang w:val="zh-CN"/>
        </w:rPr>
        <w:t>内罗毕</w:t>
      </w:r>
      <w:r w:rsidRPr="00C06AB8">
        <w:rPr>
          <w:rFonts w:hint="eastAsia"/>
          <w:sz w:val="24"/>
          <w:szCs w:val="24"/>
          <w:u w:val="single"/>
          <w:lang w:val="en-US"/>
        </w:rPr>
        <w:t>）</w:t>
      </w:r>
      <w:r w:rsidRPr="00C06AB8">
        <w:rPr>
          <w:rFonts w:hint="eastAsia"/>
          <w:sz w:val="24"/>
          <w:szCs w:val="24"/>
          <w:lang w:val="en-US"/>
        </w:rPr>
        <w:t>：</w:t>
      </w:r>
      <w:r w:rsidRPr="00C06AB8">
        <w:rPr>
          <w:rFonts w:hint="eastAsia"/>
          <w:sz w:val="24"/>
          <w:szCs w:val="24"/>
          <w:lang w:val="zh-CN"/>
        </w:rPr>
        <w:t>由于在整个区域和全球履约援助方案运行的财务和行政服务的交付、管理和报告方面增加了问责和责任</w:t>
      </w:r>
      <w:r w:rsidRPr="00C06AB8">
        <w:rPr>
          <w:rFonts w:hint="eastAsia"/>
          <w:sz w:val="24"/>
          <w:szCs w:val="24"/>
          <w:lang w:val="en-US"/>
        </w:rPr>
        <w:t>，</w:t>
      </w:r>
      <w:r w:rsidRPr="00C06AB8">
        <w:rPr>
          <w:rFonts w:hint="eastAsia"/>
          <w:sz w:val="24"/>
          <w:szCs w:val="24"/>
          <w:lang w:val="zh-CN"/>
        </w:rPr>
        <w:t>包括管理审计过程</w:t>
      </w:r>
      <w:r w:rsidRPr="00C06AB8">
        <w:rPr>
          <w:rFonts w:hint="eastAsia"/>
          <w:sz w:val="24"/>
          <w:szCs w:val="24"/>
          <w:lang w:val="en-US"/>
        </w:rPr>
        <w:t>；</w:t>
      </w:r>
    </w:p>
    <w:p w14:paraId="666EE14D" w14:textId="77777777" w:rsidR="008E7C7B" w:rsidRPr="00C06AB8" w:rsidRDefault="008E7C7B" w:rsidP="009B17D6">
      <w:pPr>
        <w:pStyle w:val="Heading2"/>
        <w:keepNext/>
        <w:keepLines/>
        <w:rPr>
          <w:sz w:val="24"/>
          <w:szCs w:val="24"/>
          <w:lang w:val="en-US"/>
        </w:rPr>
      </w:pPr>
      <w:r w:rsidRPr="00C06AB8">
        <w:rPr>
          <w:sz w:val="24"/>
          <w:szCs w:val="24"/>
          <w:u w:val="single"/>
          <w:lang w:val="en-US"/>
        </w:rPr>
        <w:lastRenderedPageBreak/>
        <w:t>BL 1304</w:t>
      </w:r>
      <w:r w:rsidRPr="00C06AB8">
        <w:rPr>
          <w:rFonts w:hint="eastAsia"/>
          <w:sz w:val="24"/>
          <w:szCs w:val="24"/>
          <w:u w:val="single"/>
          <w:lang w:val="en-US"/>
        </w:rPr>
        <w:t>（</w:t>
      </w:r>
      <w:r w:rsidRPr="00C06AB8">
        <w:rPr>
          <w:rFonts w:hint="eastAsia"/>
          <w:sz w:val="24"/>
          <w:szCs w:val="24"/>
          <w:u w:val="single"/>
          <w:lang w:val="zh-CN"/>
        </w:rPr>
        <w:t>从</w:t>
      </w:r>
      <w:r w:rsidRPr="00C06AB8">
        <w:rPr>
          <w:sz w:val="24"/>
          <w:szCs w:val="24"/>
          <w:u w:val="single"/>
          <w:lang w:val="en-US"/>
        </w:rPr>
        <w:t>G5</w:t>
      </w:r>
      <w:r w:rsidRPr="00C06AB8">
        <w:rPr>
          <w:rFonts w:hint="eastAsia"/>
          <w:sz w:val="24"/>
          <w:szCs w:val="24"/>
          <w:u w:val="single"/>
          <w:lang w:val="zh-CN"/>
        </w:rPr>
        <w:t>到</w:t>
      </w:r>
      <w:r w:rsidRPr="00C06AB8">
        <w:rPr>
          <w:sz w:val="24"/>
          <w:szCs w:val="24"/>
          <w:u w:val="single"/>
          <w:lang w:val="en-US"/>
        </w:rPr>
        <w:t>G6</w:t>
      </w:r>
      <w:r w:rsidRPr="00C06AB8">
        <w:rPr>
          <w:rFonts w:hint="eastAsia"/>
          <w:sz w:val="24"/>
          <w:szCs w:val="24"/>
          <w:u w:val="single"/>
          <w:lang w:val="en-US"/>
        </w:rPr>
        <w:t>）</w:t>
      </w:r>
      <w:r w:rsidRPr="00C06AB8">
        <w:rPr>
          <w:sz w:val="24"/>
          <w:szCs w:val="24"/>
          <w:u w:val="single"/>
          <w:lang w:val="en-US"/>
        </w:rPr>
        <w:t>——</w:t>
      </w:r>
      <w:r w:rsidRPr="00C06AB8">
        <w:rPr>
          <w:rFonts w:hint="eastAsia"/>
          <w:sz w:val="24"/>
          <w:szCs w:val="24"/>
          <w:u w:val="single"/>
          <w:lang w:val="zh-CN"/>
        </w:rPr>
        <w:t>方案助理</w:t>
      </w:r>
      <w:r w:rsidRPr="00C06AB8">
        <w:rPr>
          <w:sz w:val="24"/>
          <w:szCs w:val="24"/>
          <w:u w:val="single"/>
          <w:lang w:val="en-US"/>
        </w:rPr>
        <w:t xml:space="preserve"> - </w:t>
      </w:r>
      <w:r w:rsidRPr="00C06AB8">
        <w:rPr>
          <w:rFonts w:hint="eastAsia"/>
          <w:sz w:val="24"/>
          <w:szCs w:val="24"/>
          <w:u w:val="single"/>
          <w:lang w:val="zh-CN"/>
        </w:rPr>
        <w:t>欧洲和中亚</w:t>
      </w:r>
      <w:r w:rsidRPr="00C06AB8">
        <w:rPr>
          <w:rFonts w:hint="eastAsia"/>
          <w:sz w:val="24"/>
          <w:szCs w:val="24"/>
          <w:u w:val="single"/>
          <w:lang w:val="en-US"/>
        </w:rPr>
        <w:t>（</w:t>
      </w:r>
      <w:r w:rsidRPr="00C06AB8">
        <w:rPr>
          <w:sz w:val="24"/>
          <w:szCs w:val="24"/>
          <w:u w:val="single"/>
          <w:lang w:val="en-US"/>
        </w:rPr>
        <w:t>ECA</w:t>
      </w:r>
      <w:r w:rsidRPr="00C06AB8">
        <w:rPr>
          <w:rFonts w:hint="eastAsia"/>
          <w:sz w:val="24"/>
          <w:szCs w:val="24"/>
          <w:u w:val="single"/>
          <w:lang w:val="en-US"/>
        </w:rPr>
        <w:t>）（</w:t>
      </w:r>
      <w:r w:rsidRPr="00C06AB8">
        <w:rPr>
          <w:rFonts w:hint="eastAsia"/>
          <w:sz w:val="24"/>
          <w:szCs w:val="24"/>
          <w:u w:val="single"/>
          <w:lang w:val="zh-CN"/>
        </w:rPr>
        <w:t>巴黎</w:t>
      </w:r>
      <w:r w:rsidRPr="00C06AB8">
        <w:rPr>
          <w:rFonts w:hint="eastAsia"/>
          <w:sz w:val="24"/>
          <w:szCs w:val="24"/>
          <w:u w:val="single"/>
          <w:lang w:val="en-US"/>
        </w:rPr>
        <w:t>）</w:t>
      </w:r>
      <w:r w:rsidRPr="00C06AB8">
        <w:rPr>
          <w:rFonts w:hint="eastAsia"/>
          <w:sz w:val="24"/>
          <w:szCs w:val="24"/>
          <w:lang w:val="en-US"/>
        </w:rPr>
        <w:t>：</w:t>
      </w:r>
      <w:r w:rsidRPr="00C06AB8">
        <w:rPr>
          <w:rFonts w:hint="eastAsia"/>
          <w:sz w:val="24"/>
          <w:szCs w:val="24"/>
          <w:lang w:val="zh-CN"/>
        </w:rPr>
        <w:t>由于与项目和财务管理以及向</w:t>
      </w:r>
      <w:r w:rsidRPr="00C06AB8">
        <w:rPr>
          <w:sz w:val="24"/>
          <w:szCs w:val="24"/>
          <w:lang w:val="en-US"/>
        </w:rPr>
        <w:t>11</w:t>
      </w:r>
      <w:r w:rsidRPr="00C06AB8">
        <w:rPr>
          <w:rFonts w:hint="eastAsia"/>
          <w:sz w:val="24"/>
          <w:szCs w:val="24"/>
          <w:lang w:val="zh-CN"/>
        </w:rPr>
        <w:t>个第</w:t>
      </w:r>
      <w:r w:rsidRPr="00C06AB8">
        <w:rPr>
          <w:sz w:val="24"/>
          <w:szCs w:val="24"/>
          <w:lang w:val="en-US"/>
        </w:rPr>
        <w:t>5</w:t>
      </w:r>
      <w:r w:rsidRPr="00C06AB8">
        <w:rPr>
          <w:rFonts w:hint="eastAsia"/>
          <w:sz w:val="24"/>
          <w:szCs w:val="24"/>
          <w:lang w:val="zh-CN"/>
        </w:rPr>
        <w:t>条国家报告的相关职责和责任更加复杂</w:t>
      </w:r>
      <w:r w:rsidRPr="00C06AB8">
        <w:rPr>
          <w:rFonts w:hint="eastAsia"/>
          <w:sz w:val="24"/>
          <w:szCs w:val="24"/>
          <w:lang w:val="en-US"/>
        </w:rPr>
        <w:t>；</w:t>
      </w:r>
    </w:p>
    <w:p w14:paraId="46C631BF" w14:textId="77777777" w:rsidR="008E7C7B" w:rsidRPr="00C06AB8" w:rsidRDefault="008E7C7B">
      <w:pPr>
        <w:pStyle w:val="Heading2"/>
        <w:rPr>
          <w:sz w:val="24"/>
          <w:szCs w:val="24"/>
          <w:u w:val="single"/>
          <w:lang w:val="en-US"/>
        </w:rPr>
      </w:pPr>
      <w:bookmarkStart w:id="1" w:name="_Hlk86158527"/>
      <w:r w:rsidRPr="00C06AB8">
        <w:rPr>
          <w:sz w:val="24"/>
          <w:szCs w:val="24"/>
          <w:u w:val="single"/>
          <w:lang w:val="en-US"/>
        </w:rPr>
        <w:t>BL 1344</w:t>
      </w:r>
      <w:r w:rsidRPr="00C06AB8">
        <w:rPr>
          <w:rFonts w:hint="eastAsia"/>
          <w:sz w:val="24"/>
          <w:szCs w:val="24"/>
          <w:u w:val="single"/>
          <w:lang w:val="en-US"/>
        </w:rPr>
        <w:t>（</w:t>
      </w:r>
      <w:r w:rsidRPr="00C06AB8">
        <w:rPr>
          <w:rFonts w:hint="eastAsia"/>
          <w:sz w:val="24"/>
          <w:szCs w:val="24"/>
          <w:u w:val="single"/>
          <w:lang w:val="zh-CN"/>
        </w:rPr>
        <w:t>从</w:t>
      </w:r>
      <w:r w:rsidRPr="00C06AB8">
        <w:rPr>
          <w:sz w:val="24"/>
          <w:szCs w:val="24"/>
          <w:u w:val="single"/>
          <w:lang w:val="en-US"/>
        </w:rPr>
        <w:t>G6</w:t>
      </w:r>
      <w:r w:rsidRPr="00C06AB8">
        <w:rPr>
          <w:rFonts w:hint="eastAsia"/>
          <w:sz w:val="24"/>
          <w:szCs w:val="24"/>
          <w:u w:val="single"/>
          <w:lang w:val="zh-CN"/>
        </w:rPr>
        <w:t>到</w:t>
      </w:r>
      <w:r w:rsidRPr="00C06AB8">
        <w:rPr>
          <w:sz w:val="24"/>
          <w:szCs w:val="24"/>
          <w:u w:val="single"/>
          <w:lang w:val="en-US"/>
        </w:rPr>
        <w:t>G7</w:t>
      </w:r>
      <w:r w:rsidRPr="00C06AB8">
        <w:rPr>
          <w:rFonts w:hint="eastAsia"/>
          <w:sz w:val="24"/>
          <w:szCs w:val="24"/>
          <w:u w:val="single"/>
          <w:lang w:val="en-US"/>
        </w:rPr>
        <w:t>）</w:t>
      </w:r>
      <w:r w:rsidRPr="00C06AB8">
        <w:rPr>
          <w:sz w:val="24"/>
          <w:szCs w:val="24"/>
          <w:u w:val="single"/>
          <w:lang w:val="en-US"/>
        </w:rPr>
        <w:t>——</w:t>
      </w:r>
      <w:r w:rsidRPr="00C06AB8">
        <w:rPr>
          <w:rFonts w:hint="eastAsia"/>
          <w:sz w:val="24"/>
          <w:szCs w:val="24"/>
          <w:u w:val="single"/>
          <w:lang w:val="zh-CN"/>
        </w:rPr>
        <w:t>方案助理</w:t>
      </w:r>
      <w:r w:rsidRPr="00C06AB8">
        <w:rPr>
          <w:sz w:val="24"/>
          <w:szCs w:val="24"/>
          <w:u w:val="single"/>
          <w:lang w:val="en-US"/>
        </w:rPr>
        <w:t xml:space="preserve"> – </w:t>
      </w:r>
      <w:r w:rsidRPr="00C06AB8">
        <w:rPr>
          <w:rFonts w:hint="eastAsia"/>
          <w:sz w:val="24"/>
          <w:szCs w:val="24"/>
          <w:u w:val="single"/>
          <w:lang w:val="zh-CN"/>
        </w:rPr>
        <w:t>法语非洲</w:t>
      </w:r>
      <w:r w:rsidRPr="00C06AB8">
        <w:rPr>
          <w:rFonts w:hint="eastAsia"/>
          <w:sz w:val="24"/>
          <w:szCs w:val="24"/>
          <w:u w:val="single"/>
          <w:lang w:val="en-US"/>
        </w:rPr>
        <w:t>（</w:t>
      </w:r>
      <w:r w:rsidRPr="00C06AB8">
        <w:rPr>
          <w:rFonts w:hint="eastAsia"/>
          <w:sz w:val="24"/>
          <w:szCs w:val="24"/>
          <w:u w:val="single"/>
          <w:lang w:val="zh-CN"/>
        </w:rPr>
        <w:t>内罗毕</w:t>
      </w:r>
      <w:r w:rsidRPr="00C06AB8">
        <w:rPr>
          <w:rFonts w:hint="eastAsia"/>
          <w:sz w:val="24"/>
          <w:szCs w:val="24"/>
          <w:u w:val="single"/>
          <w:lang w:val="en-US"/>
        </w:rPr>
        <w:t>）</w:t>
      </w:r>
      <w:r w:rsidRPr="00C06AB8">
        <w:rPr>
          <w:rFonts w:hint="eastAsia"/>
          <w:sz w:val="24"/>
          <w:szCs w:val="24"/>
          <w:lang w:val="en-US"/>
        </w:rPr>
        <w:t>：</w:t>
      </w:r>
      <w:r w:rsidRPr="00C06AB8">
        <w:rPr>
          <w:rFonts w:hint="eastAsia"/>
          <w:sz w:val="24"/>
          <w:szCs w:val="24"/>
          <w:lang w:val="zh-CN"/>
        </w:rPr>
        <w:t>由于与项目和财务管理以及向</w:t>
      </w:r>
      <w:r w:rsidRPr="00C06AB8">
        <w:rPr>
          <w:sz w:val="24"/>
          <w:szCs w:val="24"/>
          <w:lang w:val="en-US"/>
        </w:rPr>
        <w:t>26</w:t>
      </w:r>
      <w:r w:rsidRPr="00C06AB8">
        <w:rPr>
          <w:rFonts w:hint="eastAsia"/>
          <w:sz w:val="24"/>
          <w:szCs w:val="24"/>
          <w:lang w:val="zh-CN"/>
        </w:rPr>
        <w:t>个第</w:t>
      </w:r>
      <w:r w:rsidRPr="00C06AB8">
        <w:rPr>
          <w:sz w:val="24"/>
          <w:szCs w:val="24"/>
          <w:lang w:val="en-US"/>
        </w:rPr>
        <w:t>5</w:t>
      </w:r>
      <w:r w:rsidRPr="00C06AB8">
        <w:rPr>
          <w:rFonts w:hint="eastAsia"/>
          <w:sz w:val="24"/>
          <w:szCs w:val="24"/>
          <w:lang w:val="zh-CN"/>
        </w:rPr>
        <w:t>条国家报告的相关职责和责任更加复杂</w:t>
      </w:r>
      <w:r w:rsidRPr="00C06AB8">
        <w:rPr>
          <w:rFonts w:hint="eastAsia"/>
          <w:sz w:val="24"/>
          <w:szCs w:val="24"/>
          <w:lang w:val="en-US"/>
        </w:rPr>
        <w:t>；</w:t>
      </w:r>
    </w:p>
    <w:bookmarkEnd w:id="1"/>
    <w:p w14:paraId="3C6F4002" w14:textId="77777777" w:rsidR="008E7C7B" w:rsidRPr="00C06AB8" w:rsidRDefault="008E7C7B">
      <w:pPr>
        <w:pStyle w:val="Heading2"/>
        <w:rPr>
          <w:sz w:val="24"/>
          <w:szCs w:val="24"/>
          <w:lang w:val="en-US"/>
        </w:rPr>
      </w:pPr>
      <w:r w:rsidRPr="00C06AB8">
        <w:rPr>
          <w:sz w:val="24"/>
          <w:szCs w:val="24"/>
          <w:u w:val="single"/>
          <w:lang w:val="en-US"/>
        </w:rPr>
        <w:t>BL 1345</w:t>
      </w:r>
      <w:r w:rsidRPr="00C06AB8">
        <w:rPr>
          <w:rFonts w:hint="eastAsia"/>
          <w:sz w:val="24"/>
          <w:szCs w:val="24"/>
          <w:u w:val="single"/>
          <w:lang w:val="en-US"/>
        </w:rPr>
        <w:t>（</w:t>
      </w:r>
      <w:r w:rsidRPr="00C06AB8">
        <w:rPr>
          <w:rFonts w:hint="eastAsia"/>
          <w:sz w:val="24"/>
          <w:szCs w:val="24"/>
          <w:u w:val="single"/>
          <w:lang w:val="zh-CN"/>
        </w:rPr>
        <w:t>从</w:t>
      </w:r>
      <w:r w:rsidRPr="00C06AB8">
        <w:rPr>
          <w:sz w:val="24"/>
          <w:szCs w:val="24"/>
          <w:u w:val="single"/>
          <w:lang w:val="en-US"/>
        </w:rPr>
        <w:t>G5</w:t>
      </w:r>
      <w:r w:rsidRPr="00C06AB8">
        <w:rPr>
          <w:rFonts w:hint="eastAsia"/>
          <w:sz w:val="24"/>
          <w:szCs w:val="24"/>
          <w:u w:val="single"/>
          <w:lang w:val="zh-CN"/>
        </w:rPr>
        <w:t>到</w:t>
      </w:r>
      <w:r w:rsidRPr="00C06AB8">
        <w:rPr>
          <w:sz w:val="24"/>
          <w:szCs w:val="24"/>
          <w:u w:val="single"/>
          <w:lang w:val="en-US"/>
        </w:rPr>
        <w:t>G6</w:t>
      </w:r>
      <w:r w:rsidRPr="00C06AB8">
        <w:rPr>
          <w:rFonts w:hint="eastAsia"/>
          <w:sz w:val="24"/>
          <w:szCs w:val="24"/>
          <w:u w:val="single"/>
          <w:lang w:val="en-US"/>
        </w:rPr>
        <w:t>）</w:t>
      </w:r>
      <w:r w:rsidRPr="00C06AB8">
        <w:rPr>
          <w:sz w:val="24"/>
          <w:szCs w:val="24"/>
          <w:u w:val="single"/>
          <w:lang w:val="en-US"/>
        </w:rPr>
        <w:t xml:space="preserve">—— </w:t>
      </w:r>
      <w:r w:rsidRPr="00C06AB8">
        <w:rPr>
          <w:rFonts w:hint="eastAsia"/>
          <w:sz w:val="24"/>
          <w:szCs w:val="24"/>
          <w:u w:val="single"/>
          <w:lang w:val="zh-CN"/>
        </w:rPr>
        <w:t>蒙特利尔议定书行政助理</w:t>
      </w:r>
      <w:r w:rsidRPr="00C06AB8">
        <w:rPr>
          <w:rFonts w:hint="eastAsia"/>
          <w:sz w:val="24"/>
          <w:szCs w:val="24"/>
          <w:u w:val="single"/>
          <w:lang w:val="en-US"/>
        </w:rPr>
        <w:t>（</w:t>
      </w:r>
      <w:r w:rsidRPr="00C06AB8">
        <w:rPr>
          <w:rFonts w:hint="eastAsia"/>
          <w:sz w:val="24"/>
          <w:szCs w:val="24"/>
          <w:u w:val="single"/>
          <w:lang w:val="zh-CN"/>
        </w:rPr>
        <w:t>内罗毕</w:t>
      </w:r>
      <w:r w:rsidRPr="00C06AB8">
        <w:rPr>
          <w:rFonts w:hint="eastAsia"/>
          <w:sz w:val="24"/>
          <w:szCs w:val="24"/>
          <w:u w:val="single"/>
          <w:lang w:val="en-US"/>
        </w:rPr>
        <w:t>）</w:t>
      </w:r>
      <w:r w:rsidRPr="00C06AB8">
        <w:rPr>
          <w:rFonts w:hint="eastAsia"/>
          <w:sz w:val="24"/>
          <w:szCs w:val="24"/>
          <w:lang w:val="en-US"/>
        </w:rPr>
        <w:t>：</w:t>
      </w:r>
      <w:r w:rsidRPr="00C06AB8">
        <w:rPr>
          <w:rFonts w:hint="eastAsia"/>
          <w:sz w:val="24"/>
          <w:szCs w:val="24"/>
          <w:lang w:val="zh-CN"/>
        </w:rPr>
        <w:t>由于对区域履约援助方案团队提供技术支持的相关责任增加</w:t>
      </w:r>
      <w:r w:rsidRPr="00C06AB8">
        <w:rPr>
          <w:rFonts w:hint="eastAsia"/>
          <w:sz w:val="24"/>
          <w:szCs w:val="24"/>
          <w:lang w:val="en-US"/>
        </w:rPr>
        <w:t>，</w:t>
      </w:r>
      <w:r w:rsidRPr="00C06AB8">
        <w:rPr>
          <w:rFonts w:hint="eastAsia"/>
          <w:sz w:val="24"/>
          <w:szCs w:val="24"/>
          <w:lang w:val="zh-CN"/>
        </w:rPr>
        <w:t>以及会计和预算对账的额外财务角色和责任</w:t>
      </w:r>
      <w:r w:rsidRPr="00C06AB8">
        <w:rPr>
          <w:rFonts w:hint="eastAsia"/>
          <w:sz w:val="24"/>
          <w:szCs w:val="24"/>
          <w:lang w:val="en-US"/>
        </w:rPr>
        <w:t>，</w:t>
      </w:r>
      <w:r w:rsidRPr="00C06AB8">
        <w:rPr>
          <w:rFonts w:hint="eastAsia"/>
          <w:sz w:val="24"/>
          <w:szCs w:val="24"/>
          <w:lang w:val="zh-CN"/>
        </w:rPr>
        <w:t>支持编制财务和管理报告</w:t>
      </w:r>
      <w:r w:rsidRPr="00C06AB8">
        <w:rPr>
          <w:rFonts w:hint="eastAsia"/>
          <w:sz w:val="24"/>
          <w:szCs w:val="24"/>
          <w:lang w:val="en-US"/>
        </w:rPr>
        <w:t>，</w:t>
      </w:r>
      <w:r w:rsidRPr="00C06AB8">
        <w:rPr>
          <w:rFonts w:hint="eastAsia"/>
          <w:sz w:val="24"/>
          <w:szCs w:val="24"/>
          <w:lang w:val="zh-CN"/>
        </w:rPr>
        <w:t>管理审计过程</w:t>
      </w:r>
      <w:r w:rsidRPr="00C06AB8">
        <w:rPr>
          <w:rFonts w:hint="eastAsia"/>
          <w:sz w:val="24"/>
          <w:szCs w:val="24"/>
          <w:lang w:val="en-US"/>
        </w:rPr>
        <w:t>；</w:t>
      </w:r>
    </w:p>
    <w:p w14:paraId="12F75B7B" w14:textId="77777777" w:rsidR="008E7C7B" w:rsidRPr="00C06AB8" w:rsidRDefault="008E7C7B">
      <w:pPr>
        <w:pStyle w:val="Heading2"/>
        <w:rPr>
          <w:sz w:val="24"/>
          <w:szCs w:val="24"/>
          <w:lang w:val="en-US"/>
        </w:rPr>
      </w:pPr>
      <w:r w:rsidRPr="00C06AB8">
        <w:rPr>
          <w:sz w:val="24"/>
          <w:szCs w:val="24"/>
          <w:u w:val="single"/>
          <w:lang w:val="en-US"/>
        </w:rPr>
        <w:t>BL 1102</w:t>
      </w:r>
      <w:r w:rsidRPr="00C06AB8">
        <w:rPr>
          <w:rFonts w:hint="eastAsia"/>
          <w:sz w:val="24"/>
          <w:szCs w:val="24"/>
          <w:u w:val="single"/>
          <w:lang w:val="en-US"/>
        </w:rPr>
        <w:t>（</w:t>
      </w:r>
      <w:r w:rsidRPr="00C06AB8">
        <w:rPr>
          <w:rFonts w:hint="eastAsia"/>
          <w:sz w:val="24"/>
          <w:szCs w:val="24"/>
          <w:u w:val="single"/>
          <w:lang w:val="zh-CN"/>
        </w:rPr>
        <w:t>从</w:t>
      </w:r>
      <w:r w:rsidRPr="00C06AB8">
        <w:rPr>
          <w:sz w:val="24"/>
          <w:szCs w:val="24"/>
          <w:u w:val="single"/>
          <w:lang w:val="en-US"/>
        </w:rPr>
        <w:t>P5</w:t>
      </w:r>
      <w:r w:rsidRPr="00C06AB8">
        <w:rPr>
          <w:rFonts w:hint="eastAsia"/>
          <w:sz w:val="24"/>
          <w:szCs w:val="24"/>
          <w:u w:val="single"/>
          <w:lang w:val="zh-CN"/>
        </w:rPr>
        <w:t>到</w:t>
      </w:r>
      <w:r w:rsidRPr="00C06AB8">
        <w:rPr>
          <w:sz w:val="24"/>
          <w:szCs w:val="24"/>
          <w:u w:val="single"/>
          <w:lang w:val="en-US"/>
        </w:rPr>
        <w:t>P3</w:t>
      </w:r>
      <w:r w:rsidRPr="00C06AB8">
        <w:rPr>
          <w:rFonts w:hint="eastAsia"/>
          <w:sz w:val="24"/>
          <w:szCs w:val="24"/>
          <w:u w:val="single"/>
          <w:lang w:val="en-US"/>
        </w:rPr>
        <w:t>）</w:t>
      </w:r>
      <w:r w:rsidRPr="00C06AB8">
        <w:rPr>
          <w:sz w:val="24"/>
          <w:szCs w:val="24"/>
          <w:u w:val="single"/>
          <w:lang w:val="en-US"/>
        </w:rPr>
        <w:t>——</w:t>
      </w:r>
      <w:r w:rsidRPr="00C06AB8">
        <w:rPr>
          <w:rFonts w:hint="eastAsia"/>
          <w:sz w:val="24"/>
          <w:szCs w:val="24"/>
          <w:u w:val="single"/>
          <w:lang w:val="zh-CN"/>
        </w:rPr>
        <w:t>将职能头衔从高级环境干事</w:t>
      </w:r>
      <w:r w:rsidRPr="00C06AB8">
        <w:rPr>
          <w:sz w:val="24"/>
          <w:szCs w:val="24"/>
          <w:u w:val="single"/>
          <w:lang w:val="en-US"/>
        </w:rPr>
        <w:t>——</w:t>
      </w:r>
      <w:r w:rsidRPr="00C06AB8">
        <w:rPr>
          <w:rFonts w:hint="eastAsia"/>
          <w:sz w:val="24"/>
          <w:szCs w:val="24"/>
          <w:u w:val="single"/>
          <w:lang w:val="zh-CN"/>
        </w:rPr>
        <w:t>网络和政策</w:t>
      </w:r>
      <w:r w:rsidRPr="00C06AB8">
        <w:rPr>
          <w:rFonts w:hint="eastAsia"/>
          <w:sz w:val="24"/>
          <w:szCs w:val="24"/>
          <w:u w:val="single"/>
          <w:lang w:val="en-US"/>
        </w:rPr>
        <w:t>（</w:t>
      </w:r>
      <w:r w:rsidRPr="00C06AB8">
        <w:rPr>
          <w:rFonts w:hint="eastAsia"/>
          <w:sz w:val="24"/>
          <w:szCs w:val="24"/>
          <w:u w:val="single"/>
          <w:lang w:val="zh-CN"/>
        </w:rPr>
        <w:t>巴黎</w:t>
      </w:r>
      <w:r w:rsidRPr="00C06AB8">
        <w:rPr>
          <w:rFonts w:hint="eastAsia"/>
          <w:sz w:val="24"/>
          <w:szCs w:val="24"/>
          <w:u w:val="single"/>
          <w:lang w:val="en-US"/>
        </w:rPr>
        <w:t>）</w:t>
      </w:r>
      <w:r w:rsidRPr="00C06AB8">
        <w:rPr>
          <w:rFonts w:hint="eastAsia"/>
          <w:sz w:val="24"/>
          <w:szCs w:val="24"/>
          <w:u w:val="single"/>
          <w:lang w:val="zh-CN"/>
        </w:rPr>
        <w:t>改为蒙特利尔议定书方案干事</w:t>
      </w:r>
      <w:r w:rsidRPr="00C06AB8">
        <w:rPr>
          <w:sz w:val="24"/>
          <w:szCs w:val="24"/>
          <w:u w:val="single"/>
          <w:lang w:val="en-US"/>
        </w:rPr>
        <w:t>——</w:t>
      </w:r>
      <w:r w:rsidRPr="00C06AB8">
        <w:rPr>
          <w:rFonts w:hint="eastAsia"/>
          <w:sz w:val="24"/>
          <w:szCs w:val="24"/>
          <w:u w:val="single"/>
          <w:lang w:val="zh-CN"/>
        </w:rPr>
        <w:t>非洲经委会</w:t>
      </w:r>
      <w:r w:rsidRPr="00C06AB8">
        <w:rPr>
          <w:sz w:val="24"/>
          <w:szCs w:val="24"/>
          <w:u w:val="single"/>
          <w:lang w:val="en-US"/>
        </w:rPr>
        <w:t>/</w:t>
      </w:r>
      <w:r w:rsidRPr="00C06AB8">
        <w:rPr>
          <w:rFonts w:hint="eastAsia"/>
          <w:sz w:val="24"/>
          <w:szCs w:val="24"/>
          <w:u w:val="single"/>
          <w:lang w:val="zh-CN"/>
        </w:rPr>
        <w:t>全球能力建设</w:t>
      </w:r>
      <w:r w:rsidRPr="00C06AB8">
        <w:rPr>
          <w:rFonts w:hint="eastAsia"/>
          <w:sz w:val="24"/>
          <w:szCs w:val="24"/>
          <w:lang w:val="en-US"/>
        </w:rPr>
        <w:t>：</w:t>
      </w:r>
      <w:r w:rsidRPr="00C06AB8">
        <w:rPr>
          <w:rFonts w:hint="eastAsia"/>
          <w:sz w:val="24"/>
          <w:szCs w:val="24"/>
          <w:lang w:val="zh-CN"/>
        </w:rPr>
        <w:t>重新调整方向</w:t>
      </w:r>
      <w:r w:rsidRPr="00C06AB8">
        <w:rPr>
          <w:rFonts w:hint="eastAsia"/>
          <w:sz w:val="24"/>
          <w:szCs w:val="24"/>
          <w:lang w:val="en-US"/>
        </w:rPr>
        <w:t>，</w:t>
      </w:r>
      <w:r w:rsidRPr="00C06AB8">
        <w:rPr>
          <w:rFonts w:hint="eastAsia"/>
          <w:sz w:val="24"/>
          <w:szCs w:val="24"/>
          <w:lang w:val="zh-CN"/>
        </w:rPr>
        <w:t>以加强非洲经委会网络和支持全球能力建设活动</w:t>
      </w:r>
      <w:r w:rsidRPr="00C06AB8">
        <w:rPr>
          <w:rFonts w:hint="eastAsia"/>
          <w:sz w:val="24"/>
          <w:szCs w:val="24"/>
          <w:lang w:val="en-US"/>
        </w:rPr>
        <w:t>；</w:t>
      </w:r>
      <w:r w:rsidRPr="00C06AB8">
        <w:rPr>
          <w:rFonts w:hint="eastAsia"/>
          <w:sz w:val="24"/>
          <w:szCs w:val="24"/>
          <w:lang w:val="zh-CN"/>
        </w:rPr>
        <w:t>这一调整还将促进对由前高级环境干事完成的区域网络的监督</w:t>
      </w:r>
      <w:r w:rsidRPr="00C06AB8">
        <w:rPr>
          <w:sz w:val="24"/>
          <w:szCs w:val="24"/>
          <w:lang w:val="en-US"/>
        </w:rPr>
        <w:t xml:space="preserve"> - </w:t>
      </w:r>
      <w:r w:rsidRPr="00C06AB8">
        <w:rPr>
          <w:rFonts w:hint="eastAsia"/>
          <w:sz w:val="24"/>
          <w:szCs w:val="24"/>
          <w:lang w:val="zh-CN"/>
        </w:rPr>
        <w:t>网络和政策</w:t>
      </w:r>
      <w:r w:rsidRPr="00C06AB8">
        <w:rPr>
          <w:rFonts w:hint="eastAsia"/>
          <w:sz w:val="24"/>
          <w:szCs w:val="24"/>
          <w:lang w:val="en-US"/>
        </w:rPr>
        <w:t>（</w:t>
      </w:r>
      <w:r w:rsidRPr="00C06AB8">
        <w:rPr>
          <w:rFonts w:hint="eastAsia"/>
          <w:sz w:val="24"/>
          <w:szCs w:val="24"/>
          <w:lang w:val="zh-CN"/>
        </w:rPr>
        <w:t>巴黎</w:t>
      </w:r>
      <w:r w:rsidRPr="00C06AB8">
        <w:rPr>
          <w:rFonts w:hint="eastAsia"/>
          <w:sz w:val="24"/>
          <w:szCs w:val="24"/>
          <w:lang w:val="en-US"/>
        </w:rPr>
        <w:t>）</w:t>
      </w:r>
      <w:r w:rsidRPr="00C06AB8">
        <w:rPr>
          <w:rFonts w:hint="eastAsia"/>
          <w:sz w:val="24"/>
          <w:szCs w:val="24"/>
          <w:lang w:val="zh-CN"/>
        </w:rPr>
        <w:t>将由履约援助方案负责人</w:t>
      </w:r>
      <w:r w:rsidRPr="00C06AB8">
        <w:rPr>
          <w:rFonts w:hint="eastAsia"/>
          <w:sz w:val="24"/>
          <w:szCs w:val="24"/>
          <w:lang w:val="en-US"/>
        </w:rPr>
        <w:t>（</w:t>
      </w:r>
      <w:r w:rsidRPr="00C06AB8">
        <w:rPr>
          <w:sz w:val="24"/>
          <w:szCs w:val="24"/>
          <w:lang w:val="en-US"/>
        </w:rPr>
        <w:t>BL 1101</w:t>
      </w:r>
      <w:r w:rsidRPr="00C06AB8">
        <w:rPr>
          <w:rFonts w:hint="eastAsia"/>
          <w:sz w:val="24"/>
          <w:szCs w:val="24"/>
          <w:lang w:val="en-US"/>
        </w:rPr>
        <w:t>）</w:t>
      </w:r>
      <w:r w:rsidRPr="00C06AB8">
        <w:rPr>
          <w:rFonts w:hint="eastAsia"/>
          <w:sz w:val="24"/>
          <w:szCs w:val="24"/>
          <w:lang w:val="zh-CN"/>
        </w:rPr>
        <w:t>管理</w:t>
      </w:r>
      <w:r w:rsidRPr="00C06AB8">
        <w:rPr>
          <w:rFonts w:hint="eastAsia"/>
          <w:sz w:val="24"/>
          <w:szCs w:val="24"/>
          <w:lang w:val="en-US"/>
        </w:rPr>
        <w:t>，</w:t>
      </w:r>
      <w:r w:rsidRPr="00C06AB8">
        <w:rPr>
          <w:rFonts w:hint="eastAsia"/>
          <w:sz w:val="24"/>
          <w:szCs w:val="24"/>
          <w:lang w:val="zh-CN"/>
        </w:rPr>
        <w:t>并由能力建设干事</w:t>
      </w:r>
      <w:r w:rsidRPr="00C06AB8">
        <w:rPr>
          <w:rFonts w:hint="eastAsia"/>
          <w:sz w:val="24"/>
          <w:szCs w:val="24"/>
          <w:lang w:val="en-US"/>
        </w:rPr>
        <w:t>（</w:t>
      </w:r>
      <w:r w:rsidRPr="00C06AB8">
        <w:rPr>
          <w:sz w:val="24"/>
          <w:szCs w:val="24"/>
          <w:lang w:val="en-US"/>
        </w:rPr>
        <w:t>BL 1103</w:t>
      </w:r>
      <w:r w:rsidRPr="00C06AB8">
        <w:rPr>
          <w:rFonts w:hint="eastAsia"/>
          <w:sz w:val="24"/>
          <w:szCs w:val="24"/>
          <w:lang w:val="en-US"/>
        </w:rPr>
        <w:t>）</w:t>
      </w:r>
      <w:r w:rsidRPr="00C06AB8">
        <w:rPr>
          <w:rFonts w:hint="eastAsia"/>
          <w:sz w:val="24"/>
          <w:szCs w:val="24"/>
          <w:lang w:val="zh-CN"/>
        </w:rPr>
        <w:t>以及国际合作协调员</w:t>
      </w:r>
      <w:r w:rsidRPr="00C06AB8">
        <w:rPr>
          <w:rFonts w:hint="eastAsia"/>
          <w:sz w:val="24"/>
          <w:szCs w:val="24"/>
          <w:lang w:val="en-US"/>
        </w:rPr>
        <w:t>（</w:t>
      </w:r>
      <w:r w:rsidRPr="00C06AB8">
        <w:rPr>
          <w:sz w:val="24"/>
          <w:szCs w:val="24"/>
          <w:lang w:val="en-US"/>
        </w:rPr>
        <w:t>BL 1109</w:t>
      </w:r>
      <w:r w:rsidRPr="00C06AB8">
        <w:rPr>
          <w:rFonts w:hint="eastAsia"/>
          <w:sz w:val="24"/>
          <w:szCs w:val="24"/>
          <w:lang w:val="en-US"/>
        </w:rPr>
        <w:t>）</w:t>
      </w:r>
      <w:r w:rsidRPr="00C06AB8">
        <w:rPr>
          <w:rFonts w:hint="eastAsia"/>
          <w:sz w:val="24"/>
          <w:szCs w:val="24"/>
          <w:lang w:val="zh-CN"/>
        </w:rPr>
        <w:t>和支持执行委员会</w:t>
      </w:r>
      <w:r w:rsidRPr="00C06AB8">
        <w:rPr>
          <w:rFonts w:hint="eastAsia"/>
          <w:sz w:val="24"/>
          <w:szCs w:val="24"/>
          <w:lang w:val="en-US"/>
        </w:rPr>
        <w:t>（</w:t>
      </w:r>
      <w:r w:rsidRPr="00C06AB8">
        <w:rPr>
          <w:sz w:val="24"/>
          <w:szCs w:val="24"/>
          <w:lang w:val="en-US"/>
        </w:rPr>
        <w:t>BL 1105</w:t>
      </w:r>
      <w:r w:rsidRPr="00C06AB8">
        <w:rPr>
          <w:rFonts w:hint="eastAsia"/>
          <w:sz w:val="24"/>
          <w:szCs w:val="24"/>
          <w:lang w:val="en-US"/>
        </w:rPr>
        <w:t>）</w:t>
      </w:r>
      <w:r w:rsidRPr="00C06AB8">
        <w:rPr>
          <w:rFonts w:hint="eastAsia"/>
          <w:sz w:val="24"/>
          <w:szCs w:val="24"/>
          <w:lang w:val="zh-CN"/>
        </w:rPr>
        <w:t>提供技术支持</w:t>
      </w:r>
      <w:r w:rsidRPr="00C06AB8">
        <w:rPr>
          <w:rFonts w:hint="eastAsia"/>
          <w:sz w:val="24"/>
          <w:szCs w:val="24"/>
          <w:lang w:val="en-US"/>
        </w:rPr>
        <w:t>；</w:t>
      </w:r>
    </w:p>
    <w:p w14:paraId="367D2D7D" w14:textId="77777777" w:rsidR="008E7C7B" w:rsidRPr="00C06AB8" w:rsidRDefault="008E7C7B">
      <w:pPr>
        <w:pStyle w:val="Heading2"/>
        <w:rPr>
          <w:sz w:val="24"/>
          <w:szCs w:val="24"/>
          <w:lang w:val="en-US"/>
        </w:rPr>
      </w:pPr>
      <w:r w:rsidRPr="00C06AB8">
        <w:rPr>
          <w:sz w:val="24"/>
          <w:szCs w:val="24"/>
          <w:u w:val="single"/>
          <w:lang w:val="en-US"/>
        </w:rPr>
        <w:t>BL 1106</w:t>
      </w:r>
      <w:r w:rsidRPr="00C06AB8">
        <w:rPr>
          <w:rFonts w:hint="eastAsia"/>
          <w:sz w:val="24"/>
          <w:szCs w:val="24"/>
          <w:u w:val="single"/>
          <w:lang w:val="en-US"/>
        </w:rPr>
        <w:t>（</w:t>
      </w:r>
      <w:r w:rsidRPr="00C06AB8">
        <w:rPr>
          <w:rFonts w:hint="eastAsia"/>
          <w:sz w:val="24"/>
          <w:szCs w:val="24"/>
          <w:u w:val="single"/>
          <w:lang w:val="zh-CN"/>
        </w:rPr>
        <w:t>从</w:t>
      </w:r>
      <w:r w:rsidRPr="00C06AB8">
        <w:rPr>
          <w:sz w:val="24"/>
          <w:szCs w:val="24"/>
          <w:u w:val="single"/>
          <w:lang w:val="en-US"/>
        </w:rPr>
        <w:t>191,000</w:t>
      </w:r>
      <w:r w:rsidRPr="00C06AB8">
        <w:rPr>
          <w:rFonts w:hint="eastAsia"/>
          <w:sz w:val="24"/>
          <w:szCs w:val="24"/>
          <w:u w:val="single"/>
          <w:lang w:val="zh-CN"/>
        </w:rPr>
        <w:t>美元到</w:t>
      </w:r>
      <w:r w:rsidRPr="00C06AB8">
        <w:rPr>
          <w:sz w:val="24"/>
          <w:szCs w:val="24"/>
          <w:u w:val="single"/>
          <w:lang w:val="en-US"/>
        </w:rPr>
        <w:t>0</w:t>
      </w:r>
      <w:r w:rsidRPr="00C06AB8">
        <w:rPr>
          <w:rFonts w:hint="eastAsia"/>
          <w:sz w:val="24"/>
          <w:szCs w:val="24"/>
          <w:u w:val="single"/>
          <w:lang w:val="zh-CN"/>
        </w:rPr>
        <w:t>美元</w:t>
      </w:r>
      <w:r w:rsidRPr="00C06AB8">
        <w:rPr>
          <w:rFonts w:hint="eastAsia"/>
          <w:sz w:val="24"/>
          <w:szCs w:val="24"/>
          <w:u w:val="single"/>
          <w:lang w:val="en-US"/>
        </w:rPr>
        <w:t>）</w:t>
      </w:r>
      <w:r w:rsidRPr="00C06AB8">
        <w:rPr>
          <w:sz w:val="24"/>
          <w:szCs w:val="24"/>
          <w:u w:val="single"/>
          <w:lang w:val="en-US"/>
        </w:rPr>
        <w:t>—— P3</w:t>
      </w:r>
      <w:r w:rsidRPr="00C06AB8">
        <w:rPr>
          <w:rFonts w:hint="eastAsia"/>
          <w:sz w:val="24"/>
          <w:szCs w:val="24"/>
          <w:u w:val="single"/>
          <w:lang w:val="zh-CN"/>
        </w:rPr>
        <w:t>蒙特利尔议定书方案干事</w:t>
      </w:r>
      <w:r w:rsidRPr="00C06AB8">
        <w:rPr>
          <w:rFonts w:hint="eastAsia"/>
          <w:sz w:val="24"/>
          <w:szCs w:val="24"/>
          <w:u w:val="single"/>
          <w:lang w:val="en-US"/>
        </w:rPr>
        <w:t>（</w:t>
      </w:r>
      <w:r w:rsidRPr="00C06AB8">
        <w:rPr>
          <w:rFonts w:hint="eastAsia"/>
          <w:sz w:val="24"/>
          <w:szCs w:val="24"/>
          <w:u w:val="single"/>
          <w:lang w:val="zh-CN"/>
        </w:rPr>
        <w:t>巴黎</w:t>
      </w:r>
      <w:r w:rsidRPr="00C06AB8">
        <w:rPr>
          <w:rFonts w:hint="eastAsia"/>
          <w:sz w:val="24"/>
          <w:szCs w:val="24"/>
          <w:u w:val="single"/>
          <w:lang w:val="en-US"/>
        </w:rPr>
        <w:t>）：</w:t>
      </w:r>
      <w:r w:rsidRPr="00C06AB8">
        <w:rPr>
          <w:rFonts w:hint="eastAsia"/>
          <w:sz w:val="24"/>
          <w:szCs w:val="24"/>
          <w:lang w:val="zh-CN"/>
        </w:rPr>
        <w:t>空缺职位</w:t>
      </w:r>
      <w:r w:rsidRPr="00C06AB8">
        <w:rPr>
          <w:rFonts w:hint="eastAsia"/>
          <w:sz w:val="24"/>
          <w:szCs w:val="24"/>
          <w:lang w:val="en-US"/>
        </w:rPr>
        <w:t>；</w:t>
      </w:r>
      <w:r w:rsidRPr="00C06AB8">
        <w:rPr>
          <w:rFonts w:hint="eastAsia"/>
          <w:sz w:val="24"/>
          <w:szCs w:val="24"/>
          <w:lang w:val="zh-CN"/>
        </w:rPr>
        <w:t>未来可能会提议为这一项目重新供资</w:t>
      </w:r>
      <w:r w:rsidRPr="00C06AB8">
        <w:rPr>
          <w:rFonts w:hint="eastAsia"/>
          <w:sz w:val="24"/>
          <w:szCs w:val="24"/>
          <w:lang w:val="en-US"/>
        </w:rPr>
        <w:t>，</w:t>
      </w:r>
      <w:r w:rsidRPr="00C06AB8">
        <w:rPr>
          <w:rFonts w:hint="eastAsia"/>
          <w:sz w:val="24"/>
          <w:szCs w:val="24"/>
          <w:lang w:val="zh-CN"/>
        </w:rPr>
        <w:t>以便能够进行招聘</w:t>
      </w:r>
      <w:r w:rsidRPr="00C06AB8">
        <w:rPr>
          <w:rFonts w:hint="eastAsia"/>
          <w:sz w:val="24"/>
          <w:szCs w:val="24"/>
          <w:lang w:val="en-US"/>
        </w:rPr>
        <w:t>；</w:t>
      </w:r>
      <w:r w:rsidRPr="00C06AB8">
        <w:rPr>
          <w:rFonts w:hint="eastAsia"/>
          <w:sz w:val="24"/>
          <w:szCs w:val="24"/>
          <w:lang w:val="zh-CN"/>
        </w:rPr>
        <w:t>和</w:t>
      </w:r>
    </w:p>
    <w:p w14:paraId="7B46E9E6" w14:textId="77777777" w:rsidR="008E7C7B" w:rsidRPr="00C06AB8" w:rsidRDefault="008E7C7B">
      <w:pPr>
        <w:pStyle w:val="Heading2"/>
        <w:rPr>
          <w:sz w:val="24"/>
          <w:szCs w:val="24"/>
          <w:lang w:val="en-US"/>
        </w:rPr>
      </w:pPr>
      <w:r w:rsidRPr="00C06AB8">
        <w:rPr>
          <w:sz w:val="24"/>
          <w:szCs w:val="24"/>
          <w:u w:val="single"/>
          <w:lang w:val="en-US"/>
        </w:rPr>
        <w:t>BL 1308</w:t>
      </w:r>
      <w:r w:rsidRPr="00C06AB8">
        <w:rPr>
          <w:rFonts w:hint="eastAsia"/>
          <w:sz w:val="24"/>
          <w:szCs w:val="24"/>
          <w:u w:val="single"/>
          <w:lang w:val="en-US"/>
        </w:rPr>
        <w:t>（</w:t>
      </w:r>
      <w:r w:rsidRPr="00C06AB8">
        <w:rPr>
          <w:rFonts w:hint="eastAsia"/>
          <w:sz w:val="24"/>
          <w:szCs w:val="24"/>
          <w:u w:val="single"/>
          <w:lang w:val="zh-CN"/>
        </w:rPr>
        <w:t>从</w:t>
      </w:r>
      <w:r w:rsidRPr="00C06AB8">
        <w:rPr>
          <w:sz w:val="24"/>
          <w:szCs w:val="24"/>
          <w:u w:val="single"/>
          <w:lang w:val="en-US"/>
        </w:rPr>
        <w:t>54,000</w:t>
      </w:r>
      <w:r w:rsidRPr="00C06AB8">
        <w:rPr>
          <w:rFonts w:hint="eastAsia"/>
          <w:sz w:val="24"/>
          <w:szCs w:val="24"/>
          <w:u w:val="single"/>
          <w:lang w:val="zh-CN"/>
        </w:rPr>
        <w:t>美元到</w:t>
      </w:r>
      <w:r w:rsidRPr="00C06AB8">
        <w:rPr>
          <w:sz w:val="24"/>
          <w:szCs w:val="24"/>
          <w:u w:val="single"/>
          <w:lang w:val="en-US"/>
        </w:rPr>
        <w:t>0</w:t>
      </w:r>
      <w:r w:rsidRPr="00C06AB8">
        <w:rPr>
          <w:rFonts w:hint="eastAsia"/>
          <w:sz w:val="24"/>
          <w:szCs w:val="24"/>
          <w:u w:val="single"/>
          <w:lang w:val="zh-CN"/>
        </w:rPr>
        <w:t>美元</w:t>
      </w:r>
      <w:r w:rsidRPr="00C06AB8">
        <w:rPr>
          <w:rFonts w:hint="eastAsia"/>
          <w:sz w:val="24"/>
          <w:szCs w:val="24"/>
          <w:u w:val="single"/>
          <w:lang w:val="en-US"/>
        </w:rPr>
        <w:t>）</w:t>
      </w:r>
      <w:r w:rsidRPr="00C06AB8">
        <w:rPr>
          <w:sz w:val="24"/>
          <w:szCs w:val="24"/>
          <w:u w:val="single"/>
          <w:lang w:val="en-US"/>
        </w:rPr>
        <w:t xml:space="preserve">—— </w:t>
      </w:r>
      <w:r w:rsidRPr="00C06AB8">
        <w:rPr>
          <w:rFonts w:hint="eastAsia"/>
          <w:sz w:val="24"/>
          <w:szCs w:val="24"/>
          <w:u w:val="single"/>
          <w:lang w:val="zh-CN"/>
        </w:rPr>
        <w:t>临时人员</w:t>
      </w:r>
      <w:r w:rsidRPr="00C06AB8">
        <w:rPr>
          <w:rFonts w:hint="eastAsia"/>
          <w:sz w:val="24"/>
          <w:szCs w:val="24"/>
          <w:lang w:val="en-US"/>
        </w:rPr>
        <w:t>：</w:t>
      </w:r>
      <w:r w:rsidRPr="00C06AB8">
        <w:rPr>
          <w:rFonts w:hint="eastAsia"/>
          <w:sz w:val="24"/>
          <w:szCs w:val="24"/>
          <w:lang w:val="zh-CN"/>
        </w:rPr>
        <w:t>目前不需要</w:t>
      </w:r>
      <w:r w:rsidRPr="00C06AB8">
        <w:rPr>
          <w:rFonts w:hint="eastAsia"/>
          <w:sz w:val="24"/>
          <w:szCs w:val="24"/>
          <w:lang w:val="en-US"/>
        </w:rPr>
        <w:t>；</w:t>
      </w:r>
      <w:r w:rsidRPr="00C06AB8">
        <w:rPr>
          <w:rFonts w:hint="eastAsia"/>
          <w:sz w:val="24"/>
          <w:szCs w:val="24"/>
          <w:lang w:val="zh-CN"/>
        </w:rPr>
        <w:t>将来可能会在需要时提议重新为这个项目提供资金。</w:t>
      </w:r>
    </w:p>
    <w:p w14:paraId="6A88266C" w14:textId="77777777" w:rsidR="008E7C7B" w:rsidRPr="00C06AB8" w:rsidRDefault="008E7C7B">
      <w:pPr>
        <w:pStyle w:val="Heading1"/>
        <w:rPr>
          <w:sz w:val="24"/>
          <w:szCs w:val="24"/>
          <w:lang w:val="en-US"/>
        </w:rPr>
      </w:pPr>
      <w:r w:rsidRPr="00C06AB8">
        <w:rPr>
          <w:rFonts w:hint="eastAsia"/>
          <w:sz w:val="24"/>
          <w:szCs w:val="24"/>
          <w:lang w:val="zh-CN"/>
        </w:rPr>
        <w:t>与</w:t>
      </w:r>
      <w:r w:rsidRPr="00C06AB8">
        <w:rPr>
          <w:sz w:val="24"/>
          <w:szCs w:val="24"/>
          <w:lang w:val="en-US"/>
        </w:rPr>
        <w:t>BL 1102</w:t>
      </w:r>
      <w:r w:rsidRPr="00C06AB8">
        <w:rPr>
          <w:rFonts w:hint="eastAsia"/>
          <w:sz w:val="24"/>
          <w:szCs w:val="24"/>
          <w:lang w:val="zh-CN"/>
        </w:rPr>
        <w:t>、</w:t>
      </w:r>
      <w:r w:rsidRPr="00C06AB8">
        <w:rPr>
          <w:sz w:val="24"/>
          <w:szCs w:val="24"/>
          <w:lang w:val="en-US"/>
        </w:rPr>
        <w:t>BL 1106</w:t>
      </w:r>
      <w:r w:rsidRPr="00C06AB8">
        <w:rPr>
          <w:rFonts w:hint="eastAsia"/>
          <w:sz w:val="24"/>
          <w:szCs w:val="24"/>
          <w:lang w:val="zh-CN"/>
        </w:rPr>
        <w:t>和</w:t>
      </w:r>
      <w:r w:rsidRPr="00C06AB8">
        <w:rPr>
          <w:sz w:val="24"/>
          <w:szCs w:val="24"/>
          <w:lang w:val="en-US"/>
        </w:rPr>
        <w:t>BL 1308</w:t>
      </w:r>
      <w:r w:rsidRPr="00C06AB8">
        <w:rPr>
          <w:rFonts w:hint="eastAsia"/>
          <w:sz w:val="24"/>
          <w:szCs w:val="24"/>
          <w:lang w:val="zh-CN"/>
        </w:rPr>
        <w:t>相关的节省将抵消</w:t>
      </w:r>
      <w:r w:rsidRPr="00C06AB8">
        <w:rPr>
          <w:sz w:val="24"/>
          <w:szCs w:val="24"/>
          <w:lang w:val="en-US"/>
        </w:rPr>
        <w:t>BL 1147</w:t>
      </w:r>
      <w:r w:rsidRPr="00C06AB8">
        <w:rPr>
          <w:rFonts w:hint="eastAsia"/>
          <w:sz w:val="24"/>
          <w:szCs w:val="24"/>
          <w:lang w:val="zh-CN"/>
        </w:rPr>
        <w:t>、</w:t>
      </w:r>
      <w:r w:rsidRPr="00C06AB8">
        <w:rPr>
          <w:sz w:val="24"/>
          <w:szCs w:val="24"/>
          <w:lang w:val="en-US"/>
        </w:rPr>
        <w:t>BL 1304</w:t>
      </w:r>
      <w:r w:rsidRPr="00C06AB8">
        <w:rPr>
          <w:rFonts w:hint="eastAsia"/>
          <w:sz w:val="24"/>
          <w:szCs w:val="24"/>
          <w:lang w:val="zh-CN"/>
        </w:rPr>
        <w:t>、</w:t>
      </w:r>
      <w:r w:rsidRPr="00C06AB8">
        <w:rPr>
          <w:sz w:val="24"/>
          <w:szCs w:val="24"/>
          <w:lang w:val="en-US"/>
        </w:rPr>
        <w:t>BL 1344</w:t>
      </w:r>
      <w:r w:rsidRPr="00C06AB8">
        <w:rPr>
          <w:rFonts w:hint="eastAsia"/>
          <w:sz w:val="24"/>
          <w:szCs w:val="24"/>
          <w:lang w:val="zh-CN"/>
        </w:rPr>
        <w:t>和</w:t>
      </w:r>
      <w:r w:rsidRPr="00C06AB8">
        <w:rPr>
          <w:sz w:val="24"/>
          <w:szCs w:val="24"/>
          <w:lang w:val="en-US"/>
        </w:rPr>
        <w:t>BL 1345</w:t>
      </w:r>
      <w:r w:rsidRPr="00C06AB8">
        <w:rPr>
          <w:rFonts w:hint="eastAsia"/>
          <w:sz w:val="24"/>
          <w:szCs w:val="24"/>
          <w:lang w:val="zh-CN"/>
        </w:rPr>
        <w:t>中提议更改的费用。</w:t>
      </w:r>
    </w:p>
    <w:p w14:paraId="0436DF78" w14:textId="77777777" w:rsidR="008E7C7B" w:rsidRPr="009B17D6" w:rsidRDefault="008E7C7B">
      <w:pPr>
        <w:pStyle w:val="Heading2"/>
        <w:numPr>
          <w:ilvl w:val="0"/>
          <w:numId w:val="0"/>
        </w:numPr>
        <w:rPr>
          <w:i/>
          <w:iCs/>
          <w:sz w:val="24"/>
          <w:szCs w:val="24"/>
          <w:lang w:val="en-US"/>
        </w:rPr>
      </w:pPr>
      <w:r w:rsidRPr="009B17D6">
        <w:rPr>
          <w:i/>
          <w:iCs/>
          <w:sz w:val="24"/>
          <w:szCs w:val="24"/>
          <w:lang w:val="zh-CN"/>
        </w:rPr>
        <w:t>2020-2022</w:t>
      </w:r>
      <w:r w:rsidRPr="009B17D6">
        <w:rPr>
          <w:rFonts w:eastAsia="楷体" w:hint="eastAsia"/>
          <w:i/>
          <w:iCs/>
          <w:sz w:val="24"/>
          <w:szCs w:val="24"/>
          <w:lang w:val="zh-CN"/>
        </w:rPr>
        <w:t>年预算的比较</w:t>
      </w:r>
    </w:p>
    <w:p w14:paraId="4827B717" w14:textId="77777777" w:rsidR="008E7C7B" w:rsidRPr="00C06AB8" w:rsidRDefault="008E7C7B">
      <w:pPr>
        <w:pStyle w:val="Heading1"/>
        <w:rPr>
          <w:sz w:val="24"/>
          <w:szCs w:val="24"/>
        </w:rPr>
      </w:pPr>
      <w:r w:rsidRPr="00C06AB8">
        <w:rPr>
          <w:rFonts w:hint="eastAsia"/>
          <w:sz w:val="24"/>
          <w:szCs w:val="24"/>
          <w:lang w:val="zh-CN"/>
        </w:rPr>
        <w:t>如表</w:t>
      </w:r>
      <w:r w:rsidRPr="00C06AB8">
        <w:rPr>
          <w:sz w:val="24"/>
          <w:szCs w:val="24"/>
          <w:lang w:val="en-US"/>
        </w:rPr>
        <w:t>1</w:t>
      </w:r>
      <w:r w:rsidRPr="00C06AB8">
        <w:rPr>
          <w:rFonts w:hint="eastAsia"/>
          <w:sz w:val="24"/>
          <w:szCs w:val="24"/>
          <w:lang w:val="zh-CN"/>
        </w:rPr>
        <w:t>所示</w:t>
      </w:r>
      <w:r w:rsidRPr="00C06AB8">
        <w:rPr>
          <w:rFonts w:hint="eastAsia"/>
          <w:sz w:val="24"/>
          <w:szCs w:val="24"/>
          <w:lang w:val="en-US"/>
        </w:rPr>
        <w:t>，</w:t>
      </w:r>
      <w:r w:rsidRPr="00C06AB8">
        <w:rPr>
          <w:rFonts w:hint="eastAsia"/>
          <w:sz w:val="24"/>
          <w:szCs w:val="24"/>
          <w:lang w:val="zh-CN"/>
        </w:rPr>
        <w:t>根据第</w:t>
      </w:r>
      <w:r w:rsidRPr="00C06AB8">
        <w:rPr>
          <w:sz w:val="24"/>
          <w:szCs w:val="24"/>
          <w:lang w:val="en-US"/>
        </w:rPr>
        <w:t>86/61</w:t>
      </w:r>
      <w:r w:rsidRPr="00C06AB8">
        <w:rPr>
          <w:rFonts w:hint="eastAsia"/>
          <w:sz w:val="24"/>
          <w:szCs w:val="24"/>
          <w:lang w:val="zh-CN"/>
        </w:rPr>
        <w:t>号决定</w:t>
      </w:r>
      <w:r w:rsidRPr="00C06AB8">
        <w:rPr>
          <w:rFonts w:hint="eastAsia"/>
          <w:sz w:val="24"/>
          <w:szCs w:val="24"/>
          <w:lang w:val="en-US"/>
        </w:rPr>
        <w:t>（</w:t>
      </w:r>
      <w:r w:rsidRPr="00C06AB8">
        <w:rPr>
          <w:sz w:val="24"/>
          <w:szCs w:val="24"/>
          <w:lang w:val="en-US"/>
        </w:rPr>
        <w:t>d</w:t>
      </w:r>
      <w:r w:rsidRPr="00C06AB8">
        <w:rPr>
          <w:rFonts w:hint="eastAsia"/>
          <w:sz w:val="24"/>
          <w:szCs w:val="24"/>
          <w:lang w:val="en-US"/>
        </w:rPr>
        <w:t>）（</w:t>
      </w:r>
      <w:r w:rsidRPr="00C06AB8">
        <w:rPr>
          <w:rFonts w:hint="eastAsia"/>
          <w:sz w:val="24"/>
          <w:szCs w:val="24"/>
          <w:lang w:val="zh-CN"/>
        </w:rPr>
        <w:t>四</w:t>
      </w:r>
      <w:r w:rsidRPr="00C06AB8">
        <w:rPr>
          <w:rFonts w:hint="eastAsia"/>
          <w:sz w:val="24"/>
          <w:szCs w:val="24"/>
          <w:lang w:val="en-US"/>
        </w:rPr>
        <w:t>）</w:t>
      </w:r>
      <w:r w:rsidRPr="00C06AB8">
        <w:rPr>
          <w:rFonts w:hint="eastAsia"/>
          <w:sz w:val="24"/>
          <w:szCs w:val="24"/>
          <w:lang w:val="zh-CN"/>
        </w:rPr>
        <w:t>段</w:t>
      </w:r>
      <w:r w:rsidRPr="00C06AB8">
        <w:rPr>
          <w:rFonts w:hint="eastAsia"/>
          <w:sz w:val="24"/>
          <w:szCs w:val="24"/>
          <w:lang w:val="en-US"/>
        </w:rPr>
        <w:t>，</w:t>
      </w:r>
      <w:r w:rsidRPr="00C06AB8">
        <w:rPr>
          <w:rStyle w:val="FootnoteReference"/>
          <w:sz w:val="24"/>
          <w:szCs w:val="24"/>
          <w:lang w:val="zh-CN"/>
        </w:rPr>
        <w:footnoteReference w:id="10"/>
      </w:r>
      <w:r w:rsidRPr="00C06AB8">
        <w:rPr>
          <w:rFonts w:hint="eastAsia"/>
          <w:sz w:val="24"/>
          <w:szCs w:val="24"/>
          <w:lang w:val="zh-CN"/>
        </w:rPr>
        <w:t>环境署比较了履约援助方案三年的预算</w:t>
      </w:r>
      <w:r w:rsidRPr="00C06AB8">
        <w:rPr>
          <w:rFonts w:hint="eastAsia"/>
          <w:b/>
          <w:sz w:val="24"/>
          <w:szCs w:val="24"/>
          <w:lang w:val="zh-CN"/>
        </w:rPr>
        <w:t>。</w:t>
      </w:r>
    </w:p>
    <w:p w14:paraId="36A7C58C" w14:textId="733626B5" w:rsidR="008E7C7B" w:rsidRPr="00C06AB8" w:rsidRDefault="008E7C7B">
      <w:pPr>
        <w:keepNext/>
        <w:rPr>
          <w:sz w:val="24"/>
          <w:szCs w:val="24"/>
        </w:rPr>
      </w:pPr>
      <w:r w:rsidRPr="00C06AB8">
        <w:rPr>
          <w:rFonts w:hint="eastAsia"/>
          <w:b/>
          <w:sz w:val="24"/>
          <w:szCs w:val="24"/>
          <w:lang w:val="zh-CN"/>
        </w:rPr>
        <w:t>表</w:t>
      </w:r>
      <w:r w:rsidRPr="00C06AB8">
        <w:rPr>
          <w:b/>
          <w:sz w:val="24"/>
          <w:szCs w:val="24"/>
          <w:lang w:val="en-US"/>
        </w:rPr>
        <w:t>1</w:t>
      </w:r>
      <w:r w:rsidR="009B17D6">
        <w:rPr>
          <w:rFonts w:hint="eastAsia"/>
          <w:b/>
          <w:sz w:val="24"/>
          <w:szCs w:val="24"/>
          <w:lang w:val="en-US"/>
        </w:rPr>
        <w:t>:</w:t>
      </w:r>
      <w:r w:rsidR="009B17D6">
        <w:rPr>
          <w:b/>
          <w:sz w:val="24"/>
          <w:szCs w:val="24"/>
          <w:lang w:val="en-US"/>
        </w:rPr>
        <w:t xml:space="preserve"> </w:t>
      </w:r>
      <w:r w:rsidRPr="00C06AB8">
        <w:rPr>
          <w:rFonts w:hint="eastAsia"/>
          <w:b/>
          <w:sz w:val="24"/>
          <w:szCs w:val="24"/>
          <w:lang w:val="zh-CN"/>
        </w:rPr>
        <w:t>履约援助方案</w:t>
      </w:r>
      <w:r w:rsidRPr="00C06AB8">
        <w:rPr>
          <w:b/>
          <w:sz w:val="24"/>
          <w:szCs w:val="24"/>
          <w:lang w:val="zh-CN"/>
        </w:rPr>
        <w:t>2020-2022</w:t>
      </w:r>
      <w:r w:rsidRPr="00C06AB8">
        <w:rPr>
          <w:rFonts w:hint="eastAsia"/>
          <w:b/>
          <w:sz w:val="24"/>
          <w:szCs w:val="24"/>
          <w:lang w:val="zh-CN"/>
        </w:rPr>
        <w:t>年预算</w:t>
      </w:r>
      <w:r w:rsidRPr="00C06AB8">
        <w:rPr>
          <w:b/>
          <w:sz w:val="24"/>
          <w:szCs w:val="24"/>
          <w:lang w:val="zh-CN"/>
        </w:rPr>
        <w:t>(</w:t>
      </w:r>
      <w:r w:rsidRPr="00C06AB8">
        <w:rPr>
          <w:rFonts w:hint="eastAsia"/>
          <w:b/>
          <w:sz w:val="24"/>
          <w:szCs w:val="24"/>
          <w:lang w:val="zh-CN"/>
        </w:rPr>
        <w:t>美元</w:t>
      </w:r>
      <w:r w:rsidRPr="00C06AB8">
        <w:rPr>
          <w:b/>
          <w:sz w:val="24"/>
          <w:szCs w:val="24"/>
          <w:lang w:val="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85"/>
        <w:gridCol w:w="1080"/>
        <w:gridCol w:w="1170"/>
        <w:gridCol w:w="990"/>
        <w:gridCol w:w="990"/>
        <w:gridCol w:w="1202"/>
        <w:gridCol w:w="1138"/>
      </w:tblGrid>
      <w:tr w:rsidR="008E7C7B" w14:paraId="0A2A565B" w14:textId="77777777">
        <w:tc>
          <w:tcPr>
            <w:tcW w:w="2785" w:type="dxa"/>
            <w:vMerge w:val="restart"/>
            <w:tcMar>
              <w:left w:w="0" w:type="dxa"/>
              <w:right w:w="0" w:type="dxa"/>
            </w:tcMar>
            <w:vAlign w:val="center"/>
          </w:tcPr>
          <w:p w14:paraId="5D525DAE" w14:textId="77777777" w:rsidR="008E7C7B" w:rsidRPr="00C06AB8" w:rsidRDefault="008E7C7B">
            <w:pPr>
              <w:jc w:val="left"/>
              <w:rPr>
                <w:sz w:val="20"/>
                <w:szCs w:val="20"/>
              </w:rPr>
            </w:pPr>
            <w:r w:rsidRPr="00C06AB8">
              <w:rPr>
                <w:rFonts w:hint="eastAsia"/>
                <w:b/>
                <w:sz w:val="20"/>
                <w:szCs w:val="20"/>
                <w:lang w:val="zh-CN"/>
              </w:rPr>
              <w:t>预算项目</w:t>
            </w:r>
          </w:p>
        </w:tc>
        <w:tc>
          <w:tcPr>
            <w:tcW w:w="3240" w:type="dxa"/>
            <w:gridSpan w:val="3"/>
            <w:tcMar>
              <w:left w:w="0" w:type="dxa"/>
              <w:right w:w="0" w:type="dxa"/>
            </w:tcMar>
          </w:tcPr>
          <w:p w14:paraId="3BE0C38A" w14:textId="77777777" w:rsidR="008E7C7B" w:rsidRPr="00C06AB8" w:rsidRDefault="008E7C7B">
            <w:pPr>
              <w:jc w:val="center"/>
              <w:rPr>
                <w:b/>
                <w:sz w:val="20"/>
                <w:szCs w:val="20"/>
              </w:rPr>
            </w:pPr>
            <w:r w:rsidRPr="00C06AB8">
              <w:rPr>
                <w:b/>
                <w:sz w:val="20"/>
                <w:szCs w:val="20"/>
              </w:rPr>
              <w:t>2020</w:t>
            </w:r>
          </w:p>
        </w:tc>
        <w:tc>
          <w:tcPr>
            <w:tcW w:w="2192" w:type="dxa"/>
            <w:gridSpan w:val="2"/>
            <w:tcMar>
              <w:left w:w="0" w:type="dxa"/>
              <w:right w:w="0" w:type="dxa"/>
            </w:tcMar>
          </w:tcPr>
          <w:p w14:paraId="38BA4B1E" w14:textId="77777777" w:rsidR="008E7C7B" w:rsidRPr="00C06AB8" w:rsidRDefault="008E7C7B">
            <w:pPr>
              <w:jc w:val="center"/>
              <w:rPr>
                <w:b/>
                <w:sz w:val="20"/>
                <w:szCs w:val="20"/>
              </w:rPr>
            </w:pPr>
            <w:r w:rsidRPr="00C06AB8">
              <w:rPr>
                <w:b/>
                <w:sz w:val="20"/>
                <w:szCs w:val="20"/>
              </w:rPr>
              <w:t>2021</w:t>
            </w:r>
          </w:p>
        </w:tc>
        <w:tc>
          <w:tcPr>
            <w:tcW w:w="1138" w:type="dxa"/>
            <w:tcMar>
              <w:left w:w="0" w:type="dxa"/>
              <w:right w:w="0" w:type="dxa"/>
            </w:tcMar>
          </w:tcPr>
          <w:p w14:paraId="5DE08A66" w14:textId="77777777" w:rsidR="008E7C7B" w:rsidRPr="00C06AB8" w:rsidRDefault="008E7C7B">
            <w:pPr>
              <w:jc w:val="center"/>
              <w:rPr>
                <w:b/>
                <w:sz w:val="20"/>
                <w:szCs w:val="20"/>
              </w:rPr>
            </w:pPr>
            <w:r w:rsidRPr="00C06AB8">
              <w:rPr>
                <w:b/>
                <w:sz w:val="20"/>
                <w:szCs w:val="20"/>
              </w:rPr>
              <w:t>2022</w:t>
            </w:r>
          </w:p>
        </w:tc>
      </w:tr>
      <w:tr w:rsidR="008E7C7B" w14:paraId="4631E13A" w14:textId="77777777">
        <w:tc>
          <w:tcPr>
            <w:tcW w:w="2785" w:type="dxa"/>
            <w:vMerge/>
            <w:tcMar>
              <w:left w:w="85" w:type="dxa"/>
              <w:right w:w="85" w:type="dxa"/>
            </w:tcMar>
          </w:tcPr>
          <w:p w14:paraId="153F98BC" w14:textId="77777777" w:rsidR="008E7C7B" w:rsidRPr="00C06AB8" w:rsidRDefault="008E7C7B">
            <w:pPr>
              <w:rPr>
                <w:b/>
                <w:sz w:val="20"/>
                <w:szCs w:val="20"/>
              </w:rPr>
            </w:pPr>
          </w:p>
        </w:tc>
        <w:tc>
          <w:tcPr>
            <w:tcW w:w="1080" w:type="dxa"/>
            <w:tcMar>
              <w:left w:w="0" w:type="dxa"/>
              <w:right w:w="0" w:type="dxa"/>
            </w:tcMar>
            <w:vAlign w:val="center"/>
          </w:tcPr>
          <w:p w14:paraId="43D31633" w14:textId="77777777" w:rsidR="008E7C7B" w:rsidRPr="00C06AB8" w:rsidRDefault="008E7C7B">
            <w:pPr>
              <w:jc w:val="center"/>
              <w:rPr>
                <w:sz w:val="20"/>
                <w:szCs w:val="20"/>
              </w:rPr>
            </w:pPr>
            <w:r w:rsidRPr="00C06AB8">
              <w:rPr>
                <w:rFonts w:hint="eastAsia"/>
                <w:b/>
                <w:sz w:val="20"/>
                <w:szCs w:val="20"/>
                <w:lang w:val="zh-CN"/>
              </w:rPr>
              <w:t>已批准</w:t>
            </w:r>
          </w:p>
        </w:tc>
        <w:tc>
          <w:tcPr>
            <w:tcW w:w="1170" w:type="dxa"/>
            <w:tcMar>
              <w:left w:w="0" w:type="dxa"/>
              <w:right w:w="0" w:type="dxa"/>
            </w:tcMar>
            <w:vAlign w:val="center"/>
          </w:tcPr>
          <w:p w14:paraId="14077B52" w14:textId="77777777" w:rsidR="008E7C7B" w:rsidRPr="00C06AB8" w:rsidRDefault="008E7C7B">
            <w:pPr>
              <w:jc w:val="center"/>
              <w:rPr>
                <w:sz w:val="20"/>
                <w:szCs w:val="20"/>
              </w:rPr>
            </w:pPr>
            <w:r w:rsidRPr="00C06AB8">
              <w:rPr>
                <w:rFonts w:hint="eastAsia"/>
                <w:b/>
                <w:sz w:val="20"/>
                <w:szCs w:val="20"/>
                <w:lang w:val="zh-CN"/>
              </w:rPr>
              <w:t>实际支出</w:t>
            </w:r>
          </w:p>
        </w:tc>
        <w:tc>
          <w:tcPr>
            <w:tcW w:w="990" w:type="dxa"/>
            <w:tcMar>
              <w:left w:w="0" w:type="dxa"/>
              <w:right w:w="0" w:type="dxa"/>
            </w:tcMar>
            <w:vAlign w:val="center"/>
          </w:tcPr>
          <w:p w14:paraId="7E12B5A1" w14:textId="77777777" w:rsidR="008E7C7B" w:rsidRPr="00C06AB8" w:rsidRDefault="008E7C7B">
            <w:pPr>
              <w:jc w:val="center"/>
              <w:rPr>
                <w:sz w:val="20"/>
                <w:szCs w:val="20"/>
              </w:rPr>
            </w:pPr>
            <w:r w:rsidRPr="00C06AB8">
              <w:rPr>
                <w:rFonts w:hint="eastAsia"/>
                <w:b/>
                <w:sz w:val="20"/>
                <w:szCs w:val="20"/>
                <w:lang w:val="zh-CN"/>
              </w:rPr>
              <w:t>余额</w:t>
            </w:r>
          </w:p>
        </w:tc>
        <w:tc>
          <w:tcPr>
            <w:tcW w:w="990" w:type="dxa"/>
            <w:tcMar>
              <w:left w:w="0" w:type="dxa"/>
              <w:right w:w="0" w:type="dxa"/>
            </w:tcMar>
            <w:vAlign w:val="center"/>
          </w:tcPr>
          <w:p w14:paraId="2ECECE36" w14:textId="77777777" w:rsidR="008E7C7B" w:rsidRPr="00C06AB8" w:rsidRDefault="008E7C7B">
            <w:pPr>
              <w:jc w:val="center"/>
              <w:rPr>
                <w:sz w:val="20"/>
                <w:szCs w:val="20"/>
              </w:rPr>
            </w:pPr>
            <w:r w:rsidRPr="00C06AB8">
              <w:rPr>
                <w:rFonts w:hint="eastAsia"/>
                <w:b/>
                <w:sz w:val="20"/>
                <w:szCs w:val="20"/>
                <w:lang w:val="zh-CN"/>
              </w:rPr>
              <w:t>已批准</w:t>
            </w:r>
          </w:p>
        </w:tc>
        <w:tc>
          <w:tcPr>
            <w:tcW w:w="1202" w:type="dxa"/>
            <w:tcMar>
              <w:left w:w="0" w:type="dxa"/>
              <w:right w:w="0" w:type="dxa"/>
            </w:tcMar>
            <w:vAlign w:val="center"/>
          </w:tcPr>
          <w:p w14:paraId="4EC9B6AC" w14:textId="77777777" w:rsidR="008E7C7B" w:rsidRPr="00C06AB8" w:rsidRDefault="008E7C7B">
            <w:pPr>
              <w:jc w:val="center"/>
              <w:rPr>
                <w:sz w:val="20"/>
                <w:szCs w:val="20"/>
              </w:rPr>
            </w:pPr>
            <w:r w:rsidRPr="00C06AB8">
              <w:rPr>
                <w:rFonts w:hint="eastAsia"/>
                <w:b/>
                <w:sz w:val="20"/>
                <w:szCs w:val="20"/>
                <w:lang w:val="zh-CN"/>
              </w:rPr>
              <w:t>估计支出</w:t>
            </w:r>
          </w:p>
        </w:tc>
        <w:tc>
          <w:tcPr>
            <w:tcW w:w="1138" w:type="dxa"/>
            <w:tcMar>
              <w:left w:w="0" w:type="dxa"/>
              <w:right w:w="0" w:type="dxa"/>
            </w:tcMar>
            <w:vAlign w:val="center"/>
          </w:tcPr>
          <w:p w14:paraId="2B71C225" w14:textId="77777777" w:rsidR="008E7C7B" w:rsidRPr="00C06AB8" w:rsidRDefault="008E7C7B">
            <w:pPr>
              <w:jc w:val="center"/>
              <w:rPr>
                <w:sz w:val="20"/>
                <w:szCs w:val="20"/>
              </w:rPr>
            </w:pPr>
            <w:r w:rsidRPr="00C06AB8">
              <w:rPr>
                <w:rFonts w:hint="eastAsia"/>
                <w:b/>
                <w:sz w:val="20"/>
                <w:szCs w:val="20"/>
                <w:lang w:val="zh-CN"/>
              </w:rPr>
              <w:t>拟议数</w:t>
            </w:r>
          </w:p>
        </w:tc>
      </w:tr>
      <w:tr w:rsidR="008E7C7B" w14:paraId="72C76519" w14:textId="77777777">
        <w:tc>
          <w:tcPr>
            <w:tcW w:w="2785" w:type="dxa"/>
            <w:tcMar>
              <w:left w:w="29" w:type="dxa"/>
              <w:right w:w="0" w:type="dxa"/>
            </w:tcMar>
          </w:tcPr>
          <w:p w14:paraId="029A5B78" w14:textId="77777777" w:rsidR="008E7C7B" w:rsidRPr="00C06AB8" w:rsidRDefault="008E7C7B">
            <w:pPr>
              <w:jc w:val="left"/>
              <w:rPr>
                <w:sz w:val="20"/>
                <w:szCs w:val="20"/>
              </w:rPr>
            </w:pPr>
            <w:r w:rsidRPr="00C06AB8">
              <w:rPr>
                <w:rFonts w:hint="eastAsia"/>
                <w:sz w:val="20"/>
                <w:szCs w:val="20"/>
                <w:lang w:val="zh-CN"/>
              </w:rPr>
              <w:t>人事和顾问费</w:t>
            </w:r>
          </w:p>
        </w:tc>
        <w:tc>
          <w:tcPr>
            <w:tcW w:w="1080" w:type="dxa"/>
            <w:tcMar>
              <w:left w:w="85" w:type="dxa"/>
              <w:right w:w="85" w:type="dxa"/>
            </w:tcMar>
          </w:tcPr>
          <w:p w14:paraId="76B3C58F" w14:textId="77777777" w:rsidR="008E7C7B" w:rsidRPr="00C06AB8" w:rsidRDefault="008E7C7B">
            <w:pPr>
              <w:jc w:val="right"/>
              <w:rPr>
                <w:sz w:val="20"/>
                <w:szCs w:val="20"/>
              </w:rPr>
            </w:pPr>
            <w:r w:rsidRPr="00C06AB8">
              <w:rPr>
                <w:color w:val="000000"/>
                <w:sz w:val="20"/>
                <w:szCs w:val="20"/>
              </w:rPr>
              <w:t>7,069,000</w:t>
            </w:r>
          </w:p>
        </w:tc>
        <w:tc>
          <w:tcPr>
            <w:tcW w:w="1170" w:type="dxa"/>
            <w:tcMar>
              <w:left w:w="85" w:type="dxa"/>
              <w:right w:w="85" w:type="dxa"/>
            </w:tcMar>
          </w:tcPr>
          <w:p w14:paraId="69AEFD47" w14:textId="77777777" w:rsidR="008E7C7B" w:rsidRPr="00C06AB8" w:rsidRDefault="008E7C7B">
            <w:pPr>
              <w:jc w:val="right"/>
              <w:rPr>
                <w:sz w:val="20"/>
                <w:szCs w:val="20"/>
              </w:rPr>
            </w:pPr>
            <w:r w:rsidRPr="00C06AB8">
              <w:rPr>
                <w:color w:val="000000"/>
                <w:sz w:val="20"/>
                <w:szCs w:val="20"/>
              </w:rPr>
              <w:t>5,464,560</w:t>
            </w:r>
          </w:p>
        </w:tc>
        <w:tc>
          <w:tcPr>
            <w:tcW w:w="990" w:type="dxa"/>
            <w:tcMar>
              <w:left w:w="85" w:type="dxa"/>
              <w:right w:w="85" w:type="dxa"/>
            </w:tcMar>
          </w:tcPr>
          <w:p w14:paraId="79378726" w14:textId="77777777" w:rsidR="008E7C7B" w:rsidRPr="00C06AB8" w:rsidRDefault="008E7C7B">
            <w:pPr>
              <w:jc w:val="right"/>
              <w:rPr>
                <w:sz w:val="20"/>
                <w:szCs w:val="20"/>
              </w:rPr>
            </w:pPr>
            <w:r w:rsidRPr="00C06AB8">
              <w:rPr>
                <w:color w:val="000000"/>
                <w:sz w:val="20"/>
                <w:szCs w:val="20"/>
              </w:rPr>
              <w:t xml:space="preserve">1,604,440 </w:t>
            </w:r>
          </w:p>
        </w:tc>
        <w:tc>
          <w:tcPr>
            <w:tcW w:w="990" w:type="dxa"/>
            <w:tcMar>
              <w:left w:w="85" w:type="dxa"/>
              <w:right w:w="85" w:type="dxa"/>
            </w:tcMar>
          </w:tcPr>
          <w:p w14:paraId="6248AE65" w14:textId="77777777" w:rsidR="008E7C7B" w:rsidRPr="00C06AB8" w:rsidRDefault="008E7C7B">
            <w:pPr>
              <w:jc w:val="right"/>
              <w:rPr>
                <w:sz w:val="20"/>
                <w:szCs w:val="20"/>
              </w:rPr>
            </w:pPr>
            <w:r w:rsidRPr="00C06AB8">
              <w:rPr>
                <w:color w:val="000000"/>
                <w:sz w:val="20"/>
                <w:szCs w:val="20"/>
              </w:rPr>
              <w:t>7,069,000</w:t>
            </w:r>
          </w:p>
        </w:tc>
        <w:tc>
          <w:tcPr>
            <w:tcW w:w="1202" w:type="dxa"/>
            <w:tcMar>
              <w:left w:w="85" w:type="dxa"/>
              <w:right w:w="85" w:type="dxa"/>
            </w:tcMar>
          </w:tcPr>
          <w:p w14:paraId="1957409F" w14:textId="77777777" w:rsidR="008E7C7B" w:rsidRPr="00C06AB8" w:rsidRDefault="008E7C7B">
            <w:pPr>
              <w:jc w:val="right"/>
              <w:rPr>
                <w:sz w:val="20"/>
                <w:szCs w:val="20"/>
              </w:rPr>
            </w:pPr>
            <w:r w:rsidRPr="00C06AB8">
              <w:rPr>
                <w:color w:val="000000"/>
                <w:sz w:val="20"/>
                <w:szCs w:val="20"/>
              </w:rPr>
              <w:t>3,947,005</w:t>
            </w:r>
          </w:p>
        </w:tc>
        <w:tc>
          <w:tcPr>
            <w:tcW w:w="1138" w:type="dxa"/>
            <w:tcMar>
              <w:left w:w="85" w:type="dxa"/>
              <w:right w:w="85" w:type="dxa"/>
            </w:tcMar>
          </w:tcPr>
          <w:p w14:paraId="4356C4C4" w14:textId="77777777" w:rsidR="008E7C7B" w:rsidRPr="00C06AB8" w:rsidRDefault="008E7C7B">
            <w:pPr>
              <w:jc w:val="right"/>
              <w:rPr>
                <w:sz w:val="20"/>
                <w:szCs w:val="20"/>
              </w:rPr>
            </w:pPr>
            <w:r w:rsidRPr="00C06AB8">
              <w:rPr>
                <w:sz w:val="20"/>
                <w:szCs w:val="20"/>
              </w:rPr>
              <w:t>7,183,900</w:t>
            </w:r>
          </w:p>
        </w:tc>
      </w:tr>
      <w:tr w:rsidR="008E7C7B" w14:paraId="0C45C411" w14:textId="77777777">
        <w:tc>
          <w:tcPr>
            <w:tcW w:w="2785" w:type="dxa"/>
            <w:tcMar>
              <w:left w:w="29" w:type="dxa"/>
              <w:right w:w="0" w:type="dxa"/>
            </w:tcMar>
          </w:tcPr>
          <w:p w14:paraId="667E5E60" w14:textId="77777777" w:rsidR="008E7C7B" w:rsidRPr="00C06AB8" w:rsidRDefault="008E7C7B">
            <w:pPr>
              <w:rPr>
                <w:sz w:val="20"/>
                <w:szCs w:val="20"/>
              </w:rPr>
            </w:pPr>
            <w:r w:rsidRPr="00C06AB8">
              <w:rPr>
                <w:rFonts w:hint="eastAsia"/>
                <w:sz w:val="20"/>
                <w:szCs w:val="20"/>
                <w:lang w:val="zh-CN"/>
              </w:rPr>
              <w:t>差旅费</w:t>
            </w:r>
          </w:p>
        </w:tc>
        <w:tc>
          <w:tcPr>
            <w:tcW w:w="1080" w:type="dxa"/>
            <w:tcMar>
              <w:left w:w="85" w:type="dxa"/>
              <w:right w:w="85" w:type="dxa"/>
            </w:tcMar>
          </w:tcPr>
          <w:p w14:paraId="18F7711A" w14:textId="77777777" w:rsidR="008E7C7B" w:rsidRPr="00C06AB8" w:rsidRDefault="008E7C7B">
            <w:pPr>
              <w:jc w:val="right"/>
              <w:rPr>
                <w:sz w:val="20"/>
                <w:szCs w:val="20"/>
              </w:rPr>
            </w:pPr>
            <w:r w:rsidRPr="00C06AB8">
              <w:rPr>
                <w:color w:val="000000"/>
                <w:sz w:val="20"/>
                <w:szCs w:val="20"/>
              </w:rPr>
              <w:t>548,000</w:t>
            </w:r>
          </w:p>
        </w:tc>
        <w:tc>
          <w:tcPr>
            <w:tcW w:w="1170" w:type="dxa"/>
            <w:tcMar>
              <w:left w:w="85" w:type="dxa"/>
              <w:right w:w="85" w:type="dxa"/>
            </w:tcMar>
          </w:tcPr>
          <w:p w14:paraId="67BABF52" w14:textId="77777777" w:rsidR="008E7C7B" w:rsidRPr="00C06AB8" w:rsidRDefault="008E7C7B">
            <w:pPr>
              <w:jc w:val="right"/>
              <w:rPr>
                <w:sz w:val="20"/>
                <w:szCs w:val="20"/>
              </w:rPr>
            </w:pPr>
            <w:r w:rsidRPr="00C06AB8">
              <w:rPr>
                <w:color w:val="000000"/>
                <w:sz w:val="20"/>
                <w:szCs w:val="20"/>
              </w:rPr>
              <w:t>39,080</w:t>
            </w:r>
          </w:p>
        </w:tc>
        <w:tc>
          <w:tcPr>
            <w:tcW w:w="990" w:type="dxa"/>
            <w:tcMar>
              <w:left w:w="85" w:type="dxa"/>
              <w:right w:w="85" w:type="dxa"/>
            </w:tcMar>
          </w:tcPr>
          <w:p w14:paraId="024A9492" w14:textId="77777777" w:rsidR="008E7C7B" w:rsidRPr="00C06AB8" w:rsidRDefault="008E7C7B">
            <w:pPr>
              <w:jc w:val="right"/>
              <w:rPr>
                <w:sz w:val="20"/>
                <w:szCs w:val="20"/>
              </w:rPr>
            </w:pPr>
            <w:r w:rsidRPr="00C06AB8">
              <w:rPr>
                <w:color w:val="000000"/>
                <w:sz w:val="20"/>
                <w:szCs w:val="20"/>
              </w:rPr>
              <w:t>508,920</w:t>
            </w:r>
          </w:p>
        </w:tc>
        <w:tc>
          <w:tcPr>
            <w:tcW w:w="990" w:type="dxa"/>
            <w:tcMar>
              <w:left w:w="85" w:type="dxa"/>
              <w:right w:w="85" w:type="dxa"/>
            </w:tcMar>
          </w:tcPr>
          <w:p w14:paraId="0232481C" w14:textId="77777777" w:rsidR="008E7C7B" w:rsidRPr="00C06AB8" w:rsidRDefault="008E7C7B">
            <w:pPr>
              <w:jc w:val="right"/>
              <w:rPr>
                <w:sz w:val="20"/>
                <w:szCs w:val="20"/>
              </w:rPr>
            </w:pPr>
            <w:r w:rsidRPr="00C06AB8">
              <w:rPr>
                <w:color w:val="000000"/>
                <w:sz w:val="20"/>
                <w:szCs w:val="20"/>
              </w:rPr>
              <w:t>548,000</w:t>
            </w:r>
          </w:p>
        </w:tc>
        <w:tc>
          <w:tcPr>
            <w:tcW w:w="1202" w:type="dxa"/>
            <w:tcMar>
              <w:left w:w="85" w:type="dxa"/>
              <w:right w:w="85" w:type="dxa"/>
            </w:tcMar>
          </w:tcPr>
          <w:p w14:paraId="5E050DF3" w14:textId="77777777" w:rsidR="008E7C7B" w:rsidRPr="00C06AB8" w:rsidRDefault="008E7C7B">
            <w:pPr>
              <w:jc w:val="right"/>
              <w:rPr>
                <w:sz w:val="20"/>
                <w:szCs w:val="20"/>
              </w:rPr>
            </w:pPr>
            <w:r w:rsidRPr="00C06AB8">
              <w:rPr>
                <w:color w:val="000000"/>
                <w:sz w:val="20"/>
                <w:szCs w:val="20"/>
              </w:rPr>
              <w:t>1,580</w:t>
            </w:r>
          </w:p>
        </w:tc>
        <w:tc>
          <w:tcPr>
            <w:tcW w:w="1138" w:type="dxa"/>
            <w:tcMar>
              <w:left w:w="85" w:type="dxa"/>
              <w:right w:w="85" w:type="dxa"/>
            </w:tcMar>
          </w:tcPr>
          <w:p w14:paraId="02F50176" w14:textId="77777777" w:rsidR="008E7C7B" w:rsidRPr="00C06AB8" w:rsidRDefault="008E7C7B">
            <w:pPr>
              <w:jc w:val="right"/>
              <w:rPr>
                <w:sz w:val="20"/>
                <w:szCs w:val="20"/>
              </w:rPr>
            </w:pPr>
            <w:r w:rsidRPr="00C06AB8">
              <w:rPr>
                <w:sz w:val="20"/>
                <w:szCs w:val="20"/>
              </w:rPr>
              <w:t>548,000</w:t>
            </w:r>
          </w:p>
        </w:tc>
      </w:tr>
      <w:tr w:rsidR="008E7C7B" w14:paraId="438EA940" w14:textId="77777777">
        <w:tc>
          <w:tcPr>
            <w:tcW w:w="2785" w:type="dxa"/>
            <w:tcMar>
              <w:left w:w="29" w:type="dxa"/>
              <w:right w:w="0" w:type="dxa"/>
            </w:tcMar>
          </w:tcPr>
          <w:p w14:paraId="6B7F7C7E" w14:textId="77777777" w:rsidR="008E7C7B" w:rsidRPr="00C06AB8" w:rsidRDefault="008E7C7B">
            <w:pPr>
              <w:rPr>
                <w:sz w:val="20"/>
                <w:szCs w:val="20"/>
              </w:rPr>
            </w:pPr>
            <w:r w:rsidRPr="00C06AB8">
              <w:rPr>
                <w:rFonts w:hint="eastAsia"/>
                <w:sz w:val="20"/>
                <w:szCs w:val="20"/>
                <w:lang w:val="zh-CN"/>
              </w:rPr>
              <w:t>区域活动和会议</w:t>
            </w:r>
            <w:r w:rsidRPr="00C06AB8">
              <w:rPr>
                <w:sz w:val="20"/>
                <w:szCs w:val="20"/>
                <w:lang w:val="zh-CN"/>
              </w:rPr>
              <w:t>**</w:t>
            </w:r>
          </w:p>
        </w:tc>
        <w:tc>
          <w:tcPr>
            <w:tcW w:w="1080" w:type="dxa"/>
            <w:tcMar>
              <w:left w:w="85" w:type="dxa"/>
              <w:right w:w="85" w:type="dxa"/>
            </w:tcMar>
          </w:tcPr>
          <w:p w14:paraId="14D7E713" w14:textId="77777777" w:rsidR="008E7C7B" w:rsidRPr="00C06AB8" w:rsidRDefault="008E7C7B">
            <w:pPr>
              <w:jc w:val="right"/>
              <w:rPr>
                <w:sz w:val="20"/>
                <w:szCs w:val="20"/>
              </w:rPr>
            </w:pPr>
            <w:r w:rsidRPr="00C06AB8">
              <w:rPr>
                <w:color w:val="000000"/>
                <w:sz w:val="20"/>
                <w:szCs w:val="20"/>
              </w:rPr>
              <w:t>1,262,000</w:t>
            </w:r>
          </w:p>
        </w:tc>
        <w:tc>
          <w:tcPr>
            <w:tcW w:w="1170" w:type="dxa"/>
            <w:tcMar>
              <w:left w:w="85" w:type="dxa"/>
              <w:right w:w="85" w:type="dxa"/>
            </w:tcMar>
          </w:tcPr>
          <w:p w14:paraId="39C89174" w14:textId="77777777" w:rsidR="008E7C7B" w:rsidRPr="00C06AB8" w:rsidRDefault="008E7C7B">
            <w:pPr>
              <w:jc w:val="right"/>
              <w:rPr>
                <w:sz w:val="20"/>
                <w:szCs w:val="20"/>
              </w:rPr>
            </w:pPr>
            <w:r w:rsidRPr="00C06AB8">
              <w:rPr>
                <w:color w:val="000000"/>
                <w:sz w:val="20"/>
                <w:szCs w:val="20"/>
              </w:rPr>
              <w:t xml:space="preserve">50,260 </w:t>
            </w:r>
          </w:p>
        </w:tc>
        <w:tc>
          <w:tcPr>
            <w:tcW w:w="990" w:type="dxa"/>
            <w:tcMar>
              <w:left w:w="85" w:type="dxa"/>
              <w:right w:w="85" w:type="dxa"/>
            </w:tcMar>
          </w:tcPr>
          <w:p w14:paraId="5E80E8E7" w14:textId="77777777" w:rsidR="008E7C7B" w:rsidRPr="00C06AB8" w:rsidRDefault="008E7C7B">
            <w:pPr>
              <w:jc w:val="right"/>
              <w:rPr>
                <w:sz w:val="20"/>
                <w:szCs w:val="20"/>
              </w:rPr>
            </w:pPr>
            <w:r w:rsidRPr="00C06AB8">
              <w:rPr>
                <w:color w:val="000000"/>
                <w:sz w:val="20"/>
                <w:szCs w:val="20"/>
              </w:rPr>
              <w:t xml:space="preserve"> 1,211,740 </w:t>
            </w:r>
          </w:p>
        </w:tc>
        <w:tc>
          <w:tcPr>
            <w:tcW w:w="990" w:type="dxa"/>
            <w:tcMar>
              <w:left w:w="85" w:type="dxa"/>
              <w:right w:w="85" w:type="dxa"/>
            </w:tcMar>
          </w:tcPr>
          <w:p w14:paraId="1273D6FD" w14:textId="77777777" w:rsidR="008E7C7B" w:rsidRPr="00C06AB8" w:rsidRDefault="008E7C7B">
            <w:pPr>
              <w:jc w:val="right"/>
              <w:rPr>
                <w:sz w:val="20"/>
                <w:szCs w:val="20"/>
              </w:rPr>
            </w:pPr>
            <w:r w:rsidRPr="00C06AB8">
              <w:rPr>
                <w:color w:val="000000"/>
                <w:sz w:val="20"/>
                <w:szCs w:val="20"/>
              </w:rPr>
              <w:t>1,262,000</w:t>
            </w:r>
          </w:p>
        </w:tc>
        <w:tc>
          <w:tcPr>
            <w:tcW w:w="1202" w:type="dxa"/>
            <w:tcMar>
              <w:left w:w="85" w:type="dxa"/>
              <w:right w:w="85" w:type="dxa"/>
            </w:tcMar>
          </w:tcPr>
          <w:p w14:paraId="010B5F10" w14:textId="77777777" w:rsidR="008E7C7B" w:rsidRPr="00C06AB8" w:rsidRDefault="008E7C7B">
            <w:pPr>
              <w:jc w:val="right"/>
              <w:rPr>
                <w:sz w:val="20"/>
                <w:szCs w:val="20"/>
              </w:rPr>
            </w:pPr>
            <w:r w:rsidRPr="00C06AB8">
              <w:rPr>
                <w:color w:val="000000"/>
                <w:sz w:val="20"/>
                <w:szCs w:val="20"/>
              </w:rPr>
              <w:t>68,757</w:t>
            </w:r>
          </w:p>
        </w:tc>
        <w:tc>
          <w:tcPr>
            <w:tcW w:w="1138" w:type="dxa"/>
            <w:tcMar>
              <w:left w:w="85" w:type="dxa"/>
              <w:right w:w="85" w:type="dxa"/>
            </w:tcMar>
          </w:tcPr>
          <w:p w14:paraId="2C4A904D" w14:textId="77777777" w:rsidR="008E7C7B" w:rsidRPr="00C06AB8" w:rsidRDefault="008E7C7B">
            <w:pPr>
              <w:jc w:val="right"/>
              <w:rPr>
                <w:sz w:val="20"/>
                <w:szCs w:val="20"/>
              </w:rPr>
            </w:pPr>
            <w:r w:rsidRPr="00C06AB8">
              <w:rPr>
                <w:sz w:val="20"/>
                <w:szCs w:val="20"/>
              </w:rPr>
              <w:t>1,117,000</w:t>
            </w:r>
          </w:p>
        </w:tc>
      </w:tr>
      <w:tr w:rsidR="008E7C7B" w14:paraId="1A175885" w14:textId="77777777">
        <w:tc>
          <w:tcPr>
            <w:tcW w:w="2785" w:type="dxa"/>
            <w:tcMar>
              <w:left w:w="29" w:type="dxa"/>
              <w:right w:w="0" w:type="dxa"/>
            </w:tcMar>
          </w:tcPr>
          <w:p w14:paraId="52FFC1F8" w14:textId="77777777" w:rsidR="008E7C7B" w:rsidRPr="00C06AB8" w:rsidRDefault="008E7C7B">
            <w:pPr>
              <w:rPr>
                <w:sz w:val="20"/>
                <w:szCs w:val="20"/>
              </w:rPr>
            </w:pPr>
            <w:r w:rsidRPr="00C06AB8">
              <w:rPr>
                <w:rFonts w:hint="eastAsia"/>
                <w:sz w:val="20"/>
                <w:szCs w:val="20"/>
                <w:lang w:val="zh-CN"/>
              </w:rPr>
              <w:t>全球服务</w:t>
            </w:r>
            <w:r w:rsidRPr="00C06AB8">
              <w:rPr>
                <w:sz w:val="20"/>
                <w:szCs w:val="20"/>
                <w:lang w:val="zh-CN"/>
              </w:rPr>
              <w:t>***</w:t>
            </w:r>
          </w:p>
        </w:tc>
        <w:tc>
          <w:tcPr>
            <w:tcW w:w="1080" w:type="dxa"/>
            <w:tcMar>
              <w:left w:w="85" w:type="dxa"/>
              <w:right w:w="85" w:type="dxa"/>
            </w:tcMar>
          </w:tcPr>
          <w:p w14:paraId="38C134CA" w14:textId="77777777" w:rsidR="008E7C7B" w:rsidRPr="00C06AB8" w:rsidRDefault="008E7C7B">
            <w:pPr>
              <w:jc w:val="right"/>
              <w:rPr>
                <w:sz w:val="20"/>
                <w:szCs w:val="20"/>
              </w:rPr>
            </w:pPr>
            <w:r w:rsidRPr="00C06AB8">
              <w:rPr>
                <w:color w:val="000000"/>
                <w:sz w:val="20"/>
                <w:szCs w:val="20"/>
              </w:rPr>
              <w:t>505,000</w:t>
            </w:r>
          </w:p>
        </w:tc>
        <w:tc>
          <w:tcPr>
            <w:tcW w:w="1170" w:type="dxa"/>
            <w:tcMar>
              <w:left w:w="85" w:type="dxa"/>
              <w:right w:w="85" w:type="dxa"/>
            </w:tcMar>
          </w:tcPr>
          <w:p w14:paraId="67130039" w14:textId="77777777" w:rsidR="008E7C7B" w:rsidRPr="00C06AB8" w:rsidRDefault="008E7C7B">
            <w:pPr>
              <w:jc w:val="right"/>
              <w:rPr>
                <w:sz w:val="20"/>
                <w:szCs w:val="20"/>
              </w:rPr>
            </w:pPr>
            <w:r w:rsidRPr="00C06AB8">
              <w:rPr>
                <w:color w:val="000000"/>
                <w:sz w:val="20"/>
                <w:szCs w:val="20"/>
              </w:rPr>
              <w:t>365,045</w:t>
            </w:r>
          </w:p>
        </w:tc>
        <w:tc>
          <w:tcPr>
            <w:tcW w:w="990" w:type="dxa"/>
            <w:tcMar>
              <w:left w:w="85" w:type="dxa"/>
              <w:right w:w="85" w:type="dxa"/>
            </w:tcMar>
          </w:tcPr>
          <w:p w14:paraId="5EFC788D" w14:textId="77777777" w:rsidR="008E7C7B" w:rsidRPr="00C06AB8" w:rsidRDefault="008E7C7B">
            <w:pPr>
              <w:jc w:val="right"/>
              <w:rPr>
                <w:sz w:val="20"/>
                <w:szCs w:val="20"/>
              </w:rPr>
            </w:pPr>
            <w:r w:rsidRPr="00C06AB8">
              <w:rPr>
                <w:color w:val="000000"/>
                <w:sz w:val="20"/>
                <w:szCs w:val="20"/>
              </w:rPr>
              <w:t>139,955</w:t>
            </w:r>
          </w:p>
        </w:tc>
        <w:tc>
          <w:tcPr>
            <w:tcW w:w="990" w:type="dxa"/>
            <w:tcMar>
              <w:left w:w="85" w:type="dxa"/>
              <w:right w:w="85" w:type="dxa"/>
            </w:tcMar>
          </w:tcPr>
          <w:p w14:paraId="16A99E01" w14:textId="77777777" w:rsidR="008E7C7B" w:rsidRPr="00C06AB8" w:rsidRDefault="008E7C7B">
            <w:pPr>
              <w:jc w:val="right"/>
              <w:rPr>
                <w:sz w:val="20"/>
                <w:szCs w:val="20"/>
              </w:rPr>
            </w:pPr>
            <w:r w:rsidRPr="00C06AB8">
              <w:rPr>
                <w:color w:val="000000"/>
                <w:sz w:val="20"/>
                <w:szCs w:val="20"/>
              </w:rPr>
              <w:t>505,000</w:t>
            </w:r>
          </w:p>
        </w:tc>
        <w:tc>
          <w:tcPr>
            <w:tcW w:w="1202" w:type="dxa"/>
            <w:tcMar>
              <w:left w:w="85" w:type="dxa"/>
              <w:right w:w="85" w:type="dxa"/>
            </w:tcMar>
          </w:tcPr>
          <w:p w14:paraId="041F4B9B" w14:textId="77777777" w:rsidR="008E7C7B" w:rsidRPr="00C06AB8" w:rsidRDefault="008E7C7B">
            <w:pPr>
              <w:jc w:val="right"/>
              <w:rPr>
                <w:sz w:val="20"/>
                <w:szCs w:val="20"/>
              </w:rPr>
            </w:pPr>
            <w:r w:rsidRPr="00C06AB8">
              <w:rPr>
                <w:color w:val="000000"/>
                <w:sz w:val="20"/>
                <w:szCs w:val="20"/>
              </w:rPr>
              <w:t>243,333</w:t>
            </w:r>
          </w:p>
        </w:tc>
        <w:tc>
          <w:tcPr>
            <w:tcW w:w="1138" w:type="dxa"/>
            <w:tcMar>
              <w:left w:w="85" w:type="dxa"/>
              <w:right w:w="85" w:type="dxa"/>
            </w:tcMar>
          </w:tcPr>
          <w:p w14:paraId="3FA43879" w14:textId="77777777" w:rsidR="008E7C7B" w:rsidRPr="00C06AB8" w:rsidRDefault="008E7C7B">
            <w:pPr>
              <w:jc w:val="right"/>
              <w:rPr>
                <w:sz w:val="20"/>
                <w:szCs w:val="20"/>
              </w:rPr>
            </w:pPr>
            <w:r w:rsidRPr="00C06AB8">
              <w:rPr>
                <w:sz w:val="20"/>
                <w:szCs w:val="20"/>
              </w:rPr>
              <w:t>550,000</w:t>
            </w:r>
          </w:p>
        </w:tc>
      </w:tr>
      <w:tr w:rsidR="008E7C7B" w14:paraId="18A4216C" w14:textId="77777777">
        <w:tc>
          <w:tcPr>
            <w:tcW w:w="2785" w:type="dxa"/>
            <w:tcMar>
              <w:left w:w="29" w:type="dxa"/>
              <w:right w:w="0" w:type="dxa"/>
            </w:tcMar>
          </w:tcPr>
          <w:p w14:paraId="0CABA2A3" w14:textId="77777777" w:rsidR="008E7C7B" w:rsidRPr="00C06AB8" w:rsidRDefault="008E7C7B">
            <w:pPr>
              <w:rPr>
                <w:sz w:val="20"/>
                <w:szCs w:val="20"/>
              </w:rPr>
            </w:pPr>
            <w:r w:rsidRPr="00C06AB8">
              <w:rPr>
                <w:rFonts w:hint="eastAsia"/>
                <w:sz w:val="20"/>
                <w:szCs w:val="20"/>
                <w:lang w:val="zh-CN"/>
              </w:rPr>
              <w:t>办公室和设备</w:t>
            </w:r>
          </w:p>
        </w:tc>
        <w:tc>
          <w:tcPr>
            <w:tcW w:w="1080" w:type="dxa"/>
            <w:tcMar>
              <w:left w:w="85" w:type="dxa"/>
              <w:right w:w="85" w:type="dxa"/>
            </w:tcMar>
          </w:tcPr>
          <w:p w14:paraId="2F8B0329" w14:textId="77777777" w:rsidR="008E7C7B" w:rsidRPr="00C06AB8" w:rsidRDefault="008E7C7B">
            <w:pPr>
              <w:jc w:val="right"/>
              <w:rPr>
                <w:sz w:val="20"/>
                <w:szCs w:val="20"/>
              </w:rPr>
            </w:pPr>
            <w:r w:rsidRPr="00C06AB8">
              <w:rPr>
                <w:color w:val="000000"/>
                <w:sz w:val="20"/>
                <w:szCs w:val="20"/>
              </w:rPr>
              <w:t>590,000</w:t>
            </w:r>
          </w:p>
        </w:tc>
        <w:tc>
          <w:tcPr>
            <w:tcW w:w="1170" w:type="dxa"/>
            <w:tcMar>
              <w:left w:w="85" w:type="dxa"/>
              <w:right w:w="85" w:type="dxa"/>
            </w:tcMar>
          </w:tcPr>
          <w:p w14:paraId="0304FB5D" w14:textId="77777777" w:rsidR="008E7C7B" w:rsidRPr="00C06AB8" w:rsidRDefault="008E7C7B">
            <w:pPr>
              <w:jc w:val="right"/>
              <w:rPr>
                <w:sz w:val="20"/>
                <w:szCs w:val="20"/>
              </w:rPr>
            </w:pPr>
            <w:r w:rsidRPr="00C06AB8">
              <w:rPr>
                <w:color w:val="000000"/>
                <w:sz w:val="20"/>
                <w:szCs w:val="20"/>
              </w:rPr>
              <w:t>435,369</w:t>
            </w:r>
          </w:p>
        </w:tc>
        <w:tc>
          <w:tcPr>
            <w:tcW w:w="990" w:type="dxa"/>
            <w:tcMar>
              <w:left w:w="85" w:type="dxa"/>
              <w:right w:w="85" w:type="dxa"/>
            </w:tcMar>
          </w:tcPr>
          <w:p w14:paraId="712BCC7D" w14:textId="77777777" w:rsidR="008E7C7B" w:rsidRPr="00C06AB8" w:rsidRDefault="008E7C7B">
            <w:pPr>
              <w:jc w:val="right"/>
              <w:rPr>
                <w:sz w:val="20"/>
                <w:szCs w:val="20"/>
              </w:rPr>
            </w:pPr>
            <w:r w:rsidRPr="00C06AB8">
              <w:rPr>
                <w:color w:val="000000"/>
                <w:sz w:val="20"/>
                <w:szCs w:val="20"/>
              </w:rPr>
              <w:t>154,631</w:t>
            </w:r>
          </w:p>
        </w:tc>
        <w:tc>
          <w:tcPr>
            <w:tcW w:w="990" w:type="dxa"/>
            <w:tcMar>
              <w:left w:w="85" w:type="dxa"/>
              <w:right w:w="85" w:type="dxa"/>
            </w:tcMar>
          </w:tcPr>
          <w:p w14:paraId="3850CFF9" w14:textId="77777777" w:rsidR="008E7C7B" w:rsidRPr="00C06AB8" w:rsidRDefault="008E7C7B">
            <w:pPr>
              <w:jc w:val="right"/>
              <w:rPr>
                <w:sz w:val="20"/>
                <w:szCs w:val="20"/>
              </w:rPr>
            </w:pPr>
            <w:r w:rsidRPr="00C06AB8">
              <w:rPr>
                <w:color w:val="000000"/>
                <w:sz w:val="20"/>
                <w:szCs w:val="20"/>
              </w:rPr>
              <w:t>590,000</w:t>
            </w:r>
          </w:p>
        </w:tc>
        <w:tc>
          <w:tcPr>
            <w:tcW w:w="1202" w:type="dxa"/>
            <w:tcMar>
              <w:left w:w="85" w:type="dxa"/>
              <w:right w:w="85" w:type="dxa"/>
            </w:tcMar>
          </w:tcPr>
          <w:p w14:paraId="0F4757E8" w14:textId="77777777" w:rsidR="008E7C7B" w:rsidRPr="00C06AB8" w:rsidRDefault="008E7C7B">
            <w:pPr>
              <w:jc w:val="right"/>
              <w:rPr>
                <w:sz w:val="20"/>
                <w:szCs w:val="20"/>
              </w:rPr>
            </w:pPr>
            <w:r w:rsidRPr="00C06AB8">
              <w:rPr>
                <w:color w:val="000000"/>
                <w:sz w:val="20"/>
                <w:szCs w:val="20"/>
              </w:rPr>
              <w:t>366,388</w:t>
            </w:r>
          </w:p>
        </w:tc>
        <w:tc>
          <w:tcPr>
            <w:tcW w:w="1138" w:type="dxa"/>
            <w:tcMar>
              <w:left w:w="85" w:type="dxa"/>
              <w:right w:w="85" w:type="dxa"/>
            </w:tcMar>
          </w:tcPr>
          <w:p w14:paraId="3F040798" w14:textId="77777777" w:rsidR="008E7C7B" w:rsidRPr="00C06AB8" w:rsidRDefault="008E7C7B">
            <w:pPr>
              <w:jc w:val="right"/>
              <w:rPr>
                <w:sz w:val="20"/>
                <w:szCs w:val="20"/>
              </w:rPr>
            </w:pPr>
            <w:r w:rsidRPr="00C06AB8">
              <w:rPr>
                <w:sz w:val="20"/>
                <w:szCs w:val="20"/>
              </w:rPr>
              <w:t>590,000</w:t>
            </w:r>
          </w:p>
        </w:tc>
      </w:tr>
      <w:tr w:rsidR="008E7C7B" w14:paraId="598CED79" w14:textId="77777777">
        <w:tc>
          <w:tcPr>
            <w:tcW w:w="2785" w:type="dxa"/>
            <w:tcMar>
              <w:left w:w="29" w:type="dxa"/>
              <w:right w:w="0" w:type="dxa"/>
            </w:tcMar>
          </w:tcPr>
          <w:p w14:paraId="6BA2DF7C" w14:textId="77777777" w:rsidR="008E7C7B" w:rsidRPr="00C06AB8" w:rsidRDefault="008E7C7B">
            <w:pPr>
              <w:rPr>
                <w:sz w:val="20"/>
                <w:szCs w:val="20"/>
              </w:rPr>
            </w:pPr>
            <w:r w:rsidRPr="00C06AB8">
              <w:rPr>
                <w:rFonts w:hint="eastAsia"/>
                <w:b/>
                <w:sz w:val="20"/>
                <w:szCs w:val="20"/>
                <w:lang w:val="zh-CN"/>
              </w:rPr>
              <w:t>小计</w:t>
            </w:r>
          </w:p>
        </w:tc>
        <w:tc>
          <w:tcPr>
            <w:tcW w:w="1080" w:type="dxa"/>
            <w:tcMar>
              <w:left w:w="85" w:type="dxa"/>
              <w:right w:w="85" w:type="dxa"/>
            </w:tcMar>
          </w:tcPr>
          <w:p w14:paraId="62647B2D" w14:textId="77777777" w:rsidR="008E7C7B" w:rsidRPr="00C06AB8" w:rsidRDefault="008E7C7B">
            <w:pPr>
              <w:jc w:val="right"/>
              <w:rPr>
                <w:sz w:val="20"/>
                <w:szCs w:val="20"/>
              </w:rPr>
            </w:pPr>
            <w:r w:rsidRPr="00C06AB8">
              <w:rPr>
                <w:b/>
                <w:color w:val="000000"/>
                <w:sz w:val="20"/>
                <w:szCs w:val="20"/>
              </w:rPr>
              <w:t>9,974,000</w:t>
            </w:r>
          </w:p>
        </w:tc>
        <w:tc>
          <w:tcPr>
            <w:tcW w:w="1170" w:type="dxa"/>
            <w:tcMar>
              <w:left w:w="85" w:type="dxa"/>
              <w:right w:w="85" w:type="dxa"/>
            </w:tcMar>
          </w:tcPr>
          <w:p w14:paraId="43D6532D" w14:textId="77777777" w:rsidR="008E7C7B" w:rsidRPr="00C06AB8" w:rsidRDefault="008E7C7B">
            <w:pPr>
              <w:jc w:val="right"/>
              <w:rPr>
                <w:sz w:val="20"/>
                <w:szCs w:val="20"/>
              </w:rPr>
            </w:pPr>
            <w:r w:rsidRPr="00C06AB8">
              <w:rPr>
                <w:b/>
                <w:color w:val="000000"/>
                <w:sz w:val="20"/>
                <w:szCs w:val="20"/>
              </w:rPr>
              <w:t>6,354,314</w:t>
            </w:r>
          </w:p>
        </w:tc>
        <w:tc>
          <w:tcPr>
            <w:tcW w:w="990" w:type="dxa"/>
            <w:tcMar>
              <w:left w:w="85" w:type="dxa"/>
              <w:right w:w="85" w:type="dxa"/>
            </w:tcMar>
          </w:tcPr>
          <w:p w14:paraId="1041B96C" w14:textId="77777777" w:rsidR="008E7C7B" w:rsidRPr="00C06AB8" w:rsidRDefault="008E7C7B">
            <w:pPr>
              <w:jc w:val="right"/>
              <w:rPr>
                <w:sz w:val="20"/>
                <w:szCs w:val="20"/>
              </w:rPr>
            </w:pPr>
            <w:r w:rsidRPr="00C06AB8">
              <w:rPr>
                <w:b/>
                <w:color w:val="000000"/>
                <w:sz w:val="20"/>
                <w:szCs w:val="20"/>
              </w:rPr>
              <w:t>3,619,686</w:t>
            </w:r>
          </w:p>
        </w:tc>
        <w:tc>
          <w:tcPr>
            <w:tcW w:w="990" w:type="dxa"/>
            <w:tcMar>
              <w:left w:w="85" w:type="dxa"/>
              <w:right w:w="85" w:type="dxa"/>
            </w:tcMar>
          </w:tcPr>
          <w:p w14:paraId="44731011" w14:textId="77777777" w:rsidR="008E7C7B" w:rsidRPr="00C06AB8" w:rsidRDefault="008E7C7B">
            <w:pPr>
              <w:jc w:val="right"/>
              <w:rPr>
                <w:sz w:val="20"/>
                <w:szCs w:val="20"/>
              </w:rPr>
            </w:pPr>
            <w:r w:rsidRPr="00C06AB8">
              <w:rPr>
                <w:b/>
                <w:color w:val="000000"/>
                <w:sz w:val="20"/>
                <w:szCs w:val="20"/>
              </w:rPr>
              <w:t>9,974,000</w:t>
            </w:r>
          </w:p>
        </w:tc>
        <w:tc>
          <w:tcPr>
            <w:tcW w:w="1202" w:type="dxa"/>
            <w:tcMar>
              <w:left w:w="85" w:type="dxa"/>
              <w:right w:w="85" w:type="dxa"/>
            </w:tcMar>
          </w:tcPr>
          <w:p w14:paraId="0D3C3FFC" w14:textId="77777777" w:rsidR="008E7C7B" w:rsidRPr="00C06AB8" w:rsidRDefault="008E7C7B">
            <w:pPr>
              <w:jc w:val="right"/>
              <w:rPr>
                <w:sz w:val="20"/>
                <w:szCs w:val="20"/>
              </w:rPr>
            </w:pPr>
            <w:r w:rsidRPr="00C06AB8">
              <w:rPr>
                <w:b/>
                <w:color w:val="000000"/>
                <w:sz w:val="20"/>
                <w:szCs w:val="20"/>
              </w:rPr>
              <w:t>4,627,063</w:t>
            </w:r>
          </w:p>
        </w:tc>
        <w:tc>
          <w:tcPr>
            <w:tcW w:w="1138" w:type="dxa"/>
            <w:tcMar>
              <w:left w:w="85" w:type="dxa"/>
              <w:right w:w="85" w:type="dxa"/>
            </w:tcMar>
          </w:tcPr>
          <w:p w14:paraId="5B6F57EC" w14:textId="77777777" w:rsidR="008E7C7B" w:rsidRPr="00C06AB8" w:rsidRDefault="008E7C7B">
            <w:pPr>
              <w:jc w:val="right"/>
              <w:rPr>
                <w:sz w:val="20"/>
                <w:szCs w:val="20"/>
              </w:rPr>
            </w:pPr>
            <w:r w:rsidRPr="00C06AB8">
              <w:rPr>
                <w:b/>
                <w:sz w:val="20"/>
                <w:szCs w:val="20"/>
              </w:rPr>
              <w:t>9,988,900</w:t>
            </w:r>
          </w:p>
        </w:tc>
      </w:tr>
      <w:tr w:rsidR="008E7C7B" w14:paraId="3DA87C5F" w14:textId="77777777">
        <w:tc>
          <w:tcPr>
            <w:tcW w:w="2785" w:type="dxa"/>
            <w:tcMar>
              <w:left w:w="29" w:type="dxa"/>
              <w:right w:w="0" w:type="dxa"/>
            </w:tcMar>
          </w:tcPr>
          <w:p w14:paraId="0E7F14A6" w14:textId="77777777" w:rsidR="008E7C7B" w:rsidRPr="00C06AB8" w:rsidRDefault="008E7C7B">
            <w:pPr>
              <w:keepNext/>
              <w:rPr>
                <w:sz w:val="20"/>
                <w:szCs w:val="20"/>
              </w:rPr>
            </w:pPr>
            <w:r w:rsidRPr="00C06AB8">
              <w:rPr>
                <w:rFonts w:hint="eastAsia"/>
                <w:sz w:val="20"/>
                <w:szCs w:val="20"/>
                <w:lang w:val="zh-CN"/>
              </w:rPr>
              <w:lastRenderedPageBreak/>
              <w:t>机构支助费用</w:t>
            </w:r>
          </w:p>
        </w:tc>
        <w:tc>
          <w:tcPr>
            <w:tcW w:w="1080" w:type="dxa"/>
            <w:tcMar>
              <w:left w:w="85" w:type="dxa"/>
              <w:right w:w="85" w:type="dxa"/>
            </w:tcMar>
          </w:tcPr>
          <w:p w14:paraId="3C47E80A" w14:textId="77777777" w:rsidR="008E7C7B" w:rsidRPr="00C06AB8" w:rsidRDefault="008E7C7B">
            <w:pPr>
              <w:keepNext/>
              <w:jc w:val="right"/>
              <w:rPr>
                <w:sz w:val="20"/>
                <w:szCs w:val="20"/>
              </w:rPr>
            </w:pPr>
            <w:r w:rsidRPr="00C06AB8">
              <w:rPr>
                <w:color w:val="000000"/>
                <w:sz w:val="20"/>
                <w:szCs w:val="20"/>
              </w:rPr>
              <w:t>797,920</w:t>
            </w:r>
          </w:p>
        </w:tc>
        <w:tc>
          <w:tcPr>
            <w:tcW w:w="1170" w:type="dxa"/>
            <w:tcMar>
              <w:left w:w="85" w:type="dxa"/>
              <w:right w:w="85" w:type="dxa"/>
            </w:tcMar>
          </w:tcPr>
          <w:p w14:paraId="2D9DA944" w14:textId="77777777" w:rsidR="008E7C7B" w:rsidRPr="00C06AB8" w:rsidRDefault="008E7C7B">
            <w:pPr>
              <w:keepNext/>
              <w:jc w:val="right"/>
              <w:rPr>
                <w:sz w:val="20"/>
                <w:szCs w:val="20"/>
              </w:rPr>
            </w:pPr>
            <w:r w:rsidRPr="00C06AB8">
              <w:rPr>
                <w:color w:val="000000"/>
                <w:sz w:val="20"/>
                <w:szCs w:val="20"/>
              </w:rPr>
              <w:t>508,345</w:t>
            </w:r>
          </w:p>
        </w:tc>
        <w:tc>
          <w:tcPr>
            <w:tcW w:w="990" w:type="dxa"/>
            <w:tcMar>
              <w:left w:w="85" w:type="dxa"/>
              <w:right w:w="85" w:type="dxa"/>
            </w:tcMar>
          </w:tcPr>
          <w:p w14:paraId="1473632F" w14:textId="77777777" w:rsidR="008E7C7B" w:rsidRPr="00C06AB8" w:rsidRDefault="008E7C7B">
            <w:pPr>
              <w:keepNext/>
              <w:jc w:val="right"/>
              <w:rPr>
                <w:sz w:val="20"/>
                <w:szCs w:val="20"/>
              </w:rPr>
            </w:pPr>
            <w:r w:rsidRPr="00C06AB8">
              <w:rPr>
                <w:color w:val="000000"/>
                <w:sz w:val="20"/>
                <w:szCs w:val="20"/>
              </w:rPr>
              <w:t>289,575</w:t>
            </w:r>
          </w:p>
        </w:tc>
        <w:tc>
          <w:tcPr>
            <w:tcW w:w="990" w:type="dxa"/>
            <w:tcMar>
              <w:left w:w="85" w:type="dxa"/>
              <w:right w:w="85" w:type="dxa"/>
            </w:tcMar>
          </w:tcPr>
          <w:p w14:paraId="29B0AE82" w14:textId="77777777" w:rsidR="008E7C7B" w:rsidRPr="00C06AB8" w:rsidRDefault="008E7C7B">
            <w:pPr>
              <w:keepNext/>
              <w:jc w:val="right"/>
              <w:rPr>
                <w:sz w:val="20"/>
                <w:szCs w:val="20"/>
              </w:rPr>
            </w:pPr>
            <w:r w:rsidRPr="00C06AB8">
              <w:rPr>
                <w:color w:val="000000"/>
                <w:sz w:val="20"/>
                <w:szCs w:val="20"/>
              </w:rPr>
              <w:t>797,920</w:t>
            </w:r>
          </w:p>
        </w:tc>
        <w:tc>
          <w:tcPr>
            <w:tcW w:w="1202" w:type="dxa"/>
            <w:tcMar>
              <w:left w:w="85" w:type="dxa"/>
              <w:right w:w="85" w:type="dxa"/>
            </w:tcMar>
          </w:tcPr>
          <w:p w14:paraId="7A23800C" w14:textId="77777777" w:rsidR="008E7C7B" w:rsidRPr="00C06AB8" w:rsidRDefault="008E7C7B">
            <w:pPr>
              <w:keepNext/>
              <w:jc w:val="right"/>
              <w:rPr>
                <w:sz w:val="20"/>
                <w:szCs w:val="20"/>
              </w:rPr>
            </w:pPr>
            <w:r w:rsidRPr="00C06AB8">
              <w:rPr>
                <w:color w:val="000000"/>
                <w:sz w:val="20"/>
                <w:szCs w:val="20"/>
              </w:rPr>
              <w:t>370,165</w:t>
            </w:r>
          </w:p>
        </w:tc>
        <w:tc>
          <w:tcPr>
            <w:tcW w:w="1138" w:type="dxa"/>
            <w:tcMar>
              <w:left w:w="85" w:type="dxa"/>
              <w:right w:w="85" w:type="dxa"/>
            </w:tcMar>
          </w:tcPr>
          <w:p w14:paraId="3EF44FDC" w14:textId="77777777" w:rsidR="008E7C7B" w:rsidRPr="00C06AB8" w:rsidRDefault="008E7C7B">
            <w:pPr>
              <w:keepNext/>
              <w:jc w:val="right"/>
              <w:rPr>
                <w:sz w:val="20"/>
                <w:szCs w:val="20"/>
              </w:rPr>
            </w:pPr>
            <w:r w:rsidRPr="00C06AB8">
              <w:rPr>
                <w:sz w:val="20"/>
                <w:szCs w:val="20"/>
              </w:rPr>
              <w:t>799,112</w:t>
            </w:r>
          </w:p>
        </w:tc>
      </w:tr>
      <w:tr w:rsidR="008E7C7B" w14:paraId="013141B5" w14:textId="77777777">
        <w:tc>
          <w:tcPr>
            <w:tcW w:w="2785" w:type="dxa"/>
            <w:tcMar>
              <w:left w:w="29" w:type="dxa"/>
              <w:right w:w="0" w:type="dxa"/>
            </w:tcMar>
          </w:tcPr>
          <w:p w14:paraId="03B80D00" w14:textId="77777777" w:rsidR="008E7C7B" w:rsidRPr="00C06AB8" w:rsidRDefault="008E7C7B">
            <w:pPr>
              <w:rPr>
                <w:sz w:val="20"/>
                <w:szCs w:val="20"/>
              </w:rPr>
            </w:pPr>
            <w:r w:rsidRPr="00C06AB8">
              <w:rPr>
                <w:rFonts w:hint="eastAsia"/>
                <w:b/>
                <w:sz w:val="20"/>
                <w:szCs w:val="20"/>
                <w:lang w:val="zh-CN"/>
              </w:rPr>
              <w:t>共计</w:t>
            </w:r>
          </w:p>
        </w:tc>
        <w:tc>
          <w:tcPr>
            <w:tcW w:w="1080" w:type="dxa"/>
            <w:tcMar>
              <w:left w:w="85" w:type="dxa"/>
              <w:right w:w="85" w:type="dxa"/>
            </w:tcMar>
          </w:tcPr>
          <w:p w14:paraId="46D76D3A" w14:textId="77777777" w:rsidR="008E7C7B" w:rsidRPr="00C06AB8" w:rsidRDefault="008E7C7B">
            <w:pPr>
              <w:jc w:val="right"/>
              <w:rPr>
                <w:sz w:val="20"/>
                <w:szCs w:val="20"/>
              </w:rPr>
            </w:pPr>
            <w:r w:rsidRPr="00C06AB8">
              <w:rPr>
                <w:b/>
                <w:color w:val="000000"/>
                <w:sz w:val="20"/>
                <w:szCs w:val="20"/>
              </w:rPr>
              <w:t>10,771,920</w:t>
            </w:r>
          </w:p>
        </w:tc>
        <w:tc>
          <w:tcPr>
            <w:tcW w:w="1170" w:type="dxa"/>
            <w:tcMar>
              <w:left w:w="85" w:type="dxa"/>
              <w:right w:w="85" w:type="dxa"/>
            </w:tcMar>
          </w:tcPr>
          <w:p w14:paraId="518614B3" w14:textId="77777777" w:rsidR="008E7C7B" w:rsidRPr="00C06AB8" w:rsidRDefault="008E7C7B">
            <w:pPr>
              <w:jc w:val="right"/>
              <w:rPr>
                <w:sz w:val="20"/>
                <w:szCs w:val="20"/>
              </w:rPr>
            </w:pPr>
            <w:r w:rsidRPr="00C06AB8">
              <w:rPr>
                <w:b/>
                <w:color w:val="000000"/>
                <w:sz w:val="20"/>
                <w:szCs w:val="20"/>
              </w:rPr>
              <w:t>6,862,659</w:t>
            </w:r>
          </w:p>
        </w:tc>
        <w:tc>
          <w:tcPr>
            <w:tcW w:w="990" w:type="dxa"/>
            <w:tcMar>
              <w:left w:w="85" w:type="dxa"/>
              <w:right w:w="85" w:type="dxa"/>
            </w:tcMar>
          </w:tcPr>
          <w:p w14:paraId="1FD4ED92" w14:textId="77777777" w:rsidR="008E7C7B" w:rsidRPr="00C06AB8" w:rsidRDefault="008E7C7B">
            <w:pPr>
              <w:jc w:val="right"/>
              <w:rPr>
                <w:sz w:val="20"/>
                <w:szCs w:val="20"/>
              </w:rPr>
            </w:pPr>
            <w:r w:rsidRPr="00C06AB8">
              <w:rPr>
                <w:b/>
                <w:color w:val="000000"/>
                <w:sz w:val="20"/>
                <w:szCs w:val="20"/>
              </w:rPr>
              <w:t>3,909,261</w:t>
            </w:r>
          </w:p>
        </w:tc>
        <w:tc>
          <w:tcPr>
            <w:tcW w:w="990" w:type="dxa"/>
            <w:tcMar>
              <w:left w:w="85" w:type="dxa"/>
              <w:right w:w="85" w:type="dxa"/>
            </w:tcMar>
          </w:tcPr>
          <w:p w14:paraId="46AACC03" w14:textId="77777777" w:rsidR="008E7C7B" w:rsidRPr="00C06AB8" w:rsidRDefault="008E7C7B">
            <w:pPr>
              <w:jc w:val="right"/>
              <w:rPr>
                <w:sz w:val="20"/>
                <w:szCs w:val="20"/>
              </w:rPr>
            </w:pPr>
            <w:r w:rsidRPr="00C06AB8">
              <w:rPr>
                <w:b/>
                <w:color w:val="000000"/>
                <w:sz w:val="20"/>
                <w:szCs w:val="20"/>
              </w:rPr>
              <w:t>10,771,920</w:t>
            </w:r>
          </w:p>
        </w:tc>
        <w:tc>
          <w:tcPr>
            <w:tcW w:w="1202" w:type="dxa"/>
            <w:tcMar>
              <w:left w:w="85" w:type="dxa"/>
              <w:right w:w="85" w:type="dxa"/>
            </w:tcMar>
          </w:tcPr>
          <w:p w14:paraId="21615DFE" w14:textId="77777777" w:rsidR="008E7C7B" w:rsidRPr="00C06AB8" w:rsidRDefault="008E7C7B">
            <w:pPr>
              <w:jc w:val="right"/>
              <w:rPr>
                <w:sz w:val="20"/>
                <w:szCs w:val="20"/>
              </w:rPr>
            </w:pPr>
            <w:r w:rsidRPr="00C06AB8">
              <w:rPr>
                <w:b/>
                <w:color w:val="000000"/>
                <w:sz w:val="20"/>
                <w:szCs w:val="20"/>
              </w:rPr>
              <w:t>4,997,228</w:t>
            </w:r>
          </w:p>
        </w:tc>
        <w:tc>
          <w:tcPr>
            <w:tcW w:w="1138" w:type="dxa"/>
            <w:tcMar>
              <w:left w:w="85" w:type="dxa"/>
              <w:right w:w="85" w:type="dxa"/>
            </w:tcMar>
          </w:tcPr>
          <w:p w14:paraId="2F5F9704" w14:textId="77777777" w:rsidR="008E7C7B" w:rsidRPr="00C06AB8" w:rsidRDefault="008E7C7B">
            <w:pPr>
              <w:jc w:val="right"/>
              <w:rPr>
                <w:sz w:val="20"/>
                <w:szCs w:val="20"/>
              </w:rPr>
            </w:pPr>
            <w:r w:rsidRPr="00C06AB8">
              <w:rPr>
                <w:b/>
                <w:sz w:val="20"/>
                <w:szCs w:val="20"/>
              </w:rPr>
              <w:t>10,788,012</w:t>
            </w:r>
          </w:p>
        </w:tc>
      </w:tr>
    </w:tbl>
    <w:p w14:paraId="59B27AA5" w14:textId="77777777" w:rsidR="008E7C7B" w:rsidRPr="00C06AB8" w:rsidRDefault="008E7C7B">
      <w:pPr>
        <w:rPr>
          <w:sz w:val="19"/>
          <w:szCs w:val="19"/>
        </w:rPr>
      </w:pPr>
      <w:r w:rsidRPr="00C06AB8">
        <w:rPr>
          <w:sz w:val="19"/>
          <w:szCs w:val="19"/>
          <w:lang w:val="en-US"/>
        </w:rPr>
        <w:t xml:space="preserve">* </w:t>
      </w:r>
      <w:r w:rsidRPr="00C06AB8">
        <w:rPr>
          <w:rFonts w:hint="eastAsia"/>
          <w:sz w:val="19"/>
          <w:szCs w:val="19"/>
          <w:lang w:val="zh-CN"/>
        </w:rPr>
        <w:t>截至</w:t>
      </w:r>
      <w:r w:rsidRPr="00C06AB8">
        <w:rPr>
          <w:sz w:val="19"/>
          <w:szCs w:val="19"/>
          <w:lang w:val="en-US"/>
        </w:rPr>
        <w:t>2021</w:t>
      </w:r>
      <w:r w:rsidRPr="00C06AB8">
        <w:rPr>
          <w:rFonts w:hint="eastAsia"/>
          <w:sz w:val="19"/>
          <w:szCs w:val="19"/>
          <w:lang w:val="zh-CN"/>
        </w:rPr>
        <w:t>年</w:t>
      </w:r>
      <w:r w:rsidRPr="00C06AB8">
        <w:rPr>
          <w:sz w:val="19"/>
          <w:szCs w:val="19"/>
          <w:lang w:val="en-US"/>
        </w:rPr>
        <w:t>9</w:t>
      </w:r>
      <w:r w:rsidRPr="00C06AB8">
        <w:rPr>
          <w:rFonts w:hint="eastAsia"/>
          <w:sz w:val="19"/>
          <w:szCs w:val="19"/>
          <w:lang w:val="zh-CN"/>
        </w:rPr>
        <w:t>月</w:t>
      </w:r>
      <w:r w:rsidRPr="00C06AB8">
        <w:rPr>
          <w:sz w:val="19"/>
          <w:szCs w:val="19"/>
          <w:lang w:val="en-US"/>
        </w:rPr>
        <w:t>31</w:t>
      </w:r>
      <w:r w:rsidRPr="00C06AB8">
        <w:rPr>
          <w:rFonts w:hint="eastAsia"/>
          <w:sz w:val="19"/>
          <w:szCs w:val="19"/>
          <w:lang w:val="zh-CN"/>
        </w:rPr>
        <w:t>日。</w:t>
      </w:r>
    </w:p>
    <w:p w14:paraId="2F17E722" w14:textId="77777777" w:rsidR="008E7C7B" w:rsidRPr="00C06AB8" w:rsidRDefault="008E7C7B">
      <w:pPr>
        <w:rPr>
          <w:sz w:val="19"/>
          <w:szCs w:val="19"/>
          <w:lang w:val="en-US"/>
        </w:rPr>
      </w:pPr>
      <w:r w:rsidRPr="00C06AB8">
        <w:rPr>
          <w:sz w:val="19"/>
          <w:szCs w:val="19"/>
        </w:rPr>
        <w:t xml:space="preserve">** </w:t>
      </w:r>
      <w:r w:rsidRPr="00C06AB8">
        <w:rPr>
          <w:rFonts w:hint="eastAsia"/>
          <w:sz w:val="19"/>
          <w:szCs w:val="19"/>
          <w:lang w:val="zh-CN"/>
        </w:rPr>
        <w:t>包括咨询和顾问会议的预算项目开支。</w:t>
      </w:r>
      <w:r w:rsidRPr="00C06AB8">
        <w:rPr>
          <w:sz w:val="19"/>
          <w:szCs w:val="19"/>
        </w:rPr>
        <w:t>.</w:t>
      </w:r>
    </w:p>
    <w:p w14:paraId="430AC477" w14:textId="77777777" w:rsidR="008E7C7B" w:rsidRPr="00C06AB8" w:rsidRDefault="008E7C7B">
      <w:pPr>
        <w:rPr>
          <w:sz w:val="19"/>
          <w:szCs w:val="19"/>
          <w:lang w:val="en-US"/>
        </w:rPr>
      </w:pPr>
      <w:r w:rsidRPr="00C06AB8">
        <w:rPr>
          <w:sz w:val="19"/>
          <w:szCs w:val="19"/>
          <w:lang w:val="zh-CN"/>
        </w:rPr>
        <w:t xml:space="preserve">*** </w:t>
      </w:r>
      <w:r w:rsidRPr="00C06AB8">
        <w:rPr>
          <w:rFonts w:hint="eastAsia"/>
          <w:sz w:val="19"/>
          <w:szCs w:val="19"/>
          <w:lang w:val="zh-CN"/>
        </w:rPr>
        <w:t>包括外联和翻译以及咨询小组会议。</w:t>
      </w:r>
    </w:p>
    <w:p w14:paraId="0F1FDD27" w14:textId="77777777" w:rsidR="008E7C7B" w:rsidRPr="00C06AB8" w:rsidRDefault="008E7C7B">
      <w:pPr>
        <w:rPr>
          <w:sz w:val="19"/>
          <w:szCs w:val="19"/>
          <w:lang w:val="en-US"/>
        </w:rPr>
      </w:pPr>
    </w:p>
    <w:p w14:paraId="5473E56D" w14:textId="77777777" w:rsidR="008E7C7B" w:rsidRPr="00C06AB8" w:rsidRDefault="008E7C7B">
      <w:pPr>
        <w:pStyle w:val="Heading1"/>
        <w:rPr>
          <w:sz w:val="24"/>
          <w:szCs w:val="24"/>
          <w:lang w:val="en-US"/>
        </w:rPr>
      </w:pPr>
      <w:r w:rsidRPr="00C06AB8">
        <w:rPr>
          <w:sz w:val="24"/>
          <w:szCs w:val="24"/>
          <w:lang w:val="zh-CN"/>
        </w:rPr>
        <w:t>2020</w:t>
      </w:r>
      <w:r w:rsidRPr="00C06AB8">
        <w:rPr>
          <w:rFonts w:hint="eastAsia"/>
          <w:sz w:val="24"/>
          <w:szCs w:val="24"/>
          <w:lang w:val="zh-CN"/>
        </w:rPr>
        <w:t>年履约援助方案的结余已在第八十六次会议和第八十八次会议退还给多边基金。</w:t>
      </w:r>
    </w:p>
    <w:p w14:paraId="7D3572A4" w14:textId="77777777" w:rsidR="008E7C7B" w:rsidRPr="00C06AB8" w:rsidRDefault="008E7C7B">
      <w:pPr>
        <w:keepNext/>
        <w:spacing w:after="240"/>
        <w:jc w:val="center"/>
        <w:outlineLvl w:val="0"/>
        <w:rPr>
          <w:b/>
          <w:sz w:val="24"/>
          <w:szCs w:val="24"/>
        </w:rPr>
      </w:pPr>
      <w:r w:rsidRPr="00C06AB8">
        <w:rPr>
          <w:rFonts w:hint="eastAsia"/>
          <w:b/>
          <w:sz w:val="24"/>
          <w:szCs w:val="24"/>
          <w:lang w:val="zh-CN"/>
        </w:rPr>
        <w:t>秘书处的评论和建议</w:t>
      </w:r>
    </w:p>
    <w:p w14:paraId="067BFAF0" w14:textId="77777777" w:rsidR="008E7C7B" w:rsidRPr="00C06AB8" w:rsidRDefault="008E7C7B">
      <w:pPr>
        <w:keepNext/>
        <w:spacing w:after="240"/>
        <w:jc w:val="left"/>
        <w:rPr>
          <w:sz w:val="24"/>
          <w:szCs w:val="24"/>
          <w:lang w:val="en-US"/>
        </w:rPr>
      </w:pPr>
      <w:r w:rsidRPr="00C06AB8">
        <w:rPr>
          <w:rFonts w:hint="eastAsia"/>
          <w:b/>
          <w:sz w:val="24"/>
          <w:szCs w:val="24"/>
          <w:lang w:val="zh-CN"/>
        </w:rPr>
        <w:t>评论</w:t>
      </w:r>
    </w:p>
    <w:p w14:paraId="5D567851" w14:textId="77777777" w:rsidR="008E7C7B" w:rsidRPr="00C06AB8" w:rsidRDefault="008E7C7B">
      <w:pPr>
        <w:pStyle w:val="Heading1"/>
        <w:rPr>
          <w:sz w:val="24"/>
          <w:szCs w:val="24"/>
        </w:rPr>
      </w:pPr>
      <w:r w:rsidRPr="00C06AB8">
        <w:rPr>
          <w:rFonts w:hint="eastAsia"/>
          <w:sz w:val="24"/>
          <w:szCs w:val="24"/>
          <w:lang w:val="zh-CN"/>
        </w:rPr>
        <w:t>秘书处根据第</w:t>
      </w:r>
      <w:r w:rsidRPr="00C06AB8">
        <w:rPr>
          <w:sz w:val="24"/>
          <w:szCs w:val="24"/>
          <w:lang w:val="en-US"/>
        </w:rPr>
        <w:t>86/61</w:t>
      </w:r>
      <w:r w:rsidRPr="00C06AB8">
        <w:rPr>
          <w:rFonts w:hint="eastAsia"/>
          <w:sz w:val="24"/>
          <w:szCs w:val="24"/>
          <w:lang w:val="zh-CN"/>
        </w:rPr>
        <w:t>号决定</w:t>
      </w:r>
      <w:r w:rsidRPr="00C06AB8">
        <w:rPr>
          <w:rFonts w:hint="eastAsia"/>
          <w:sz w:val="24"/>
          <w:szCs w:val="24"/>
          <w:lang w:val="en-US"/>
        </w:rPr>
        <w:t>（</w:t>
      </w:r>
      <w:r w:rsidRPr="00C06AB8">
        <w:rPr>
          <w:sz w:val="24"/>
          <w:szCs w:val="24"/>
          <w:lang w:val="en-US"/>
        </w:rPr>
        <w:t>d</w:t>
      </w:r>
      <w:r w:rsidRPr="00C06AB8">
        <w:rPr>
          <w:rFonts w:hint="eastAsia"/>
          <w:sz w:val="24"/>
          <w:szCs w:val="24"/>
          <w:lang w:val="en-US"/>
        </w:rPr>
        <w:t>）</w:t>
      </w:r>
      <w:r w:rsidRPr="00C06AB8">
        <w:rPr>
          <w:rFonts w:hint="eastAsia"/>
          <w:sz w:val="24"/>
          <w:szCs w:val="24"/>
          <w:lang w:val="zh-CN"/>
        </w:rPr>
        <w:t>段审查了履约援助方案提交的预算以及方案和人事的变化</w:t>
      </w:r>
      <w:r w:rsidRPr="00C06AB8">
        <w:rPr>
          <w:rFonts w:hint="eastAsia"/>
          <w:sz w:val="24"/>
          <w:szCs w:val="24"/>
          <w:lang w:val="en-US"/>
        </w:rPr>
        <w:t>，</w:t>
      </w:r>
      <w:r w:rsidRPr="00C06AB8">
        <w:rPr>
          <w:rStyle w:val="FootnoteReference"/>
          <w:sz w:val="24"/>
          <w:szCs w:val="24"/>
          <w:lang w:val="zh-CN"/>
        </w:rPr>
        <w:footnoteReference w:id="11"/>
      </w:r>
      <w:r w:rsidRPr="00C06AB8">
        <w:rPr>
          <w:rFonts w:hint="eastAsia"/>
          <w:sz w:val="24"/>
          <w:szCs w:val="24"/>
          <w:lang w:val="zh-CN"/>
        </w:rPr>
        <w:t>同时考虑了履约援助方案的整体结构、运作情况和区域结构以及其他相关决定。</w:t>
      </w:r>
    </w:p>
    <w:p w14:paraId="59529EEE" w14:textId="77777777" w:rsidR="008E7C7B" w:rsidRPr="00C06AB8" w:rsidRDefault="008E7C7B">
      <w:pPr>
        <w:pStyle w:val="Heading1"/>
        <w:rPr>
          <w:sz w:val="24"/>
          <w:szCs w:val="24"/>
        </w:rPr>
      </w:pPr>
      <w:r w:rsidRPr="00C06AB8">
        <w:rPr>
          <w:rFonts w:hint="eastAsia"/>
          <w:sz w:val="24"/>
          <w:szCs w:val="24"/>
          <w:lang w:val="zh-CN"/>
        </w:rPr>
        <w:t>秘书处指出</w:t>
      </w:r>
      <w:r w:rsidRPr="00C06AB8">
        <w:rPr>
          <w:rFonts w:hint="eastAsia"/>
          <w:sz w:val="24"/>
          <w:szCs w:val="24"/>
        </w:rPr>
        <w:t>，</w:t>
      </w:r>
      <w:r w:rsidRPr="00C06AB8">
        <w:rPr>
          <w:rFonts w:hint="eastAsia"/>
          <w:sz w:val="24"/>
          <w:szCs w:val="24"/>
          <w:lang w:val="zh-CN"/>
        </w:rPr>
        <w:t>尽管大流行带来了挑战</w:t>
      </w:r>
      <w:r w:rsidRPr="00C06AB8">
        <w:rPr>
          <w:rFonts w:hint="eastAsia"/>
          <w:sz w:val="24"/>
          <w:szCs w:val="24"/>
        </w:rPr>
        <w:t>，</w:t>
      </w:r>
      <w:r w:rsidRPr="00C06AB8">
        <w:rPr>
          <w:rFonts w:hint="eastAsia"/>
          <w:sz w:val="24"/>
          <w:szCs w:val="24"/>
          <w:lang w:val="zh-CN"/>
        </w:rPr>
        <w:t>但环境署报告其</w:t>
      </w:r>
      <w:r w:rsidRPr="00C06AB8">
        <w:rPr>
          <w:sz w:val="24"/>
          <w:szCs w:val="24"/>
        </w:rPr>
        <w:t>2021</w:t>
      </w:r>
      <w:r w:rsidRPr="00C06AB8">
        <w:rPr>
          <w:rFonts w:hint="eastAsia"/>
          <w:sz w:val="24"/>
          <w:szCs w:val="24"/>
          <w:lang w:val="zh-CN"/>
        </w:rPr>
        <w:t>年工作计划的实施取得实质性进展。虽然大流行影响了环境署在许多第</w:t>
      </w:r>
      <w:r w:rsidRPr="00C06AB8">
        <w:rPr>
          <w:sz w:val="24"/>
          <w:szCs w:val="24"/>
          <w:lang w:val="en-US"/>
        </w:rPr>
        <w:t>5</w:t>
      </w:r>
      <w:r w:rsidRPr="00C06AB8">
        <w:rPr>
          <w:rFonts w:hint="eastAsia"/>
          <w:sz w:val="24"/>
          <w:szCs w:val="24"/>
          <w:lang w:val="zh-CN"/>
        </w:rPr>
        <w:t>条国家的实际存在</w:t>
      </w:r>
      <w:r w:rsidRPr="00C06AB8">
        <w:rPr>
          <w:rFonts w:hint="eastAsia"/>
          <w:sz w:val="24"/>
          <w:szCs w:val="24"/>
          <w:lang w:val="en-US"/>
        </w:rPr>
        <w:t>，</w:t>
      </w:r>
      <w:r w:rsidRPr="00C06AB8">
        <w:rPr>
          <w:rFonts w:hint="eastAsia"/>
          <w:sz w:val="24"/>
          <w:szCs w:val="24"/>
          <w:lang w:val="zh-CN"/>
        </w:rPr>
        <w:t>但通过</w:t>
      </w:r>
      <w:r w:rsidRPr="00C06AB8">
        <w:rPr>
          <w:sz w:val="24"/>
          <w:szCs w:val="24"/>
          <w:lang w:val="en-US"/>
        </w:rPr>
        <w:t>50</w:t>
      </w:r>
      <w:r w:rsidRPr="00C06AB8">
        <w:rPr>
          <w:rFonts w:hint="eastAsia"/>
          <w:sz w:val="24"/>
          <w:szCs w:val="24"/>
          <w:lang w:val="zh-CN"/>
        </w:rPr>
        <w:t>次网上虚拟会议继续开展了一些活动</w:t>
      </w:r>
      <w:r w:rsidRPr="00C06AB8">
        <w:rPr>
          <w:rFonts w:hint="eastAsia"/>
          <w:sz w:val="24"/>
          <w:szCs w:val="24"/>
          <w:lang w:val="en-US"/>
        </w:rPr>
        <w:t>，</w:t>
      </w:r>
      <w:r w:rsidRPr="00C06AB8">
        <w:rPr>
          <w:rFonts w:hint="eastAsia"/>
          <w:sz w:val="24"/>
          <w:szCs w:val="24"/>
          <w:lang w:val="zh-CN"/>
        </w:rPr>
        <w:t>通过这些网络向第</w:t>
      </w:r>
      <w:r w:rsidRPr="00C06AB8">
        <w:rPr>
          <w:sz w:val="24"/>
          <w:szCs w:val="24"/>
          <w:lang w:val="en-US"/>
        </w:rPr>
        <w:t>5</w:t>
      </w:r>
      <w:r w:rsidRPr="00C06AB8">
        <w:rPr>
          <w:rFonts w:hint="eastAsia"/>
          <w:sz w:val="24"/>
          <w:szCs w:val="24"/>
          <w:lang w:val="zh-CN"/>
        </w:rPr>
        <w:t>条国家提供了援助。此外</w:t>
      </w:r>
      <w:r w:rsidRPr="00C06AB8">
        <w:rPr>
          <w:rFonts w:hint="eastAsia"/>
          <w:sz w:val="24"/>
          <w:szCs w:val="24"/>
          <w:lang w:val="en-US"/>
        </w:rPr>
        <w:t>，</w:t>
      </w:r>
      <w:r w:rsidRPr="00C06AB8">
        <w:rPr>
          <w:rFonts w:hint="eastAsia"/>
          <w:sz w:val="24"/>
          <w:szCs w:val="24"/>
          <w:lang w:val="zh-CN"/>
        </w:rPr>
        <w:t>大多数履约援助方案的活动</w:t>
      </w:r>
      <w:r w:rsidRPr="00C06AB8">
        <w:rPr>
          <w:rFonts w:hint="eastAsia"/>
          <w:sz w:val="24"/>
          <w:szCs w:val="24"/>
          <w:lang w:val="en-US"/>
        </w:rPr>
        <w:t>（</w:t>
      </w:r>
      <w:r w:rsidRPr="00C06AB8">
        <w:rPr>
          <w:rFonts w:hint="eastAsia"/>
          <w:sz w:val="24"/>
          <w:szCs w:val="24"/>
          <w:lang w:val="zh-CN"/>
        </w:rPr>
        <w:t>例如</w:t>
      </w:r>
      <w:r w:rsidRPr="00C06AB8">
        <w:rPr>
          <w:rFonts w:hint="eastAsia"/>
          <w:sz w:val="24"/>
          <w:szCs w:val="24"/>
          <w:lang w:val="en-US"/>
        </w:rPr>
        <w:t>，</w:t>
      </w:r>
      <w:r w:rsidRPr="00C06AB8">
        <w:rPr>
          <w:rFonts w:hint="eastAsia"/>
          <w:sz w:val="24"/>
          <w:szCs w:val="24"/>
          <w:lang w:val="zh-CN"/>
        </w:rPr>
        <w:t>履约援助服务、全球信息和能力建设活动、项目支助</w:t>
      </w:r>
      <w:r w:rsidRPr="00C06AB8">
        <w:rPr>
          <w:rFonts w:hint="eastAsia"/>
          <w:sz w:val="24"/>
          <w:szCs w:val="24"/>
          <w:lang w:val="en-US"/>
        </w:rPr>
        <w:t>）</w:t>
      </w:r>
      <w:r w:rsidRPr="00C06AB8">
        <w:rPr>
          <w:rFonts w:hint="eastAsia"/>
          <w:sz w:val="24"/>
          <w:szCs w:val="24"/>
          <w:lang w:val="zh-CN"/>
        </w:rPr>
        <w:t>都进展顺利。</w:t>
      </w:r>
    </w:p>
    <w:p w14:paraId="51A7F2B1" w14:textId="77777777" w:rsidR="008E7C7B" w:rsidRPr="00C06AB8" w:rsidRDefault="008E7C7B">
      <w:pPr>
        <w:pStyle w:val="Heading1"/>
        <w:rPr>
          <w:sz w:val="24"/>
          <w:szCs w:val="24"/>
        </w:rPr>
      </w:pPr>
      <w:r w:rsidRPr="00C06AB8">
        <w:rPr>
          <w:rFonts w:hint="eastAsia"/>
          <w:sz w:val="24"/>
          <w:szCs w:val="24"/>
          <w:lang w:val="zh-CN"/>
        </w:rPr>
        <w:t>环境署在</w:t>
      </w:r>
      <w:r w:rsidRPr="00C06AB8">
        <w:rPr>
          <w:sz w:val="24"/>
          <w:szCs w:val="24"/>
        </w:rPr>
        <w:t>2021</w:t>
      </w:r>
      <w:r w:rsidRPr="00C06AB8">
        <w:rPr>
          <w:rFonts w:hint="eastAsia"/>
          <w:sz w:val="24"/>
          <w:szCs w:val="24"/>
          <w:lang w:val="zh-CN"/>
        </w:rPr>
        <w:t>年填补空缺职位方面也取得相当大的进展</w:t>
      </w:r>
      <w:r w:rsidRPr="00C06AB8">
        <w:rPr>
          <w:rFonts w:hint="eastAsia"/>
          <w:sz w:val="24"/>
          <w:szCs w:val="24"/>
        </w:rPr>
        <w:t>；</w:t>
      </w:r>
      <w:r w:rsidRPr="00C06AB8">
        <w:rPr>
          <w:rFonts w:hint="eastAsia"/>
          <w:sz w:val="24"/>
          <w:szCs w:val="24"/>
          <w:lang w:val="zh-CN"/>
        </w:rPr>
        <w:t>第八十六次会议的</w:t>
      </w:r>
      <w:r w:rsidRPr="00C06AB8">
        <w:rPr>
          <w:sz w:val="24"/>
          <w:szCs w:val="24"/>
        </w:rPr>
        <w:t>12</w:t>
      </w:r>
      <w:r w:rsidRPr="00C06AB8">
        <w:rPr>
          <w:rFonts w:hint="eastAsia"/>
          <w:sz w:val="24"/>
          <w:szCs w:val="24"/>
          <w:lang w:val="zh-CN"/>
        </w:rPr>
        <w:t>个空缺职位中</w:t>
      </w:r>
      <w:r w:rsidRPr="00C06AB8">
        <w:rPr>
          <w:rFonts w:hint="eastAsia"/>
          <w:sz w:val="24"/>
          <w:szCs w:val="24"/>
        </w:rPr>
        <w:t>，</w:t>
      </w:r>
      <w:r w:rsidRPr="00C06AB8">
        <w:rPr>
          <w:sz w:val="24"/>
          <w:szCs w:val="24"/>
        </w:rPr>
        <w:t>6</w:t>
      </w:r>
      <w:r w:rsidRPr="00C06AB8">
        <w:rPr>
          <w:rFonts w:hint="eastAsia"/>
          <w:sz w:val="24"/>
          <w:szCs w:val="24"/>
          <w:lang w:val="zh-CN"/>
        </w:rPr>
        <w:t>个职位的征聘工作已经完成以及</w:t>
      </w:r>
      <w:r w:rsidRPr="00C06AB8">
        <w:rPr>
          <w:sz w:val="24"/>
          <w:szCs w:val="24"/>
        </w:rPr>
        <w:t>1</w:t>
      </w:r>
      <w:r w:rsidRPr="00C06AB8">
        <w:rPr>
          <w:rFonts w:hint="eastAsia"/>
          <w:sz w:val="24"/>
          <w:szCs w:val="24"/>
          <w:lang w:val="zh-CN"/>
        </w:rPr>
        <w:t>个职位未填补</w:t>
      </w:r>
      <w:r w:rsidRPr="00C06AB8">
        <w:rPr>
          <w:rFonts w:hint="eastAsia"/>
          <w:sz w:val="24"/>
          <w:szCs w:val="24"/>
        </w:rPr>
        <w:t>，</w:t>
      </w:r>
      <w:r w:rsidRPr="00C06AB8">
        <w:rPr>
          <w:rFonts w:hint="eastAsia"/>
          <w:sz w:val="24"/>
          <w:szCs w:val="24"/>
          <w:lang w:val="zh-CN"/>
        </w:rPr>
        <w:t>其</w:t>
      </w:r>
      <w:r w:rsidRPr="00C06AB8">
        <w:rPr>
          <w:sz w:val="24"/>
          <w:szCs w:val="24"/>
        </w:rPr>
        <w:t>2022</w:t>
      </w:r>
      <w:r w:rsidRPr="00C06AB8">
        <w:rPr>
          <w:rFonts w:hint="eastAsia"/>
          <w:sz w:val="24"/>
          <w:szCs w:val="24"/>
          <w:lang w:val="zh-CN"/>
        </w:rPr>
        <w:t>年预算项目减为零</w:t>
      </w:r>
      <w:r w:rsidRPr="00C06AB8">
        <w:rPr>
          <w:rFonts w:hint="eastAsia"/>
          <w:sz w:val="24"/>
          <w:szCs w:val="24"/>
        </w:rPr>
        <w:t>，</w:t>
      </w:r>
      <w:r w:rsidRPr="00C06AB8">
        <w:rPr>
          <w:sz w:val="24"/>
          <w:szCs w:val="24"/>
        </w:rPr>
        <w:t>2023</w:t>
      </w:r>
      <w:r w:rsidRPr="00C06AB8">
        <w:rPr>
          <w:rFonts w:hint="eastAsia"/>
          <w:sz w:val="24"/>
          <w:szCs w:val="24"/>
          <w:lang w:val="zh-CN"/>
        </w:rPr>
        <w:t>年将重新审查。其余</w:t>
      </w:r>
      <w:r w:rsidRPr="00C06AB8">
        <w:rPr>
          <w:sz w:val="24"/>
          <w:szCs w:val="24"/>
          <w:lang w:val="en-US"/>
        </w:rPr>
        <w:t>5</w:t>
      </w:r>
      <w:r w:rsidRPr="00C06AB8">
        <w:rPr>
          <w:rFonts w:hint="eastAsia"/>
          <w:sz w:val="24"/>
          <w:szCs w:val="24"/>
          <w:lang w:val="zh-CN"/>
        </w:rPr>
        <w:t>个职位都处于不同征聘阶段</w:t>
      </w:r>
      <w:r w:rsidRPr="00C06AB8">
        <w:rPr>
          <w:rFonts w:hint="eastAsia"/>
          <w:sz w:val="24"/>
          <w:szCs w:val="24"/>
          <w:lang w:val="en-US"/>
        </w:rPr>
        <w:t>，</w:t>
      </w:r>
      <w:r w:rsidRPr="00C06AB8">
        <w:rPr>
          <w:rFonts w:hint="eastAsia"/>
          <w:sz w:val="24"/>
          <w:szCs w:val="24"/>
          <w:lang w:val="zh-CN"/>
        </w:rPr>
        <w:t>预计在</w:t>
      </w:r>
      <w:r w:rsidRPr="00C06AB8">
        <w:rPr>
          <w:sz w:val="24"/>
          <w:szCs w:val="24"/>
          <w:lang w:val="en-US"/>
        </w:rPr>
        <w:t>2022</w:t>
      </w:r>
      <w:r w:rsidRPr="00C06AB8">
        <w:rPr>
          <w:rFonts w:hint="eastAsia"/>
          <w:sz w:val="24"/>
          <w:szCs w:val="24"/>
          <w:lang w:val="zh-CN"/>
        </w:rPr>
        <w:t>年</w:t>
      </w:r>
      <w:r w:rsidRPr="00C06AB8">
        <w:rPr>
          <w:sz w:val="24"/>
          <w:szCs w:val="24"/>
          <w:lang w:val="en-US"/>
        </w:rPr>
        <w:t>5</w:t>
      </w:r>
      <w:r w:rsidRPr="00C06AB8">
        <w:rPr>
          <w:rFonts w:hint="eastAsia"/>
          <w:sz w:val="24"/>
          <w:szCs w:val="24"/>
          <w:lang w:val="zh-CN"/>
        </w:rPr>
        <w:t>月以前会得到填补。填补空缺职位有助于环境署在本报告期内实施项目的能力</w:t>
      </w:r>
      <w:r w:rsidRPr="00C06AB8">
        <w:rPr>
          <w:rFonts w:hint="eastAsia"/>
          <w:sz w:val="24"/>
          <w:szCs w:val="24"/>
          <w:lang w:val="en-US"/>
        </w:rPr>
        <w:t>，</w:t>
      </w:r>
      <w:r w:rsidRPr="00C06AB8">
        <w:rPr>
          <w:rFonts w:hint="eastAsia"/>
          <w:sz w:val="24"/>
          <w:szCs w:val="24"/>
          <w:lang w:val="zh-CN"/>
        </w:rPr>
        <w:t>并在需要时</w:t>
      </w:r>
      <w:r w:rsidRPr="00C06AB8">
        <w:rPr>
          <w:rFonts w:hint="eastAsia"/>
          <w:sz w:val="24"/>
          <w:szCs w:val="24"/>
          <w:lang w:val="en-US"/>
        </w:rPr>
        <w:t>，</w:t>
      </w:r>
      <w:r w:rsidRPr="00C06AB8">
        <w:rPr>
          <w:rFonts w:hint="eastAsia"/>
          <w:sz w:val="24"/>
          <w:szCs w:val="24"/>
          <w:lang w:val="zh-CN"/>
        </w:rPr>
        <w:t>环境署重新分配任务、重新确定工作优先次序并聘请顾问。</w:t>
      </w:r>
      <w:r w:rsidRPr="00C06AB8">
        <w:rPr>
          <w:sz w:val="24"/>
          <w:szCs w:val="24"/>
        </w:rPr>
        <w:t xml:space="preserve"> </w:t>
      </w:r>
    </w:p>
    <w:p w14:paraId="33164F29" w14:textId="77777777" w:rsidR="008E7C7B" w:rsidRPr="00C06AB8" w:rsidRDefault="008E7C7B">
      <w:pPr>
        <w:pStyle w:val="Heading1"/>
        <w:widowControl w:val="0"/>
        <w:rPr>
          <w:sz w:val="24"/>
          <w:szCs w:val="24"/>
        </w:rPr>
      </w:pPr>
      <w:r w:rsidRPr="00C06AB8">
        <w:rPr>
          <w:rFonts w:hint="eastAsia"/>
          <w:sz w:val="24"/>
          <w:szCs w:val="24"/>
          <w:lang w:val="zh-CN"/>
        </w:rPr>
        <w:t>秘书处要求环境署说明</w:t>
      </w:r>
      <w:r w:rsidRPr="00C06AB8">
        <w:rPr>
          <w:rFonts w:hint="eastAsia"/>
          <w:sz w:val="24"/>
          <w:szCs w:val="24"/>
        </w:rPr>
        <w:t>，</w:t>
      </w:r>
      <w:r w:rsidRPr="00C06AB8">
        <w:rPr>
          <w:rFonts w:hint="eastAsia"/>
          <w:sz w:val="24"/>
          <w:szCs w:val="24"/>
          <w:lang w:val="zh-CN"/>
        </w:rPr>
        <w:t>通过区域办事处精简履约援助方案的运作的提议是否会导致成本节约以及这是否会影响活动的交付。环境署解释说</w:t>
      </w:r>
      <w:r w:rsidRPr="00C06AB8">
        <w:rPr>
          <w:rFonts w:hint="eastAsia"/>
          <w:sz w:val="24"/>
          <w:szCs w:val="24"/>
          <w:lang w:val="en-US"/>
        </w:rPr>
        <w:t>，</w:t>
      </w:r>
      <w:r w:rsidRPr="00C06AB8">
        <w:rPr>
          <w:rFonts w:hint="eastAsia"/>
          <w:sz w:val="24"/>
          <w:szCs w:val="24"/>
          <w:lang w:val="zh-CN"/>
        </w:rPr>
        <w:t>虽然这种新方法与成本效益无关</w:t>
      </w:r>
      <w:r w:rsidRPr="00C06AB8">
        <w:rPr>
          <w:rFonts w:hint="eastAsia"/>
          <w:sz w:val="24"/>
          <w:szCs w:val="24"/>
          <w:lang w:val="en-US"/>
        </w:rPr>
        <w:t>，</w:t>
      </w:r>
      <w:r w:rsidRPr="00C06AB8">
        <w:rPr>
          <w:rFonts w:hint="eastAsia"/>
          <w:sz w:val="24"/>
          <w:szCs w:val="24"/>
          <w:lang w:val="zh-CN"/>
        </w:rPr>
        <w:t>但将有一个额外的问责框架</w:t>
      </w:r>
      <w:r w:rsidRPr="00C06AB8">
        <w:rPr>
          <w:rFonts w:hint="eastAsia"/>
          <w:sz w:val="24"/>
          <w:szCs w:val="24"/>
          <w:lang w:val="en-US"/>
        </w:rPr>
        <w:t>，</w:t>
      </w:r>
      <w:r w:rsidRPr="00C06AB8">
        <w:rPr>
          <w:rFonts w:hint="eastAsia"/>
          <w:sz w:val="24"/>
          <w:szCs w:val="24"/>
          <w:lang w:val="zh-CN"/>
        </w:rPr>
        <w:t>预计将导致更有效地提供服务和运营。</w:t>
      </w:r>
      <w:r w:rsidRPr="00C06AB8">
        <w:rPr>
          <w:sz w:val="24"/>
          <w:szCs w:val="24"/>
        </w:rPr>
        <w:t xml:space="preserve"> </w:t>
      </w:r>
    </w:p>
    <w:p w14:paraId="79E7B015" w14:textId="77777777" w:rsidR="008E7C7B" w:rsidRPr="00C06AB8" w:rsidRDefault="008E7C7B">
      <w:pPr>
        <w:pStyle w:val="Heading1"/>
        <w:rPr>
          <w:sz w:val="24"/>
          <w:szCs w:val="24"/>
        </w:rPr>
      </w:pPr>
      <w:r w:rsidRPr="00C06AB8">
        <w:rPr>
          <w:rFonts w:hint="eastAsia"/>
          <w:sz w:val="24"/>
          <w:szCs w:val="24"/>
          <w:lang w:val="zh-CN"/>
        </w:rPr>
        <w:t>在根据</w:t>
      </w:r>
      <w:r w:rsidRPr="00C06AB8">
        <w:rPr>
          <w:sz w:val="24"/>
          <w:szCs w:val="24"/>
          <w:lang w:val="en-US"/>
        </w:rPr>
        <w:t>2021</w:t>
      </w:r>
      <w:r w:rsidRPr="00C06AB8">
        <w:rPr>
          <w:rFonts w:hint="eastAsia"/>
          <w:sz w:val="24"/>
          <w:szCs w:val="24"/>
          <w:lang w:val="zh-CN"/>
        </w:rPr>
        <w:t>年批准的预算审查</w:t>
      </w:r>
      <w:r w:rsidRPr="00C06AB8">
        <w:rPr>
          <w:sz w:val="24"/>
          <w:szCs w:val="24"/>
          <w:lang w:val="en-US"/>
        </w:rPr>
        <w:t>2022</w:t>
      </w:r>
      <w:r w:rsidRPr="00C06AB8">
        <w:rPr>
          <w:rFonts w:hint="eastAsia"/>
          <w:sz w:val="24"/>
          <w:szCs w:val="24"/>
          <w:lang w:val="zh-CN"/>
        </w:rPr>
        <w:t>年履约援助方案拟议预算时</w:t>
      </w:r>
      <w:r w:rsidRPr="00C06AB8">
        <w:rPr>
          <w:rFonts w:hint="eastAsia"/>
          <w:sz w:val="24"/>
          <w:szCs w:val="24"/>
          <w:lang w:val="en-US"/>
        </w:rPr>
        <w:t>，</w:t>
      </w:r>
      <w:r w:rsidRPr="00C06AB8">
        <w:rPr>
          <w:rFonts w:hint="eastAsia"/>
          <w:sz w:val="24"/>
          <w:szCs w:val="24"/>
          <w:lang w:val="zh-CN"/>
        </w:rPr>
        <w:t>秘书处指出</w:t>
      </w:r>
      <w:r w:rsidRPr="00C06AB8">
        <w:rPr>
          <w:rFonts w:hint="eastAsia"/>
          <w:sz w:val="24"/>
          <w:szCs w:val="24"/>
          <w:lang w:val="en-US"/>
        </w:rPr>
        <w:t>，</w:t>
      </w:r>
      <w:r w:rsidRPr="00C06AB8">
        <w:rPr>
          <w:rFonts w:hint="eastAsia"/>
          <w:sz w:val="24"/>
          <w:szCs w:val="24"/>
          <w:lang w:val="zh-CN"/>
        </w:rPr>
        <w:t>如表</w:t>
      </w:r>
      <w:r w:rsidRPr="00C06AB8">
        <w:rPr>
          <w:sz w:val="24"/>
          <w:szCs w:val="24"/>
          <w:lang w:val="en-US"/>
        </w:rPr>
        <w:t>2</w:t>
      </w:r>
      <w:r w:rsidRPr="00C06AB8">
        <w:rPr>
          <w:rFonts w:hint="eastAsia"/>
          <w:sz w:val="24"/>
          <w:szCs w:val="24"/>
          <w:lang w:val="zh-CN"/>
        </w:rPr>
        <w:t>所示</w:t>
      </w:r>
      <w:r w:rsidRPr="00C06AB8">
        <w:rPr>
          <w:rFonts w:hint="eastAsia"/>
          <w:sz w:val="24"/>
          <w:szCs w:val="24"/>
          <w:lang w:val="en-US"/>
        </w:rPr>
        <w:t>，</w:t>
      </w:r>
      <w:r w:rsidRPr="00C06AB8">
        <w:rPr>
          <w:rFonts w:hint="eastAsia"/>
          <w:sz w:val="24"/>
          <w:szCs w:val="24"/>
          <w:lang w:val="zh-CN"/>
        </w:rPr>
        <w:t>主要变化为</w:t>
      </w:r>
      <w:r w:rsidRPr="00C06AB8">
        <w:rPr>
          <w:sz w:val="24"/>
          <w:szCs w:val="24"/>
          <w:lang w:val="en-US"/>
        </w:rPr>
        <w:t>BL 4200</w:t>
      </w:r>
      <w:r w:rsidRPr="00C06AB8">
        <w:rPr>
          <w:rFonts w:hint="eastAsia"/>
          <w:sz w:val="24"/>
          <w:szCs w:val="24"/>
          <w:lang w:val="en-US"/>
        </w:rPr>
        <w:t>（</w:t>
      </w:r>
      <w:r w:rsidRPr="00C06AB8">
        <w:rPr>
          <w:sz w:val="24"/>
          <w:szCs w:val="24"/>
          <w:lang w:val="en-US"/>
        </w:rPr>
        <w:t>“</w:t>
      </w:r>
      <w:r w:rsidRPr="00C06AB8">
        <w:rPr>
          <w:rFonts w:hint="eastAsia"/>
          <w:sz w:val="24"/>
          <w:szCs w:val="24"/>
          <w:lang w:val="zh-CN"/>
        </w:rPr>
        <w:t>会议</w:t>
      </w:r>
      <w:r w:rsidRPr="00C06AB8">
        <w:rPr>
          <w:sz w:val="24"/>
          <w:szCs w:val="24"/>
          <w:lang w:val="en-US"/>
        </w:rPr>
        <w:t>”</w:t>
      </w:r>
      <w:r w:rsidRPr="00C06AB8">
        <w:rPr>
          <w:rFonts w:hint="eastAsia"/>
          <w:sz w:val="24"/>
          <w:szCs w:val="24"/>
          <w:lang w:val="en-US"/>
        </w:rPr>
        <w:t>）</w:t>
      </w:r>
      <w:r w:rsidRPr="00C06AB8">
        <w:rPr>
          <w:rFonts w:hint="eastAsia"/>
          <w:sz w:val="24"/>
          <w:szCs w:val="24"/>
          <w:lang w:val="zh-CN"/>
        </w:rPr>
        <w:t>减少</w:t>
      </w:r>
      <w:r w:rsidRPr="00C06AB8">
        <w:rPr>
          <w:sz w:val="24"/>
          <w:szCs w:val="24"/>
          <w:lang w:val="en-US"/>
        </w:rPr>
        <w:t>145,000</w:t>
      </w:r>
      <w:r w:rsidRPr="00C06AB8">
        <w:rPr>
          <w:rFonts w:hint="eastAsia"/>
          <w:sz w:val="24"/>
          <w:szCs w:val="24"/>
          <w:lang w:val="zh-CN"/>
        </w:rPr>
        <w:t>美元和</w:t>
      </w:r>
      <w:r w:rsidRPr="00C06AB8">
        <w:rPr>
          <w:sz w:val="24"/>
          <w:szCs w:val="24"/>
          <w:lang w:val="en-US"/>
        </w:rPr>
        <w:t>BL 3200</w:t>
      </w:r>
      <w:r w:rsidRPr="00C06AB8">
        <w:rPr>
          <w:rFonts w:hint="eastAsia"/>
          <w:sz w:val="24"/>
          <w:szCs w:val="24"/>
          <w:lang w:val="en-US"/>
        </w:rPr>
        <w:t>（</w:t>
      </w:r>
      <w:r w:rsidRPr="00C06AB8">
        <w:rPr>
          <w:sz w:val="24"/>
          <w:szCs w:val="24"/>
          <w:lang w:val="en-US"/>
        </w:rPr>
        <w:t>“</w:t>
      </w:r>
      <w:r w:rsidRPr="00C06AB8">
        <w:rPr>
          <w:rFonts w:hint="eastAsia"/>
          <w:sz w:val="24"/>
          <w:szCs w:val="24"/>
          <w:lang w:val="zh-CN"/>
        </w:rPr>
        <w:t>全球服务</w:t>
      </w:r>
      <w:r w:rsidRPr="00C06AB8">
        <w:rPr>
          <w:sz w:val="24"/>
          <w:szCs w:val="24"/>
          <w:lang w:val="en-US"/>
        </w:rPr>
        <w:t>”</w:t>
      </w:r>
      <w:r w:rsidRPr="00C06AB8">
        <w:rPr>
          <w:rFonts w:hint="eastAsia"/>
          <w:sz w:val="24"/>
          <w:szCs w:val="24"/>
          <w:lang w:val="en-US"/>
        </w:rPr>
        <w:t>）</w:t>
      </w:r>
      <w:r w:rsidRPr="00C06AB8">
        <w:rPr>
          <w:rFonts w:hint="eastAsia"/>
          <w:sz w:val="24"/>
          <w:szCs w:val="24"/>
          <w:lang w:val="zh-CN"/>
        </w:rPr>
        <w:t>增加</w:t>
      </w:r>
      <w:r w:rsidRPr="00C06AB8">
        <w:rPr>
          <w:sz w:val="24"/>
          <w:szCs w:val="24"/>
          <w:lang w:val="en-US"/>
        </w:rPr>
        <w:t>45,000</w:t>
      </w:r>
      <w:r w:rsidRPr="00C06AB8">
        <w:rPr>
          <w:rFonts w:hint="eastAsia"/>
          <w:sz w:val="24"/>
          <w:szCs w:val="24"/>
          <w:lang w:val="zh-CN"/>
        </w:rPr>
        <w:t>美元。履约援助方案的总体预算低于允许增长的水平，并且工作人员拟议的变动都符合职位职责的增加。</w:t>
      </w:r>
    </w:p>
    <w:p w14:paraId="485B0DD0" w14:textId="77777777" w:rsidR="008E7C7B" w:rsidRPr="00C06AB8" w:rsidRDefault="008E7C7B" w:rsidP="009B17D6">
      <w:pPr>
        <w:pStyle w:val="Heading1"/>
        <w:keepNext/>
        <w:keepLines/>
        <w:widowControl w:val="0"/>
        <w:numPr>
          <w:ilvl w:val="0"/>
          <w:numId w:val="0"/>
        </w:numPr>
        <w:spacing w:after="0"/>
        <w:rPr>
          <w:b/>
          <w:sz w:val="24"/>
          <w:szCs w:val="24"/>
        </w:rPr>
      </w:pPr>
      <w:r w:rsidRPr="00C06AB8">
        <w:rPr>
          <w:rFonts w:hint="eastAsia"/>
          <w:b/>
          <w:sz w:val="24"/>
          <w:szCs w:val="24"/>
          <w:lang w:val="zh-CN"/>
        </w:rPr>
        <w:t>表</w:t>
      </w:r>
      <w:r w:rsidRPr="00C06AB8">
        <w:rPr>
          <w:b/>
          <w:sz w:val="24"/>
          <w:szCs w:val="24"/>
          <w:lang w:val="en-US"/>
        </w:rPr>
        <w:t xml:space="preserve">2.  </w:t>
      </w:r>
      <w:r w:rsidRPr="00C06AB8">
        <w:rPr>
          <w:b/>
          <w:sz w:val="24"/>
          <w:szCs w:val="24"/>
          <w:lang w:val="zh-CN"/>
        </w:rPr>
        <w:t>2021</w:t>
      </w:r>
      <w:r w:rsidRPr="00C06AB8">
        <w:rPr>
          <w:rFonts w:hint="eastAsia"/>
          <w:b/>
          <w:sz w:val="24"/>
          <w:szCs w:val="24"/>
          <w:lang w:val="zh-CN"/>
        </w:rPr>
        <w:t>年批准的履约援助方案预算与</w:t>
      </w:r>
      <w:r w:rsidRPr="00C06AB8">
        <w:rPr>
          <w:b/>
          <w:sz w:val="24"/>
          <w:szCs w:val="24"/>
          <w:lang w:val="zh-CN"/>
        </w:rPr>
        <w:t>2022</w:t>
      </w:r>
      <w:r w:rsidRPr="00C06AB8">
        <w:rPr>
          <w:rFonts w:hint="eastAsia"/>
          <w:b/>
          <w:sz w:val="24"/>
          <w:szCs w:val="24"/>
          <w:lang w:val="zh-CN"/>
        </w:rPr>
        <w:t>年拟议预算的比较</w:t>
      </w:r>
    </w:p>
    <w:tbl>
      <w:tblPr>
        <w:tblW w:w="5000" w:type="pct"/>
        <w:tblLayout w:type="fixed"/>
        <w:tblLook w:val="00A0" w:firstRow="1" w:lastRow="0" w:firstColumn="1" w:lastColumn="0" w:noHBand="0" w:noVBand="0"/>
      </w:tblPr>
      <w:tblGrid>
        <w:gridCol w:w="3505"/>
        <w:gridCol w:w="1461"/>
        <w:gridCol w:w="1461"/>
        <w:gridCol w:w="1461"/>
        <w:gridCol w:w="1462"/>
      </w:tblGrid>
      <w:tr w:rsidR="008E7C7B" w14:paraId="60720085"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tcPr>
          <w:p w14:paraId="682DCBE3" w14:textId="77777777" w:rsidR="008E7C7B" w:rsidRPr="00C06AB8" w:rsidRDefault="008E7C7B" w:rsidP="009B17D6">
            <w:pPr>
              <w:keepNext/>
              <w:keepLines/>
              <w:widowControl w:val="0"/>
              <w:jc w:val="left"/>
              <w:rPr>
                <w:szCs w:val="24"/>
              </w:rPr>
            </w:pPr>
            <w:r w:rsidRPr="00C06AB8">
              <w:rPr>
                <w:rFonts w:hint="eastAsia"/>
                <w:b/>
                <w:sz w:val="20"/>
                <w:szCs w:val="24"/>
                <w:lang w:val="zh-CN"/>
              </w:rPr>
              <w:t>预算项目</w:t>
            </w:r>
          </w:p>
        </w:tc>
        <w:tc>
          <w:tcPr>
            <w:tcW w:w="781" w:type="pct"/>
            <w:tcBorders>
              <w:top w:val="single" w:sz="4" w:space="0" w:color="auto"/>
              <w:left w:val="nil"/>
              <w:bottom w:val="single" w:sz="4" w:space="0" w:color="auto"/>
              <w:right w:val="single" w:sz="4" w:space="0" w:color="auto"/>
            </w:tcBorders>
            <w:tcMar>
              <w:left w:w="0" w:type="dxa"/>
              <w:right w:w="0" w:type="dxa"/>
            </w:tcMar>
          </w:tcPr>
          <w:p w14:paraId="3FF3AFD0" w14:textId="77777777" w:rsidR="008E7C7B" w:rsidRPr="00C06AB8" w:rsidRDefault="008E7C7B" w:rsidP="009B17D6">
            <w:pPr>
              <w:keepNext/>
              <w:keepLines/>
              <w:widowControl w:val="0"/>
              <w:jc w:val="center"/>
              <w:rPr>
                <w:szCs w:val="24"/>
              </w:rPr>
            </w:pPr>
            <w:r w:rsidRPr="00C06AB8">
              <w:rPr>
                <w:b/>
                <w:sz w:val="20"/>
                <w:szCs w:val="24"/>
                <w:lang w:val="zh-CN"/>
              </w:rPr>
              <w:t>2021</w:t>
            </w:r>
            <w:r w:rsidRPr="00C06AB8">
              <w:rPr>
                <w:rFonts w:hint="eastAsia"/>
                <w:b/>
                <w:sz w:val="20"/>
                <w:szCs w:val="24"/>
                <w:lang w:val="zh-CN"/>
              </w:rPr>
              <w:t>年批准的预算</w:t>
            </w:r>
          </w:p>
        </w:tc>
        <w:tc>
          <w:tcPr>
            <w:tcW w:w="781" w:type="pct"/>
            <w:tcBorders>
              <w:top w:val="single" w:sz="4" w:space="0" w:color="auto"/>
              <w:left w:val="nil"/>
              <w:bottom w:val="single" w:sz="4" w:space="0" w:color="auto"/>
              <w:right w:val="single" w:sz="4" w:space="0" w:color="auto"/>
            </w:tcBorders>
            <w:noWrap/>
            <w:tcMar>
              <w:left w:w="0" w:type="dxa"/>
              <w:right w:w="0" w:type="dxa"/>
            </w:tcMar>
          </w:tcPr>
          <w:p w14:paraId="02AC8B11" w14:textId="77777777" w:rsidR="008E7C7B" w:rsidRPr="00C06AB8" w:rsidRDefault="008E7C7B" w:rsidP="009B17D6">
            <w:pPr>
              <w:keepNext/>
              <w:keepLines/>
              <w:widowControl w:val="0"/>
              <w:jc w:val="center"/>
              <w:rPr>
                <w:szCs w:val="24"/>
              </w:rPr>
            </w:pPr>
            <w:r w:rsidRPr="00C06AB8">
              <w:rPr>
                <w:b/>
                <w:sz w:val="20"/>
                <w:szCs w:val="24"/>
                <w:lang w:val="zh-CN"/>
              </w:rPr>
              <w:t>2022</w:t>
            </w:r>
            <w:r w:rsidRPr="00C06AB8">
              <w:rPr>
                <w:rFonts w:hint="eastAsia"/>
                <w:b/>
                <w:sz w:val="20"/>
                <w:szCs w:val="24"/>
                <w:lang w:val="zh-CN"/>
              </w:rPr>
              <w:t>年拟议的预算</w:t>
            </w:r>
          </w:p>
        </w:tc>
        <w:tc>
          <w:tcPr>
            <w:tcW w:w="781" w:type="pct"/>
            <w:tcBorders>
              <w:top w:val="single" w:sz="4" w:space="0" w:color="auto"/>
              <w:left w:val="nil"/>
              <w:bottom w:val="single" w:sz="4" w:space="0" w:color="auto"/>
              <w:right w:val="single" w:sz="4" w:space="0" w:color="auto"/>
            </w:tcBorders>
            <w:noWrap/>
            <w:tcMar>
              <w:left w:w="0" w:type="dxa"/>
              <w:right w:w="0" w:type="dxa"/>
            </w:tcMar>
          </w:tcPr>
          <w:p w14:paraId="305FD01C" w14:textId="77777777" w:rsidR="008E7C7B" w:rsidRPr="00C06AB8" w:rsidRDefault="008E7C7B" w:rsidP="009B17D6">
            <w:pPr>
              <w:keepNext/>
              <w:keepLines/>
              <w:widowControl w:val="0"/>
              <w:jc w:val="center"/>
              <w:rPr>
                <w:szCs w:val="24"/>
              </w:rPr>
            </w:pPr>
            <w:r w:rsidRPr="00C06AB8">
              <w:rPr>
                <w:rFonts w:hint="eastAsia"/>
                <w:b/>
                <w:sz w:val="20"/>
                <w:szCs w:val="24"/>
                <w:lang w:val="zh-CN"/>
              </w:rPr>
              <w:t>差额</w:t>
            </w:r>
          </w:p>
        </w:tc>
        <w:tc>
          <w:tcPr>
            <w:tcW w:w="782" w:type="pct"/>
            <w:tcBorders>
              <w:top w:val="single" w:sz="4" w:space="0" w:color="auto"/>
              <w:left w:val="nil"/>
              <w:bottom w:val="single" w:sz="4" w:space="0" w:color="auto"/>
              <w:right w:val="single" w:sz="4" w:space="0" w:color="auto"/>
            </w:tcBorders>
            <w:noWrap/>
            <w:tcMar>
              <w:left w:w="0" w:type="dxa"/>
              <w:right w:w="0" w:type="dxa"/>
            </w:tcMar>
          </w:tcPr>
          <w:p w14:paraId="66BFA035" w14:textId="77777777" w:rsidR="008E7C7B" w:rsidRPr="00C06AB8" w:rsidRDefault="008E7C7B" w:rsidP="009B17D6">
            <w:pPr>
              <w:keepNext/>
              <w:keepLines/>
              <w:widowControl w:val="0"/>
              <w:jc w:val="center"/>
              <w:rPr>
                <w:szCs w:val="24"/>
              </w:rPr>
            </w:pPr>
            <w:r w:rsidRPr="00C06AB8">
              <w:rPr>
                <w:rFonts w:hint="eastAsia"/>
                <w:b/>
                <w:sz w:val="20"/>
                <w:szCs w:val="24"/>
                <w:lang w:val="zh-CN"/>
              </w:rPr>
              <w:t>改变</w:t>
            </w:r>
            <w:r w:rsidRPr="00C06AB8">
              <w:rPr>
                <w:b/>
                <w:sz w:val="20"/>
                <w:szCs w:val="24"/>
                <w:lang w:val="zh-CN"/>
              </w:rPr>
              <w:br/>
            </w:r>
            <w:r w:rsidRPr="00C06AB8">
              <w:rPr>
                <w:rFonts w:hint="eastAsia"/>
                <w:b/>
                <w:sz w:val="20"/>
                <w:szCs w:val="24"/>
                <w:lang w:val="zh-CN"/>
              </w:rPr>
              <w:t>（</w:t>
            </w:r>
            <w:r w:rsidRPr="00C06AB8">
              <w:rPr>
                <w:b/>
                <w:sz w:val="20"/>
                <w:szCs w:val="24"/>
                <w:lang w:val="zh-CN"/>
              </w:rPr>
              <w:t>%</w:t>
            </w:r>
            <w:r w:rsidRPr="00C06AB8">
              <w:rPr>
                <w:rFonts w:hint="eastAsia"/>
                <w:b/>
                <w:sz w:val="20"/>
                <w:szCs w:val="24"/>
                <w:lang w:val="zh-CN"/>
              </w:rPr>
              <w:t>）</w:t>
            </w:r>
          </w:p>
        </w:tc>
      </w:tr>
      <w:tr w:rsidR="008E7C7B" w14:paraId="6A9D29C3" w14:textId="77777777">
        <w:tc>
          <w:tcPr>
            <w:tcW w:w="1874" w:type="pct"/>
            <w:tcBorders>
              <w:top w:val="nil"/>
              <w:left w:val="single" w:sz="4" w:space="0" w:color="auto"/>
              <w:bottom w:val="single" w:sz="4" w:space="0" w:color="auto"/>
              <w:right w:val="single" w:sz="4" w:space="0" w:color="auto"/>
            </w:tcBorders>
          </w:tcPr>
          <w:p w14:paraId="108AE468" w14:textId="77777777" w:rsidR="008E7C7B" w:rsidRPr="00C06AB8" w:rsidRDefault="008E7C7B" w:rsidP="009B17D6">
            <w:pPr>
              <w:keepNext/>
              <w:keepLines/>
              <w:widowControl w:val="0"/>
              <w:jc w:val="left"/>
              <w:rPr>
                <w:szCs w:val="24"/>
              </w:rPr>
            </w:pPr>
            <w:r w:rsidRPr="00C06AB8">
              <w:rPr>
                <w:sz w:val="20"/>
                <w:szCs w:val="24"/>
                <w:lang w:val="zh-CN"/>
              </w:rPr>
              <w:t>1999 (</w:t>
            </w:r>
            <w:r w:rsidRPr="00C06AB8">
              <w:rPr>
                <w:rFonts w:hint="eastAsia"/>
                <w:sz w:val="20"/>
                <w:szCs w:val="24"/>
                <w:lang w:val="zh-CN"/>
              </w:rPr>
              <w:t>人事费</w:t>
            </w:r>
            <w:r w:rsidRPr="00C06AB8">
              <w:rPr>
                <w:sz w:val="20"/>
                <w:szCs w:val="24"/>
                <w:lang w:val="zh-CN"/>
              </w:rPr>
              <w:t>)</w:t>
            </w:r>
          </w:p>
        </w:tc>
        <w:tc>
          <w:tcPr>
            <w:tcW w:w="781" w:type="pct"/>
            <w:tcBorders>
              <w:top w:val="nil"/>
              <w:left w:val="nil"/>
              <w:bottom w:val="single" w:sz="4" w:space="0" w:color="auto"/>
              <w:right w:val="single" w:sz="4" w:space="0" w:color="auto"/>
            </w:tcBorders>
            <w:noWrap/>
            <w:tcMar>
              <w:left w:w="0" w:type="dxa"/>
              <w:right w:w="173" w:type="dxa"/>
            </w:tcMar>
          </w:tcPr>
          <w:p w14:paraId="3B692773" w14:textId="77777777" w:rsidR="008E7C7B" w:rsidRPr="00C06AB8" w:rsidRDefault="008E7C7B" w:rsidP="009B17D6">
            <w:pPr>
              <w:keepNext/>
              <w:keepLines/>
              <w:widowControl w:val="0"/>
              <w:jc w:val="right"/>
              <w:rPr>
                <w:color w:val="000000"/>
                <w:sz w:val="20"/>
                <w:szCs w:val="24"/>
              </w:rPr>
            </w:pPr>
            <w:r w:rsidRPr="00C06AB8">
              <w:rPr>
                <w:color w:val="000000"/>
                <w:sz w:val="20"/>
                <w:szCs w:val="24"/>
              </w:rPr>
              <w:t>7,069,000</w:t>
            </w:r>
          </w:p>
        </w:tc>
        <w:tc>
          <w:tcPr>
            <w:tcW w:w="781" w:type="pct"/>
            <w:tcBorders>
              <w:top w:val="nil"/>
              <w:left w:val="nil"/>
              <w:bottom w:val="single" w:sz="4" w:space="0" w:color="auto"/>
              <w:right w:val="single" w:sz="4" w:space="0" w:color="auto"/>
            </w:tcBorders>
            <w:noWrap/>
            <w:tcMar>
              <w:left w:w="0" w:type="dxa"/>
              <w:right w:w="173" w:type="dxa"/>
            </w:tcMar>
          </w:tcPr>
          <w:p w14:paraId="4C1B2D0F" w14:textId="77777777" w:rsidR="008E7C7B" w:rsidRPr="00C06AB8" w:rsidRDefault="008E7C7B" w:rsidP="009B17D6">
            <w:pPr>
              <w:keepNext/>
              <w:keepLines/>
              <w:widowControl w:val="0"/>
              <w:jc w:val="right"/>
              <w:rPr>
                <w:color w:val="000000"/>
                <w:sz w:val="20"/>
                <w:szCs w:val="24"/>
              </w:rPr>
            </w:pPr>
            <w:r w:rsidRPr="00C06AB8">
              <w:rPr>
                <w:color w:val="000000"/>
                <w:sz w:val="20"/>
                <w:szCs w:val="24"/>
              </w:rPr>
              <w:t>7,183,900</w:t>
            </w:r>
          </w:p>
        </w:tc>
        <w:tc>
          <w:tcPr>
            <w:tcW w:w="781" w:type="pct"/>
            <w:tcBorders>
              <w:top w:val="nil"/>
              <w:left w:val="nil"/>
              <w:bottom w:val="single" w:sz="4" w:space="0" w:color="auto"/>
              <w:right w:val="single" w:sz="4" w:space="0" w:color="auto"/>
            </w:tcBorders>
            <w:noWrap/>
            <w:tcMar>
              <w:left w:w="0" w:type="dxa"/>
              <w:right w:w="173" w:type="dxa"/>
            </w:tcMar>
          </w:tcPr>
          <w:p w14:paraId="499C80D3" w14:textId="77777777" w:rsidR="008E7C7B" w:rsidRPr="00C06AB8" w:rsidRDefault="008E7C7B" w:rsidP="009B17D6">
            <w:pPr>
              <w:keepNext/>
              <w:keepLines/>
              <w:widowControl w:val="0"/>
              <w:jc w:val="right"/>
              <w:rPr>
                <w:color w:val="000000"/>
                <w:sz w:val="20"/>
                <w:szCs w:val="24"/>
              </w:rPr>
            </w:pPr>
            <w:r w:rsidRPr="00C06AB8">
              <w:rPr>
                <w:color w:val="000000"/>
                <w:sz w:val="20"/>
                <w:szCs w:val="24"/>
              </w:rPr>
              <w:t>114,900</w:t>
            </w:r>
          </w:p>
        </w:tc>
        <w:tc>
          <w:tcPr>
            <w:tcW w:w="782" w:type="pct"/>
            <w:tcBorders>
              <w:top w:val="nil"/>
              <w:left w:val="nil"/>
              <w:bottom w:val="single" w:sz="4" w:space="0" w:color="auto"/>
              <w:right w:val="single" w:sz="4" w:space="0" w:color="auto"/>
            </w:tcBorders>
            <w:noWrap/>
            <w:tcMar>
              <w:left w:w="0" w:type="dxa"/>
              <w:right w:w="173" w:type="dxa"/>
            </w:tcMar>
          </w:tcPr>
          <w:p w14:paraId="1406F978" w14:textId="77777777" w:rsidR="008E7C7B" w:rsidRPr="00C06AB8" w:rsidRDefault="008E7C7B" w:rsidP="009B17D6">
            <w:pPr>
              <w:keepNext/>
              <w:keepLines/>
              <w:widowControl w:val="0"/>
              <w:jc w:val="right"/>
              <w:rPr>
                <w:color w:val="000000"/>
                <w:sz w:val="20"/>
                <w:szCs w:val="24"/>
              </w:rPr>
            </w:pPr>
            <w:r w:rsidRPr="00C06AB8">
              <w:rPr>
                <w:color w:val="000000"/>
                <w:sz w:val="20"/>
                <w:szCs w:val="24"/>
              </w:rPr>
              <w:t>1.63</w:t>
            </w:r>
          </w:p>
        </w:tc>
      </w:tr>
      <w:tr w:rsidR="008E7C7B" w14:paraId="61FD39BE" w14:textId="77777777">
        <w:tc>
          <w:tcPr>
            <w:tcW w:w="1874" w:type="pct"/>
            <w:tcBorders>
              <w:top w:val="nil"/>
              <w:left w:val="single" w:sz="4" w:space="0" w:color="auto"/>
              <w:bottom w:val="single" w:sz="4" w:space="0" w:color="auto"/>
              <w:right w:val="single" w:sz="4" w:space="0" w:color="auto"/>
            </w:tcBorders>
          </w:tcPr>
          <w:p w14:paraId="2A580E62" w14:textId="77777777" w:rsidR="008E7C7B" w:rsidRPr="00C06AB8" w:rsidRDefault="008E7C7B" w:rsidP="009B17D6">
            <w:pPr>
              <w:keepNext/>
              <w:keepLines/>
              <w:widowControl w:val="0"/>
              <w:jc w:val="left"/>
              <w:rPr>
                <w:szCs w:val="24"/>
              </w:rPr>
            </w:pPr>
            <w:r w:rsidRPr="00C06AB8">
              <w:rPr>
                <w:sz w:val="20"/>
                <w:szCs w:val="24"/>
                <w:lang w:val="zh-CN"/>
              </w:rPr>
              <w:t>1600</w:t>
            </w:r>
            <w:r w:rsidRPr="00C06AB8">
              <w:rPr>
                <w:rFonts w:hint="eastAsia"/>
                <w:sz w:val="20"/>
                <w:szCs w:val="24"/>
                <w:lang w:val="zh-CN"/>
              </w:rPr>
              <w:t>（差旅费）</w:t>
            </w:r>
          </w:p>
        </w:tc>
        <w:tc>
          <w:tcPr>
            <w:tcW w:w="781" w:type="pct"/>
            <w:tcBorders>
              <w:top w:val="nil"/>
              <w:left w:val="nil"/>
              <w:bottom w:val="single" w:sz="4" w:space="0" w:color="auto"/>
              <w:right w:val="single" w:sz="4" w:space="0" w:color="auto"/>
            </w:tcBorders>
            <w:noWrap/>
            <w:tcMar>
              <w:left w:w="0" w:type="dxa"/>
              <w:right w:w="173" w:type="dxa"/>
            </w:tcMar>
          </w:tcPr>
          <w:p w14:paraId="0F2C98B3" w14:textId="77777777" w:rsidR="008E7C7B" w:rsidRPr="00C06AB8" w:rsidRDefault="008E7C7B" w:rsidP="009B17D6">
            <w:pPr>
              <w:keepNext/>
              <w:keepLines/>
              <w:widowControl w:val="0"/>
              <w:jc w:val="right"/>
              <w:rPr>
                <w:color w:val="000000"/>
                <w:sz w:val="20"/>
                <w:szCs w:val="24"/>
              </w:rPr>
            </w:pPr>
            <w:r w:rsidRPr="00C06AB8">
              <w:rPr>
                <w:color w:val="000000"/>
                <w:sz w:val="20"/>
                <w:szCs w:val="24"/>
              </w:rPr>
              <w:t>548,000</w:t>
            </w:r>
          </w:p>
        </w:tc>
        <w:tc>
          <w:tcPr>
            <w:tcW w:w="781" w:type="pct"/>
            <w:tcBorders>
              <w:top w:val="nil"/>
              <w:left w:val="nil"/>
              <w:bottom w:val="single" w:sz="4" w:space="0" w:color="auto"/>
              <w:right w:val="single" w:sz="4" w:space="0" w:color="auto"/>
            </w:tcBorders>
            <w:noWrap/>
            <w:tcMar>
              <w:left w:w="0" w:type="dxa"/>
              <w:right w:w="173" w:type="dxa"/>
            </w:tcMar>
          </w:tcPr>
          <w:p w14:paraId="3CEACF5D" w14:textId="77777777" w:rsidR="008E7C7B" w:rsidRPr="00C06AB8" w:rsidRDefault="008E7C7B" w:rsidP="009B17D6">
            <w:pPr>
              <w:keepNext/>
              <w:keepLines/>
              <w:widowControl w:val="0"/>
              <w:jc w:val="right"/>
              <w:rPr>
                <w:b/>
                <w:sz w:val="20"/>
                <w:szCs w:val="24"/>
              </w:rPr>
            </w:pPr>
            <w:r w:rsidRPr="00C06AB8">
              <w:rPr>
                <w:b/>
                <w:sz w:val="20"/>
                <w:szCs w:val="24"/>
              </w:rPr>
              <w:t>548,000</w:t>
            </w:r>
          </w:p>
        </w:tc>
        <w:tc>
          <w:tcPr>
            <w:tcW w:w="781" w:type="pct"/>
            <w:tcBorders>
              <w:top w:val="nil"/>
              <w:left w:val="nil"/>
              <w:bottom w:val="single" w:sz="4" w:space="0" w:color="auto"/>
              <w:right w:val="single" w:sz="4" w:space="0" w:color="auto"/>
            </w:tcBorders>
            <w:noWrap/>
            <w:tcMar>
              <w:left w:w="0" w:type="dxa"/>
              <w:right w:w="173" w:type="dxa"/>
            </w:tcMar>
          </w:tcPr>
          <w:p w14:paraId="1721EF71" w14:textId="77777777" w:rsidR="008E7C7B" w:rsidRPr="00C06AB8" w:rsidRDefault="008E7C7B" w:rsidP="009B17D6">
            <w:pPr>
              <w:keepNext/>
              <w:keepLines/>
              <w:widowControl w:val="0"/>
              <w:jc w:val="right"/>
              <w:rPr>
                <w:color w:val="000000"/>
                <w:sz w:val="20"/>
                <w:szCs w:val="24"/>
              </w:rPr>
            </w:pPr>
            <w:r w:rsidRPr="00C06AB8">
              <w:rPr>
                <w:color w:val="000000"/>
                <w:sz w:val="20"/>
                <w:szCs w:val="24"/>
              </w:rPr>
              <w:t>0</w:t>
            </w:r>
          </w:p>
        </w:tc>
        <w:tc>
          <w:tcPr>
            <w:tcW w:w="782" w:type="pct"/>
            <w:tcBorders>
              <w:top w:val="nil"/>
              <w:left w:val="nil"/>
              <w:bottom w:val="single" w:sz="4" w:space="0" w:color="auto"/>
              <w:right w:val="single" w:sz="4" w:space="0" w:color="auto"/>
            </w:tcBorders>
            <w:noWrap/>
            <w:tcMar>
              <w:left w:w="0" w:type="dxa"/>
              <w:right w:w="173" w:type="dxa"/>
            </w:tcMar>
          </w:tcPr>
          <w:p w14:paraId="0BEB6E90" w14:textId="77777777" w:rsidR="008E7C7B" w:rsidRPr="00C06AB8" w:rsidRDefault="008E7C7B" w:rsidP="009B17D6">
            <w:pPr>
              <w:keepNext/>
              <w:keepLines/>
              <w:widowControl w:val="0"/>
              <w:jc w:val="right"/>
              <w:rPr>
                <w:color w:val="000000"/>
                <w:sz w:val="20"/>
                <w:szCs w:val="24"/>
              </w:rPr>
            </w:pPr>
            <w:r w:rsidRPr="00C06AB8">
              <w:rPr>
                <w:color w:val="000000"/>
                <w:sz w:val="20"/>
                <w:szCs w:val="24"/>
              </w:rPr>
              <w:t>0</w:t>
            </w:r>
          </w:p>
        </w:tc>
      </w:tr>
      <w:tr w:rsidR="008E7C7B" w14:paraId="1B53A8A2" w14:textId="77777777">
        <w:tc>
          <w:tcPr>
            <w:tcW w:w="1874" w:type="pct"/>
            <w:tcBorders>
              <w:top w:val="nil"/>
              <w:left w:val="single" w:sz="4" w:space="0" w:color="auto"/>
              <w:bottom w:val="single" w:sz="4" w:space="0" w:color="auto"/>
              <w:right w:val="single" w:sz="4" w:space="0" w:color="auto"/>
            </w:tcBorders>
          </w:tcPr>
          <w:p w14:paraId="4A9D070A" w14:textId="77777777" w:rsidR="008E7C7B" w:rsidRPr="00C06AB8" w:rsidRDefault="008E7C7B">
            <w:pPr>
              <w:jc w:val="left"/>
              <w:rPr>
                <w:szCs w:val="24"/>
              </w:rPr>
            </w:pPr>
            <w:r w:rsidRPr="00C06AB8">
              <w:rPr>
                <w:sz w:val="20"/>
                <w:szCs w:val="24"/>
                <w:lang w:val="zh-CN"/>
              </w:rPr>
              <w:t>2030</w:t>
            </w:r>
            <w:r w:rsidRPr="00C06AB8">
              <w:rPr>
                <w:rFonts w:hint="eastAsia"/>
                <w:sz w:val="20"/>
                <w:szCs w:val="24"/>
                <w:lang w:val="zh-CN"/>
              </w:rPr>
              <w:t>（区域活动）</w:t>
            </w:r>
          </w:p>
        </w:tc>
        <w:tc>
          <w:tcPr>
            <w:tcW w:w="781" w:type="pct"/>
            <w:tcBorders>
              <w:top w:val="nil"/>
              <w:left w:val="nil"/>
              <w:bottom w:val="single" w:sz="4" w:space="0" w:color="auto"/>
              <w:right w:val="single" w:sz="4" w:space="0" w:color="auto"/>
            </w:tcBorders>
            <w:noWrap/>
            <w:tcMar>
              <w:left w:w="0" w:type="dxa"/>
              <w:right w:w="173" w:type="dxa"/>
            </w:tcMar>
          </w:tcPr>
          <w:p w14:paraId="0523DC62" w14:textId="77777777" w:rsidR="008E7C7B" w:rsidRPr="00C06AB8" w:rsidRDefault="008E7C7B">
            <w:pPr>
              <w:jc w:val="right"/>
              <w:rPr>
                <w:color w:val="000000"/>
                <w:sz w:val="20"/>
                <w:szCs w:val="24"/>
              </w:rPr>
            </w:pPr>
            <w:r w:rsidRPr="00C06AB8">
              <w:rPr>
                <w:color w:val="000000"/>
                <w:sz w:val="20"/>
                <w:szCs w:val="24"/>
              </w:rPr>
              <w:t>1,097,000</w:t>
            </w:r>
          </w:p>
        </w:tc>
        <w:tc>
          <w:tcPr>
            <w:tcW w:w="781" w:type="pct"/>
            <w:tcBorders>
              <w:top w:val="nil"/>
              <w:left w:val="nil"/>
              <w:bottom w:val="single" w:sz="4" w:space="0" w:color="auto"/>
              <w:right w:val="single" w:sz="4" w:space="0" w:color="auto"/>
            </w:tcBorders>
            <w:noWrap/>
            <w:tcMar>
              <w:left w:w="0" w:type="dxa"/>
              <w:right w:w="173" w:type="dxa"/>
            </w:tcMar>
          </w:tcPr>
          <w:p w14:paraId="4BCA5598" w14:textId="77777777" w:rsidR="008E7C7B" w:rsidRPr="00C06AB8" w:rsidRDefault="008E7C7B">
            <w:pPr>
              <w:jc w:val="right"/>
              <w:rPr>
                <w:color w:val="000000"/>
                <w:sz w:val="20"/>
                <w:szCs w:val="24"/>
              </w:rPr>
            </w:pPr>
            <w:r w:rsidRPr="00C06AB8">
              <w:rPr>
                <w:color w:val="000000"/>
                <w:sz w:val="20"/>
                <w:szCs w:val="24"/>
              </w:rPr>
              <w:t>1,097,000</w:t>
            </w:r>
          </w:p>
        </w:tc>
        <w:tc>
          <w:tcPr>
            <w:tcW w:w="781" w:type="pct"/>
            <w:tcBorders>
              <w:top w:val="nil"/>
              <w:left w:val="nil"/>
              <w:bottom w:val="single" w:sz="4" w:space="0" w:color="auto"/>
              <w:right w:val="single" w:sz="4" w:space="0" w:color="auto"/>
            </w:tcBorders>
            <w:noWrap/>
            <w:tcMar>
              <w:left w:w="0" w:type="dxa"/>
              <w:right w:w="173" w:type="dxa"/>
            </w:tcMar>
          </w:tcPr>
          <w:p w14:paraId="2C4298B0" w14:textId="77777777" w:rsidR="008E7C7B" w:rsidRPr="00C06AB8" w:rsidRDefault="008E7C7B">
            <w:pPr>
              <w:jc w:val="right"/>
              <w:rPr>
                <w:color w:val="000000"/>
                <w:sz w:val="20"/>
                <w:szCs w:val="24"/>
              </w:rPr>
            </w:pPr>
            <w:r w:rsidRPr="00C06AB8">
              <w:rPr>
                <w:color w:val="000000"/>
                <w:sz w:val="20"/>
                <w:szCs w:val="24"/>
              </w:rPr>
              <w:t>0</w:t>
            </w:r>
          </w:p>
        </w:tc>
        <w:tc>
          <w:tcPr>
            <w:tcW w:w="782" w:type="pct"/>
            <w:tcBorders>
              <w:top w:val="nil"/>
              <w:left w:val="nil"/>
              <w:bottom w:val="single" w:sz="4" w:space="0" w:color="auto"/>
              <w:right w:val="single" w:sz="4" w:space="0" w:color="auto"/>
            </w:tcBorders>
            <w:noWrap/>
            <w:tcMar>
              <w:left w:w="0" w:type="dxa"/>
              <w:right w:w="173" w:type="dxa"/>
            </w:tcMar>
          </w:tcPr>
          <w:p w14:paraId="11E86411" w14:textId="77777777" w:rsidR="008E7C7B" w:rsidRPr="00C06AB8" w:rsidRDefault="008E7C7B">
            <w:pPr>
              <w:jc w:val="right"/>
              <w:rPr>
                <w:color w:val="000000"/>
                <w:sz w:val="20"/>
                <w:szCs w:val="24"/>
              </w:rPr>
            </w:pPr>
            <w:r w:rsidRPr="00C06AB8">
              <w:rPr>
                <w:color w:val="000000"/>
                <w:sz w:val="20"/>
                <w:szCs w:val="24"/>
              </w:rPr>
              <w:t>0</w:t>
            </w:r>
          </w:p>
        </w:tc>
      </w:tr>
      <w:tr w:rsidR="008E7C7B" w14:paraId="2AB59F02" w14:textId="77777777">
        <w:tc>
          <w:tcPr>
            <w:tcW w:w="1874" w:type="pct"/>
            <w:tcBorders>
              <w:top w:val="nil"/>
              <w:left w:val="single" w:sz="4" w:space="0" w:color="auto"/>
              <w:bottom w:val="single" w:sz="4" w:space="0" w:color="auto"/>
              <w:right w:val="single" w:sz="4" w:space="0" w:color="auto"/>
            </w:tcBorders>
          </w:tcPr>
          <w:p w14:paraId="73791B20" w14:textId="77777777" w:rsidR="008E7C7B" w:rsidRPr="00C06AB8" w:rsidRDefault="008E7C7B">
            <w:pPr>
              <w:jc w:val="left"/>
              <w:rPr>
                <w:szCs w:val="24"/>
              </w:rPr>
            </w:pPr>
            <w:r w:rsidRPr="00C06AB8">
              <w:rPr>
                <w:sz w:val="20"/>
                <w:szCs w:val="24"/>
                <w:lang w:val="zh-CN"/>
              </w:rPr>
              <w:lastRenderedPageBreak/>
              <w:t>3200</w:t>
            </w:r>
            <w:r w:rsidRPr="00C06AB8">
              <w:rPr>
                <w:rFonts w:hint="eastAsia"/>
                <w:sz w:val="20"/>
                <w:szCs w:val="24"/>
                <w:lang w:val="zh-CN"/>
              </w:rPr>
              <w:t>（全球服务）</w:t>
            </w:r>
          </w:p>
        </w:tc>
        <w:tc>
          <w:tcPr>
            <w:tcW w:w="781" w:type="pct"/>
            <w:tcBorders>
              <w:top w:val="nil"/>
              <w:left w:val="nil"/>
              <w:bottom w:val="single" w:sz="4" w:space="0" w:color="auto"/>
              <w:right w:val="single" w:sz="4" w:space="0" w:color="auto"/>
            </w:tcBorders>
            <w:noWrap/>
            <w:tcMar>
              <w:left w:w="0" w:type="dxa"/>
              <w:right w:w="173" w:type="dxa"/>
            </w:tcMar>
          </w:tcPr>
          <w:p w14:paraId="08129762" w14:textId="77777777" w:rsidR="008E7C7B" w:rsidRPr="00C06AB8" w:rsidRDefault="008E7C7B">
            <w:pPr>
              <w:jc w:val="right"/>
              <w:rPr>
                <w:color w:val="000000"/>
                <w:sz w:val="20"/>
                <w:szCs w:val="24"/>
              </w:rPr>
            </w:pPr>
            <w:r w:rsidRPr="00C06AB8">
              <w:rPr>
                <w:color w:val="000000"/>
                <w:sz w:val="20"/>
                <w:szCs w:val="24"/>
              </w:rPr>
              <w:t>505,000</w:t>
            </w:r>
          </w:p>
        </w:tc>
        <w:tc>
          <w:tcPr>
            <w:tcW w:w="781" w:type="pct"/>
            <w:tcBorders>
              <w:top w:val="nil"/>
              <w:left w:val="nil"/>
              <w:bottom w:val="single" w:sz="4" w:space="0" w:color="auto"/>
              <w:right w:val="single" w:sz="4" w:space="0" w:color="auto"/>
            </w:tcBorders>
            <w:noWrap/>
            <w:tcMar>
              <w:left w:w="0" w:type="dxa"/>
              <w:right w:w="173" w:type="dxa"/>
            </w:tcMar>
          </w:tcPr>
          <w:p w14:paraId="4C464EB6" w14:textId="77777777" w:rsidR="008E7C7B" w:rsidRPr="00C06AB8" w:rsidRDefault="008E7C7B">
            <w:pPr>
              <w:jc w:val="right"/>
              <w:rPr>
                <w:color w:val="000000"/>
                <w:sz w:val="20"/>
                <w:szCs w:val="24"/>
              </w:rPr>
            </w:pPr>
            <w:r w:rsidRPr="00C06AB8">
              <w:rPr>
                <w:color w:val="000000"/>
                <w:sz w:val="20"/>
                <w:szCs w:val="24"/>
              </w:rPr>
              <w:t>550,000</w:t>
            </w:r>
          </w:p>
        </w:tc>
        <w:tc>
          <w:tcPr>
            <w:tcW w:w="781" w:type="pct"/>
            <w:tcBorders>
              <w:top w:val="nil"/>
              <w:left w:val="nil"/>
              <w:bottom w:val="single" w:sz="4" w:space="0" w:color="auto"/>
              <w:right w:val="single" w:sz="4" w:space="0" w:color="auto"/>
            </w:tcBorders>
            <w:noWrap/>
            <w:tcMar>
              <w:left w:w="0" w:type="dxa"/>
              <w:right w:w="173" w:type="dxa"/>
            </w:tcMar>
          </w:tcPr>
          <w:p w14:paraId="40467A3A" w14:textId="77777777" w:rsidR="008E7C7B" w:rsidRPr="00C06AB8" w:rsidRDefault="008E7C7B">
            <w:pPr>
              <w:jc w:val="right"/>
              <w:rPr>
                <w:color w:val="000000"/>
                <w:sz w:val="20"/>
                <w:szCs w:val="24"/>
              </w:rPr>
            </w:pPr>
            <w:r w:rsidRPr="00C06AB8">
              <w:rPr>
                <w:color w:val="000000"/>
                <w:sz w:val="20"/>
                <w:szCs w:val="24"/>
              </w:rPr>
              <w:t>45,000</w:t>
            </w:r>
          </w:p>
        </w:tc>
        <w:tc>
          <w:tcPr>
            <w:tcW w:w="782" w:type="pct"/>
            <w:tcBorders>
              <w:top w:val="nil"/>
              <w:left w:val="nil"/>
              <w:bottom w:val="single" w:sz="4" w:space="0" w:color="auto"/>
              <w:right w:val="single" w:sz="4" w:space="0" w:color="auto"/>
            </w:tcBorders>
            <w:noWrap/>
            <w:tcMar>
              <w:left w:w="0" w:type="dxa"/>
              <w:right w:w="173" w:type="dxa"/>
            </w:tcMar>
          </w:tcPr>
          <w:p w14:paraId="6ACBE24D" w14:textId="77777777" w:rsidR="008E7C7B" w:rsidRPr="00C06AB8" w:rsidRDefault="008E7C7B">
            <w:pPr>
              <w:jc w:val="right"/>
              <w:rPr>
                <w:color w:val="000000"/>
                <w:sz w:val="20"/>
                <w:szCs w:val="24"/>
              </w:rPr>
            </w:pPr>
            <w:r w:rsidRPr="00C06AB8">
              <w:rPr>
                <w:color w:val="000000"/>
                <w:sz w:val="20"/>
                <w:szCs w:val="24"/>
              </w:rPr>
              <w:t>8.91</w:t>
            </w:r>
          </w:p>
        </w:tc>
      </w:tr>
      <w:tr w:rsidR="008E7C7B" w14:paraId="788A5BCB" w14:textId="77777777">
        <w:tc>
          <w:tcPr>
            <w:tcW w:w="1874" w:type="pct"/>
            <w:tcBorders>
              <w:top w:val="nil"/>
              <w:left w:val="single" w:sz="4" w:space="0" w:color="auto"/>
              <w:bottom w:val="single" w:sz="4" w:space="0" w:color="auto"/>
              <w:right w:val="single" w:sz="4" w:space="0" w:color="auto"/>
            </w:tcBorders>
          </w:tcPr>
          <w:p w14:paraId="14A1CD19" w14:textId="77777777" w:rsidR="008E7C7B" w:rsidRPr="00C06AB8" w:rsidRDefault="008E7C7B">
            <w:pPr>
              <w:jc w:val="left"/>
              <w:rPr>
                <w:szCs w:val="24"/>
              </w:rPr>
            </w:pPr>
            <w:r w:rsidRPr="00C06AB8">
              <w:rPr>
                <w:sz w:val="20"/>
                <w:szCs w:val="24"/>
                <w:lang w:val="zh-CN"/>
              </w:rPr>
              <w:t>4200</w:t>
            </w:r>
            <w:r w:rsidRPr="00C06AB8">
              <w:rPr>
                <w:rFonts w:hint="eastAsia"/>
                <w:sz w:val="20"/>
                <w:szCs w:val="24"/>
                <w:lang w:val="zh-CN"/>
              </w:rPr>
              <w:t>（会议）</w:t>
            </w:r>
          </w:p>
        </w:tc>
        <w:tc>
          <w:tcPr>
            <w:tcW w:w="781" w:type="pct"/>
            <w:tcBorders>
              <w:top w:val="nil"/>
              <w:left w:val="nil"/>
              <w:bottom w:val="single" w:sz="4" w:space="0" w:color="auto"/>
              <w:right w:val="single" w:sz="4" w:space="0" w:color="auto"/>
            </w:tcBorders>
            <w:noWrap/>
            <w:tcMar>
              <w:left w:w="0" w:type="dxa"/>
              <w:right w:w="173" w:type="dxa"/>
            </w:tcMar>
          </w:tcPr>
          <w:p w14:paraId="1E45E27E" w14:textId="77777777" w:rsidR="008E7C7B" w:rsidRPr="00C06AB8" w:rsidRDefault="008E7C7B">
            <w:pPr>
              <w:jc w:val="right"/>
              <w:rPr>
                <w:color w:val="000000"/>
                <w:sz w:val="20"/>
                <w:szCs w:val="24"/>
              </w:rPr>
            </w:pPr>
            <w:r w:rsidRPr="00C06AB8">
              <w:rPr>
                <w:color w:val="000000"/>
                <w:sz w:val="20"/>
                <w:szCs w:val="24"/>
              </w:rPr>
              <w:t>165,000</w:t>
            </w:r>
          </w:p>
        </w:tc>
        <w:tc>
          <w:tcPr>
            <w:tcW w:w="781" w:type="pct"/>
            <w:tcBorders>
              <w:top w:val="nil"/>
              <w:left w:val="nil"/>
              <w:bottom w:val="single" w:sz="4" w:space="0" w:color="auto"/>
              <w:right w:val="single" w:sz="4" w:space="0" w:color="auto"/>
            </w:tcBorders>
            <w:noWrap/>
            <w:tcMar>
              <w:left w:w="0" w:type="dxa"/>
              <w:right w:w="173" w:type="dxa"/>
            </w:tcMar>
          </w:tcPr>
          <w:p w14:paraId="7A0ECE44" w14:textId="77777777" w:rsidR="008E7C7B" w:rsidRPr="00C06AB8" w:rsidRDefault="008E7C7B">
            <w:pPr>
              <w:jc w:val="right"/>
              <w:rPr>
                <w:color w:val="000000"/>
                <w:sz w:val="20"/>
                <w:szCs w:val="24"/>
              </w:rPr>
            </w:pPr>
            <w:r w:rsidRPr="00C06AB8">
              <w:rPr>
                <w:color w:val="000000"/>
                <w:sz w:val="20"/>
                <w:szCs w:val="24"/>
              </w:rPr>
              <w:t>20,000</w:t>
            </w:r>
          </w:p>
        </w:tc>
        <w:tc>
          <w:tcPr>
            <w:tcW w:w="781" w:type="pct"/>
            <w:tcBorders>
              <w:top w:val="nil"/>
              <w:left w:val="nil"/>
              <w:bottom w:val="single" w:sz="4" w:space="0" w:color="auto"/>
              <w:right w:val="single" w:sz="4" w:space="0" w:color="auto"/>
            </w:tcBorders>
            <w:noWrap/>
            <w:tcMar>
              <w:left w:w="0" w:type="dxa"/>
              <w:right w:w="173" w:type="dxa"/>
            </w:tcMar>
          </w:tcPr>
          <w:p w14:paraId="250C0662" w14:textId="77777777" w:rsidR="008E7C7B" w:rsidRPr="00C06AB8" w:rsidRDefault="008E7C7B">
            <w:pPr>
              <w:jc w:val="right"/>
              <w:rPr>
                <w:color w:val="000000"/>
                <w:sz w:val="20"/>
                <w:szCs w:val="24"/>
              </w:rPr>
            </w:pPr>
            <w:r w:rsidRPr="00C06AB8">
              <w:rPr>
                <w:color w:val="000000"/>
                <w:sz w:val="20"/>
                <w:szCs w:val="24"/>
              </w:rPr>
              <w:t>(145,000)</w:t>
            </w:r>
          </w:p>
        </w:tc>
        <w:tc>
          <w:tcPr>
            <w:tcW w:w="782" w:type="pct"/>
            <w:tcBorders>
              <w:top w:val="nil"/>
              <w:left w:val="nil"/>
              <w:bottom w:val="single" w:sz="4" w:space="0" w:color="auto"/>
              <w:right w:val="single" w:sz="4" w:space="0" w:color="auto"/>
            </w:tcBorders>
            <w:noWrap/>
            <w:tcMar>
              <w:left w:w="0" w:type="dxa"/>
              <w:right w:w="173" w:type="dxa"/>
            </w:tcMar>
          </w:tcPr>
          <w:p w14:paraId="595DA4DB" w14:textId="77777777" w:rsidR="008E7C7B" w:rsidRPr="00C06AB8" w:rsidRDefault="008E7C7B">
            <w:pPr>
              <w:jc w:val="right"/>
              <w:rPr>
                <w:color w:val="000000"/>
                <w:sz w:val="20"/>
                <w:szCs w:val="24"/>
              </w:rPr>
            </w:pPr>
            <w:r w:rsidRPr="00C06AB8">
              <w:rPr>
                <w:color w:val="000000"/>
                <w:sz w:val="20"/>
                <w:szCs w:val="24"/>
              </w:rPr>
              <w:t>(87.88)</w:t>
            </w:r>
          </w:p>
        </w:tc>
      </w:tr>
      <w:tr w:rsidR="008E7C7B" w14:paraId="3E79BB51" w14:textId="77777777">
        <w:tc>
          <w:tcPr>
            <w:tcW w:w="1874" w:type="pct"/>
            <w:tcBorders>
              <w:top w:val="nil"/>
              <w:left w:val="single" w:sz="4" w:space="0" w:color="auto"/>
              <w:bottom w:val="single" w:sz="4" w:space="0" w:color="auto"/>
              <w:right w:val="single" w:sz="4" w:space="0" w:color="auto"/>
            </w:tcBorders>
          </w:tcPr>
          <w:p w14:paraId="6EF06CB6" w14:textId="77777777" w:rsidR="008E7C7B" w:rsidRPr="00C06AB8" w:rsidRDefault="008E7C7B">
            <w:pPr>
              <w:jc w:val="left"/>
              <w:rPr>
                <w:szCs w:val="24"/>
              </w:rPr>
            </w:pPr>
            <w:r w:rsidRPr="00C06AB8">
              <w:rPr>
                <w:sz w:val="20"/>
                <w:szCs w:val="24"/>
                <w:lang w:val="zh-CN"/>
              </w:rPr>
              <w:t>5220</w:t>
            </w:r>
            <w:r w:rsidRPr="00C06AB8">
              <w:rPr>
                <w:rFonts w:hint="eastAsia"/>
                <w:sz w:val="20"/>
                <w:szCs w:val="24"/>
                <w:lang w:val="zh-CN"/>
              </w:rPr>
              <w:t>（办公室运行</w:t>
            </w:r>
            <w:r w:rsidRPr="00C06AB8">
              <w:rPr>
                <w:sz w:val="20"/>
                <w:szCs w:val="24"/>
                <w:lang w:val="zh-CN"/>
              </w:rPr>
              <w:t>/</w:t>
            </w:r>
            <w:r w:rsidRPr="00C06AB8">
              <w:rPr>
                <w:rFonts w:hint="eastAsia"/>
                <w:sz w:val="20"/>
                <w:szCs w:val="24"/>
                <w:lang w:val="zh-CN"/>
              </w:rPr>
              <w:t>通信）</w:t>
            </w:r>
          </w:p>
        </w:tc>
        <w:tc>
          <w:tcPr>
            <w:tcW w:w="781" w:type="pct"/>
            <w:tcBorders>
              <w:top w:val="nil"/>
              <w:left w:val="nil"/>
              <w:bottom w:val="single" w:sz="4" w:space="0" w:color="auto"/>
              <w:right w:val="single" w:sz="4" w:space="0" w:color="auto"/>
            </w:tcBorders>
            <w:noWrap/>
            <w:tcMar>
              <w:left w:w="0" w:type="dxa"/>
              <w:right w:w="173" w:type="dxa"/>
            </w:tcMar>
          </w:tcPr>
          <w:p w14:paraId="18876699" w14:textId="77777777" w:rsidR="008E7C7B" w:rsidRPr="00C06AB8" w:rsidRDefault="008E7C7B">
            <w:pPr>
              <w:jc w:val="right"/>
              <w:rPr>
                <w:color w:val="000000"/>
                <w:sz w:val="20"/>
                <w:szCs w:val="24"/>
              </w:rPr>
            </w:pPr>
            <w:r w:rsidRPr="00C06AB8">
              <w:rPr>
                <w:color w:val="000000"/>
                <w:sz w:val="20"/>
                <w:szCs w:val="24"/>
              </w:rPr>
              <w:t>590,000</w:t>
            </w:r>
          </w:p>
        </w:tc>
        <w:tc>
          <w:tcPr>
            <w:tcW w:w="781" w:type="pct"/>
            <w:tcBorders>
              <w:top w:val="nil"/>
              <w:left w:val="nil"/>
              <w:bottom w:val="single" w:sz="4" w:space="0" w:color="auto"/>
              <w:right w:val="single" w:sz="4" w:space="0" w:color="auto"/>
            </w:tcBorders>
            <w:noWrap/>
            <w:tcMar>
              <w:left w:w="0" w:type="dxa"/>
              <w:right w:w="173" w:type="dxa"/>
            </w:tcMar>
          </w:tcPr>
          <w:p w14:paraId="1D77C564" w14:textId="77777777" w:rsidR="008E7C7B" w:rsidRPr="00C06AB8" w:rsidRDefault="008E7C7B">
            <w:pPr>
              <w:jc w:val="right"/>
              <w:rPr>
                <w:color w:val="000000"/>
                <w:sz w:val="20"/>
                <w:szCs w:val="24"/>
              </w:rPr>
            </w:pPr>
            <w:r w:rsidRPr="00C06AB8">
              <w:rPr>
                <w:color w:val="000000"/>
                <w:sz w:val="20"/>
                <w:szCs w:val="24"/>
              </w:rPr>
              <w:t>590,000</w:t>
            </w:r>
          </w:p>
        </w:tc>
        <w:tc>
          <w:tcPr>
            <w:tcW w:w="781" w:type="pct"/>
            <w:tcBorders>
              <w:top w:val="nil"/>
              <w:left w:val="nil"/>
              <w:bottom w:val="single" w:sz="4" w:space="0" w:color="auto"/>
              <w:right w:val="single" w:sz="4" w:space="0" w:color="auto"/>
            </w:tcBorders>
            <w:noWrap/>
            <w:tcMar>
              <w:left w:w="0" w:type="dxa"/>
              <w:right w:w="173" w:type="dxa"/>
            </w:tcMar>
          </w:tcPr>
          <w:p w14:paraId="16DC3D96" w14:textId="77777777" w:rsidR="008E7C7B" w:rsidRPr="00C06AB8" w:rsidRDefault="008E7C7B">
            <w:pPr>
              <w:jc w:val="right"/>
              <w:rPr>
                <w:color w:val="000000"/>
                <w:sz w:val="20"/>
                <w:szCs w:val="24"/>
              </w:rPr>
            </w:pPr>
            <w:r w:rsidRPr="00C06AB8">
              <w:rPr>
                <w:color w:val="000000"/>
                <w:sz w:val="20"/>
                <w:szCs w:val="24"/>
              </w:rPr>
              <w:t>0</w:t>
            </w:r>
          </w:p>
        </w:tc>
        <w:tc>
          <w:tcPr>
            <w:tcW w:w="782" w:type="pct"/>
            <w:tcBorders>
              <w:top w:val="nil"/>
              <w:left w:val="nil"/>
              <w:bottom w:val="single" w:sz="4" w:space="0" w:color="auto"/>
              <w:right w:val="single" w:sz="4" w:space="0" w:color="auto"/>
            </w:tcBorders>
            <w:noWrap/>
            <w:tcMar>
              <w:left w:w="0" w:type="dxa"/>
              <w:right w:w="173" w:type="dxa"/>
            </w:tcMar>
          </w:tcPr>
          <w:p w14:paraId="1A335612" w14:textId="77777777" w:rsidR="008E7C7B" w:rsidRPr="00C06AB8" w:rsidRDefault="008E7C7B">
            <w:pPr>
              <w:jc w:val="right"/>
              <w:rPr>
                <w:color w:val="000000"/>
                <w:sz w:val="20"/>
                <w:szCs w:val="24"/>
              </w:rPr>
            </w:pPr>
            <w:r w:rsidRPr="00C06AB8">
              <w:rPr>
                <w:color w:val="000000"/>
                <w:sz w:val="20"/>
                <w:szCs w:val="24"/>
              </w:rPr>
              <w:t>0</w:t>
            </w:r>
          </w:p>
        </w:tc>
      </w:tr>
      <w:tr w:rsidR="008E7C7B" w14:paraId="07467C6B" w14:textId="77777777">
        <w:tc>
          <w:tcPr>
            <w:tcW w:w="1874" w:type="pct"/>
            <w:tcBorders>
              <w:top w:val="nil"/>
              <w:left w:val="single" w:sz="4" w:space="0" w:color="auto"/>
              <w:bottom w:val="single" w:sz="4" w:space="0" w:color="auto"/>
              <w:right w:val="single" w:sz="4" w:space="0" w:color="auto"/>
            </w:tcBorders>
          </w:tcPr>
          <w:p w14:paraId="5F13F6E7" w14:textId="77777777" w:rsidR="008E7C7B" w:rsidRPr="00C06AB8" w:rsidRDefault="008E7C7B">
            <w:pPr>
              <w:jc w:val="left"/>
              <w:rPr>
                <w:szCs w:val="24"/>
              </w:rPr>
            </w:pPr>
            <w:r w:rsidRPr="00C06AB8">
              <w:rPr>
                <w:rFonts w:hint="eastAsia"/>
                <w:b/>
                <w:sz w:val="20"/>
                <w:szCs w:val="24"/>
                <w:lang w:val="zh-CN"/>
              </w:rPr>
              <w:t>共计</w:t>
            </w:r>
          </w:p>
        </w:tc>
        <w:tc>
          <w:tcPr>
            <w:tcW w:w="781" w:type="pct"/>
            <w:tcBorders>
              <w:top w:val="nil"/>
              <w:left w:val="nil"/>
              <w:bottom w:val="single" w:sz="4" w:space="0" w:color="auto"/>
              <w:right w:val="single" w:sz="4" w:space="0" w:color="auto"/>
            </w:tcBorders>
            <w:noWrap/>
            <w:tcMar>
              <w:left w:w="0" w:type="dxa"/>
              <w:right w:w="173" w:type="dxa"/>
            </w:tcMar>
          </w:tcPr>
          <w:p w14:paraId="1BF3EC03" w14:textId="77777777" w:rsidR="008E7C7B" w:rsidRPr="00C06AB8" w:rsidRDefault="008E7C7B">
            <w:pPr>
              <w:jc w:val="right"/>
              <w:rPr>
                <w:b/>
                <w:color w:val="000000"/>
                <w:sz w:val="20"/>
                <w:szCs w:val="24"/>
              </w:rPr>
            </w:pPr>
            <w:r w:rsidRPr="00C06AB8">
              <w:rPr>
                <w:b/>
                <w:color w:val="000000"/>
                <w:sz w:val="20"/>
                <w:szCs w:val="24"/>
              </w:rPr>
              <w:t>9,974,000</w:t>
            </w:r>
          </w:p>
        </w:tc>
        <w:tc>
          <w:tcPr>
            <w:tcW w:w="781" w:type="pct"/>
            <w:tcBorders>
              <w:top w:val="nil"/>
              <w:left w:val="nil"/>
              <w:bottom w:val="single" w:sz="4" w:space="0" w:color="auto"/>
              <w:right w:val="single" w:sz="4" w:space="0" w:color="auto"/>
            </w:tcBorders>
            <w:noWrap/>
            <w:tcMar>
              <w:left w:w="0" w:type="dxa"/>
              <w:right w:w="173" w:type="dxa"/>
            </w:tcMar>
          </w:tcPr>
          <w:p w14:paraId="77B1FEBC" w14:textId="77777777" w:rsidR="008E7C7B" w:rsidRPr="00C06AB8" w:rsidRDefault="008E7C7B">
            <w:pPr>
              <w:jc w:val="right"/>
              <w:rPr>
                <w:b/>
                <w:color w:val="000000"/>
                <w:sz w:val="20"/>
                <w:szCs w:val="24"/>
              </w:rPr>
            </w:pPr>
            <w:r w:rsidRPr="00C06AB8">
              <w:rPr>
                <w:b/>
                <w:color w:val="000000"/>
                <w:sz w:val="20"/>
                <w:szCs w:val="24"/>
              </w:rPr>
              <w:t>9,988,900</w:t>
            </w:r>
          </w:p>
        </w:tc>
        <w:tc>
          <w:tcPr>
            <w:tcW w:w="781" w:type="pct"/>
            <w:tcBorders>
              <w:top w:val="nil"/>
              <w:left w:val="nil"/>
              <w:bottom w:val="single" w:sz="4" w:space="0" w:color="auto"/>
              <w:right w:val="single" w:sz="4" w:space="0" w:color="auto"/>
            </w:tcBorders>
            <w:noWrap/>
            <w:tcMar>
              <w:left w:w="0" w:type="dxa"/>
              <w:right w:w="173" w:type="dxa"/>
            </w:tcMar>
          </w:tcPr>
          <w:p w14:paraId="028675BA" w14:textId="77777777" w:rsidR="008E7C7B" w:rsidRPr="00C06AB8" w:rsidRDefault="008E7C7B">
            <w:pPr>
              <w:jc w:val="right"/>
              <w:rPr>
                <w:b/>
                <w:color w:val="000000"/>
                <w:sz w:val="20"/>
                <w:szCs w:val="24"/>
              </w:rPr>
            </w:pPr>
            <w:r w:rsidRPr="00C06AB8">
              <w:rPr>
                <w:b/>
                <w:color w:val="000000"/>
                <w:sz w:val="20"/>
                <w:szCs w:val="24"/>
              </w:rPr>
              <w:t>14,900</w:t>
            </w:r>
          </w:p>
        </w:tc>
        <w:tc>
          <w:tcPr>
            <w:tcW w:w="782" w:type="pct"/>
            <w:tcBorders>
              <w:top w:val="nil"/>
              <w:left w:val="nil"/>
              <w:bottom w:val="single" w:sz="4" w:space="0" w:color="auto"/>
              <w:right w:val="single" w:sz="4" w:space="0" w:color="auto"/>
            </w:tcBorders>
            <w:noWrap/>
            <w:tcMar>
              <w:left w:w="0" w:type="dxa"/>
              <w:right w:w="173" w:type="dxa"/>
            </w:tcMar>
          </w:tcPr>
          <w:p w14:paraId="7B5F04C2" w14:textId="77777777" w:rsidR="008E7C7B" w:rsidRPr="00C06AB8" w:rsidRDefault="008E7C7B">
            <w:pPr>
              <w:jc w:val="right"/>
              <w:rPr>
                <w:b/>
                <w:color w:val="000000"/>
                <w:sz w:val="20"/>
                <w:szCs w:val="24"/>
              </w:rPr>
            </w:pPr>
            <w:r w:rsidRPr="00C06AB8">
              <w:rPr>
                <w:b/>
                <w:color w:val="000000"/>
                <w:sz w:val="20"/>
                <w:szCs w:val="24"/>
              </w:rPr>
              <w:t>0.15</w:t>
            </w:r>
          </w:p>
        </w:tc>
      </w:tr>
    </w:tbl>
    <w:p w14:paraId="361FDBAE" w14:textId="77777777" w:rsidR="008E7C7B" w:rsidRDefault="008E7C7B">
      <w:pPr>
        <w:rPr>
          <w:szCs w:val="24"/>
        </w:rPr>
      </w:pPr>
    </w:p>
    <w:p w14:paraId="7F3B6EA2" w14:textId="77777777" w:rsidR="008E7C7B" w:rsidRPr="00C06AB8" w:rsidRDefault="008E7C7B">
      <w:pPr>
        <w:pStyle w:val="Heading1"/>
        <w:rPr>
          <w:sz w:val="24"/>
          <w:szCs w:val="24"/>
        </w:rPr>
      </w:pPr>
      <w:r w:rsidRPr="00C06AB8">
        <w:rPr>
          <w:rFonts w:hint="eastAsia"/>
          <w:sz w:val="24"/>
          <w:szCs w:val="24"/>
          <w:lang w:val="zh-CN"/>
        </w:rPr>
        <w:t>环境署还解释说</w:t>
      </w:r>
      <w:r w:rsidRPr="00C06AB8">
        <w:rPr>
          <w:rFonts w:hint="eastAsia"/>
          <w:sz w:val="24"/>
          <w:szCs w:val="24"/>
        </w:rPr>
        <w:t>，</w:t>
      </w:r>
      <w:r w:rsidRPr="00C06AB8">
        <w:rPr>
          <w:rFonts w:hint="eastAsia"/>
          <w:sz w:val="24"/>
          <w:szCs w:val="24"/>
          <w:lang w:val="zh-CN"/>
        </w:rPr>
        <w:t>虽然认识到</w:t>
      </w:r>
      <w:r w:rsidRPr="00C06AB8">
        <w:rPr>
          <w:sz w:val="24"/>
          <w:szCs w:val="24"/>
        </w:rPr>
        <w:t>COVID-19</w:t>
      </w:r>
      <w:r w:rsidRPr="00C06AB8">
        <w:rPr>
          <w:rFonts w:hint="eastAsia"/>
          <w:sz w:val="24"/>
          <w:szCs w:val="24"/>
          <w:lang w:val="zh-CN"/>
        </w:rPr>
        <w:t>大流行</w:t>
      </w:r>
      <w:r w:rsidRPr="00C06AB8">
        <w:rPr>
          <w:rFonts w:hint="eastAsia"/>
          <w:sz w:val="24"/>
          <w:szCs w:val="24"/>
        </w:rPr>
        <w:t>，</w:t>
      </w:r>
      <w:r w:rsidRPr="00C06AB8">
        <w:rPr>
          <w:rFonts w:hint="eastAsia"/>
          <w:sz w:val="24"/>
          <w:szCs w:val="24"/>
          <w:lang w:val="zh-CN"/>
        </w:rPr>
        <w:t>但</w:t>
      </w:r>
      <w:r w:rsidRPr="00C06AB8">
        <w:rPr>
          <w:sz w:val="24"/>
          <w:szCs w:val="24"/>
        </w:rPr>
        <w:t>2022</w:t>
      </w:r>
      <w:r w:rsidRPr="00C06AB8">
        <w:rPr>
          <w:rFonts w:hint="eastAsia"/>
          <w:sz w:val="24"/>
          <w:szCs w:val="24"/>
          <w:lang w:val="zh-CN"/>
        </w:rPr>
        <w:t>年的预算要求与</w:t>
      </w:r>
      <w:r w:rsidRPr="00C06AB8">
        <w:rPr>
          <w:sz w:val="24"/>
          <w:szCs w:val="24"/>
        </w:rPr>
        <w:t>2021</w:t>
      </w:r>
      <w:r w:rsidRPr="00C06AB8">
        <w:rPr>
          <w:rFonts w:hint="eastAsia"/>
          <w:sz w:val="24"/>
          <w:szCs w:val="24"/>
          <w:lang w:val="zh-CN"/>
        </w:rPr>
        <w:t>年的水平相似</w:t>
      </w:r>
      <w:r w:rsidRPr="00C06AB8">
        <w:rPr>
          <w:rFonts w:hint="eastAsia"/>
          <w:sz w:val="24"/>
          <w:szCs w:val="24"/>
        </w:rPr>
        <w:t>，</w:t>
      </w:r>
      <w:r w:rsidRPr="00C06AB8">
        <w:rPr>
          <w:rFonts w:hint="eastAsia"/>
          <w:sz w:val="24"/>
          <w:szCs w:val="24"/>
          <w:lang w:val="zh-CN"/>
        </w:rPr>
        <w:t>只是工作人员费用略有增加</w:t>
      </w:r>
      <w:r w:rsidRPr="00C06AB8">
        <w:rPr>
          <w:rFonts w:hint="eastAsia"/>
          <w:sz w:val="24"/>
          <w:szCs w:val="24"/>
        </w:rPr>
        <w:t>，</w:t>
      </w:r>
      <w:r w:rsidRPr="00C06AB8">
        <w:rPr>
          <w:rFonts w:hint="eastAsia"/>
          <w:sz w:val="24"/>
          <w:szCs w:val="24"/>
          <w:lang w:val="zh-CN"/>
        </w:rPr>
        <w:t>因为卫生措施得到改善并提高全球疫苗接种率</w:t>
      </w:r>
      <w:r w:rsidRPr="00C06AB8">
        <w:rPr>
          <w:rFonts w:hint="eastAsia"/>
          <w:sz w:val="24"/>
          <w:szCs w:val="24"/>
        </w:rPr>
        <w:t>，</w:t>
      </w:r>
      <w:r w:rsidRPr="00C06AB8">
        <w:rPr>
          <w:rFonts w:hint="eastAsia"/>
          <w:sz w:val="24"/>
          <w:szCs w:val="24"/>
          <w:lang w:val="zh-CN"/>
        </w:rPr>
        <w:t>这将在</w:t>
      </w:r>
      <w:r w:rsidRPr="00C06AB8">
        <w:rPr>
          <w:sz w:val="24"/>
          <w:szCs w:val="24"/>
        </w:rPr>
        <w:t>2022</w:t>
      </w:r>
      <w:r w:rsidRPr="00C06AB8">
        <w:rPr>
          <w:rFonts w:hint="eastAsia"/>
          <w:sz w:val="24"/>
          <w:szCs w:val="24"/>
          <w:lang w:val="zh-CN"/>
        </w:rPr>
        <w:t>年使总体情况恢复到正常的业务和运营。虽然在</w:t>
      </w:r>
      <w:r w:rsidRPr="00C06AB8">
        <w:rPr>
          <w:sz w:val="24"/>
          <w:szCs w:val="24"/>
          <w:lang w:val="en-US"/>
        </w:rPr>
        <w:t>COVID-19</w:t>
      </w:r>
      <w:r w:rsidRPr="00C06AB8">
        <w:rPr>
          <w:rFonts w:hint="eastAsia"/>
          <w:sz w:val="24"/>
          <w:szCs w:val="24"/>
          <w:lang w:val="zh-CN"/>
        </w:rPr>
        <w:t>大流行期间在线协商和会议仍然是项目实施的模式</w:t>
      </w:r>
      <w:r w:rsidRPr="00C06AB8">
        <w:rPr>
          <w:rFonts w:hint="eastAsia"/>
          <w:sz w:val="24"/>
          <w:szCs w:val="24"/>
          <w:lang w:val="en-US"/>
        </w:rPr>
        <w:t>，</w:t>
      </w:r>
      <w:r w:rsidRPr="00C06AB8">
        <w:rPr>
          <w:rFonts w:hint="eastAsia"/>
          <w:sz w:val="24"/>
          <w:szCs w:val="24"/>
          <w:lang w:val="zh-CN"/>
        </w:rPr>
        <w:t>但环境署预计将在</w:t>
      </w:r>
      <w:r w:rsidRPr="00C06AB8">
        <w:rPr>
          <w:sz w:val="24"/>
          <w:szCs w:val="24"/>
          <w:lang w:val="en-US"/>
        </w:rPr>
        <w:t>2022</w:t>
      </w:r>
      <w:r w:rsidRPr="00C06AB8">
        <w:rPr>
          <w:rFonts w:hint="eastAsia"/>
          <w:sz w:val="24"/>
          <w:szCs w:val="24"/>
          <w:lang w:val="zh-CN"/>
        </w:rPr>
        <w:t>年的某个时候恢复向第</w:t>
      </w:r>
      <w:r w:rsidRPr="00C06AB8">
        <w:rPr>
          <w:sz w:val="24"/>
          <w:szCs w:val="24"/>
          <w:lang w:val="en-US"/>
        </w:rPr>
        <w:t>5</w:t>
      </w:r>
      <w:r w:rsidRPr="00C06AB8">
        <w:rPr>
          <w:rFonts w:hint="eastAsia"/>
          <w:sz w:val="24"/>
          <w:szCs w:val="24"/>
          <w:lang w:val="zh-CN"/>
        </w:rPr>
        <w:t>条国家提供的定期援助</w:t>
      </w:r>
      <w:r w:rsidRPr="00C06AB8">
        <w:rPr>
          <w:rFonts w:hint="eastAsia"/>
          <w:sz w:val="24"/>
          <w:szCs w:val="24"/>
          <w:lang w:val="en-US"/>
        </w:rPr>
        <w:t>，</w:t>
      </w:r>
      <w:r w:rsidRPr="00C06AB8">
        <w:rPr>
          <w:rFonts w:hint="eastAsia"/>
          <w:sz w:val="24"/>
          <w:szCs w:val="24"/>
          <w:lang w:val="zh-CN"/>
        </w:rPr>
        <w:t>这是一个影响深远且复杂的计划所必需的。</w:t>
      </w:r>
      <w:r w:rsidRPr="00C06AB8">
        <w:rPr>
          <w:sz w:val="24"/>
          <w:szCs w:val="24"/>
        </w:rPr>
        <w:t xml:space="preserve"> </w:t>
      </w:r>
    </w:p>
    <w:p w14:paraId="2610478C" w14:textId="77777777" w:rsidR="008E7C7B" w:rsidRPr="00C06AB8" w:rsidRDefault="008E7C7B">
      <w:pPr>
        <w:pStyle w:val="Heading1"/>
        <w:numPr>
          <w:ilvl w:val="0"/>
          <w:numId w:val="0"/>
        </w:numPr>
        <w:rPr>
          <w:sz w:val="24"/>
          <w:szCs w:val="24"/>
          <w:u w:val="single"/>
          <w:lang w:val="en-US"/>
        </w:rPr>
      </w:pPr>
      <w:r w:rsidRPr="00C06AB8">
        <w:rPr>
          <w:sz w:val="24"/>
          <w:szCs w:val="24"/>
          <w:u w:val="single"/>
          <w:lang w:val="zh-CN"/>
        </w:rPr>
        <w:t>2021</w:t>
      </w:r>
      <w:r w:rsidRPr="00C06AB8">
        <w:rPr>
          <w:rFonts w:hint="eastAsia"/>
          <w:sz w:val="24"/>
          <w:szCs w:val="24"/>
          <w:u w:val="single"/>
          <w:lang w:val="zh-CN"/>
        </w:rPr>
        <w:t>年批准的履约援助方案预算退还巨额余额</w:t>
      </w:r>
    </w:p>
    <w:p w14:paraId="599581BA" w14:textId="77777777" w:rsidR="008E7C7B" w:rsidRPr="00C06AB8" w:rsidRDefault="008E7C7B">
      <w:pPr>
        <w:pStyle w:val="Heading1"/>
        <w:rPr>
          <w:b/>
          <w:sz w:val="24"/>
          <w:szCs w:val="24"/>
        </w:rPr>
      </w:pPr>
      <w:r w:rsidRPr="00C06AB8">
        <w:rPr>
          <w:rFonts w:hint="eastAsia"/>
          <w:sz w:val="24"/>
          <w:szCs w:val="24"/>
          <w:lang w:val="zh-CN"/>
        </w:rPr>
        <w:t>在第八十八次会议上</w:t>
      </w:r>
      <w:r w:rsidRPr="00C06AB8">
        <w:rPr>
          <w:rFonts w:hint="eastAsia"/>
          <w:sz w:val="24"/>
          <w:szCs w:val="24"/>
          <w:lang w:val="en-US"/>
        </w:rPr>
        <w:t>，</w:t>
      </w:r>
      <w:r w:rsidRPr="00C06AB8">
        <w:rPr>
          <w:rFonts w:hint="eastAsia"/>
          <w:sz w:val="24"/>
          <w:szCs w:val="24"/>
          <w:lang w:val="zh-CN"/>
        </w:rPr>
        <w:t>环境署将从其</w:t>
      </w:r>
      <w:r w:rsidRPr="00C06AB8">
        <w:rPr>
          <w:sz w:val="24"/>
          <w:szCs w:val="24"/>
          <w:lang w:val="en-US"/>
        </w:rPr>
        <w:t>2021</w:t>
      </w:r>
      <w:r w:rsidRPr="00C06AB8">
        <w:rPr>
          <w:rFonts w:hint="eastAsia"/>
          <w:sz w:val="24"/>
          <w:szCs w:val="24"/>
          <w:lang w:val="zh-CN"/>
        </w:rPr>
        <w:t>年预算尽早退还巨额结余</w:t>
      </w:r>
      <w:r w:rsidRPr="00C06AB8">
        <w:rPr>
          <w:rFonts w:hint="eastAsia"/>
          <w:sz w:val="24"/>
          <w:szCs w:val="24"/>
          <w:lang w:val="en-US"/>
        </w:rPr>
        <w:t>，</w:t>
      </w:r>
      <w:r w:rsidRPr="00C06AB8">
        <w:rPr>
          <w:rFonts w:hint="eastAsia"/>
          <w:sz w:val="24"/>
          <w:szCs w:val="24"/>
          <w:lang w:val="zh-CN"/>
        </w:rPr>
        <w:t>继续展示其善意和对当前财务状况的敏感性</w:t>
      </w:r>
      <w:r w:rsidRPr="00C06AB8">
        <w:rPr>
          <w:rFonts w:hint="eastAsia"/>
          <w:sz w:val="24"/>
          <w:szCs w:val="24"/>
          <w:lang w:val="en-US"/>
        </w:rPr>
        <w:t>，</w:t>
      </w:r>
      <w:r w:rsidRPr="00C06AB8">
        <w:rPr>
          <w:rFonts w:hint="eastAsia"/>
          <w:sz w:val="24"/>
          <w:szCs w:val="24"/>
          <w:lang w:val="zh-CN"/>
        </w:rPr>
        <w:t>总额为</w:t>
      </w:r>
      <w:r w:rsidRPr="00C06AB8">
        <w:rPr>
          <w:sz w:val="24"/>
          <w:szCs w:val="24"/>
          <w:lang w:val="en-US"/>
        </w:rPr>
        <w:t>1,884,323</w:t>
      </w:r>
      <w:r w:rsidRPr="00C06AB8">
        <w:rPr>
          <w:rFonts w:hint="eastAsia"/>
          <w:sz w:val="24"/>
          <w:szCs w:val="24"/>
          <w:lang w:val="zh-CN"/>
        </w:rPr>
        <w:t>美元</w:t>
      </w:r>
      <w:r w:rsidRPr="00C06AB8">
        <w:rPr>
          <w:rFonts w:hint="eastAsia"/>
          <w:sz w:val="24"/>
          <w:szCs w:val="24"/>
          <w:lang w:val="en-US"/>
        </w:rPr>
        <w:t>（</w:t>
      </w:r>
      <w:r w:rsidRPr="00C06AB8">
        <w:rPr>
          <w:rFonts w:hint="eastAsia"/>
          <w:sz w:val="24"/>
          <w:szCs w:val="24"/>
          <w:lang w:val="zh-CN"/>
        </w:rPr>
        <w:t>包括机构支助费用</w:t>
      </w:r>
      <w:r w:rsidRPr="00C06AB8">
        <w:rPr>
          <w:rFonts w:hint="eastAsia"/>
          <w:sz w:val="24"/>
          <w:szCs w:val="24"/>
          <w:lang w:val="en-US"/>
        </w:rPr>
        <w:t>）</w:t>
      </w:r>
      <w:r w:rsidRPr="00C06AB8">
        <w:rPr>
          <w:rFonts w:hint="eastAsia"/>
          <w:sz w:val="24"/>
          <w:szCs w:val="24"/>
          <w:lang w:val="zh-CN"/>
        </w:rPr>
        <w:t>。这些余额是未承付款</w:t>
      </w:r>
      <w:r w:rsidRPr="00C06AB8">
        <w:rPr>
          <w:rFonts w:hint="eastAsia"/>
          <w:sz w:val="24"/>
          <w:szCs w:val="24"/>
          <w:lang w:val="en-US"/>
        </w:rPr>
        <w:t>，</w:t>
      </w:r>
      <w:r w:rsidRPr="00C06AB8">
        <w:rPr>
          <w:rFonts w:hint="eastAsia"/>
          <w:sz w:val="24"/>
          <w:szCs w:val="24"/>
          <w:lang w:val="zh-CN"/>
        </w:rPr>
        <w:t>主要与差旅费和会议费用有关</w:t>
      </w:r>
      <w:r w:rsidRPr="00C06AB8">
        <w:rPr>
          <w:rFonts w:hint="eastAsia"/>
          <w:sz w:val="24"/>
          <w:szCs w:val="24"/>
          <w:lang w:val="en-US"/>
        </w:rPr>
        <w:t>，</w:t>
      </w:r>
      <w:r w:rsidRPr="00C06AB8">
        <w:rPr>
          <w:rFonts w:hint="eastAsia"/>
          <w:sz w:val="24"/>
          <w:szCs w:val="24"/>
          <w:lang w:val="zh-CN"/>
        </w:rPr>
        <w:t>由于大流行病</w:t>
      </w:r>
      <w:r w:rsidRPr="00C06AB8">
        <w:rPr>
          <w:rFonts w:hint="eastAsia"/>
          <w:sz w:val="24"/>
          <w:szCs w:val="24"/>
          <w:lang w:val="en-US"/>
        </w:rPr>
        <w:t>，</w:t>
      </w:r>
      <w:r w:rsidRPr="00C06AB8">
        <w:rPr>
          <w:rFonts w:hint="eastAsia"/>
          <w:sz w:val="24"/>
          <w:szCs w:val="24"/>
          <w:lang w:val="zh-CN"/>
        </w:rPr>
        <w:t>这些费用不会在</w:t>
      </w:r>
      <w:r w:rsidRPr="00C06AB8">
        <w:rPr>
          <w:sz w:val="24"/>
          <w:szCs w:val="24"/>
          <w:lang w:val="en-US"/>
        </w:rPr>
        <w:t>2021</w:t>
      </w:r>
      <w:r w:rsidRPr="00C06AB8">
        <w:rPr>
          <w:rFonts w:hint="eastAsia"/>
          <w:sz w:val="24"/>
          <w:szCs w:val="24"/>
          <w:lang w:val="zh-CN"/>
        </w:rPr>
        <w:t>年底之前支付。环境署指出</w:t>
      </w:r>
      <w:r w:rsidRPr="00C06AB8">
        <w:rPr>
          <w:rFonts w:hint="eastAsia"/>
          <w:sz w:val="24"/>
          <w:szCs w:val="24"/>
          <w:lang w:val="en-US"/>
        </w:rPr>
        <w:t>，</w:t>
      </w:r>
      <w:r w:rsidRPr="00C06AB8">
        <w:rPr>
          <w:rFonts w:hint="eastAsia"/>
          <w:sz w:val="24"/>
          <w:szCs w:val="24"/>
          <w:lang w:val="zh-CN"/>
        </w:rPr>
        <w:t>这次退还的余额属于例外情况</w:t>
      </w:r>
      <w:r w:rsidRPr="00C06AB8">
        <w:rPr>
          <w:rFonts w:hint="eastAsia"/>
          <w:sz w:val="24"/>
          <w:szCs w:val="24"/>
          <w:lang w:val="en-US"/>
        </w:rPr>
        <w:t>，</w:t>
      </w:r>
      <w:r w:rsidRPr="00C06AB8">
        <w:rPr>
          <w:rFonts w:hint="eastAsia"/>
          <w:sz w:val="24"/>
          <w:szCs w:val="24"/>
          <w:lang w:val="zh-CN"/>
        </w:rPr>
        <w:t>并指出退还</w:t>
      </w:r>
      <w:r w:rsidRPr="00C06AB8">
        <w:rPr>
          <w:sz w:val="24"/>
          <w:szCs w:val="24"/>
          <w:lang w:val="en-US"/>
        </w:rPr>
        <w:t>2021</w:t>
      </w:r>
      <w:r w:rsidRPr="00C06AB8">
        <w:rPr>
          <w:rFonts w:hint="eastAsia"/>
          <w:sz w:val="24"/>
          <w:szCs w:val="24"/>
          <w:lang w:val="zh-CN"/>
        </w:rPr>
        <w:t>年履约援助方案预算的最终余额</w:t>
      </w:r>
      <w:r w:rsidRPr="00C06AB8">
        <w:rPr>
          <w:rFonts w:hint="eastAsia"/>
          <w:sz w:val="24"/>
          <w:szCs w:val="24"/>
          <w:lang w:val="en-US"/>
        </w:rPr>
        <w:t>（</w:t>
      </w:r>
      <w:r w:rsidRPr="00C06AB8">
        <w:rPr>
          <w:rFonts w:hint="eastAsia"/>
          <w:sz w:val="24"/>
          <w:szCs w:val="24"/>
          <w:lang w:val="zh-CN"/>
        </w:rPr>
        <w:t>来自那些留在环境署的资金</w:t>
      </w:r>
      <w:r w:rsidRPr="00C06AB8">
        <w:rPr>
          <w:rFonts w:hint="eastAsia"/>
          <w:sz w:val="24"/>
          <w:szCs w:val="24"/>
          <w:lang w:val="en-US"/>
        </w:rPr>
        <w:t>）</w:t>
      </w:r>
      <w:r w:rsidRPr="00C06AB8">
        <w:rPr>
          <w:rFonts w:hint="eastAsia"/>
          <w:sz w:val="24"/>
          <w:szCs w:val="24"/>
          <w:lang w:val="zh-CN"/>
        </w:rPr>
        <w:t>符合第</w:t>
      </w:r>
      <w:r w:rsidRPr="00C06AB8">
        <w:rPr>
          <w:sz w:val="24"/>
          <w:szCs w:val="24"/>
          <w:lang w:val="en-US"/>
        </w:rPr>
        <w:t>35/36</w:t>
      </w:r>
      <w:r w:rsidRPr="00C06AB8">
        <w:rPr>
          <w:rFonts w:hint="eastAsia"/>
          <w:sz w:val="24"/>
          <w:szCs w:val="24"/>
          <w:lang w:val="zh-CN"/>
        </w:rPr>
        <w:t>号决定</w:t>
      </w:r>
      <w:r w:rsidRPr="00C06AB8">
        <w:rPr>
          <w:rFonts w:hint="eastAsia"/>
          <w:sz w:val="24"/>
          <w:szCs w:val="24"/>
          <w:lang w:val="en-US"/>
        </w:rPr>
        <w:t>（</w:t>
      </w:r>
      <w:r w:rsidRPr="00C06AB8">
        <w:rPr>
          <w:sz w:val="24"/>
          <w:szCs w:val="24"/>
          <w:lang w:val="en-US"/>
        </w:rPr>
        <w:t>d</w:t>
      </w:r>
      <w:r w:rsidRPr="00C06AB8">
        <w:rPr>
          <w:rFonts w:hint="eastAsia"/>
          <w:sz w:val="24"/>
          <w:szCs w:val="24"/>
          <w:lang w:val="en-US"/>
        </w:rPr>
        <w:t>）</w:t>
      </w:r>
      <w:r w:rsidRPr="00C06AB8">
        <w:rPr>
          <w:rFonts w:hint="eastAsia"/>
          <w:sz w:val="24"/>
          <w:szCs w:val="24"/>
          <w:lang w:val="zh-CN"/>
        </w:rPr>
        <w:t>段的规定。</w:t>
      </w:r>
    </w:p>
    <w:p w14:paraId="579E9B6E" w14:textId="77777777" w:rsidR="008E7C7B" w:rsidRPr="00C06AB8" w:rsidRDefault="008E7C7B">
      <w:pPr>
        <w:pStyle w:val="Heading1"/>
        <w:numPr>
          <w:ilvl w:val="0"/>
          <w:numId w:val="0"/>
        </w:numPr>
        <w:rPr>
          <w:b/>
          <w:sz w:val="24"/>
          <w:szCs w:val="24"/>
        </w:rPr>
      </w:pPr>
      <w:r w:rsidRPr="00C06AB8">
        <w:rPr>
          <w:rFonts w:hint="eastAsia"/>
          <w:b/>
          <w:sz w:val="24"/>
          <w:szCs w:val="24"/>
          <w:lang w:val="zh-CN"/>
        </w:rPr>
        <w:t>建议</w:t>
      </w:r>
    </w:p>
    <w:p w14:paraId="7ABDA326" w14:textId="77777777" w:rsidR="008E7C7B" w:rsidRPr="00C06AB8" w:rsidRDefault="008E7C7B">
      <w:pPr>
        <w:numPr>
          <w:ilvl w:val="0"/>
          <w:numId w:val="1"/>
        </w:numPr>
        <w:spacing w:after="240"/>
        <w:outlineLvl w:val="0"/>
        <w:rPr>
          <w:sz w:val="24"/>
          <w:szCs w:val="24"/>
        </w:rPr>
      </w:pPr>
      <w:r w:rsidRPr="00C06AB8">
        <w:rPr>
          <w:rFonts w:hint="eastAsia"/>
          <w:sz w:val="24"/>
          <w:szCs w:val="24"/>
          <w:lang w:val="zh-CN"/>
        </w:rPr>
        <w:t>根据环境署提供的信息和上述评论</w:t>
      </w:r>
      <w:r w:rsidRPr="00C06AB8">
        <w:rPr>
          <w:rFonts w:hint="eastAsia"/>
          <w:sz w:val="24"/>
          <w:szCs w:val="24"/>
        </w:rPr>
        <w:t>，</w:t>
      </w:r>
      <w:r w:rsidRPr="00C06AB8">
        <w:rPr>
          <w:rFonts w:hint="eastAsia"/>
          <w:sz w:val="24"/>
          <w:szCs w:val="24"/>
          <w:lang w:val="zh-CN"/>
        </w:rPr>
        <w:t>谨建议执行委员会</w:t>
      </w:r>
      <w:r w:rsidRPr="00C06AB8">
        <w:rPr>
          <w:rFonts w:hint="eastAsia"/>
          <w:sz w:val="24"/>
          <w:szCs w:val="24"/>
        </w:rPr>
        <w:t>：</w:t>
      </w:r>
    </w:p>
    <w:p w14:paraId="5828E0FD" w14:textId="77777777" w:rsidR="008E7C7B" w:rsidRPr="00C06AB8" w:rsidRDefault="008E7C7B">
      <w:pPr>
        <w:keepNext/>
        <w:numPr>
          <w:ilvl w:val="1"/>
          <w:numId w:val="1"/>
        </w:numPr>
        <w:spacing w:after="240"/>
        <w:ind w:left="1429"/>
        <w:outlineLvl w:val="1"/>
        <w:rPr>
          <w:sz w:val="24"/>
          <w:szCs w:val="24"/>
        </w:rPr>
      </w:pPr>
      <w:r w:rsidRPr="00C06AB8">
        <w:rPr>
          <w:rFonts w:hint="eastAsia"/>
          <w:sz w:val="24"/>
          <w:szCs w:val="24"/>
          <w:lang w:val="zh-CN"/>
        </w:rPr>
        <w:t>注意到</w:t>
      </w:r>
      <w:r w:rsidRPr="00C06AB8">
        <w:rPr>
          <w:sz w:val="24"/>
          <w:szCs w:val="24"/>
        </w:rPr>
        <w:t>UNEP/OzL.Pro/ExCom/88/34</w:t>
      </w:r>
      <w:r w:rsidRPr="00C06AB8">
        <w:rPr>
          <w:rFonts w:hint="eastAsia"/>
          <w:sz w:val="24"/>
          <w:szCs w:val="24"/>
          <w:lang w:val="zh-CN"/>
        </w:rPr>
        <w:t>号文件所载环境署履约援助方案</w:t>
      </w:r>
      <w:r w:rsidRPr="00C06AB8">
        <w:rPr>
          <w:sz w:val="24"/>
          <w:szCs w:val="24"/>
        </w:rPr>
        <w:t xml:space="preserve"> 2022</w:t>
      </w:r>
      <w:r w:rsidRPr="00C06AB8">
        <w:rPr>
          <w:rFonts w:hint="eastAsia"/>
          <w:sz w:val="24"/>
          <w:szCs w:val="24"/>
          <w:lang w:val="zh-CN"/>
        </w:rPr>
        <w:t>年工作计划和预算</w:t>
      </w:r>
      <w:r w:rsidRPr="00C06AB8">
        <w:rPr>
          <w:rFonts w:hint="eastAsia"/>
          <w:sz w:val="24"/>
          <w:szCs w:val="24"/>
        </w:rPr>
        <w:t>；</w:t>
      </w:r>
    </w:p>
    <w:p w14:paraId="334C313D" w14:textId="77777777" w:rsidR="008E7C7B" w:rsidRPr="00C06AB8" w:rsidRDefault="008E7C7B">
      <w:pPr>
        <w:pStyle w:val="Heading2"/>
        <w:rPr>
          <w:sz w:val="24"/>
          <w:szCs w:val="24"/>
        </w:rPr>
      </w:pPr>
      <w:r w:rsidRPr="00C06AB8">
        <w:rPr>
          <w:rFonts w:hint="eastAsia"/>
          <w:sz w:val="24"/>
          <w:szCs w:val="24"/>
          <w:lang w:val="zh-CN"/>
        </w:rPr>
        <w:t>还赞赏地注意到</w:t>
      </w:r>
      <w:r w:rsidRPr="00C06AB8">
        <w:rPr>
          <w:rFonts w:hint="eastAsia"/>
          <w:sz w:val="24"/>
          <w:szCs w:val="24"/>
        </w:rPr>
        <w:t>，</w:t>
      </w:r>
      <w:r w:rsidRPr="00C06AB8">
        <w:rPr>
          <w:rFonts w:hint="eastAsia"/>
          <w:sz w:val="24"/>
          <w:szCs w:val="24"/>
          <w:lang w:val="zh-CN"/>
        </w:rPr>
        <w:t>环境署认识到第</w:t>
      </w:r>
      <w:r w:rsidRPr="00C06AB8">
        <w:rPr>
          <w:sz w:val="24"/>
          <w:szCs w:val="24"/>
        </w:rPr>
        <w:t>5</w:t>
      </w:r>
      <w:r w:rsidRPr="00C06AB8">
        <w:rPr>
          <w:rFonts w:hint="eastAsia"/>
          <w:sz w:val="24"/>
          <w:szCs w:val="24"/>
          <w:lang w:val="zh-CN"/>
        </w:rPr>
        <w:t>条和非第</w:t>
      </w:r>
      <w:r w:rsidRPr="00C06AB8">
        <w:rPr>
          <w:sz w:val="24"/>
          <w:szCs w:val="24"/>
        </w:rPr>
        <w:t>5</w:t>
      </w:r>
      <w:r w:rsidRPr="00C06AB8">
        <w:rPr>
          <w:rFonts w:hint="eastAsia"/>
          <w:sz w:val="24"/>
          <w:szCs w:val="24"/>
          <w:lang w:val="zh-CN"/>
        </w:rPr>
        <w:t>条国家因冠状病毒病大流行而继续面临健康、财政和社会挑战</w:t>
      </w:r>
      <w:r w:rsidRPr="00C06AB8">
        <w:rPr>
          <w:rFonts w:hint="eastAsia"/>
          <w:sz w:val="24"/>
          <w:szCs w:val="24"/>
        </w:rPr>
        <w:t>，</w:t>
      </w:r>
      <w:r w:rsidRPr="00C06AB8">
        <w:rPr>
          <w:rFonts w:hint="eastAsia"/>
          <w:sz w:val="24"/>
          <w:szCs w:val="24"/>
          <w:lang w:val="zh-CN"/>
        </w:rPr>
        <w:t>并且</w:t>
      </w:r>
      <w:r w:rsidRPr="00C06AB8">
        <w:rPr>
          <w:sz w:val="24"/>
          <w:szCs w:val="24"/>
        </w:rPr>
        <w:t>2021</w:t>
      </w:r>
      <w:r w:rsidRPr="00C06AB8">
        <w:rPr>
          <w:rFonts w:hint="eastAsia"/>
          <w:sz w:val="24"/>
          <w:szCs w:val="24"/>
          <w:lang w:val="zh-CN"/>
        </w:rPr>
        <w:t>年履约援助方案活动受到这一持续危机的影响</w:t>
      </w:r>
      <w:r w:rsidRPr="00C06AB8">
        <w:rPr>
          <w:rFonts w:hint="eastAsia"/>
          <w:sz w:val="24"/>
          <w:szCs w:val="24"/>
        </w:rPr>
        <w:t>，</w:t>
      </w:r>
      <w:r w:rsidRPr="00C06AB8">
        <w:rPr>
          <w:rFonts w:hint="eastAsia"/>
          <w:sz w:val="24"/>
          <w:szCs w:val="24"/>
          <w:lang w:val="zh-CN"/>
        </w:rPr>
        <w:t>将在</w:t>
      </w:r>
      <w:r w:rsidRPr="00C06AB8">
        <w:rPr>
          <w:sz w:val="24"/>
          <w:szCs w:val="24"/>
        </w:rPr>
        <w:t>2021</w:t>
      </w:r>
      <w:r w:rsidRPr="00C06AB8">
        <w:rPr>
          <w:rFonts w:hint="eastAsia"/>
          <w:sz w:val="24"/>
          <w:szCs w:val="24"/>
          <w:lang w:val="zh-CN"/>
        </w:rPr>
        <w:t>年工作计划完成之前</w:t>
      </w:r>
      <w:r w:rsidRPr="00C06AB8">
        <w:rPr>
          <w:rFonts w:hint="eastAsia"/>
          <w:sz w:val="24"/>
          <w:szCs w:val="24"/>
        </w:rPr>
        <w:t>，</w:t>
      </w:r>
      <w:r w:rsidRPr="00C06AB8">
        <w:rPr>
          <w:rFonts w:hint="eastAsia"/>
          <w:sz w:val="24"/>
          <w:szCs w:val="24"/>
          <w:lang w:val="zh-CN"/>
        </w:rPr>
        <w:t>作为例外情况且不作为先例</w:t>
      </w:r>
      <w:r w:rsidRPr="00C06AB8">
        <w:rPr>
          <w:rFonts w:hint="eastAsia"/>
          <w:sz w:val="24"/>
          <w:szCs w:val="24"/>
        </w:rPr>
        <w:t>，</w:t>
      </w:r>
      <w:r w:rsidRPr="00C06AB8">
        <w:rPr>
          <w:rFonts w:hint="eastAsia"/>
          <w:sz w:val="24"/>
          <w:szCs w:val="24"/>
          <w:lang w:val="zh-CN"/>
        </w:rPr>
        <w:t>在第八十八次会议退还未承付的资金结余</w:t>
      </w:r>
      <w:r w:rsidRPr="00C06AB8">
        <w:rPr>
          <w:sz w:val="24"/>
          <w:szCs w:val="24"/>
        </w:rPr>
        <w:t>1,744,743</w:t>
      </w:r>
      <w:r w:rsidRPr="00C06AB8">
        <w:rPr>
          <w:rFonts w:hint="eastAsia"/>
          <w:sz w:val="24"/>
          <w:szCs w:val="24"/>
          <w:lang w:val="zh-CN"/>
        </w:rPr>
        <w:t>美元</w:t>
      </w:r>
      <w:r w:rsidRPr="00C06AB8">
        <w:rPr>
          <w:rFonts w:hint="eastAsia"/>
          <w:sz w:val="24"/>
          <w:szCs w:val="24"/>
        </w:rPr>
        <w:t>，</w:t>
      </w:r>
      <w:r w:rsidRPr="00C06AB8">
        <w:rPr>
          <w:rFonts w:hint="eastAsia"/>
          <w:sz w:val="24"/>
          <w:szCs w:val="24"/>
          <w:lang w:val="zh-CN"/>
        </w:rPr>
        <w:t>外加机构支持费用</w:t>
      </w:r>
      <w:r w:rsidRPr="00C06AB8">
        <w:rPr>
          <w:sz w:val="24"/>
          <w:szCs w:val="24"/>
        </w:rPr>
        <w:t>139,580</w:t>
      </w:r>
      <w:r w:rsidRPr="00C06AB8">
        <w:rPr>
          <w:rFonts w:hint="eastAsia"/>
          <w:sz w:val="24"/>
          <w:szCs w:val="24"/>
          <w:lang w:val="zh-CN"/>
        </w:rPr>
        <w:t>美元</w:t>
      </w:r>
      <w:r w:rsidRPr="00C06AB8">
        <w:rPr>
          <w:rFonts w:hint="eastAsia"/>
          <w:sz w:val="24"/>
          <w:szCs w:val="24"/>
        </w:rPr>
        <w:t>；</w:t>
      </w:r>
    </w:p>
    <w:p w14:paraId="0D09B726" w14:textId="77777777" w:rsidR="008E7C7B" w:rsidRPr="00C06AB8" w:rsidRDefault="008E7C7B">
      <w:pPr>
        <w:pStyle w:val="Heading2"/>
        <w:rPr>
          <w:sz w:val="24"/>
          <w:szCs w:val="24"/>
        </w:rPr>
      </w:pPr>
      <w:r w:rsidRPr="00C06AB8">
        <w:rPr>
          <w:rFonts w:hint="eastAsia"/>
          <w:sz w:val="24"/>
          <w:szCs w:val="24"/>
          <w:lang w:val="zh-CN"/>
        </w:rPr>
        <w:t>批准</w:t>
      </w:r>
      <w:r w:rsidRPr="00C06AB8">
        <w:rPr>
          <w:sz w:val="24"/>
          <w:szCs w:val="24"/>
        </w:rPr>
        <w:t>2022</w:t>
      </w:r>
      <w:r w:rsidRPr="00C06AB8">
        <w:rPr>
          <w:rFonts w:hint="eastAsia"/>
          <w:sz w:val="24"/>
          <w:szCs w:val="24"/>
          <w:lang w:val="zh-CN"/>
        </w:rPr>
        <w:t>年履约援助方案活动和预算</w:t>
      </w:r>
      <w:r w:rsidRPr="00C06AB8">
        <w:rPr>
          <w:rFonts w:hint="eastAsia"/>
          <w:sz w:val="24"/>
          <w:szCs w:val="24"/>
        </w:rPr>
        <w:t>，</w:t>
      </w:r>
      <w:r w:rsidRPr="00C06AB8">
        <w:rPr>
          <w:rFonts w:hint="eastAsia"/>
          <w:sz w:val="24"/>
          <w:szCs w:val="24"/>
          <w:lang w:val="zh-CN"/>
        </w:rPr>
        <w:t>数额为</w:t>
      </w:r>
      <w:r w:rsidRPr="00C06AB8">
        <w:rPr>
          <w:sz w:val="24"/>
          <w:szCs w:val="24"/>
        </w:rPr>
        <w:t>9,988,900</w:t>
      </w:r>
      <w:r w:rsidRPr="00C06AB8">
        <w:rPr>
          <w:rFonts w:hint="eastAsia"/>
          <w:sz w:val="24"/>
          <w:szCs w:val="24"/>
          <w:lang w:val="zh-CN"/>
        </w:rPr>
        <w:t>美元</w:t>
      </w:r>
      <w:r w:rsidRPr="00C06AB8">
        <w:rPr>
          <w:rFonts w:hint="eastAsia"/>
          <w:sz w:val="24"/>
          <w:szCs w:val="24"/>
        </w:rPr>
        <w:t>，</w:t>
      </w:r>
      <w:r w:rsidRPr="00C06AB8">
        <w:rPr>
          <w:rFonts w:hint="eastAsia"/>
          <w:sz w:val="24"/>
          <w:szCs w:val="24"/>
          <w:lang w:val="zh-CN"/>
        </w:rPr>
        <w:t>外加</w:t>
      </w:r>
      <w:r w:rsidRPr="00C06AB8">
        <w:rPr>
          <w:sz w:val="24"/>
          <w:szCs w:val="24"/>
        </w:rPr>
        <w:t>8%</w:t>
      </w:r>
      <w:r w:rsidRPr="00C06AB8">
        <w:rPr>
          <w:rFonts w:hint="eastAsia"/>
          <w:sz w:val="24"/>
          <w:szCs w:val="24"/>
          <w:lang w:val="zh-CN"/>
        </w:rPr>
        <w:t>的机构支助费用</w:t>
      </w:r>
      <w:r w:rsidRPr="00C06AB8">
        <w:rPr>
          <w:rFonts w:hint="eastAsia"/>
          <w:sz w:val="24"/>
          <w:szCs w:val="24"/>
        </w:rPr>
        <w:t>，</w:t>
      </w:r>
      <w:r w:rsidRPr="00C06AB8">
        <w:rPr>
          <w:rFonts w:hint="eastAsia"/>
          <w:sz w:val="24"/>
          <w:szCs w:val="24"/>
          <w:lang w:val="zh-CN"/>
        </w:rPr>
        <w:t>数额为</w:t>
      </w:r>
      <w:r w:rsidRPr="00C06AB8">
        <w:rPr>
          <w:sz w:val="24"/>
          <w:szCs w:val="24"/>
        </w:rPr>
        <w:t>799,112</w:t>
      </w:r>
      <w:r w:rsidRPr="00C06AB8">
        <w:rPr>
          <w:rFonts w:hint="eastAsia"/>
          <w:sz w:val="24"/>
          <w:szCs w:val="24"/>
          <w:lang w:val="zh-CN"/>
        </w:rPr>
        <w:t>美元</w:t>
      </w:r>
      <w:r w:rsidRPr="00C06AB8">
        <w:rPr>
          <w:rFonts w:hint="eastAsia"/>
          <w:sz w:val="24"/>
          <w:szCs w:val="24"/>
        </w:rPr>
        <w:t>，</w:t>
      </w:r>
      <w:r w:rsidRPr="00C06AB8">
        <w:rPr>
          <w:rFonts w:hint="eastAsia"/>
          <w:sz w:val="24"/>
          <w:szCs w:val="24"/>
          <w:lang w:val="zh-CN"/>
        </w:rPr>
        <w:t>同时注意到其中提议的调整额</w:t>
      </w:r>
      <w:r w:rsidRPr="00C06AB8">
        <w:rPr>
          <w:rFonts w:hint="eastAsia"/>
          <w:sz w:val="24"/>
          <w:szCs w:val="24"/>
        </w:rPr>
        <w:t>；</w:t>
      </w:r>
      <w:r w:rsidRPr="00C06AB8">
        <w:rPr>
          <w:rFonts w:hint="eastAsia"/>
          <w:sz w:val="24"/>
          <w:szCs w:val="24"/>
          <w:lang w:val="zh-CN"/>
        </w:rPr>
        <w:t>和</w:t>
      </w:r>
    </w:p>
    <w:p w14:paraId="48C3D2F1" w14:textId="77777777" w:rsidR="008E7C7B" w:rsidRPr="00C06AB8" w:rsidRDefault="008E7C7B">
      <w:pPr>
        <w:pStyle w:val="Heading2"/>
        <w:rPr>
          <w:sz w:val="24"/>
          <w:szCs w:val="24"/>
        </w:rPr>
      </w:pPr>
      <w:r w:rsidRPr="00C06AB8">
        <w:rPr>
          <w:rFonts w:hint="eastAsia"/>
          <w:sz w:val="24"/>
          <w:szCs w:val="24"/>
          <w:lang w:val="zh-CN"/>
        </w:rPr>
        <w:t>还请环境署继续在将来提出的履约援助方案预算文件中：</w:t>
      </w:r>
    </w:p>
    <w:p w14:paraId="1B8052DA" w14:textId="77777777" w:rsidR="008E7C7B" w:rsidRPr="00C06AB8" w:rsidRDefault="008E7C7B" w:rsidP="00A206A9">
      <w:pPr>
        <w:pStyle w:val="Heading3"/>
        <w:numPr>
          <w:ilvl w:val="2"/>
          <w:numId w:val="39"/>
        </w:numPr>
      </w:pPr>
      <w:r w:rsidRPr="00C06AB8">
        <w:rPr>
          <w:rFonts w:hint="eastAsia"/>
          <w:lang w:val="zh-CN"/>
        </w:rPr>
        <w:t>提供有关使用全球资金开展的活动的详细信息；</w:t>
      </w:r>
    </w:p>
    <w:p w14:paraId="24F72CDE" w14:textId="77777777" w:rsidR="008E7C7B" w:rsidRPr="00C06AB8" w:rsidRDefault="008E7C7B" w:rsidP="009B17D6">
      <w:pPr>
        <w:pStyle w:val="Heading3"/>
        <w:keepNext/>
        <w:keepLines/>
        <w:numPr>
          <w:ilvl w:val="2"/>
          <w:numId w:val="39"/>
        </w:numPr>
      </w:pPr>
      <w:r w:rsidRPr="00C06AB8">
        <w:rPr>
          <w:rFonts w:hint="eastAsia"/>
          <w:lang w:val="zh-CN"/>
        </w:rPr>
        <w:t>扩大履约援助方案各预算项目之间的供资优先次序</w:t>
      </w:r>
      <w:r w:rsidRPr="00C06AB8">
        <w:rPr>
          <w:rFonts w:hint="eastAsia"/>
        </w:rPr>
        <w:t>，</w:t>
      </w:r>
      <w:r w:rsidRPr="00C06AB8">
        <w:rPr>
          <w:rFonts w:hint="eastAsia"/>
          <w:lang w:val="zh-CN"/>
        </w:rPr>
        <w:t>以便适应不断变化的优先事项</w:t>
      </w:r>
      <w:r w:rsidRPr="00C06AB8">
        <w:rPr>
          <w:rFonts w:hint="eastAsia"/>
        </w:rPr>
        <w:t>，</w:t>
      </w:r>
      <w:r w:rsidRPr="00C06AB8">
        <w:rPr>
          <w:rFonts w:hint="eastAsia"/>
          <w:lang w:val="zh-CN"/>
        </w:rPr>
        <w:t>并提供详细情况说明依照第</w:t>
      </w:r>
      <w:r w:rsidRPr="00C06AB8">
        <w:t>47/24</w:t>
      </w:r>
      <w:r w:rsidRPr="00C06AB8">
        <w:rPr>
          <w:rFonts w:hint="eastAsia"/>
          <w:lang w:val="zh-CN"/>
        </w:rPr>
        <w:t>号和第</w:t>
      </w:r>
      <w:r w:rsidRPr="00C06AB8">
        <w:t>50/26</w:t>
      </w:r>
      <w:r w:rsidRPr="00C06AB8">
        <w:rPr>
          <w:rFonts w:hint="eastAsia"/>
          <w:lang w:val="zh-CN"/>
        </w:rPr>
        <w:t>号决定对预算所作的重新分配</w:t>
      </w:r>
      <w:r w:rsidRPr="00C06AB8">
        <w:rPr>
          <w:rFonts w:hint="eastAsia"/>
        </w:rPr>
        <w:t>；</w:t>
      </w:r>
    </w:p>
    <w:p w14:paraId="398118EA" w14:textId="77777777" w:rsidR="008E7C7B" w:rsidRPr="00C06AB8" w:rsidRDefault="008E7C7B" w:rsidP="00A206A9">
      <w:pPr>
        <w:pStyle w:val="Heading3"/>
        <w:numPr>
          <w:ilvl w:val="2"/>
          <w:numId w:val="39"/>
        </w:numPr>
      </w:pPr>
      <w:r w:rsidRPr="00C06AB8">
        <w:rPr>
          <w:rFonts w:hint="eastAsia"/>
          <w:lang w:val="zh-CN"/>
        </w:rPr>
        <w:t>报告现有工作人员员额的职等</w:t>
      </w:r>
      <w:r w:rsidRPr="00C06AB8">
        <w:rPr>
          <w:rFonts w:hint="eastAsia"/>
        </w:rPr>
        <w:t>，</w:t>
      </w:r>
      <w:r w:rsidRPr="00C06AB8">
        <w:rPr>
          <w:rFonts w:hint="eastAsia"/>
          <w:lang w:val="zh-CN"/>
        </w:rPr>
        <w:t>并向执行委员会通报其中的任何变化</w:t>
      </w:r>
      <w:r w:rsidRPr="00C06AB8">
        <w:rPr>
          <w:rFonts w:hint="eastAsia"/>
        </w:rPr>
        <w:t>，</w:t>
      </w:r>
      <w:r w:rsidRPr="00C06AB8">
        <w:rPr>
          <w:rFonts w:hint="eastAsia"/>
          <w:lang w:val="zh-CN"/>
        </w:rPr>
        <w:t>特别是与增加预算拨款有关的变化</w:t>
      </w:r>
      <w:r w:rsidRPr="00C06AB8">
        <w:rPr>
          <w:rFonts w:hint="eastAsia"/>
        </w:rPr>
        <w:t>；</w:t>
      </w:r>
      <w:r w:rsidRPr="00C06AB8">
        <w:rPr>
          <w:rFonts w:hint="eastAsia"/>
          <w:lang w:val="zh-CN"/>
        </w:rPr>
        <w:t>和</w:t>
      </w:r>
    </w:p>
    <w:p w14:paraId="28A5A1CD" w14:textId="77777777" w:rsidR="008E7C7B" w:rsidRPr="00C06AB8" w:rsidRDefault="008E7C7B" w:rsidP="00A206A9">
      <w:pPr>
        <w:pStyle w:val="Heading3"/>
        <w:numPr>
          <w:ilvl w:val="2"/>
          <w:numId w:val="39"/>
        </w:numPr>
      </w:pPr>
      <w:r w:rsidRPr="00C06AB8">
        <w:rPr>
          <w:rFonts w:hint="eastAsia"/>
          <w:lang w:val="zh-CN"/>
        </w:rPr>
        <w:lastRenderedPageBreak/>
        <w:t>提供本年度预算以及上一年度之前一年的费用报告</w:t>
      </w:r>
      <w:r w:rsidRPr="00C06AB8">
        <w:rPr>
          <w:rFonts w:hint="eastAsia"/>
        </w:rPr>
        <w:t>，</w:t>
      </w:r>
      <w:r w:rsidRPr="00C06AB8">
        <w:rPr>
          <w:rFonts w:hint="eastAsia"/>
          <w:lang w:val="zh-CN"/>
        </w:rPr>
        <w:t>同时注意到上文</w:t>
      </w:r>
      <w:r w:rsidRPr="00C06AB8">
        <w:t>(</w:t>
      </w:r>
      <w:r w:rsidRPr="00C06AB8">
        <w:rPr>
          <w:rFonts w:hint="eastAsia"/>
          <w:lang w:val="zh-CN"/>
        </w:rPr>
        <w:t>二</w:t>
      </w:r>
      <w:r w:rsidRPr="00C06AB8">
        <w:t>)</w:t>
      </w:r>
      <w:r w:rsidRPr="00C06AB8">
        <w:rPr>
          <w:rFonts w:hint="eastAsia"/>
          <w:lang w:val="zh-CN"/>
        </w:rPr>
        <w:t>和</w:t>
      </w:r>
      <w:r w:rsidRPr="00C06AB8">
        <w:t>(</w:t>
      </w:r>
      <w:r w:rsidRPr="00C06AB8">
        <w:rPr>
          <w:rFonts w:hint="eastAsia"/>
          <w:lang w:val="zh-CN"/>
        </w:rPr>
        <w:t>三</w:t>
      </w:r>
      <w:r w:rsidRPr="00C06AB8">
        <w:t>)</w:t>
      </w:r>
      <w:r w:rsidRPr="00C06AB8">
        <w:rPr>
          <w:rFonts w:hint="eastAsia"/>
          <w:lang w:val="zh-CN"/>
        </w:rPr>
        <w:t>分段。</w:t>
      </w:r>
      <w:r>
        <w:rPr>
          <w:lang w:val="zh-CN"/>
        </w:rPr>
        <w:t xml:space="preserve"> </w:t>
      </w:r>
    </w:p>
    <w:p w14:paraId="753CF250" w14:textId="77777777" w:rsidR="008E7C7B" w:rsidRDefault="008E7C7B">
      <w:pPr>
        <w:tabs>
          <w:tab w:val="left" w:pos="8280"/>
        </w:tabs>
        <w:spacing w:after="240"/>
        <w:rPr>
          <w:szCs w:val="24"/>
        </w:rPr>
      </w:pPr>
    </w:p>
    <w:sectPr w:rsidR="008E7C7B" w:rsidSect="008E7C7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64054" w14:textId="77777777" w:rsidR="002C69CB" w:rsidRDefault="002C69CB">
      <w:pPr>
        <w:rPr>
          <w:szCs w:val="24"/>
        </w:rPr>
      </w:pPr>
      <w:r>
        <w:rPr>
          <w:szCs w:val="24"/>
        </w:rPr>
        <w:separator/>
      </w:r>
    </w:p>
  </w:endnote>
  <w:endnote w:type="continuationSeparator" w:id="0">
    <w:p w14:paraId="42E685E5" w14:textId="77777777" w:rsidR="002C69CB" w:rsidRDefault="002C69CB">
      <w:pPr>
        <w:rPr>
          <w:szCs w:val="24"/>
        </w:rPr>
      </w:pPr>
      <w:r>
        <w:rPr>
          <w:szCs w:val="24"/>
        </w:rPr>
        <w:continuationSeparator/>
      </w:r>
    </w:p>
  </w:endnote>
  <w:endnote w:type="continuationNotice" w:id="1">
    <w:p w14:paraId="6D7FF38D" w14:textId="77777777" w:rsidR="002C69CB" w:rsidRDefault="002C69CB">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Bold">
    <w:altName w:val="Times New Roman"/>
    <w:panose1 w:val="00000000000000000000"/>
    <w:charset w:val="00"/>
    <w:family w:val="auto"/>
    <w:notTrueType/>
    <w:pitch w:val="default"/>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icrosoft YaHe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B86A8" w14:textId="496D39A9" w:rsidR="008E7C7B" w:rsidRDefault="008E7C7B">
    <w:pPr>
      <w:jc w:val="center"/>
      <w:rPr>
        <w:szCs w:val="24"/>
      </w:rPr>
    </w:pPr>
    <w:r>
      <w:rPr>
        <w:szCs w:val="24"/>
      </w:rPr>
      <w:fldChar w:fldCharType="begin"/>
    </w:r>
    <w:r>
      <w:rPr>
        <w:szCs w:val="24"/>
      </w:rPr>
      <w:instrText xml:space="preserve"> PAGE </w:instrText>
    </w:r>
    <w:r>
      <w:rPr>
        <w:szCs w:val="24"/>
      </w:rPr>
      <w:fldChar w:fldCharType="separate"/>
    </w:r>
    <w:r w:rsidR="00EE2C10">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ABDD3" w14:textId="03CE8392" w:rsidR="008E7C7B" w:rsidRDefault="008E7C7B">
    <w:pPr>
      <w:jc w:val="center"/>
      <w:rPr>
        <w:szCs w:val="24"/>
      </w:rPr>
    </w:pPr>
    <w:r>
      <w:rPr>
        <w:szCs w:val="24"/>
      </w:rPr>
      <w:fldChar w:fldCharType="begin"/>
    </w:r>
    <w:r>
      <w:rPr>
        <w:szCs w:val="24"/>
      </w:rPr>
      <w:instrText xml:space="preserve"> PAGE </w:instrText>
    </w:r>
    <w:r>
      <w:rPr>
        <w:szCs w:val="24"/>
      </w:rPr>
      <w:fldChar w:fldCharType="separate"/>
    </w:r>
    <w:r w:rsidR="00EE2C10">
      <w:rPr>
        <w:noProof/>
        <w:szCs w:val="24"/>
      </w:rPr>
      <w:t>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9D4A7" w14:textId="77777777" w:rsidR="008E7C7B" w:rsidRDefault="008E7C7B" w:rsidP="00254312">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20700D6C" w14:textId="77777777" w:rsidR="008E7C7B" w:rsidRPr="00254312" w:rsidRDefault="008E7C7B" w:rsidP="00254312">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0A455" w14:textId="77777777" w:rsidR="002C69CB" w:rsidRDefault="002C69CB">
      <w:pPr>
        <w:rPr>
          <w:szCs w:val="24"/>
        </w:rPr>
      </w:pPr>
      <w:r>
        <w:rPr>
          <w:szCs w:val="24"/>
        </w:rPr>
        <w:separator/>
      </w:r>
    </w:p>
  </w:footnote>
  <w:footnote w:type="continuationSeparator" w:id="0">
    <w:p w14:paraId="669F54B9" w14:textId="77777777" w:rsidR="002C69CB" w:rsidRDefault="002C69CB">
      <w:pPr>
        <w:rPr>
          <w:szCs w:val="24"/>
        </w:rPr>
      </w:pPr>
      <w:r>
        <w:rPr>
          <w:szCs w:val="24"/>
        </w:rPr>
        <w:continuationSeparator/>
      </w:r>
    </w:p>
  </w:footnote>
  <w:footnote w:type="continuationNotice" w:id="1">
    <w:p w14:paraId="625B6F42" w14:textId="77777777" w:rsidR="002C69CB" w:rsidRDefault="002C69CB">
      <w:pPr>
        <w:rPr>
          <w:szCs w:val="24"/>
        </w:rPr>
      </w:pPr>
    </w:p>
  </w:footnote>
  <w:footnote w:id="2">
    <w:p w14:paraId="4911BABD"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由于</w:t>
      </w:r>
      <w:r w:rsidRPr="00975992">
        <w:rPr>
          <w:szCs w:val="24"/>
          <w:lang w:val="zh-CN"/>
        </w:rPr>
        <w:t>2019</w:t>
      </w:r>
      <w:r w:rsidRPr="00975992">
        <w:rPr>
          <w:rFonts w:hint="eastAsia"/>
          <w:szCs w:val="24"/>
          <w:lang w:val="zh-CN"/>
        </w:rPr>
        <w:t>年冠状病毒病（</w:t>
      </w:r>
      <w:r w:rsidRPr="00975992">
        <w:rPr>
          <w:szCs w:val="24"/>
          <w:lang w:val="zh-CN"/>
        </w:rPr>
        <w:t>COVID-19</w:t>
      </w:r>
      <w:r w:rsidRPr="00975992">
        <w:rPr>
          <w:rFonts w:hint="eastAsia"/>
          <w:szCs w:val="24"/>
          <w:lang w:val="zh-CN"/>
        </w:rPr>
        <w:t>），将于</w:t>
      </w:r>
      <w:r w:rsidRPr="00975992">
        <w:rPr>
          <w:szCs w:val="24"/>
          <w:lang w:val="zh-CN"/>
        </w:rPr>
        <w:t>2021</w:t>
      </w:r>
      <w:r w:rsidRPr="00975992">
        <w:rPr>
          <w:rFonts w:hint="eastAsia"/>
          <w:szCs w:val="24"/>
          <w:lang w:val="zh-CN"/>
        </w:rPr>
        <w:t>年</w:t>
      </w:r>
      <w:r w:rsidRPr="00975992">
        <w:rPr>
          <w:szCs w:val="24"/>
          <w:lang w:val="zh-CN"/>
        </w:rPr>
        <w:t>11</w:t>
      </w:r>
      <w:r w:rsidRPr="00975992">
        <w:rPr>
          <w:rFonts w:hint="eastAsia"/>
          <w:szCs w:val="24"/>
          <w:lang w:val="zh-CN"/>
        </w:rPr>
        <w:t>月和</w:t>
      </w:r>
      <w:r w:rsidRPr="00975992">
        <w:rPr>
          <w:szCs w:val="24"/>
          <w:lang w:val="zh-CN"/>
        </w:rPr>
        <w:t>12</w:t>
      </w:r>
      <w:r w:rsidRPr="00975992">
        <w:rPr>
          <w:rFonts w:hint="eastAsia"/>
          <w:szCs w:val="24"/>
          <w:lang w:val="zh-CN"/>
        </w:rPr>
        <w:t>月举行在线会议和闭会期间批准程序。</w:t>
      </w:r>
    </w:p>
  </w:footnote>
  <w:footnote w:id="3">
    <w:p w14:paraId="4835D281"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提交的文件是根据第</w:t>
      </w:r>
      <w:r w:rsidRPr="00975992">
        <w:rPr>
          <w:szCs w:val="24"/>
          <w:lang w:val="zh-CN"/>
        </w:rPr>
        <w:t>47/24</w:t>
      </w:r>
      <w:r w:rsidRPr="00975992">
        <w:rPr>
          <w:rFonts w:hint="eastAsia"/>
          <w:szCs w:val="24"/>
          <w:lang w:val="zh-CN"/>
        </w:rPr>
        <w:t>号决定提出的，这项决定限定环境署履约援助方案的预算每年增加</w:t>
      </w:r>
      <w:r w:rsidRPr="00975992">
        <w:rPr>
          <w:szCs w:val="24"/>
          <w:lang w:val="zh-CN"/>
        </w:rPr>
        <w:t>3%</w:t>
      </w:r>
      <w:r w:rsidRPr="00975992">
        <w:rPr>
          <w:rFonts w:hint="eastAsia"/>
          <w:szCs w:val="24"/>
          <w:lang w:val="zh-CN"/>
        </w:rPr>
        <w:t>。</w:t>
      </w:r>
      <w:r w:rsidRPr="00975992">
        <w:rPr>
          <w:szCs w:val="24"/>
        </w:rPr>
        <w:t xml:space="preserve"> </w:t>
      </w:r>
    </w:p>
  </w:footnote>
  <w:footnote w:id="4">
    <w:p w14:paraId="53D983A4"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整份进度报告载于本文件附件的第三部分。</w:t>
      </w:r>
    </w:p>
  </w:footnote>
  <w:footnote w:id="5">
    <w:p w14:paraId="5A9C102E"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美国暖气、制冷和空调工程师协会（</w:t>
      </w:r>
      <w:r w:rsidRPr="00975992">
        <w:rPr>
          <w:szCs w:val="24"/>
          <w:lang w:val="zh-CN"/>
        </w:rPr>
        <w:t>ASHRAE</w:t>
      </w:r>
      <w:r w:rsidRPr="00975992">
        <w:rPr>
          <w:rFonts w:hint="eastAsia"/>
          <w:szCs w:val="24"/>
          <w:lang w:val="zh-CN"/>
        </w:rPr>
        <w:t>）、国际制冷协会（</w:t>
      </w:r>
      <w:r w:rsidRPr="00975992">
        <w:rPr>
          <w:szCs w:val="24"/>
          <w:lang w:val="zh-CN"/>
        </w:rPr>
        <w:t>IIR</w:t>
      </w:r>
      <w:r w:rsidRPr="00975992">
        <w:rPr>
          <w:rFonts w:hint="eastAsia"/>
          <w:szCs w:val="24"/>
          <w:lang w:val="zh-CN"/>
        </w:rPr>
        <w:t>）、空调、暖气和制冷协会（</w:t>
      </w:r>
      <w:r w:rsidRPr="00975992">
        <w:rPr>
          <w:szCs w:val="24"/>
          <w:lang w:val="zh-CN"/>
        </w:rPr>
        <w:t>AHRI</w:t>
      </w:r>
      <w:r w:rsidRPr="00975992">
        <w:rPr>
          <w:rFonts w:hint="eastAsia"/>
          <w:szCs w:val="24"/>
          <w:lang w:val="zh-CN"/>
        </w:rPr>
        <w:t>）、印度暖气、制冷和空调工程师协会（</w:t>
      </w:r>
      <w:r w:rsidRPr="00975992">
        <w:rPr>
          <w:szCs w:val="24"/>
          <w:lang w:val="zh-CN"/>
        </w:rPr>
        <w:t>ISHRAE</w:t>
      </w:r>
      <w:r w:rsidRPr="00975992">
        <w:rPr>
          <w:rFonts w:hint="eastAsia"/>
          <w:szCs w:val="24"/>
          <w:lang w:val="zh-CN"/>
        </w:rPr>
        <w:t>）和伊比利亚美洲协会联合会（</w:t>
      </w:r>
      <w:r w:rsidRPr="00975992">
        <w:rPr>
          <w:szCs w:val="24"/>
          <w:lang w:val="zh-CN"/>
        </w:rPr>
        <w:t>FAIAR</w:t>
      </w:r>
      <w:r w:rsidRPr="00975992">
        <w:rPr>
          <w:rFonts w:hint="eastAsia"/>
          <w:szCs w:val="24"/>
          <w:lang w:val="zh-CN"/>
        </w:rPr>
        <w:t>）。</w:t>
      </w:r>
    </w:p>
  </w:footnote>
  <w:footnote w:id="6">
    <w:p w14:paraId="30259A3D" w14:textId="77777777" w:rsidR="008E7C7B" w:rsidRDefault="008E7C7B">
      <w:pPr>
        <w:pStyle w:val="FootnoteText"/>
      </w:pPr>
      <w:r w:rsidRPr="00975992">
        <w:rPr>
          <w:rStyle w:val="FootnoteReference"/>
          <w:szCs w:val="24"/>
        </w:rPr>
        <w:footnoteRef/>
      </w:r>
      <w:r w:rsidRPr="00975992">
        <w:rPr>
          <w:szCs w:val="24"/>
        </w:rPr>
        <w:t xml:space="preserve"> </w:t>
      </w:r>
      <w:r w:rsidRPr="00975992">
        <w:rPr>
          <w:szCs w:val="24"/>
          <w:lang w:val="zh-CN"/>
        </w:rPr>
        <w:t>UNEP/OzL.Pro/ExCom/88/4</w:t>
      </w:r>
      <w:r w:rsidRPr="00975992">
        <w:rPr>
          <w:rFonts w:hint="eastAsia"/>
          <w:szCs w:val="24"/>
          <w:lang w:val="zh-CN"/>
        </w:rPr>
        <w:t>。</w:t>
      </w:r>
    </w:p>
  </w:footnote>
  <w:footnote w:id="7">
    <w:p w14:paraId="2D9AF4B9" w14:textId="77777777" w:rsidR="008E7C7B" w:rsidRDefault="008E7C7B">
      <w:pPr>
        <w:pStyle w:val="FootnoteText"/>
      </w:pPr>
      <w:r w:rsidRPr="00975992">
        <w:rPr>
          <w:rStyle w:val="FootnoteReference"/>
        </w:rPr>
        <w:footnoteRef/>
      </w:r>
      <w:r w:rsidRPr="00975992">
        <w:t xml:space="preserve"> </w:t>
      </w:r>
      <w:r w:rsidRPr="00975992">
        <w:rPr>
          <w:rFonts w:hint="eastAsia"/>
        </w:rPr>
        <w:t>履约援助方案的预算未来要求增加的数额限制在</w:t>
      </w:r>
      <w:r w:rsidRPr="00975992">
        <w:t>3%</w:t>
      </w:r>
      <w:r w:rsidRPr="00975992">
        <w:rPr>
          <w:rFonts w:hint="eastAsia"/>
        </w:rPr>
        <w:t>，除非向执行委员会提供证据，表明有通胀的压力。</w:t>
      </w:r>
    </w:p>
  </w:footnote>
  <w:footnote w:id="8">
    <w:p w14:paraId="2CAB1987"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第</w:t>
      </w:r>
      <w:r w:rsidRPr="00975992">
        <w:rPr>
          <w:szCs w:val="24"/>
          <w:lang w:val="zh-CN"/>
        </w:rPr>
        <w:t>86/61</w:t>
      </w:r>
      <w:r w:rsidRPr="00975992">
        <w:rPr>
          <w:rFonts w:hint="eastAsia"/>
          <w:szCs w:val="24"/>
          <w:lang w:val="zh-CN"/>
        </w:rPr>
        <w:t>号决定（</w:t>
      </w:r>
      <w:r w:rsidRPr="00975992">
        <w:rPr>
          <w:szCs w:val="24"/>
          <w:lang w:val="zh-CN"/>
        </w:rPr>
        <w:t>d</w:t>
      </w:r>
      <w:r w:rsidRPr="00975992">
        <w:rPr>
          <w:rFonts w:hint="eastAsia"/>
          <w:szCs w:val="24"/>
          <w:lang w:val="zh-CN"/>
        </w:rPr>
        <w:t>）（三）：请环境署在未来提交履约援助方案预算的申请中，继续报告目前履约援助方案工作人员人数，并将其任何变化通知执行委员会，特别是在任何增加预算拨款方面。</w:t>
      </w:r>
    </w:p>
  </w:footnote>
  <w:footnote w:id="9">
    <w:p w14:paraId="3AFF0BFC"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第</w:t>
      </w:r>
      <w:r w:rsidRPr="00975992">
        <w:rPr>
          <w:szCs w:val="24"/>
          <w:lang w:val="zh-CN"/>
        </w:rPr>
        <w:t>86/61</w:t>
      </w:r>
      <w:r w:rsidRPr="00975992">
        <w:rPr>
          <w:rFonts w:hint="eastAsia"/>
          <w:szCs w:val="24"/>
          <w:lang w:val="zh-CN"/>
        </w:rPr>
        <w:t>号决定（</w:t>
      </w:r>
      <w:r w:rsidRPr="00975992">
        <w:rPr>
          <w:szCs w:val="24"/>
          <w:lang w:val="zh-CN"/>
        </w:rPr>
        <w:t>d</w:t>
      </w:r>
      <w:r w:rsidRPr="00975992">
        <w:rPr>
          <w:rFonts w:hint="eastAsia"/>
          <w:szCs w:val="24"/>
          <w:lang w:val="zh-CN"/>
        </w:rPr>
        <w:t>）（二）：扩大履约援助方案各预算项目之间的供资优先次序，以便适应不断变化的优先事项，并提供详细情况说明依照第</w:t>
      </w:r>
      <w:r w:rsidRPr="00975992">
        <w:rPr>
          <w:szCs w:val="24"/>
          <w:lang w:val="zh-CN"/>
        </w:rPr>
        <w:t>47/24</w:t>
      </w:r>
      <w:r w:rsidRPr="00975992">
        <w:rPr>
          <w:rFonts w:hint="eastAsia"/>
          <w:szCs w:val="24"/>
          <w:lang w:val="zh-CN"/>
        </w:rPr>
        <w:t>号和第</w:t>
      </w:r>
      <w:r w:rsidRPr="00975992">
        <w:rPr>
          <w:szCs w:val="24"/>
          <w:lang w:val="zh-CN"/>
        </w:rPr>
        <w:t>50/26</w:t>
      </w:r>
      <w:r w:rsidRPr="00975992">
        <w:rPr>
          <w:rFonts w:hint="eastAsia"/>
          <w:szCs w:val="24"/>
          <w:lang w:val="zh-CN"/>
        </w:rPr>
        <w:t>号决定对预算所作的重新分配。</w:t>
      </w:r>
    </w:p>
  </w:footnote>
  <w:footnote w:id="10">
    <w:p w14:paraId="657BA85F"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鉴于</w:t>
      </w:r>
      <w:r w:rsidRPr="00975992">
        <w:rPr>
          <w:szCs w:val="24"/>
          <w:lang w:val="zh-CN"/>
        </w:rPr>
        <w:t>(d)(</w:t>
      </w:r>
      <w:r w:rsidRPr="00975992">
        <w:rPr>
          <w:rFonts w:hint="eastAsia"/>
          <w:szCs w:val="24"/>
          <w:lang w:val="zh-CN"/>
        </w:rPr>
        <w:t>二</w:t>
      </w:r>
      <w:r w:rsidRPr="00975992">
        <w:rPr>
          <w:szCs w:val="24"/>
          <w:lang w:val="zh-CN"/>
        </w:rPr>
        <w:t>)</w:t>
      </w:r>
      <w:r w:rsidRPr="00975992">
        <w:rPr>
          <w:rFonts w:hint="eastAsia"/>
          <w:szCs w:val="24"/>
          <w:lang w:val="zh-CN"/>
        </w:rPr>
        <w:t>段和</w:t>
      </w:r>
      <w:r w:rsidRPr="00975992">
        <w:rPr>
          <w:szCs w:val="24"/>
          <w:lang w:val="zh-CN"/>
        </w:rPr>
        <w:t>(d)(</w:t>
      </w:r>
      <w:r w:rsidRPr="00975992">
        <w:rPr>
          <w:rFonts w:hint="eastAsia"/>
          <w:szCs w:val="24"/>
          <w:lang w:val="zh-CN"/>
        </w:rPr>
        <w:t>三</w:t>
      </w:r>
      <w:r w:rsidRPr="00975992">
        <w:rPr>
          <w:szCs w:val="24"/>
          <w:lang w:val="zh-CN"/>
        </w:rPr>
        <w:t>)</w:t>
      </w:r>
      <w:r w:rsidRPr="00975992">
        <w:rPr>
          <w:rFonts w:hint="eastAsia"/>
          <w:szCs w:val="24"/>
          <w:lang w:val="zh-CN"/>
        </w:rPr>
        <w:t>段的规定，请环境署在今后提交的履约援助方案预算中，继续提供有关相关年份的预算和上一年的前一年的费用的报告。</w:t>
      </w:r>
      <w:r w:rsidRPr="00975992">
        <w:rPr>
          <w:szCs w:val="24"/>
        </w:rPr>
        <w:t xml:space="preserve"> </w:t>
      </w:r>
    </w:p>
  </w:footnote>
  <w:footnote w:id="11">
    <w:p w14:paraId="53F73EF2" w14:textId="77777777" w:rsidR="008E7C7B" w:rsidRDefault="008E7C7B">
      <w:pPr>
        <w:pStyle w:val="FootnoteText"/>
      </w:pPr>
      <w:r w:rsidRPr="00975992">
        <w:rPr>
          <w:rStyle w:val="FootnoteReference"/>
          <w:szCs w:val="24"/>
        </w:rPr>
        <w:footnoteRef/>
      </w:r>
      <w:r w:rsidRPr="00975992">
        <w:rPr>
          <w:szCs w:val="24"/>
        </w:rPr>
        <w:t xml:space="preserve"> </w:t>
      </w:r>
      <w:r w:rsidRPr="00975992">
        <w:rPr>
          <w:rFonts w:hint="eastAsia"/>
          <w:szCs w:val="24"/>
          <w:lang w:val="zh-CN"/>
        </w:rPr>
        <w:t>提供详细信息，说明使用全球资金开展的活动；第</w:t>
      </w:r>
      <w:r w:rsidRPr="00975992">
        <w:rPr>
          <w:szCs w:val="24"/>
          <w:lang w:val="zh-CN"/>
        </w:rPr>
        <w:t>86/61</w:t>
      </w:r>
      <w:r w:rsidRPr="00975992">
        <w:rPr>
          <w:rFonts w:hint="eastAsia"/>
          <w:szCs w:val="24"/>
          <w:lang w:val="zh-CN"/>
        </w:rPr>
        <w:t>号决定</w:t>
      </w:r>
      <w:r w:rsidRPr="00975992">
        <w:rPr>
          <w:szCs w:val="24"/>
          <w:lang w:val="zh-CN"/>
        </w:rPr>
        <w:t>(d)(</w:t>
      </w:r>
      <w:r w:rsidRPr="00975992">
        <w:rPr>
          <w:rFonts w:hint="eastAsia"/>
          <w:szCs w:val="24"/>
          <w:lang w:val="zh-CN"/>
        </w:rPr>
        <w:t>二</w:t>
      </w:r>
      <w:r w:rsidRPr="00975992">
        <w:rPr>
          <w:szCs w:val="24"/>
          <w:lang w:val="zh-CN"/>
        </w:rPr>
        <w:t>)</w:t>
      </w:r>
      <w:r w:rsidRPr="00975992">
        <w:rPr>
          <w:rFonts w:hint="eastAsia"/>
          <w:szCs w:val="24"/>
          <w:lang w:val="zh-CN"/>
        </w:rPr>
        <w:t>、</w:t>
      </w:r>
      <w:r w:rsidRPr="00975992">
        <w:rPr>
          <w:szCs w:val="24"/>
          <w:lang w:val="zh-CN"/>
        </w:rPr>
        <w:t>(</w:t>
      </w:r>
      <w:r w:rsidRPr="00975992">
        <w:rPr>
          <w:rFonts w:hint="eastAsia"/>
          <w:szCs w:val="24"/>
          <w:lang w:val="zh-CN"/>
        </w:rPr>
        <w:t>三</w:t>
      </w:r>
      <w:r w:rsidRPr="00975992">
        <w:rPr>
          <w:szCs w:val="24"/>
          <w:lang w:val="zh-CN"/>
        </w:rPr>
        <w:t>)</w:t>
      </w:r>
      <w:r w:rsidRPr="00975992">
        <w:rPr>
          <w:rFonts w:hint="eastAsia"/>
          <w:szCs w:val="24"/>
          <w:lang w:val="zh-CN"/>
        </w:rPr>
        <w:t>和</w:t>
      </w:r>
      <w:r w:rsidRPr="00975992">
        <w:rPr>
          <w:szCs w:val="24"/>
          <w:lang w:val="zh-CN"/>
        </w:rPr>
        <w:t>(</w:t>
      </w:r>
      <w:r w:rsidRPr="00975992">
        <w:rPr>
          <w:rFonts w:hint="eastAsia"/>
          <w:szCs w:val="24"/>
          <w:lang w:val="zh-CN"/>
        </w:rPr>
        <w:t>四</w:t>
      </w:r>
      <w:r w:rsidRPr="00975992">
        <w:rPr>
          <w:szCs w:val="24"/>
          <w:lang w:val="zh-CN"/>
        </w:rPr>
        <w:t>)</w:t>
      </w:r>
      <w:r w:rsidRPr="00975992">
        <w:rPr>
          <w:rFonts w:hint="eastAsia"/>
          <w:szCs w:val="24"/>
          <w:lang w:val="zh-CN"/>
        </w:rPr>
        <w:t>段：同上。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59BAE" w14:textId="77777777" w:rsidR="008E7C7B" w:rsidRDefault="00CE46E6">
    <w:pPr>
      <w:rPr>
        <w:szCs w:val="24"/>
      </w:rPr>
    </w:pPr>
    <w:fldSimple w:instr=" DOCPROPERTY &quot;Document number&quot;  \* MERGEFORMAT ">
      <w:r w:rsidR="008E7C7B">
        <w:rPr>
          <w:szCs w:val="24"/>
        </w:rPr>
        <w:t>UNEP/OzL.Pro/ExCom/86/36</w:t>
      </w:r>
    </w:fldSimple>
  </w:p>
  <w:p w14:paraId="65C25CF1" w14:textId="77777777" w:rsidR="008E7C7B" w:rsidRDefault="008E7C7B">
    <w:pPr>
      <w:rPr>
        <w:szCs w:val="24"/>
      </w:rPr>
    </w:pPr>
  </w:p>
  <w:p w14:paraId="6C74779E" w14:textId="77777777" w:rsidR="008E7C7B" w:rsidRDefault="008E7C7B">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718DE" w14:textId="77777777" w:rsidR="008E7C7B" w:rsidRDefault="00CE46E6">
    <w:pPr>
      <w:jc w:val="right"/>
      <w:rPr>
        <w:szCs w:val="24"/>
      </w:rPr>
    </w:pPr>
    <w:fldSimple w:instr=" DOCPROPERTY &quot;Document number&quot;  \* MERGEFORMAT ">
      <w:r w:rsidR="008E7C7B">
        <w:rPr>
          <w:szCs w:val="24"/>
        </w:rPr>
        <w:t>UNEP/OzL.Pro/ExCom/86/36</w:t>
      </w:r>
    </w:fldSimple>
  </w:p>
  <w:p w14:paraId="7801E34C" w14:textId="77777777" w:rsidR="008E7C7B" w:rsidRDefault="008E7C7B">
    <w:pPr>
      <w:rPr>
        <w:szCs w:val="24"/>
      </w:rPr>
    </w:pPr>
  </w:p>
  <w:p w14:paraId="7B79D4F7" w14:textId="77777777" w:rsidR="008E7C7B" w:rsidRDefault="008E7C7B">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9ECE9E"/>
    <w:lvl w:ilvl="0">
      <w:start w:val="1"/>
      <w:numFmt w:val="decimal"/>
      <w:pStyle w:val="Heading1"/>
      <w:lvlText w:val="%1."/>
      <w:lvlJc w:val="left"/>
      <w:pPr>
        <w:tabs>
          <w:tab w:val="num" w:pos="0"/>
        </w:tabs>
      </w:pPr>
      <w:rPr>
        <w:rFonts w:cs="Times New Roman" w:hint="eastAsia"/>
        <w:b w:val="0"/>
      </w:rPr>
    </w:lvl>
    <w:lvl w:ilvl="1">
      <w:start w:val="1"/>
      <w:numFmt w:val="lowerLetter"/>
      <w:pStyle w:val="Heading2"/>
      <w:lvlText w:val="(%2)"/>
      <w:lvlJc w:val="left"/>
      <w:pPr>
        <w:tabs>
          <w:tab w:val="num" w:pos="0"/>
        </w:tabs>
        <w:ind w:left="1440" w:hanging="720"/>
      </w:pPr>
      <w:rPr>
        <w:rFonts w:cs="Times New Roman" w:hint="eastAsia"/>
        <w:sz w:val="22"/>
        <w:szCs w:val="22"/>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21458F4"/>
    <w:multiLevelType w:val="hybridMultilevel"/>
    <w:tmpl w:val="EF985C52"/>
    <w:lvl w:ilvl="0" w:tplc="437A1350">
      <w:start w:val="2022"/>
      <w:numFmt w:val="decimal"/>
      <w:lvlText w:val="%1"/>
      <w:lvlJc w:val="left"/>
      <w:pPr>
        <w:ind w:left="764" w:hanging="480"/>
      </w:pPr>
      <w:rPr>
        <w:rFonts w:cs="Times New Roman" w:hint="default"/>
        <w:u w:val="single"/>
      </w:rPr>
    </w:lvl>
    <w:lvl w:ilvl="1" w:tplc="10090019" w:tentative="1">
      <w:start w:val="1"/>
      <w:numFmt w:val="lowerLetter"/>
      <w:lvlText w:val="%2."/>
      <w:lvlJc w:val="left"/>
      <w:pPr>
        <w:ind w:left="1364" w:hanging="360"/>
      </w:pPr>
      <w:rPr>
        <w:rFonts w:cs="Times New Roman"/>
      </w:rPr>
    </w:lvl>
    <w:lvl w:ilvl="2" w:tplc="1009001B" w:tentative="1">
      <w:start w:val="1"/>
      <w:numFmt w:val="lowerRoman"/>
      <w:lvlText w:val="%3."/>
      <w:lvlJc w:val="right"/>
      <w:pPr>
        <w:ind w:left="2084" w:hanging="180"/>
      </w:pPr>
      <w:rPr>
        <w:rFonts w:cs="Times New Roman"/>
      </w:rPr>
    </w:lvl>
    <w:lvl w:ilvl="3" w:tplc="1009000F" w:tentative="1">
      <w:start w:val="1"/>
      <w:numFmt w:val="decimal"/>
      <w:lvlText w:val="%4."/>
      <w:lvlJc w:val="left"/>
      <w:pPr>
        <w:ind w:left="2804" w:hanging="360"/>
      </w:pPr>
      <w:rPr>
        <w:rFonts w:cs="Times New Roman"/>
      </w:rPr>
    </w:lvl>
    <w:lvl w:ilvl="4" w:tplc="10090019" w:tentative="1">
      <w:start w:val="1"/>
      <w:numFmt w:val="lowerLetter"/>
      <w:lvlText w:val="%5."/>
      <w:lvlJc w:val="left"/>
      <w:pPr>
        <w:ind w:left="3524" w:hanging="360"/>
      </w:pPr>
      <w:rPr>
        <w:rFonts w:cs="Times New Roman"/>
      </w:rPr>
    </w:lvl>
    <w:lvl w:ilvl="5" w:tplc="1009001B" w:tentative="1">
      <w:start w:val="1"/>
      <w:numFmt w:val="lowerRoman"/>
      <w:lvlText w:val="%6."/>
      <w:lvlJc w:val="right"/>
      <w:pPr>
        <w:ind w:left="4244" w:hanging="180"/>
      </w:pPr>
      <w:rPr>
        <w:rFonts w:cs="Times New Roman"/>
      </w:rPr>
    </w:lvl>
    <w:lvl w:ilvl="6" w:tplc="1009000F" w:tentative="1">
      <w:start w:val="1"/>
      <w:numFmt w:val="decimal"/>
      <w:lvlText w:val="%7."/>
      <w:lvlJc w:val="left"/>
      <w:pPr>
        <w:ind w:left="4964" w:hanging="360"/>
      </w:pPr>
      <w:rPr>
        <w:rFonts w:cs="Times New Roman"/>
      </w:rPr>
    </w:lvl>
    <w:lvl w:ilvl="7" w:tplc="10090019" w:tentative="1">
      <w:start w:val="1"/>
      <w:numFmt w:val="lowerLetter"/>
      <w:lvlText w:val="%8."/>
      <w:lvlJc w:val="left"/>
      <w:pPr>
        <w:ind w:left="5684" w:hanging="360"/>
      </w:pPr>
      <w:rPr>
        <w:rFonts w:cs="Times New Roman"/>
      </w:rPr>
    </w:lvl>
    <w:lvl w:ilvl="8" w:tplc="1009001B" w:tentative="1">
      <w:start w:val="1"/>
      <w:numFmt w:val="lowerRoman"/>
      <w:lvlText w:val="%9."/>
      <w:lvlJc w:val="right"/>
      <w:pPr>
        <w:ind w:left="6404" w:hanging="180"/>
      </w:pPr>
      <w:rPr>
        <w:rFonts w:cs="Times New Roman"/>
      </w:rPr>
    </w:lvl>
  </w:abstractNum>
  <w:abstractNum w:abstractNumId="12" w15:restartNumberingAfterBreak="0">
    <w:nsid w:val="08B77862"/>
    <w:multiLevelType w:val="hybridMultilevel"/>
    <w:tmpl w:val="5902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CD70D6"/>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1FDA29BD"/>
    <w:multiLevelType w:val="multilevel"/>
    <w:tmpl w:val="50809C4A"/>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sz w:val="22"/>
        <w:szCs w:val="22"/>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5" w15:restartNumberingAfterBreak="0">
    <w:nsid w:val="20E11FA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28EF11A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2DE200B3"/>
    <w:multiLevelType w:val="hybridMultilevel"/>
    <w:tmpl w:val="16D43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319E3149"/>
    <w:multiLevelType w:val="hybridMultilevel"/>
    <w:tmpl w:val="0D0CC356"/>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1" w15:restartNumberingAfterBreak="0">
    <w:nsid w:val="40385AB7"/>
    <w:multiLevelType w:val="hybridMultilevel"/>
    <w:tmpl w:val="69D448BE"/>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rPr>
        <w:rFonts w:cs="Times New Roman"/>
      </w:rPr>
    </w:lvl>
    <w:lvl w:ilvl="2" w:tplc="872E8D5C">
      <w:start w:val="2020"/>
      <w:numFmt w:val="bullet"/>
      <w:lvlText w:val="•"/>
      <w:lvlJc w:val="left"/>
      <w:pPr>
        <w:ind w:left="2340" w:hanging="720"/>
      </w:pPr>
      <w:rPr>
        <w:rFonts w:ascii="Roboto" w:eastAsia="Times New Roman" w:hAnsi="Roboto" w:hint="default"/>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412725E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19C1CE3"/>
    <w:multiLevelType w:val="hybridMultilevel"/>
    <w:tmpl w:val="D99E38E0"/>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6" w15:restartNumberingAfterBreak="0">
    <w:nsid w:val="5C52719F"/>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B043535"/>
    <w:multiLevelType w:val="hybridMultilevel"/>
    <w:tmpl w:val="F61C1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5"/>
  </w:num>
  <w:num w:numId="19">
    <w:abstractNumId w:val="28"/>
  </w:num>
  <w:num w:numId="20">
    <w:abstractNumId w:val="20"/>
  </w:num>
  <w:num w:numId="21">
    <w:abstractNumId w:val="18"/>
  </w:num>
  <w:num w:numId="22">
    <w:abstractNumId w:val="10"/>
  </w:num>
  <w:num w:numId="23">
    <w:abstractNumId w:val="10"/>
  </w:num>
  <w:num w:numId="24">
    <w:abstractNumId w:val="10"/>
  </w:num>
  <w:num w:numId="25">
    <w:abstractNumId w:val="10"/>
  </w:num>
  <w:num w:numId="26">
    <w:abstractNumId w:val="10"/>
  </w:num>
  <w:num w:numId="27">
    <w:abstractNumId w:val="21"/>
  </w:num>
  <w:num w:numId="28">
    <w:abstractNumId w:val="10"/>
  </w:num>
  <w:num w:numId="29">
    <w:abstractNumId w:val="10"/>
  </w:num>
  <w:num w:numId="30">
    <w:abstractNumId w:val="19"/>
  </w:num>
  <w:num w:numId="31">
    <w:abstractNumId w:val="27"/>
  </w:num>
  <w:num w:numId="32">
    <w:abstractNumId w:val="12"/>
  </w:num>
  <w:num w:numId="33">
    <w:abstractNumId w:val="10"/>
  </w:num>
  <w:num w:numId="34">
    <w:abstractNumId w:val="11"/>
  </w:num>
  <w:num w:numId="35">
    <w:abstractNumId w:val="24"/>
  </w:num>
  <w:num w:numId="36">
    <w:abstractNumId w:val="13"/>
  </w:num>
  <w:num w:numId="37">
    <w:abstractNumId w:val="15"/>
  </w:num>
  <w:num w:numId="38">
    <w:abstractNumId w:val="14"/>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26"/>
  </w:num>
  <w:num w:numId="42">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79CF"/>
    <w:rsid w:val="00000FED"/>
    <w:rsid w:val="00001B93"/>
    <w:rsid w:val="0000434E"/>
    <w:rsid w:val="000067ED"/>
    <w:rsid w:val="00013411"/>
    <w:rsid w:val="00020331"/>
    <w:rsid w:val="000204E9"/>
    <w:rsid w:val="000211A9"/>
    <w:rsid w:val="00023961"/>
    <w:rsid w:val="00031260"/>
    <w:rsid w:val="000325FD"/>
    <w:rsid w:val="00034AAF"/>
    <w:rsid w:val="00035A92"/>
    <w:rsid w:val="0003681A"/>
    <w:rsid w:val="000372B7"/>
    <w:rsid w:val="00040DC3"/>
    <w:rsid w:val="000468D4"/>
    <w:rsid w:val="00050F6E"/>
    <w:rsid w:val="00052B49"/>
    <w:rsid w:val="00052C5C"/>
    <w:rsid w:val="00061EC2"/>
    <w:rsid w:val="000733FF"/>
    <w:rsid w:val="000769B7"/>
    <w:rsid w:val="000774C5"/>
    <w:rsid w:val="00080ED0"/>
    <w:rsid w:val="00085B8F"/>
    <w:rsid w:val="00090481"/>
    <w:rsid w:val="00093BCC"/>
    <w:rsid w:val="0009505D"/>
    <w:rsid w:val="0009563C"/>
    <w:rsid w:val="00097476"/>
    <w:rsid w:val="000A2857"/>
    <w:rsid w:val="000A3826"/>
    <w:rsid w:val="000A5E67"/>
    <w:rsid w:val="000A6C26"/>
    <w:rsid w:val="000B0949"/>
    <w:rsid w:val="000B5FD0"/>
    <w:rsid w:val="000C70C9"/>
    <w:rsid w:val="000D52A4"/>
    <w:rsid w:val="000D5441"/>
    <w:rsid w:val="000E07BC"/>
    <w:rsid w:val="000E4803"/>
    <w:rsid w:val="000F1CD4"/>
    <w:rsid w:val="000F2A91"/>
    <w:rsid w:val="000F4103"/>
    <w:rsid w:val="000F447B"/>
    <w:rsid w:val="000F6879"/>
    <w:rsid w:val="000F70A7"/>
    <w:rsid w:val="001053EA"/>
    <w:rsid w:val="00105E2D"/>
    <w:rsid w:val="00112074"/>
    <w:rsid w:val="00113CCA"/>
    <w:rsid w:val="00116968"/>
    <w:rsid w:val="00117615"/>
    <w:rsid w:val="00122F25"/>
    <w:rsid w:val="0013130E"/>
    <w:rsid w:val="001331D4"/>
    <w:rsid w:val="00135980"/>
    <w:rsid w:val="00136E5A"/>
    <w:rsid w:val="00142042"/>
    <w:rsid w:val="00151288"/>
    <w:rsid w:val="00156CA2"/>
    <w:rsid w:val="00161A78"/>
    <w:rsid w:val="00164719"/>
    <w:rsid w:val="00164E50"/>
    <w:rsid w:val="00164EC4"/>
    <w:rsid w:val="0016667D"/>
    <w:rsid w:val="00166FC4"/>
    <w:rsid w:val="001677AC"/>
    <w:rsid w:val="00172328"/>
    <w:rsid w:val="001737A7"/>
    <w:rsid w:val="00175B1D"/>
    <w:rsid w:val="001804EA"/>
    <w:rsid w:val="001873E3"/>
    <w:rsid w:val="00190A61"/>
    <w:rsid w:val="00194A3B"/>
    <w:rsid w:val="001976AE"/>
    <w:rsid w:val="001A0534"/>
    <w:rsid w:val="001A3342"/>
    <w:rsid w:val="001A3E3D"/>
    <w:rsid w:val="001A5480"/>
    <w:rsid w:val="001A7049"/>
    <w:rsid w:val="001A77AE"/>
    <w:rsid w:val="001B1E40"/>
    <w:rsid w:val="001C3C80"/>
    <w:rsid w:val="001C3FA0"/>
    <w:rsid w:val="001C764E"/>
    <w:rsid w:val="001D1C68"/>
    <w:rsid w:val="001D4148"/>
    <w:rsid w:val="001D76B1"/>
    <w:rsid w:val="001E1052"/>
    <w:rsid w:val="001E21B1"/>
    <w:rsid w:val="001E2F93"/>
    <w:rsid w:val="001E42D7"/>
    <w:rsid w:val="001E4554"/>
    <w:rsid w:val="001E61E5"/>
    <w:rsid w:val="001E626B"/>
    <w:rsid w:val="001F01DC"/>
    <w:rsid w:val="001F2159"/>
    <w:rsid w:val="001F46DD"/>
    <w:rsid w:val="001F7CB3"/>
    <w:rsid w:val="00200AB0"/>
    <w:rsid w:val="00210B8B"/>
    <w:rsid w:val="002120E3"/>
    <w:rsid w:val="00214863"/>
    <w:rsid w:val="002156B4"/>
    <w:rsid w:val="00215E56"/>
    <w:rsid w:val="002229A3"/>
    <w:rsid w:val="00222EE7"/>
    <w:rsid w:val="00224FCD"/>
    <w:rsid w:val="00241DD1"/>
    <w:rsid w:val="002423D3"/>
    <w:rsid w:val="002442D1"/>
    <w:rsid w:val="00244FE2"/>
    <w:rsid w:val="0024777E"/>
    <w:rsid w:val="00253222"/>
    <w:rsid w:val="00254312"/>
    <w:rsid w:val="00261971"/>
    <w:rsid w:val="00262847"/>
    <w:rsid w:val="00265C07"/>
    <w:rsid w:val="00270EB0"/>
    <w:rsid w:val="0028058A"/>
    <w:rsid w:val="00281BB2"/>
    <w:rsid w:val="00281E66"/>
    <w:rsid w:val="00286E5D"/>
    <w:rsid w:val="0029194E"/>
    <w:rsid w:val="002973AA"/>
    <w:rsid w:val="00297E94"/>
    <w:rsid w:val="002A38D4"/>
    <w:rsid w:val="002A47A3"/>
    <w:rsid w:val="002A4D08"/>
    <w:rsid w:val="002A59BE"/>
    <w:rsid w:val="002B254E"/>
    <w:rsid w:val="002B729B"/>
    <w:rsid w:val="002B72E9"/>
    <w:rsid w:val="002C127E"/>
    <w:rsid w:val="002C69CB"/>
    <w:rsid w:val="002C7998"/>
    <w:rsid w:val="002F1E53"/>
    <w:rsid w:val="002F2CAA"/>
    <w:rsid w:val="002F629E"/>
    <w:rsid w:val="002F65A5"/>
    <w:rsid w:val="002F6CA4"/>
    <w:rsid w:val="003003A0"/>
    <w:rsid w:val="0030052C"/>
    <w:rsid w:val="00303A23"/>
    <w:rsid w:val="00313939"/>
    <w:rsid w:val="003251E1"/>
    <w:rsid w:val="003306E1"/>
    <w:rsid w:val="003320E4"/>
    <w:rsid w:val="0033525D"/>
    <w:rsid w:val="00335B62"/>
    <w:rsid w:val="00335FCC"/>
    <w:rsid w:val="003414EB"/>
    <w:rsid w:val="003414F3"/>
    <w:rsid w:val="00342953"/>
    <w:rsid w:val="00345E3A"/>
    <w:rsid w:val="00351BDE"/>
    <w:rsid w:val="0035461E"/>
    <w:rsid w:val="0035613E"/>
    <w:rsid w:val="00363EE9"/>
    <w:rsid w:val="00367BE6"/>
    <w:rsid w:val="0037005D"/>
    <w:rsid w:val="003749B7"/>
    <w:rsid w:val="00376128"/>
    <w:rsid w:val="003761AC"/>
    <w:rsid w:val="0037742E"/>
    <w:rsid w:val="00377D56"/>
    <w:rsid w:val="003814A1"/>
    <w:rsid w:val="0038245A"/>
    <w:rsid w:val="003840E6"/>
    <w:rsid w:val="00385CFC"/>
    <w:rsid w:val="0039000F"/>
    <w:rsid w:val="0039337A"/>
    <w:rsid w:val="00394576"/>
    <w:rsid w:val="003A3189"/>
    <w:rsid w:val="003A3CA7"/>
    <w:rsid w:val="003B33BD"/>
    <w:rsid w:val="003B569D"/>
    <w:rsid w:val="003C28BC"/>
    <w:rsid w:val="003C3C0E"/>
    <w:rsid w:val="003C4896"/>
    <w:rsid w:val="003D42A6"/>
    <w:rsid w:val="003D4F21"/>
    <w:rsid w:val="003D4FAC"/>
    <w:rsid w:val="003E3F7A"/>
    <w:rsid w:val="003E7906"/>
    <w:rsid w:val="003F3C50"/>
    <w:rsid w:val="003F73BA"/>
    <w:rsid w:val="00403EE5"/>
    <w:rsid w:val="00406A6A"/>
    <w:rsid w:val="00406B22"/>
    <w:rsid w:val="00410D9E"/>
    <w:rsid w:val="004166ED"/>
    <w:rsid w:val="004328A7"/>
    <w:rsid w:val="00434C74"/>
    <w:rsid w:val="0044532A"/>
    <w:rsid w:val="00445D79"/>
    <w:rsid w:val="00446337"/>
    <w:rsid w:val="00456EB4"/>
    <w:rsid w:val="004704EC"/>
    <w:rsid w:val="004718F3"/>
    <w:rsid w:val="00475040"/>
    <w:rsid w:val="0048039C"/>
    <w:rsid w:val="0048381A"/>
    <w:rsid w:val="00484602"/>
    <w:rsid w:val="00486340"/>
    <w:rsid w:val="0049386B"/>
    <w:rsid w:val="00493D40"/>
    <w:rsid w:val="004967B6"/>
    <w:rsid w:val="0049743B"/>
    <w:rsid w:val="004979CF"/>
    <w:rsid w:val="004A504B"/>
    <w:rsid w:val="004A6911"/>
    <w:rsid w:val="004B54E0"/>
    <w:rsid w:val="004B7384"/>
    <w:rsid w:val="004C4269"/>
    <w:rsid w:val="004D6236"/>
    <w:rsid w:val="004D7F90"/>
    <w:rsid w:val="004E4DBB"/>
    <w:rsid w:val="004E4E41"/>
    <w:rsid w:val="004E6C9B"/>
    <w:rsid w:val="004E7F9C"/>
    <w:rsid w:val="004F3493"/>
    <w:rsid w:val="004F47A5"/>
    <w:rsid w:val="004F5143"/>
    <w:rsid w:val="00500892"/>
    <w:rsid w:val="00512B09"/>
    <w:rsid w:val="0051399F"/>
    <w:rsid w:val="00521B10"/>
    <w:rsid w:val="005220ED"/>
    <w:rsid w:val="00533796"/>
    <w:rsid w:val="0053501F"/>
    <w:rsid w:val="00535270"/>
    <w:rsid w:val="00537103"/>
    <w:rsid w:val="00537343"/>
    <w:rsid w:val="0054002D"/>
    <w:rsid w:val="00542067"/>
    <w:rsid w:val="00542B05"/>
    <w:rsid w:val="00544D81"/>
    <w:rsid w:val="005534D5"/>
    <w:rsid w:val="00555D75"/>
    <w:rsid w:val="00557E1C"/>
    <w:rsid w:val="00560DF0"/>
    <w:rsid w:val="00562562"/>
    <w:rsid w:val="00562F58"/>
    <w:rsid w:val="00565F11"/>
    <w:rsid w:val="0056759C"/>
    <w:rsid w:val="00567F94"/>
    <w:rsid w:val="005754A3"/>
    <w:rsid w:val="005827C5"/>
    <w:rsid w:val="005828F9"/>
    <w:rsid w:val="00593121"/>
    <w:rsid w:val="0059513E"/>
    <w:rsid w:val="005A0812"/>
    <w:rsid w:val="005A3A3B"/>
    <w:rsid w:val="005A4361"/>
    <w:rsid w:val="005A6D9F"/>
    <w:rsid w:val="005B48FF"/>
    <w:rsid w:val="005B5515"/>
    <w:rsid w:val="005D2195"/>
    <w:rsid w:val="005D363F"/>
    <w:rsid w:val="005D480E"/>
    <w:rsid w:val="005E54F5"/>
    <w:rsid w:val="005F2CEA"/>
    <w:rsid w:val="005F5455"/>
    <w:rsid w:val="006034E1"/>
    <w:rsid w:val="00604C15"/>
    <w:rsid w:val="00604C21"/>
    <w:rsid w:val="006158D5"/>
    <w:rsid w:val="006239B4"/>
    <w:rsid w:val="00625D83"/>
    <w:rsid w:val="00643817"/>
    <w:rsid w:val="00651C77"/>
    <w:rsid w:val="00653A71"/>
    <w:rsid w:val="006547FE"/>
    <w:rsid w:val="006623E7"/>
    <w:rsid w:val="00662B80"/>
    <w:rsid w:val="006665FC"/>
    <w:rsid w:val="00670F6C"/>
    <w:rsid w:val="00671A30"/>
    <w:rsid w:val="00673431"/>
    <w:rsid w:val="00673B8D"/>
    <w:rsid w:val="006748F5"/>
    <w:rsid w:val="006852C7"/>
    <w:rsid w:val="006852CE"/>
    <w:rsid w:val="006924F2"/>
    <w:rsid w:val="00692D14"/>
    <w:rsid w:val="00693C7A"/>
    <w:rsid w:val="00697464"/>
    <w:rsid w:val="006A0731"/>
    <w:rsid w:val="006A37F4"/>
    <w:rsid w:val="006A7408"/>
    <w:rsid w:val="006B1647"/>
    <w:rsid w:val="006B65C7"/>
    <w:rsid w:val="006B6FCB"/>
    <w:rsid w:val="006C1727"/>
    <w:rsid w:val="006C2568"/>
    <w:rsid w:val="006C32FD"/>
    <w:rsid w:val="006C39CE"/>
    <w:rsid w:val="006C4B76"/>
    <w:rsid w:val="006C5505"/>
    <w:rsid w:val="006C57B5"/>
    <w:rsid w:val="006C757F"/>
    <w:rsid w:val="006D0644"/>
    <w:rsid w:val="006D0FCC"/>
    <w:rsid w:val="006D21F5"/>
    <w:rsid w:val="006D4D3E"/>
    <w:rsid w:val="006D5737"/>
    <w:rsid w:val="006D6895"/>
    <w:rsid w:val="006E0030"/>
    <w:rsid w:val="006E0A60"/>
    <w:rsid w:val="006E1131"/>
    <w:rsid w:val="006E126D"/>
    <w:rsid w:val="006E1FC3"/>
    <w:rsid w:val="006E491A"/>
    <w:rsid w:val="006E51BF"/>
    <w:rsid w:val="006E7BE3"/>
    <w:rsid w:val="006F137A"/>
    <w:rsid w:val="006F17DF"/>
    <w:rsid w:val="006F1CDC"/>
    <w:rsid w:val="006F3286"/>
    <w:rsid w:val="006F39C3"/>
    <w:rsid w:val="00704CE9"/>
    <w:rsid w:val="00704EB0"/>
    <w:rsid w:val="0070616B"/>
    <w:rsid w:val="00706295"/>
    <w:rsid w:val="00706FDA"/>
    <w:rsid w:val="00707B7E"/>
    <w:rsid w:val="00711F9A"/>
    <w:rsid w:val="00713810"/>
    <w:rsid w:val="00716335"/>
    <w:rsid w:val="00724266"/>
    <w:rsid w:val="00725046"/>
    <w:rsid w:val="007303A5"/>
    <w:rsid w:val="00730B3E"/>
    <w:rsid w:val="0073265C"/>
    <w:rsid w:val="007337C6"/>
    <w:rsid w:val="0073420B"/>
    <w:rsid w:val="0074760E"/>
    <w:rsid w:val="0075323A"/>
    <w:rsid w:val="00754ABA"/>
    <w:rsid w:val="00770EB2"/>
    <w:rsid w:val="00771227"/>
    <w:rsid w:val="00783C22"/>
    <w:rsid w:val="007866FA"/>
    <w:rsid w:val="00786F9A"/>
    <w:rsid w:val="007902C1"/>
    <w:rsid w:val="00791CF4"/>
    <w:rsid w:val="00797D6C"/>
    <w:rsid w:val="007A1546"/>
    <w:rsid w:val="007A228C"/>
    <w:rsid w:val="007A368E"/>
    <w:rsid w:val="007A5868"/>
    <w:rsid w:val="007B0467"/>
    <w:rsid w:val="007B04CE"/>
    <w:rsid w:val="007B2529"/>
    <w:rsid w:val="007B4C3D"/>
    <w:rsid w:val="007B6871"/>
    <w:rsid w:val="007B6CA2"/>
    <w:rsid w:val="007B7A2F"/>
    <w:rsid w:val="007C379A"/>
    <w:rsid w:val="007C3D33"/>
    <w:rsid w:val="007D294A"/>
    <w:rsid w:val="007D47D2"/>
    <w:rsid w:val="007D523D"/>
    <w:rsid w:val="007D6EC0"/>
    <w:rsid w:val="007D7E1D"/>
    <w:rsid w:val="007E2E97"/>
    <w:rsid w:val="007E5B55"/>
    <w:rsid w:val="007E6A56"/>
    <w:rsid w:val="007F194C"/>
    <w:rsid w:val="007F370E"/>
    <w:rsid w:val="0081154E"/>
    <w:rsid w:val="00814F1F"/>
    <w:rsid w:val="00820FDC"/>
    <w:rsid w:val="00821567"/>
    <w:rsid w:val="00822040"/>
    <w:rsid w:val="00831979"/>
    <w:rsid w:val="00832320"/>
    <w:rsid w:val="00834C98"/>
    <w:rsid w:val="00840462"/>
    <w:rsid w:val="00851352"/>
    <w:rsid w:val="00854784"/>
    <w:rsid w:val="00857077"/>
    <w:rsid w:val="00861C90"/>
    <w:rsid w:val="00863230"/>
    <w:rsid w:val="00865BD0"/>
    <w:rsid w:val="008717D8"/>
    <w:rsid w:val="0087215C"/>
    <w:rsid w:val="00875D25"/>
    <w:rsid w:val="00880E35"/>
    <w:rsid w:val="00886154"/>
    <w:rsid w:val="008875FE"/>
    <w:rsid w:val="00887F8E"/>
    <w:rsid w:val="00895A9D"/>
    <w:rsid w:val="00896234"/>
    <w:rsid w:val="00897E43"/>
    <w:rsid w:val="008A07AF"/>
    <w:rsid w:val="008A7167"/>
    <w:rsid w:val="008B2F43"/>
    <w:rsid w:val="008B6C74"/>
    <w:rsid w:val="008B7B3C"/>
    <w:rsid w:val="008C37CC"/>
    <w:rsid w:val="008C4B2B"/>
    <w:rsid w:val="008C5738"/>
    <w:rsid w:val="008C7EAD"/>
    <w:rsid w:val="008D0CFE"/>
    <w:rsid w:val="008D3657"/>
    <w:rsid w:val="008D4D3E"/>
    <w:rsid w:val="008D572C"/>
    <w:rsid w:val="008D6152"/>
    <w:rsid w:val="008E094C"/>
    <w:rsid w:val="008E1A49"/>
    <w:rsid w:val="008E307F"/>
    <w:rsid w:val="008E7C7B"/>
    <w:rsid w:val="008F0F81"/>
    <w:rsid w:val="008F27BF"/>
    <w:rsid w:val="008F42D5"/>
    <w:rsid w:val="0091386F"/>
    <w:rsid w:val="009142EC"/>
    <w:rsid w:val="009154C3"/>
    <w:rsid w:val="00920A27"/>
    <w:rsid w:val="00920B29"/>
    <w:rsid w:val="00923540"/>
    <w:rsid w:val="00925570"/>
    <w:rsid w:val="00926767"/>
    <w:rsid w:val="009361D5"/>
    <w:rsid w:val="009364EB"/>
    <w:rsid w:val="009428A4"/>
    <w:rsid w:val="00943859"/>
    <w:rsid w:val="00945064"/>
    <w:rsid w:val="00954750"/>
    <w:rsid w:val="00954F10"/>
    <w:rsid w:val="00956A9E"/>
    <w:rsid w:val="00956EC2"/>
    <w:rsid w:val="009632D5"/>
    <w:rsid w:val="0096535B"/>
    <w:rsid w:val="009659F4"/>
    <w:rsid w:val="00967C93"/>
    <w:rsid w:val="00970D60"/>
    <w:rsid w:val="00975992"/>
    <w:rsid w:val="00986429"/>
    <w:rsid w:val="0099390E"/>
    <w:rsid w:val="009960E5"/>
    <w:rsid w:val="009A6A20"/>
    <w:rsid w:val="009A7ADC"/>
    <w:rsid w:val="009B17D6"/>
    <w:rsid w:val="009B270B"/>
    <w:rsid w:val="009B3584"/>
    <w:rsid w:val="009C19B7"/>
    <w:rsid w:val="009C1C57"/>
    <w:rsid w:val="009C42D1"/>
    <w:rsid w:val="009C5ABB"/>
    <w:rsid w:val="009D7475"/>
    <w:rsid w:val="009D7C51"/>
    <w:rsid w:val="009E1295"/>
    <w:rsid w:val="009E196C"/>
    <w:rsid w:val="009E2339"/>
    <w:rsid w:val="009E59EB"/>
    <w:rsid w:val="009E6686"/>
    <w:rsid w:val="009E7ED5"/>
    <w:rsid w:val="009F36BF"/>
    <w:rsid w:val="00A01E0B"/>
    <w:rsid w:val="00A033F8"/>
    <w:rsid w:val="00A111B6"/>
    <w:rsid w:val="00A1156D"/>
    <w:rsid w:val="00A137B0"/>
    <w:rsid w:val="00A143E1"/>
    <w:rsid w:val="00A16F38"/>
    <w:rsid w:val="00A173BF"/>
    <w:rsid w:val="00A206A9"/>
    <w:rsid w:val="00A25285"/>
    <w:rsid w:val="00A26D27"/>
    <w:rsid w:val="00A33817"/>
    <w:rsid w:val="00A354D5"/>
    <w:rsid w:val="00A376EE"/>
    <w:rsid w:val="00A42A99"/>
    <w:rsid w:val="00A5151A"/>
    <w:rsid w:val="00A51936"/>
    <w:rsid w:val="00A52BC2"/>
    <w:rsid w:val="00A535D2"/>
    <w:rsid w:val="00A548DC"/>
    <w:rsid w:val="00A559DB"/>
    <w:rsid w:val="00A568B7"/>
    <w:rsid w:val="00A57E0A"/>
    <w:rsid w:val="00A70584"/>
    <w:rsid w:val="00A823F6"/>
    <w:rsid w:val="00A838EB"/>
    <w:rsid w:val="00A8719E"/>
    <w:rsid w:val="00A93FA0"/>
    <w:rsid w:val="00AA0A89"/>
    <w:rsid w:val="00AA62F9"/>
    <w:rsid w:val="00AA6429"/>
    <w:rsid w:val="00AB1134"/>
    <w:rsid w:val="00AB2405"/>
    <w:rsid w:val="00AB6205"/>
    <w:rsid w:val="00AB6518"/>
    <w:rsid w:val="00AC01AA"/>
    <w:rsid w:val="00AC13A9"/>
    <w:rsid w:val="00AC4F72"/>
    <w:rsid w:val="00AC69F8"/>
    <w:rsid w:val="00AD3183"/>
    <w:rsid w:val="00AD569F"/>
    <w:rsid w:val="00AD7592"/>
    <w:rsid w:val="00AE39C0"/>
    <w:rsid w:val="00AE4591"/>
    <w:rsid w:val="00AE65A6"/>
    <w:rsid w:val="00AF741A"/>
    <w:rsid w:val="00B01ADB"/>
    <w:rsid w:val="00B04161"/>
    <w:rsid w:val="00B056F9"/>
    <w:rsid w:val="00B11B8F"/>
    <w:rsid w:val="00B11E3D"/>
    <w:rsid w:val="00B13040"/>
    <w:rsid w:val="00B17E82"/>
    <w:rsid w:val="00B21860"/>
    <w:rsid w:val="00B2226E"/>
    <w:rsid w:val="00B26D3F"/>
    <w:rsid w:val="00B304F5"/>
    <w:rsid w:val="00B34BC5"/>
    <w:rsid w:val="00B36D3C"/>
    <w:rsid w:val="00B40BE0"/>
    <w:rsid w:val="00B45323"/>
    <w:rsid w:val="00B4575A"/>
    <w:rsid w:val="00B45DF9"/>
    <w:rsid w:val="00B4674D"/>
    <w:rsid w:val="00B55D38"/>
    <w:rsid w:val="00B575BA"/>
    <w:rsid w:val="00B712B7"/>
    <w:rsid w:val="00B71608"/>
    <w:rsid w:val="00B72CDD"/>
    <w:rsid w:val="00B741B0"/>
    <w:rsid w:val="00B75649"/>
    <w:rsid w:val="00B76429"/>
    <w:rsid w:val="00B77AAD"/>
    <w:rsid w:val="00B8214C"/>
    <w:rsid w:val="00B83CB5"/>
    <w:rsid w:val="00B84FA5"/>
    <w:rsid w:val="00B850A0"/>
    <w:rsid w:val="00B956D4"/>
    <w:rsid w:val="00B97446"/>
    <w:rsid w:val="00B97B9C"/>
    <w:rsid w:val="00BA060E"/>
    <w:rsid w:val="00BA7432"/>
    <w:rsid w:val="00BB2764"/>
    <w:rsid w:val="00BB3BA3"/>
    <w:rsid w:val="00BB5D3D"/>
    <w:rsid w:val="00BC1AA0"/>
    <w:rsid w:val="00BC2137"/>
    <w:rsid w:val="00BC2495"/>
    <w:rsid w:val="00BC7EB9"/>
    <w:rsid w:val="00BD2643"/>
    <w:rsid w:val="00BD4051"/>
    <w:rsid w:val="00BD56B1"/>
    <w:rsid w:val="00BD6558"/>
    <w:rsid w:val="00BD754D"/>
    <w:rsid w:val="00BD7C80"/>
    <w:rsid w:val="00BE070C"/>
    <w:rsid w:val="00BE2AD9"/>
    <w:rsid w:val="00BF027C"/>
    <w:rsid w:val="00BF2F76"/>
    <w:rsid w:val="00BF3022"/>
    <w:rsid w:val="00BF3214"/>
    <w:rsid w:val="00BF5573"/>
    <w:rsid w:val="00C06AB8"/>
    <w:rsid w:val="00C1449B"/>
    <w:rsid w:val="00C15867"/>
    <w:rsid w:val="00C21F2D"/>
    <w:rsid w:val="00C2296D"/>
    <w:rsid w:val="00C23155"/>
    <w:rsid w:val="00C3116C"/>
    <w:rsid w:val="00C34D85"/>
    <w:rsid w:val="00C40C41"/>
    <w:rsid w:val="00C436DF"/>
    <w:rsid w:val="00C444B6"/>
    <w:rsid w:val="00C45885"/>
    <w:rsid w:val="00C50F22"/>
    <w:rsid w:val="00C514FD"/>
    <w:rsid w:val="00C51F82"/>
    <w:rsid w:val="00C57971"/>
    <w:rsid w:val="00C6400E"/>
    <w:rsid w:val="00C65BD7"/>
    <w:rsid w:val="00C73A6B"/>
    <w:rsid w:val="00C73CBF"/>
    <w:rsid w:val="00C76BA4"/>
    <w:rsid w:val="00C83A48"/>
    <w:rsid w:val="00C85865"/>
    <w:rsid w:val="00C85E85"/>
    <w:rsid w:val="00C967FC"/>
    <w:rsid w:val="00C97B9C"/>
    <w:rsid w:val="00CA2EAE"/>
    <w:rsid w:val="00CA3CDE"/>
    <w:rsid w:val="00CA4AC1"/>
    <w:rsid w:val="00CB0316"/>
    <w:rsid w:val="00CB0B11"/>
    <w:rsid w:val="00CB426A"/>
    <w:rsid w:val="00CB5354"/>
    <w:rsid w:val="00CC0AB7"/>
    <w:rsid w:val="00CC3C9E"/>
    <w:rsid w:val="00CC6A14"/>
    <w:rsid w:val="00CC70A3"/>
    <w:rsid w:val="00CC7B43"/>
    <w:rsid w:val="00CD4442"/>
    <w:rsid w:val="00CD53C3"/>
    <w:rsid w:val="00CD574E"/>
    <w:rsid w:val="00CE46E6"/>
    <w:rsid w:val="00CE48B4"/>
    <w:rsid w:val="00CE4C22"/>
    <w:rsid w:val="00CE6E21"/>
    <w:rsid w:val="00CE6E53"/>
    <w:rsid w:val="00CF41EC"/>
    <w:rsid w:val="00CF5D04"/>
    <w:rsid w:val="00D032AE"/>
    <w:rsid w:val="00D04DE4"/>
    <w:rsid w:val="00D063F1"/>
    <w:rsid w:val="00D121E3"/>
    <w:rsid w:val="00D14F22"/>
    <w:rsid w:val="00D15B20"/>
    <w:rsid w:val="00D20A4F"/>
    <w:rsid w:val="00D3248F"/>
    <w:rsid w:val="00D3297F"/>
    <w:rsid w:val="00D33DC4"/>
    <w:rsid w:val="00D4741C"/>
    <w:rsid w:val="00D53E42"/>
    <w:rsid w:val="00D5412D"/>
    <w:rsid w:val="00D556B2"/>
    <w:rsid w:val="00D57918"/>
    <w:rsid w:val="00D63768"/>
    <w:rsid w:val="00D66D6A"/>
    <w:rsid w:val="00D72711"/>
    <w:rsid w:val="00D73DC6"/>
    <w:rsid w:val="00D74C1A"/>
    <w:rsid w:val="00D754C1"/>
    <w:rsid w:val="00D77393"/>
    <w:rsid w:val="00D77A35"/>
    <w:rsid w:val="00D81B3E"/>
    <w:rsid w:val="00D90C70"/>
    <w:rsid w:val="00D90E49"/>
    <w:rsid w:val="00D96ADE"/>
    <w:rsid w:val="00DA0CE2"/>
    <w:rsid w:val="00DA37A1"/>
    <w:rsid w:val="00DB7C6F"/>
    <w:rsid w:val="00DC2285"/>
    <w:rsid w:val="00DC6A10"/>
    <w:rsid w:val="00DD273D"/>
    <w:rsid w:val="00DD545A"/>
    <w:rsid w:val="00DD757A"/>
    <w:rsid w:val="00DE222C"/>
    <w:rsid w:val="00DE543E"/>
    <w:rsid w:val="00DE607E"/>
    <w:rsid w:val="00DE657E"/>
    <w:rsid w:val="00DE7EAD"/>
    <w:rsid w:val="00DF0B10"/>
    <w:rsid w:val="00DF0FBE"/>
    <w:rsid w:val="00DF30BE"/>
    <w:rsid w:val="00DF4704"/>
    <w:rsid w:val="00E024AA"/>
    <w:rsid w:val="00E10A81"/>
    <w:rsid w:val="00E15C77"/>
    <w:rsid w:val="00E17C19"/>
    <w:rsid w:val="00E250F1"/>
    <w:rsid w:val="00E26993"/>
    <w:rsid w:val="00E3550D"/>
    <w:rsid w:val="00E43358"/>
    <w:rsid w:val="00E43941"/>
    <w:rsid w:val="00E52838"/>
    <w:rsid w:val="00E60D3C"/>
    <w:rsid w:val="00E614E0"/>
    <w:rsid w:val="00E64CDB"/>
    <w:rsid w:val="00E67AED"/>
    <w:rsid w:val="00E72C72"/>
    <w:rsid w:val="00E73F7F"/>
    <w:rsid w:val="00E74178"/>
    <w:rsid w:val="00E7550A"/>
    <w:rsid w:val="00E85409"/>
    <w:rsid w:val="00E9042A"/>
    <w:rsid w:val="00E90896"/>
    <w:rsid w:val="00EA429F"/>
    <w:rsid w:val="00EA4F9E"/>
    <w:rsid w:val="00EA63CA"/>
    <w:rsid w:val="00EA6D3B"/>
    <w:rsid w:val="00EB00AD"/>
    <w:rsid w:val="00EB0C82"/>
    <w:rsid w:val="00EB136C"/>
    <w:rsid w:val="00EB480E"/>
    <w:rsid w:val="00EB5EC6"/>
    <w:rsid w:val="00EB7FC9"/>
    <w:rsid w:val="00EC3E1D"/>
    <w:rsid w:val="00EC6D49"/>
    <w:rsid w:val="00ED27E8"/>
    <w:rsid w:val="00ED2DA1"/>
    <w:rsid w:val="00ED7137"/>
    <w:rsid w:val="00ED755C"/>
    <w:rsid w:val="00ED7D55"/>
    <w:rsid w:val="00EE2C10"/>
    <w:rsid w:val="00EE3564"/>
    <w:rsid w:val="00EF0069"/>
    <w:rsid w:val="00EF06EA"/>
    <w:rsid w:val="00EF1E6D"/>
    <w:rsid w:val="00EF71B4"/>
    <w:rsid w:val="00F025FE"/>
    <w:rsid w:val="00F026E8"/>
    <w:rsid w:val="00F0279B"/>
    <w:rsid w:val="00F042D7"/>
    <w:rsid w:val="00F05662"/>
    <w:rsid w:val="00F21088"/>
    <w:rsid w:val="00F23490"/>
    <w:rsid w:val="00F27D6E"/>
    <w:rsid w:val="00F301B4"/>
    <w:rsid w:val="00F322CB"/>
    <w:rsid w:val="00F327E7"/>
    <w:rsid w:val="00F35746"/>
    <w:rsid w:val="00F362FE"/>
    <w:rsid w:val="00F36C7C"/>
    <w:rsid w:val="00F379A0"/>
    <w:rsid w:val="00F40D33"/>
    <w:rsid w:val="00F447C7"/>
    <w:rsid w:val="00F459B4"/>
    <w:rsid w:val="00F5211B"/>
    <w:rsid w:val="00F5439C"/>
    <w:rsid w:val="00F554A9"/>
    <w:rsid w:val="00F5588B"/>
    <w:rsid w:val="00F6226B"/>
    <w:rsid w:val="00F716FD"/>
    <w:rsid w:val="00F71960"/>
    <w:rsid w:val="00F71E52"/>
    <w:rsid w:val="00F7371A"/>
    <w:rsid w:val="00F80355"/>
    <w:rsid w:val="00F80736"/>
    <w:rsid w:val="00F87C43"/>
    <w:rsid w:val="00F9119F"/>
    <w:rsid w:val="00F91BDA"/>
    <w:rsid w:val="00F97239"/>
    <w:rsid w:val="00FA7C87"/>
    <w:rsid w:val="00FB0C81"/>
    <w:rsid w:val="00FB46B8"/>
    <w:rsid w:val="00FC2200"/>
    <w:rsid w:val="00FC2540"/>
    <w:rsid w:val="00FC7A05"/>
    <w:rsid w:val="00FD2D84"/>
    <w:rsid w:val="00FE0A25"/>
    <w:rsid w:val="00FE42E9"/>
    <w:rsid w:val="00FF0204"/>
    <w:rsid w:val="00FF2263"/>
    <w:rsid w:val="00FF2724"/>
    <w:rsid w:val="00FF3AED"/>
    <w:rsid w:val="00FF3BB1"/>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60916B8F"/>
  <w15:docId w15:val="{11A19CC9-22E7-4CAB-BD05-698FC870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11" w:qFormat="1"/>
    <w:lsdException w:name="Salutation" w:semiHidden="1" w:unhideWhenUsed="1"/>
    <w:lsdException w:name="Date" w:locked="1"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Pr>
      <w:rFonts w:cs="Times New Roman"/>
      <w:sz w:val="22"/>
      <w:szCs w:val="22"/>
      <w:lang w:val="en-GB"/>
    </w:rPr>
  </w:style>
  <w:style w:type="character" w:customStyle="1" w:styleId="Heading4Char">
    <w:name w:val="Heading 4 Char"/>
    <w:aliases w:val="Heading 11 Char,para 4 Char"/>
    <w:basedOn w:val="DefaultParagraphFont"/>
    <w:link w:val="Heading4"/>
    <w:uiPriority w:val="9"/>
    <w:semiHidden/>
    <w:rsid w:val="00FE552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FE5521"/>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FE5521"/>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FE5521"/>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FE5521"/>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FE5521"/>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FE5521"/>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sid w:val="00254312"/>
    <w:rPr>
      <w:rFonts w:eastAsia="SimSun" w:cs="Times New Roman"/>
      <w:snapToGrid w:val="0"/>
      <w:sz w:val="22"/>
      <w:szCs w:val="22"/>
      <w:lang w:val="en-GB"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FE5521"/>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E5521"/>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FE5521"/>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FE5521"/>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FE5521"/>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FE5521"/>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
    <w:basedOn w:val="Normal"/>
    <w:link w:val="FootnoteTextChar"/>
    <w:uiPriority w:val="99"/>
    <w:rPr>
      <w:sz w:val="20"/>
      <w:szCs w:val="20"/>
    </w:rPr>
  </w:style>
  <w:style w:type="character" w:customStyle="1" w:styleId="FootnoteTextChar">
    <w:name w:val="Footnote Text Char"/>
    <w:aliases w:val="Char1 Char,Char1 Char Char Char,Fu?notentextf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character" w:styleId="Hyperlink">
    <w:name w:val="Hyperlink"/>
    <w:basedOn w:val="DefaultParagraphFont"/>
    <w:uiPriority w:val="99"/>
    <w:semiHidden/>
    <w:rPr>
      <w:rFonts w:cs="Times New Roman"/>
      <w:color w:val="0563C1"/>
      <w:u w:val="single"/>
    </w:rPr>
  </w:style>
  <w:style w:type="paragraph" w:customStyle="1" w:styleId="lead">
    <w:name w:val="lead"/>
    <w:basedOn w:val="Normal"/>
    <w:uiPriority w:val="99"/>
    <w:pPr>
      <w:spacing w:line="276" w:lineRule="auto"/>
    </w:pPr>
    <w:rPr>
      <w:color w:val="000000"/>
      <w:sz w:val="24"/>
      <w:szCs w:val="24"/>
      <w:lang w:val="en-US"/>
    </w:rPr>
  </w:style>
  <w:style w:type="character" w:customStyle="1" w:styleId="A0">
    <w:name w:val="A0"/>
    <w:basedOn w:val="DefaultParagraphFont"/>
    <w:uiPriority w:val="99"/>
    <w:rPr>
      <w:rFonts w:ascii="Times New Roman" w:hAnsi="Times New Roman" w:cs="Times New Roman"/>
      <w:color w:val="000000"/>
    </w:rPr>
  </w:style>
  <w:style w:type="paragraph" w:styleId="Revision">
    <w:name w:val="Revision"/>
    <w:hidden/>
    <w:uiPriority w:val="99"/>
    <w:semiHidden/>
    <w:rPr>
      <w:lang w:val="en-GB"/>
    </w:rPr>
  </w:style>
  <w:style w:type="paragraph" w:styleId="ListParagraph">
    <w:name w:val="List Paragraph"/>
    <w:basedOn w:val="Normal"/>
    <w:uiPriority w:val="99"/>
    <w:qFormat/>
    <w:pPr>
      <w:ind w:left="720"/>
      <w:contextualSpacing/>
    </w:pPr>
  </w:style>
  <w:style w:type="character" w:customStyle="1" w:styleId="fontstyle01">
    <w:name w:val="fontstyle01"/>
    <w:basedOn w:val="DefaultParagraphFont"/>
    <w:uiPriority w:val="99"/>
    <w:rPr>
      <w:rFonts w:ascii="Roboto-Bold" w:hAnsi="Roboto-Bold" w:cs="Times New Roman"/>
      <w:b/>
      <w:bCs/>
      <w:color w:val="1E1E1E"/>
      <w:sz w:val="30"/>
      <w:szCs w:val="30"/>
    </w:rPr>
  </w:style>
  <w:style w:type="character" w:customStyle="1" w:styleId="ListParagraphChar">
    <w:name w:val="List Paragraph Char"/>
    <w:basedOn w:val="DefaultParagraphFont"/>
    <w:uiPriority w:val="99"/>
    <w:locked/>
    <w:rPr>
      <w:rFonts w:cs="Times New Roman"/>
      <w:sz w:val="22"/>
      <w:szCs w:val="22"/>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FE5521"/>
    <w:pPr>
      <w:numPr>
        <w:numId w:val="16"/>
      </w:numPr>
    </w:pPr>
  </w:style>
  <w:style w:type="numbering" w:styleId="1ai">
    <w:name w:val="Outline List 1"/>
    <w:basedOn w:val="NoList"/>
    <w:uiPriority w:val="99"/>
    <w:semiHidden/>
    <w:unhideWhenUsed/>
    <w:locked/>
    <w:rsid w:val="00FE5521"/>
    <w:pPr>
      <w:numPr>
        <w:numId w:val="17"/>
      </w:numPr>
    </w:pPr>
  </w:style>
  <w:style w:type="numbering" w:styleId="ArticleSection">
    <w:name w:val="Outline List 3"/>
    <w:basedOn w:val="NoList"/>
    <w:uiPriority w:val="99"/>
    <w:semiHidden/>
    <w:unhideWhenUsed/>
    <w:locked/>
    <w:rsid w:val="00FE552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870">
      <w:marLeft w:val="0"/>
      <w:marRight w:val="0"/>
      <w:marTop w:val="0"/>
      <w:marBottom w:val="0"/>
      <w:divBdr>
        <w:top w:val="none" w:sz="0" w:space="0" w:color="auto"/>
        <w:left w:val="none" w:sz="0" w:space="0" w:color="auto"/>
        <w:bottom w:val="none" w:sz="0" w:space="0" w:color="auto"/>
        <w:right w:val="none" w:sz="0" w:space="0" w:color="auto"/>
      </w:divBdr>
    </w:div>
    <w:div w:id="1133871">
      <w:marLeft w:val="0"/>
      <w:marRight w:val="0"/>
      <w:marTop w:val="0"/>
      <w:marBottom w:val="0"/>
      <w:divBdr>
        <w:top w:val="none" w:sz="0" w:space="0" w:color="auto"/>
        <w:left w:val="none" w:sz="0" w:space="0" w:color="auto"/>
        <w:bottom w:val="none" w:sz="0" w:space="0" w:color="auto"/>
        <w:right w:val="none" w:sz="0" w:space="0" w:color="auto"/>
      </w:divBdr>
    </w:div>
    <w:div w:id="1133872">
      <w:marLeft w:val="0"/>
      <w:marRight w:val="0"/>
      <w:marTop w:val="0"/>
      <w:marBottom w:val="0"/>
      <w:divBdr>
        <w:top w:val="none" w:sz="0" w:space="0" w:color="auto"/>
        <w:left w:val="none" w:sz="0" w:space="0" w:color="auto"/>
        <w:bottom w:val="none" w:sz="0" w:space="0" w:color="auto"/>
        <w:right w:val="none" w:sz="0" w:space="0" w:color="auto"/>
      </w:divBdr>
      <w:divsChild>
        <w:div w:id="1133869">
          <w:marLeft w:val="0"/>
          <w:marRight w:val="0"/>
          <w:marTop w:val="0"/>
          <w:marBottom w:val="600"/>
          <w:divBdr>
            <w:top w:val="none" w:sz="0" w:space="0" w:color="auto"/>
            <w:left w:val="none" w:sz="0" w:space="0" w:color="auto"/>
            <w:bottom w:val="none" w:sz="0" w:space="0" w:color="auto"/>
            <w:right w:val="none" w:sz="0" w:space="0" w:color="auto"/>
          </w:divBdr>
        </w:div>
      </w:divsChild>
    </w:div>
    <w:div w:id="11338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UNEP/OzL.Pro/ExCom/88/34</Document_x0020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F6B9D0-81F3-44A2-BDCB-0929DC9193DB}"/>
</file>

<file path=customXml/itemProps2.xml><?xml version="1.0" encoding="utf-8"?>
<ds:datastoreItem xmlns:ds="http://schemas.openxmlformats.org/officeDocument/2006/customXml" ds:itemID="{899E7676-3CBD-44D4-B964-544F1A98A186}"/>
</file>

<file path=customXml/itemProps3.xml><?xml version="1.0" encoding="utf-8"?>
<ds:datastoreItem xmlns:ds="http://schemas.openxmlformats.org/officeDocument/2006/customXml" ds:itemID="{86E1D1C3-29DB-47D6-8D2F-0FB3A8C58CD0}"/>
</file>

<file path=docProps/app.xml><?xml version="1.0" encoding="utf-8"?>
<Properties xmlns="http://schemas.openxmlformats.org/officeDocument/2006/extended-properties" xmlns:vt="http://schemas.openxmlformats.org/officeDocument/2006/docPropsVTypes">
  <Template>Eec86G</Template>
  <TotalTime>6</TotalTime>
  <Pages>1</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环境署2022年履约协助方案的预算</vt:lpstr>
    </vt:vector>
  </TitlesOfParts>
  <Company>UNMFS</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环境署2022年履约协助方案的预算</dc:title>
  <dc:subject/>
  <dc:creator>Kaleen  McNamara</dc:creator>
  <cp:keywords/>
  <dc:description/>
  <cp:lastModifiedBy>HBE</cp:lastModifiedBy>
  <cp:revision>4</cp:revision>
  <cp:lastPrinted>2001-05-26T16:40:00Z</cp:lastPrinted>
  <dcterms:created xsi:type="dcterms:W3CDTF">2021-10-30T00:42:00Z</dcterms:created>
  <dcterms:modified xsi:type="dcterms:W3CDTF">2021-11-22T03:22:00Z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UNEP/OzL.Pro/ExCom/86/34</vt:lpwstr>
  </property>
  <property fmtid="{D5CDD505-2E9C-101B-9397-08002B2CF9AE}" pid="3" name="Revision date">
    <vt:lpwstr>11/01/2021</vt:lpwstr>
  </property>
  <property fmtid="{D5CDD505-2E9C-101B-9397-08002B2CF9AE}" pid="4" name="ContentTypeId">
    <vt:lpwstr>0x010100BF0B249387EB3B4695C68AD565FAA1BB</vt:lpwstr>
  </property>
  <property fmtid="{D5CDD505-2E9C-101B-9397-08002B2CF9AE}" pid="5" name="DocumentType">
    <vt:lpwstr>Pre-session</vt:lpwstr>
  </property>
  <property fmtid="{D5CDD505-2E9C-101B-9397-08002B2CF9AE}" pid="6" name="Posted after IAP">
    <vt:lpwstr>1</vt:lpwstr>
  </property>
</Properties>
</file>