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004A9F" w14:paraId="53937445" w14:textId="77777777" w:rsidTr="007071FE">
        <w:trPr>
          <w:trHeight w:val="720"/>
        </w:trPr>
        <w:tc>
          <w:tcPr>
            <w:tcW w:w="5490" w:type="dxa"/>
            <w:gridSpan w:val="2"/>
            <w:tcBorders>
              <w:bottom w:val="single" w:sz="18" w:space="0" w:color="auto"/>
            </w:tcBorders>
          </w:tcPr>
          <w:p w14:paraId="653171A5" w14:textId="69667B4D" w:rsidR="00C15867" w:rsidRPr="00004A9F" w:rsidRDefault="00C15867" w:rsidP="00D21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A9F">
              <w:rPr>
                <w:rFonts w:ascii="Univers" w:hAnsi="Univers"/>
                <w:b/>
                <w:sz w:val="28"/>
                <w:szCs w:val="28"/>
              </w:rPr>
              <w:t>UNITED</w:t>
            </w:r>
            <w:r w:rsidRPr="00004A9F">
              <w:rPr>
                <w:rFonts w:ascii="Univers" w:hAnsi="Univers"/>
                <w:b/>
                <w:sz w:val="28"/>
                <w:szCs w:val="28"/>
              </w:rPr>
              <w:br/>
              <w:t>NATIONS</w:t>
            </w:r>
          </w:p>
        </w:tc>
        <w:tc>
          <w:tcPr>
            <w:tcW w:w="4590" w:type="dxa"/>
            <w:tcBorders>
              <w:bottom w:val="single" w:sz="18" w:space="0" w:color="auto"/>
            </w:tcBorders>
          </w:tcPr>
          <w:p w14:paraId="34E1C01A" w14:textId="77777777" w:rsidR="00C15867" w:rsidRPr="00004A9F" w:rsidRDefault="00C15867" w:rsidP="00D21AB0">
            <w:pPr>
              <w:jc w:val="right"/>
              <w:rPr>
                <w:sz w:val="52"/>
                <w:szCs w:val="52"/>
              </w:rPr>
            </w:pPr>
            <w:r w:rsidRPr="00004A9F">
              <w:rPr>
                <w:rFonts w:ascii="Univers Bold" w:hAnsi="Univers Bold"/>
                <w:b/>
                <w:sz w:val="72"/>
              </w:rPr>
              <w:t>EP</w:t>
            </w:r>
          </w:p>
        </w:tc>
      </w:tr>
      <w:tr w:rsidR="00C15867" w:rsidRPr="00004A9F"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004A9F" w:rsidRDefault="00E52838" w:rsidP="00D21AB0">
            <w:pPr>
              <w:spacing w:before="120"/>
            </w:pPr>
            <w:r w:rsidRPr="00004A9F">
              <w:rPr>
                <w:noProof/>
                <w:lang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1451C5A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BA49443" w14:textId="77777777" w:rsidR="00C15867" w:rsidRPr="00004A9F" w:rsidRDefault="00C15867" w:rsidP="00D21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004A9F">
              <w:rPr>
                <w:rFonts w:ascii="Univers" w:hAnsi="Univers"/>
                <w:b/>
                <w:sz w:val="32"/>
              </w:rPr>
              <w:t>United Nations</w:t>
            </w:r>
          </w:p>
          <w:p w14:paraId="23D8B239" w14:textId="77777777" w:rsidR="00C15867" w:rsidRPr="00004A9F" w:rsidRDefault="00C15867" w:rsidP="00D21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004A9F">
              <w:rPr>
                <w:rFonts w:ascii="Univers" w:hAnsi="Univers"/>
                <w:b/>
                <w:sz w:val="32"/>
                <w:szCs w:val="32"/>
              </w:rPr>
              <w:t>Environment</w:t>
            </w:r>
          </w:p>
          <w:p w14:paraId="4B39ED21" w14:textId="77777777" w:rsidR="00C15867" w:rsidRPr="00004A9F" w:rsidRDefault="00C15867" w:rsidP="00D21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04A9F">
              <w:rPr>
                <w:rFonts w:ascii="Univers" w:hAnsi="Univers"/>
                <w:b/>
                <w:sz w:val="32"/>
              </w:rPr>
              <w:t>Programme</w:t>
            </w:r>
          </w:p>
          <w:p w14:paraId="084ADC37" w14:textId="77777777" w:rsidR="00C15867" w:rsidRPr="00004A9F" w:rsidRDefault="00C15867" w:rsidP="00D21AB0">
            <w:pPr>
              <w:spacing w:before="720"/>
              <w:ind w:left="158"/>
            </w:pPr>
          </w:p>
        </w:tc>
        <w:tc>
          <w:tcPr>
            <w:tcW w:w="4590" w:type="dxa"/>
            <w:tcBorders>
              <w:top w:val="nil"/>
              <w:left w:val="nil"/>
              <w:bottom w:val="single" w:sz="36" w:space="0" w:color="auto"/>
              <w:right w:val="nil"/>
            </w:tcBorders>
          </w:tcPr>
          <w:p w14:paraId="3AEED990" w14:textId="77777777" w:rsidR="00C15867" w:rsidRPr="00004A9F" w:rsidRDefault="00C15867" w:rsidP="00D21AB0">
            <w:pPr>
              <w:spacing w:before="120"/>
            </w:pPr>
            <w:r w:rsidRPr="00004A9F">
              <w:t>Distr.</w:t>
            </w:r>
          </w:p>
          <w:p w14:paraId="781D29E6" w14:textId="77777777" w:rsidR="00923540" w:rsidRPr="00004A9F" w:rsidRDefault="00923540" w:rsidP="00D21AB0">
            <w:r w:rsidRPr="00004A9F">
              <w:t>GENERAL</w:t>
            </w:r>
          </w:p>
          <w:p w14:paraId="11DD4C6D" w14:textId="77777777" w:rsidR="00C15867" w:rsidRPr="00004A9F" w:rsidRDefault="00C15867" w:rsidP="00D21AB0"/>
          <w:p w14:paraId="71C9AC6A" w14:textId="77777777" w:rsidR="00C15867" w:rsidRPr="00004A9F" w:rsidRDefault="00C15867" w:rsidP="00D21AB0"/>
          <w:p w14:paraId="60E84EE6" w14:textId="41A6C460" w:rsidR="00C15867" w:rsidRPr="00004A9F" w:rsidRDefault="00844DB6" w:rsidP="00D21AB0">
            <w:fldSimple w:instr=" DOCPROPERTY &quot;Document number&quot;  \* MERGEFORMAT ">
              <w:r w:rsidRPr="00004A9F">
                <w:t>UNEP/OzL.Pro/ExCom/97/72</w:t>
              </w:r>
            </w:fldSimple>
          </w:p>
          <w:p w14:paraId="4B27B914" w14:textId="04D5BEA4" w:rsidR="00C15867" w:rsidRPr="00004A9F" w:rsidRDefault="00BC2495" w:rsidP="00D21AB0">
            <w:r w:rsidRPr="00004A9F">
              <w:fldChar w:fldCharType="begin"/>
            </w:r>
            <w:r w:rsidR="00851352" w:rsidRPr="00004A9F">
              <w:instrText xml:space="preserve"> DOCPROPERTY "Revision date" \@ "d MMMM YYYY"  \* MERGEFORMAT </w:instrText>
            </w:r>
            <w:r w:rsidRPr="00004A9F">
              <w:fldChar w:fldCharType="separate"/>
            </w:r>
            <w:r w:rsidR="00284A4C">
              <w:t>10 November 2025</w:t>
            </w:r>
            <w:r w:rsidRPr="00004A9F">
              <w:fldChar w:fldCharType="end"/>
            </w:r>
          </w:p>
          <w:p w14:paraId="4DF400D8" w14:textId="77777777" w:rsidR="00C15867" w:rsidRPr="00004A9F" w:rsidRDefault="00C15867" w:rsidP="00D21AB0">
            <w:pPr>
              <w:rPr>
                <w:caps/>
              </w:rPr>
            </w:pPr>
          </w:p>
          <w:p w14:paraId="24D12A60" w14:textId="77777777" w:rsidR="00C15867" w:rsidRPr="00004A9F" w:rsidRDefault="00C15867" w:rsidP="00D21AB0">
            <w:r w:rsidRPr="00004A9F">
              <w:t>ORIGINAL: ENGLISH</w:t>
            </w:r>
          </w:p>
        </w:tc>
      </w:tr>
    </w:tbl>
    <w:p w14:paraId="2374263D" w14:textId="695600AC" w:rsidR="00CA59FB" w:rsidRPr="00004A9F" w:rsidRDefault="00C15867" w:rsidP="00D21AB0">
      <w:pPr>
        <w:spacing w:before="60"/>
        <w:jc w:val="left"/>
      </w:pPr>
      <w:r w:rsidRPr="00004A9F">
        <w:t>EXECUTIVE COMMITTEE OF</w:t>
      </w:r>
      <w:r w:rsidRPr="00004A9F">
        <w:br/>
        <w:t xml:space="preserve">  THE MULTILATERAL FUND FOR THE</w:t>
      </w:r>
      <w:r w:rsidRPr="00004A9F">
        <w:br/>
        <w:t xml:space="preserve">  IMPLEMENTATION OF THE MONTREAL PROTOCOL</w:t>
      </w:r>
      <w:r w:rsidRPr="00004A9F">
        <w:br/>
      </w:r>
      <w:r w:rsidR="00CA59FB" w:rsidRPr="00004A9F">
        <w:t>Ninety</w:t>
      </w:r>
      <w:r w:rsidR="00E9063C" w:rsidRPr="00004A9F">
        <w:t>-</w:t>
      </w:r>
      <w:r w:rsidR="00F10452" w:rsidRPr="00004A9F">
        <w:t>s</w:t>
      </w:r>
      <w:r w:rsidR="00B35FCB" w:rsidRPr="00004A9F">
        <w:t>even</w:t>
      </w:r>
      <w:r w:rsidR="00E9339B" w:rsidRPr="00004A9F">
        <w:t xml:space="preserve">th </w:t>
      </w:r>
      <w:r w:rsidR="00CA59FB" w:rsidRPr="00004A9F">
        <w:t>Meeting</w:t>
      </w:r>
    </w:p>
    <w:p w14:paraId="39EBC76E" w14:textId="6D0E249F" w:rsidR="00CA59FB" w:rsidRPr="00004A9F" w:rsidRDefault="00CA59FB" w:rsidP="00D21AB0">
      <w:pPr>
        <w:jc w:val="left"/>
      </w:pPr>
      <w:r w:rsidRPr="00004A9F">
        <w:t xml:space="preserve">Montreal, </w:t>
      </w:r>
      <w:r w:rsidR="00D26D68" w:rsidRPr="00004A9F">
        <w:t>1</w:t>
      </w:r>
      <w:r w:rsidR="00E9063C" w:rsidRPr="00004A9F">
        <w:t>–</w:t>
      </w:r>
      <w:r w:rsidR="00D26D68" w:rsidRPr="00004A9F">
        <w:t>5</w:t>
      </w:r>
      <w:r w:rsidR="00022071" w:rsidRPr="00004A9F">
        <w:t xml:space="preserve"> </w:t>
      </w:r>
      <w:r w:rsidR="00D26D68" w:rsidRPr="00004A9F">
        <w:t>December</w:t>
      </w:r>
      <w:r w:rsidR="007624A2" w:rsidRPr="00004A9F">
        <w:t xml:space="preserve"> 2025</w:t>
      </w:r>
    </w:p>
    <w:p w14:paraId="254E9590" w14:textId="164606D8" w:rsidR="0079781A" w:rsidRPr="00004A9F" w:rsidRDefault="0079781A" w:rsidP="00D21AB0">
      <w:pPr>
        <w:jc w:val="left"/>
      </w:pPr>
      <w:r w:rsidRPr="00004A9F">
        <w:t xml:space="preserve">Item </w:t>
      </w:r>
      <w:r w:rsidR="00360B94" w:rsidRPr="00004A9F">
        <w:t>9(c)</w:t>
      </w:r>
      <w:r w:rsidRPr="00004A9F">
        <w:t xml:space="preserve"> of the provisional agenda</w:t>
      </w:r>
      <w:r w:rsidRPr="00004A9F">
        <w:rPr>
          <w:rStyle w:val="FootnoteReference"/>
        </w:rPr>
        <w:footnoteReference w:id="1"/>
      </w:r>
    </w:p>
    <w:p w14:paraId="52CC7D8B" w14:textId="77777777" w:rsidR="00C15867" w:rsidRPr="00004A9F" w:rsidRDefault="00C15867" w:rsidP="00D21AB0">
      <w:pPr>
        <w:jc w:val="left"/>
      </w:pPr>
    </w:p>
    <w:p w14:paraId="09F91B3C" w14:textId="77777777" w:rsidR="009145E4" w:rsidRPr="00004A9F" w:rsidRDefault="009145E4" w:rsidP="00D21AB0">
      <w:pPr>
        <w:pStyle w:val="Heading1"/>
        <w:numPr>
          <w:ilvl w:val="0"/>
          <w:numId w:val="0"/>
        </w:numPr>
      </w:pPr>
    </w:p>
    <w:p w14:paraId="34968931" w14:textId="7E5C3675" w:rsidR="00066CE8" w:rsidRPr="00004A9F" w:rsidRDefault="00066CE8" w:rsidP="00D21AB0">
      <w:pPr>
        <w:jc w:val="left"/>
      </w:pPr>
    </w:p>
    <w:p w14:paraId="1E3F6654" w14:textId="77777777" w:rsidR="00E9063C" w:rsidRPr="00004A9F" w:rsidRDefault="00E9063C" w:rsidP="00D21AB0"/>
    <w:p w14:paraId="13E996B9" w14:textId="77777777" w:rsidR="00360B94" w:rsidRPr="00004A9F" w:rsidRDefault="00360B94" w:rsidP="00D21AB0"/>
    <w:p w14:paraId="01455F1D" w14:textId="77777777" w:rsidR="00E9063C" w:rsidRPr="00004A9F" w:rsidRDefault="00E9063C" w:rsidP="00D21AB0"/>
    <w:p w14:paraId="5D5E90A8" w14:textId="0BEC0A07" w:rsidR="00E9063C" w:rsidRPr="00004A9F" w:rsidRDefault="00E9063C" w:rsidP="00D21AB0">
      <w:pPr>
        <w:jc w:val="center"/>
        <w:rPr>
          <w:b/>
        </w:rPr>
      </w:pPr>
      <w:r w:rsidRPr="00004A9F">
        <w:rPr>
          <w:b/>
        </w:rPr>
        <w:t xml:space="preserve">PROJECT PROPOSAL: </w:t>
      </w:r>
      <w:r w:rsidR="00877CDD" w:rsidRPr="00004A9F">
        <w:rPr>
          <w:b/>
        </w:rPr>
        <w:t>SAINT VINCENT AND THE GRENADINES</w:t>
      </w:r>
    </w:p>
    <w:p w14:paraId="0FE074EC" w14:textId="77777777" w:rsidR="00E9063C" w:rsidRPr="00004A9F" w:rsidRDefault="00E9063C" w:rsidP="00D21AB0"/>
    <w:p w14:paraId="30F2324A" w14:textId="77777777" w:rsidR="00E9063C" w:rsidRPr="00004A9F" w:rsidRDefault="00E9063C" w:rsidP="00D21AB0"/>
    <w:p w14:paraId="56800F55" w14:textId="21DB4EC4" w:rsidR="00E9063C" w:rsidRPr="00004A9F" w:rsidRDefault="00E9063C" w:rsidP="00D21AB0">
      <w:pPr>
        <w:ind w:firstLine="720"/>
      </w:pPr>
      <w:r w:rsidRPr="00004A9F">
        <w:t>This document consists of the comments and recommendation of the Secretariat on the following project proposal:</w:t>
      </w:r>
    </w:p>
    <w:p w14:paraId="09D9108A" w14:textId="77777777" w:rsidR="00E9063C" w:rsidRPr="00004A9F" w:rsidRDefault="00E9063C" w:rsidP="00D21AB0"/>
    <w:p w14:paraId="675C3DBF" w14:textId="77777777" w:rsidR="00E9063C" w:rsidRPr="00004A9F" w:rsidRDefault="00E9063C" w:rsidP="00D21AB0">
      <w:pPr>
        <w:rPr>
          <w:u w:val="single"/>
        </w:rPr>
      </w:pPr>
      <w:r w:rsidRPr="00004A9F">
        <w:rPr>
          <w:u w:val="single"/>
        </w:rPr>
        <w:t>Phase-out</w:t>
      </w:r>
    </w:p>
    <w:p w14:paraId="58B9AA64" w14:textId="77777777" w:rsidR="00E9063C" w:rsidRPr="00004A9F" w:rsidRDefault="00E9063C" w:rsidP="00D21AB0"/>
    <w:tbl>
      <w:tblPr>
        <w:tblStyle w:val="TableGrid"/>
        <w:tblW w:w="0" w:type="auto"/>
        <w:tblLook w:val="04A0" w:firstRow="1" w:lastRow="0" w:firstColumn="1" w:lastColumn="0" w:noHBand="0" w:noVBand="1"/>
      </w:tblPr>
      <w:tblGrid>
        <w:gridCol w:w="4678"/>
        <w:gridCol w:w="2268"/>
        <w:gridCol w:w="2410"/>
      </w:tblGrid>
      <w:tr w:rsidR="00E9063C" w:rsidRPr="00004A9F" w14:paraId="66E2C945" w14:textId="77777777" w:rsidTr="00C40B53">
        <w:tc>
          <w:tcPr>
            <w:tcW w:w="4678" w:type="dxa"/>
          </w:tcPr>
          <w:p w14:paraId="65CAAEA5" w14:textId="5C026372" w:rsidR="00E9063C" w:rsidRPr="00004A9F" w:rsidRDefault="00E9063C" w:rsidP="00D21AB0">
            <w:pPr>
              <w:numPr>
                <w:ilvl w:val="0"/>
                <w:numId w:val="22"/>
              </w:numPr>
              <w:ind w:hanging="830"/>
              <w:contextualSpacing/>
              <w:jc w:val="left"/>
            </w:pPr>
            <w:r w:rsidRPr="00004A9F">
              <w:t>HCFC phase-out management plan (</w:t>
            </w:r>
            <w:r w:rsidR="004B6722" w:rsidRPr="00004A9F">
              <w:t>fourth</w:t>
            </w:r>
            <w:r w:rsidRPr="00004A9F">
              <w:t> tranche)</w:t>
            </w:r>
          </w:p>
        </w:tc>
        <w:tc>
          <w:tcPr>
            <w:tcW w:w="2268" w:type="dxa"/>
          </w:tcPr>
          <w:p w14:paraId="2B9AD47F" w14:textId="31DD94C8" w:rsidR="00E9063C" w:rsidRPr="00004A9F" w:rsidRDefault="002660AB" w:rsidP="00D21AB0">
            <w:pPr>
              <w:jc w:val="center"/>
              <w:rPr>
                <w:highlight w:val="cyan"/>
              </w:rPr>
            </w:pPr>
            <w:r w:rsidRPr="00004A9F">
              <w:t>UNEP</w:t>
            </w:r>
            <w:r w:rsidR="00E9063C" w:rsidRPr="00004A9F">
              <w:t xml:space="preserve"> and </w:t>
            </w:r>
            <w:r w:rsidRPr="00004A9F">
              <w:t>UNIDO</w:t>
            </w:r>
          </w:p>
        </w:tc>
        <w:tc>
          <w:tcPr>
            <w:tcW w:w="2410" w:type="dxa"/>
          </w:tcPr>
          <w:p w14:paraId="6DD6DCD5" w14:textId="1D6F2BBC" w:rsidR="00E9063C" w:rsidRPr="00004A9F" w:rsidRDefault="00E9063C" w:rsidP="00D21AB0">
            <w:pPr>
              <w:jc w:val="right"/>
              <w:rPr>
                <w:highlight w:val="cyan"/>
              </w:rPr>
            </w:pPr>
            <w:r w:rsidRPr="00004A9F">
              <w:t>Blanket approval</w:t>
            </w:r>
          </w:p>
        </w:tc>
      </w:tr>
    </w:tbl>
    <w:p w14:paraId="25503981" w14:textId="77777777" w:rsidR="00E9063C" w:rsidRPr="00004A9F" w:rsidRDefault="00E9063C" w:rsidP="00D21AB0"/>
    <w:p w14:paraId="11BAD0C0" w14:textId="77777777" w:rsidR="00E9063C" w:rsidRPr="00004A9F" w:rsidRDefault="00E9063C" w:rsidP="00D21AB0"/>
    <w:p w14:paraId="46E702C8" w14:textId="77777777" w:rsidR="00E9063C" w:rsidRPr="00004A9F" w:rsidRDefault="00E9063C" w:rsidP="00D21AB0"/>
    <w:p w14:paraId="276292DE" w14:textId="77777777" w:rsidR="00E9063C" w:rsidRPr="00004A9F" w:rsidRDefault="00E9063C" w:rsidP="00D21AB0">
      <w:r w:rsidRPr="00004A9F">
        <w:br w:type="page"/>
      </w:r>
    </w:p>
    <w:p w14:paraId="0BA90AD2" w14:textId="77777777" w:rsidR="00E9063C" w:rsidRPr="00004A9F" w:rsidRDefault="00E9063C" w:rsidP="00D21AB0">
      <w:pPr>
        <w:spacing w:after="200"/>
        <w:jc w:val="center"/>
        <w:rPr>
          <w:b/>
        </w:rPr>
      </w:pPr>
      <w:r w:rsidRPr="00004A9F">
        <w:rPr>
          <w:b/>
        </w:rPr>
        <w:lastRenderedPageBreak/>
        <w:t>PROJECT EVALUATION SHEET – MULTI-YEAR PROJECTS</w:t>
      </w:r>
    </w:p>
    <w:p w14:paraId="6F10C84B" w14:textId="566488FC" w:rsidR="00E9063C" w:rsidRPr="00004A9F" w:rsidRDefault="00877CDD" w:rsidP="00D21AB0">
      <w:pPr>
        <w:spacing w:after="240"/>
        <w:jc w:val="center"/>
        <w:rPr>
          <w:b/>
          <w:bCs/>
        </w:rPr>
      </w:pPr>
      <w:r w:rsidRPr="00004A9F">
        <w:rPr>
          <w:b/>
          <w:bCs/>
        </w:rPr>
        <w:t>Saint Vincent and the Grenadines</w:t>
      </w: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409"/>
        <w:gridCol w:w="2642"/>
      </w:tblGrid>
      <w:tr w:rsidR="00E9063C" w:rsidRPr="00004A9F" w14:paraId="72A80961" w14:textId="77777777" w:rsidTr="00667F61">
        <w:trPr>
          <w:trHeight w:val="240"/>
        </w:trPr>
        <w:tc>
          <w:tcPr>
            <w:tcW w:w="2830" w:type="dxa"/>
            <w:hideMark/>
          </w:tcPr>
          <w:p w14:paraId="71E0D350" w14:textId="77777777" w:rsidR="00E9063C" w:rsidRPr="00004A9F" w:rsidRDefault="00E9063C" w:rsidP="00D21AB0">
            <w:pPr>
              <w:jc w:val="left"/>
              <w:rPr>
                <w:b/>
                <w:sz w:val="20"/>
                <w:szCs w:val="20"/>
              </w:rPr>
            </w:pPr>
            <w:r w:rsidRPr="00004A9F">
              <w:rPr>
                <w:b/>
                <w:sz w:val="20"/>
                <w:szCs w:val="20"/>
              </w:rPr>
              <w:t>(I) PROJECT TITLE</w:t>
            </w:r>
          </w:p>
        </w:tc>
        <w:tc>
          <w:tcPr>
            <w:tcW w:w="2127" w:type="dxa"/>
            <w:hideMark/>
          </w:tcPr>
          <w:p w14:paraId="59179DD2" w14:textId="77777777" w:rsidR="00E9063C" w:rsidRPr="00004A9F" w:rsidRDefault="00E9063C" w:rsidP="00D21AB0">
            <w:pPr>
              <w:jc w:val="center"/>
              <w:rPr>
                <w:b/>
                <w:sz w:val="20"/>
                <w:szCs w:val="20"/>
              </w:rPr>
            </w:pPr>
            <w:r w:rsidRPr="00004A9F">
              <w:rPr>
                <w:b/>
                <w:sz w:val="20"/>
                <w:szCs w:val="20"/>
              </w:rPr>
              <w:t>AGENCY</w:t>
            </w:r>
          </w:p>
        </w:tc>
        <w:tc>
          <w:tcPr>
            <w:tcW w:w="2409" w:type="dxa"/>
            <w:hideMark/>
          </w:tcPr>
          <w:p w14:paraId="7A0E6192" w14:textId="77777777" w:rsidR="00E9063C" w:rsidRPr="00004A9F" w:rsidRDefault="00E9063C" w:rsidP="00D21AB0">
            <w:pPr>
              <w:jc w:val="center"/>
              <w:rPr>
                <w:b/>
                <w:sz w:val="20"/>
                <w:szCs w:val="20"/>
              </w:rPr>
            </w:pPr>
            <w:r w:rsidRPr="00004A9F">
              <w:rPr>
                <w:b/>
                <w:sz w:val="20"/>
                <w:szCs w:val="20"/>
              </w:rPr>
              <w:t>MEETING APPROVED</w:t>
            </w:r>
          </w:p>
        </w:tc>
        <w:tc>
          <w:tcPr>
            <w:tcW w:w="2642" w:type="dxa"/>
            <w:hideMark/>
          </w:tcPr>
          <w:p w14:paraId="14C2078B" w14:textId="77777777" w:rsidR="00E9063C" w:rsidRPr="00004A9F" w:rsidRDefault="00E9063C" w:rsidP="00D21AB0">
            <w:pPr>
              <w:jc w:val="center"/>
              <w:rPr>
                <w:b/>
                <w:sz w:val="20"/>
                <w:szCs w:val="20"/>
              </w:rPr>
            </w:pPr>
            <w:r w:rsidRPr="00004A9F">
              <w:rPr>
                <w:b/>
                <w:sz w:val="20"/>
                <w:szCs w:val="20"/>
              </w:rPr>
              <w:t>CONTROL MEASURE</w:t>
            </w:r>
          </w:p>
        </w:tc>
      </w:tr>
      <w:tr w:rsidR="00E9063C" w:rsidRPr="00004A9F" w14:paraId="62998DE7" w14:textId="77777777" w:rsidTr="00667F61">
        <w:trPr>
          <w:trHeight w:val="240"/>
        </w:trPr>
        <w:tc>
          <w:tcPr>
            <w:tcW w:w="2830" w:type="dxa"/>
            <w:vAlign w:val="center"/>
            <w:hideMark/>
          </w:tcPr>
          <w:p w14:paraId="337CBCAF" w14:textId="680D2593" w:rsidR="00E9063C" w:rsidRPr="00004A9F" w:rsidRDefault="00E9063C" w:rsidP="00D21AB0">
            <w:pPr>
              <w:jc w:val="center"/>
              <w:rPr>
                <w:sz w:val="20"/>
                <w:szCs w:val="20"/>
              </w:rPr>
            </w:pPr>
            <w:r w:rsidRPr="00004A9F">
              <w:rPr>
                <w:sz w:val="20"/>
                <w:szCs w:val="20"/>
              </w:rPr>
              <w:t xml:space="preserve">HCFC phase-out plan </w:t>
            </w:r>
          </w:p>
        </w:tc>
        <w:tc>
          <w:tcPr>
            <w:tcW w:w="2127" w:type="dxa"/>
            <w:vAlign w:val="center"/>
          </w:tcPr>
          <w:p w14:paraId="535F5586" w14:textId="7E5C54B4" w:rsidR="00E9063C" w:rsidRPr="00004A9F" w:rsidRDefault="002660AB" w:rsidP="00D21AB0">
            <w:pPr>
              <w:jc w:val="center"/>
              <w:rPr>
                <w:sz w:val="20"/>
                <w:szCs w:val="20"/>
              </w:rPr>
            </w:pPr>
            <w:r w:rsidRPr="00004A9F">
              <w:rPr>
                <w:color w:val="000000" w:themeColor="text1"/>
                <w:sz w:val="20"/>
                <w:szCs w:val="20"/>
              </w:rPr>
              <w:t>UNEP</w:t>
            </w:r>
            <w:r w:rsidR="00E9063C" w:rsidRPr="00004A9F">
              <w:rPr>
                <w:color w:val="000000" w:themeColor="text1"/>
                <w:sz w:val="20"/>
                <w:szCs w:val="20"/>
              </w:rPr>
              <w:t xml:space="preserve"> (lead), </w:t>
            </w:r>
            <w:r w:rsidRPr="00004A9F">
              <w:rPr>
                <w:color w:val="000000" w:themeColor="text1"/>
                <w:sz w:val="20"/>
                <w:szCs w:val="20"/>
              </w:rPr>
              <w:t>UNIDO</w:t>
            </w:r>
          </w:p>
        </w:tc>
        <w:tc>
          <w:tcPr>
            <w:tcW w:w="2409" w:type="dxa"/>
            <w:vAlign w:val="center"/>
          </w:tcPr>
          <w:p w14:paraId="0B60C841" w14:textId="4CC3F0E4" w:rsidR="00E9063C" w:rsidRPr="00004A9F" w:rsidRDefault="00D43AC2" w:rsidP="00D21AB0">
            <w:pPr>
              <w:jc w:val="center"/>
              <w:rPr>
                <w:sz w:val="20"/>
                <w:szCs w:val="20"/>
              </w:rPr>
            </w:pPr>
            <w:r w:rsidRPr="00004A9F">
              <w:rPr>
                <w:sz w:val="20"/>
                <w:szCs w:val="20"/>
              </w:rPr>
              <w:t>64</w:t>
            </w:r>
            <w:r w:rsidRPr="00004A9F">
              <w:rPr>
                <w:sz w:val="20"/>
                <w:szCs w:val="20"/>
                <w:vertAlign w:val="superscript"/>
              </w:rPr>
              <w:t>th</w:t>
            </w:r>
          </w:p>
        </w:tc>
        <w:tc>
          <w:tcPr>
            <w:tcW w:w="2642" w:type="dxa"/>
            <w:vAlign w:val="center"/>
          </w:tcPr>
          <w:p w14:paraId="1AEF1F89" w14:textId="61BA2F08" w:rsidR="00E9063C" w:rsidRPr="00004A9F" w:rsidRDefault="00D43AC2" w:rsidP="00D21AB0">
            <w:pPr>
              <w:jc w:val="center"/>
              <w:rPr>
                <w:sz w:val="20"/>
                <w:szCs w:val="20"/>
              </w:rPr>
            </w:pPr>
            <w:r w:rsidRPr="00004A9F">
              <w:rPr>
                <w:sz w:val="20"/>
                <w:szCs w:val="20"/>
              </w:rPr>
              <w:t>100</w:t>
            </w:r>
            <w:r w:rsidR="00E9063C" w:rsidRPr="00004A9F">
              <w:rPr>
                <w:sz w:val="20"/>
                <w:szCs w:val="20"/>
              </w:rPr>
              <w:t>% phase-out by 20</w:t>
            </w:r>
            <w:r w:rsidR="00D62D77" w:rsidRPr="00004A9F">
              <w:rPr>
                <w:sz w:val="20"/>
                <w:szCs w:val="20"/>
              </w:rPr>
              <w:t>25</w:t>
            </w:r>
          </w:p>
        </w:tc>
      </w:tr>
    </w:tbl>
    <w:p w14:paraId="37E5CD88" w14:textId="77777777" w:rsidR="00E9063C" w:rsidRPr="00004A9F" w:rsidRDefault="00E9063C" w:rsidP="00D21AB0">
      <w:pPr>
        <w:jc w:val="center"/>
        <w:rPr>
          <w:sz w:val="18"/>
          <w:szCs w:val="18"/>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9063C" w:rsidRPr="00004A9F" w14:paraId="477AB8C6" w14:textId="77777777" w:rsidTr="00667F61">
        <w:trPr>
          <w:trHeight w:val="43"/>
        </w:trPr>
        <w:tc>
          <w:tcPr>
            <w:tcW w:w="5200" w:type="dxa"/>
            <w:hideMark/>
          </w:tcPr>
          <w:p w14:paraId="060AA27E" w14:textId="77777777" w:rsidR="00E9063C" w:rsidRPr="00004A9F" w:rsidRDefault="00E9063C" w:rsidP="00D21AB0">
            <w:pPr>
              <w:jc w:val="left"/>
              <w:rPr>
                <w:b/>
                <w:sz w:val="20"/>
                <w:szCs w:val="20"/>
              </w:rPr>
            </w:pPr>
            <w:r w:rsidRPr="00004A9F">
              <w:rPr>
                <w:b/>
                <w:sz w:val="20"/>
                <w:szCs w:val="20"/>
              </w:rPr>
              <w:t>(II) LATEST ARTICLE 7 DATA (Annex C, Group I)</w:t>
            </w:r>
          </w:p>
        </w:tc>
        <w:tc>
          <w:tcPr>
            <w:tcW w:w="2400" w:type="dxa"/>
            <w:hideMark/>
          </w:tcPr>
          <w:p w14:paraId="61086535" w14:textId="18B0A52F" w:rsidR="00E9063C" w:rsidRPr="00004A9F" w:rsidRDefault="00E9063C" w:rsidP="00D21AB0">
            <w:pPr>
              <w:jc w:val="center"/>
              <w:rPr>
                <w:sz w:val="20"/>
                <w:szCs w:val="20"/>
              </w:rPr>
            </w:pPr>
            <w:r w:rsidRPr="00004A9F">
              <w:rPr>
                <w:sz w:val="20"/>
                <w:szCs w:val="20"/>
              </w:rPr>
              <w:t>Year: 2024</w:t>
            </w:r>
          </w:p>
        </w:tc>
        <w:tc>
          <w:tcPr>
            <w:tcW w:w="2400" w:type="dxa"/>
            <w:hideMark/>
          </w:tcPr>
          <w:p w14:paraId="1A1F8D41" w14:textId="041BFFB3" w:rsidR="00E9063C" w:rsidRPr="00004A9F" w:rsidRDefault="005D7F68" w:rsidP="00D21AB0">
            <w:pPr>
              <w:jc w:val="right"/>
              <w:rPr>
                <w:sz w:val="20"/>
                <w:szCs w:val="20"/>
              </w:rPr>
            </w:pPr>
            <w:r w:rsidRPr="00004A9F">
              <w:rPr>
                <w:color w:val="000000" w:themeColor="text1"/>
                <w:sz w:val="20"/>
                <w:szCs w:val="20"/>
              </w:rPr>
              <w:t>0.00</w:t>
            </w:r>
            <w:r w:rsidR="00E9063C" w:rsidRPr="00004A9F">
              <w:rPr>
                <w:sz w:val="20"/>
                <w:szCs w:val="20"/>
              </w:rPr>
              <w:t xml:space="preserve"> ODP tonnes</w:t>
            </w:r>
          </w:p>
        </w:tc>
      </w:tr>
    </w:tbl>
    <w:p w14:paraId="4A0F6CAE" w14:textId="77777777" w:rsidR="00E9063C" w:rsidRPr="00004A9F" w:rsidRDefault="00E9063C" w:rsidP="00D21AB0">
      <w:pPr>
        <w:jc w:val="center"/>
        <w:rPr>
          <w:sz w:val="18"/>
          <w:szCs w:val="18"/>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9063C" w:rsidRPr="00004A9F" w14:paraId="5F6D50CC" w14:textId="77777777" w:rsidTr="00667F61">
        <w:trPr>
          <w:trHeight w:val="249"/>
        </w:trPr>
        <w:tc>
          <w:tcPr>
            <w:tcW w:w="7933" w:type="dxa"/>
            <w:gridSpan w:val="8"/>
            <w:hideMark/>
          </w:tcPr>
          <w:p w14:paraId="4CC92680" w14:textId="77777777" w:rsidR="00E9063C" w:rsidRPr="00004A9F" w:rsidRDefault="00E9063C" w:rsidP="00D21AB0">
            <w:pPr>
              <w:jc w:val="left"/>
              <w:rPr>
                <w:b/>
                <w:sz w:val="20"/>
                <w:szCs w:val="20"/>
              </w:rPr>
            </w:pPr>
            <w:r w:rsidRPr="00004A9F">
              <w:rPr>
                <w:b/>
                <w:sz w:val="20"/>
                <w:szCs w:val="20"/>
              </w:rPr>
              <w:t>(III) LATEST COUNTRY PROGRAMME SECTORAL DATA (ODP tonnes)</w:t>
            </w:r>
          </w:p>
        </w:tc>
        <w:tc>
          <w:tcPr>
            <w:tcW w:w="2072" w:type="dxa"/>
            <w:gridSpan w:val="2"/>
            <w:hideMark/>
          </w:tcPr>
          <w:p w14:paraId="5BD6EDCA" w14:textId="77777777" w:rsidR="00E9063C" w:rsidRPr="00004A9F" w:rsidRDefault="00E9063C" w:rsidP="00D21AB0">
            <w:pPr>
              <w:jc w:val="right"/>
              <w:rPr>
                <w:b/>
                <w:sz w:val="20"/>
                <w:szCs w:val="20"/>
              </w:rPr>
            </w:pPr>
            <w:r w:rsidRPr="00004A9F">
              <w:rPr>
                <w:b/>
                <w:sz w:val="20"/>
                <w:szCs w:val="20"/>
              </w:rPr>
              <w:t xml:space="preserve">Year: </w:t>
            </w:r>
            <w:r w:rsidRPr="00004A9F">
              <w:rPr>
                <w:b/>
                <w:bCs/>
                <w:sz w:val="20"/>
                <w:szCs w:val="20"/>
              </w:rPr>
              <w:t>2024</w:t>
            </w:r>
          </w:p>
        </w:tc>
      </w:tr>
      <w:tr w:rsidR="00E9063C" w:rsidRPr="00004A9F" w14:paraId="59200385" w14:textId="77777777" w:rsidTr="00667F61">
        <w:trPr>
          <w:trHeight w:val="249"/>
        </w:trPr>
        <w:tc>
          <w:tcPr>
            <w:tcW w:w="1273" w:type="dxa"/>
            <w:vAlign w:val="center"/>
            <w:hideMark/>
          </w:tcPr>
          <w:p w14:paraId="7FC189F5" w14:textId="77777777" w:rsidR="00E9063C" w:rsidRPr="00004A9F" w:rsidRDefault="00E9063C" w:rsidP="00D21AB0">
            <w:pPr>
              <w:jc w:val="center"/>
              <w:rPr>
                <w:sz w:val="20"/>
                <w:szCs w:val="20"/>
              </w:rPr>
            </w:pPr>
            <w:r w:rsidRPr="00004A9F">
              <w:rPr>
                <w:sz w:val="20"/>
                <w:szCs w:val="20"/>
              </w:rPr>
              <w:t>Chemical</w:t>
            </w:r>
          </w:p>
        </w:tc>
        <w:tc>
          <w:tcPr>
            <w:tcW w:w="851" w:type="dxa"/>
            <w:vAlign w:val="center"/>
            <w:hideMark/>
          </w:tcPr>
          <w:p w14:paraId="3ED672C4" w14:textId="77777777" w:rsidR="00E9063C" w:rsidRPr="00004A9F" w:rsidRDefault="00E9063C" w:rsidP="00D21AB0">
            <w:pPr>
              <w:jc w:val="center"/>
              <w:rPr>
                <w:sz w:val="20"/>
                <w:szCs w:val="20"/>
              </w:rPr>
            </w:pPr>
            <w:r w:rsidRPr="00004A9F">
              <w:rPr>
                <w:sz w:val="20"/>
                <w:szCs w:val="20"/>
              </w:rPr>
              <w:t>Aerosol</w:t>
            </w:r>
          </w:p>
        </w:tc>
        <w:tc>
          <w:tcPr>
            <w:tcW w:w="708" w:type="dxa"/>
            <w:vAlign w:val="center"/>
            <w:hideMark/>
          </w:tcPr>
          <w:p w14:paraId="43FD9F4C" w14:textId="77777777" w:rsidR="00E9063C" w:rsidRPr="00004A9F" w:rsidRDefault="00E9063C" w:rsidP="00D21AB0">
            <w:pPr>
              <w:jc w:val="center"/>
              <w:rPr>
                <w:sz w:val="20"/>
                <w:szCs w:val="20"/>
              </w:rPr>
            </w:pPr>
            <w:r w:rsidRPr="00004A9F">
              <w:rPr>
                <w:sz w:val="20"/>
                <w:szCs w:val="20"/>
              </w:rPr>
              <w:t>Foam</w:t>
            </w:r>
          </w:p>
        </w:tc>
        <w:tc>
          <w:tcPr>
            <w:tcW w:w="851" w:type="dxa"/>
            <w:vAlign w:val="center"/>
            <w:hideMark/>
          </w:tcPr>
          <w:p w14:paraId="73D4F522" w14:textId="55E1604E" w:rsidR="00E9063C" w:rsidRPr="00004A9F" w:rsidRDefault="00E9063C" w:rsidP="00D21AB0">
            <w:pPr>
              <w:jc w:val="center"/>
              <w:rPr>
                <w:sz w:val="20"/>
                <w:szCs w:val="20"/>
              </w:rPr>
            </w:pPr>
            <w:r w:rsidRPr="00004A9F">
              <w:rPr>
                <w:sz w:val="20"/>
                <w:szCs w:val="20"/>
              </w:rPr>
              <w:t>Fire</w:t>
            </w:r>
            <w:r w:rsidR="00B2108C" w:rsidRPr="00004A9F">
              <w:rPr>
                <w:sz w:val="20"/>
                <w:szCs w:val="20"/>
              </w:rPr>
              <w:t>-</w:t>
            </w:r>
            <w:r w:rsidRPr="00004A9F">
              <w:rPr>
                <w:sz w:val="20"/>
                <w:szCs w:val="20"/>
              </w:rPr>
              <w:t>fighting</w:t>
            </w:r>
          </w:p>
        </w:tc>
        <w:tc>
          <w:tcPr>
            <w:tcW w:w="2549" w:type="dxa"/>
            <w:gridSpan w:val="2"/>
            <w:vAlign w:val="center"/>
            <w:hideMark/>
          </w:tcPr>
          <w:p w14:paraId="4BCD00FA" w14:textId="77777777" w:rsidR="00E9063C" w:rsidRPr="00004A9F" w:rsidRDefault="00E9063C" w:rsidP="00D21AB0">
            <w:pPr>
              <w:jc w:val="center"/>
              <w:rPr>
                <w:sz w:val="20"/>
                <w:szCs w:val="20"/>
              </w:rPr>
            </w:pPr>
            <w:r w:rsidRPr="00004A9F">
              <w:rPr>
                <w:sz w:val="20"/>
                <w:szCs w:val="20"/>
              </w:rPr>
              <w:t>Refrigeration</w:t>
            </w:r>
          </w:p>
        </w:tc>
        <w:tc>
          <w:tcPr>
            <w:tcW w:w="851" w:type="dxa"/>
            <w:vAlign w:val="center"/>
            <w:hideMark/>
          </w:tcPr>
          <w:p w14:paraId="12AB58C1" w14:textId="77777777" w:rsidR="00E9063C" w:rsidRPr="00004A9F" w:rsidRDefault="00E9063C" w:rsidP="00D21AB0">
            <w:pPr>
              <w:jc w:val="center"/>
              <w:rPr>
                <w:sz w:val="20"/>
                <w:szCs w:val="20"/>
              </w:rPr>
            </w:pPr>
            <w:r w:rsidRPr="00004A9F">
              <w:rPr>
                <w:sz w:val="20"/>
                <w:szCs w:val="20"/>
              </w:rPr>
              <w:t>Solvent</w:t>
            </w:r>
          </w:p>
        </w:tc>
        <w:tc>
          <w:tcPr>
            <w:tcW w:w="850" w:type="dxa"/>
            <w:vAlign w:val="center"/>
            <w:hideMark/>
          </w:tcPr>
          <w:p w14:paraId="5278A719" w14:textId="77777777" w:rsidR="00E9063C" w:rsidRPr="00004A9F" w:rsidRDefault="00E9063C" w:rsidP="00D21AB0">
            <w:pPr>
              <w:jc w:val="center"/>
              <w:rPr>
                <w:sz w:val="20"/>
                <w:szCs w:val="20"/>
              </w:rPr>
            </w:pPr>
            <w:r w:rsidRPr="00004A9F">
              <w:rPr>
                <w:sz w:val="20"/>
                <w:szCs w:val="20"/>
              </w:rPr>
              <w:t>Process agent</w:t>
            </w:r>
          </w:p>
        </w:tc>
        <w:tc>
          <w:tcPr>
            <w:tcW w:w="713" w:type="dxa"/>
            <w:vAlign w:val="center"/>
            <w:hideMark/>
          </w:tcPr>
          <w:p w14:paraId="79AF52C1" w14:textId="77777777" w:rsidR="00E9063C" w:rsidRPr="00004A9F" w:rsidRDefault="00E9063C" w:rsidP="00D21AB0">
            <w:pPr>
              <w:jc w:val="center"/>
              <w:rPr>
                <w:sz w:val="20"/>
                <w:szCs w:val="20"/>
              </w:rPr>
            </w:pPr>
            <w:r w:rsidRPr="00004A9F">
              <w:rPr>
                <w:sz w:val="20"/>
                <w:szCs w:val="20"/>
              </w:rPr>
              <w:t>Lab use</w:t>
            </w:r>
          </w:p>
        </w:tc>
        <w:tc>
          <w:tcPr>
            <w:tcW w:w="1359" w:type="dxa"/>
            <w:vAlign w:val="center"/>
            <w:hideMark/>
          </w:tcPr>
          <w:p w14:paraId="5606ACCC" w14:textId="77777777" w:rsidR="00E9063C" w:rsidRPr="00004A9F" w:rsidRDefault="00E9063C" w:rsidP="00D21AB0">
            <w:pPr>
              <w:jc w:val="center"/>
              <w:rPr>
                <w:sz w:val="20"/>
                <w:szCs w:val="20"/>
              </w:rPr>
            </w:pPr>
            <w:r w:rsidRPr="00004A9F">
              <w:rPr>
                <w:sz w:val="20"/>
                <w:szCs w:val="20"/>
              </w:rPr>
              <w:t>Total sector consumption</w:t>
            </w:r>
          </w:p>
        </w:tc>
      </w:tr>
      <w:tr w:rsidR="00E9063C" w:rsidRPr="00004A9F" w14:paraId="3B66528A" w14:textId="77777777" w:rsidTr="00667F61">
        <w:trPr>
          <w:trHeight w:val="249"/>
        </w:trPr>
        <w:tc>
          <w:tcPr>
            <w:tcW w:w="3683" w:type="dxa"/>
            <w:gridSpan w:val="4"/>
            <w:hideMark/>
          </w:tcPr>
          <w:p w14:paraId="3C33F75C" w14:textId="77777777" w:rsidR="00E9063C" w:rsidRPr="00004A9F" w:rsidRDefault="00E9063C" w:rsidP="00D21AB0">
            <w:pPr>
              <w:jc w:val="center"/>
              <w:rPr>
                <w:sz w:val="20"/>
                <w:szCs w:val="20"/>
              </w:rPr>
            </w:pPr>
          </w:p>
        </w:tc>
        <w:tc>
          <w:tcPr>
            <w:tcW w:w="1418" w:type="dxa"/>
            <w:hideMark/>
          </w:tcPr>
          <w:p w14:paraId="30A5496F" w14:textId="77777777" w:rsidR="00E9063C" w:rsidRPr="00004A9F" w:rsidRDefault="00E9063C" w:rsidP="00D21AB0">
            <w:pPr>
              <w:jc w:val="center"/>
              <w:rPr>
                <w:sz w:val="20"/>
                <w:szCs w:val="20"/>
              </w:rPr>
            </w:pPr>
            <w:r w:rsidRPr="00004A9F">
              <w:rPr>
                <w:sz w:val="20"/>
                <w:szCs w:val="20"/>
              </w:rPr>
              <w:t>Manufacturing</w:t>
            </w:r>
          </w:p>
        </w:tc>
        <w:tc>
          <w:tcPr>
            <w:tcW w:w="1131" w:type="dxa"/>
            <w:hideMark/>
          </w:tcPr>
          <w:p w14:paraId="4FFEE5F7" w14:textId="77777777" w:rsidR="00E9063C" w:rsidRPr="00004A9F" w:rsidRDefault="00E9063C" w:rsidP="00D21AB0">
            <w:pPr>
              <w:jc w:val="center"/>
              <w:rPr>
                <w:sz w:val="20"/>
                <w:szCs w:val="20"/>
              </w:rPr>
            </w:pPr>
            <w:r w:rsidRPr="00004A9F">
              <w:rPr>
                <w:sz w:val="20"/>
                <w:szCs w:val="20"/>
              </w:rPr>
              <w:t>Servicing</w:t>
            </w:r>
          </w:p>
        </w:tc>
        <w:tc>
          <w:tcPr>
            <w:tcW w:w="3773" w:type="dxa"/>
            <w:gridSpan w:val="4"/>
          </w:tcPr>
          <w:p w14:paraId="00C908E1" w14:textId="77777777" w:rsidR="00E9063C" w:rsidRPr="00004A9F" w:rsidRDefault="00E9063C" w:rsidP="00D21AB0">
            <w:pPr>
              <w:jc w:val="center"/>
              <w:rPr>
                <w:sz w:val="20"/>
                <w:szCs w:val="20"/>
              </w:rPr>
            </w:pPr>
          </w:p>
        </w:tc>
      </w:tr>
      <w:tr w:rsidR="00E9063C" w:rsidRPr="00004A9F" w14:paraId="4168E6F2" w14:textId="77777777" w:rsidTr="00667F61">
        <w:trPr>
          <w:trHeight w:val="249"/>
        </w:trPr>
        <w:tc>
          <w:tcPr>
            <w:tcW w:w="1273" w:type="dxa"/>
            <w:hideMark/>
          </w:tcPr>
          <w:p w14:paraId="5F7957D1" w14:textId="77777777" w:rsidR="00E9063C" w:rsidRPr="00004A9F" w:rsidRDefault="00E9063C" w:rsidP="00D21AB0">
            <w:pPr>
              <w:ind w:left="32"/>
              <w:jc w:val="left"/>
              <w:rPr>
                <w:sz w:val="20"/>
                <w:szCs w:val="20"/>
              </w:rPr>
            </w:pPr>
            <w:r w:rsidRPr="00004A9F">
              <w:rPr>
                <w:sz w:val="20"/>
                <w:szCs w:val="20"/>
              </w:rPr>
              <w:t>HCFC-22</w:t>
            </w:r>
          </w:p>
        </w:tc>
        <w:tc>
          <w:tcPr>
            <w:tcW w:w="851" w:type="dxa"/>
          </w:tcPr>
          <w:p w14:paraId="4D2AD081" w14:textId="77777777" w:rsidR="00E9063C" w:rsidRPr="00004A9F" w:rsidRDefault="00E9063C" w:rsidP="00D21AB0">
            <w:pPr>
              <w:jc w:val="right"/>
              <w:rPr>
                <w:sz w:val="20"/>
                <w:szCs w:val="20"/>
              </w:rPr>
            </w:pPr>
          </w:p>
        </w:tc>
        <w:tc>
          <w:tcPr>
            <w:tcW w:w="708" w:type="dxa"/>
          </w:tcPr>
          <w:p w14:paraId="7E8DCE0F" w14:textId="77777777" w:rsidR="00E9063C" w:rsidRPr="00004A9F" w:rsidRDefault="00E9063C" w:rsidP="00D21AB0">
            <w:pPr>
              <w:jc w:val="right"/>
              <w:rPr>
                <w:sz w:val="20"/>
                <w:szCs w:val="20"/>
              </w:rPr>
            </w:pPr>
          </w:p>
        </w:tc>
        <w:tc>
          <w:tcPr>
            <w:tcW w:w="851" w:type="dxa"/>
          </w:tcPr>
          <w:p w14:paraId="2127168E" w14:textId="77777777" w:rsidR="00E9063C" w:rsidRPr="00004A9F" w:rsidRDefault="00E9063C" w:rsidP="00D21AB0">
            <w:pPr>
              <w:jc w:val="right"/>
              <w:rPr>
                <w:sz w:val="20"/>
                <w:szCs w:val="20"/>
              </w:rPr>
            </w:pPr>
          </w:p>
        </w:tc>
        <w:tc>
          <w:tcPr>
            <w:tcW w:w="1418" w:type="dxa"/>
          </w:tcPr>
          <w:p w14:paraId="7398F7DC" w14:textId="77777777" w:rsidR="00E9063C" w:rsidRPr="00004A9F" w:rsidRDefault="00E9063C" w:rsidP="00D21AB0">
            <w:pPr>
              <w:jc w:val="right"/>
              <w:rPr>
                <w:sz w:val="20"/>
                <w:szCs w:val="20"/>
              </w:rPr>
            </w:pPr>
          </w:p>
        </w:tc>
        <w:tc>
          <w:tcPr>
            <w:tcW w:w="1131" w:type="dxa"/>
          </w:tcPr>
          <w:p w14:paraId="4E69AE8E" w14:textId="152D8BEC" w:rsidR="00E9063C" w:rsidRPr="00004A9F" w:rsidRDefault="00F53101" w:rsidP="00D21AB0">
            <w:pPr>
              <w:jc w:val="right"/>
              <w:rPr>
                <w:sz w:val="20"/>
                <w:szCs w:val="20"/>
              </w:rPr>
            </w:pPr>
            <w:r w:rsidRPr="00004A9F">
              <w:rPr>
                <w:sz w:val="20"/>
                <w:szCs w:val="20"/>
              </w:rPr>
              <w:t>0.00</w:t>
            </w:r>
          </w:p>
        </w:tc>
        <w:tc>
          <w:tcPr>
            <w:tcW w:w="851" w:type="dxa"/>
          </w:tcPr>
          <w:p w14:paraId="475A4C56" w14:textId="77777777" w:rsidR="00E9063C" w:rsidRPr="00004A9F" w:rsidRDefault="00E9063C" w:rsidP="00D21AB0">
            <w:pPr>
              <w:jc w:val="right"/>
              <w:rPr>
                <w:sz w:val="20"/>
                <w:szCs w:val="20"/>
              </w:rPr>
            </w:pPr>
          </w:p>
        </w:tc>
        <w:tc>
          <w:tcPr>
            <w:tcW w:w="850" w:type="dxa"/>
          </w:tcPr>
          <w:p w14:paraId="6E2F5568" w14:textId="77777777" w:rsidR="00E9063C" w:rsidRPr="00004A9F" w:rsidRDefault="00E9063C" w:rsidP="00D21AB0">
            <w:pPr>
              <w:jc w:val="right"/>
              <w:rPr>
                <w:sz w:val="20"/>
                <w:szCs w:val="20"/>
              </w:rPr>
            </w:pPr>
          </w:p>
        </w:tc>
        <w:tc>
          <w:tcPr>
            <w:tcW w:w="713" w:type="dxa"/>
          </w:tcPr>
          <w:p w14:paraId="28EC72A4" w14:textId="77777777" w:rsidR="00E9063C" w:rsidRPr="00004A9F" w:rsidRDefault="00E9063C" w:rsidP="00D21AB0">
            <w:pPr>
              <w:jc w:val="right"/>
              <w:rPr>
                <w:sz w:val="20"/>
                <w:szCs w:val="20"/>
              </w:rPr>
            </w:pPr>
          </w:p>
        </w:tc>
        <w:tc>
          <w:tcPr>
            <w:tcW w:w="1359" w:type="dxa"/>
          </w:tcPr>
          <w:p w14:paraId="11F6BACC" w14:textId="70947007" w:rsidR="00E9063C" w:rsidRPr="00004A9F" w:rsidRDefault="0066707A" w:rsidP="00D21AB0">
            <w:pPr>
              <w:jc w:val="right"/>
              <w:rPr>
                <w:sz w:val="20"/>
                <w:szCs w:val="20"/>
              </w:rPr>
            </w:pPr>
            <w:r w:rsidRPr="00004A9F">
              <w:rPr>
                <w:sz w:val="20"/>
                <w:szCs w:val="20"/>
              </w:rPr>
              <w:t>0.00</w:t>
            </w:r>
          </w:p>
        </w:tc>
      </w:tr>
    </w:tbl>
    <w:p w14:paraId="00B126EA" w14:textId="77777777" w:rsidR="00E9063C" w:rsidRPr="00004A9F" w:rsidRDefault="00E9063C" w:rsidP="00D21AB0">
      <w:pPr>
        <w:jc w:val="center"/>
        <w:rPr>
          <w:sz w:val="18"/>
          <w:szCs w:val="18"/>
        </w:rPr>
      </w:pPr>
    </w:p>
    <w:tbl>
      <w:tblPr>
        <w:tblStyle w:val="TableGrid"/>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9063C" w:rsidRPr="00004A9F" w14:paraId="3F2122F5" w14:textId="77777777" w:rsidTr="00667F61">
        <w:trPr>
          <w:trHeight w:val="276"/>
        </w:trPr>
        <w:tc>
          <w:tcPr>
            <w:tcW w:w="0" w:type="auto"/>
            <w:gridSpan w:val="4"/>
            <w:hideMark/>
          </w:tcPr>
          <w:p w14:paraId="272E87EC" w14:textId="77777777" w:rsidR="00E9063C" w:rsidRPr="00004A9F" w:rsidRDefault="00E9063C" w:rsidP="00D21AB0">
            <w:pPr>
              <w:jc w:val="left"/>
              <w:rPr>
                <w:b/>
                <w:sz w:val="20"/>
                <w:szCs w:val="20"/>
              </w:rPr>
            </w:pPr>
            <w:r w:rsidRPr="00004A9F">
              <w:rPr>
                <w:b/>
                <w:sz w:val="20"/>
                <w:szCs w:val="20"/>
              </w:rPr>
              <w:t>(IV) CONSUMPTION DATA (ODP tonnes)</w:t>
            </w:r>
          </w:p>
        </w:tc>
      </w:tr>
      <w:tr w:rsidR="00E9063C" w:rsidRPr="00004A9F" w14:paraId="0ABA0F67" w14:textId="77777777" w:rsidTr="00667F61">
        <w:trPr>
          <w:trHeight w:val="276"/>
        </w:trPr>
        <w:tc>
          <w:tcPr>
            <w:tcW w:w="2405" w:type="dxa"/>
            <w:hideMark/>
          </w:tcPr>
          <w:p w14:paraId="7546D526" w14:textId="77777777" w:rsidR="00E9063C" w:rsidRPr="00004A9F" w:rsidRDefault="00E9063C" w:rsidP="00D21AB0">
            <w:pPr>
              <w:jc w:val="center"/>
              <w:rPr>
                <w:sz w:val="20"/>
                <w:szCs w:val="20"/>
              </w:rPr>
            </w:pPr>
            <w:r w:rsidRPr="00004A9F">
              <w:rPr>
                <w:sz w:val="20"/>
                <w:szCs w:val="20"/>
              </w:rPr>
              <w:t>2009–2010 baseline:</w:t>
            </w:r>
          </w:p>
        </w:tc>
        <w:tc>
          <w:tcPr>
            <w:tcW w:w="1701" w:type="dxa"/>
            <w:hideMark/>
          </w:tcPr>
          <w:p w14:paraId="396C078B" w14:textId="7FFE79D6" w:rsidR="00E9063C" w:rsidRPr="00004A9F" w:rsidRDefault="008D3425" w:rsidP="00D21AB0">
            <w:pPr>
              <w:jc w:val="right"/>
              <w:rPr>
                <w:sz w:val="20"/>
                <w:szCs w:val="20"/>
              </w:rPr>
            </w:pPr>
            <w:r w:rsidRPr="00004A9F">
              <w:rPr>
                <w:color w:val="000000" w:themeColor="text1"/>
                <w:sz w:val="20"/>
                <w:szCs w:val="20"/>
              </w:rPr>
              <w:t>0.28</w:t>
            </w:r>
          </w:p>
        </w:tc>
        <w:tc>
          <w:tcPr>
            <w:tcW w:w="4394" w:type="dxa"/>
            <w:hideMark/>
          </w:tcPr>
          <w:p w14:paraId="006A3957" w14:textId="77777777" w:rsidR="00E9063C" w:rsidRPr="00004A9F" w:rsidRDefault="00E9063C" w:rsidP="00D21AB0">
            <w:pPr>
              <w:jc w:val="center"/>
              <w:rPr>
                <w:sz w:val="20"/>
                <w:szCs w:val="20"/>
              </w:rPr>
            </w:pPr>
            <w:r w:rsidRPr="00004A9F">
              <w:rPr>
                <w:sz w:val="20"/>
                <w:szCs w:val="20"/>
              </w:rPr>
              <w:t>Starting point for sustained aggregate reductions:</w:t>
            </w:r>
          </w:p>
        </w:tc>
        <w:tc>
          <w:tcPr>
            <w:tcW w:w="1483" w:type="dxa"/>
            <w:hideMark/>
          </w:tcPr>
          <w:p w14:paraId="062669EB" w14:textId="7C5B18CE" w:rsidR="00E9063C" w:rsidRPr="00004A9F" w:rsidRDefault="008D3425" w:rsidP="00D21AB0">
            <w:pPr>
              <w:jc w:val="right"/>
              <w:rPr>
                <w:sz w:val="20"/>
                <w:szCs w:val="20"/>
              </w:rPr>
            </w:pPr>
            <w:r w:rsidRPr="00004A9F">
              <w:rPr>
                <w:color w:val="000000" w:themeColor="text1"/>
                <w:sz w:val="20"/>
                <w:szCs w:val="20"/>
              </w:rPr>
              <w:t>0.28</w:t>
            </w:r>
          </w:p>
        </w:tc>
      </w:tr>
      <w:tr w:rsidR="00E9063C" w:rsidRPr="00004A9F" w14:paraId="1B97C613" w14:textId="77777777" w:rsidTr="00667F61">
        <w:trPr>
          <w:trHeight w:val="276"/>
        </w:trPr>
        <w:tc>
          <w:tcPr>
            <w:tcW w:w="0" w:type="auto"/>
            <w:gridSpan w:val="4"/>
            <w:hideMark/>
          </w:tcPr>
          <w:p w14:paraId="1EED95C7" w14:textId="77777777" w:rsidR="00E9063C" w:rsidRPr="00004A9F" w:rsidRDefault="00E9063C" w:rsidP="00D21AB0">
            <w:pPr>
              <w:ind w:left="316"/>
              <w:rPr>
                <w:b/>
                <w:sz w:val="20"/>
                <w:szCs w:val="20"/>
              </w:rPr>
            </w:pPr>
            <w:r w:rsidRPr="00004A9F">
              <w:rPr>
                <w:b/>
                <w:sz w:val="20"/>
                <w:szCs w:val="20"/>
              </w:rPr>
              <w:t>CONSUMPTION ELIGIBLE FOR FUNDING</w:t>
            </w:r>
          </w:p>
        </w:tc>
      </w:tr>
      <w:tr w:rsidR="00E9063C" w:rsidRPr="00004A9F" w14:paraId="4CA7E964" w14:textId="77777777" w:rsidTr="00667F61">
        <w:trPr>
          <w:trHeight w:val="276"/>
        </w:trPr>
        <w:tc>
          <w:tcPr>
            <w:tcW w:w="2405" w:type="dxa"/>
            <w:hideMark/>
          </w:tcPr>
          <w:p w14:paraId="2896773C" w14:textId="77777777" w:rsidR="00E9063C" w:rsidRPr="00004A9F" w:rsidRDefault="00E9063C" w:rsidP="00D21AB0">
            <w:pPr>
              <w:jc w:val="center"/>
              <w:rPr>
                <w:sz w:val="20"/>
                <w:szCs w:val="20"/>
              </w:rPr>
            </w:pPr>
            <w:r w:rsidRPr="00004A9F">
              <w:rPr>
                <w:sz w:val="20"/>
                <w:szCs w:val="20"/>
              </w:rPr>
              <w:t>Already approved:</w:t>
            </w:r>
          </w:p>
        </w:tc>
        <w:tc>
          <w:tcPr>
            <w:tcW w:w="1701" w:type="dxa"/>
            <w:hideMark/>
          </w:tcPr>
          <w:p w14:paraId="2F68F258" w14:textId="5D71F748" w:rsidR="00E9063C" w:rsidRPr="00004A9F" w:rsidRDefault="008D3425" w:rsidP="00D21AB0">
            <w:pPr>
              <w:jc w:val="right"/>
              <w:rPr>
                <w:sz w:val="20"/>
                <w:szCs w:val="20"/>
              </w:rPr>
            </w:pPr>
            <w:r w:rsidRPr="00004A9F">
              <w:rPr>
                <w:color w:val="000000" w:themeColor="text1"/>
                <w:sz w:val="20"/>
                <w:szCs w:val="20"/>
              </w:rPr>
              <w:t>0.28</w:t>
            </w:r>
          </w:p>
        </w:tc>
        <w:tc>
          <w:tcPr>
            <w:tcW w:w="4394" w:type="dxa"/>
            <w:hideMark/>
          </w:tcPr>
          <w:p w14:paraId="6825E0A0" w14:textId="77777777" w:rsidR="00E9063C" w:rsidRPr="00004A9F" w:rsidRDefault="00E9063C" w:rsidP="00D21AB0">
            <w:pPr>
              <w:jc w:val="center"/>
              <w:rPr>
                <w:i/>
                <w:sz w:val="20"/>
                <w:szCs w:val="20"/>
              </w:rPr>
            </w:pPr>
            <w:r w:rsidRPr="00004A9F">
              <w:rPr>
                <w:sz w:val="20"/>
                <w:szCs w:val="20"/>
              </w:rPr>
              <w:t>Remaining:</w:t>
            </w:r>
          </w:p>
        </w:tc>
        <w:tc>
          <w:tcPr>
            <w:tcW w:w="1483" w:type="dxa"/>
            <w:hideMark/>
          </w:tcPr>
          <w:p w14:paraId="10273EFB" w14:textId="1F96D479" w:rsidR="00E9063C" w:rsidRPr="00004A9F" w:rsidRDefault="008D3425" w:rsidP="00D21AB0">
            <w:pPr>
              <w:jc w:val="right"/>
              <w:rPr>
                <w:sz w:val="20"/>
                <w:szCs w:val="20"/>
              </w:rPr>
            </w:pPr>
            <w:r w:rsidRPr="00004A9F">
              <w:rPr>
                <w:color w:val="000000" w:themeColor="text1"/>
                <w:sz w:val="20"/>
                <w:szCs w:val="20"/>
              </w:rPr>
              <w:t>0.00</w:t>
            </w:r>
          </w:p>
        </w:tc>
      </w:tr>
    </w:tbl>
    <w:p w14:paraId="60B182BC" w14:textId="77777777" w:rsidR="00E9063C" w:rsidRPr="00004A9F" w:rsidRDefault="00E9063C" w:rsidP="00D21AB0">
      <w:pPr>
        <w:jc w:val="center"/>
        <w:rPr>
          <w:sz w:val="18"/>
          <w:szCs w:val="18"/>
        </w:rPr>
      </w:pPr>
    </w:p>
    <w:tbl>
      <w:tblPr>
        <w:tblStyle w:val="TableGrid"/>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654"/>
        <w:gridCol w:w="1459"/>
        <w:gridCol w:w="1459"/>
        <w:gridCol w:w="1459"/>
        <w:gridCol w:w="1533"/>
      </w:tblGrid>
      <w:tr w:rsidR="00E9063C" w:rsidRPr="00004A9F" w14:paraId="21C1CF0C" w14:textId="77777777" w:rsidTr="00667F61">
        <w:trPr>
          <w:trHeight w:val="255"/>
        </w:trPr>
        <w:tc>
          <w:tcPr>
            <w:tcW w:w="2038" w:type="pct"/>
            <w:gridSpan w:val="2"/>
            <w:hideMark/>
          </w:tcPr>
          <w:p w14:paraId="14F1453C" w14:textId="77777777" w:rsidR="00E9063C" w:rsidRPr="00004A9F" w:rsidRDefault="00E9063C" w:rsidP="00D21AB0">
            <w:pPr>
              <w:jc w:val="left"/>
              <w:rPr>
                <w:b/>
                <w:sz w:val="20"/>
                <w:szCs w:val="20"/>
              </w:rPr>
            </w:pPr>
            <w:r w:rsidRPr="00004A9F">
              <w:rPr>
                <w:b/>
                <w:sz w:val="20"/>
                <w:szCs w:val="20"/>
              </w:rPr>
              <w:t>(V) ENDORSED BUSINESS PLAN</w:t>
            </w:r>
          </w:p>
        </w:tc>
        <w:tc>
          <w:tcPr>
            <w:tcW w:w="731" w:type="pct"/>
            <w:vAlign w:val="center"/>
            <w:hideMark/>
          </w:tcPr>
          <w:p w14:paraId="06F9C799" w14:textId="77777777" w:rsidR="00E9063C" w:rsidRPr="00004A9F" w:rsidRDefault="00E9063C" w:rsidP="00D21AB0">
            <w:pPr>
              <w:jc w:val="center"/>
              <w:rPr>
                <w:b/>
                <w:sz w:val="20"/>
                <w:szCs w:val="20"/>
              </w:rPr>
            </w:pPr>
            <w:r w:rsidRPr="00004A9F">
              <w:rPr>
                <w:b/>
                <w:sz w:val="20"/>
                <w:szCs w:val="20"/>
              </w:rPr>
              <w:t>2025</w:t>
            </w:r>
          </w:p>
        </w:tc>
        <w:tc>
          <w:tcPr>
            <w:tcW w:w="731" w:type="pct"/>
            <w:vAlign w:val="center"/>
            <w:hideMark/>
          </w:tcPr>
          <w:p w14:paraId="376ADFEC" w14:textId="77777777" w:rsidR="00E9063C" w:rsidRPr="00004A9F" w:rsidRDefault="00E9063C" w:rsidP="00D21AB0">
            <w:pPr>
              <w:jc w:val="center"/>
              <w:rPr>
                <w:b/>
                <w:sz w:val="20"/>
                <w:szCs w:val="20"/>
              </w:rPr>
            </w:pPr>
            <w:r w:rsidRPr="00004A9F">
              <w:rPr>
                <w:b/>
                <w:sz w:val="20"/>
                <w:szCs w:val="20"/>
              </w:rPr>
              <w:t>2026</w:t>
            </w:r>
          </w:p>
        </w:tc>
        <w:tc>
          <w:tcPr>
            <w:tcW w:w="731" w:type="pct"/>
            <w:vAlign w:val="center"/>
            <w:hideMark/>
          </w:tcPr>
          <w:p w14:paraId="1A1D2213" w14:textId="77777777" w:rsidR="00E9063C" w:rsidRPr="00004A9F" w:rsidRDefault="00E9063C" w:rsidP="00D21AB0">
            <w:pPr>
              <w:jc w:val="center"/>
              <w:rPr>
                <w:b/>
                <w:sz w:val="20"/>
                <w:szCs w:val="20"/>
              </w:rPr>
            </w:pPr>
            <w:r w:rsidRPr="00004A9F">
              <w:rPr>
                <w:b/>
                <w:sz w:val="20"/>
                <w:szCs w:val="20"/>
              </w:rPr>
              <w:t>2027</w:t>
            </w:r>
          </w:p>
        </w:tc>
        <w:tc>
          <w:tcPr>
            <w:tcW w:w="768" w:type="pct"/>
            <w:vAlign w:val="center"/>
            <w:hideMark/>
          </w:tcPr>
          <w:p w14:paraId="6AB0F55D" w14:textId="77777777" w:rsidR="00E9063C" w:rsidRPr="00004A9F" w:rsidRDefault="00E9063C" w:rsidP="00D21AB0">
            <w:pPr>
              <w:jc w:val="center"/>
              <w:rPr>
                <w:b/>
                <w:sz w:val="20"/>
                <w:szCs w:val="20"/>
              </w:rPr>
            </w:pPr>
            <w:r w:rsidRPr="00004A9F">
              <w:rPr>
                <w:b/>
                <w:sz w:val="20"/>
                <w:szCs w:val="20"/>
              </w:rPr>
              <w:t>Total</w:t>
            </w:r>
          </w:p>
        </w:tc>
      </w:tr>
      <w:tr w:rsidR="009F227F" w:rsidRPr="00004A9F" w14:paraId="28FA06FF" w14:textId="77777777" w:rsidTr="00667F61">
        <w:trPr>
          <w:trHeight w:val="255"/>
        </w:trPr>
        <w:tc>
          <w:tcPr>
            <w:tcW w:w="709" w:type="pct"/>
            <w:vMerge w:val="restart"/>
            <w:vAlign w:val="center"/>
            <w:hideMark/>
          </w:tcPr>
          <w:p w14:paraId="2330C62B" w14:textId="3774008B" w:rsidR="009F227F" w:rsidRPr="00004A9F" w:rsidRDefault="009F227F" w:rsidP="00D21AB0">
            <w:pPr>
              <w:jc w:val="center"/>
              <w:rPr>
                <w:sz w:val="20"/>
                <w:szCs w:val="20"/>
              </w:rPr>
            </w:pPr>
            <w:r w:rsidRPr="00004A9F">
              <w:rPr>
                <w:color w:val="000000" w:themeColor="text1"/>
                <w:sz w:val="20"/>
                <w:szCs w:val="20"/>
              </w:rPr>
              <w:t>UNEP</w:t>
            </w:r>
          </w:p>
        </w:tc>
        <w:tc>
          <w:tcPr>
            <w:tcW w:w="1330" w:type="pct"/>
            <w:hideMark/>
          </w:tcPr>
          <w:p w14:paraId="212F2C0D" w14:textId="77777777" w:rsidR="009F227F" w:rsidRPr="00004A9F" w:rsidRDefault="009F227F" w:rsidP="00D21AB0">
            <w:pPr>
              <w:jc w:val="left"/>
              <w:rPr>
                <w:sz w:val="20"/>
                <w:szCs w:val="20"/>
              </w:rPr>
            </w:pPr>
            <w:r w:rsidRPr="00004A9F">
              <w:rPr>
                <w:sz w:val="20"/>
                <w:szCs w:val="20"/>
              </w:rPr>
              <w:t>ODS phase-out (ODP tonnes)</w:t>
            </w:r>
          </w:p>
        </w:tc>
        <w:tc>
          <w:tcPr>
            <w:tcW w:w="731" w:type="pct"/>
          </w:tcPr>
          <w:p w14:paraId="29B9ACB1" w14:textId="4CF779FD" w:rsidR="009F227F" w:rsidRPr="00004A9F" w:rsidRDefault="009F227F" w:rsidP="00D21AB0">
            <w:pPr>
              <w:jc w:val="right"/>
              <w:rPr>
                <w:sz w:val="20"/>
                <w:szCs w:val="20"/>
              </w:rPr>
            </w:pPr>
            <w:r w:rsidRPr="00004A9F">
              <w:rPr>
                <w:sz w:val="20"/>
                <w:szCs w:val="20"/>
              </w:rPr>
              <w:t>0.02</w:t>
            </w:r>
          </w:p>
        </w:tc>
        <w:tc>
          <w:tcPr>
            <w:tcW w:w="731" w:type="pct"/>
          </w:tcPr>
          <w:p w14:paraId="5322BE18" w14:textId="40D0D31D" w:rsidR="009F227F" w:rsidRPr="00004A9F" w:rsidRDefault="009F227F" w:rsidP="00D21AB0">
            <w:pPr>
              <w:jc w:val="right"/>
              <w:rPr>
                <w:sz w:val="20"/>
                <w:szCs w:val="20"/>
              </w:rPr>
            </w:pPr>
            <w:r w:rsidRPr="00004A9F">
              <w:rPr>
                <w:sz w:val="20"/>
                <w:szCs w:val="20"/>
              </w:rPr>
              <w:t>0.00</w:t>
            </w:r>
          </w:p>
        </w:tc>
        <w:tc>
          <w:tcPr>
            <w:tcW w:w="731" w:type="pct"/>
          </w:tcPr>
          <w:p w14:paraId="76E3769B" w14:textId="6BEFACC4" w:rsidR="009F227F" w:rsidRPr="00004A9F" w:rsidRDefault="009F227F" w:rsidP="00D21AB0">
            <w:pPr>
              <w:jc w:val="right"/>
              <w:rPr>
                <w:sz w:val="20"/>
                <w:szCs w:val="20"/>
              </w:rPr>
            </w:pPr>
            <w:r w:rsidRPr="00004A9F">
              <w:rPr>
                <w:sz w:val="20"/>
                <w:szCs w:val="20"/>
              </w:rPr>
              <w:t>0.00</w:t>
            </w:r>
          </w:p>
        </w:tc>
        <w:tc>
          <w:tcPr>
            <w:tcW w:w="768" w:type="pct"/>
          </w:tcPr>
          <w:p w14:paraId="0F4A1AFD" w14:textId="49CB0FD0" w:rsidR="009F227F" w:rsidRPr="00004A9F" w:rsidRDefault="009F227F" w:rsidP="00D21AB0">
            <w:pPr>
              <w:jc w:val="right"/>
              <w:rPr>
                <w:sz w:val="20"/>
                <w:szCs w:val="20"/>
              </w:rPr>
            </w:pPr>
            <w:r w:rsidRPr="00004A9F">
              <w:rPr>
                <w:sz w:val="20"/>
                <w:szCs w:val="20"/>
              </w:rPr>
              <w:t>0.02</w:t>
            </w:r>
          </w:p>
        </w:tc>
      </w:tr>
      <w:tr w:rsidR="009F227F" w:rsidRPr="00004A9F" w14:paraId="16D75624" w14:textId="77777777" w:rsidTr="00667F61">
        <w:trPr>
          <w:trHeight w:val="255"/>
        </w:trPr>
        <w:tc>
          <w:tcPr>
            <w:tcW w:w="709" w:type="pct"/>
            <w:vMerge/>
            <w:vAlign w:val="center"/>
            <w:hideMark/>
          </w:tcPr>
          <w:p w14:paraId="1AEB2920" w14:textId="77777777" w:rsidR="009F227F" w:rsidRPr="00004A9F" w:rsidRDefault="009F227F" w:rsidP="00D21AB0">
            <w:pPr>
              <w:rPr>
                <w:sz w:val="20"/>
                <w:szCs w:val="20"/>
              </w:rPr>
            </w:pPr>
          </w:p>
        </w:tc>
        <w:tc>
          <w:tcPr>
            <w:tcW w:w="1330" w:type="pct"/>
            <w:hideMark/>
          </w:tcPr>
          <w:p w14:paraId="4A9564DA" w14:textId="77777777" w:rsidR="009F227F" w:rsidRPr="00004A9F" w:rsidRDefault="009F227F" w:rsidP="00D21AB0">
            <w:pPr>
              <w:jc w:val="left"/>
              <w:rPr>
                <w:sz w:val="20"/>
                <w:szCs w:val="20"/>
              </w:rPr>
            </w:pPr>
            <w:r w:rsidRPr="00004A9F">
              <w:rPr>
                <w:sz w:val="20"/>
                <w:szCs w:val="20"/>
              </w:rPr>
              <w:t>Funding (US $)</w:t>
            </w:r>
          </w:p>
        </w:tc>
        <w:tc>
          <w:tcPr>
            <w:tcW w:w="731" w:type="pct"/>
          </w:tcPr>
          <w:p w14:paraId="604AC9D2" w14:textId="0494E857" w:rsidR="009F227F" w:rsidRPr="00004A9F" w:rsidRDefault="009F227F" w:rsidP="00D21AB0">
            <w:pPr>
              <w:jc w:val="right"/>
              <w:rPr>
                <w:sz w:val="20"/>
                <w:szCs w:val="20"/>
              </w:rPr>
            </w:pPr>
            <w:r w:rsidRPr="00004A9F">
              <w:rPr>
                <w:sz w:val="20"/>
                <w:szCs w:val="20"/>
              </w:rPr>
              <w:t>53,100</w:t>
            </w:r>
          </w:p>
        </w:tc>
        <w:tc>
          <w:tcPr>
            <w:tcW w:w="731" w:type="pct"/>
          </w:tcPr>
          <w:p w14:paraId="302D7A32" w14:textId="263FCD63" w:rsidR="009F227F" w:rsidRPr="00004A9F" w:rsidRDefault="009F227F" w:rsidP="00D21AB0">
            <w:pPr>
              <w:jc w:val="right"/>
              <w:rPr>
                <w:sz w:val="20"/>
                <w:szCs w:val="20"/>
              </w:rPr>
            </w:pPr>
            <w:r w:rsidRPr="00004A9F">
              <w:rPr>
                <w:sz w:val="20"/>
                <w:szCs w:val="20"/>
              </w:rPr>
              <w:t>0</w:t>
            </w:r>
          </w:p>
        </w:tc>
        <w:tc>
          <w:tcPr>
            <w:tcW w:w="731" w:type="pct"/>
          </w:tcPr>
          <w:p w14:paraId="5BB5A222" w14:textId="64C3D183" w:rsidR="009F227F" w:rsidRPr="00004A9F" w:rsidRDefault="009F227F" w:rsidP="00D21AB0">
            <w:pPr>
              <w:jc w:val="right"/>
              <w:rPr>
                <w:sz w:val="20"/>
                <w:szCs w:val="20"/>
              </w:rPr>
            </w:pPr>
            <w:r w:rsidRPr="00004A9F">
              <w:rPr>
                <w:sz w:val="20"/>
                <w:szCs w:val="20"/>
              </w:rPr>
              <w:t>0</w:t>
            </w:r>
          </w:p>
        </w:tc>
        <w:tc>
          <w:tcPr>
            <w:tcW w:w="768" w:type="pct"/>
          </w:tcPr>
          <w:p w14:paraId="6219E79D" w14:textId="0E2A8238" w:rsidR="009F227F" w:rsidRPr="00004A9F" w:rsidRDefault="009F227F" w:rsidP="00D21AB0">
            <w:pPr>
              <w:jc w:val="right"/>
              <w:rPr>
                <w:sz w:val="20"/>
                <w:szCs w:val="20"/>
              </w:rPr>
            </w:pPr>
            <w:r w:rsidRPr="00004A9F">
              <w:rPr>
                <w:sz w:val="20"/>
                <w:szCs w:val="20"/>
              </w:rPr>
              <w:t>53,100</w:t>
            </w:r>
          </w:p>
        </w:tc>
      </w:tr>
      <w:tr w:rsidR="009F227F" w:rsidRPr="00004A9F" w14:paraId="2567113F" w14:textId="77777777" w:rsidTr="00667F61">
        <w:trPr>
          <w:trHeight w:val="255"/>
        </w:trPr>
        <w:tc>
          <w:tcPr>
            <w:tcW w:w="709" w:type="pct"/>
            <w:vMerge w:val="restart"/>
            <w:vAlign w:val="center"/>
            <w:hideMark/>
          </w:tcPr>
          <w:p w14:paraId="5E107054" w14:textId="70BCE905" w:rsidR="009F227F" w:rsidRPr="00004A9F" w:rsidRDefault="009F227F" w:rsidP="00D21AB0">
            <w:pPr>
              <w:jc w:val="center"/>
              <w:rPr>
                <w:sz w:val="20"/>
                <w:szCs w:val="20"/>
              </w:rPr>
            </w:pPr>
            <w:r w:rsidRPr="00004A9F">
              <w:rPr>
                <w:color w:val="000000" w:themeColor="text1"/>
                <w:sz w:val="20"/>
                <w:szCs w:val="20"/>
              </w:rPr>
              <w:t>UNIDO</w:t>
            </w:r>
          </w:p>
        </w:tc>
        <w:tc>
          <w:tcPr>
            <w:tcW w:w="1330" w:type="pct"/>
            <w:hideMark/>
          </w:tcPr>
          <w:p w14:paraId="37B22AC5" w14:textId="77777777" w:rsidR="009F227F" w:rsidRPr="00004A9F" w:rsidRDefault="009F227F" w:rsidP="00D21AB0">
            <w:pPr>
              <w:jc w:val="left"/>
              <w:rPr>
                <w:sz w:val="20"/>
                <w:szCs w:val="20"/>
              </w:rPr>
            </w:pPr>
            <w:r w:rsidRPr="00004A9F">
              <w:rPr>
                <w:sz w:val="20"/>
                <w:szCs w:val="20"/>
              </w:rPr>
              <w:t>ODS phase-out (ODP tonnes)</w:t>
            </w:r>
          </w:p>
        </w:tc>
        <w:tc>
          <w:tcPr>
            <w:tcW w:w="731" w:type="pct"/>
          </w:tcPr>
          <w:p w14:paraId="491FA2C1" w14:textId="1E6B9BA2" w:rsidR="009F227F" w:rsidRPr="00004A9F" w:rsidRDefault="009F227F" w:rsidP="00D21AB0">
            <w:pPr>
              <w:jc w:val="right"/>
              <w:rPr>
                <w:sz w:val="20"/>
                <w:szCs w:val="20"/>
              </w:rPr>
            </w:pPr>
            <w:r w:rsidRPr="00004A9F">
              <w:rPr>
                <w:sz w:val="20"/>
                <w:szCs w:val="20"/>
              </w:rPr>
              <w:t>0.00</w:t>
            </w:r>
          </w:p>
        </w:tc>
        <w:tc>
          <w:tcPr>
            <w:tcW w:w="731" w:type="pct"/>
          </w:tcPr>
          <w:p w14:paraId="5DB3A220" w14:textId="18539B23" w:rsidR="009F227F" w:rsidRPr="00004A9F" w:rsidRDefault="009F227F" w:rsidP="00D21AB0">
            <w:pPr>
              <w:jc w:val="right"/>
              <w:rPr>
                <w:sz w:val="20"/>
                <w:szCs w:val="20"/>
              </w:rPr>
            </w:pPr>
            <w:r w:rsidRPr="00004A9F">
              <w:rPr>
                <w:sz w:val="20"/>
                <w:szCs w:val="20"/>
              </w:rPr>
              <w:t>0.00</w:t>
            </w:r>
          </w:p>
        </w:tc>
        <w:tc>
          <w:tcPr>
            <w:tcW w:w="731" w:type="pct"/>
          </w:tcPr>
          <w:p w14:paraId="4F5F8190" w14:textId="5213BB63" w:rsidR="009F227F" w:rsidRPr="00004A9F" w:rsidRDefault="009F227F" w:rsidP="00D21AB0">
            <w:pPr>
              <w:jc w:val="right"/>
              <w:rPr>
                <w:sz w:val="20"/>
                <w:szCs w:val="20"/>
              </w:rPr>
            </w:pPr>
            <w:r w:rsidRPr="00004A9F">
              <w:rPr>
                <w:sz w:val="20"/>
                <w:szCs w:val="20"/>
              </w:rPr>
              <w:t>0.00</w:t>
            </w:r>
          </w:p>
        </w:tc>
        <w:tc>
          <w:tcPr>
            <w:tcW w:w="768" w:type="pct"/>
          </w:tcPr>
          <w:p w14:paraId="1DFA4649" w14:textId="13E96C3A" w:rsidR="009F227F" w:rsidRPr="00004A9F" w:rsidRDefault="009F227F" w:rsidP="00D21AB0">
            <w:pPr>
              <w:jc w:val="right"/>
              <w:rPr>
                <w:sz w:val="20"/>
                <w:szCs w:val="20"/>
              </w:rPr>
            </w:pPr>
            <w:r w:rsidRPr="00004A9F">
              <w:rPr>
                <w:sz w:val="20"/>
                <w:szCs w:val="20"/>
              </w:rPr>
              <w:t>0.00</w:t>
            </w:r>
          </w:p>
        </w:tc>
      </w:tr>
      <w:tr w:rsidR="009F227F" w:rsidRPr="00004A9F" w14:paraId="28766E77" w14:textId="77777777" w:rsidTr="00667F61">
        <w:trPr>
          <w:trHeight w:val="255"/>
        </w:trPr>
        <w:tc>
          <w:tcPr>
            <w:tcW w:w="709" w:type="pct"/>
            <w:vMerge/>
            <w:vAlign w:val="center"/>
            <w:hideMark/>
          </w:tcPr>
          <w:p w14:paraId="7E0D7699" w14:textId="77777777" w:rsidR="009F227F" w:rsidRPr="00004A9F" w:rsidRDefault="009F227F" w:rsidP="00D21AB0">
            <w:pPr>
              <w:rPr>
                <w:sz w:val="20"/>
                <w:szCs w:val="20"/>
              </w:rPr>
            </w:pPr>
          </w:p>
        </w:tc>
        <w:tc>
          <w:tcPr>
            <w:tcW w:w="1330" w:type="pct"/>
            <w:hideMark/>
          </w:tcPr>
          <w:p w14:paraId="658BCE2E" w14:textId="77777777" w:rsidR="009F227F" w:rsidRPr="00004A9F" w:rsidRDefault="009F227F" w:rsidP="00D21AB0">
            <w:pPr>
              <w:jc w:val="left"/>
              <w:rPr>
                <w:sz w:val="20"/>
                <w:szCs w:val="20"/>
              </w:rPr>
            </w:pPr>
            <w:r w:rsidRPr="00004A9F">
              <w:rPr>
                <w:sz w:val="20"/>
                <w:szCs w:val="20"/>
              </w:rPr>
              <w:t>Funding (US $)</w:t>
            </w:r>
          </w:p>
        </w:tc>
        <w:tc>
          <w:tcPr>
            <w:tcW w:w="731" w:type="pct"/>
          </w:tcPr>
          <w:p w14:paraId="3F71ABA1" w14:textId="213E6068" w:rsidR="009F227F" w:rsidRPr="00004A9F" w:rsidRDefault="009F227F" w:rsidP="00D21AB0">
            <w:pPr>
              <w:jc w:val="right"/>
              <w:rPr>
                <w:sz w:val="20"/>
                <w:szCs w:val="20"/>
              </w:rPr>
            </w:pPr>
            <w:r w:rsidRPr="00004A9F">
              <w:rPr>
                <w:sz w:val="20"/>
                <w:szCs w:val="20"/>
              </w:rPr>
              <w:t>0</w:t>
            </w:r>
          </w:p>
        </w:tc>
        <w:tc>
          <w:tcPr>
            <w:tcW w:w="731" w:type="pct"/>
          </w:tcPr>
          <w:p w14:paraId="06D20F11" w14:textId="5A7346F5" w:rsidR="009F227F" w:rsidRPr="00004A9F" w:rsidRDefault="009F227F" w:rsidP="00D21AB0">
            <w:pPr>
              <w:jc w:val="right"/>
              <w:rPr>
                <w:sz w:val="20"/>
                <w:szCs w:val="20"/>
              </w:rPr>
            </w:pPr>
            <w:r w:rsidRPr="00004A9F">
              <w:rPr>
                <w:sz w:val="20"/>
                <w:szCs w:val="20"/>
              </w:rPr>
              <w:t>0</w:t>
            </w:r>
          </w:p>
        </w:tc>
        <w:tc>
          <w:tcPr>
            <w:tcW w:w="731" w:type="pct"/>
          </w:tcPr>
          <w:p w14:paraId="4398AEE8" w14:textId="5A08B37C" w:rsidR="009F227F" w:rsidRPr="00004A9F" w:rsidRDefault="009F227F" w:rsidP="00D21AB0">
            <w:pPr>
              <w:jc w:val="right"/>
              <w:rPr>
                <w:sz w:val="20"/>
                <w:szCs w:val="20"/>
              </w:rPr>
            </w:pPr>
            <w:r w:rsidRPr="00004A9F">
              <w:rPr>
                <w:sz w:val="20"/>
                <w:szCs w:val="20"/>
              </w:rPr>
              <w:t>0</w:t>
            </w:r>
          </w:p>
        </w:tc>
        <w:tc>
          <w:tcPr>
            <w:tcW w:w="768" w:type="pct"/>
          </w:tcPr>
          <w:p w14:paraId="537AC8CE" w14:textId="7CE9B73F" w:rsidR="009F227F" w:rsidRPr="00004A9F" w:rsidRDefault="009F227F" w:rsidP="00D21AB0">
            <w:pPr>
              <w:jc w:val="right"/>
              <w:rPr>
                <w:sz w:val="20"/>
                <w:szCs w:val="20"/>
              </w:rPr>
            </w:pPr>
            <w:r w:rsidRPr="00004A9F">
              <w:rPr>
                <w:sz w:val="20"/>
                <w:szCs w:val="20"/>
              </w:rPr>
              <w:t>0</w:t>
            </w:r>
          </w:p>
        </w:tc>
      </w:tr>
    </w:tbl>
    <w:p w14:paraId="44D54997" w14:textId="77777777" w:rsidR="00E9063C" w:rsidRPr="00004A9F" w:rsidRDefault="00E9063C" w:rsidP="00D21AB0">
      <w:pPr>
        <w:jc w:val="center"/>
        <w:rPr>
          <w:sz w:val="18"/>
          <w:szCs w:val="18"/>
        </w:rPr>
      </w:pPr>
    </w:p>
    <w:p w14:paraId="3C657089" w14:textId="77777777" w:rsidR="00124884" w:rsidRPr="00004A9F" w:rsidRDefault="00124884" w:rsidP="00D21AB0">
      <w:pPr>
        <w:sectPr w:rsidR="00124884" w:rsidRPr="00004A9F"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tbl>
      <w:tblPr>
        <w:tblStyle w:val="TableGrid"/>
        <w:tblW w:w="142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691"/>
        <w:gridCol w:w="992"/>
        <w:gridCol w:w="1276"/>
        <w:gridCol w:w="846"/>
        <w:gridCol w:w="847"/>
        <w:gridCol w:w="846"/>
        <w:gridCol w:w="847"/>
        <w:gridCol w:w="847"/>
        <w:gridCol w:w="846"/>
        <w:gridCol w:w="847"/>
        <w:gridCol w:w="847"/>
        <w:gridCol w:w="846"/>
        <w:gridCol w:w="847"/>
        <w:gridCol w:w="847"/>
      </w:tblGrid>
      <w:tr w:rsidR="009C0ED4" w:rsidRPr="00004A9F" w14:paraId="274E38B6" w14:textId="77777777" w:rsidTr="00680AC0">
        <w:trPr>
          <w:trHeight w:val="251"/>
        </w:trPr>
        <w:tc>
          <w:tcPr>
            <w:tcW w:w="4959" w:type="dxa"/>
            <w:gridSpan w:val="3"/>
            <w:tcBorders>
              <w:top w:val="single" w:sz="2" w:space="0" w:color="auto"/>
              <w:left w:val="single" w:sz="2" w:space="0" w:color="auto"/>
              <w:bottom w:val="single" w:sz="2" w:space="0" w:color="auto"/>
              <w:right w:val="single" w:sz="2" w:space="0" w:color="auto"/>
            </w:tcBorders>
            <w:hideMark/>
          </w:tcPr>
          <w:p w14:paraId="53F2C7A6" w14:textId="77A3A809" w:rsidR="009C0ED4" w:rsidRPr="00004A9F" w:rsidRDefault="009C0ED4" w:rsidP="00D21AB0">
            <w:pPr>
              <w:spacing w:before="20" w:after="20"/>
              <w:ind w:left="38"/>
              <w:jc w:val="left"/>
              <w:rPr>
                <w:b/>
                <w:sz w:val="20"/>
                <w:szCs w:val="20"/>
              </w:rPr>
            </w:pPr>
            <w:r w:rsidRPr="00004A9F">
              <w:rPr>
                <w:b/>
                <w:sz w:val="20"/>
                <w:szCs w:val="20"/>
              </w:rPr>
              <w:lastRenderedPageBreak/>
              <w:t>(VI) PROJECT DATA</w:t>
            </w:r>
          </w:p>
        </w:tc>
        <w:tc>
          <w:tcPr>
            <w:tcW w:w="846" w:type="dxa"/>
            <w:tcBorders>
              <w:top w:val="single" w:sz="2" w:space="0" w:color="auto"/>
              <w:left w:val="single" w:sz="2" w:space="0" w:color="auto"/>
              <w:right w:val="single" w:sz="2" w:space="0" w:color="auto"/>
            </w:tcBorders>
          </w:tcPr>
          <w:p w14:paraId="593539EA" w14:textId="5FE2A259" w:rsidR="009C0ED4" w:rsidRPr="00004A9F" w:rsidRDefault="009C0ED4" w:rsidP="00D21AB0">
            <w:pPr>
              <w:spacing w:before="20" w:after="20"/>
              <w:ind w:left="38"/>
              <w:jc w:val="center"/>
              <w:rPr>
                <w:b/>
                <w:bCs/>
                <w:sz w:val="20"/>
                <w:szCs w:val="20"/>
                <w:highlight w:val="cyan"/>
              </w:rPr>
            </w:pPr>
            <w:r w:rsidRPr="00004A9F">
              <w:rPr>
                <w:b/>
                <w:bCs/>
                <w:sz w:val="20"/>
                <w:szCs w:val="20"/>
              </w:rPr>
              <w:t>2011</w:t>
            </w:r>
          </w:p>
        </w:tc>
        <w:tc>
          <w:tcPr>
            <w:tcW w:w="847" w:type="dxa"/>
            <w:tcBorders>
              <w:top w:val="single" w:sz="2" w:space="0" w:color="auto"/>
              <w:left w:val="single" w:sz="2" w:space="0" w:color="auto"/>
              <w:right w:val="single" w:sz="2" w:space="0" w:color="auto"/>
            </w:tcBorders>
          </w:tcPr>
          <w:p w14:paraId="78BCA063" w14:textId="147B22E6" w:rsidR="009C0ED4" w:rsidRPr="00004A9F" w:rsidRDefault="009C0ED4" w:rsidP="00D21AB0">
            <w:pPr>
              <w:spacing w:before="20" w:after="20"/>
              <w:jc w:val="center"/>
              <w:rPr>
                <w:b/>
                <w:bCs/>
                <w:sz w:val="20"/>
                <w:szCs w:val="20"/>
                <w:highlight w:val="cyan"/>
              </w:rPr>
            </w:pPr>
            <w:r w:rsidRPr="00004A9F">
              <w:rPr>
                <w:b/>
                <w:bCs/>
                <w:sz w:val="20"/>
                <w:szCs w:val="20"/>
              </w:rPr>
              <w:t>2012</w:t>
            </w:r>
          </w:p>
        </w:tc>
        <w:tc>
          <w:tcPr>
            <w:tcW w:w="846" w:type="dxa"/>
            <w:tcBorders>
              <w:top w:val="single" w:sz="2" w:space="0" w:color="auto"/>
              <w:left w:val="single" w:sz="2" w:space="0" w:color="auto"/>
              <w:right w:val="single" w:sz="2" w:space="0" w:color="auto"/>
            </w:tcBorders>
          </w:tcPr>
          <w:p w14:paraId="47E02DED" w14:textId="52F6A0FA" w:rsidR="009C0ED4" w:rsidRPr="00004A9F" w:rsidRDefault="009C0ED4" w:rsidP="00D21AB0">
            <w:pPr>
              <w:spacing w:before="20" w:after="20"/>
              <w:jc w:val="center"/>
              <w:rPr>
                <w:b/>
                <w:bCs/>
                <w:sz w:val="20"/>
                <w:szCs w:val="20"/>
                <w:highlight w:val="cyan"/>
              </w:rPr>
            </w:pPr>
            <w:r w:rsidRPr="00004A9F">
              <w:rPr>
                <w:b/>
                <w:bCs/>
                <w:sz w:val="20"/>
                <w:szCs w:val="20"/>
              </w:rPr>
              <w:t>2013-2014</w:t>
            </w:r>
          </w:p>
        </w:tc>
        <w:tc>
          <w:tcPr>
            <w:tcW w:w="847" w:type="dxa"/>
            <w:tcBorders>
              <w:top w:val="single" w:sz="2" w:space="0" w:color="auto"/>
              <w:left w:val="single" w:sz="2" w:space="0" w:color="auto"/>
              <w:right w:val="single" w:sz="2" w:space="0" w:color="auto"/>
            </w:tcBorders>
          </w:tcPr>
          <w:p w14:paraId="3D78592F" w14:textId="5A8A8557" w:rsidR="009C0ED4" w:rsidRPr="00004A9F" w:rsidRDefault="009C0ED4" w:rsidP="00D21AB0">
            <w:pPr>
              <w:spacing w:before="20" w:after="20"/>
              <w:jc w:val="center"/>
              <w:rPr>
                <w:b/>
                <w:bCs/>
                <w:sz w:val="20"/>
                <w:szCs w:val="20"/>
                <w:highlight w:val="cyan"/>
              </w:rPr>
            </w:pPr>
            <w:r w:rsidRPr="00004A9F">
              <w:rPr>
                <w:b/>
                <w:bCs/>
                <w:sz w:val="20"/>
                <w:szCs w:val="20"/>
              </w:rPr>
              <w:t>2015</w:t>
            </w:r>
          </w:p>
        </w:tc>
        <w:tc>
          <w:tcPr>
            <w:tcW w:w="847" w:type="dxa"/>
            <w:tcBorders>
              <w:top w:val="single" w:sz="2" w:space="0" w:color="auto"/>
              <w:left w:val="single" w:sz="2" w:space="0" w:color="auto"/>
              <w:right w:val="single" w:sz="2" w:space="0" w:color="auto"/>
            </w:tcBorders>
          </w:tcPr>
          <w:p w14:paraId="0BBB7A23" w14:textId="0F2A3160" w:rsidR="009C0ED4" w:rsidRPr="00004A9F" w:rsidRDefault="009C0ED4" w:rsidP="00D21AB0">
            <w:pPr>
              <w:spacing w:before="20" w:after="20"/>
              <w:jc w:val="center"/>
              <w:rPr>
                <w:b/>
                <w:bCs/>
                <w:sz w:val="20"/>
                <w:szCs w:val="20"/>
                <w:highlight w:val="cyan"/>
              </w:rPr>
            </w:pPr>
            <w:r w:rsidRPr="00004A9F">
              <w:rPr>
                <w:b/>
                <w:bCs/>
                <w:sz w:val="20"/>
                <w:szCs w:val="20"/>
              </w:rPr>
              <w:t>2016-2017</w:t>
            </w:r>
          </w:p>
        </w:tc>
        <w:tc>
          <w:tcPr>
            <w:tcW w:w="846" w:type="dxa"/>
            <w:tcBorders>
              <w:top w:val="single" w:sz="2" w:space="0" w:color="auto"/>
              <w:left w:val="single" w:sz="2" w:space="0" w:color="auto"/>
              <w:right w:val="single" w:sz="2" w:space="0" w:color="auto"/>
            </w:tcBorders>
          </w:tcPr>
          <w:p w14:paraId="324949BD" w14:textId="60B4F063" w:rsidR="009C0ED4" w:rsidRPr="00004A9F" w:rsidRDefault="009C0ED4" w:rsidP="00D21AB0">
            <w:pPr>
              <w:spacing w:before="20" w:after="20"/>
              <w:jc w:val="center"/>
              <w:rPr>
                <w:b/>
                <w:bCs/>
                <w:sz w:val="20"/>
                <w:szCs w:val="20"/>
                <w:highlight w:val="cyan"/>
              </w:rPr>
            </w:pPr>
            <w:r w:rsidRPr="00004A9F">
              <w:rPr>
                <w:b/>
                <w:bCs/>
                <w:sz w:val="20"/>
                <w:szCs w:val="20"/>
              </w:rPr>
              <w:t>2018</w:t>
            </w:r>
          </w:p>
        </w:tc>
        <w:tc>
          <w:tcPr>
            <w:tcW w:w="847" w:type="dxa"/>
            <w:tcBorders>
              <w:top w:val="single" w:sz="2" w:space="0" w:color="auto"/>
              <w:left w:val="single" w:sz="2" w:space="0" w:color="auto"/>
              <w:right w:val="single" w:sz="2" w:space="0" w:color="auto"/>
            </w:tcBorders>
          </w:tcPr>
          <w:p w14:paraId="409E93E7" w14:textId="1876EEDE" w:rsidR="009C0ED4" w:rsidRPr="00004A9F" w:rsidRDefault="009C0ED4" w:rsidP="00D21AB0">
            <w:pPr>
              <w:spacing w:before="20" w:after="20"/>
              <w:jc w:val="center"/>
              <w:rPr>
                <w:b/>
                <w:bCs/>
                <w:sz w:val="20"/>
                <w:szCs w:val="20"/>
                <w:highlight w:val="cyan"/>
              </w:rPr>
            </w:pPr>
            <w:r w:rsidRPr="00004A9F">
              <w:rPr>
                <w:b/>
                <w:bCs/>
                <w:sz w:val="20"/>
                <w:szCs w:val="20"/>
              </w:rPr>
              <w:t>2019</w:t>
            </w:r>
          </w:p>
        </w:tc>
        <w:tc>
          <w:tcPr>
            <w:tcW w:w="847" w:type="dxa"/>
            <w:tcBorders>
              <w:top w:val="single" w:sz="2" w:space="0" w:color="auto"/>
              <w:left w:val="single" w:sz="2" w:space="0" w:color="auto"/>
              <w:right w:val="single" w:sz="2" w:space="0" w:color="auto"/>
            </w:tcBorders>
          </w:tcPr>
          <w:p w14:paraId="1E9CE042" w14:textId="25B67984" w:rsidR="009C0ED4" w:rsidRPr="00004A9F" w:rsidRDefault="009C0ED4" w:rsidP="00D21AB0">
            <w:pPr>
              <w:spacing w:before="20" w:after="20"/>
              <w:jc w:val="center"/>
              <w:rPr>
                <w:b/>
                <w:bCs/>
                <w:sz w:val="20"/>
                <w:szCs w:val="20"/>
                <w:highlight w:val="cyan"/>
              </w:rPr>
            </w:pPr>
            <w:r w:rsidRPr="00004A9F">
              <w:rPr>
                <w:b/>
                <w:bCs/>
                <w:sz w:val="20"/>
                <w:szCs w:val="20"/>
              </w:rPr>
              <w:t>2020-2023</w:t>
            </w:r>
          </w:p>
        </w:tc>
        <w:tc>
          <w:tcPr>
            <w:tcW w:w="846" w:type="dxa"/>
            <w:tcBorders>
              <w:top w:val="single" w:sz="2" w:space="0" w:color="auto"/>
              <w:left w:val="single" w:sz="2" w:space="0" w:color="auto"/>
              <w:right w:val="single" w:sz="2" w:space="0" w:color="auto"/>
            </w:tcBorders>
          </w:tcPr>
          <w:p w14:paraId="03540791" w14:textId="0B927D76" w:rsidR="009C0ED4" w:rsidRPr="00004A9F" w:rsidRDefault="009C0ED4" w:rsidP="00D21AB0">
            <w:pPr>
              <w:spacing w:before="20" w:after="20"/>
              <w:jc w:val="center"/>
              <w:rPr>
                <w:b/>
                <w:bCs/>
                <w:sz w:val="20"/>
                <w:szCs w:val="20"/>
                <w:highlight w:val="cyan"/>
              </w:rPr>
            </w:pPr>
            <w:r w:rsidRPr="00004A9F">
              <w:rPr>
                <w:b/>
                <w:bCs/>
                <w:sz w:val="20"/>
                <w:szCs w:val="20"/>
              </w:rPr>
              <w:t>2024</w:t>
            </w:r>
            <w:r w:rsidR="00DB03A9" w:rsidRPr="00004A9F">
              <w:rPr>
                <w:b/>
                <w:bCs/>
                <w:sz w:val="20"/>
                <w:szCs w:val="20"/>
              </w:rPr>
              <w:t>*</w:t>
            </w:r>
          </w:p>
        </w:tc>
        <w:tc>
          <w:tcPr>
            <w:tcW w:w="847" w:type="dxa"/>
            <w:tcBorders>
              <w:top w:val="single" w:sz="2" w:space="0" w:color="auto"/>
              <w:left w:val="single" w:sz="2" w:space="0" w:color="auto"/>
              <w:right w:val="single" w:sz="2" w:space="0" w:color="auto"/>
            </w:tcBorders>
          </w:tcPr>
          <w:p w14:paraId="5C35B5FE" w14:textId="650D8361" w:rsidR="009C0ED4" w:rsidRPr="00004A9F" w:rsidRDefault="009C0ED4" w:rsidP="00D21AB0">
            <w:pPr>
              <w:spacing w:before="20" w:after="20"/>
              <w:jc w:val="center"/>
              <w:rPr>
                <w:b/>
                <w:bCs/>
                <w:sz w:val="20"/>
                <w:szCs w:val="20"/>
                <w:highlight w:val="cyan"/>
              </w:rPr>
            </w:pPr>
            <w:r w:rsidRPr="00004A9F">
              <w:rPr>
                <w:b/>
                <w:bCs/>
                <w:sz w:val="20"/>
                <w:szCs w:val="20"/>
              </w:rPr>
              <w:t>2025</w:t>
            </w:r>
          </w:p>
        </w:tc>
        <w:tc>
          <w:tcPr>
            <w:tcW w:w="847" w:type="dxa"/>
            <w:tcBorders>
              <w:top w:val="single" w:sz="2" w:space="0" w:color="auto"/>
              <w:left w:val="single" w:sz="2" w:space="0" w:color="auto"/>
              <w:bottom w:val="single" w:sz="2" w:space="0" w:color="auto"/>
              <w:right w:val="single" w:sz="2" w:space="0" w:color="auto"/>
            </w:tcBorders>
            <w:hideMark/>
          </w:tcPr>
          <w:p w14:paraId="1393C737" w14:textId="77777777" w:rsidR="009C0ED4" w:rsidRPr="00004A9F" w:rsidRDefault="009C0ED4" w:rsidP="00D21AB0">
            <w:pPr>
              <w:spacing w:before="20" w:after="20"/>
              <w:jc w:val="center"/>
              <w:rPr>
                <w:b/>
                <w:sz w:val="20"/>
                <w:szCs w:val="20"/>
              </w:rPr>
            </w:pPr>
            <w:r w:rsidRPr="00004A9F">
              <w:rPr>
                <w:b/>
                <w:sz w:val="20"/>
                <w:szCs w:val="20"/>
              </w:rPr>
              <w:t>Total</w:t>
            </w:r>
          </w:p>
        </w:tc>
      </w:tr>
      <w:tr w:rsidR="00787925" w:rsidRPr="00004A9F" w14:paraId="5F2FE305" w14:textId="77777777" w:rsidTr="00680AC0">
        <w:trPr>
          <w:trHeight w:val="208"/>
        </w:trPr>
        <w:tc>
          <w:tcPr>
            <w:tcW w:w="4959" w:type="dxa"/>
            <w:gridSpan w:val="3"/>
            <w:tcBorders>
              <w:top w:val="single" w:sz="2" w:space="0" w:color="auto"/>
              <w:left w:val="single" w:sz="2" w:space="0" w:color="auto"/>
              <w:bottom w:val="single" w:sz="2" w:space="0" w:color="auto"/>
              <w:right w:val="single" w:sz="2" w:space="0" w:color="auto"/>
            </w:tcBorders>
            <w:hideMark/>
          </w:tcPr>
          <w:p w14:paraId="7EE26CA3" w14:textId="77777777" w:rsidR="00787925" w:rsidRPr="00004A9F" w:rsidRDefault="00787925" w:rsidP="00D21AB0">
            <w:pPr>
              <w:spacing w:before="20" w:after="20"/>
              <w:ind w:left="38"/>
              <w:jc w:val="left"/>
              <w:rPr>
                <w:sz w:val="20"/>
                <w:szCs w:val="20"/>
              </w:rPr>
            </w:pPr>
            <w:r w:rsidRPr="00004A9F">
              <w:rPr>
                <w:sz w:val="20"/>
                <w:szCs w:val="20"/>
              </w:rPr>
              <w:t>Montreal Protocol consumption limits (ODP tonnes)</w:t>
            </w:r>
          </w:p>
        </w:tc>
        <w:tc>
          <w:tcPr>
            <w:tcW w:w="846" w:type="dxa"/>
            <w:tcBorders>
              <w:left w:val="single" w:sz="2" w:space="0" w:color="auto"/>
              <w:right w:val="single" w:sz="2" w:space="0" w:color="auto"/>
            </w:tcBorders>
          </w:tcPr>
          <w:p w14:paraId="62F3EBA1" w14:textId="50448376" w:rsidR="00787925" w:rsidRPr="00004A9F" w:rsidRDefault="00787925" w:rsidP="00D21AB0">
            <w:pPr>
              <w:spacing w:before="20" w:after="20"/>
              <w:jc w:val="right"/>
              <w:rPr>
                <w:sz w:val="20"/>
                <w:szCs w:val="20"/>
              </w:rPr>
            </w:pPr>
            <w:r w:rsidRPr="00004A9F">
              <w:rPr>
                <w:sz w:val="20"/>
                <w:szCs w:val="20"/>
              </w:rPr>
              <w:t>n/a</w:t>
            </w:r>
          </w:p>
        </w:tc>
        <w:tc>
          <w:tcPr>
            <w:tcW w:w="847" w:type="dxa"/>
            <w:tcBorders>
              <w:left w:val="single" w:sz="2" w:space="0" w:color="auto"/>
              <w:right w:val="single" w:sz="2" w:space="0" w:color="auto"/>
            </w:tcBorders>
          </w:tcPr>
          <w:p w14:paraId="42A36B3C" w14:textId="6F741D15" w:rsidR="00787925" w:rsidRPr="00004A9F" w:rsidRDefault="00787925" w:rsidP="00D21AB0">
            <w:pPr>
              <w:spacing w:before="20" w:after="20"/>
              <w:jc w:val="right"/>
              <w:rPr>
                <w:sz w:val="20"/>
                <w:szCs w:val="20"/>
              </w:rPr>
            </w:pPr>
            <w:r w:rsidRPr="00004A9F">
              <w:rPr>
                <w:sz w:val="20"/>
                <w:szCs w:val="20"/>
              </w:rPr>
              <w:t>n/a</w:t>
            </w:r>
          </w:p>
        </w:tc>
        <w:tc>
          <w:tcPr>
            <w:tcW w:w="846" w:type="dxa"/>
            <w:tcBorders>
              <w:left w:val="single" w:sz="2" w:space="0" w:color="auto"/>
              <w:right w:val="single" w:sz="2" w:space="0" w:color="auto"/>
            </w:tcBorders>
          </w:tcPr>
          <w:p w14:paraId="1255BE48" w14:textId="548C98F4" w:rsidR="00787925" w:rsidRPr="00004A9F" w:rsidRDefault="00787925" w:rsidP="00D21AB0">
            <w:pPr>
              <w:spacing w:before="20" w:after="20"/>
              <w:jc w:val="right"/>
              <w:rPr>
                <w:sz w:val="20"/>
                <w:szCs w:val="20"/>
              </w:rPr>
            </w:pPr>
            <w:r w:rsidRPr="00004A9F">
              <w:rPr>
                <w:sz w:val="20"/>
                <w:szCs w:val="20"/>
              </w:rPr>
              <w:t>0.28</w:t>
            </w:r>
          </w:p>
        </w:tc>
        <w:tc>
          <w:tcPr>
            <w:tcW w:w="847" w:type="dxa"/>
            <w:tcBorders>
              <w:left w:val="single" w:sz="2" w:space="0" w:color="auto"/>
              <w:right w:val="single" w:sz="2" w:space="0" w:color="auto"/>
            </w:tcBorders>
          </w:tcPr>
          <w:p w14:paraId="7E718FB1" w14:textId="30D498E4" w:rsidR="00787925" w:rsidRPr="00004A9F" w:rsidRDefault="00787925" w:rsidP="00D21AB0">
            <w:pPr>
              <w:spacing w:before="20" w:after="20"/>
              <w:jc w:val="right"/>
              <w:rPr>
                <w:sz w:val="20"/>
                <w:szCs w:val="20"/>
              </w:rPr>
            </w:pPr>
            <w:r w:rsidRPr="00004A9F">
              <w:rPr>
                <w:sz w:val="20"/>
                <w:szCs w:val="20"/>
              </w:rPr>
              <w:t>0.25</w:t>
            </w:r>
          </w:p>
        </w:tc>
        <w:tc>
          <w:tcPr>
            <w:tcW w:w="847" w:type="dxa"/>
            <w:tcBorders>
              <w:left w:val="single" w:sz="2" w:space="0" w:color="auto"/>
              <w:right w:val="single" w:sz="2" w:space="0" w:color="auto"/>
            </w:tcBorders>
          </w:tcPr>
          <w:p w14:paraId="65A27AB3" w14:textId="66FA2AE8" w:rsidR="00787925" w:rsidRPr="00004A9F" w:rsidRDefault="00787925" w:rsidP="00D21AB0">
            <w:pPr>
              <w:spacing w:before="20" w:after="20"/>
              <w:jc w:val="right"/>
              <w:rPr>
                <w:sz w:val="20"/>
                <w:szCs w:val="20"/>
              </w:rPr>
            </w:pPr>
            <w:r w:rsidRPr="00004A9F">
              <w:rPr>
                <w:sz w:val="20"/>
                <w:szCs w:val="20"/>
              </w:rPr>
              <w:t>0.25</w:t>
            </w:r>
          </w:p>
        </w:tc>
        <w:tc>
          <w:tcPr>
            <w:tcW w:w="846" w:type="dxa"/>
            <w:tcBorders>
              <w:left w:val="single" w:sz="2" w:space="0" w:color="auto"/>
              <w:right w:val="single" w:sz="2" w:space="0" w:color="auto"/>
            </w:tcBorders>
          </w:tcPr>
          <w:p w14:paraId="254A198B" w14:textId="264CFC72" w:rsidR="00787925" w:rsidRPr="00004A9F" w:rsidRDefault="00787925" w:rsidP="00D21AB0">
            <w:pPr>
              <w:spacing w:before="20" w:after="20"/>
              <w:jc w:val="right"/>
              <w:rPr>
                <w:sz w:val="20"/>
                <w:szCs w:val="20"/>
              </w:rPr>
            </w:pPr>
            <w:r w:rsidRPr="00004A9F">
              <w:rPr>
                <w:sz w:val="20"/>
                <w:szCs w:val="20"/>
              </w:rPr>
              <w:t>0.25</w:t>
            </w:r>
          </w:p>
        </w:tc>
        <w:tc>
          <w:tcPr>
            <w:tcW w:w="847" w:type="dxa"/>
            <w:tcBorders>
              <w:left w:val="single" w:sz="2" w:space="0" w:color="auto"/>
              <w:right w:val="single" w:sz="2" w:space="0" w:color="auto"/>
            </w:tcBorders>
          </w:tcPr>
          <w:p w14:paraId="26C2AE48" w14:textId="727D660C" w:rsidR="00787925" w:rsidRPr="00004A9F" w:rsidRDefault="00787925" w:rsidP="00D21AB0">
            <w:pPr>
              <w:spacing w:before="20" w:after="20"/>
              <w:jc w:val="right"/>
              <w:rPr>
                <w:sz w:val="20"/>
                <w:szCs w:val="20"/>
              </w:rPr>
            </w:pPr>
            <w:r w:rsidRPr="00004A9F">
              <w:rPr>
                <w:sz w:val="20"/>
                <w:szCs w:val="20"/>
              </w:rPr>
              <w:t>0.25</w:t>
            </w:r>
          </w:p>
        </w:tc>
        <w:tc>
          <w:tcPr>
            <w:tcW w:w="847" w:type="dxa"/>
            <w:tcBorders>
              <w:left w:val="single" w:sz="2" w:space="0" w:color="auto"/>
              <w:right w:val="single" w:sz="2" w:space="0" w:color="auto"/>
            </w:tcBorders>
          </w:tcPr>
          <w:p w14:paraId="15A4D042" w14:textId="4FC0C2E2" w:rsidR="00787925" w:rsidRPr="00004A9F" w:rsidRDefault="00787925" w:rsidP="00D21AB0">
            <w:pPr>
              <w:spacing w:before="20" w:after="20"/>
              <w:jc w:val="right"/>
              <w:rPr>
                <w:sz w:val="20"/>
                <w:szCs w:val="20"/>
              </w:rPr>
            </w:pPr>
            <w:r w:rsidRPr="00004A9F">
              <w:rPr>
                <w:sz w:val="20"/>
                <w:szCs w:val="20"/>
              </w:rPr>
              <w:t>0.18</w:t>
            </w:r>
          </w:p>
        </w:tc>
        <w:tc>
          <w:tcPr>
            <w:tcW w:w="846" w:type="dxa"/>
            <w:tcBorders>
              <w:left w:val="single" w:sz="2" w:space="0" w:color="auto"/>
              <w:right w:val="single" w:sz="2" w:space="0" w:color="auto"/>
            </w:tcBorders>
          </w:tcPr>
          <w:p w14:paraId="6ED62E1E" w14:textId="310140ED" w:rsidR="00787925" w:rsidRPr="00004A9F" w:rsidRDefault="00787925" w:rsidP="00D21AB0">
            <w:pPr>
              <w:spacing w:before="20" w:after="20"/>
              <w:jc w:val="right"/>
              <w:rPr>
                <w:sz w:val="20"/>
                <w:szCs w:val="20"/>
              </w:rPr>
            </w:pPr>
            <w:r w:rsidRPr="00004A9F">
              <w:rPr>
                <w:sz w:val="20"/>
                <w:szCs w:val="20"/>
              </w:rPr>
              <w:t>0.18</w:t>
            </w:r>
          </w:p>
        </w:tc>
        <w:tc>
          <w:tcPr>
            <w:tcW w:w="847" w:type="dxa"/>
            <w:tcBorders>
              <w:left w:val="single" w:sz="2" w:space="0" w:color="auto"/>
              <w:right w:val="single" w:sz="2" w:space="0" w:color="auto"/>
            </w:tcBorders>
          </w:tcPr>
          <w:p w14:paraId="319DC827" w14:textId="1824A25C" w:rsidR="00787925" w:rsidRPr="00004A9F" w:rsidRDefault="00787925" w:rsidP="00D21AB0">
            <w:pPr>
              <w:spacing w:before="20" w:after="20"/>
              <w:jc w:val="right"/>
              <w:rPr>
                <w:sz w:val="20"/>
                <w:szCs w:val="20"/>
              </w:rPr>
            </w:pPr>
            <w:r w:rsidRPr="00004A9F">
              <w:rPr>
                <w:sz w:val="20"/>
                <w:szCs w:val="20"/>
              </w:rPr>
              <w:t>0.09</w:t>
            </w:r>
          </w:p>
        </w:tc>
        <w:tc>
          <w:tcPr>
            <w:tcW w:w="847" w:type="dxa"/>
            <w:tcBorders>
              <w:top w:val="single" w:sz="2" w:space="0" w:color="auto"/>
              <w:left w:val="single" w:sz="2" w:space="0" w:color="auto"/>
              <w:bottom w:val="single" w:sz="2" w:space="0" w:color="auto"/>
              <w:right w:val="single" w:sz="2" w:space="0" w:color="auto"/>
            </w:tcBorders>
            <w:hideMark/>
          </w:tcPr>
          <w:p w14:paraId="0D144F39" w14:textId="77777777" w:rsidR="00787925" w:rsidRPr="00004A9F" w:rsidRDefault="00787925" w:rsidP="00D21AB0">
            <w:pPr>
              <w:spacing w:before="20" w:after="20"/>
              <w:jc w:val="right"/>
              <w:rPr>
                <w:sz w:val="20"/>
                <w:szCs w:val="20"/>
              </w:rPr>
            </w:pPr>
            <w:r w:rsidRPr="00004A9F">
              <w:rPr>
                <w:sz w:val="20"/>
                <w:szCs w:val="20"/>
              </w:rPr>
              <w:t>n/a</w:t>
            </w:r>
          </w:p>
        </w:tc>
      </w:tr>
      <w:tr w:rsidR="00787925" w:rsidRPr="00004A9F" w14:paraId="4C727331" w14:textId="77777777" w:rsidTr="00680AC0">
        <w:trPr>
          <w:trHeight w:val="239"/>
        </w:trPr>
        <w:tc>
          <w:tcPr>
            <w:tcW w:w="4959" w:type="dxa"/>
            <w:gridSpan w:val="3"/>
            <w:tcBorders>
              <w:top w:val="single" w:sz="2" w:space="0" w:color="auto"/>
              <w:left w:val="single" w:sz="2" w:space="0" w:color="auto"/>
              <w:bottom w:val="single" w:sz="2" w:space="0" w:color="auto"/>
              <w:right w:val="single" w:sz="2" w:space="0" w:color="auto"/>
            </w:tcBorders>
            <w:hideMark/>
          </w:tcPr>
          <w:p w14:paraId="4B252230" w14:textId="77777777" w:rsidR="00787925" w:rsidRPr="00004A9F" w:rsidRDefault="00787925" w:rsidP="00D21AB0">
            <w:pPr>
              <w:spacing w:before="20" w:after="20"/>
              <w:ind w:left="38"/>
              <w:jc w:val="left"/>
              <w:rPr>
                <w:sz w:val="20"/>
                <w:szCs w:val="20"/>
              </w:rPr>
            </w:pPr>
            <w:r w:rsidRPr="00004A9F">
              <w:rPr>
                <w:sz w:val="20"/>
                <w:szCs w:val="20"/>
              </w:rPr>
              <w:t>Maximum allowable consumption (ODP tonnes)</w:t>
            </w:r>
          </w:p>
        </w:tc>
        <w:tc>
          <w:tcPr>
            <w:tcW w:w="846" w:type="dxa"/>
            <w:tcBorders>
              <w:left w:val="single" w:sz="2" w:space="0" w:color="auto"/>
              <w:bottom w:val="single" w:sz="2" w:space="0" w:color="auto"/>
              <w:right w:val="single" w:sz="2" w:space="0" w:color="auto"/>
            </w:tcBorders>
          </w:tcPr>
          <w:p w14:paraId="7286985F" w14:textId="50756A3A" w:rsidR="00787925" w:rsidRPr="00004A9F" w:rsidRDefault="00787925" w:rsidP="00D21AB0">
            <w:pPr>
              <w:spacing w:before="20" w:after="20"/>
              <w:jc w:val="right"/>
              <w:rPr>
                <w:sz w:val="20"/>
                <w:szCs w:val="20"/>
              </w:rPr>
            </w:pPr>
            <w:r w:rsidRPr="00004A9F">
              <w:rPr>
                <w:sz w:val="20"/>
                <w:szCs w:val="20"/>
              </w:rPr>
              <w:t>n/a</w:t>
            </w:r>
          </w:p>
        </w:tc>
        <w:tc>
          <w:tcPr>
            <w:tcW w:w="847" w:type="dxa"/>
            <w:tcBorders>
              <w:left w:val="single" w:sz="2" w:space="0" w:color="auto"/>
              <w:bottom w:val="single" w:sz="2" w:space="0" w:color="auto"/>
              <w:right w:val="single" w:sz="2" w:space="0" w:color="auto"/>
            </w:tcBorders>
          </w:tcPr>
          <w:p w14:paraId="30905B77" w14:textId="437925DC" w:rsidR="00787925" w:rsidRPr="00004A9F" w:rsidRDefault="00787925" w:rsidP="00D21AB0">
            <w:pPr>
              <w:spacing w:before="20" w:after="20"/>
              <w:jc w:val="right"/>
              <w:rPr>
                <w:sz w:val="20"/>
                <w:szCs w:val="20"/>
              </w:rPr>
            </w:pPr>
            <w:r w:rsidRPr="00004A9F">
              <w:rPr>
                <w:sz w:val="20"/>
                <w:szCs w:val="20"/>
              </w:rPr>
              <w:t>0.28</w:t>
            </w:r>
          </w:p>
        </w:tc>
        <w:tc>
          <w:tcPr>
            <w:tcW w:w="846" w:type="dxa"/>
            <w:tcBorders>
              <w:left w:val="single" w:sz="2" w:space="0" w:color="auto"/>
              <w:bottom w:val="single" w:sz="2" w:space="0" w:color="auto"/>
              <w:right w:val="single" w:sz="2" w:space="0" w:color="auto"/>
            </w:tcBorders>
          </w:tcPr>
          <w:p w14:paraId="2D11ADE3" w14:textId="19AE4D41" w:rsidR="00787925" w:rsidRPr="00004A9F" w:rsidRDefault="00787925" w:rsidP="00D21AB0">
            <w:pPr>
              <w:spacing w:before="20" w:after="20"/>
              <w:jc w:val="right"/>
              <w:rPr>
                <w:sz w:val="20"/>
                <w:szCs w:val="20"/>
              </w:rPr>
            </w:pPr>
            <w:r w:rsidRPr="00004A9F">
              <w:rPr>
                <w:sz w:val="20"/>
                <w:szCs w:val="20"/>
              </w:rPr>
              <w:t>0.25</w:t>
            </w:r>
          </w:p>
        </w:tc>
        <w:tc>
          <w:tcPr>
            <w:tcW w:w="847" w:type="dxa"/>
            <w:tcBorders>
              <w:left w:val="single" w:sz="2" w:space="0" w:color="auto"/>
              <w:bottom w:val="single" w:sz="2" w:space="0" w:color="auto"/>
              <w:right w:val="single" w:sz="2" w:space="0" w:color="auto"/>
            </w:tcBorders>
          </w:tcPr>
          <w:p w14:paraId="1A48A626" w14:textId="4ED67268" w:rsidR="00787925" w:rsidRPr="00004A9F" w:rsidRDefault="00787925" w:rsidP="00D21AB0">
            <w:pPr>
              <w:spacing w:before="20" w:after="20"/>
              <w:jc w:val="right"/>
              <w:rPr>
                <w:sz w:val="20"/>
                <w:szCs w:val="20"/>
              </w:rPr>
            </w:pPr>
            <w:r w:rsidRPr="00004A9F">
              <w:rPr>
                <w:sz w:val="20"/>
                <w:szCs w:val="20"/>
              </w:rPr>
              <w:t>0.23</w:t>
            </w:r>
          </w:p>
        </w:tc>
        <w:tc>
          <w:tcPr>
            <w:tcW w:w="847" w:type="dxa"/>
            <w:tcBorders>
              <w:left w:val="single" w:sz="2" w:space="0" w:color="auto"/>
              <w:bottom w:val="single" w:sz="2" w:space="0" w:color="auto"/>
              <w:right w:val="single" w:sz="2" w:space="0" w:color="auto"/>
            </w:tcBorders>
          </w:tcPr>
          <w:p w14:paraId="701ABA9F" w14:textId="13EFD7AD" w:rsidR="00787925" w:rsidRPr="00004A9F" w:rsidRDefault="00787925" w:rsidP="00D21AB0">
            <w:pPr>
              <w:spacing w:before="20" w:after="20"/>
              <w:jc w:val="right"/>
              <w:rPr>
                <w:sz w:val="20"/>
                <w:szCs w:val="20"/>
              </w:rPr>
            </w:pPr>
            <w:r w:rsidRPr="00004A9F">
              <w:rPr>
                <w:sz w:val="20"/>
                <w:szCs w:val="20"/>
              </w:rPr>
              <w:t>0.23</w:t>
            </w:r>
          </w:p>
        </w:tc>
        <w:tc>
          <w:tcPr>
            <w:tcW w:w="846" w:type="dxa"/>
            <w:tcBorders>
              <w:left w:val="single" w:sz="2" w:space="0" w:color="auto"/>
              <w:bottom w:val="single" w:sz="2" w:space="0" w:color="auto"/>
              <w:right w:val="single" w:sz="2" w:space="0" w:color="auto"/>
            </w:tcBorders>
          </w:tcPr>
          <w:p w14:paraId="4C765627" w14:textId="7331BDCB" w:rsidR="00787925" w:rsidRPr="00004A9F" w:rsidRDefault="00787925" w:rsidP="00D21AB0">
            <w:pPr>
              <w:spacing w:before="20" w:after="20"/>
              <w:jc w:val="right"/>
              <w:rPr>
                <w:sz w:val="20"/>
                <w:szCs w:val="20"/>
              </w:rPr>
            </w:pPr>
            <w:r w:rsidRPr="00004A9F">
              <w:rPr>
                <w:sz w:val="20"/>
                <w:szCs w:val="20"/>
              </w:rPr>
              <w:t>0.23</w:t>
            </w:r>
          </w:p>
        </w:tc>
        <w:tc>
          <w:tcPr>
            <w:tcW w:w="847" w:type="dxa"/>
            <w:tcBorders>
              <w:left w:val="single" w:sz="2" w:space="0" w:color="auto"/>
              <w:bottom w:val="single" w:sz="2" w:space="0" w:color="auto"/>
              <w:right w:val="single" w:sz="2" w:space="0" w:color="auto"/>
            </w:tcBorders>
          </w:tcPr>
          <w:p w14:paraId="72D401B0" w14:textId="564B0C8E" w:rsidR="00787925" w:rsidRPr="00004A9F" w:rsidRDefault="00787925" w:rsidP="00D21AB0">
            <w:pPr>
              <w:spacing w:before="20" w:after="20"/>
              <w:jc w:val="right"/>
              <w:rPr>
                <w:sz w:val="20"/>
                <w:szCs w:val="20"/>
              </w:rPr>
            </w:pPr>
            <w:r w:rsidRPr="00004A9F">
              <w:rPr>
                <w:sz w:val="20"/>
                <w:szCs w:val="20"/>
              </w:rPr>
              <w:t>0.23</w:t>
            </w:r>
          </w:p>
        </w:tc>
        <w:tc>
          <w:tcPr>
            <w:tcW w:w="847" w:type="dxa"/>
            <w:tcBorders>
              <w:left w:val="single" w:sz="2" w:space="0" w:color="auto"/>
              <w:bottom w:val="single" w:sz="2" w:space="0" w:color="auto"/>
              <w:right w:val="single" w:sz="2" w:space="0" w:color="auto"/>
            </w:tcBorders>
          </w:tcPr>
          <w:p w14:paraId="4A51AFE1" w14:textId="182D8E83" w:rsidR="00787925" w:rsidRPr="00004A9F" w:rsidRDefault="00787925" w:rsidP="00D21AB0">
            <w:pPr>
              <w:spacing w:before="20" w:after="20"/>
              <w:jc w:val="right"/>
              <w:rPr>
                <w:sz w:val="20"/>
                <w:szCs w:val="20"/>
              </w:rPr>
            </w:pPr>
            <w:r w:rsidRPr="00004A9F">
              <w:rPr>
                <w:sz w:val="20"/>
                <w:szCs w:val="20"/>
              </w:rPr>
              <w:t>0.09</w:t>
            </w:r>
          </w:p>
        </w:tc>
        <w:tc>
          <w:tcPr>
            <w:tcW w:w="846" w:type="dxa"/>
            <w:tcBorders>
              <w:left w:val="single" w:sz="2" w:space="0" w:color="auto"/>
              <w:bottom w:val="single" w:sz="2" w:space="0" w:color="auto"/>
              <w:right w:val="single" w:sz="2" w:space="0" w:color="auto"/>
            </w:tcBorders>
          </w:tcPr>
          <w:p w14:paraId="3AD516CB" w14:textId="26C0F2C9" w:rsidR="00787925" w:rsidRPr="00004A9F" w:rsidRDefault="00787925" w:rsidP="00D21AB0">
            <w:pPr>
              <w:spacing w:before="20" w:after="20"/>
              <w:jc w:val="right"/>
              <w:rPr>
                <w:sz w:val="20"/>
                <w:szCs w:val="20"/>
              </w:rPr>
            </w:pPr>
            <w:r w:rsidRPr="00004A9F">
              <w:rPr>
                <w:sz w:val="20"/>
                <w:szCs w:val="20"/>
              </w:rPr>
              <w:t>0.09</w:t>
            </w:r>
          </w:p>
        </w:tc>
        <w:tc>
          <w:tcPr>
            <w:tcW w:w="847" w:type="dxa"/>
            <w:tcBorders>
              <w:left w:val="single" w:sz="2" w:space="0" w:color="auto"/>
              <w:bottom w:val="single" w:sz="2" w:space="0" w:color="auto"/>
              <w:right w:val="single" w:sz="2" w:space="0" w:color="auto"/>
            </w:tcBorders>
          </w:tcPr>
          <w:p w14:paraId="4E90E8A4" w14:textId="532ECF87" w:rsidR="00787925" w:rsidRPr="00004A9F" w:rsidRDefault="00787925" w:rsidP="00D21AB0">
            <w:pPr>
              <w:spacing w:before="20" w:after="20"/>
              <w:jc w:val="right"/>
              <w:rPr>
                <w:sz w:val="20"/>
                <w:szCs w:val="20"/>
              </w:rPr>
            </w:pPr>
            <w:r w:rsidRPr="00004A9F">
              <w:rPr>
                <w:sz w:val="20"/>
                <w:szCs w:val="20"/>
              </w:rPr>
              <w:t>0.00</w:t>
            </w:r>
          </w:p>
        </w:tc>
        <w:tc>
          <w:tcPr>
            <w:tcW w:w="847" w:type="dxa"/>
            <w:tcBorders>
              <w:top w:val="single" w:sz="2" w:space="0" w:color="auto"/>
              <w:left w:val="single" w:sz="2" w:space="0" w:color="auto"/>
              <w:bottom w:val="single" w:sz="2" w:space="0" w:color="auto"/>
              <w:right w:val="single" w:sz="2" w:space="0" w:color="auto"/>
            </w:tcBorders>
            <w:hideMark/>
          </w:tcPr>
          <w:p w14:paraId="2839CCCC" w14:textId="77777777" w:rsidR="00787925" w:rsidRPr="00004A9F" w:rsidRDefault="00787925" w:rsidP="00D21AB0">
            <w:pPr>
              <w:spacing w:before="20" w:after="20"/>
              <w:jc w:val="right"/>
              <w:rPr>
                <w:sz w:val="20"/>
                <w:szCs w:val="20"/>
              </w:rPr>
            </w:pPr>
            <w:r w:rsidRPr="00004A9F">
              <w:rPr>
                <w:sz w:val="20"/>
                <w:szCs w:val="20"/>
              </w:rPr>
              <w:t>n/a</w:t>
            </w:r>
          </w:p>
        </w:tc>
      </w:tr>
      <w:tr w:rsidR="0058290C" w:rsidRPr="00004A9F" w14:paraId="2FD2643D" w14:textId="77777777" w:rsidTr="00680AC0">
        <w:trPr>
          <w:trHeight w:val="208"/>
        </w:trPr>
        <w:tc>
          <w:tcPr>
            <w:tcW w:w="2691" w:type="dxa"/>
            <w:vMerge w:val="restart"/>
            <w:tcBorders>
              <w:top w:val="single" w:sz="2" w:space="0" w:color="auto"/>
              <w:left w:val="single" w:sz="4" w:space="0" w:color="auto"/>
              <w:bottom w:val="single" w:sz="4" w:space="0" w:color="auto"/>
              <w:right w:val="single" w:sz="4" w:space="0" w:color="auto"/>
            </w:tcBorders>
            <w:vAlign w:val="center"/>
            <w:hideMark/>
          </w:tcPr>
          <w:p w14:paraId="5DBA0AC5" w14:textId="77777777" w:rsidR="0058290C" w:rsidRPr="00004A9F" w:rsidRDefault="0058290C" w:rsidP="00D21AB0">
            <w:pPr>
              <w:spacing w:before="20" w:after="20"/>
              <w:ind w:left="38" w:right="-82"/>
              <w:jc w:val="left"/>
              <w:rPr>
                <w:sz w:val="20"/>
                <w:szCs w:val="20"/>
              </w:rPr>
            </w:pPr>
            <w:r w:rsidRPr="00004A9F">
              <w:rPr>
                <w:sz w:val="20"/>
                <w:szCs w:val="20"/>
              </w:rPr>
              <w:t>Funding agreed in principle (US $)</w:t>
            </w:r>
          </w:p>
        </w:tc>
        <w:tc>
          <w:tcPr>
            <w:tcW w:w="992" w:type="dxa"/>
            <w:vMerge w:val="restart"/>
            <w:tcBorders>
              <w:top w:val="single" w:sz="2" w:space="0" w:color="auto"/>
              <w:left w:val="single" w:sz="4" w:space="0" w:color="auto"/>
              <w:bottom w:val="single" w:sz="4" w:space="0" w:color="auto"/>
              <w:right w:val="single" w:sz="4" w:space="0" w:color="auto"/>
            </w:tcBorders>
            <w:vAlign w:val="center"/>
            <w:hideMark/>
          </w:tcPr>
          <w:p w14:paraId="453C1DF4" w14:textId="77777777" w:rsidR="0058290C" w:rsidRPr="00004A9F" w:rsidRDefault="0058290C" w:rsidP="00D21AB0">
            <w:pPr>
              <w:spacing w:before="20" w:after="20"/>
              <w:ind w:left="38"/>
              <w:jc w:val="center"/>
              <w:rPr>
                <w:sz w:val="20"/>
                <w:szCs w:val="20"/>
              </w:rPr>
            </w:pPr>
            <w:r w:rsidRPr="00004A9F">
              <w:rPr>
                <w:color w:val="000000" w:themeColor="text1"/>
                <w:sz w:val="20"/>
                <w:szCs w:val="20"/>
              </w:rPr>
              <w:t>UNEP</w:t>
            </w:r>
          </w:p>
        </w:tc>
        <w:tc>
          <w:tcPr>
            <w:tcW w:w="1276" w:type="dxa"/>
            <w:tcBorders>
              <w:top w:val="single" w:sz="2" w:space="0" w:color="auto"/>
              <w:left w:val="single" w:sz="4" w:space="0" w:color="auto"/>
              <w:bottom w:val="single" w:sz="4" w:space="0" w:color="auto"/>
              <w:right w:val="single" w:sz="4" w:space="0" w:color="auto"/>
            </w:tcBorders>
            <w:hideMark/>
          </w:tcPr>
          <w:p w14:paraId="2E55F32E" w14:textId="77777777" w:rsidR="0058290C" w:rsidRPr="00004A9F" w:rsidRDefault="0058290C" w:rsidP="00D21AB0">
            <w:pPr>
              <w:spacing w:before="20" w:after="20"/>
              <w:ind w:left="38"/>
              <w:jc w:val="left"/>
              <w:rPr>
                <w:sz w:val="20"/>
                <w:szCs w:val="20"/>
              </w:rPr>
            </w:pPr>
            <w:r w:rsidRPr="00004A9F">
              <w:rPr>
                <w:sz w:val="20"/>
                <w:szCs w:val="20"/>
              </w:rPr>
              <w:t>Project costs</w:t>
            </w:r>
          </w:p>
        </w:tc>
        <w:tc>
          <w:tcPr>
            <w:tcW w:w="846" w:type="dxa"/>
            <w:tcBorders>
              <w:top w:val="single" w:sz="2" w:space="0" w:color="auto"/>
              <w:left w:val="single" w:sz="4" w:space="0" w:color="auto"/>
              <w:right w:val="single" w:sz="4" w:space="0" w:color="auto"/>
            </w:tcBorders>
          </w:tcPr>
          <w:p w14:paraId="534CB3CC" w14:textId="38288026" w:rsidR="0058290C" w:rsidRPr="00004A9F" w:rsidRDefault="0058290C" w:rsidP="00D21AB0">
            <w:pPr>
              <w:spacing w:before="20" w:after="20"/>
              <w:jc w:val="right"/>
              <w:rPr>
                <w:color w:val="000000"/>
                <w:sz w:val="20"/>
                <w:szCs w:val="20"/>
                <w:lang w:eastAsia="en-CA"/>
              </w:rPr>
            </w:pPr>
            <w:r w:rsidRPr="00004A9F">
              <w:rPr>
                <w:sz w:val="20"/>
                <w:szCs w:val="20"/>
              </w:rPr>
              <w:t>55,809</w:t>
            </w:r>
          </w:p>
        </w:tc>
        <w:tc>
          <w:tcPr>
            <w:tcW w:w="847" w:type="dxa"/>
            <w:tcBorders>
              <w:top w:val="single" w:sz="2" w:space="0" w:color="auto"/>
              <w:left w:val="single" w:sz="4" w:space="0" w:color="auto"/>
              <w:right w:val="single" w:sz="4" w:space="0" w:color="auto"/>
            </w:tcBorders>
          </w:tcPr>
          <w:p w14:paraId="409A6A08" w14:textId="04C8F877"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top w:val="single" w:sz="2" w:space="0" w:color="auto"/>
              <w:left w:val="single" w:sz="4" w:space="0" w:color="auto"/>
              <w:right w:val="single" w:sz="4" w:space="0" w:color="auto"/>
            </w:tcBorders>
          </w:tcPr>
          <w:p w14:paraId="7EE29556" w14:textId="2CF0ABB9"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top w:val="single" w:sz="2" w:space="0" w:color="auto"/>
              <w:left w:val="single" w:sz="4" w:space="0" w:color="auto"/>
              <w:right w:val="single" w:sz="4" w:space="0" w:color="auto"/>
            </w:tcBorders>
          </w:tcPr>
          <w:p w14:paraId="5587FBAD" w14:textId="27F89E6B" w:rsidR="0058290C" w:rsidRPr="00004A9F" w:rsidRDefault="0058290C" w:rsidP="00D21AB0">
            <w:pPr>
              <w:spacing w:before="20" w:after="20"/>
              <w:jc w:val="right"/>
              <w:rPr>
                <w:color w:val="000000"/>
                <w:sz w:val="20"/>
                <w:szCs w:val="20"/>
                <w:lang w:eastAsia="en-CA"/>
              </w:rPr>
            </w:pPr>
            <w:r w:rsidRPr="00004A9F">
              <w:rPr>
                <w:sz w:val="20"/>
                <w:szCs w:val="20"/>
              </w:rPr>
              <w:t>140,000</w:t>
            </w:r>
          </w:p>
        </w:tc>
        <w:tc>
          <w:tcPr>
            <w:tcW w:w="847" w:type="dxa"/>
            <w:tcBorders>
              <w:top w:val="single" w:sz="2" w:space="0" w:color="auto"/>
              <w:left w:val="single" w:sz="4" w:space="0" w:color="auto"/>
              <w:right w:val="single" w:sz="4" w:space="0" w:color="auto"/>
            </w:tcBorders>
          </w:tcPr>
          <w:p w14:paraId="5CCF0A5E" w14:textId="07E229EB"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top w:val="single" w:sz="2" w:space="0" w:color="auto"/>
              <w:left w:val="single" w:sz="4" w:space="0" w:color="auto"/>
              <w:right w:val="single" w:sz="4" w:space="0" w:color="auto"/>
            </w:tcBorders>
          </w:tcPr>
          <w:p w14:paraId="0DCD8EEB" w14:textId="0A6ED4F2" w:rsidR="0058290C" w:rsidRPr="00004A9F" w:rsidRDefault="0058290C" w:rsidP="00D21AB0">
            <w:pPr>
              <w:spacing w:before="20" w:after="20"/>
              <w:jc w:val="right"/>
              <w:rPr>
                <w:color w:val="000000"/>
                <w:sz w:val="20"/>
                <w:szCs w:val="20"/>
                <w:lang w:eastAsia="en-CA"/>
              </w:rPr>
            </w:pPr>
            <w:r w:rsidRPr="00004A9F">
              <w:rPr>
                <w:sz w:val="20"/>
                <w:szCs w:val="20"/>
              </w:rPr>
              <w:t>103,000</w:t>
            </w:r>
          </w:p>
        </w:tc>
        <w:tc>
          <w:tcPr>
            <w:tcW w:w="847" w:type="dxa"/>
            <w:tcBorders>
              <w:top w:val="single" w:sz="2" w:space="0" w:color="auto"/>
              <w:left w:val="single" w:sz="4" w:space="0" w:color="auto"/>
              <w:right w:val="single" w:sz="4" w:space="0" w:color="auto"/>
            </w:tcBorders>
          </w:tcPr>
          <w:p w14:paraId="21F08DE3" w14:textId="58EC00B5"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top w:val="single" w:sz="2" w:space="0" w:color="auto"/>
              <w:left w:val="single" w:sz="4" w:space="0" w:color="auto"/>
              <w:right w:val="single" w:sz="4" w:space="0" w:color="auto"/>
            </w:tcBorders>
          </w:tcPr>
          <w:p w14:paraId="24800001" w14:textId="70E413D1"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top w:val="single" w:sz="2" w:space="0" w:color="auto"/>
              <w:left w:val="single" w:sz="4" w:space="0" w:color="auto"/>
              <w:right w:val="single" w:sz="4" w:space="0" w:color="auto"/>
            </w:tcBorders>
          </w:tcPr>
          <w:p w14:paraId="5D8CE53A" w14:textId="78D920A0" w:rsidR="0058290C" w:rsidRPr="00004A9F" w:rsidRDefault="0058290C" w:rsidP="00D21AB0">
            <w:pPr>
              <w:spacing w:before="20" w:after="20"/>
              <w:jc w:val="right"/>
              <w:rPr>
                <w:color w:val="000000"/>
                <w:sz w:val="20"/>
                <w:szCs w:val="20"/>
                <w:lang w:eastAsia="en-CA"/>
              </w:rPr>
            </w:pPr>
            <w:r w:rsidRPr="00004A9F">
              <w:rPr>
                <w:sz w:val="20"/>
                <w:szCs w:val="20"/>
              </w:rPr>
              <w:t>100,000</w:t>
            </w:r>
          </w:p>
        </w:tc>
        <w:tc>
          <w:tcPr>
            <w:tcW w:w="847" w:type="dxa"/>
            <w:tcBorders>
              <w:top w:val="single" w:sz="2" w:space="0" w:color="auto"/>
              <w:left w:val="single" w:sz="4" w:space="0" w:color="auto"/>
              <w:right w:val="single" w:sz="4" w:space="0" w:color="auto"/>
            </w:tcBorders>
          </w:tcPr>
          <w:p w14:paraId="78BDBD40" w14:textId="3CC582F3" w:rsidR="0058290C" w:rsidRPr="00004A9F" w:rsidRDefault="0058290C" w:rsidP="00D21AB0">
            <w:pPr>
              <w:spacing w:before="20" w:after="20"/>
              <w:jc w:val="right"/>
              <w:rPr>
                <w:color w:val="000000"/>
                <w:sz w:val="20"/>
                <w:szCs w:val="20"/>
                <w:lang w:eastAsia="en-CA"/>
              </w:rPr>
            </w:pPr>
            <w:r w:rsidRPr="00004A9F">
              <w:rPr>
                <w:sz w:val="20"/>
                <w:szCs w:val="20"/>
              </w:rPr>
              <w:t>46,991</w:t>
            </w:r>
          </w:p>
        </w:tc>
        <w:tc>
          <w:tcPr>
            <w:tcW w:w="847" w:type="dxa"/>
            <w:tcBorders>
              <w:top w:val="single" w:sz="2" w:space="0" w:color="auto"/>
              <w:left w:val="single" w:sz="4" w:space="0" w:color="auto"/>
              <w:bottom w:val="single" w:sz="4" w:space="0" w:color="auto"/>
              <w:right w:val="single" w:sz="4" w:space="0" w:color="auto"/>
            </w:tcBorders>
          </w:tcPr>
          <w:p w14:paraId="221236F0" w14:textId="003D829E" w:rsidR="0058290C" w:rsidRPr="00004A9F" w:rsidRDefault="0058290C" w:rsidP="00D21AB0">
            <w:pPr>
              <w:spacing w:before="20" w:after="20"/>
              <w:jc w:val="right"/>
              <w:rPr>
                <w:color w:val="000000"/>
                <w:sz w:val="20"/>
                <w:szCs w:val="20"/>
                <w:lang w:eastAsia="en-CA"/>
              </w:rPr>
            </w:pPr>
            <w:r w:rsidRPr="00004A9F">
              <w:rPr>
                <w:sz w:val="20"/>
                <w:szCs w:val="20"/>
              </w:rPr>
              <w:t>445,800</w:t>
            </w:r>
          </w:p>
        </w:tc>
      </w:tr>
      <w:tr w:rsidR="0058290C" w:rsidRPr="00004A9F" w14:paraId="199C68D3" w14:textId="77777777" w:rsidTr="00680AC0">
        <w:trPr>
          <w:trHeight w:val="43"/>
        </w:trPr>
        <w:tc>
          <w:tcPr>
            <w:tcW w:w="2691" w:type="dxa"/>
            <w:vMerge/>
            <w:tcBorders>
              <w:top w:val="single" w:sz="4" w:space="0" w:color="auto"/>
              <w:left w:val="single" w:sz="4" w:space="0" w:color="auto"/>
              <w:bottom w:val="single" w:sz="4" w:space="0" w:color="auto"/>
              <w:right w:val="single" w:sz="4" w:space="0" w:color="auto"/>
            </w:tcBorders>
            <w:vAlign w:val="center"/>
            <w:hideMark/>
          </w:tcPr>
          <w:p w14:paraId="355C43D7" w14:textId="77777777" w:rsidR="0058290C" w:rsidRPr="00004A9F" w:rsidRDefault="0058290C" w:rsidP="00D21AB0">
            <w:pPr>
              <w:spacing w:before="20" w:after="20"/>
              <w:ind w:left="38"/>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FA3541E" w14:textId="77777777" w:rsidR="0058290C" w:rsidRPr="00004A9F" w:rsidRDefault="0058290C" w:rsidP="00D21AB0">
            <w:pPr>
              <w:spacing w:before="20" w:after="20"/>
              <w:ind w:left="38"/>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7DEC18A" w14:textId="77777777" w:rsidR="0058290C" w:rsidRPr="00004A9F" w:rsidRDefault="0058290C" w:rsidP="00D21AB0">
            <w:pPr>
              <w:spacing w:before="20" w:after="20"/>
              <w:ind w:left="38"/>
              <w:jc w:val="left"/>
              <w:rPr>
                <w:sz w:val="20"/>
                <w:szCs w:val="20"/>
              </w:rPr>
            </w:pPr>
            <w:r w:rsidRPr="00004A9F">
              <w:rPr>
                <w:sz w:val="20"/>
                <w:szCs w:val="20"/>
              </w:rPr>
              <w:t>Support costs</w:t>
            </w:r>
          </w:p>
        </w:tc>
        <w:tc>
          <w:tcPr>
            <w:tcW w:w="846" w:type="dxa"/>
            <w:tcBorders>
              <w:left w:val="single" w:sz="4" w:space="0" w:color="auto"/>
              <w:right w:val="single" w:sz="4" w:space="0" w:color="auto"/>
            </w:tcBorders>
          </w:tcPr>
          <w:p w14:paraId="19E493BB" w14:textId="52C88ECF" w:rsidR="0058290C" w:rsidRPr="00004A9F" w:rsidRDefault="0058290C" w:rsidP="00D21AB0">
            <w:pPr>
              <w:spacing w:before="20" w:after="20"/>
              <w:jc w:val="right"/>
              <w:rPr>
                <w:color w:val="000000"/>
                <w:sz w:val="20"/>
                <w:szCs w:val="20"/>
                <w:lang w:eastAsia="en-CA"/>
              </w:rPr>
            </w:pPr>
            <w:r w:rsidRPr="00004A9F">
              <w:rPr>
                <w:sz w:val="20"/>
                <w:szCs w:val="20"/>
              </w:rPr>
              <w:t>7,255</w:t>
            </w:r>
          </w:p>
        </w:tc>
        <w:tc>
          <w:tcPr>
            <w:tcW w:w="847" w:type="dxa"/>
            <w:tcBorders>
              <w:left w:val="single" w:sz="4" w:space="0" w:color="auto"/>
              <w:right w:val="single" w:sz="4" w:space="0" w:color="auto"/>
            </w:tcBorders>
          </w:tcPr>
          <w:p w14:paraId="71043383" w14:textId="731B89DE"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49392CD7" w14:textId="0284FCBE"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3179FE83" w14:textId="42E0B880" w:rsidR="0058290C" w:rsidRPr="00004A9F" w:rsidRDefault="0058290C" w:rsidP="00D21AB0">
            <w:pPr>
              <w:spacing w:before="20" w:after="20"/>
              <w:jc w:val="right"/>
              <w:rPr>
                <w:color w:val="000000"/>
                <w:sz w:val="20"/>
                <w:szCs w:val="20"/>
                <w:lang w:eastAsia="en-CA"/>
              </w:rPr>
            </w:pPr>
            <w:r w:rsidRPr="00004A9F">
              <w:rPr>
                <w:sz w:val="20"/>
                <w:szCs w:val="20"/>
              </w:rPr>
              <w:t>18,200</w:t>
            </w:r>
          </w:p>
        </w:tc>
        <w:tc>
          <w:tcPr>
            <w:tcW w:w="847" w:type="dxa"/>
            <w:tcBorders>
              <w:left w:val="single" w:sz="4" w:space="0" w:color="auto"/>
              <w:right w:val="single" w:sz="4" w:space="0" w:color="auto"/>
            </w:tcBorders>
          </w:tcPr>
          <w:p w14:paraId="3025A93A" w14:textId="4212D82D"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2FD9F468" w14:textId="67FC0060" w:rsidR="0058290C" w:rsidRPr="00004A9F" w:rsidRDefault="0058290C" w:rsidP="00D21AB0">
            <w:pPr>
              <w:spacing w:before="20" w:after="20"/>
              <w:jc w:val="right"/>
              <w:rPr>
                <w:color w:val="000000"/>
                <w:sz w:val="20"/>
                <w:szCs w:val="20"/>
                <w:lang w:eastAsia="en-CA"/>
              </w:rPr>
            </w:pPr>
            <w:r w:rsidRPr="00004A9F">
              <w:rPr>
                <w:sz w:val="20"/>
                <w:szCs w:val="20"/>
              </w:rPr>
              <w:t>13,390</w:t>
            </w:r>
          </w:p>
        </w:tc>
        <w:tc>
          <w:tcPr>
            <w:tcW w:w="847" w:type="dxa"/>
            <w:tcBorders>
              <w:left w:val="single" w:sz="4" w:space="0" w:color="auto"/>
              <w:right w:val="single" w:sz="4" w:space="0" w:color="auto"/>
            </w:tcBorders>
          </w:tcPr>
          <w:p w14:paraId="5782078E" w14:textId="49A74E66"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3268C142" w14:textId="32776BA2"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77CABF50" w14:textId="2A68F1C1" w:rsidR="0058290C" w:rsidRPr="00004A9F" w:rsidRDefault="0058290C" w:rsidP="00D21AB0">
            <w:pPr>
              <w:spacing w:before="20" w:after="20"/>
              <w:jc w:val="right"/>
              <w:rPr>
                <w:color w:val="000000"/>
                <w:sz w:val="20"/>
                <w:szCs w:val="20"/>
                <w:lang w:eastAsia="en-CA"/>
              </w:rPr>
            </w:pPr>
            <w:r w:rsidRPr="00004A9F">
              <w:rPr>
                <w:sz w:val="20"/>
                <w:szCs w:val="20"/>
              </w:rPr>
              <w:t>13,000</w:t>
            </w:r>
          </w:p>
        </w:tc>
        <w:tc>
          <w:tcPr>
            <w:tcW w:w="847" w:type="dxa"/>
            <w:tcBorders>
              <w:left w:val="single" w:sz="4" w:space="0" w:color="auto"/>
              <w:right w:val="single" w:sz="4" w:space="0" w:color="auto"/>
            </w:tcBorders>
          </w:tcPr>
          <w:p w14:paraId="4D3E3CF0" w14:textId="170F5308" w:rsidR="0058290C" w:rsidRPr="00004A9F" w:rsidRDefault="0058290C" w:rsidP="00D21AB0">
            <w:pPr>
              <w:spacing w:before="20" w:after="20"/>
              <w:jc w:val="right"/>
              <w:rPr>
                <w:color w:val="000000"/>
                <w:sz w:val="20"/>
                <w:szCs w:val="20"/>
                <w:lang w:eastAsia="en-CA"/>
              </w:rPr>
            </w:pPr>
            <w:r w:rsidRPr="00004A9F">
              <w:rPr>
                <w:sz w:val="20"/>
                <w:szCs w:val="20"/>
              </w:rPr>
              <w:t>6,109</w:t>
            </w:r>
          </w:p>
        </w:tc>
        <w:tc>
          <w:tcPr>
            <w:tcW w:w="847" w:type="dxa"/>
            <w:tcBorders>
              <w:top w:val="single" w:sz="4" w:space="0" w:color="auto"/>
              <w:left w:val="single" w:sz="4" w:space="0" w:color="auto"/>
              <w:bottom w:val="single" w:sz="4" w:space="0" w:color="auto"/>
              <w:right w:val="single" w:sz="4" w:space="0" w:color="auto"/>
            </w:tcBorders>
          </w:tcPr>
          <w:p w14:paraId="67B4AEA2" w14:textId="41F10C2F" w:rsidR="0058290C" w:rsidRPr="00004A9F" w:rsidRDefault="0058290C" w:rsidP="00D21AB0">
            <w:pPr>
              <w:spacing w:before="20" w:after="20"/>
              <w:jc w:val="right"/>
              <w:rPr>
                <w:color w:val="000000"/>
                <w:sz w:val="20"/>
                <w:szCs w:val="20"/>
                <w:lang w:eastAsia="en-CA"/>
              </w:rPr>
            </w:pPr>
            <w:r w:rsidRPr="00004A9F">
              <w:rPr>
                <w:sz w:val="20"/>
                <w:szCs w:val="20"/>
              </w:rPr>
              <w:t>57,954</w:t>
            </w:r>
          </w:p>
        </w:tc>
      </w:tr>
      <w:tr w:rsidR="0058290C" w:rsidRPr="00004A9F" w14:paraId="52AEFFEB" w14:textId="77777777" w:rsidTr="00680AC0">
        <w:trPr>
          <w:trHeight w:val="124"/>
        </w:trPr>
        <w:tc>
          <w:tcPr>
            <w:tcW w:w="2691" w:type="dxa"/>
            <w:vMerge/>
            <w:tcBorders>
              <w:top w:val="single" w:sz="4" w:space="0" w:color="auto"/>
              <w:left w:val="single" w:sz="4" w:space="0" w:color="auto"/>
              <w:bottom w:val="single" w:sz="4" w:space="0" w:color="auto"/>
              <w:right w:val="single" w:sz="4" w:space="0" w:color="auto"/>
            </w:tcBorders>
            <w:vAlign w:val="center"/>
            <w:hideMark/>
          </w:tcPr>
          <w:p w14:paraId="206E36AE" w14:textId="77777777" w:rsidR="0058290C" w:rsidRPr="00004A9F" w:rsidRDefault="0058290C" w:rsidP="00D21AB0">
            <w:pPr>
              <w:spacing w:before="20" w:after="20"/>
              <w:ind w:left="38"/>
              <w:rPr>
                <w:sz w:val="20"/>
                <w:szCs w:val="20"/>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F346463" w14:textId="77777777" w:rsidR="0058290C" w:rsidRPr="00004A9F" w:rsidRDefault="0058290C" w:rsidP="00D21AB0">
            <w:pPr>
              <w:spacing w:before="20" w:after="20"/>
              <w:ind w:left="-61" w:right="-86"/>
              <w:jc w:val="center"/>
              <w:rPr>
                <w:caps/>
                <w:sz w:val="20"/>
                <w:szCs w:val="20"/>
              </w:rPr>
            </w:pPr>
            <w:r w:rsidRPr="00004A9F">
              <w:rPr>
                <w:color w:val="000000" w:themeColor="text1"/>
                <w:sz w:val="20"/>
                <w:szCs w:val="20"/>
              </w:rPr>
              <w:t>UNIDO</w:t>
            </w:r>
          </w:p>
        </w:tc>
        <w:tc>
          <w:tcPr>
            <w:tcW w:w="1276" w:type="dxa"/>
            <w:tcBorders>
              <w:top w:val="single" w:sz="4" w:space="0" w:color="auto"/>
              <w:left w:val="single" w:sz="4" w:space="0" w:color="auto"/>
              <w:bottom w:val="single" w:sz="4" w:space="0" w:color="auto"/>
              <w:right w:val="single" w:sz="4" w:space="0" w:color="auto"/>
            </w:tcBorders>
            <w:hideMark/>
          </w:tcPr>
          <w:p w14:paraId="57FC0620" w14:textId="77777777" w:rsidR="0058290C" w:rsidRPr="00004A9F" w:rsidRDefault="0058290C" w:rsidP="00D21AB0">
            <w:pPr>
              <w:spacing w:before="20" w:after="20"/>
              <w:ind w:left="38"/>
              <w:jc w:val="left"/>
              <w:rPr>
                <w:sz w:val="20"/>
                <w:szCs w:val="20"/>
              </w:rPr>
            </w:pPr>
            <w:r w:rsidRPr="00004A9F">
              <w:rPr>
                <w:sz w:val="20"/>
                <w:szCs w:val="20"/>
              </w:rPr>
              <w:t>Project costs</w:t>
            </w:r>
          </w:p>
        </w:tc>
        <w:tc>
          <w:tcPr>
            <w:tcW w:w="846" w:type="dxa"/>
            <w:tcBorders>
              <w:left w:val="single" w:sz="4" w:space="0" w:color="auto"/>
              <w:right w:val="single" w:sz="4" w:space="0" w:color="auto"/>
            </w:tcBorders>
          </w:tcPr>
          <w:p w14:paraId="34FCC7E3" w14:textId="576D3C57" w:rsidR="0058290C" w:rsidRPr="00004A9F" w:rsidRDefault="0058290C" w:rsidP="00D21AB0">
            <w:pPr>
              <w:spacing w:before="20" w:after="20"/>
              <w:jc w:val="right"/>
              <w:rPr>
                <w:color w:val="000000"/>
                <w:sz w:val="20"/>
                <w:szCs w:val="20"/>
                <w:lang w:eastAsia="en-CA"/>
              </w:rPr>
            </w:pPr>
            <w:r w:rsidRPr="00004A9F">
              <w:rPr>
                <w:sz w:val="20"/>
                <w:szCs w:val="20"/>
              </w:rPr>
              <w:t xml:space="preserve">124,115 </w:t>
            </w:r>
          </w:p>
        </w:tc>
        <w:tc>
          <w:tcPr>
            <w:tcW w:w="847" w:type="dxa"/>
            <w:tcBorders>
              <w:left w:val="single" w:sz="4" w:space="0" w:color="auto"/>
              <w:right w:val="single" w:sz="4" w:space="0" w:color="auto"/>
            </w:tcBorders>
          </w:tcPr>
          <w:p w14:paraId="608D2BED" w14:textId="14B0CA92"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22DB027C" w14:textId="5D580B45"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46FB0B4A" w14:textId="15B533CE"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27ECF139" w14:textId="6391223A"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47EEDB4B" w14:textId="51DAF458"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315F9FF1" w14:textId="57DCB5AD"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3C87B645" w14:textId="4932824B"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3D68471D" w14:textId="31BD45EC"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0CDCDCD2" w14:textId="45303DEF"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top w:val="single" w:sz="4" w:space="0" w:color="auto"/>
              <w:left w:val="single" w:sz="4" w:space="0" w:color="auto"/>
              <w:bottom w:val="single" w:sz="4" w:space="0" w:color="auto"/>
              <w:right w:val="single" w:sz="4" w:space="0" w:color="auto"/>
            </w:tcBorders>
          </w:tcPr>
          <w:p w14:paraId="10100C27" w14:textId="66C4D370" w:rsidR="0058290C" w:rsidRPr="00004A9F" w:rsidRDefault="0058290C" w:rsidP="00D21AB0">
            <w:pPr>
              <w:spacing w:before="20" w:after="20"/>
              <w:jc w:val="right"/>
              <w:rPr>
                <w:color w:val="000000"/>
                <w:sz w:val="20"/>
                <w:szCs w:val="20"/>
                <w:lang w:eastAsia="en-CA"/>
              </w:rPr>
            </w:pPr>
            <w:r w:rsidRPr="00004A9F">
              <w:rPr>
                <w:sz w:val="20"/>
                <w:szCs w:val="20"/>
              </w:rPr>
              <w:t>124,115</w:t>
            </w:r>
          </w:p>
        </w:tc>
      </w:tr>
      <w:tr w:rsidR="0058290C" w:rsidRPr="00004A9F" w14:paraId="69984D34" w14:textId="77777777" w:rsidTr="00680AC0">
        <w:trPr>
          <w:trHeight w:val="116"/>
        </w:trPr>
        <w:tc>
          <w:tcPr>
            <w:tcW w:w="2691" w:type="dxa"/>
            <w:vMerge/>
            <w:tcBorders>
              <w:top w:val="single" w:sz="4" w:space="0" w:color="auto"/>
              <w:left w:val="single" w:sz="4" w:space="0" w:color="auto"/>
              <w:bottom w:val="single" w:sz="4" w:space="0" w:color="auto"/>
              <w:right w:val="single" w:sz="4" w:space="0" w:color="auto"/>
            </w:tcBorders>
            <w:vAlign w:val="center"/>
            <w:hideMark/>
          </w:tcPr>
          <w:p w14:paraId="1E9CCCB7" w14:textId="77777777" w:rsidR="0058290C" w:rsidRPr="00004A9F" w:rsidRDefault="0058290C" w:rsidP="00D21AB0">
            <w:pPr>
              <w:spacing w:before="20" w:after="20"/>
              <w:ind w:left="38"/>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14:paraId="00664301" w14:textId="77777777" w:rsidR="0058290C" w:rsidRPr="00004A9F" w:rsidRDefault="0058290C" w:rsidP="00D21AB0">
            <w:pPr>
              <w:spacing w:before="20" w:after="20"/>
              <w:ind w:left="38"/>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6E252B84" w14:textId="77777777" w:rsidR="0058290C" w:rsidRPr="00004A9F" w:rsidRDefault="0058290C" w:rsidP="00D21AB0">
            <w:pPr>
              <w:spacing w:before="20" w:after="20"/>
              <w:ind w:left="38"/>
              <w:jc w:val="left"/>
              <w:rPr>
                <w:sz w:val="20"/>
                <w:szCs w:val="20"/>
              </w:rPr>
            </w:pPr>
            <w:r w:rsidRPr="00004A9F">
              <w:rPr>
                <w:sz w:val="20"/>
                <w:szCs w:val="20"/>
              </w:rPr>
              <w:t>Support costs</w:t>
            </w:r>
          </w:p>
        </w:tc>
        <w:tc>
          <w:tcPr>
            <w:tcW w:w="846" w:type="dxa"/>
            <w:tcBorders>
              <w:left w:val="single" w:sz="4" w:space="0" w:color="auto"/>
              <w:bottom w:val="single" w:sz="4" w:space="0" w:color="auto"/>
              <w:right w:val="single" w:sz="4" w:space="0" w:color="auto"/>
            </w:tcBorders>
          </w:tcPr>
          <w:p w14:paraId="7DE7588A" w14:textId="27F052D2" w:rsidR="0058290C" w:rsidRPr="00004A9F" w:rsidRDefault="0058290C" w:rsidP="00D21AB0">
            <w:pPr>
              <w:spacing w:before="20" w:after="20"/>
              <w:jc w:val="right"/>
              <w:rPr>
                <w:color w:val="000000"/>
                <w:sz w:val="20"/>
                <w:szCs w:val="20"/>
                <w:lang w:eastAsia="en-CA"/>
              </w:rPr>
            </w:pPr>
            <w:r w:rsidRPr="00004A9F">
              <w:rPr>
                <w:sz w:val="20"/>
                <w:szCs w:val="20"/>
              </w:rPr>
              <w:t>11,170</w:t>
            </w:r>
          </w:p>
        </w:tc>
        <w:tc>
          <w:tcPr>
            <w:tcW w:w="847" w:type="dxa"/>
            <w:tcBorders>
              <w:left w:val="single" w:sz="4" w:space="0" w:color="auto"/>
              <w:bottom w:val="single" w:sz="4" w:space="0" w:color="auto"/>
              <w:right w:val="single" w:sz="4" w:space="0" w:color="auto"/>
            </w:tcBorders>
          </w:tcPr>
          <w:p w14:paraId="2F3C9E18" w14:textId="49A601AE"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bottom w:val="single" w:sz="4" w:space="0" w:color="auto"/>
              <w:right w:val="single" w:sz="4" w:space="0" w:color="auto"/>
            </w:tcBorders>
          </w:tcPr>
          <w:p w14:paraId="4389D137" w14:textId="009B3D51"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bottom w:val="single" w:sz="4" w:space="0" w:color="auto"/>
              <w:right w:val="single" w:sz="4" w:space="0" w:color="auto"/>
            </w:tcBorders>
          </w:tcPr>
          <w:p w14:paraId="192C044C" w14:textId="5E8BFC61"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bottom w:val="single" w:sz="4" w:space="0" w:color="auto"/>
              <w:right w:val="single" w:sz="4" w:space="0" w:color="auto"/>
            </w:tcBorders>
          </w:tcPr>
          <w:p w14:paraId="48AD9EDE" w14:textId="3B5DF8AB"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bottom w:val="single" w:sz="4" w:space="0" w:color="auto"/>
              <w:right w:val="single" w:sz="4" w:space="0" w:color="auto"/>
            </w:tcBorders>
          </w:tcPr>
          <w:p w14:paraId="47B47A86" w14:textId="1F199EDA"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bottom w:val="single" w:sz="4" w:space="0" w:color="auto"/>
              <w:right w:val="single" w:sz="4" w:space="0" w:color="auto"/>
            </w:tcBorders>
          </w:tcPr>
          <w:p w14:paraId="71CD3248" w14:textId="34EFC5CC"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bottom w:val="single" w:sz="4" w:space="0" w:color="auto"/>
              <w:right w:val="single" w:sz="4" w:space="0" w:color="auto"/>
            </w:tcBorders>
          </w:tcPr>
          <w:p w14:paraId="680ED88F" w14:textId="6D83EA37"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bottom w:val="single" w:sz="4" w:space="0" w:color="auto"/>
              <w:right w:val="single" w:sz="4" w:space="0" w:color="auto"/>
            </w:tcBorders>
          </w:tcPr>
          <w:p w14:paraId="1C96CF13" w14:textId="78BD2847"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bottom w:val="single" w:sz="4" w:space="0" w:color="auto"/>
              <w:right w:val="single" w:sz="4" w:space="0" w:color="auto"/>
            </w:tcBorders>
          </w:tcPr>
          <w:p w14:paraId="56F5F8E6" w14:textId="0BBF2601" w:rsidR="0058290C" w:rsidRPr="00004A9F" w:rsidRDefault="0058290C" w:rsidP="00D21AB0">
            <w:pPr>
              <w:spacing w:before="20" w:after="20"/>
              <w:jc w:val="right"/>
              <w:rPr>
                <w:color w:val="000000"/>
                <w:sz w:val="20"/>
                <w:szCs w:val="20"/>
                <w:lang w:eastAsia="en-CA"/>
              </w:rPr>
            </w:pPr>
            <w:r w:rsidRPr="00004A9F">
              <w:rPr>
                <w:sz w:val="20"/>
                <w:szCs w:val="20"/>
              </w:rPr>
              <w:t>0</w:t>
            </w:r>
          </w:p>
        </w:tc>
        <w:tc>
          <w:tcPr>
            <w:tcW w:w="847" w:type="dxa"/>
            <w:tcBorders>
              <w:top w:val="single" w:sz="4" w:space="0" w:color="auto"/>
              <w:left w:val="single" w:sz="4" w:space="0" w:color="auto"/>
              <w:bottom w:val="single" w:sz="4" w:space="0" w:color="auto"/>
              <w:right w:val="single" w:sz="4" w:space="0" w:color="auto"/>
            </w:tcBorders>
          </w:tcPr>
          <w:p w14:paraId="355A7070" w14:textId="3F21B1BB" w:rsidR="0058290C" w:rsidRPr="00004A9F" w:rsidRDefault="0058290C" w:rsidP="00D21AB0">
            <w:pPr>
              <w:spacing w:before="20" w:after="20"/>
              <w:jc w:val="right"/>
              <w:rPr>
                <w:color w:val="000000"/>
                <w:sz w:val="20"/>
                <w:szCs w:val="20"/>
                <w:lang w:eastAsia="en-CA"/>
              </w:rPr>
            </w:pPr>
            <w:r w:rsidRPr="00004A9F">
              <w:rPr>
                <w:sz w:val="20"/>
                <w:szCs w:val="20"/>
              </w:rPr>
              <w:t>11,170</w:t>
            </w:r>
          </w:p>
        </w:tc>
      </w:tr>
      <w:tr w:rsidR="00B46711" w:rsidRPr="00004A9F" w14:paraId="3C9612D7" w14:textId="77777777" w:rsidTr="00680AC0">
        <w:trPr>
          <w:trHeight w:val="94"/>
        </w:trPr>
        <w:tc>
          <w:tcPr>
            <w:tcW w:w="2691" w:type="dxa"/>
            <w:vMerge w:val="restart"/>
            <w:tcBorders>
              <w:top w:val="single" w:sz="4" w:space="0" w:color="auto"/>
              <w:left w:val="single" w:sz="4" w:space="0" w:color="auto"/>
              <w:bottom w:val="single" w:sz="4" w:space="0" w:color="auto"/>
              <w:right w:val="single" w:sz="4" w:space="0" w:color="auto"/>
            </w:tcBorders>
            <w:vAlign w:val="center"/>
            <w:hideMark/>
          </w:tcPr>
          <w:p w14:paraId="12D6BFE6" w14:textId="77777777" w:rsidR="00B46711" w:rsidRPr="00004A9F" w:rsidRDefault="00B46711" w:rsidP="00D21AB0">
            <w:pPr>
              <w:spacing w:before="20" w:after="20"/>
              <w:ind w:left="38"/>
              <w:jc w:val="left"/>
              <w:rPr>
                <w:sz w:val="20"/>
                <w:szCs w:val="20"/>
              </w:rPr>
            </w:pPr>
            <w:r w:rsidRPr="00004A9F">
              <w:rPr>
                <w:sz w:val="20"/>
                <w:szCs w:val="20"/>
              </w:rPr>
              <w:t>Funds approved by ExCom (US $)</w:t>
            </w:r>
          </w:p>
        </w:tc>
        <w:tc>
          <w:tcPr>
            <w:tcW w:w="2268" w:type="dxa"/>
            <w:gridSpan w:val="2"/>
            <w:tcBorders>
              <w:top w:val="single" w:sz="4" w:space="0" w:color="auto"/>
              <w:left w:val="single" w:sz="4" w:space="0" w:color="auto"/>
              <w:bottom w:val="single" w:sz="4" w:space="0" w:color="auto"/>
              <w:right w:val="single" w:sz="4" w:space="0" w:color="auto"/>
            </w:tcBorders>
            <w:hideMark/>
          </w:tcPr>
          <w:p w14:paraId="538CA5A2" w14:textId="77777777" w:rsidR="00B46711" w:rsidRPr="00004A9F" w:rsidRDefault="00B46711" w:rsidP="00D21AB0">
            <w:pPr>
              <w:spacing w:before="20" w:after="20"/>
              <w:ind w:left="38"/>
              <w:jc w:val="left"/>
              <w:rPr>
                <w:sz w:val="20"/>
                <w:szCs w:val="20"/>
              </w:rPr>
            </w:pPr>
            <w:r w:rsidRPr="00004A9F">
              <w:rPr>
                <w:sz w:val="20"/>
                <w:szCs w:val="20"/>
              </w:rPr>
              <w:t>Project costs</w:t>
            </w:r>
          </w:p>
        </w:tc>
        <w:tc>
          <w:tcPr>
            <w:tcW w:w="846" w:type="dxa"/>
            <w:tcBorders>
              <w:top w:val="single" w:sz="4" w:space="0" w:color="auto"/>
              <w:left w:val="single" w:sz="4" w:space="0" w:color="auto"/>
              <w:right w:val="single" w:sz="4" w:space="0" w:color="auto"/>
            </w:tcBorders>
          </w:tcPr>
          <w:p w14:paraId="101201A3" w14:textId="3A44127C" w:rsidR="00B46711" w:rsidRPr="00004A9F" w:rsidRDefault="00B46711" w:rsidP="00D21AB0">
            <w:pPr>
              <w:spacing w:before="20" w:after="20"/>
              <w:jc w:val="right"/>
              <w:rPr>
                <w:color w:val="000000"/>
                <w:sz w:val="20"/>
                <w:szCs w:val="20"/>
                <w:lang w:eastAsia="en-CA"/>
              </w:rPr>
            </w:pPr>
            <w:r w:rsidRPr="00004A9F">
              <w:rPr>
                <w:color w:val="000000"/>
                <w:sz w:val="20"/>
                <w:szCs w:val="20"/>
                <w:lang w:eastAsia="en-CA"/>
              </w:rPr>
              <w:t>179,924</w:t>
            </w:r>
          </w:p>
        </w:tc>
        <w:tc>
          <w:tcPr>
            <w:tcW w:w="847" w:type="dxa"/>
            <w:tcBorders>
              <w:top w:val="single" w:sz="4" w:space="0" w:color="auto"/>
              <w:left w:val="single" w:sz="4" w:space="0" w:color="auto"/>
              <w:right w:val="single" w:sz="4" w:space="0" w:color="auto"/>
            </w:tcBorders>
          </w:tcPr>
          <w:p w14:paraId="1DD575D3" w14:textId="26F32C0C"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6" w:type="dxa"/>
            <w:tcBorders>
              <w:top w:val="single" w:sz="4" w:space="0" w:color="auto"/>
              <w:left w:val="single" w:sz="4" w:space="0" w:color="auto"/>
              <w:right w:val="single" w:sz="4" w:space="0" w:color="auto"/>
            </w:tcBorders>
          </w:tcPr>
          <w:p w14:paraId="2115EE8E" w14:textId="0D994BBC"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7" w:type="dxa"/>
            <w:tcBorders>
              <w:top w:val="single" w:sz="4" w:space="0" w:color="auto"/>
              <w:left w:val="single" w:sz="4" w:space="0" w:color="auto"/>
              <w:right w:val="single" w:sz="4" w:space="0" w:color="auto"/>
            </w:tcBorders>
          </w:tcPr>
          <w:p w14:paraId="616D7B53" w14:textId="0F9F9AC6" w:rsidR="00B46711" w:rsidRPr="00004A9F" w:rsidRDefault="00B46711" w:rsidP="00D21AB0">
            <w:pPr>
              <w:spacing w:before="20" w:after="20"/>
              <w:jc w:val="right"/>
              <w:rPr>
                <w:color w:val="000000"/>
                <w:sz w:val="20"/>
                <w:szCs w:val="20"/>
                <w:lang w:eastAsia="en-CA"/>
              </w:rPr>
            </w:pPr>
            <w:r w:rsidRPr="00004A9F">
              <w:rPr>
                <w:sz w:val="20"/>
                <w:szCs w:val="20"/>
              </w:rPr>
              <w:t>140,000</w:t>
            </w:r>
          </w:p>
        </w:tc>
        <w:tc>
          <w:tcPr>
            <w:tcW w:w="847" w:type="dxa"/>
            <w:tcBorders>
              <w:top w:val="single" w:sz="4" w:space="0" w:color="auto"/>
              <w:left w:val="single" w:sz="4" w:space="0" w:color="auto"/>
              <w:right w:val="single" w:sz="4" w:space="0" w:color="auto"/>
            </w:tcBorders>
          </w:tcPr>
          <w:p w14:paraId="402112C4" w14:textId="7460FF4F"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6" w:type="dxa"/>
            <w:tcBorders>
              <w:top w:val="single" w:sz="4" w:space="0" w:color="auto"/>
              <w:left w:val="single" w:sz="4" w:space="0" w:color="auto"/>
              <w:right w:val="single" w:sz="4" w:space="0" w:color="auto"/>
            </w:tcBorders>
          </w:tcPr>
          <w:p w14:paraId="4FD9CD75" w14:textId="320B8618" w:rsidR="00B46711" w:rsidRPr="00004A9F" w:rsidRDefault="00B46711" w:rsidP="00D21AB0">
            <w:pPr>
              <w:spacing w:before="20" w:after="20"/>
              <w:jc w:val="right"/>
              <w:rPr>
                <w:color w:val="000000"/>
                <w:sz w:val="20"/>
                <w:szCs w:val="20"/>
                <w:lang w:eastAsia="en-CA"/>
              </w:rPr>
            </w:pPr>
            <w:r w:rsidRPr="00004A9F">
              <w:rPr>
                <w:sz w:val="20"/>
                <w:szCs w:val="20"/>
              </w:rPr>
              <w:t>103,000</w:t>
            </w:r>
          </w:p>
        </w:tc>
        <w:tc>
          <w:tcPr>
            <w:tcW w:w="847" w:type="dxa"/>
            <w:tcBorders>
              <w:top w:val="single" w:sz="4" w:space="0" w:color="auto"/>
              <w:left w:val="single" w:sz="4" w:space="0" w:color="auto"/>
              <w:right w:val="single" w:sz="4" w:space="0" w:color="auto"/>
            </w:tcBorders>
          </w:tcPr>
          <w:p w14:paraId="71ABDCB0" w14:textId="7B12EAAD"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7" w:type="dxa"/>
            <w:tcBorders>
              <w:top w:val="single" w:sz="4" w:space="0" w:color="auto"/>
              <w:left w:val="single" w:sz="4" w:space="0" w:color="auto"/>
              <w:right w:val="single" w:sz="4" w:space="0" w:color="auto"/>
            </w:tcBorders>
          </w:tcPr>
          <w:p w14:paraId="693E4E4F" w14:textId="28EC3B79"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6" w:type="dxa"/>
            <w:tcBorders>
              <w:top w:val="single" w:sz="4" w:space="0" w:color="auto"/>
              <w:left w:val="single" w:sz="4" w:space="0" w:color="auto"/>
              <w:right w:val="single" w:sz="4" w:space="0" w:color="auto"/>
            </w:tcBorders>
          </w:tcPr>
          <w:p w14:paraId="164F2F01" w14:textId="6688B1BD" w:rsidR="00B46711" w:rsidRPr="00004A9F" w:rsidRDefault="00B46711" w:rsidP="00D21AB0">
            <w:pPr>
              <w:spacing w:before="20" w:after="20"/>
              <w:jc w:val="right"/>
              <w:rPr>
                <w:color w:val="000000"/>
                <w:sz w:val="20"/>
                <w:szCs w:val="20"/>
                <w:lang w:eastAsia="en-CA"/>
              </w:rPr>
            </w:pPr>
            <w:r w:rsidRPr="00004A9F">
              <w:rPr>
                <w:sz w:val="20"/>
                <w:szCs w:val="20"/>
              </w:rPr>
              <w:t>100,000</w:t>
            </w:r>
          </w:p>
        </w:tc>
        <w:tc>
          <w:tcPr>
            <w:tcW w:w="847" w:type="dxa"/>
            <w:tcBorders>
              <w:top w:val="single" w:sz="4" w:space="0" w:color="auto"/>
              <w:left w:val="single" w:sz="4" w:space="0" w:color="auto"/>
              <w:right w:val="single" w:sz="4" w:space="0" w:color="auto"/>
            </w:tcBorders>
          </w:tcPr>
          <w:p w14:paraId="160DA5F1" w14:textId="54B92130" w:rsidR="00B46711" w:rsidRPr="00004A9F" w:rsidRDefault="00B46711" w:rsidP="00D21AB0">
            <w:pPr>
              <w:spacing w:before="20" w:after="20"/>
              <w:jc w:val="right"/>
              <w:rPr>
                <w:color w:val="000000"/>
                <w:sz w:val="20"/>
                <w:szCs w:val="20"/>
                <w:lang w:eastAsia="en-CA"/>
              </w:rPr>
            </w:pPr>
          </w:p>
        </w:tc>
        <w:tc>
          <w:tcPr>
            <w:tcW w:w="847" w:type="dxa"/>
            <w:tcBorders>
              <w:top w:val="single" w:sz="4" w:space="0" w:color="auto"/>
              <w:left w:val="single" w:sz="4" w:space="0" w:color="auto"/>
              <w:bottom w:val="single" w:sz="4" w:space="0" w:color="auto"/>
              <w:right w:val="single" w:sz="4" w:space="0" w:color="auto"/>
            </w:tcBorders>
          </w:tcPr>
          <w:p w14:paraId="24A3D7AF" w14:textId="13CDC9D0" w:rsidR="00B46711" w:rsidRPr="00004A9F" w:rsidRDefault="00B46711" w:rsidP="00D21AB0">
            <w:pPr>
              <w:spacing w:before="20" w:after="20"/>
              <w:jc w:val="right"/>
              <w:rPr>
                <w:color w:val="000000"/>
                <w:sz w:val="20"/>
                <w:szCs w:val="20"/>
                <w:lang w:eastAsia="en-CA"/>
              </w:rPr>
            </w:pPr>
            <w:r w:rsidRPr="00004A9F">
              <w:rPr>
                <w:color w:val="000000"/>
                <w:sz w:val="20"/>
                <w:szCs w:val="20"/>
                <w:lang w:eastAsia="en-CA"/>
              </w:rPr>
              <w:fldChar w:fldCharType="begin"/>
            </w:r>
            <w:r w:rsidRPr="00004A9F">
              <w:rPr>
                <w:color w:val="000000"/>
                <w:sz w:val="20"/>
                <w:szCs w:val="20"/>
                <w:lang w:eastAsia="en-CA"/>
              </w:rPr>
              <w:instrText xml:space="preserve"> =SUM(left) </w:instrText>
            </w:r>
            <w:r w:rsidRPr="00004A9F">
              <w:rPr>
                <w:color w:val="000000"/>
                <w:sz w:val="20"/>
                <w:szCs w:val="20"/>
                <w:lang w:eastAsia="en-CA"/>
              </w:rPr>
              <w:fldChar w:fldCharType="separate"/>
            </w:r>
            <w:r w:rsidRPr="00004A9F">
              <w:rPr>
                <w:color w:val="000000"/>
                <w:sz w:val="20"/>
                <w:szCs w:val="20"/>
                <w:lang w:eastAsia="en-CA"/>
              </w:rPr>
              <w:t>522,924</w:t>
            </w:r>
            <w:r w:rsidRPr="00004A9F">
              <w:rPr>
                <w:color w:val="000000"/>
                <w:sz w:val="20"/>
                <w:szCs w:val="20"/>
                <w:lang w:eastAsia="en-CA"/>
              </w:rPr>
              <w:fldChar w:fldCharType="end"/>
            </w:r>
          </w:p>
        </w:tc>
      </w:tr>
      <w:tr w:rsidR="00B46711" w:rsidRPr="00004A9F" w14:paraId="51B29FF6" w14:textId="77777777" w:rsidTr="00680AC0">
        <w:trPr>
          <w:trHeight w:val="74"/>
        </w:trPr>
        <w:tc>
          <w:tcPr>
            <w:tcW w:w="2691" w:type="dxa"/>
            <w:vMerge/>
            <w:tcBorders>
              <w:top w:val="single" w:sz="4" w:space="0" w:color="auto"/>
              <w:left w:val="single" w:sz="4" w:space="0" w:color="auto"/>
              <w:bottom w:val="single" w:sz="4" w:space="0" w:color="auto"/>
              <w:right w:val="single" w:sz="4" w:space="0" w:color="auto"/>
            </w:tcBorders>
            <w:vAlign w:val="center"/>
            <w:hideMark/>
          </w:tcPr>
          <w:p w14:paraId="645D99C5" w14:textId="77777777" w:rsidR="00B46711" w:rsidRPr="00004A9F" w:rsidRDefault="00B46711" w:rsidP="00D21AB0">
            <w:pPr>
              <w:spacing w:before="20" w:after="20"/>
              <w:ind w:left="38"/>
              <w:jc w:val="left"/>
              <w:rPr>
                <w:sz w:val="20"/>
                <w:szCs w:val="20"/>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75E10855" w14:textId="77777777" w:rsidR="00B46711" w:rsidRPr="00004A9F" w:rsidRDefault="00B46711" w:rsidP="00D21AB0">
            <w:pPr>
              <w:spacing w:before="20" w:after="20"/>
              <w:ind w:left="38"/>
              <w:jc w:val="left"/>
              <w:rPr>
                <w:sz w:val="20"/>
                <w:szCs w:val="20"/>
              </w:rPr>
            </w:pPr>
            <w:r w:rsidRPr="00004A9F">
              <w:rPr>
                <w:sz w:val="20"/>
                <w:szCs w:val="20"/>
              </w:rPr>
              <w:t>Support costs</w:t>
            </w:r>
          </w:p>
        </w:tc>
        <w:tc>
          <w:tcPr>
            <w:tcW w:w="846" w:type="dxa"/>
            <w:tcBorders>
              <w:left w:val="single" w:sz="4" w:space="0" w:color="auto"/>
              <w:right w:val="single" w:sz="4" w:space="0" w:color="auto"/>
            </w:tcBorders>
          </w:tcPr>
          <w:p w14:paraId="70B217A0" w14:textId="6FA64DE9" w:rsidR="00B46711" w:rsidRPr="00004A9F" w:rsidRDefault="00B46711" w:rsidP="00D21AB0">
            <w:pPr>
              <w:spacing w:before="20" w:after="20"/>
              <w:jc w:val="right"/>
              <w:rPr>
                <w:color w:val="000000"/>
                <w:sz w:val="20"/>
                <w:szCs w:val="20"/>
                <w:lang w:eastAsia="en-CA"/>
              </w:rPr>
            </w:pPr>
            <w:r w:rsidRPr="00004A9F">
              <w:rPr>
                <w:color w:val="000000"/>
                <w:sz w:val="20"/>
                <w:szCs w:val="20"/>
                <w:lang w:eastAsia="en-CA"/>
              </w:rPr>
              <w:t>18,425</w:t>
            </w:r>
          </w:p>
        </w:tc>
        <w:tc>
          <w:tcPr>
            <w:tcW w:w="847" w:type="dxa"/>
            <w:tcBorders>
              <w:left w:val="single" w:sz="4" w:space="0" w:color="auto"/>
              <w:right w:val="single" w:sz="4" w:space="0" w:color="auto"/>
            </w:tcBorders>
          </w:tcPr>
          <w:p w14:paraId="7B415B65" w14:textId="59ED941C"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155C35CB" w14:textId="4CFB2AC3"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0D886937" w14:textId="7901652F" w:rsidR="00B46711" w:rsidRPr="00004A9F" w:rsidRDefault="00B46711" w:rsidP="00D21AB0">
            <w:pPr>
              <w:spacing w:before="20" w:after="20"/>
              <w:jc w:val="right"/>
              <w:rPr>
                <w:color w:val="000000"/>
                <w:sz w:val="20"/>
                <w:szCs w:val="20"/>
                <w:lang w:eastAsia="en-CA"/>
              </w:rPr>
            </w:pPr>
            <w:r w:rsidRPr="00004A9F">
              <w:rPr>
                <w:sz w:val="20"/>
                <w:szCs w:val="20"/>
              </w:rPr>
              <w:t>18,200</w:t>
            </w:r>
          </w:p>
        </w:tc>
        <w:tc>
          <w:tcPr>
            <w:tcW w:w="847" w:type="dxa"/>
            <w:tcBorders>
              <w:left w:val="single" w:sz="4" w:space="0" w:color="auto"/>
              <w:right w:val="single" w:sz="4" w:space="0" w:color="auto"/>
            </w:tcBorders>
          </w:tcPr>
          <w:p w14:paraId="45392CDC" w14:textId="482F5FAD"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3D7AD182" w14:textId="7F2412EB" w:rsidR="00B46711" w:rsidRPr="00004A9F" w:rsidRDefault="00B46711" w:rsidP="00D21AB0">
            <w:pPr>
              <w:spacing w:before="20" w:after="20"/>
              <w:jc w:val="right"/>
              <w:rPr>
                <w:color w:val="000000"/>
                <w:sz w:val="20"/>
                <w:szCs w:val="20"/>
                <w:lang w:eastAsia="en-CA"/>
              </w:rPr>
            </w:pPr>
            <w:r w:rsidRPr="00004A9F">
              <w:rPr>
                <w:sz w:val="20"/>
                <w:szCs w:val="20"/>
              </w:rPr>
              <w:t>13,390</w:t>
            </w:r>
          </w:p>
        </w:tc>
        <w:tc>
          <w:tcPr>
            <w:tcW w:w="847" w:type="dxa"/>
            <w:tcBorders>
              <w:left w:val="single" w:sz="4" w:space="0" w:color="auto"/>
              <w:right w:val="single" w:sz="4" w:space="0" w:color="auto"/>
            </w:tcBorders>
          </w:tcPr>
          <w:p w14:paraId="2BC43D0C" w14:textId="1FC1E370"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7" w:type="dxa"/>
            <w:tcBorders>
              <w:left w:val="single" w:sz="4" w:space="0" w:color="auto"/>
              <w:right w:val="single" w:sz="4" w:space="0" w:color="auto"/>
            </w:tcBorders>
          </w:tcPr>
          <w:p w14:paraId="2266C084" w14:textId="09B25C7D" w:rsidR="00B46711" w:rsidRPr="00004A9F" w:rsidRDefault="00B46711" w:rsidP="00D21AB0">
            <w:pPr>
              <w:spacing w:before="20" w:after="20"/>
              <w:jc w:val="right"/>
              <w:rPr>
                <w:color w:val="000000"/>
                <w:sz w:val="20"/>
                <w:szCs w:val="20"/>
                <w:lang w:eastAsia="en-CA"/>
              </w:rPr>
            </w:pPr>
            <w:r w:rsidRPr="00004A9F">
              <w:rPr>
                <w:sz w:val="20"/>
                <w:szCs w:val="20"/>
              </w:rPr>
              <w:t>0</w:t>
            </w:r>
          </w:p>
        </w:tc>
        <w:tc>
          <w:tcPr>
            <w:tcW w:w="846" w:type="dxa"/>
            <w:tcBorders>
              <w:left w:val="single" w:sz="4" w:space="0" w:color="auto"/>
              <w:right w:val="single" w:sz="4" w:space="0" w:color="auto"/>
            </w:tcBorders>
          </w:tcPr>
          <w:p w14:paraId="5AF4428C" w14:textId="25179693" w:rsidR="00B46711" w:rsidRPr="00004A9F" w:rsidRDefault="00B46711" w:rsidP="00D21AB0">
            <w:pPr>
              <w:spacing w:before="20" w:after="20"/>
              <w:jc w:val="right"/>
              <w:rPr>
                <w:color w:val="000000"/>
                <w:sz w:val="20"/>
                <w:szCs w:val="20"/>
                <w:lang w:eastAsia="en-CA"/>
              </w:rPr>
            </w:pPr>
            <w:r w:rsidRPr="00004A9F">
              <w:rPr>
                <w:sz w:val="20"/>
                <w:szCs w:val="20"/>
              </w:rPr>
              <w:t>13,000</w:t>
            </w:r>
          </w:p>
        </w:tc>
        <w:tc>
          <w:tcPr>
            <w:tcW w:w="847" w:type="dxa"/>
            <w:tcBorders>
              <w:left w:val="single" w:sz="4" w:space="0" w:color="auto"/>
              <w:right w:val="single" w:sz="4" w:space="0" w:color="auto"/>
            </w:tcBorders>
          </w:tcPr>
          <w:p w14:paraId="7311DE23" w14:textId="5D3B2319" w:rsidR="00B46711" w:rsidRPr="00004A9F" w:rsidRDefault="00B46711" w:rsidP="00D21AB0">
            <w:pPr>
              <w:spacing w:before="20" w:after="20"/>
              <w:jc w:val="right"/>
              <w:rPr>
                <w:color w:val="000000"/>
                <w:sz w:val="20"/>
                <w:szCs w:val="20"/>
                <w:lang w:eastAsia="en-CA"/>
              </w:rPr>
            </w:pPr>
          </w:p>
        </w:tc>
        <w:tc>
          <w:tcPr>
            <w:tcW w:w="847" w:type="dxa"/>
            <w:tcBorders>
              <w:top w:val="single" w:sz="4" w:space="0" w:color="auto"/>
              <w:left w:val="single" w:sz="4" w:space="0" w:color="auto"/>
              <w:bottom w:val="single" w:sz="4" w:space="0" w:color="auto"/>
              <w:right w:val="single" w:sz="4" w:space="0" w:color="auto"/>
            </w:tcBorders>
          </w:tcPr>
          <w:p w14:paraId="0F83E346" w14:textId="53935F6E" w:rsidR="00B46711" w:rsidRPr="00004A9F" w:rsidRDefault="00B46711" w:rsidP="00D21AB0">
            <w:pPr>
              <w:spacing w:before="20" w:after="20"/>
              <w:jc w:val="right"/>
              <w:rPr>
                <w:color w:val="000000"/>
                <w:sz w:val="20"/>
                <w:szCs w:val="20"/>
                <w:lang w:eastAsia="en-CA"/>
              </w:rPr>
            </w:pPr>
            <w:r w:rsidRPr="00004A9F">
              <w:rPr>
                <w:color w:val="000000"/>
                <w:sz w:val="20"/>
                <w:szCs w:val="20"/>
                <w:lang w:eastAsia="en-CA"/>
              </w:rPr>
              <w:fldChar w:fldCharType="begin"/>
            </w:r>
            <w:r w:rsidRPr="00004A9F">
              <w:rPr>
                <w:color w:val="000000"/>
                <w:sz w:val="20"/>
                <w:szCs w:val="20"/>
                <w:lang w:eastAsia="en-CA"/>
              </w:rPr>
              <w:instrText xml:space="preserve"> =SUM(left) </w:instrText>
            </w:r>
            <w:r w:rsidRPr="00004A9F">
              <w:rPr>
                <w:color w:val="000000"/>
                <w:sz w:val="20"/>
                <w:szCs w:val="20"/>
                <w:lang w:eastAsia="en-CA"/>
              </w:rPr>
              <w:fldChar w:fldCharType="separate"/>
            </w:r>
            <w:r w:rsidRPr="00004A9F">
              <w:rPr>
                <w:color w:val="000000"/>
                <w:sz w:val="20"/>
                <w:szCs w:val="20"/>
                <w:lang w:eastAsia="en-CA"/>
              </w:rPr>
              <w:t>63,015</w:t>
            </w:r>
            <w:r w:rsidRPr="00004A9F">
              <w:rPr>
                <w:color w:val="000000"/>
                <w:sz w:val="20"/>
                <w:szCs w:val="20"/>
                <w:lang w:eastAsia="en-CA"/>
              </w:rPr>
              <w:fldChar w:fldCharType="end"/>
            </w:r>
          </w:p>
        </w:tc>
      </w:tr>
      <w:tr w:rsidR="004B2EE7" w:rsidRPr="00004A9F" w14:paraId="1A07264F" w14:textId="77777777" w:rsidTr="00680AC0">
        <w:trPr>
          <w:trHeight w:val="36"/>
        </w:trPr>
        <w:tc>
          <w:tcPr>
            <w:tcW w:w="2691" w:type="dxa"/>
            <w:vMerge w:val="restart"/>
            <w:tcBorders>
              <w:top w:val="single" w:sz="4" w:space="0" w:color="auto"/>
              <w:left w:val="single" w:sz="4" w:space="0" w:color="auto"/>
              <w:bottom w:val="single" w:sz="4" w:space="0" w:color="auto"/>
              <w:right w:val="single" w:sz="4" w:space="0" w:color="auto"/>
            </w:tcBorders>
            <w:vAlign w:val="center"/>
            <w:hideMark/>
          </w:tcPr>
          <w:p w14:paraId="4CAF8EA9" w14:textId="77777777" w:rsidR="004B2EE7" w:rsidRPr="00004A9F" w:rsidRDefault="004B2EE7" w:rsidP="00D21AB0">
            <w:pPr>
              <w:spacing w:before="20" w:after="20"/>
              <w:ind w:left="38" w:right="-85"/>
              <w:jc w:val="left"/>
              <w:rPr>
                <w:sz w:val="20"/>
                <w:szCs w:val="20"/>
              </w:rPr>
            </w:pPr>
            <w:r w:rsidRPr="00004A9F">
              <w:rPr>
                <w:sz w:val="20"/>
                <w:szCs w:val="20"/>
              </w:rPr>
              <w:t>Total funds recommended for approval at this meeting (US $)</w:t>
            </w:r>
          </w:p>
        </w:tc>
        <w:tc>
          <w:tcPr>
            <w:tcW w:w="2268" w:type="dxa"/>
            <w:gridSpan w:val="2"/>
            <w:tcBorders>
              <w:top w:val="single" w:sz="4" w:space="0" w:color="auto"/>
              <w:left w:val="single" w:sz="4" w:space="0" w:color="auto"/>
              <w:bottom w:val="single" w:sz="4" w:space="0" w:color="auto"/>
              <w:right w:val="single" w:sz="4" w:space="0" w:color="auto"/>
            </w:tcBorders>
            <w:hideMark/>
          </w:tcPr>
          <w:p w14:paraId="0600D1A0" w14:textId="77777777" w:rsidR="004B2EE7" w:rsidRPr="00004A9F" w:rsidRDefault="004B2EE7" w:rsidP="00D21AB0">
            <w:pPr>
              <w:spacing w:before="20" w:after="20"/>
              <w:ind w:left="38"/>
              <w:jc w:val="left"/>
              <w:rPr>
                <w:sz w:val="20"/>
                <w:szCs w:val="20"/>
              </w:rPr>
            </w:pPr>
            <w:r w:rsidRPr="00004A9F">
              <w:rPr>
                <w:sz w:val="20"/>
                <w:szCs w:val="20"/>
              </w:rPr>
              <w:t>Project costs</w:t>
            </w:r>
          </w:p>
        </w:tc>
        <w:tc>
          <w:tcPr>
            <w:tcW w:w="846" w:type="dxa"/>
            <w:tcBorders>
              <w:left w:val="single" w:sz="4" w:space="0" w:color="auto"/>
              <w:right w:val="single" w:sz="4" w:space="0" w:color="auto"/>
            </w:tcBorders>
          </w:tcPr>
          <w:p w14:paraId="31A9E817"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right w:val="single" w:sz="4" w:space="0" w:color="auto"/>
            </w:tcBorders>
          </w:tcPr>
          <w:p w14:paraId="5E398C2D" w14:textId="77777777" w:rsidR="004B2EE7" w:rsidRPr="00004A9F" w:rsidRDefault="004B2EE7" w:rsidP="00D21AB0">
            <w:pPr>
              <w:spacing w:before="20" w:after="20"/>
              <w:jc w:val="right"/>
              <w:rPr>
                <w:color w:val="000000"/>
                <w:sz w:val="20"/>
                <w:szCs w:val="20"/>
                <w:lang w:eastAsia="en-CA"/>
              </w:rPr>
            </w:pPr>
          </w:p>
        </w:tc>
        <w:tc>
          <w:tcPr>
            <w:tcW w:w="846" w:type="dxa"/>
            <w:tcBorders>
              <w:left w:val="single" w:sz="4" w:space="0" w:color="auto"/>
              <w:right w:val="single" w:sz="4" w:space="0" w:color="auto"/>
            </w:tcBorders>
          </w:tcPr>
          <w:p w14:paraId="60C381AC"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right w:val="single" w:sz="4" w:space="0" w:color="auto"/>
            </w:tcBorders>
          </w:tcPr>
          <w:p w14:paraId="47528FD5"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right w:val="single" w:sz="4" w:space="0" w:color="auto"/>
            </w:tcBorders>
          </w:tcPr>
          <w:p w14:paraId="4564AAE1" w14:textId="77777777" w:rsidR="004B2EE7" w:rsidRPr="00004A9F" w:rsidRDefault="004B2EE7" w:rsidP="00D21AB0">
            <w:pPr>
              <w:spacing w:before="20" w:after="20"/>
              <w:jc w:val="right"/>
              <w:rPr>
                <w:color w:val="000000"/>
                <w:sz w:val="20"/>
                <w:szCs w:val="20"/>
                <w:lang w:eastAsia="en-CA"/>
              </w:rPr>
            </w:pPr>
          </w:p>
        </w:tc>
        <w:tc>
          <w:tcPr>
            <w:tcW w:w="846" w:type="dxa"/>
            <w:tcBorders>
              <w:left w:val="single" w:sz="4" w:space="0" w:color="auto"/>
              <w:right w:val="single" w:sz="4" w:space="0" w:color="auto"/>
            </w:tcBorders>
          </w:tcPr>
          <w:p w14:paraId="41FC6509"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right w:val="single" w:sz="4" w:space="0" w:color="auto"/>
            </w:tcBorders>
          </w:tcPr>
          <w:p w14:paraId="0ABCE84F"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right w:val="single" w:sz="4" w:space="0" w:color="auto"/>
            </w:tcBorders>
          </w:tcPr>
          <w:p w14:paraId="0C28D09B" w14:textId="77777777" w:rsidR="004B2EE7" w:rsidRPr="00004A9F" w:rsidRDefault="004B2EE7" w:rsidP="00D21AB0">
            <w:pPr>
              <w:spacing w:before="20" w:after="20"/>
              <w:jc w:val="right"/>
              <w:rPr>
                <w:color w:val="000000"/>
                <w:sz w:val="20"/>
                <w:szCs w:val="20"/>
                <w:lang w:eastAsia="en-CA"/>
              </w:rPr>
            </w:pPr>
          </w:p>
        </w:tc>
        <w:tc>
          <w:tcPr>
            <w:tcW w:w="846" w:type="dxa"/>
            <w:tcBorders>
              <w:left w:val="single" w:sz="4" w:space="0" w:color="auto"/>
              <w:right w:val="single" w:sz="4" w:space="0" w:color="auto"/>
            </w:tcBorders>
          </w:tcPr>
          <w:p w14:paraId="14D77CBD"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right w:val="single" w:sz="4" w:space="0" w:color="auto"/>
            </w:tcBorders>
          </w:tcPr>
          <w:p w14:paraId="36EAF197" w14:textId="5900E1B9" w:rsidR="004B2EE7" w:rsidRPr="00004A9F" w:rsidRDefault="004B2EE7" w:rsidP="00D21AB0">
            <w:pPr>
              <w:spacing w:before="20" w:after="20"/>
              <w:jc w:val="right"/>
              <w:rPr>
                <w:color w:val="000000"/>
                <w:sz w:val="20"/>
                <w:szCs w:val="20"/>
                <w:lang w:eastAsia="en-CA"/>
              </w:rPr>
            </w:pPr>
            <w:r w:rsidRPr="00004A9F">
              <w:rPr>
                <w:sz w:val="20"/>
                <w:szCs w:val="20"/>
              </w:rPr>
              <w:t>46,991</w:t>
            </w:r>
          </w:p>
        </w:tc>
        <w:tc>
          <w:tcPr>
            <w:tcW w:w="847" w:type="dxa"/>
            <w:tcBorders>
              <w:top w:val="single" w:sz="4" w:space="0" w:color="auto"/>
              <w:left w:val="single" w:sz="4" w:space="0" w:color="auto"/>
              <w:bottom w:val="single" w:sz="4" w:space="0" w:color="auto"/>
              <w:right w:val="single" w:sz="4" w:space="0" w:color="auto"/>
            </w:tcBorders>
          </w:tcPr>
          <w:p w14:paraId="6E42F6E8" w14:textId="187CFFE5" w:rsidR="004B2EE7" w:rsidRPr="00004A9F" w:rsidRDefault="00B46711" w:rsidP="00D21AB0">
            <w:pPr>
              <w:spacing w:before="20" w:after="20"/>
              <w:jc w:val="right"/>
              <w:rPr>
                <w:color w:val="000000"/>
                <w:sz w:val="20"/>
                <w:szCs w:val="20"/>
                <w:lang w:eastAsia="en-CA"/>
              </w:rPr>
            </w:pPr>
            <w:r w:rsidRPr="00004A9F">
              <w:rPr>
                <w:color w:val="000000"/>
                <w:sz w:val="20"/>
                <w:szCs w:val="20"/>
                <w:lang w:eastAsia="en-CA"/>
              </w:rPr>
              <w:fldChar w:fldCharType="begin"/>
            </w:r>
            <w:r w:rsidRPr="00004A9F">
              <w:rPr>
                <w:color w:val="000000"/>
                <w:sz w:val="20"/>
                <w:szCs w:val="20"/>
                <w:lang w:eastAsia="en-CA"/>
              </w:rPr>
              <w:instrText xml:space="preserve"> =SUM(left) </w:instrText>
            </w:r>
            <w:r w:rsidRPr="00004A9F">
              <w:rPr>
                <w:color w:val="000000"/>
                <w:sz w:val="20"/>
                <w:szCs w:val="20"/>
                <w:lang w:eastAsia="en-CA"/>
              </w:rPr>
              <w:fldChar w:fldCharType="separate"/>
            </w:r>
            <w:r w:rsidRPr="00004A9F">
              <w:rPr>
                <w:color w:val="000000"/>
                <w:sz w:val="20"/>
                <w:szCs w:val="20"/>
                <w:lang w:eastAsia="en-CA"/>
              </w:rPr>
              <w:t>46,991</w:t>
            </w:r>
            <w:r w:rsidRPr="00004A9F">
              <w:rPr>
                <w:color w:val="000000"/>
                <w:sz w:val="20"/>
                <w:szCs w:val="20"/>
                <w:lang w:eastAsia="en-CA"/>
              </w:rPr>
              <w:fldChar w:fldCharType="end"/>
            </w:r>
          </w:p>
        </w:tc>
      </w:tr>
      <w:tr w:rsidR="004B2EE7" w:rsidRPr="00004A9F" w14:paraId="69EB5310" w14:textId="77777777" w:rsidTr="00680AC0">
        <w:trPr>
          <w:trHeight w:val="36"/>
        </w:trPr>
        <w:tc>
          <w:tcPr>
            <w:tcW w:w="2691" w:type="dxa"/>
            <w:vMerge/>
            <w:tcBorders>
              <w:top w:val="single" w:sz="4" w:space="0" w:color="auto"/>
              <w:left w:val="single" w:sz="4" w:space="0" w:color="auto"/>
              <w:bottom w:val="single" w:sz="4" w:space="0" w:color="auto"/>
              <w:right w:val="single" w:sz="4" w:space="0" w:color="auto"/>
            </w:tcBorders>
            <w:vAlign w:val="center"/>
            <w:hideMark/>
          </w:tcPr>
          <w:p w14:paraId="1F555A46" w14:textId="77777777" w:rsidR="004B2EE7" w:rsidRPr="00004A9F" w:rsidRDefault="004B2EE7" w:rsidP="00D21AB0">
            <w:pPr>
              <w:spacing w:before="20" w:after="20"/>
              <w:ind w:left="38"/>
              <w:rPr>
                <w:sz w:val="20"/>
                <w:szCs w:val="20"/>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28750466" w14:textId="77777777" w:rsidR="004B2EE7" w:rsidRPr="00004A9F" w:rsidRDefault="004B2EE7" w:rsidP="00D21AB0">
            <w:pPr>
              <w:spacing w:before="20" w:after="20"/>
              <w:ind w:left="38"/>
              <w:jc w:val="left"/>
              <w:rPr>
                <w:sz w:val="20"/>
                <w:szCs w:val="20"/>
              </w:rPr>
            </w:pPr>
            <w:r w:rsidRPr="00004A9F">
              <w:rPr>
                <w:sz w:val="20"/>
                <w:szCs w:val="20"/>
              </w:rPr>
              <w:t>Support costs</w:t>
            </w:r>
          </w:p>
        </w:tc>
        <w:tc>
          <w:tcPr>
            <w:tcW w:w="846" w:type="dxa"/>
            <w:tcBorders>
              <w:left w:val="single" w:sz="4" w:space="0" w:color="auto"/>
              <w:bottom w:val="single" w:sz="4" w:space="0" w:color="auto"/>
              <w:right w:val="single" w:sz="4" w:space="0" w:color="auto"/>
            </w:tcBorders>
          </w:tcPr>
          <w:p w14:paraId="4B910533"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bottom w:val="single" w:sz="4" w:space="0" w:color="auto"/>
              <w:right w:val="single" w:sz="4" w:space="0" w:color="auto"/>
            </w:tcBorders>
          </w:tcPr>
          <w:p w14:paraId="1581646D" w14:textId="77777777" w:rsidR="004B2EE7" w:rsidRPr="00004A9F" w:rsidRDefault="004B2EE7" w:rsidP="00D21AB0">
            <w:pPr>
              <w:spacing w:before="20" w:after="20"/>
              <w:jc w:val="right"/>
              <w:rPr>
                <w:color w:val="000000"/>
                <w:sz w:val="20"/>
                <w:szCs w:val="20"/>
                <w:lang w:eastAsia="en-CA"/>
              </w:rPr>
            </w:pPr>
          </w:p>
        </w:tc>
        <w:tc>
          <w:tcPr>
            <w:tcW w:w="846" w:type="dxa"/>
            <w:tcBorders>
              <w:left w:val="single" w:sz="4" w:space="0" w:color="auto"/>
              <w:bottom w:val="single" w:sz="4" w:space="0" w:color="auto"/>
              <w:right w:val="single" w:sz="4" w:space="0" w:color="auto"/>
            </w:tcBorders>
          </w:tcPr>
          <w:p w14:paraId="1FF6567B"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bottom w:val="single" w:sz="4" w:space="0" w:color="auto"/>
              <w:right w:val="single" w:sz="4" w:space="0" w:color="auto"/>
            </w:tcBorders>
          </w:tcPr>
          <w:p w14:paraId="48607EF4"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bottom w:val="single" w:sz="4" w:space="0" w:color="auto"/>
              <w:right w:val="single" w:sz="4" w:space="0" w:color="auto"/>
            </w:tcBorders>
          </w:tcPr>
          <w:p w14:paraId="38F3416A" w14:textId="77777777" w:rsidR="004B2EE7" w:rsidRPr="00004A9F" w:rsidRDefault="004B2EE7" w:rsidP="00D21AB0">
            <w:pPr>
              <w:spacing w:before="20" w:after="20"/>
              <w:jc w:val="right"/>
              <w:rPr>
                <w:color w:val="000000"/>
                <w:sz w:val="20"/>
                <w:szCs w:val="20"/>
                <w:lang w:eastAsia="en-CA"/>
              </w:rPr>
            </w:pPr>
          </w:p>
        </w:tc>
        <w:tc>
          <w:tcPr>
            <w:tcW w:w="846" w:type="dxa"/>
            <w:tcBorders>
              <w:left w:val="single" w:sz="4" w:space="0" w:color="auto"/>
              <w:bottom w:val="single" w:sz="4" w:space="0" w:color="auto"/>
              <w:right w:val="single" w:sz="4" w:space="0" w:color="auto"/>
            </w:tcBorders>
          </w:tcPr>
          <w:p w14:paraId="67215320"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bottom w:val="single" w:sz="4" w:space="0" w:color="auto"/>
              <w:right w:val="single" w:sz="4" w:space="0" w:color="auto"/>
            </w:tcBorders>
          </w:tcPr>
          <w:p w14:paraId="047EE7BE"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bottom w:val="single" w:sz="4" w:space="0" w:color="auto"/>
              <w:right w:val="single" w:sz="4" w:space="0" w:color="auto"/>
            </w:tcBorders>
          </w:tcPr>
          <w:p w14:paraId="138D13D5" w14:textId="77777777" w:rsidR="004B2EE7" w:rsidRPr="00004A9F" w:rsidRDefault="004B2EE7" w:rsidP="00D21AB0">
            <w:pPr>
              <w:spacing w:before="20" w:after="20"/>
              <w:jc w:val="right"/>
              <w:rPr>
                <w:color w:val="000000"/>
                <w:sz w:val="20"/>
                <w:szCs w:val="20"/>
                <w:lang w:eastAsia="en-CA"/>
              </w:rPr>
            </w:pPr>
          </w:p>
        </w:tc>
        <w:tc>
          <w:tcPr>
            <w:tcW w:w="846" w:type="dxa"/>
            <w:tcBorders>
              <w:left w:val="single" w:sz="4" w:space="0" w:color="auto"/>
              <w:bottom w:val="single" w:sz="4" w:space="0" w:color="auto"/>
              <w:right w:val="single" w:sz="4" w:space="0" w:color="auto"/>
            </w:tcBorders>
          </w:tcPr>
          <w:p w14:paraId="263E8183" w14:textId="77777777" w:rsidR="004B2EE7" w:rsidRPr="00004A9F" w:rsidRDefault="004B2EE7" w:rsidP="00D21AB0">
            <w:pPr>
              <w:spacing w:before="20" w:after="20"/>
              <w:jc w:val="right"/>
              <w:rPr>
                <w:color w:val="000000"/>
                <w:sz w:val="20"/>
                <w:szCs w:val="20"/>
                <w:lang w:eastAsia="en-CA"/>
              </w:rPr>
            </w:pPr>
          </w:p>
        </w:tc>
        <w:tc>
          <w:tcPr>
            <w:tcW w:w="847" w:type="dxa"/>
            <w:tcBorders>
              <w:left w:val="single" w:sz="4" w:space="0" w:color="auto"/>
              <w:bottom w:val="single" w:sz="4" w:space="0" w:color="auto"/>
              <w:right w:val="single" w:sz="4" w:space="0" w:color="auto"/>
            </w:tcBorders>
          </w:tcPr>
          <w:p w14:paraId="347338F7" w14:textId="11E05359" w:rsidR="004B2EE7" w:rsidRPr="00004A9F" w:rsidRDefault="004B2EE7" w:rsidP="00D21AB0">
            <w:pPr>
              <w:spacing w:before="20" w:after="20"/>
              <w:jc w:val="right"/>
              <w:rPr>
                <w:color w:val="000000"/>
                <w:sz w:val="20"/>
                <w:szCs w:val="20"/>
                <w:lang w:eastAsia="en-CA"/>
              </w:rPr>
            </w:pPr>
            <w:r w:rsidRPr="00004A9F">
              <w:rPr>
                <w:sz w:val="20"/>
                <w:szCs w:val="20"/>
              </w:rPr>
              <w:t>6,109</w:t>
            </w:r>
          </w:p>
        </w:tc>
        <w:tc>
          <w:tcPr>
            <w:tcW w:w="847" w:type="dxa"/>
            <w:tcBorders>
              <w:top w:val="single" w:sz="4" w:space="0" w:color="auto"/>
              <w:left w:val="single" w:sz="4" w:space="0" w:color="auto"/>
              <w:bottom w:val="single" w:sz="4" w:space="0" w:color="auto"/>
              <w:right w:val="single" w:sz="4" w:space="0" w:color="auto"/>
            </w:tcBorders>
          </w:tcPr>
          <w:p w14:paraId="435D35F2" w14:textId="7E09B030" w:rsidR="004B2EE7" w:rsidRPr="00004A9F" w:rsidRDefault="00B46711" w:rsidP="00D21AB0">
            <w:pPr>
              <w:spacing w:before="20" w:after="20"/>
              <w:jc w:val="right"/>
              <w:rPr>
                <w:color w:val="000000"/>
                <w:sz w:val="20"/>
                <w:szCs w:val="20"/>
                <w:lang w:eastAsia="en-CA"/>
              </w:rPr>
            </w:pPr>
            <w:r w:rsidRPr="00004A9F">
              <w:rPr>
                <w:color w:val="000000"/>
                <w:sz w:val="20"/>
                <w:szCs w:val="20"/>
                <w:lang w:eastAsia="en-CA"/>
              </w:rPr>
              <w:fldChar w:fldCharType="begin"/>
            </w:r>
            <w:r w:rsidRPr="00004A9F">
              <w:rPr>
                <w:color w:val="000000"/>
                <w:sz w:val="20"/>
                <w:szCs w:val="20"/>
                <w:lang w:eastAsia="en-CA"/>
              </w:rPr>
              <w:instrText xml:space="preserve"> =SUM(left) </w:instrText>
            </w:r>
            <w:r w:rsidRPr="00004A9F">
              <w:rPr>
                <w:color w:val="000000"/>
                <w:sz w:val="20"/>
                <w:szCs w:val="20"/>
                <w:lang w:eastAsia="en-CA"/>
              </w:rPr>
              <w:fldChar w:fldCharType="separate"/>
            </w:r>
            <w:r w:rsidRPr="00004A9F">
              <w:rPr>
                <w:color w:val="000000"/>
                <w:sz w:val="20"/>
                <w:szCs w:val="20"/>
                <w:lang w:eastAsia="en-CA"/>
              </w:rPr>
              <w:t>6,109</w:t>
            </w:r>
            <w:r w:rsidRPr="00004A9F">
              <w:rPr>
                <w:color w:val="000000"/>
                <w:sz w:val="20"/>
                <w:szCs w:val="20"/>
                <w:lang w:eastAsia="en-CA"/>
              </w:rPr>
              <w:fldChar w:fldCharType="end"/>
            </w:r>
          </w:p>
        </w:tc>
      </w:tr>
    </w:tbl>
    <w:p w14:paraId="1B913C17" w14:textId="369D32CB" w:rsidR="005D0603" w:rsidRPr="00004A9F" w:rsidRDefault="00DB03A9" w:rsidP="00D21AB0">
      <w:pPr>
        <w:ind w:right="-8"/>
        <w:rPr>
          <w:sz w:val="18"/>
          <w:szCs w:val="18"/>
        </w:rPr>
      </w:pPr>
      <w:r w:rsidRPr="00004A9F">
        <w:rPr>
          <w:sz w:val="18"/>
          <w:szCs w:val="18"/>
        </w:rPr>
        <w:t>* Approved at the 95</w:t>
      </w:r>
      <w:r w:rsidRPr="00004A9F">
        <w:rPr>
          <w:sz w:val="18"/>
          <w:szCs w:val="18"/>
          <w:vertAlign w:val="superscript"/>
        </w:rPr>
        <w:t>th</w:t>
      </w:r>
      <w:r w:rsidRPr="00004A9F">
        <w:rPr>
          <w:sz w:val="18"/>
          <w:szCs w:val="18"/>
        </w:rPr>
        <w:t xml:space="preserve"> meeting for </w:t>
      </w:r>
      <w:r w:rsidR="00CD6757" w:rsidRPr="00004A9F">
        <w:rPr>
          <w:sz w:val="18"/>
          <w:szCs w:val="18"/>
        </w:rPr>
        <w:t>additional activities for the introduction of alternatives to HCFCs with low global warming potential and for maintaining energy efficiency in the refrigeration servicing sector</w:t>
      </w:r>
      <w:r w:rsidR="00513C02" w:rsidRPr="00004A9F">
        <w:rPr>
          <w:sz w:val="18"/>
          <w:szCs w:val="18"/>
        </w:rPr>
        <w:t xml:space="preserve"> (decision 95/34)</w:t>
      </w:r>
      <w:r w:rsidR="00CD6757" w:rsidRPr="00004A9F">
        <w:rPr>
          <w:sz w:val="18"/>
          <w:szCs w:val="18"/>
        </w:rPr>
        <w:t>.</w:t>
      </w:r>
    </w:p>
    <w:p w14:paraId="767E4654" w14:textId="77777777" w:rsidR="00DB03A9" w:rsidRPr="00004A9F" w:rsidRDefault="00DB03A9" w:rsidP="00D21AB0">
      <w:pPr>
        <w:ind w:right="-563"/>
        <w:rPr>
          <w:sz w:val="18"/>
          <w:szCs w:val="18"/>
        </w:rPr>
      </w:pPr>
    </w:p>
    <w:tbl>
      <w:tblPr>
        <w:tblStyle w:val="TableGrid"/>
        <w:tblW w:w="142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83"/>
        <w:gridCol w:w="10571"/>
      </w:tblGrid>
      <w:tr w:rsidR="005D0603" w:rsidRPr="00004A9F" w14:paraId="0FB5A45B" w14:textId="77777777" w:rsidTr="00680AC0">
        <w:trPr>
          <w:trHeight w:val="38"/>
        </w:trPr>
        <w:tc>
          <w:tcPr>
            <w:tcW w:w="3683" w:type="dxa"/>
            <w:vAlign w:val="center"/>
            <w:hideMark/>
          </w:tcPr>
          <w:p w14:paraId="6C5EFDBC" w14:textId="77777777" w:rsidR="005D0603" w:rsidRPr="00004A9F" w:rsidRDefault="005D0603" w:rsidP="00D21AB0">
            <w:pPr>
              <w:spacing w:after="60"/>
              <w:jc w:val="left"/>
              <w:rPr>
                <w:b/>
                <w:sz w:val="20"/>
                <w:szCs w:val="20"/>
              </w:rPr>
            </w:pPr>
            <w:r w:rsidRPr="00004A9F">
              <w:rPr>
                <w:b/>
                <w:sz w:val="20"/>
                <w:szCs w:val="20"/>
              </w:rPr>
              <w:t>Secretariat's recommendation:</w:t>
            </w:r>
          </w:p>
        </w:tc>
        <w:tc>
          <w:tcPr>
            <w:tcW w:w="10571" w:type="dxa"/>
            <w:hideMark/>
          </w:tcPr>
          <w:p w14:paraId="133913B4" w14:textId="510CA01E" w:rsidR="005D0603" w:rsidRPr="00004A9F" w:rsidRDefault="0066707A" w:rsidP="00D21AB0">
            <w:pPr>
              <w:spacing w:after="60"/>
              <w:jc w:val="center"/>
              <w:rPr>
                <w:sz w:val="20"/>
                <w:szCs w:val="20"/>
              </w:rPr>
            </w:pPr>
            <w:r w:rsidRPr="00004A9F">
              <w:rPr>
                <w:sz w:val="20"/>
                <w:szCs w:val="20"/>
              </w:rPr>
              <w:t>Blanket approval</w:t>
            </w:r>
          </w:p>
        </w:tc>
      </w:tr>
    </w:tbl>
    <w:p w14:paraId="14F2A062" w14:textId="77777777" w:rsidR="0072468F" w:rsidRPr="00004A9F" w:rsidRDefault="0072468F" w:rsidP="00D21AB0">
      <w:pPr>
        <w:sectPr w:rsidR="0072468F" w:rsidRPr="00004A9F" w:rsidSect="0072468F">
          <w:pgSz w:w="15840" w:h="12240" w:orient="landscape" w:code="1"/>
          <w:pgMar w:top="1440" w:right="864" w:bottom="1440" w:left="720" w:header="720" w:footer="475" w:gutter="0"/>
          <w:cols w:space="720"/>
          <w:docGrid w:linePitch="299"/>
        </w:sectPr>
      </w:pPr>
    </w:p>
    <w:p w14:paraId="2114CDDF" w14:textId="77777777" w:rsidR="00E9063C" w:rsidRPr="00004A9F" w:rsidRDefault="00E9063C" w:rsidP="00D21AB0">
      <w:pPr>
        <w:keepNext/>
        <w:spacing w:after="240"/>
        <w:jc w:val="center"/>
        <w:rPr>
          <w:b/>
        </w:rPr>
      </w:pPr>
      <w:r w:rsidRPr="00004A9F">
        <w:rPr>
          <w:b/>
        </w:rPr>
        <w:lastRenderedPageBreak/>
        <w:t>PROJECT DESCRIPTION</w:t>
      </w:r>
    </w:p>
    <w:p w14:paraId="362AADF8" w14:textId="11248C92" w:rsidR="00E9063C" w:rsidRPr="00004A9F" w:rsidRDefault="00E9063C" w:rsidP="00D21AB0">
      <w:pPr>
        <w:numPr>
          <w:ilvl w:val="0"/>
          <w:numId w:val="1"/>
        </w:numPr>
        <w:spacing w:after="240"/>
        <w:outlineLvl w:val="0"/>
      </w:pPr>
      <w:r w:rsidRPr="00004A9F">
        <w:t xml:space="preserve">On behalf of the Government of </w:t>
      </w:r>
      <w:r w:rsidR="00877CDD" w:rsidRPr="00004A9F">
        <w:t>Saint Vincent and the Grenadines</w:t>
      </w:r>
      <w:r w:rsidRPr="00004A9F">
        <w:t xml:space="preserve">, </w:t>
      </w:r>
      <w:r w:rsidR="002660AB" w:rsidRPr="00004A9F">
        <w:t>UNEP</w:t>
      </w:r>
      <w:r w:rsidRPr="00004A9F">
        <w:t xml:space="preserve"> as the lead implementing agency has submitted a request for funding for the </w:t>
      </w:r>
      <w:r w:rsidR="00D11AB3" w:rsidRPr="00004A9F">
        <w:t>fourth and final</w:t>
      </w:r>
      <w:r w:rsidRPr="00004A9F">
        <w:t xml:space="preserve"> tranche of </w:t>
      </w:r>
      <w:r w:rsidR="00F121A7" w:rsidRPr="00004A9F">
        <w:t>the single-stage</w:t>
      </w:r>
      <w:r w:rsidRPr="00004A9F">
        <w:t xml:space="preserve"> HCFC phase</w:t>
      </w:r>
      <w:r w:rsidR="00534CD5" w:rsidRPr="00004A9F">
        <w:noBreakHyphen/>
      </w:r>
      <w:r w:rsidRPr="00004A9F">
        <w:t>out management plan (HPMP), in the amount of US $</w:t>
      </w:r>
      <w:r w:rsidR="00152C67" w:rsidRPr="00004A9F">
        <w:t>46,991</w:t>
      </w:r>
      <w:r w:rsidRPr="00004A9F">
        <w:t>, plus agency support costs of US $</w:t>
      </w:r>
      <w:r w:rsidR="00534CD5" w:rsidRPr="00004A9F">
        <w:t>6,109</w:t>
      </w:r>
      <w:r w:rsidRPr="00004A9F">
        <w:t xml:space="preserve">, for </w:t>
      </w:r>
      <w:r w:rsidR="00534CD5" w:rsidRPr="00004A9F">
        <w:t>UNEP</w:t>
      </w:r>
      <w:r w:rsidRPr="00004A9F">
        <w:t xml:space="preserve"> only.</w:t>
      </w:r>
      <w:r w:rsidRPr="00004A9F">
        <w:rPr>
          <w:vertAlign w:val="superscript"/>
        </w:rPr>
        <w:footnoteReference w:id="2"/>
      </w:r>
      <w:r w:rsidRPr="00004A9F">
        <w:t xml:space="preserve"> The submission includes a progress report on the implementation of the </w:t>
      </w:r>
      <w:r w:rsidR="004B6722" w:rsidRPr="00004A9F">
        <w:t>third tranche</w:t>
      </w:r>
      <w:r w:rsidRPr="00004A9F">
        <w:t>, the verification report on HCFC consumption for 202</w:t>
      </w:r>
      <w:r w:rsidR="003509C7" w:rsidRPr="00004A9F">
        <w:t xml:space="preserve">0 to </w:t>
      </w:r>
      <w:r w:rsidRPr="00004A9F">
        <w:t>2024, and the tranche implementation plan for 202</w:t>
      </w:r>
      <w:r w:rsidR="00C9342B" w:rsidRPr="00004A9F">
        <w:t>6</w:t>
      </w:r>
      <w:r w:rsidR="00020427" w:rsidRPr="00004A9F">
        <w:t>.</w:t>
      </w:r>
      <w:r w:rsidR="00FA3ECA" w:rsidRPr="00004A9F">
        <w:t xml:space="preserve"> </w:t>
      </w:r>
      <w:r w:rsidR="00020427" w:rsidRPr="00004A9F">
        <w:t xml:space="preserve">The submission also includes a detailed report on the end-user replacement demonstration project approved </w:t>
      </w:r>
      <w:r w:rsidR="00F87ADC" w:rsidRPr="00004A9F">
        <w:t>at the 86</w:t>
      </w:r>
      <w:r w:rsidR="00F87ADC" w:rsidRPr="00004A9F">
        <w:rPr>
          <w:vertAlign w:val="superscript"/>
        </w:rPr>
        <w:t>th</w:t>
      </w:r>
      <w:r w:rsidR="00F87ADC" w:rsidRPr="00004A9F">
        <w:t xml:space="preserve"> meeting </w:t>
      </w:r>
      <w:r w:rsidR="00020427" w:rsidRPr="00004A9F">
        <w:t>in</w:t>
      </w:r>
      <w:r w:rsidR="00F87ADC" w:rsidRPr="00004A9F">
        <w:t xml:space="preserve"> line</w:t>
      </w:r>
      <w:r w:rsidR="00020427" w:rsidRPr="00004A9F">
        <w:t xml:space="preserve"> with decision 84/84(d).</w:t>
      </w:r>
      <w:r w:rsidR="003D63D9" w:rsidRPr="00004A9F">
        <w:rPr>
          <w:rStyle w:val="FootnoteReference"/>
        </w:rPr>
        <w:footnoteReference w:id="3"/>
      </w:r>
    </w:p>
    <w:p w14:paraId="1E60C149" w14:textId="77777777" w:rsidR="00E9063C" w:rsidRPr="00004A9F" w:rsidRDefault="00E9063C" w:rsidP="00D21AB0">
      <w:pPr>
        <w:keepNext/>
        <w:spacing w:after="240"/>
        <w:rPr>
          <w:u w:val="single"/>
        </w:rPr>
      </w:pPr>
      <w:r w:rsidRPr="00004A9F">
        <w:rPr>
          <w:u w:val="single"/>
        </w:rPr>
        <w:t>Report on HCFC consumption</w:t>
      </w:r>
    </w:p>
    <w:p w14:paraId="00E3DE39" w14:textId="6FE68C06" w:rsidR="00E9063C" w:rsidRPr="00004A9F" w:rsidRDefault="00E9063C" w:rsidP="00D21AB0">
      <w:pPr>
        <w:numPr>
          <w:ilvl w:val="0"/>
          <w:numId w:val="1"/>
        </w:numPr>
        <w:spacing w:after="240"/>
        <w:outlineLvl w:val="0"/>
      </w:pPr>
      <w:r w:rsidRPr="00004A9F">
        <w:t xml:space="preserve">The Government of </w:t>
      </w:r>
      <w:r w:rsidR="00877CDD" w:rsidRPr="00004A9F">
        <w:t>Saint Vincent and the Grenadines</w:t>
      </w:r>
      <w:r w:rsidRPr="00004A9F">
        <w:t xml:space="preserve"> reported a consumption of </w:t>
      </w:r>
      <w:r w:rsidR="003509C7" w:rsidRPr="00004A9F">
        <w:t>0.</w:t>
      </w:r>
      <w:r w:rsidR="00640807" w:rsidRPr="00004A9F">
        <w:t>0</w:t>
      </w:r>
      <w:r w:rsidR="003509C7" w:rsidRPr="00004A9F">
        <w:t>0</w:t>
      </w:r>
      <w:r w:rsidR="00534CD5" w:rsidRPr="00004A9F">
        <w:t> </w:t>
      </w:r>
      <w:r w:rsidRPr="00004A9F">
        <w:t>ODP</w:t>
      </w:r>
      <w:r w:rsidR="00534CD5" w:rsidRPr="00004A9F">
        <w:t> </w:t>
      </w:r>
      <w:r w:rsidRPr="00004A9F">
        <w:t xml:space="preserve">tonnes of HCFCs in 2024, which is </w:t>
      </w:r>
      <w:r w:rsidR="003509C7" w:rsidRPr="00004A9F">
        <w:t>100</w:t>
      </w:r>
      <w:r w:rsidRPr="00004A9F">
        <w:t> per cent below the country’s HCFC baseline for compliance. The 2020</w:t>
      </w:r>
      <w:r w:rsidRPr="00004A9F">
        <w:noBreakHyphen/>
        <w:t>2024 HCFC consumption is shown in table 1.</w:t>
      </w:r>
    </w:p>
    <w:p w14:paraId="26A9A973" w14:textId="578E30A3" w:rsidR="00E9063C" w:rsidRPr="00004A9F" w:rsidRDefault="00E9063C" w:rsidP="00D21AB0">
      <w:pPr>
        <w:spacing w:before="240"/>
        <w:rPr>
          <w:b/>
        </w:rPr>
      </w:pPr>
      <w:r w:rsidRPr="00004A9F">
        <w:rPr>
          <w:b/>
        </w:rPr>
        <w:t xml:space="preserve">Table 1. HCFC consumption in </w:t>
      </w:r>
      <w:r w:rsidR="00877CDD" w:rsidRPr="00004A9F">
        <w:rPr>
          <w:b/>
        </w:rPr>
        <w:t>Saint Vincent and the Grenadines</w:t>
      </w:r>
      <w:r w:rsidRPr="00004A9F">
        <w:rPr>
          <w:b/>
        </w:rPr>
        <w:t xml:space="preserve"> (2020</w:t>
      </w:r>
      <w:r w:rsidR="00D74A61" w:rsidRPr="00004A9F">
        <w:rPr>
          <w:b/>
          <w:bCs/>
        </w:rPr>
        <w:noBreakHyphen/>
      </w:r>
      <w:r w:rsidRPr="00004A9F">
        <w:rPr>
          <w:b/>
        </w:rPr>
        <w:t>2024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004A9F" w14:paraId="5F3F720E" w14:textId="77777777" w:rsidTr="00667F61">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004A9F" w:rsidRDefault="00E9063C" w:rsidP="00D21AB0">
            <w:pPr>
              <w:keepNext/>
              <w:jc w:val="center"/>
              <w:rPr>
                <w:b/>
                <w:bCs/>
                <w:color w:val="000000"/>
                <w:sz w:val="20"/>
                <w:szCs w:val="20"/>
              </w:rPr>
            </w:pPr>
            <w:r w:rsidRPr="00004A9F">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004A9F" w:rsidRDefault="00E9063C" w:rsidP="00D21AB0">
            <w:pPr>
              <w:keepNext/>
              <w:jc w:val="center"/>
              <w:rPr>
                <w:b/>
                <w:bCs/>
                <w:color w:val="000000"/>
                <w:sz w:val="20"/>
                <w:szCs w:val="20"/>
              </w:rPr>
            </w:pPr>
            <w:r w:rsidRPr="00004A9F">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004A9F" w:rsidRDefault="00E9063C" w:rsidP="00D21AB0">
            <w:pPr>
              <w:keepNext/>
              <w:jc w:val="center"/>
              <w:rPr>
                <w:b/>
                <w:bCs/>
                <w:color w:val="000000"/>
                <w:sz w:val="20"/>
                <w:szCs w:val="20"/>
              </w:rPr>
            </w:pPr>
            <w:r w:rsidRPr="00004A9F">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004A9F" w:rsidRDefault="00E9063C" w:rsidP="00D21AB0">
            <w:pPr>
              <w:keepNext/>
              <w:jc w:val="center"/>
              <w:rPr>
                <w:b/>
                <w:bCs/>
                <w:color w:val="000000"/>
                <w:sz w:val="20"/>
                <w:szCs w:val="20"/>
              </w:rPr>
            </w:pPr>
            <w:r w:rsidRPr="00004A9F">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004A9F" w:rsidRDefault="00E9063C" w:rsidP="00D21AB0">
            <w:pPr>
              <w:keepNext/>
              <w:jc w:val="center"/>
              <w:rPr>
                <w:b/>
                <w:bCs/>
                <w:color w:val="000000"/>
                <w:sz w:val="20"/>
                <w:szCs w:val="20"/>
              </w:rPr>
            </w:pPr>
            <w:r w:rsidRPr="00004A9F">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18798EF1" w:rsidR="00E9063C" w:rsidRPr="00004A9F" w:rsidRDefault="00E9063C" w:rsidP="00D21AB0">
            <w:pPr>
              <w:keepNext/>
              <w:jc w:val="center"/>
              <w:rPr>
                <w:b/>
                <w:bCs/>
                <w:color w:val="000000"/>
                <w:sz w:val="20"/>
                <w:szCs w:val="20"/>
              </w:rPr>
            </w:pPr>
            <w:r w:rsidRPr="00004A9F">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004A9F" w:rsidRDefault="00E9063C" w:rsidP="00D21AB0">
            <w:pPr>
              <w:keepNext/>
              <w:jc w:val="center"/>
              <w:rPr>
                <w:b/>
                <w:bCs/>
                <w:color w:val="000000"/>
                <w:sz w:val="20"/>
                <w:szCs w:val="20"/>
              </w:rPr>
            </w:pPr>
            <w:r w:rsidRPr="00004A9F">
              <w:rPr>
                <w:b/>
                <w:bCs/>
                <w:color w:val="000000"/>
                <w:sz w:val="20"/>
                <w:szCs w:val="20"/>
              </w:rPr>
              <w:t>Baseline</w:t>
            </w:r>
          </w:p>
        </w:tc>
      </w:tr>
      <w:tr w:rsidR="00E9063C" w:rsidRPr="00004A9F" w14:paraId="05B3B20F" w14:textId="77777777" w:rsidTr="00667F61">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004A9F" w:rsidRDefault="00E9063C" w:rsidP="00D21AB0">
            <w:pPr>
              <w:ind w:left="98"/>
              <w:jc w:val="left"/>
              <w:rPr>
                <w:b/>
                <w:color w:val="000000"/>
                <w:sz w:val="20"/>
                <w:szCs w:val="20"/>
              </w:rPr>
            </w:pPr>
            <w:r w:rsidRPr="00004A9F">
              <w:rPr>
                <w:b/>
                <w:color w:val="000000"/>
                <w:sz w:val="20"/>
                <w:szCs w:val="20"/>
              </w:rPr>
              <w:t>Metric tonnes (mt)</w:t>
            </w:r>
          </w:p>
        </w:tc>
        <w:tc>
          <w:tcPr>
            <w:tcW w:w="550" w:type="pct"/>
            <w:tcBorders>
              <w:top w:val="nil"/>
              <w:left w:val="nil"/>
              <w:bottom w:val="single" w:sz="4" w:space="0" w:color="auto"/>
              <w:right w:val="single" w:sz="4" w:space="0" w:color="auto"/>
            </w:tcBorders>
            <w:noWrap/>
            <w:vAlign w:val="bottom"/>
          </w:tcPr>
          <w:p w14:paraId="58142448" w14:textId="3315FBB2" w:rsidR="00E9063C" w:rsidRPr="00004A9F" w:rsidRDefault="003509C7" w:rsidP="00D21AB0">
            <w:pPr>
              <w:ind w:left="-61"/>
              <w:jc w:val="right"/>
              <w:rPr>
                <w:color w:val="000000"/>
                <w:sz w:val="20"/>
                <w:szCs w:val="20"/>
              </w:rPr>
            </w:pPr>
            <w:r w:rsidRPr="00004A9F">
              <w:rPr>
                <w:color w:val="000000"/>
                <w:sz w:val="20"/>
                <w:szCs w:val="20"/>
              </w:rPr>
              <w:t>0.11</w:t>
            </w:r>
          </w:p>
        </w:tc>
        <w:tc>
          <w:tcPr>
            <w:tcW w:w="550" w:type="pct"/>
            <w:tcBorders>
              <w:top w:val="nil"/>
              <w:left w:val="nil"/>
              <w:bottom w:val="single" w:sz="4" w:space="0" w:color="auto"/>
              <w:right w:val="single" w:sz="4" w:space="0" w:color="auto"/>
            </w:tcBorders>
            <w:noWrap/>
          </w:tcPr>
          <w:p w14:paraId="17C0CB08" w14:textId="20163FF2"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single" w:sz="4" w:space="0" w:color="auto"/>
              <w:left w:val="nil"/>
              <w:bottom w:val="single" w:sz="4" w:space="0" w:color="auto"/>
              <w:right w:val="single" w:sz="4" w:space="0" w:color="auto"/>
            </w:tcBorders>
          </w:tcPr>
          <w:p w14:paraId="5A39A275" w14:textId="0A5954C8"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nil"/>
              <w:left w:val="single" w:sz="4" w:space="0" w:color="auto"/>
              <w:bottom w:val="single" w:sz="4" w:space="0" w:color="auto"/>
              <w:right w:val="single" w:sz="4" w:space="0" w:color="auto"/>
            </w:tcBorders>
          </w:tcPr>
          <w:p w14:paraId="701A5751" w14:textId="5BB00269" w:rsidR="00E9063C" w:rsidRPr="00004A9F" w:rsidRDefault="003509C7" w:rsidP="00D21AB0">
            <w:pPr>
              <w:ind w:left="-61"/>
              <w:jc w:val="right"/>
              <w:rPr>
                <w:color w:val="000000"/>
                <w:sz w:val="20"/>
                <w:szCs w:val="20"/>
              </w:rPr>
            </w:pPr>
            <w:r w:rsidRPr="00004A9F">
              <w:rPr>
                <w:color w:val="000000"/>
                <w:sz w:val="20"/>
                <w:szCs w:val="20"/>
              </w:rPr>
              <w:t>0</w:t>
            </w:r>
          </w:p>
        </w:tc>
        <w:tc>
          <w:tcPr>
            <w:tcW w:w="551" w:type="pct"/>
            <w:tcBorders>
              <w:top w:val="nil"/>
              <w:left w:val="single" w:sz="4" w:space="0" w:color="auto"/>
              <w:bottom w:val="single" w:sz="4" w:space="0" w:color="auto"/>
              <w:right w:val="single" w:sz="4" w:space="0" w:color="auto"/>
            </w:tcBorders>
          </w:tcPr>
          <w:p w14:paraId="3D949F15" w14:textId="77D5AF38"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09A7CEC3" w14:textId="4D908272" w:rsidR="00E9063C" w:rsidRPr="00004A9F" w:rsidRDefault="003509C7" w:rsidP="00D21AB0">
            <w:pPr>
              <w:ind w:left="-61"/>
              <w:jc w:val="right"/>
              <w:rPr>
                <w:color w:val="000000"/>
                <w:sz w:val="20"/>
                <w:szCs w:val="20"/>
              </w:rPr>
            </w:pPr>
            <w:r w:rsidRPr="00004A9F">
              <w:rPr>
                <w:color w:val="000000"/>
                <w:sz w:val="20"/>
                <w:szCs w:val="20"/>
              </w:rPr>
              <w:t>5.1</w:t>
            </w:r>
          </w:p>
        </w:tc>
      </w:tr>
      <w:tr w:rsidR="00E9063C" w:rsidRPr="00004A9F" w14:paraId="6676874F" w14:textId="77777777" w:rsidTr="00667F61">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004A9F" w:rsidRDefault="00E9063C" w:rsidP="00D21AB0">
            <w:pPr>
              <w:ind w:left="98"/>
              <w:jc w:val="left"/>
              <w:rPr>
                <w:b/>
                <w:color w:val="000000"/>
                <w:sz w:val="20"/>
                <w:szCs w:val="20"/>
              </w:rPr>
            </w:pPr>
            <w:r w:rsidRPr="00004A9F">
              <w:rPr>
                <w:b/>
                <w:color w:val="000000"/>
                <w:sz w:val="20"/>
                <w:szCs w:val="20"/>
              </w:rPr>
              <w:t>ODP tonnes</w:t>
            </w:r>
          </w:p>
        </w:tc>
        <w:tc>
          <w:tcPr>
            <w:tcW w:w="550" w:type="pct"/>
            <w:tcBorders>
              <w:top w:val="nil"/>
              <w:left w:val="nil"/>
              <w:bottom w:val="single" w:sz="4" w:space="0" w:color="auto"/>
              <w:right w:val="single" w:sz="4" w:space="0" w:color="auto"/>
            </w:tcBorders>
            <w:noWrap/>
          </w:tcPr>
          <w:p w14:paraId="1C2D2933" w14:textId="163AF0C3"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0.01</w:t>
            </w:r>
          </w:p>
        </w:tc>
        <w:tc>
          <w:tcPr>
            <w:tcW w:w="550" w:type="pct"/>
            <w:tcBorders>
              <w:top w:val="nil"/>
              <w:left w:val="nil"/>
              <w:bottom w:val="single" w:sz="4" w:space="0" w:color="auto"/>
              <w:right w:val="single" w:sz="4" w:space="0" w:color="auto"/>
            </w:tcBorders>
            <w:noWrap/>
          </w:tcPr>
          <w:p w14:paraId="0B92532F" w14:textId="6E33211C"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single" w:sz="4" w:space="0" w:color="auto"/>
              <w:left w:val="nil"/>
              <w:bottom w:val="single" w:sz="4" w:space="0" w:color="auto"/>
              <w:right w:val="single" w:sz="4" w:space="0" w:color="auto"/>
            </w:tcBorders>
          </w:tcPr>
          <w:p w14:paraId="078DFAC2" w14:textId="3A8A18D2"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nil"/>
              <w:left w:val="single" w:sz="4" w:space="0" w:color="auto"/>
              <w:bottom w:val="single" w:sz="4" w:space="0" w:color="auto"/>
              <w:right w:val="single" w:sz="4" w:space="0" w:color="auto"/>
            </w:tcBorders>
          </w:tcPr>
          <w:p w14:paraId="6CD99F4B" w14:textId="5EE70E9F" w:rsidR="00E9063C" w:rsidRPr="00004A9F" w:rsidRDefault="003509C7" w:rsidP="00D21AB0">
            <w:pPr>
              <w:ind w:left="-61"/>
              <w:jc w:val="right"/>
              <w:rPr>
                <w:sz w:val="20"/>
                <w:szCs w:val="20"/>
              </w:rPr>
            </w:pPr>
            <w:r w:rsidRPr="00004A9F">
              <w:rPr>
                <w:sz w:val="20"/>
                <w:szCs w:val="20"/>
              </w:rPr>
              <w:t>0</w:t>
            </w:r>
          </w:p>
        </w:tc>
        <w:tc>
          <w:tcPr>
            <w:tcW w:w="551" w:type="pct"/>
            <w:tcBorders>
              <w:top w:val="nil"/>
              <w:left w:val="single" w:sz="4" w:space="0" w:color="auto"/>
              <w:bottom w:val="single" w:sz="4" w:space="0" w:color="auto"/>
              <w:right w:val="single" w:sz="4" w:space="0" w:color="auto"/>
            </w:tcBorders>
          </w:tcPr>
          <w:p w14:paraId="73C0F0A3" w14:textId="6128DDE6"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tcPr>
          <w:p w14:paraId="4BDC88BD" w14:textId="4822D70C"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0.3</w:t>
            </w:r>
          </w:p>
        </w:tc>
      </w:tr>
    </w:tbl>
    <w:p w14:paraId="06D5FCD2" w14:textId="39B618D5" w:rsidR="00E9063C" w:rsidRPr="00004A9F" w:rsidRDefault="00AA12AE" w:rsidP="00D21AB0">
      <w:pPr>
        <w:numPr>
          <w:ilvl w:val="0"/>
          <w:numId w:val="1"/>
        </w:numPr>
        <w:spacing w:before="240" w:after="240"/>
        <w:outlineLvl w:val="0"/>
      </w:pPr>
      <w:r w:rsidRPr="00004A9F">
        <w:t>Saint Vincent and the Grenadines achieved the complete phase-out of HCFC-22 in advance of the 2025 phase-out schedule.</w:t>
      </w:r>
    </w:p>
    <w:p w14:paraId="5A50B451" w14:textId="77777777" w:rsidR="00E9063C" w:rsidRPr="00004A9F" w:rsidRDefault="00E9063C" w:rsidP="00D21AB0">
      <w:pPr>
        <w:keepNext/>
        <w:spacing w:after="240"/>
        <w:rPr>
          <w:i/>
        </w:rPr>
      </w:pPr>
      <w:r w:rsidRPr="00004A9F">
        <w:rPr>
          <w:i/>
        </w:rPr>
        <w:t>Country programme implementation report</w:t>
      </w:r>
    </w:p>
    <w:p w14:paraId="652271D2" w14:textId="0F8829B8" w:rsidR="00E9063C" w:rsidRPr="00004A9F" w:rsidRDefault="00E9063C" w:rsidP="00D21AB0">
      <w:pPr>
        <w:numPr>
          <w:ilvl w:val="0"/>
          <w:numId w:val="1"/>
        </w:numPr>
        <w:spacing w:after="240"/>
        <w:outlineLvl w:val="0"/>
      </w:pPr>
      <w:r w:rsidRPr="00004A9F">
        <w:t xml:space="preserve">The Government of </w:t>
      </w:r>
      <w:r w:rsidR="00877CDD" w:rsidRPr="00004A9F">
        <w:t>Saint Vincent and the Grenadines</w:t>
      </w:r>
      <w:r w:rsidRPr="00004A9F">
        <w:t xml:space="preserve"> reported HCFC sector consumption data under the </w:t>
      </w:r>
      <w:r w:rsidR="00401B76" w:rsidRPr="00004A9F">
        <w:t>2020-</w:t>
      </w:r>
      <w:r w:rsidRPr="00004A9F">
        <w:t>2024 country programme (CP) implementation report that is consistent with the data reported under Article 7 of the Montreal Protocol.</w:t>
      </w:r>
    </w:p>
    <w:p w14:paraId="757582CA" w14:textId="5B1F0206" w:rsidR="00E9063C" w:rsidRPr="00004A9F" w:rsidRDefault="00E9063C" w:rsidP="00D21AB0">
      <w:pPr>
        <w:keepNext/>
        <w:spacing w:after="240"/>
        <w:rPr>
          <w:i/>
        </w:rPr>
      </w:pPr>
      <w:r w:rsidRPr="00004A9F">
        <w:rPr>
          <w:i/>
        </w:rPr>
        <w:t>Verification report</w:t>
      </w:r>
    </w:p>
    <w:p w14:paraId="539AE7DC" w14:textId="11525AFE" w:rsidR="00262993" w:rsidRPr="00004A9F" w:rsidRDefault="00E9063C" w:rsidP="00D21AB0">
      <w:pPr>
        <w:numPr>
          <w:ilvl w:val="0"/>
          <w:numId w:val="1"/>
        </w:numPr>
        <w:spacing w:after="240"/>
        <w:outlineLvl w:val="0"/>
      </w:pPr>
      <w:r w:rsidRPr="00004A9F">
        <w:t xml:space="preserve">The verification </w:t>
      </w:r>
      <w:r w:rsidR="00E676A7" w:rsidRPr="00004A9F">
        <w:t xml:space="preserve">report </w:t>
      </w:r>
      <w:r w:rsidRPr="00004A9F">
        <w:t xml:space="preserve">confirmed that the Government </w:t>
      </w:r>
      <w:r w:rsidR="003E28FD" w:rsidRPr="00004A9F">
        <w:t xml:space="preserve">is </w:t>
      </w:r>
      <w:r w:rsidRPr="00004A9F">
        <w:t xml:space="preserve">implementing a licensing and quota system for HCFC imports and exports and that the total consumption of HCFCs reported under Article 7 of the Montreal Protocol for </w:t>
      </w:r>
      <w:r w:rsidR="00437436" w:rsidRPr="00004A9F">
        <w:t xml:space="preserve">2020 to </w:t>
      </w:r>
      <w:r w:rsidRPr="00004A9F">
        <w:t>2024 was correct (as shown in table 1 above)</w:t>
      </w:r>
      <w:r w:rsidR="00437436" w:rsidRPr="00004A9F">
        <w:t xml:space="preserve">. The verification noted </w:t>
      </w:r>
      <w:r w:rsidR="004D574F" w:rsidRPr="00004A9F">
        <w:t xml:space="preserve">minor discrepancies between </w:t>
      </w:r>
      <w:r w:rsidR="00F53652" w:rsidRPr="00004A9F">
        <w:t xml:space="preserve">customs </w:t>
      </w:r>
      <w:r w:rsidR="004D574F" w:rsidRPr="00004A9F">
        <w:t xml:space="preserve">and </w:t>
      </w:r>
      <w:r w:rsidR="00F53652" w:rsidRPr="00004A9F">
        <w:t>national ozone unit (</w:t>
      </w:r>
      <w:r w:rsidR="004D574F" w:rsidRPr="00004A9F">
        <w:t>NOU</w:t>
      </w:r>
      <w:r w:rsidR="00F53652" w:rsidRPr="00004A9F">
        <w:t>)</w:t>
      </w:r>
      <w:r w:rsidR="004D574F" w:rsidRPr="00004A9F">
        <w:t xml:space="preserve"> data for 2020–2022, </w:t>
      </w:r>
      <w:r w:rsidR="00F73D72" w:rsidRPr="00004A9F">
        <w:t xml:space="preserve">resulting from the </w:t>
      </w:r>
      <w:r w:rsidR="004D574F" w:rsidRPr="00004A9F">
        <w:t>incorrect use of Harmonized System (HS) codes</w:t>
      </w:r>
      <w:r w:rsidR="00B21C12" w:rsidRPr="00004A9F">
        <w:t>;</w:t>
      </w:r>
      <w:r w:rsidR="004D574F" w:rsidRPr="00004A9F">
        <w:t xml:space="preserve"> </w:t>
      </w:r>
      <w:r w:rsidR="001053C2" w:rsidRPr="00004A9F">
        <w:t xml:space="preserve">these </w:t>
      </w:r>
      <w:r w:rsidR="004D574F" w:rsidRPr="00004A9F">
        <w:t>were resolved through regular data reconciliation and customs training on HS code application.</w:t>
      </w:r>
      <w:r w:rsidR="00B17811" w:rsidRPr="00004A9F">
        <w:t xml:space="preserve"> </w:t>
      </w:r>
      <w:r w:rsidR="00262993" w:rsidRPr="00004A9F">
        <w:t xml:space="preserve">The verification </w:t>
      </w:r>
      <w:r w:rsidR="008C4290" w:rsidRPr="00004A9F">
        <w:t xml:space="preserve">report </w:t>
      </w:r>
      <w:r w:rsidR="00262993" w:rsidRPr="00004A9F">
        <w:t xml:space="preserve">concluded that Saint Vincent and the Grenadines remains in full compliance with its obligations under the </w:t>
      </w:r>
      <w:r w:rsidR="00FD17D4" w:rsidRPr="00004A9F">
        <w:t xml:space="preserve">Montreal </w:t>
      </w:r>
      <w:r w:rsidR="00262993" w:rsidRPr="00004A9F">
        <w:t>Protocol</w:t>
      </w:r>
      <w:r w:rsidR="000357D0" w:rsidRPr="00004A9F">
        <w:t xml:space="preserve"> and has </w:t>
      </w:r>
      <w:r w:rsidR="008C4290" w:rsidRPr="00004A9F">
        <w:t>a functioning licensing and quota system</w:t>
      </w:r>
      <w:r w:rsidR="00262993" w:rsidRPr="00004A9F">
        <w:t xml:space="preserve">. </w:t>
      </w:r>
      <w:r w:rsidR="008C4290" w:rsidRPr="00004A9F">
        <w:t>It</w:t>
      </w:r>
      <w:r w:rsidR="005B67D9" w:rsidRPr="00004A9F">
        <w:t xml:space="preserve"> recommended</w:t>
      </w:r>
      <w:r w:rsidR="002B6349" w:rsidRPr="00004A9F">
        <w:t xml:space="preserve"> inter alia</w:t>
      </w:r>
      <w:r w:rsidR="005B67D9" w:rsidRPr="00004A9F">
        <w:t xml:space="preserve"> </w:t>
      </w:r>
      <w:r w:rsidR="00504F0B" w:rsidRPr="00004A9F">
        <w:t>urgent promulgation of the</w:t>
      </w:r>
      <w:r w:rsidR="009D5366" w:rsidRPr="00004A9F">
        <w:t xml:space="preserve"> </w:t>
      </w:r>
      <w:r w:rsidR="00504F0B" w:rsidRPr="00004A9F">
        <w:t xml:space="preserve">revised </w:t>
      </w:r>
      <w:r w:rsidR="005B67D9" w:rsidRPr="00004A9F">
        <w:t xml:space="preserve">Montreal Protocol </w:t>
      </w:r>
      <w:r w:rsidR="00974BA2" w:rsidRPr="00004A9F">
        <w:t xml:space="preserve">Control Regulations </w:t>
      </w:r>
      <w:r w:rsidR="000357D0" w:rsidRPr="00004A9F">
        <w:t>to</w:t>
      </w:r>
      <w:r w:rsidR="005B67D9" w:rsidRPr="00004A9F">
        <w:t xml:space="preserve"> sustain </w:t>
      </w:r>
      <w:r w:rsidR="008928AC" w:rsidRPr="00004A9F">
        <w:t>the</w:t>
      </w:r>
      <w:r w:rsidR="00EA2792" w:rsidRPr="00004A9F">
        <w:t xml:space="preserve"> zero HCFC consumption </w:t>
      </w:r>
      <w:r w:rsidR="002B4811" w:rsidRPr="00004A9F">
        <w:t xml:space="preserve">achieved </w:t>
      </w:r>
      <w:r w:rsidR="00EA2792" w:rsidRPr="00004A9F">
        <w:t xml:space="preserve">in 2023 and 2024 through </w:t>
      </w:r>
      <w:r w:rsidR="00797350" w:rsidRPr="00004A9F">
        <w:t>the</w:t>
      </w:r>
      <w:r w:rsidR="008928AC" w:rsidRPr="00004A9F">
        <w:t xml:space="preserve"> administratively imposed ban on HCFC imports </w:t>
      </w:r>
      <w:r w:rsidR="00035B74" w:rsidRPr="00004A9F">
        <w:t>through</w:t>
      </w:r>
      <w:r w:rsidR="008928AC" w:rsidRPr="00004A9F">
        <w:t xml:space="preserve"> the non-issuance of licences and quotas</w:t>
      </w:r>
      <w:r w:rsidR="002278FB" w:rsidRPr="00004A9F">
        <w:t xml:space="preserve">; </w:t>
      </w:r>
      <w:r w:rsidR="00541834" w:rsidRPr="00004A9F">
        <w:t xml:space="preserve">and </w:t>
      </w:r>
      <w:r w:rsidR="002278FB" w:rsidRPr="00004A9F">
        <w:t xml:space="preserve">to ban the import of </w:t>
      </w:r>
      <w:r w:rsidR="000636B0" w:rsidRPr="00004A9F">
        <w:t xml:space="preserve">HCFCs and HCFC-based equipment once the revised </w:t>
      </w:r>
      <w:r w:rsidR="005C258B" w:rsidRPr="00004A9F">
        <w:t>regulation is passed</w:t>
      </w:r>
      <w:r w:rsidR="00035B74" w:rsidRPr="00004A9F">
        <w:t>.</w:t>
      </w:r>
      <w:r w:rsidR="008928AC" w:rsidRPr="00004A9F">
        <w:t xml:space="preserve"> </w:t>
      </w:r>
      <w:r w:rsidR="00262993" w:rsidRPr="00004A9F">
        <w:t xml:space="preserve">UNEP indicated that the Government would implement </w:t>
      </w:r>
      <w:r w:rsidR="000328E3" w:rsidRPr="00004A9F">
        <w:t xml:space="preserve">all verification </w:t>
      </w:r>
      <w:r w:rsidR="00B17811" w:rsidRPr="00004A9F">
        <w:t>r</w:t>
      </w:r>
      <w:r w:rsidR="00262993" w:rsidRPr="00004A9F">
        <w:t>ecommendations during the fourth tranche</w:t>
      </w:r>
      <w:r w:rsidR="000328E3" w:rsidRPr="00004A9F">
        <w:t xml:space="preserve">. </w:t>
      </w:r>
    </w:p>
    <w:p w14:paraId="7AAA870F" w14:textId="7C703D26" w:rsidR="00E9063C" w:rsidRPr="00004A9F" w:rsidRDefault="00E9063C" w:rsidP="00D21AB0">
      <w:pPr>
        <w:keepNext/>
        <w:spacing w:after="240"/>
        <w:rPr>
          <w:u w:val="single"/>
        </w:rPr>
      </w:pPr>
      <w:r w:rsidRPr="00004A9F">
        <w:rPr>
          <w:u w:val="single"/>
        </w:rPr>
        <w:lastRenderedPageBreak/>
        <w:t xml:space="preserve">Progress report on the implementation of the </w:t>
      </w:r>
      <w:r w:rsidR="004B6722" w:rsidRPr="00004A9F">
        <w:rPr>
          <w:u w:val="single"/>
        </w:rPr>
        <w:t>third tranche</w:t>
      </w:r>
      <w:r w:rsidRPr="00004A9F">
        <w:rPr>
          <w:u w:val="single"/>
        </w:rPr>
        <w:t xml:space="preserve"> of the HCFC phase</w:t>
      </w:r>
      <w:r w:rsidRPr="00004A9F">
        <w:rPr>
          <w:u w:val="single"/>
        </w:rPr>
        <w:noBreakHyphen/>
        <w:t>out management plan</w:t>
      </w:r>
    </w:p>
    <w:p w14:paraId="7C6E4C43" w14:textId="4AEF4CDD" w:rsidR="00D74A61" w:rsidRPr="00004A9F" w:rsidRDefault="00E9063C" w:rsidP="00D21AB0">
      <w:pPr>
        <w:keepNext/>
        <w:spacing w:after="240"/>
      </w:pPr>
      <w:r w:rsidRPr="00004A9F">
        <w:rPr>
          <w:i/>
        </w:rPr>
        <w:t>Legal framework</w:t>
      </w:r>
    </w:p>
    <w:p w14:paraId="5E1643A9" w14:textId="790A16F4" w:rsidR="008744DC" w:rsidRPr="00004A9F" w:rsidRDefault="008744DC" w:rsidP="00D21AB0">
      <w:pPr>
        <w:pStyle w:val="Heading1"/>
      </w:pPr>
      <w:r w:rsidRPr="00004A9F">
        <w:t xml:space="preserve">The </w:t>
      </w:r>
      <w:r w:rsidR="00615E2D" w:rsidRPr="00004A9F">
        <w:t xml:space="preserve">draft </w:t>
      </w:r>
      <w:r w:rsidRPr="00004A9F">
        <w:t xml:space="preserve">revised Montreal Protocol Control Regulations, which introduce </w:t>
      </w:r>
      <w:r w:rsidR="00091182" w:rsidRPr="00004A9F">
        <w:t xml:space="preserve">import bans on HCFCs and HCFC-based equipment, </w:t>
      </w:r>
      <w:r w:rsidRPr="00004A9F">
        <w:t xml:space="preserve">mandatory technician certification, and provisions consistent with the Kigali Amendment, were prepared by a legal consultant and reviewed by the NOU and the Government’s </w:t>
      </w:r>
      <w:r w:rsidR="005D1326" w:rsidRPr="00004A9F">
        <w:t>legal department</w:t>
      </w:r>
      <w:r w:rsidRPr="00004A9F">
        <w:t xml:space="preserve">. The regulations have been submitted to the Attorney General’s </w:t>
      </w:r>
      <w:r w:rsidR="00D64C67" w:rsidRPr="00004A9F">
        <w:t xml:space="preserve">office </w:t>
      </w:r>
      <w:r w:rsidRPr="00004A9F">
        <w:t xml:space="preserve">for </w:t>
      </w:r>
      <w:r w:rsidR="004E1AAD" w:rsidRPr="00004A9F">
        <w:t xml:space="preserve">Cabinet </w:t>
      </w:r>
      <w:r w:rsidRPr="00004A9F">
        <w:t>approval and are expected to enter into force in the first quarter of 2026. The ban on the import of HCFCs and HCFC</w:t>
      </w:r>
      <w:r w:rsidR="00EF0DA0" w:rsidRPr="00004A9F">
        <w:noBreakHyphen/>
      </w:r>
      <w:r w:rsidRPr="00004A9F">
        <w:t>based equipment will take effect upon enactment</w:t>
      </w:r>
      <w:r w:rsidR="00D64C67" w:rsidRPr="00004A9F">
        <w:t>,</w:t>
      </w:r>
      <w:r w:rsidR="00513690" w:rsidRPr="00004A9F">
        <w:t xml:space="preserve"> replacing the</w:t>
      </w:r>
      <w:r w:rsidRPr="00004A9F">
        <w:t xml:space="preserve"> administratively imposed</w:t>
      </w:r>
      <w:r w:rsidR="00090DE4" w:rsidRPr="00004A9F">
        <w:t xml:space="preserve"> ban currently in force.</w:t>
      </w:r>
      <w:r w:rsidRPr="00004A9F">
        <w:t xml:space="preserve"> </w:t>
      </w:r>
      <w:r w:rsidR="00B01CF5" w:rsidRPr="00004A9F">
        <w:t>F</w:t>
      </w:r>
      <w:r w:rsidRPr="00004A9F">
        <w:t>our national standards</w:t>
      </w:r>
      <w:r w:rsidR="00CD4312" w:rsidRPr="00004A9F">
        <w:rPr>
          <w:rStyle w:val="FootnoteReference"/>
        </w:rPr>
        <w:footnoteReference w:id="4"/>
      </w:r>
      <w:r w:rsidRPr="00004A9F">
        <w:t xml:space="preserve"> </w:t>
      </w:r>
      <w:r w:rsidR="005D3FA8" w:rsidRPr="00004A9F">
        <w:t>were adopted covering energy labelling for refrigeration appliances and air-conditioners, labelling of refrigerant containers, and the handling, storage, and safe use of refrigerants.</w:t>
      </w:r>
      <w:r w:rsidRPr="00004A9F">
        <w:t xml:space="preserve"> The country ratified the Kigali Amendment on 7 November 2022. </w:t>
      </w:r>
    </w:p>
    <w:p w14:paraId="454A8334" w14:textId="70A9E8BF" w:rsidR="00AD2CBA" w:rsidRPr="00004A9F" w:rsidRDefault="003E7B10" w:rsidP="00D21AB0">
      <w:pPr>
        <w:pStyle w:val="Heading1"/>
      </w:pPr>
      <w:r w:rsidRPr="00004A9F">
        <w:t xml:space="preserve">Customs </w:t>
      </w:r>
      <w:r w:rsidR="00AD2CBA" w:rsidRPr="00004A9F">
        <w:t xml:space="preserve">and importer training </w:t>
      </w:r>
      <w:r w:rsidR="009407C0" w:rsidRPr="00004A9F">
        <w:t xml:space="preserve">workshops are </w:t>
      </w:r>
      <w:r w:rsidR="00AD2CBA" w:rsidRPr="00004A9F">
        <w:t xml:space="preserve">scheduled </w:t>
      </w:r>
      <w:r w:rsidR="004F2A02" w:rsidRPr="00004A9F">
        <w:t>for</w:t>
      </w:r>
      <w:r w:rsidR="00AD2CBA" w:rsidRPr="00004A9F">
        <w:t xml:space="preserve"> November</w:t>
      </w:r>
      <w:r w:rsidR="009308E7" w:rsidRPr="00004A9F">
        <w:t xml:space="preserve"> and </w:t>
      </w:r>
      <w:r w:rsidR="00AD2CBA" w:rsidRPr="00004A9F">
        <w:t>December 2025</w:t>
      </w:r>
      <w:r w:rsidR="00B01CF5" w:rsidRPr="00004A9F">
        <w:t xml:space="preserve"> covering the </w:t>
      </w:r>
      <w:r w:rsidR="00AD2CBA" w:rsidRPr="00004A9F">
        <w:t xml:space="preserve">revised regulations, </w:t>
      </w:r>
      <w:r w:rsidR="00BA65A4" w:rsidRPr="00004A9F">
        <w:t>the</w:t>
      </w:r>
      <w:r w:rsidR="00AD2CBA" w:rsidRPr="00004A9F">
        <w:t xml:space="preserve"> </w:t>
      </w:r>
      <w:r w:rsidR="009308E7" w:rsidRPr="00004A9F">
        <w:t xml:space="preserve">2022 </w:t>
      </w:r>
      <w:r w:rsidR="00AD2CBA" w:rsidRPr="00004A9F">
        <w:t>HS codes</w:t>
      </w:r>
      <w:r w:rsidR="00496BE5" w:rsidRPr="00004A9F">
        <w:t xml:space="preserve"> that were adopted by the country in 2023</w:t>
      </w:r>
      <w:r w:rsidR="00AD2CBA" w:rsidRPr="00004A9F">
        <w:t>, the use of refrigerant identifiers</w:t>
      </w:r>
      <w:r w:rsidR="00E97809" w:rsidRPr="00004A9F">
        <w:t>,</w:t>
      </w:r>
      <w:r w:rsidR="00AD2CBA" w:rsidRPr="00004A9F">
        <w:t xml:space="preserve"> and refresher sessions on the electronic licensing and quota system. </w:t>
      </w:r>
      <w:r w:rsidR="00530451" w:rsidRPr="00004A9F">
        <w:t xml:space="preserve">The Montreal Protocol training module for </w:t>
      </w:r>
      <w:r w:rsidR="00262AFD" w:rsidRPr="00004A9F">
        <w:t xml:space="preserve">customs </w:t>
      </w:r>
      <w:r w:rsidR="00530451" w:rsidRPr="00004A9F">
        <w:t>officers is expected to be finalized by March 2026</w:t>
      </w:r>
      <w:r w:rsidR="008C65EA" w:rsidRPr="00004A9F">
        <w:t>.</w:t>
      </w:r>
    </w:p>
    <w:p w14:paraId="1D2B3D19" w14:textId="77777777" w:rsidR="00E9063C" w:rsidRPr="00004A9F" w:rsidRDefault="00E9063C" w:rsidP="00D21AB0">
      <w:pPr>
        <w:keepNext/>
        <w:spacing w:after="240"/>
        <w:rPr>
          <w:i/>
        </w:rPr>
      </w:pPr>
      <w:r w:rsidRPr="00004A9F">
        <w:rPr>
          <w:i/>
        </w:rPr>
        <w:t>Refrigeration servicing sector</w:t>
      </w:r>
    </w:p>
    <w:p w14:paraId="668BF063" w14:textId="61D7D133" w:rsidR="00A46328" w:rsidRPr="00004A9F" w:rsidRDefault="00C92983" w:rsidP="00D21AB0">
      <w:pPr>
        <w:pStyle w:val="Heading1"/>
      </w:pPr>
      <w:r w:rsidRPr="00004A9F">
        <w:t xml:space="preserve">Eighteen </w:t>
      </w:r>
      <w:r w:rsidR="00262AFD" w:rsidRPr="00004A9F">
        <w:t>refrigeration and air</w:t>
      </w:r>
      <w:r w:rsidR="00262AFD" w:rsidRPr="00004A9F">
        <w:noBreakHyphen/>
        <w:t>conditioning (</w:t>
      </w:r>
      <w:r w:rsidRPr="00004A9F">
        <w:t>RAC</w:t>
      </w:r>
      <w:r w:rsidR="00262AFD" w:rsidRPr="00004A9F">
        <w:t>)</w:t>
      </w:r>
      <w:r w:rsidRPr="00004A9F">
        <w:t xml:space="preserve"> technicians, including one </w:t>
      </w:r>
      <w:r w:rsidR="007161CF" w:rsidRPr="00004A9F">
        <w:t>female participant</w:t>
      </w:r>
      <w:r w:rsidRPr="00004A9F">
        <w:t xml:space="preserve">, attended a three-day training </w:t>
      </w:r>
      <w:r w:rsidR="007161CF" w:rsidRPr="00004A9F">
        <w:t xml:space="preserve">held </w:t>
      </w:r>
      <w:r w:rsidRPr="00004A9F">
        <w:t>in November</w:t>
      </w:r>
      <w:r w:rsidR="00262AFD" w:rsidRPr="00004A9F">
        <w:t> </w:t>
      </w:r>
      <w:r w:rsidRPr="00004A9F">
        <w:t xml:space="preserve">2024 covering the Montreal Protocol and national RAC standards, </w:t>
      </w:r>
      <w:r w:rsidR="00963D7D" w:rsidRPr="00004A9F">
        <w:t>the Kigali</w:t>
      </w:r>
      <w:r w:rsidRPr="00004A9F">
        <w:t xml:space="preserve"> Amendment, good servicing and refrigerant recovery practices, and a demonstration of the electronic licensing and data management system</w:t>
      </w:r>
      <w:r w:rsidR="000437A4" w:rsidRPr="00004A9F">
        <w:t xml:space="preserve">. </w:t>
      </w:r>
    </w:p>
    <w:p w14:paraId="3BD5A0AE" w14:textId="65AFB33F" w:rsidR="003631AD" w:rsidRPr="00004A9F" w:rsidRDefault="00C05558" w:rsidP="00D21AB0">
      <w:pPr>
        <w:pStyle w:val="Heading1"/>
      </w:pPr>
      <w:r w:rsidRPr="00004A9F">
        <w:t>A</w:t>
      </w:r>
      <w:r w:rsidR="003631AD" w:rsidRPr="00004A9F">
        <w:t xml:space="preserve">n </w:t>
      </w:r>
      <w:r w:rsidRPr="00004A9F">
        <w:t xml:space="preserve">awareness campaign </w:t>
      </w:r>
      <w:r w:rsidR="00FF613C" w:rsidRPr="00004A9F">
        <w:t xml:space="preserve">was implemented </w:t>
      </w:r>
      <w:r w:rsidRPr="00004A9F">
        <w:t>target</w:t>
      </w:r>
      <w:r w:rsidR="00B62092" w:rsidRPr="00004A9F">
        <w:t>ing</w:t>
      </w:r>
      <w:r w:rsidRPr="00004A9F">
        <w:t xml:space="preserve"> stakeholder</w:t>
      </w:r>
      <w:r w:rsidR="00B62092" w:rsidRPr="00004A9F">
        <w:t>s</w:t>
      </w:r>
      <w:r w:rsidR="00E16262" w:rsidRPr="00004A9F">
        <w:t>, including students, end</w:t>
      </w:r>
      <w:r w:rsidR="00B62092" w:rsidRPr="00004A9F">
        <w:t xml:space="preserve"> </w:t>
      </w:r>
      <w:r w:rsidR="00E16262" w:rsidRPr="00004A9F">
        <w:t>users, customs officers, and officials of partner ministries</w:t>
      </w:r>
      <w:r w:rsidR="003316B3" w:rsidRPr="00004A9F">
        <w:t>,</w:t>
      </w:r>
      <w:r w:rsidR="00F47ACD" w:rsidRPr="00004A9F">
        <w:t xml:space="preserve"> to promote the HCFC phase-out and low</w:t>
      </w:r>
      <w:r w:rsidR="00555AEA" w:rsidRPr="00004A9F">
        <w:noBreakHyphen/>
        <w:t>global</w:t>
      </w:r>
      <w:r w:rsidR="00555AEA" w:rsidRPr="00004A9F">
        <w:noBreakHyphen/>
        <w:t>warming</w:t>
      </w:r>
      <w:r w:rsidR="00555AEA" w:rsidRPr="00004A9F">
        <w:noBreakHyphen/>
        <w:t>potential (</w:t>
      </w:r>
      <w:r w:rsidR="00F47ACD" w:rsidRPr="00004A9F">
        <w:t>GWP</w:t>
      </w:r>
      <w:r w:rsidR="00555AEA" w:rsidRPr="00004A9F">
        <w:t>)</w:t>
      </w:r>
      <w:r w:rsidR="00F47ACD" w:rsidRPr="00004A9F">
        <w:t xml:space="preserve"> alternatives and advise on the forthcoming revised regulations</w:t>
      </w:r>
      <w:r w:rsidR="00E16262" w:rsidRPr="00004A9F">
        <w:t xml:space="preserve">. The campaign distributed </w:t>
      </w:r>
      <w:r w:rsidR="003631AD" w:rsidRPr="00004A9F">
        <w:t xml:space="preserve">500 umbrellas </w:t>
      </w:r>
      <w:r w:rsidRPr="00004A9F">
        <w:t xml:space="preserve">and </w:t>
      </w:r>
      <w:r w:rsidR="007161CF" w:rsidRPr="00004A9F">
        <w:t xml:space="preserve">500 </w:t>
      </w:r>
      <w:r w:rsidR="003631AD" w:rsidRPr="00004A9F">
        <w:t>tote bags with ozone and climate protection messages</w:t>
      </w:r>
      <w:r w:rsidR="00F47ACD" w:rsidRPr="00004A9F">
        <w:t xml:space="preserve">. </w:t>
      </w:r>
      <w:r w:rsidR="00485072" w:rsidRPr="00004A9F">
        <w:t xml:space="preserve">The </w:t>
      </w:r>
      <w:r w:rsidRPr="00004A9F">
        <w:t>NOU produced</w:t>
      </w:r>
      <w:r w:rsidR="003631AD" w:rsidRPr="00004A9F">
        <w:t xml:space="preserve"> an informational video for importers and retailers on how to register as licensed importers</w:t>
      </w:r>
      <w:r w:rsidR="00485072" w:rsidRPr="00004A9F">
        <w:t>.</w:t>
      </w:r>
      <w:r w:rsidR="00B74561" w:rsidRPr="00004A9F">
        <w:t xml:space="preserve"> Monitoring of the operation of refrigerant recovery centres continued</w:t>
      </w:r>
      <w:r w:rsidR="00EE441B" w:rsidRPr="00004A9F">
        <w:t>.</w:t>
      </w:r>
      <w:r w:rsidR="00EE441B" w:rsidRPr="00004A9F">
        <w:rPr>
          <w:rStyle w:val="FootnoteReference"/>
        </w:rPr>
        <w:footnoteReference w:id="5"/>
      </w:r>
    </w:p>
    <w:p w14:paraId="2AA7D44E" w14:textId="77777777" w:rsidR="00C812FF" w:rsidRPr="00004A9F" w:rsidRDefault="00C812FF" w:rsidP="00827C87">
      <w:pPr>
        <w:spacing w:after="240"/>
        <w:rPr>
          <w:i/>
          <w:iCs/>
          <w:u w:val="single"/>
        </w:rPr>
      </w:pPr>
      <w:r w:rsidRPr="00004A9F">
        <w:rPr>
          <w:i/>
          <w:iCs/>
          <w:u w:val="single"/>
        </w:rPr>
        <w:t>Additional activities to maintain energy efficiency for the servicing sector</w:t>
      </w:r>
    </w:p>
    <w:p w14:paraId="28A6DB9E" w14:textId="150CC854" w:rsidR="0070300B" w:rsidRPr="00004A9F" w:rsidRDefault="00987277" w:rsidP="00D21AB0">
      <w:pPr>
        <w:pStyle w:val="Heading1"/>
      </w:pPr>
      <w:r w:rsidRPr="00004A9F">
        <w:t>A</w:t>
      </w:r>
      <w:r w:rsidR="00C812FF" w:rsidRPr="00004A9F">
        <w:t xml:space="preserve">dditional activities to promote energy efficiency in the RAC servicing sector </w:t>
      </w:r>
      <w:r w:rsidRPr="00004A9F">
        <w:t xml:space="preserve">under decision 89/6 </w:t>
      </w:r>
      <w:r w:rsidR="00C812FF" w:rsidRPr="00004A9F">
        <w:t xml:space="preserve">were approved </w:t>
      </w:r>
      <w:r w:rsidR="008F72B0" w:rsidRPr="00004A9F">
        <w:t>at the 95</w:t>
      </w:r>
      <w:r w:rsidR="008F72B0" w:rsidRPr="00004A9F">
        <w:rPr>
          <w:vertAlign w:val="superscript"/>
        </w:rPr>
        <w:t>th</w:t>
      </w:r>
      <w:r w:rsidR="008F72B0" w:rsidRPr="00004A9F">
        <w:t> meeting</w:t>
      </w:r>
      <w:r w:rsidR="00C812FF" w:rsidRPr="00004A9F">
        <w:t>.</w:t>
      </w:r>
      <w:r w:rsidRPr="00004A9F">
        <w:rPr>
          <w:rStyle w:val="FootnoteReference"/>
        </w:rPr>
        <w:footnoteReference w:id="6"/>
      </w:r>
      <w:r w:rsidR="00C812FF" w:rsidRPr="00004A9F">
        <w:t xml:space="preserve"> A detailed work plan for</w:t>
      </w:r>
      <w:r w:rsidR="00C05558" w:rsidRPr="00004A9F">
        <w:t xml:space="preserve"> </w:t>
      </w:r>
      <w:r w:rsidR="00C812FF" w:rsidRPr="00004A9F">
        <w:t>activities</w:t>
      </w:r>
      <w:r w:rsidR="00C05558" w:rsidRPr="00004A9F">
        <w:t xml:space="preserve"> to promote energy efficiency in the RAC servicing sector</w:t>
      </w:r>
      <w:r w:rsidR="00C812FF" w:rsidRPr="00004A9F">
        <w:t xml:space="preserve"> </w:t>
      </w:r>
      <w:r w:rsidR="00B5696C" w:rsidRPr="00004A9F">
        <w:t>was</w:t>
      </w:r>
      <w:r w:rsidR="00C812FF" w:rsidRPr="00004A9F">
        <w:t xml:space="preserve"> finalized</w:t>
      </w:r>
      <w:r w:rsidR="00C05558" w:rsidRPr="00004A9F">
        <w:t>.</w:t>
      </w:r>
      <w:r w:rsidR="00C812FF" w:rsidRPr="00004A9F">
        <w:t xml:space="preserve"> UNEP initiated the recruitment of an international consultant to support implementation, and a preliminary meeting with the Ministry of Energy confirmed the Government’s continued commitment to the project. The first disbursement is expected by December 2025</w:t>
      </w:r>
      <w:r w:rsidR="00D23343" w:rsidRPr="00004A9F">
        <w:t>.</w:t>
      </w:r>
    </w:p>
    <w:p w14:paraId="0ECFAE37" w14:textId="77777777" w:rsidR="00E9063C" w:rsidRPr="00004A9F" w:rsidRDefault="00E9063C" w:rsidP="00D21AB0">
      <w:pPr>
        <w:keepNext/>
        <w:spacing w:after="240"/>
        <w:rPr>
          <w:i/>
        </w:rPr>
      </w:pPr>
      <w:r w:rsidRPr="00004A9F">
        <w:rPr>
          <w:i/>
        </w:rPr>
        <w:t>Project implementation and monitoring</w:t>
      </w:r>
    </w:p>
    <w:p w14:paraId="1E8AA400" w14:textId="22E9B4FF" w:rsidR="00547C8F" w:rsidRPr="00004A9F" w:rsidRDefault="007F5872" w:rsidP="00D21AB0">
      <w:pPr>
        <w:pStyle w:val="Heading1"/>
        <w:rPr>
          <w:color w:val="000000" w:themeColor="text1"/>
        </w:rPr>
      </w:pPr>
      <w:r w:rsidRPr="00004A9F">
        <w:rPr>
          <w:color w:val="000000" w:themeColor="text1"/>
        </w:rPr>
        <w:t>The NOU coordinates activities among stakeholders, monitors progress to ensure efficient implementation, and prepares relevant reports on progress achieved. A total of US $17,231</w:t>
      </w:r>
      <w:r w:rsidR="00907BC7" w:rsidRPr="00004A9F">
        <w:rPr>
          <w:color w:val="000000" w:themeColor="text1"/>
        </w:rPr>
        <w:t xml:space="preserve"> </w:t>
      </w:r>
      <w:r w:rsidRPr="00004A9F">
        <w:rPr>
          <w:color w:val="000000" w:themeColor="text1"/>
        </w:rPr>
        <w:t>was disbursed</w:t>
      </w:r>
      <w:r w:rsidR="00175057" w:rsidRPr="00004A9F">
        <w:rPr>
          <w:color w:val="000000" w:themeColor="text1"/>
        </w:rPr>
        <w:t xml:space="preserve"> </w:t>
      </w:r>
      <w:r w:rsidR="00175057" w:rsidRPr="00004A9F">
        <w:rPr>
          <w:color w:val="000000" w:themeColor="text1"/>
        </w:rPr>
        <w:lastRenderedPageBreak/>
        <w:t>under the third tranche,</w:t>
      </w:r>
      <w:r w:rsidRPr="00004A9F">
        <w:rPr>
          <w:color w:val="000000" w:themeColor="text1"/>
        </w:rPr>
        <w:t xml:space="preserve"> </w:t>
      </w:r>
      <w:r w:rsidR="00927180" w:rsidRPr="00004A9F">
        <w:rPr>
          <w:color w:val="000000" w:themeColor="text1"/>
        </w:rPr>
        <w:t>including US $8,282 for staff and consultants; US $4,356 for travel; US</w:t>
      </w:r>
      <w:r w:rsidR="00F074B9" w:rsidRPr="00004A9F">
        <w:rPr>
          <w:color w:val="000000" w:themeColor="text1"/>
        </w:rPr>
        <w:t> </w:t>
      </w:r>
      <w:r w:rsidR="00927180" w:rsidRPr="00004A9F">
        <w:rPr>
          <w:color w:val="000000" w:themeColor="text1"/>
        </w:rPr>
        <w:t>$</w:t>
      </w:r>
      <w:r w:rsidR="00F074B9" w:rsidRPr="00004A9F">
        <w:rPr>
          <w:color w:val="000000" w:themeColor="text1"/>
        </w:rPr>
        <w:t>2,593 for meetings and workshops; and US $2,000 for miscellaneous expenses.</w:t>
      </w:r>
    </w:p>
    <w:p w14:paraId="5675491C" w14:textId="00BE7F54" w:rsidR="00E9063C" w:rsidRPr="00004A9F" w:rsidRDefault="00E9063C" w:rsidP="00D21AB0">
      <w:pPr>
        <w:keepNext/>
        <w:spacing w:after="240"/>
      </w:pPr>
      <w:r w:rsidRPr="00004A9F">
        <w:rPr>
          <w:u w:val="single"/>
        </w:rPr>
        <w:t>Level of fund disbursement</w:t>
      </w:r>
    </w:p>
    <w:p w14:paraId="6BE764E2" w14:textId="5AA98674" w:rsidR="00E9063C" w:rsidRPr="00004A9F" w:rsidRDefault="00E9063C" w:rsidP="00D21AB0">
      <w:pPr>
        <w:numPr>
          <w:ilvl w:val="0"/>
          <w:numId w:val="1"/>
        </w:numPr>
        <w:spacing w:after="240"/>
        <w:outlineLvl w:val="0"/>
      </w:pPr>
      <w:bookmarkStart w:id="0" w:name="_Hlk211415097"/>
      <w:r w:rsidRPr="00004A9F">
        <w:t xml:space="preserve">As of </w:t>
      </w:r>
      <w:r w:rsidR="0009407C" w:rsidRPr="00004A9F">
        <w:t>September</w:t>
      </w:r>
      <w:r w:rsidRPr="00004A9F">
        <w:t xml:space="preserve"> 2025, of the US $</w:t>
      </w:r>
      <w:r w:rsidR="00B43CA3" w:rsidRPr="00004A9F">
        <w:t>522,924</w:t>
      </w:r>
      <w:r w:rsidRPr="00004A9F">
        <w:t xml:space="preserve"> approved so far, US $</w:t>
      </w:r>
      <w:r w:rsidR="009E64E4" w:rsidRPr="00004A9F">
        <w:t xml:space="preserve">351,968 </w:t>
      </w:r>
      <w:r w:rsidRPr="00004A9F">
        <w:t>had been disbursed (US $</w:t>
      </w:r>
      <w:r w:rsidR="009E64E4" w:rsidRPr="00004A9F">
        <w:t>227,853</w:t>
      </w:r>
      <w:r w:rsidRPr="00004A9F">
        <w:t xml:space="preserve"> for </w:t>
      </w:r>
      <w:r w:rsidR="002660AB" w:rsidRPr="00004A9F">
        <w:t>UNEP</w:t>
      </w:r>
      <w:r w:rsidRPr="00004A9F">
        <w:t xml:space="preserve"> and US $</w:t>
      </w:r>
      <w:r w:rsidR="009E64E4" w:rsidRPr="00004A9F">
        <w:t>124,115</w:t>
      </w:r>
      <w:r w:rsidRPr="00004A9F">
        <w:t xml:space="preserve"> for </w:t>
      </w:r>
      <w:r w:rsidR="002660AB" w:rsidRPr="00004A9F">
        <w:t>UNIDO</w:t>
      </w:r>
      <w:r w:rsidRPr="00004A9F">
        <w:t>), as shown in table 2. The balance of US $</w:t>
      </w:r>
      <w:r w:rsidR="00B43CA3" w:rsidRPr="00004A9F">
        <w:t>1</w:t>
      </w:r>
      <w:r w:rsidR="00274A78" w:rsidRPr="00004A9F">
        <w:t xml:space="preserve">70,956 </w:t>
      </w:r>
      <w:r w:rsidRPr="00004A9F">
        <w:t xml:space="preserve">will be disbursed in </w:t>
      </w:r>
      <w:r w:rsidR="00C05558" w:rsidRPr="00004A9F">
        <w:t xml:space="preserve">2025 and </w:t>
      </w:r>
      <w:r w:rsidR="00AE29AC" w:rsidRPr="00004A9F">
        <w:t>2026.</w:t>
      </w:r>
    </w:p>
    <w:p w14:paraId="58F96D01" w14:textId="78E6DC34" w:rsidR="00E9063C" w:rsidRPr="00004A9F" w:rsidRDefault="00E9063C" w:rsidP="00D21AB0">
      <w:pPr>
        <w:keepNext/>
        <w:spacing w:before="240"/>
        <w:rPr>
          <w:b/>
        </w:rPr>
      </w:pPr>
      <w:bookmarkStart w:id="1" w:name="_Hlk211414372"/>
      <w:bookmarkEnd w:id="0"/>
      <w:r w:rsidRPr="00004A9F">
        <w:rPr>
          <w:b/>
        </w:rPr>
        <w:t xml:space="preserve">Table 2. Financial report of the HPMP for </w:t>
      </w:r>
      <w:r w:rsidR="00877CDD" w:rsidRPr="00004A9F">
        <w:rPr>
          <w:b/>
        </w:rPr>
        <w:t>Saint Vincent and the Grenadines</w:t>
      </w:r>
      <w:r w:rsidRPr="00004A9F">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406"/>
        <w:gridCol w:w="1743"/>
        <w:gridCol w:w="1743"/>
        <w:gridCol w:w="1399"/>
        <w:gridCol w:w="2175"/>
      </w:tblGrid>
      <w:tr w:rsidR="006A0EFD" w:rsidRPr="00004A9F" w14:paraId="38A8E40F" w14:textId="77777777" w:rsidTr="009E64E4">
        <w:trPr>
          <w:trHeight w:val="404"/>
          <w:tblHeader/>
        </w:trPr>
        <w:tc>
          <w:tcPr>
            <w:tcW w:w="1225" w:type="pct"/>
            <w:gridSpan w:val="2"/>
            <w:noWrap/>
            <w:vAlign w:val="center"/>
            <w:hideMark/>
          </w:tcPr>
          <w:p w14:paraId="73D7AA48" w14:textId="77777777" w:rsidR="006A0EFD" w:rsidRPr="00004A9F" w:rsidRDefault="006A0EFD" w:rsidP="00D21AB0">
            <w:pPr>
              <w:keepNext/>
              <w:jc w:val="center"/>
              <w:rPr>
                <w:b/>
                <w:bCs/>
                <w:color w:val="000000"/>
                <w:sz w:val="20"/>
                <w:szCs w:val="20"/>
                <w:lang w:eastAsia="en-CA"/>
              </w:rPr>
            </w:pPr>
            <w:bookmarkStart w:id="2" w:name="_Hlk211414326"/>
            <w:bookmarkEnd w:id="1"/>
            <w:r w:rsidRPr="00004A9F">
              <w:rPr>
                <w:b/>
                <w:bCs/>
                <w:color w:val="000000"/>
                <w:sz w:val="20"/>
                <w:szCs w:val="20"/>
                <w:lang w:eastAsia="en-CA"/>
              </w:rPr>
              <w:t>Tranche</w:t>
            </w:r>
          </w:p>
        </w:tc>
        <w:tc>
          <w:tcPr>
            <w:tcW w:w="932" w:type="pct"/>
            <w:noWrap/>
            <w:vAlign w:val="center"/>
            <w:hideMark/>
          </w:tcPr>
          <w:p w14:paraId="33AC9414" w14:textId="4311BF41" w:rsidR="006A0EFD" w:rsidRPr="00004A9F" w:rsidRDefault="006A0EFD" w:rsidP="00D21AB0">
            <w:pPr>
              <w:keepNext/>
              <w:jc w:val="center"/>
              <w:rPr>
                <w:b/>
                <w:color w:val="000000"/>
                <w:sz w:val="20"/>
                <w:szCs w:val="20"/>
                <w:lang w:eastAsia="en-CA"/>
              </w:rPr>
            </w:pPr>
            <w:r w:rsidRPr="00004A9F">
              <w:rPr>
                <w:b/>
                <w:color w:val="000000"/>
                <w:sz w:val="20"/>
                <w:szCs w:val="20"/>
                <w:lang w:eastAsia="en-CA"/>
              </w:rPr>
              <w:t>UNEP</w:t>
            </w:r>
          </w:p>
        </w:tc>
        <w:tc>
          <w:tcPr>
            <w:tcW w:w="932" w:type="pct"/>
            <w:vAlign w:val="center"/>
          </w:tcPr>
          <w:p w14:paraId="7EB989EB" w14:textId="26292A06" w:rsidR="006A0EFD" w:rsidRPr="00004A9F" w:rsidRDefault="006A0EFD" w:rsidP="00D21AB0">
            <w:pPr>
              <w:keepNext/>
              <w:jc w:val="center"/>
              <w:rPr>
                <w:b/>
                <w:color w:val="000000"/>
                <w:sz w:val="20"/>
                <w:szCs w:val="20"/>
                <w:lang w:eastAsia="en-CA"/>
              </w:rPr>
            </w:pPr>
            <w:r w:rsidRPr="00004A9F">
              <w:rPr>
                <w:b/>
                <w:color w:val="000000"/>
                <w:sz w:val="20"/>
                <w:szCs w:val="20"/>
                <w:lang w:eastAsia="en-CA"/>
              </w:rPr>
              <w:t>UNIDO</w:t>
            </w:r>
          </w:p>
        </w:tc>
        <w:tc>
          <w:tcPr>
            <w:tcW w:w="748" w:type="pct"/>
            <w:noWrap/>
            <w:vAlign w:val="center"/>
            <w:hideMark/>
          </w:tcPr>
          <w:p w14:paraId="5648F236" w14:textId="77777777" w:rsidR="006A0EFD" w:rsidRPr="00004A9F" w:rsidRDefault="006A0EFD" w:rsidP="00D21AB0">
            <w:pPr>
              <w:keepNext/>
              <w:jc w:val="center"/>
              <w:rPr>
                <w:b/>
                <w:color w:val="000000"/>
                <w:sz w:val="20"/>
                <w:szCs w:val="20"/>
                <w:lang w:eastAsia="en-CA"/>
              </w:rPr>
            </w:pPr>
            <w:r w:rsidRPr="00004A9F">
              <w:rPr>
                <w:b/>
                <w:color w:val="000000"/>
                <w:sz w:val="20"/>
                <w:szCs w:val="20"/>
                <w:lang w:eastAsia="en-CA"/>
              </w:rPr>
              <w:t>Total</w:t>
            </w:r>
          </w:p>
        </w:tc>
        <w:tc>
          <w:tcPr>
            <w:tcW w:w="1163" w:type="pct"/>
            <w:noWrap/>
            <w:vAlign w:val="center"/>
            <w:hideMark/>
          </w:tcPr>
          <w:p w14:paraId="4780F0F6" w14:textId="77777777" w:rsidR="006A0EFD" w:rsidRPr="00004A9F" w:rsidRDefault="006A0EFD" w:rsidP="00D21AB0">
            <w:pPr>
              <w:keepNext/>
              <w:ind w:left="-109" w:right="-108"/>
              <w:jc w:val="center"/>
              <w:rPr>
                <w:b/>
                <w:color w:val="000000"/>
                <w:sz w:val="20"/>
                <w:szCs w:val="20"/>
                <w:lang w:eastAsia="en-CA"/>
              </w:rPr>
            </w:pPr>
            <w:r w:rsidRPr="00004A9F">
              <w:rPr>
                <w:b/>
                <w:color w:val="000000"/>
                <w:sz w:val="20"/>
                <w:szCs w:val="20"/>
                <w:lang w:eastAsia="en-CA"/>
              </w:rPr>
              <w:t>Disbursement rate (%)</w:t>
            </w:r>
          </w:p>
        </w:tc>
      </w:tr>
      <w:tr w:rsidR="009E64E4" w:rsidRPr="00004A9F" w14:paraId="6DC9DFFC" w14:textId="77777777" w:rsidTr="009E64E4">
        <w:trPr>
          <w:trHeight w:val="179"/>
        </w:trPr>
        <w:tc>
          <w:tcPr>
            <w:tcW w:w="473" w:type="pct"/>
            <w:vMerge w:val="restart"/>
            <w:noWrap/>
            <w:vAlign w:val="center"/>
            <w:hideMark/>
          </w:tcPr>
          <w:p w14:paraId="4241F35C" w14:textId="77777777" w:rsidR="009E64E4" w:rsidRPr="00004A9F" w:rsidRDefault="009E64E4" w:rsidP="00D21AB0">
            <w:pPr>
              <w:jc w:val="left"/>
              <w:rPr>
                <w:bCs/>
                <w:color w:val="000000"/>
                <w:sz w:val="20"/>
                <w:szCs w:val="20"/>
                <w:lang w:eastAsia="en-CA"/>
              </w:rPr>
            </w:pPr>
            <w:r w:rsidRPr="00004A9F">
              <w:rPr>
                <w:bCs/>
                <w:color w:val="000000"/>
                <w:sz w:val="20"/>
                <w:szCs w:val="20"/>
                <w:lang w:eastAsia="en-CA"/>
              </w:rPr>
              <w:t>First</w:t>
            </w:r>
          </w:p>
        </w:tc>
        <w:tc>
          <w:tcPr>
            <w:tcW w:w="752" w:type="pct"/>
            <w:noWrap/>
            <w:vAlign w:val="center"/>
            <w:hideMark/>
          </w:tcPr>
          <w:p w14:paraId="7721D714" w14:textId="77777777" w:rsidR="009E64E4" w:rsidRPr="00004A9F" w:rsidRDefault="009E64E4" w:rsidP="00D21AB0">
            <w:pPr>
              <w:rPr>
                <w:bCs/>
                <w:color w:val="000000"/>
                <w:sz w:val="20"/>
                <w:szCs w:val="20"/>
                <w:lang w:eastAsia="en-CA"/>
              </w:rPr>
            </w:pPr>
            <w:r w:rsidRPr="00004A9F">
              <w:rPr>
                <w:bCs/>
                <w:color w:val="000000"/>
                <w:sz w:val="20"/>
                <w:szCs w:val="20"/>
                <w:lang w:eastAsia="en-CA"/>
              </w:rPr>
              <w:t>Approved</w:t>
            </w:r>
          </w:p>
        </w:tc>
        <w:tc>
          <w:tcPr>
            <w:tcW w:w="932" w:type="pct"/>
            <w:noWrap/>
          </w:tcPr>
          <w:p w14:paraId="6844FF1E" w14:textId="6031EF2E" w:rsidR="009E64E4" w:rsidRPr="00004A9F" w:rsidRDefault="009E64E4" w:rsidP="00D21AB0">
            <w:pPr>
              <w:jc w:val="right"/>
              <w:rPr>
                <w:color w:val="000000"/>
                <w:sz w:val="20"/>
                <w:szCs w:val="20"/>
                <w:lang w:eastAsia="en-CA"/>
              </w:rPr>
            </w:pPr>
            <w:r w:rsidRPr="00004A9F">
              <w:rPr>
                <w:sz w:val="20"/>
                <w:szCs w:val="20"/>
              </w:rPr>
              <w:t>55,809</w:t>
            </w:r>
          </w:p>
        </w:tc>
        <w:tc>
          <w:tcPr>
            <w:tcW w:w="932" w:type="pct"/>
          </w:tcPr>
          <w:p w14:paraId="39FC0E9F" w14:textId="151860AC" w:rsidR="009E64E4" w:rsidRPr="00004A9F" w:rsidRDefault="009E64E4" w:rsidP="00D21AB0">
            <w:pPr>
              <w:jc w:val="right"/>
              <w:rPr>
                <w:color w:val="000000"/>
                <w:sz w:val="20"/>
                <w:szCs w:val="20"/>
                <w:lang w:eastAsia="en-CA"/>
              </w:rPr>
            </w:pPr>
            <w:r w:rsidRPr="00004A9F">
              <w:rPr>
                <w:sz w:val="20"/>
                <w:szCs w:val="20"/>
              </w:rPr>
              <w:t>124,115</w:t>
            </w:r>
          </w:p>
        </w:tc>
        <w:tc>
          <w:tcPr>
            <w:tcW w:w="748" w:type="pct"/>
            <w:noWrap/>
          </w:tcPr>
          <w:p w14:paraId="75DAF9B6" w14:textId="60C85A23" w:rsidR="009E64E4" w:rsidRPr="00004A9F" w:rsidRDefault="009E64E4" w:rsidP="00D21AB0">
            <w:pPr>
              <w:jc w:val="right"/>
              <w:rPr>
                <w:color w:val="000000"/>
                <w:sz w:val="20"/>
                <w:szCs w:val="20"/>
                <w:lang w:eastAsia="en-CA"/>
              </w:rPr>
            </w:pPr>
            <w:r w:rsidRPr="00004A9F">
              <w:rPr>
                <w:sz w:val="20"/>
                <w:szCs w:val="20"/>
              </w:rPr>
              <w:t>179,924</w:t>
            </w:r>
          </w:p>
        </w:tc>
        <w:tc>
          <w:tcPr>
            <w:tcW w:w="1163" w:type="pct"/>
            <w:vMerge w:val="restart"/>
            <w:noWrap/>
            <w:vAlign w:val="center"/>
          </w:tcPr>
          <w:p w14:paraId="6CAAC163" w14:textId="4D1FBEFD" w:rsidR="009E64E4" w:rsidRPr="00004A9F" w:rsidRDefault="009E64E4" w:rsidP="00D21AB0">
            <w:pPr>
              <w:jc w:val="center"/>
              <w:rPr>
                <w:color w:val="000000"/>
                <w:sz w:val="20"/>
                <w:szCs w:val="20"/>
                <w:lang w:eastAsia="en-CA"/>
              </w:rPr>
            </w:pPr>
            <w:r w:rsidRPr="00004A9F">
              <w:rPr>
                <w:color w:val="000000"/>
                <w:sz w:val="20"/>
                <w:szCs w:val="20"/>
                <w:lang w:eastAsia="en-CA"/>
              </w:rPr>
              <w:t>100</w:t>
            </w:r>
          </w:p>
        </w:tc>
      </w:tr>
      <w:tr w:rsidR="009E64E4" w:rsidRPr="00004A9F" w14:paraId="4FD0DE35" w14:textId="77777777" w:rsidTr="009E64E4">
        <w:trPr>
          <w:trHeight w:val="215"/>
        </w:trPr>
        <w:tc>
          <w:tcPr>
            <w:tcW w:w="473" w:type="pct"/>
            <w:vMerge/>
            <w:vAlign w:val="center"/>
            <w:hideMark/>
          </w:tcPr>
          <w:p w14:paraId="74A2AB79" w14:textId="77777777" w:rsidR="009E64E4" w:rsidRPr="00004A9F" w:rsidRDefault="009E64E4" w:rsidP="00D21AB0">
            <w:pPr>
              <w:jc w:val="left"/>
              <w:rPr>
                <w:bCs/>
                <w:color w:val="000000"/>
                <w:sz w:val="20"/>
                <w:szCs w:val="20"/>
                <w:lang w:eastAsia="en-CA"/>
              </w:rPr>
            </w:pPr>
          </w:p>
        </w:tc>
        <w:tc>
          <w:tcPr>
            <w:tcW w:w="752" w:type="pct"/>
            <w:noWrap/>
            <w:vAlign w:val="center"/>
            <w:hideMark/>
          </w:tcPr>
          <w:p w14:paraId="1F993493" w14:textId="77777777" w:rsidR="009E64E4" w:rsidRPr="00004A9F" w:rsidRDefault="009E64E4" w:rsidP="00D21AB0">
            <w:pPr>
              <w:rPr>
                <w:bCs/>
                <w:color w:val="000000"/>
                <w:sz w:val="20"/>
                <w:szCs w:val="20"/>
                <w:lang w:eastAsia="en-CA"/>
              </w:rPr>
            </w:pPr>
            <w:r w:rsidRPr="00004A9F">
              <w:rPr>
                <w:bCs/>
                <w:color w:val="000000"/>
                <w:sz w:val="20"/>
                <w:szCs w:val="20"/>
                <w:lang w:eastAsia="en-CA"/>
              </w:rPr>
              <w:t>Disbursed</w:t>
            </w:r>
          </w:p>
        </w:tc>
        <w:tc>
          <w:tcPr>
            <w:tcW w:w="932" w:type="pct"/>
            <w:noWrap/>
          </w:tcPr>
          <w:p w14:paraId="5382A95E" w14:textId="2F13AF1A" w:rsidR="009E64E4" w:rsidRPr="00004A9F" w:rsidRDefault="009E64E4" w:rsidP="00D21AB0">
            <w:pPr>
              <w:jc w:val="right"/>
              <w:rPr>
                <w:color w:val="000000"/>
                <w:sz w:val="20"/>
                <w:szCs w:val="20"/>
                <w:lang w:eastAsia="en-CA"/>
              </w:rPr>
            </w:pPr>
            <w:r w:rsidRPr="00004A9F">
              <w:rPr>
                <w:sz w:val="20"/>
                <w:szCs w:val="20"/>
              </w:rPr>
              <w:t>55,809</w:t>
            </w:r>
          </w:p>
        </w:tc>
        <w:tc>
          <w:tcPr>
            <w:tcW w:w="932" w:type="pct"/>
          </w:tcPr>
          <w:p w14:paraId="56A85D4E" w14:textId="7B8D9EEF" w:rsidR="009E64E4" w:rsidRPr="00004A9F" w:rsidRDefault="009E64E4" w:rsidP="00D21AB0">
            <w:pPr>
              <w:jc w:val="right"/>
              <w:rPr>
                <w:color w:val="000000"/>
                <w:sz w:val="20"/>
                <w:szCs w:val="20"/>
                <w:lang w:eastAsia="en-CA"/>
              </w:rPr>
            </w:pPr>
            <w:r w:rsidRPr="00004A9F">
              <w:rPr>
                <w:sz w:val="20"/>
                <w:szCs w:val="20"/>
              </w:rPr>
              <w:t>124,115</w:t>
            </w:r>
          </w:p>
        </w:tc>
        <w:tc>
          <w:tcPr>
            <w:tcW w:w="748" w:type="pct"/>
            <w:noWrap/>
          </w:tcPr>
          <w:p w14:paraId="5108FA62" w14:textId="291ED200" w:rsidR="009E64E4" w:rsidRPr="00004A9F" w:rsidRDefault="009E64E4" w:rsidP="00D21AB0">
            <w:pPr>
              <w:jc w:val="right"/>
              <w:rPr>
                <w:color w:val="000000"/>
                <w:sz w:val="20"/>
                <w:szCs w:val="20"/>
                <w:lang w:eastAsia="en-CA"/>
              </w:rPr>
            </w:pPr>
            <w:r w:rsidRPr="00004A9F">
              <w:rPr>
                <w:sz w:val="20"/>
                <w:szCs w:val="20"/>
              </w:rPr>
              <w:t>179,924</w:t>
            </w:r>
          </w:p>
        </w:tc>
        <w:tc>
          <w:tcPr>
            <w:tcW w:w="1163" w:type="pct"/>
            <w:vMerge/>
            <w:vAlign w:val="center"/>
          </w:tcPr>
          <w:p w14:paraId="607A530C" w14:textId="77777777" w:rsidR="009E64E4" w:rsidRPr="00004A9F" w:rsidRDefault="009E64E4" w:rsidP="00D21AB0">
            <w:pPr>
              <w:jc w:val="center"/>
              <w:rPr>
                <w:color w:val="000000"/>
                <w:sz w:val="20"/>
                <w:szCs w:val="20"/>
                <w:lang w:eastAsia="en-CA"/>
              </w:rPr>
            </w:pPr>
          </w:p>
        </w:tc>
      </w:tr>
      <w:tr w:rsidR="009E64E4" w:rsidRPr="00004A9F" w14:paraId="72323E02" w14:textId="77777777" w:rsidTr="009E64E4">
        <w:trPr>
          <w:trHeight w:val="152"/>
        </w:trPr>
        <w:tc>
          <w:tcPr>
            <w:tcW w:w="473" w:type="pct"/>
            <w:vMerge w:val="restart"/>
            <w:noWrap/>
            <w:vAlign w:val="center"/>
            <w:hideMark/>
          </w:tcPr>
          <w:p w14:paraId="1AE971D8" w14:textId="77777777" w:rsidR="009E64E4" w:rsidRPr="00004A9F" w:rsidRDefault="009E64E4" w:rsidP="00D21AB0">
            <w:pPr>
              <w:jc w:val="left"/>
              <w:rPr>
                <w:bCs/>
                <w:color w:val="000000"/>
                <w:sz w:val="20"/>
                <w:szCs w:val="20"/>
                <w:lang w:eastAsia="en-CA"/>
              </w:rPr>
            </w:pPr>
            <w:r w:rsidRPr="00004A9F">
              <w:rPr>
                <w:bCs/>
                <w:color w:val="000000"/>
                <w:sz w:val="20"/>
                <w:szCs w:val="20"/>
                <w:lang w:eastAsia="en-CA"/>
              </w:rPr>
              <w:t>Second</w:t>
            </w:r>
          </w:p>
        </w:tc>
        <w:tc>
          <w:tcPr>
            <w:tcW w:w="752" w:type="pct"/>
            <w:noWrap/>
            <w:vAlign w:val="center"/>
            <w:hideMark/>
          </w:tcPr>
          <w:p w14:paraId="08C1361A" w14:textId="77777777" w:rsidR="009E64E4" w:rsidRPr="00004A9F" w:rsidRDefault="009E64E4" w:rsidP="00D21AB0">
            <w:pPr>
              <w:rPr>
                <w:bCs/>
                <w:color w:val="000000"/>
                <w:sz w:val="20"/>
                <w:szCs w:val="20"/>
                <w:lang w:eastAsia="en-CA"/>
              </w:rPr>
            </w:pPr>
            <w:r w:rsidRPr="00004A9F">
              <w:rPr>
                <w:bCs/>
                <w:color w:val="000000"/>
                <w:sz w:val="20"/>
                <w:szCs w:val="20"/>
                <w:lang w:eastAsia="en-CA"/>
              </w:rPr>
              <w:t>Approved</w:t>
            </w:r>
          </w:p>
        </w:tc>
        <w:tc>
          <w:tcPr>
            <w:tcW w:w="932" w:type="pct"/>
            <w:noWrap/>
          </w:tcPr>
          <w:p w14:paraId="7745339F" w14:textId="0F8CF4CF" w:rsidR="009E64E4" w:rsidRPr="00004A9F" w:rsidRDefault="009E64E4" w:rsidP="00D21AB0">
            <w:pPr>
              <w:jc w:val="right"/>
              <w:rPr>
                <w:color w:val="000000"/>
                <w:sz w:val="20"/>
                <w:szCs w:val="20"/>
                <w:lang w:eastAsia="en-CA"/>
              </w:rPr>
            </w:pPr>
            <w:r w:rsidRPr="00004A9F">
              <w:rPr>
                <w:sz w:val="20"/>
                <w:szCs w:val="20"/>
              </w:rPr>
              <w:t>140,000</w:t>
            </w:r>
          </w:p>
        </w:tc>
        <w:tc>
          <w:tcPr>
            <w:tcW w:w="932" w:type="pct"/>
          </w:tcPr>
          <w:p w14:paraId="34DA5319" w14:textId="7FD28C64" w:rsidR="009E64E4" w:rsidRPr="00004A9F" w:rsidRDefault="0097699D" w:rsidP="00D21AB0">
            <w:pPr>
              <w:jc w:val="right"/>
              <w:rPr>
                <w:color w:val="000000"/>
                <w:sz w:val="20"/>
                <w:szCs w:val="20"/>
                <w:lang w:eastAsia="en-CA"/>
              </w:rPr>
            </w:pPr>
            <w:r w:rsidRPr="00004A9F">
              <w:rPr>
                <w:sz w:val="20"/>
                <w:szCs w:val="20"/>
              </w:rPr>
              <w:t>-</w:t>
            </w:r>
          </w:p>
        </w:tc>
        <w:tc>
          <w:tcPr>
            <w:tcW w:w="748" w:type="pct"/>
            <w:noWrap/>
          </w:tcPr>
          <w:p w14:paraId="00DBA509" w14:textId="1C12502E" w:rsidR="009E64E4" w:rsidRPr="00004A9F" w:rsidRDefault="009E64E4" w:rsidP="00D21AB0">
            <w:pPr>
              <w:jc w:val="right"/>
              <w:rPr>
                <w:color w:val="000000"/>
                <w:sz w:val="20"/>
                <w:szCs w:val="20"/>
                <w:lang w:eastAsia="en-CA"/>
              </w:rPr>
            </w:pPr>
            <w:r w:rsidRPr="00004A9F">
              <w:rPr>
                <w:sz w:val="20"/>
                <w:szCs w:val="20"/>
              </w:rPr>
              <w:t>140,000</w:t>
            </w:r>
          </w:p>
        </w:tc>
        <w:tc>
          <w:tcPr>
            <w:tcW w:w="1163" w:type="pct"/>
            <w:vMerge w:val="restart"/>
            <w:noWrap/>
            <w:vAlign w:val="center"/>
          </w:tcPr>
          <w:p w14:paraId="0556E8EB" w14:textId="3C2FA583" w:rsidR="009E64E4" w:rsidRPr="00004A9F" w:rsidRDefault="009E64E4" w:rsidP="00D21AB0">
            <w:pPr>
              <w:jc w:val="center"/>
              <w:rPr>
                <w:color w:val="000000"/>
                <w:sz w:val="20"/>
                <w:szCs w:val="20"/>
                <w:lang w:eastAsia="en-CA"/>
              </w:rPr>
            </w:pPr>
            <w:r w:rsidRPr="00004A9F">
              <w:rPr>
                <w:color w:val="000000"/>
                <w:sz w:val="20"/>
                <w:szCs w:val="20"/>
                <w:lang w:eastAsia="en-CA"/>
              </w:rPr>
              <w:t>100</w:t>
            </w:r>
          </w:p>
        </w:tc>
      </w:tr>
      <w:tr w:rsidR="0097699D" w:rsidRPr="00004A9F" w14:paraId="6053DBA5" w14:textId="77777777" w:rsidTr="009E64E4">
        <w:trPr>
          <w:trHeight w:val="179"/>
        </w:trPr>
        <w:tc>
          <w:tcPr>
            <w:tcW w:w="473" w:type="pct"/>
            <w:vMerge/>
            <w:vAlign w:val="center"/>
            <w:hideMark/>
          </w:tcPr>
          <w:p w14:paraId="0C81D8BC" w14:textId="77777777" w:rsidR="0097699D" w:rsidRPr="00004A9F" w:rsidRDefault="0097699D" w:rsidP="0097699D">
            <w:pPr>
              <w:jc w:val="left"/>
              <w:rPr>
                <w:bCs/>
                <w:color w:val="000000"/>
                <w:sz w:val="20"/>
                <w:szCs w:val="20"/>
                <w:lang w:eastAsia="en-CA"/>
              </w:rPr>
            </w:pPr>
          </w:p>
        </w:tc>
        <w:tc>
          <w:tcPr>
            <w:tcW w:w="752" w:type="pct"/>
            <w:noWrap/>
            <w:vAlign w:val="center"/>
            <w:hideMark/>
          </w:tcPr>
          <w:p w14:paraId="6C645E37" w14:textId="77777777" w:rsidR="0097699D" w:rsidRPr="00004A9F" w:rsidRDefault="0097699D" w:rsidP="0097699D">
            <w:pPr>
              <w:rPr>
                <w:bCs/>
                <w:color w:val="000000"/>
                <w:sz w:val="20"/>
                <w:szCs w:val="20"/>
                <w:lang w:eastAsia="en-CA"/>
              </w:rPr>
            </w:pPr>
            <w:r w:rsidRPr="00004A9F">
              <w:rPr>
                <w:bCs/>
                <w:color w:val="000000"/>
                <w:sz w:val="20"/>
                <w:szCs w:val="20"/>
                <w:lang w:eastAsia="en-CA"/>
              </w:rPr>
              <w:t>Disbursed</w:t>
            </w:r>
          </w:p>
        </w:tc>
        <w:tc>
          <w:tcPr>
            <w:tcW w:w="932" w:type="pct"/>
            <w:noWrap/>
          </w:tcPr>
          <w:p w14:paraId="617F4D7A" w14:textId="1B946FB2" w:rsidR="0097699D" w:rsidRPr="00004A9F" w:rsidRDefault="0097699D" w:rsidP="0097699D">
            <w:pPr>
              <w:jc w:val="right"/>
              <w:rPr>
                <w:color w:val="000000"/>
                <w:sz w:val="20"/>
                <w:szCs w:val="20"/>
                <w:lang w:eastAsia="en-CA"/>
              </w:rPr>
            </w:pPr>
            <w:r w:rsidRPr="00004A9F">
              <w:rPr>
                <w:sz w:val="20"/>
                <w:szCs w:val="20"/>
              </w:rPr>
              <w:t>140,000</w:t>
            </w:r>
          </w:p>
        </w:tc>
        <w:tc>
          <w:tcPr>
            <w:tcW w:w="932" w:type="pct"/>
          </w:tcPr>
          <w:p w14:paraId="6BCC37EE" w14:textId="0F256EF0" w:rsidR="0097699D" w:rsidRPr="00004A9F" w:rsidRDefault="0097699D" w:rsidP="0097699D">
            <w:pPr>
              <w:jc w:val="right"/>
              <w:rPr>
                <w:color w:val="000000"/>
                <w:sz w:val="20"/>
                <w:szCs w:val="20"/>
                <w:lang w:eastAsia="en-CA"/>
              </w:rPr>
            </w:pPr>
            <w:r w:rsidRPr="00004A9F">
              <w:rPr>
                <w:sz w:val="20"/>
                <w:szCs w:val="20"/>
              </w:rPr>
              <w:t>-</w:t>
            </w:r>
          </w:p>
        </w:tc>
        <w:tc>
          <w:tcPr>
            <w:tcW w:w="748" w:type="pct"/>
            <w:noWrap/>
          </w:tcPr>
          <w:p w14:paraId="2358FB3B" w14:textId="165C519C" w:rsidR="0097699D" w:rsidRPr="00004A9F" w:rsidRDefault="0097699D" w:rsidP="0097699D">
            <w:pPr>
              <w:jc w:val="right"/>
              <w:rPr>
                <w:color w:val="000000"/>
                <w:sz w:val="20"/>
                <w:szCs w:val="20"/>
                <w:lang w:eastAsia="en-CA"/>
              </w:rPr>
            </w:pPr>
            <w:r w:rsidRPr="00004A9F">
              <w:rPr>
                <w:sz w:val="20"/>
                <w:szCs w:val="20"/>
              </w:rPr>
              <w:t>140,000</w:t>
            </w:r>
          </w:p>
        </w:tc>
        <w:tc>
          <w:tcPr>
            <w:tcW w:w="1163" w:type="pct"/>
            <w:vMerge/>
            <w:vAlign w:val="center"/>
          </w:tcPr>
          <w:p w14:paraId="27AAD902" w14:textId="77777777" w:rsidR="0097699D" w:rsidRPr="00004A9F" w:rsidRDefault="0097699D" w:rsidP="0097699D">
            <w:pPr>
              <w:jc w:val="center"/>
              <w:rPr>
                <w:color w:val="000000"/>
                <w:sz w:val="20"/>
                <w:szCs w:val="20"/>
                <w:lang w:eastAsia="en-CA"/>
              </w:rPr>
            </w:pPr>
          </w:p>
        </w:tc>
      </w:tr>
      <w:tr w:rsidR="0097699D" w:rsidRPr="00004A9F" w14:paraId="697EEBAE" w14:textId="77777777" w:rsidTr="009E64E4">
        <w:trPr>
          <w:trHeight w:val="125"/>
        </w:trPr>
        <w:tc>
          <w:tcPr>
            <w:tcW w:w="473" w:type="pct"/>
            <w:vMerge w:val="restart"/>
            <w:noWrap/>
            <w:vAlign w:val="center"/>
            <w:hideMark/>
          </w:tcPr>
          <w:p w14:paraId="0C1E3272" w14:textId="77777777" w:rsidR="0097699D" w:rsidRPr="00004A9F" w:rsidRDefault="0097699D" w:rsidP="0097699D">
            <w:pPr>
              <w:jc w:val="left"/>
              <w:rPr>
                <w:bCs/>
                <w:color w:val="000000"/>
                <w:sz w:val="20"/>
                <w:szCs w:val="20"/>
                <w:lang w:eastAsia="en-CA"/>
              </w:rPr>
            </w:pPr>
            <w:r w:rsidRPr="00004A9F">
              <w:rPr>
                <w:bCs/>
                <w:color w:val="000000"/>
                <w:sz w:val="20"/>
                <w:szCs w:val="20"/>
                <w:lang w:eastAsia="en-CA"/>
              </w:rPr>
              <w:t>Third</w:t>
            </w:r>
          </w:p>
        </w:tc>
        <w:tc>
          <w:tcPr>
            <w:tcW w:w="752" w:type="pct"/>
            <w:noWrap/>
            <w:vAlign w:val="center"/>
            <w:hideMark/>
          </w:tcPr>
          <w:p w14:paraId="7D81E94C" w14:textId="77777777" w:rsidR="0097699D" w:rsidRPr="00004A9F" w:rsidRDefault="0097699D" w:rsidP="0097699D">
            <w:pPr>
              <w:rPr>
                <w:bCs/>
                <w:color w:val="000000"/>
                <w:sz w:val="20"/>
                <w:szCs w:val="20"/>
                <w:lang w:eastAsia="en-CA"/>
              </w:rPr>
            </w:pPr>
            <w:r w:rsidRPr="00004A9F">
              <w:rPr>
                <w:bCs/>
                <w:color w:val="000000"/>
                <w:sz w:val="20"/>
                <w:szCs w:val="20"/>
                <w:lang w:eastAsia="en-CA"/>
              </w:rPr>
              <w:t>Approved</w:t>
            </w:r>
          </w:p>
        </w:tc>
        <w:tc>
          <w:tcPr>
            <w:tcW w:w="932" w:type="pct"/>
            <w:noWrap/>
          </w:tcPr>
          <w:p w14:paraId="7BDFF70D" w14:textId="7A81FD0A" w:rsidR="0097699D" w:rsidRPr="00004A9F" w:rsidRDefault="0097699D" w:rsidP="0097699D">
            <w:pPr>
              <w:jc w:val="right"/>
              <w:rPr>
                <w:color w:val="000000"/>
                <w:sz w:val="20"/>
                <w:szCs w:val="20"/>
                <w:lang w:eastAsia="en-CA"/>
              </w:rPr>
            </w:pPr>
            <w:r w:rsidRPr="00004A9F">
              <w:rPr>
                <w:sz w:val="20"/>
                <w:szCs w:val="20"/>
              </w:rPr>
              <w:t>103,000</w:t>
            </w:r>
          </w:p>
        </w:tc>
        <w:tc>
          <w:tcPr>
            <w:tcW w:w="932" w:type="pct"/>
          </w:tcPr>
          <w:p w14:paraId="5A15A408" w14:textId="505B4C64" w:rsidR="0097699D" w:rsidRPr="00004A9F" w:rsidRDefault="0097699D" w:rsidP="0097699D">
            <w:pPr>
              <w:jc w:val="right"/>
              <w:rPr>
                <w:color w:val="000000"/>
                <w:sz w:val="20"/>
                <w:szCs w:val="20"/>
                <w:lang w:eastAsia="en-CA"/>
              </w:rPr>
            </w:pPr>
            <w:r w:rsidRPr="00004A9F">
              <w:rPr>
                <w:sz w:val="20"/>
                <w:szCs w:val="20"/>
              </w:rPr>
              <w:t>-</w:t>
            </w:r>
          </w:p>
        </w:tc>
        <w:tc>
          <w:tcPr>
            <w:tcW w:w="748" w:type="pct"/>
            <w:noWrap/>
          </w:tcPr>
          <w:p w14:paraId="1AC95B43" w14:textId="05F07398" w:rsidR="0097699D" w:rsidRPr="00004A9F" w:rsidRDefault="0097699D" w:rsidP="0097699D">
            <w:pPr>
              <w:jc w:val="right"/>
              <w:rPr>
                <w:color w:val="000000"/>
                <w:sz w:val="20"/>
                <w:szCs w:val="20"/>
                <w:lang w:eastAsia="en-CA"/>
              </w:rPr>
            </w:pPr>
            <w:r w:rsidRPr="00004A9F">
              <w:rPr>
                <w:sz w:val="20"/>
                <w:szCs w:val="20"/>
              </w:rPr>
              <w:t>103,000</w:t>
            </w:r>
          </w:p>
        </w:tc>
        <w:tc>
          <w:tcPr>
            <w:tcW w:w="1163" w:type="pct"/>
            <w:vMerge w:val="restart"/>
            <w:noWrap/>
            <w:vAlign w:val="center"/>
          </w:tcPr>
          <w:p w14:paraId="39BED85B" w14:textId="2B419170" w:rsidR="0097699D" w:rsidRPr="00004A9F" w:rsidRDefault="0097699D" w:rsidP="0097699D">
            <w:pPr>
              <w:jc w:val="center"/>
              <w:rPr>
                <w:color w:val="000000"/>
                <w:sz w:val="20"/>
                <w:szCs w:val="20"/>
                <w:lang w:eastAsia="en-CA"/>
              </w:rPr>
            </w:pPr>
            <w:r w:rsidRPr="00004A9F">
              <w:rPr>
                <w:color w:val="000000"/>
                <w:sz w:val="20"/>
                <w:szCs w:val="20"/>
                <w:lang w:eastAsia="en-CA"/>
              </w:rPr>
              <w:t>31</w:t>
            </w:r>
          </w:p>
        </w:tc>
      </w:tr>
      <w:tr w:rsidR="0097699D" w:rsidRPr="00004A9F" w14:paraId="2ED86FF1" w14:textId="77777777" w:rsidTr="009E64E4">
        <w:trPr>
          <w:trHeight w:val="58"/>
        </w:trPr>
        <w:tc>
          <w:tcPr>
            <w:tcW w:w="473" w:type="pct"/>
            <w:vMerge/>
            <w:vAlign w:val="center"/>
            <w:hideMark/>
          </w:tcPr>
          <w:p w14:paraId="45245D22" w14:textId="77777777" w:rsidR="0097699D" w:rsidRPr="00004A9F" w:rsidRDefault="0097699D" w:rsidP="0097699D">
            <w:pPr>
              <w:jc w:val="left"/>
              <w:rPr>
                <w:bCs/>
                <w:color w:val="000000"/>
                <w:sz w:val="20"/>
                <w:szCs w:val="20"/>
                <w:lang w:eastAsia="en-CA"/>
              </w:rPr>
            </w:pPr>
          </w:p>
        </w:tc>
        <w:tc>
          <w:tcPr>
            <w:tcW w:w="752" w:type="pct"/>
            <w:noWrap/>
            <w:vAlign w:val="center"/>
            <w:hideMark/>
          </w:tcPr>
          <w:p w14:paraId="1F15C2E9" w14:textId="77777777" w:rsidR="0097699D" w:rsidRPr="00004A9F" w:rsidRDefault="0097699D" w:rsidP="0097699D">
            <w:pPr>
              <w:rPr>
                <w:bCs/>
                <w:color w:val="000000"/>
                <w:sz w:val="20"/>
                <w:szCs w:val="20"/>
                <w:lang w:eastAsia="en-CA"/>
              </w:rPr>
            </w:pPr>
            <w:r w:rsidRPr="00004A9F">
              <w:rPr>
                <w:bCs/>
                <w:color w:val="000000"/>
                <w:sz w:val="20"/>
                <w:szCs w:val="20"/>
                <w:lang w:eastAsia="en-CA"/>
              </w:rPr>
              <w:t>Disbursed</w:t>
            </w:r>
          </w:p>
        </w:tc>
        <w:tc>
          <w:tcPr>
            <w:tcW w:w="932" w:type="pct"/>
            <w:noWrap/>
          </w:tcPr>
          <w:p w14:paraId="20E32B27" w14:textId="36793F9B" w:rsidR="0097699D" w:rsidRPr="00004A9F" w:rsidRDefault="0097699D" w:rsidP="0097699D">
            <w:pPr>
              <w:jc w:val="right"/>
              <w:rPr>
                <w:color w:val="000000"/>
                <w:sz w:val="20"/>
                <w:szCs w:val="20"/>
                <w:lang w:eastAsia="en-CA"/>
              </w:rPr>
            </w:pPr>
            <w:r w:rsidRPr="00004A9F">
              <w:rPr>
                <w:sz w:val="20"/>
                <w:szCs w:val="20"/>
              </w:rPr>
              <w:t>32,044</w:t>
            </w:r>
          </w:p>
        </w:tc>
        <w:tc>
          <w:tcPr>
            <w:tcW w:w="932" w:type="pct"/>
          </w:tcPr>
          <w:p w14:paraId="45FB4E16" w14:textId="49EF5F96" w:rsidR="0097699D" w:rsidRPr="00004A9F" w:rsidRDefault="0097699D" w:rsidP="0097699D">
            <w:pPr>
              <w:jc w:val="right"/>
              <w:rPr>
                <w:color w:val="000000"/>
                <w:sz w:val="20"/>
                <w:szCs w:val="20"/>
                <w:lang w:eastAsia="en-CA"/>
              </w:rPr>
            </w:pPr>
            <w:r w:rsidRPr="00004A9F">
              <w:rPr>
                <w:sz w:val="20"/>
                <w:szCs w:val="20"/>
              </w:rPr>
              <w:t>-</w:t>
            </w:r>
          </w:p>
        </w:tc>
        <w:tc>
          <w:tcPr>
            <w:tcW w:w="748" w:type="pct"/>
            <w:noWrap/>
          </w:tcPr>
          <w:p w14:paraId="00B97FB6" w14:textId="01542F17" w:rsidR="0097699D" w:rsidRPr="00004A9F" w:rsidRDefault="0097699D" w:rsidP="0097699D">
            <w:pPr>
              <w:jc w:val="right"/>
              <w:rPr>
                <w:color w:val="000000"/>
                <w:sz w:val="20"/>
                <w:szCs w:val="20"/>
                <w:lang w:eastAsia="en-CA"/>
              </w:rPr>
            </w:pPr>
            <w:r w:rsidRPr="00004A9F">
              <w:rPr>
                <w:sz w:val="20"/>
                <w:szCs w:val="20"/>
              </w:rPr>
              <w:t>32,044</w:t>
            </w:r>
          </w:p>
        </w:tc>
        <w:tc>
          <w:tcPr>
            <w:tcW w:w="1163" w:type="pct"/>
            <w:vMerge/>
            <w:vAlign w:val="center"/>
          </w:tcPr>
          <w:p w14:paraId="676528BB" w14:textId="77777777" w:rsidR="0097699D" w:rsidRPr="00004A9F" w:rsidRDefault="0097699D" w:rsidP="0097699D">
            <w:pPr>
              <w:jc w:val="center"/>
              <w:rPr>
                <w:color w:val="000000"/>
                <w:sz w:val="20"/>
                <w:szCs w:val="20"/>
                <w:lang w:eastAsia="en-CA"/>
              </w:rPr>
            </w:pPr>
          </w:p>
        </w:tc>
      </w:tr>
      <w:tr w:rsidR="0097699D" w:rsidRPr="00004A9F" w14:paraId="374F7722" w14:textId="77777777" w:rsidTr="009E64E4">
        <w:trPr>
          <w:trHeight w:val="58"/>
        </w:trPr>
        <w:tc>
          <w:tcPr>
            <w:tcW w:w="473" w:type="pct"/>
            <w:vMerge w:val="restart"/>
            <w:vAlign w:val="center"/>
          </w:tcPr>
          <w:p w14:paraId="5C0B424F" w14:textId="60C56DEA" w:rsidR="0097699D" w:rsidRPr="00004A9F" w:rsidRDefault="0097699D" w:rsidP="0097699D">
            <w:pPr>
              <w:jc w:val="left"/>
              <w:rPr>
                <w:bCs/>
                <w:color w:val="000000"/>
                <w:sz w:val="20"/>
                <w:szCs w:val="20"/>
                <w:lang w:eastAsia="en-CA"/>
              </w:rPr>
            </w:pPr>
            <w:r w:rsidRPr="00004A9F">
              <w:rPr>
                <w:bCs/>
                <w:color w:val="000000"/>
                <w:sz w:val="20"/>
                <w:szCs w:val="20"/>
                <w:lang w:eastAsia="en-CA"/>
              </w:rPr>
              <w:t>EE 89/6</w:t>
            </w:r>
          </w:p>
        </w:tc>
        <w:tc>
          <w:tcPr>
            <w:tcW w:w="752" w:type="pct"/>
            <w:noWrap/>
            <w:vAlign w:val="center"/>
          </w:tcPr>
          <w:p w14:paraId="36FBB4A8" w14:textId="5D477832" w:rsidR="0097699D" w:rsidRPr="00004A9F" w:rsidRDefault="0097699D" w:rsidP="0097699D">
            <w:pPr>
              <w:rPr>
                <w:bCs/>
                <w:color w:val="000000"/>
                <w:sz w:val="20"/>
                <w:szCs w:val="20"/>
                <w:lang w:eastAsia="en-CA"/>
              </w:rPr>
            </w:pPr>
            <w:r w:rsidRPr="00004A9F">
              <w:rPr>
                <w:bCs/>
                <w:color w:val="000000"/>
                <w:sz w:val="20"/>
                <w:szCs w:val="20"/>
                <w:lang w:eastAsia="en-CA"/>
              </w:rPr>
              <w:t>Approved</w:t>
            </w:r>
          </w:p>
        </w:tc>
        <w:tc>
          <w:tcPr>
            <w:tcW w:w="932" w:type="pct"/>
            <w:noWrap/>
          </w:tcPr>
          <w:p w14:paraId="714E5058" w14:textId="38AB8B84" w:rsidR="0097699D" w:rsidRPr="00004A9F" w:rsidRDefault="0097699D" w:rsidP="0097699D">
            <w:pPr>
              <w:jc w:val="right"/>
              <w:rPr>
                <w:sz w:val="20"/>
                <w:szCs w:val="20"/>
              </w:rPr>
            </w:pPr>
            <w:r w:rsidRPr="00004A9F">
              <w:rPr>
                <w:sz w:val="20"/>
                <w:szCs w:val="20"/>
              </w:rPr>
              <w:t>100,000</w:t>
            </w:r>
          </w:p>
        </w:tc>
        <w:tc>
          <w:tcPr>
            <w:tcW w:w="932" w:type="pct"/>
          </w:tcPr>
          <w:p w14:paraId="646D2C77" w14:textId="5A3143EF" w:rsidR="0097699D" w:rsidRPr="00004A9F" w:rsidRDefault="0097699D" w:rsidP="0097699D">
            <w:pPr>
              <w:jc w:val="right"/>
              <w:rPr>
                <w:sz w:val="20"/>
                <w:szCs w:val="20"/>
              </w:rPr>
            </w:pPr>
            <w:r w:rsidRPr="00004A9F">
              <w:rPr>
                <w:sz w:val="20"/>
                <w:szCs w:val="20"/>
              </w:rPr>
              <w:t>-</w:t>
            </w:r>
          </w:p>
        </w:tc>
        <w:tc>
          <w:tcPr>
            <w:tcW w:w="748" w:type="pct"/>
            <w:noWrap/>
          </w:tcPr>
          <w:p w14:paraId="4B4FABAB" w14:textId="44FF5A15" w:rsidR="0097699D" w:rsidRPr="00004A9F" w:rsidRDefault="0097699D" w:rsidP="0097699D">
            <w:pPr>
              <w:jc w:val="right"/>
              <w:rPr>
                <w:sz w:val="20"/>
                <w:szCs w:val="20"/>
              </w:rPr>
            </w:pPr>
            <w:r w:rsidRPr="00004A9F">
              <w:rPr>
                <w:sz w:val="20"/>
                <w:szCs w:val="20"/>
              </w:rPr>
              <w:t>100,000</w:t>
            </w:r>
          </w:p>
        </w:tc>
        <w:tc>
          <w:tcPr>
            <w:tcW w:w="1163" w:type="pct"/>
            <w:vMerge w:val="restart"/>
            <w:vAlign w:val="center"/>
          </w:tcPr>
          <w:p w14:paraId="4A79A22D" w14:textId="16AA690B" w:rsidR="0097699D" w:rsidRPr="00004A9F" w:rsidRDefault="0097699D" w:rsidP="0097699D">
            <w:pPr>
              <w:jc w:val="center"/>
              <w:rPr>
                <w:color w:val="000000"/>
                <w:sz w:val="20"/>
                <w:szCs w:val="20"/>
                <w:lang w:eastAsia="en-CA"/>
              </w:rPr>
            </w:pPr>
            <w:r w:rsidRPr="00004A9F">
              <w:rPr>
                <w:color w:val="000000"/>
                <w:sz w:val="20"/>
                <w:szCs w:val="20"/>
                <w:lang w:eastAsia="en-CA"/>
              </w:rPr>
              <w:t>0</w:t>
            </w:r>
          </w:p>
        </w:tc>
      </w:tr>
      <w:tr w:rsidR="0097699D" w:rsidRPr="00004A9F" w14:paraId="4824A04C" w14:textId="77777777" w:rsidTr="009E64E4">
        <w:trPr>
          <w:trHeight w:val="58"/>
        </w:trPr>
        <w:tc>
          <w:tcPr>
            <w:tcW w:w="473" w:type="pct"/>
            <w:vMerge/>
            <w:vAlign w:val="center"/>
          </w:tcPr>
          <w:p w14:paraId="13A917D8" w14:textId="77777777" w:rsidR="0097699D" w:rsidRPr="00004A9F" w:rsidRDefault="0097699D" w:rsidP="0097699D">
            <w:pPr>
              <w:jc w:val="left"/>
              <w:rPr>
                <w:bCs/>
                <w:color w:val="000000"/>
                <w:sz w:val="20"/>
                <w:szCs w:val="20"/>
                <w:lang w:eastAsia="en-CA"/>
              </w:rPr>
            </w:pPr>
          </w:p>
        </w:tc>
        <w:tc>
          <w:tcPr>
            <w:tcW w:w="752" w:type="pct"/>
            <w:noWrap/>
            <w:vAlign w:val="center"/>
          </w:tcPr>
          <w:p w14:paraId="59046D8B" w14:textId="19DB0AFB" w:rsidR="0097699D" w:rsidRPr="00004A9F" w:rsidRDefault="0097699D" w:rsidP="0097699D">
            <w:pPr>
              <w:rPr>
                <w:bCs/>
                <w:color w:val="000000"/>
                <w:sz w:val="20"/>
                <w:szCs w:val="20"/>
                <w:lang w:eastAsia="en-CA"/>
              </w:rPr>
            </w:pPr>
            <w:r w:rsidRPr="00004A9F">
              <w:rPr>
                <w:bCs/>
                <w:color w:val="000000"/>
                <w:sz w:val="20"/>
                <w:szCs w:val="20"/>
                <w:lang w:eastAsia="en-CA"/>
              </w:rPr>
              <w:t>Disbursed</w:t>
            </w:r>
          </w:p>
        </w:tc>
        <w:tc>
          <w:tcPr>
            <w:tcW w:w="932" w:type="pct"/>
            <w:noWrap/>
          </w:tcPr>
          <w:p w14:paraId="19EB508E" w14:textId="2BE77038" w:rsidR="0097699D" w:rsidRPr="00004A9F" w:rsidRDefault="0097699D" w:rsidP="0097699D">
            <w:pPr>
              <w:jc w:val="right"/>
              <w:rPr>
                <w:sz w:val="20"/>
                <w:szCs w:val="20"/>
              </w:rPr>
            </w:pPr>
            <w:r w:rsidRPr="00004A9F">
              <w:rPr>
                <w:sz w:val="20"/>
                <w:szCs w:val="20"/>
              </w:rPr>
              <w:t>0</w:t>
            </w:r>
          </w:p>
        </w:tc>
        <w:tc>
          <w:tcPr>
            <w:tcW w:w="932" w:type="pct"/>
          </w:tcPr>
          <w:p w14:paraId="737E1001" w14:textId="60AAAEA3" w:rsidR="0097699D" w:rsidRPr="00004A9F" w:rsidRDefault="0097699D" w:rsidP="0097699D">
            <w:pPr>
              <w:jc w:val="right"/>
              <w:rPr>
                <w:sz w:val="20"/>
                <w:szCs w:val="20"/>
              </w:rPr>
            </w:pPr>
            <w:r w:rsidRPr="00004A9F">
              <w:rPr>
                <w:sz w:val="20"/>
                <w:szCs w:val="20"/>
              </w:rPr>
              <w:t>-</w:t>
            </w:r>
          </w:p>
        </w:tc>
        <w:tc>
          <w:tcPr>
            <w:tcW w:w="748" w:type="pct"/>
            <w:noWrap/>
          </w:tcPr>
          <w:p w14:paraId="4638EDF3" w14:textId="1E7127DA" w:rsidR="0097699D" w:rsidRPr="00004A9F" w:rsidRDefault="0097699D" w:rsidP="0097699D">
            <w:pPr>
              <w:jc w:val="right"/>
              <w:rPr>
                <w:sz w:val="20"/>
                <w:szCs w:val="20"/>
              </w:rPr>
            </w:pPr>
            <w:r w:rsidRPr="00004A9F">
              <w:rPr>
                <w:sz w:val="20"/>
                <w:szCs w:val="20"/>
              </w:rPr>
              <w:t>0</w:t>
            </w:r>
          </w:p>
        </w:tc>
        <w:tc>
          <w:tcPr>
            <w:tcW w:w="1163" w:type="pct"/>
            <w:vMerge/>
            <w:vAlign w:val="center"/>
          </w:tcPr>
          <w:p w14:paraId="110D5939" w14:textId="77777777" w:rsidR="0097699D" w:rsidRPr="00004A9F" w:rsidRDefault="0097699D" w:rsidP="0097699D">
            <w:pPr>
              <w:jc w:val="center"/>
              <w:rPr>
                <w:color w:val="000000"/>
                <w:sz w:val="20"/>
                <w:szCs w:val="20"/>
                <w:lang w:eastAsia="en-CA"/>
              </w:rPr>
            </w:pPr>
          </w:p>
        </w:tc>
      </w:tr>
      <w:tr w:rsidR="001B3FA4" w:rsidRPr="00004A9F" w14:paraId="6F44D9A6" w14:textId="77777777" w:rsidTr="009E64E4">
        <w:trPr>
          <w:trHeight w:val="58"/>
        </w:trPr>
        <w:tc>
          <w:tcPr>
            <w:tcW w:w="473" w:type="pct"/>
            <w:vMerge w:val="restart"/>
            <w:vAlign w:val="center"/>
            <w:hideMark/>
          </w:tcPr>
          <w:p w14:paraId="1368CC1A" w14:textId="77777777" w:rsidR="001B3FA4" w:rsidRPr="00004A9F" w:rsidRDefault="001B3FA4" w:rsidP="001B3FA4">
            <w:pPr>
              <w:jc w:val="left"/>
              <w:rPr>
                <w:b/>
                <w:bCs/>
                <w:color w:val="000000"/>
                <w:sz w:val="20"/>
                <w:szCs w:val="20"/>
                <w:lang w:eastAsia="en-CA"/>
              </w:rPr>
            </w:pPr>
            <w:r w:rsidRPr="00004A9F">
              <w:rPr>
                <w:b/>
                <w:bCs/>
                <w:color w:val="000000"/>
                <w:sz w:val="20"/>
                <w:szCs w:val="20"/>
                <w:lang w:eastAsia="en-CA"/>
              </w:rPr>
              <w:t>Total</w:t>
            </w:r>
          </w:p>
        </w:tc>
        <w:tc>
          <w:tcPr>
            <w:tcW w:w="752" w:type="pct"/>
            <w:vAlign w:val="center"/>
            <w:hideMark/>
          </w:tcPr>
          <w:p w14:paraId="366AB812" w14:textId="77777777" w:rsidR="001B3FA4" w:rsidRPr="00004A9F" w:rsidRDefault="001B3FA4" w:rsidP="001B3FA4">
            <w:pPr>
              <w:rPr>
                <w:b/>
                <w:bCs/>
                <w:color w:val="000000"/>
                <w:sz w:val="20"/>
                <w:szCs w:val="20"/>
                <w:lang w:eastAsia="en-CA"/>
              </w:rPr>
            </w:pPr>
            <w:r w:rsidRPr="00004A9F">
              <w:rPr>
                <w:b/>
                <w:bCs/>
                <w:color w:val="000000"/>
                <w:sz w:val="20"/>
                <w:szCs w:val="20"/>
                <w:lang w:eastAsia="en-CA"/>
              </w:rPr>
              <w:t>Approved</w:t>
            </w:r>
          </w:p>
        </w:tc>
        <w:tc>
          <w:tcPr>
            <w:tcW w:w="932" w:type="pct"/>
          </w:tcPr>
          <w:p w14:paraId="37244DFA" w14:textId="2706D334" w:rsidR="001B3FA4" w:rsidRPr="00004A9F" w:rsidRDefault="001B3FA4" w:rsidP="001B3FA4">
            <w:pPr>
              <w:jc w:val="right"/>
              <w:rPr>
                <w:b/>
                <w:bCs/>
                <w:color w:val="000000"/>
                <w:sz w:val="20"/>
                <w:szCs w:val="20"/>
                <w:lang w:eastAsia="en-CA"/>
              </w:rPr>
            </w:pPr>
            <w:r w:rsidRPr="00004A9F">
              <w:rPr>
                <w:b/>
                <w:bCs/>
                <w:sz w:val="20"/>
                <w:szCs w:val="20"/>
              </w:rPr>
              <w:t>398,809</w:t>
            </w:r>
          </w:p>
        </w:tc>
        <w:tc>
          <w:tcPr>
            <w:tcW w:w="932" w:type="pct"/>
          </w:tcPr>
          <w:p w14:paraId="06D03595" w14:textId="180FD110" w:rsidR="001B3FA4" w:rsidRPr="00004A9F" w:rsidRDefault="001B3FA4" w:rsidP="001B3FA4">
            <w:pPr>
              <w:jc w:val="right"/>
              <w:rPr>
                <w:b/>
                <w:bCs/>
                <w:color w:val="000000"/>
                <w:sz w:val="20"/>
                <w:szCs w:val="20"/>
                <w:lang w:eastAsia="en-CA"/>
              </w:rPr>
            </w:pPr>
            <w:r w:rsidRPr="00004A9F">
              <w:rPr>
                <w:b/>
                <w:bCs/>
                <w:sz w:val="20"/>
                <w:szCs w:val="20"/>
              </w:rPr>
              <w:t>124,115</w:t>
            </w:r>
          </w:p>
        </w:tc>
        <w:tc>
          <w:tcPr>
            <w:tcW w:w="748" w:type="pct"/>
          </w:tcPr>
          <w:p w14:paraId="46204CDE" w14:textId="3121329A" w:rsidR="001B3FA4" w:rsidRPr="00004A9F" w:rsidRDefault="001B3FA4" w:rsidP="001B3FA4">
            <w:pPr>
              <w:jc w:val="right"/>
              <w:rPr>
                <w:b/>
                <w:bCs/>
                <w:color w:val="000000"/>
                <w:sz w:val="20"/>
                <w:szCs w:val="20"/>
                <w:lang w:eastAsia="en-CA"/>
              </w:rPr>
            </w:pPr>
            <w:r w:rsidRPr="00004A9F">
              <w:rPr>
                <w:b/>
                <w:bCs/>
                <w:sz w:val="20"/>
                <w:szCs w:val="20"/>
              </w:rPr>
              <w:t>522,924</w:t>
            </w:r>
          </w:p>
        </w:tc>
        <w:tc>
          <w:tcPr>
            <w:tcW w:w="1163" w:type="pct"/>
            <w:vMerge w:val="restart"/>
            <w:vAlign w:val="center"/>
          </w:tcPr>
          <w:p w14:paraId="6031BDA2" w14:textId="2AA2F6CE" w:rsidR="001B3FA4" w:rsidRPr="00004A9F" w:rsidRDefault="001B3FA4" w:rsidP="001B3FA4">
            <w:pPr>
              <w:jc w:val="center"/>
              <w:rPr>
                <w:b/>
                <w:color w:val="000000"/>
                <w:sz w:val="20"/>
                <w:szCs w:val="20"/>
                <w:lang w:eastAsia="en-CA"/>
              </w:rPr>
            </w:pPr>
            <w:r w:rsidRPr="00004A9F">
              <w:rPr>
                <w:b/>
                <w:color w:val="000000"/>
                <w:sz w:val="20"/>
                <w:szCs w:val="20"/>
                <w:lang w:eastAsia="en-CA"/>
              </w:rPr>
              <w:t>67</w:t>
            </w:r>
          </w:p>
        </w:tc>
      </w:tr>
      <w:tr w:rsidR="001B3FA4" w:rsidRPr="00004A9F" w14:paraId="4063E7D5" w14:textId="77777777" w:rsidTr="009E64E4">
        <w:trPr>
          <w:trHeight w:val="179"/>
        </w:trPr>
        <w:tc>
          <w:tcPr>
            <w:tcW w:w="473" w:type="pct"/>
            <w:vMerge/>
            <w:vAlign w:val="center"/>
          </w:tcPr>
          <w:p w14:paraId="3F5EA16D" w14:textId="77777777" w:rsidR="001B3FA4" w:rsidRPr="00004A9F" w:rsidRDefault="001B3FA4" w:rsidP="001B3FA4">
            <w:pPr>
              <w:jc w:val="left"/>
              <w:rPr>
                <w:b/>
                <w:bCs/>
                <w:color w:val="000000"/>
                <w:sz w:val="20"/>
                <w:szCs w:val="20"/>
                <w:lang w:eastAsia="en-CA"/>
              </w:rPr>
            </w:pPr>
          </w:p>
        </w:tc>
        <w:tc>
          <w:tcPr>
            <w:tcW w:w="752" w:type="pct"/>
            <w:vAlign w:val="center"/>
          </w:tcPr>
          <w:p w14:paraId="2C63B0A2" w14:textId="77777777" w:rsidR="001B3FA4" w:rsidRPr="00004A9F" w:rsidRDefault="001B3FA4" w:rsidP="001B3FA4">
            <w:pPr>
              <w:rPr>
                <w:b/>
                <w:bCs/>
                <w:color w:val="000000"/>
                <w:sz w:val="20"/>
                <w:szCs w:val="20"/>
                <w:lang w:eastAsia="en-CA"/>
              </w:rPr>
            </w:pPr>
            <w:r w:rsidRPr="00004A9F">
              <w:rPr>
                <w:b/>
                <w:bCs/>
                <w:color w:val="000000"/>
                <w:sz w:val="20"/>
                <w:szCs w:val="20"/>
                <w:lang w:eastAsia="en-CA"/>
              </w:rPr>
              <w:t>Disbursed</w:t>
            </w:r>
          </w:p>
        </w:tc>
        <w:tc>
          <w:tcPr>
            <w:tcW w:w="932" w:type="pct"/>
          </w:tcPr>
          <w:p w14:paraId="077C0F1F" w14:textId="3018436A" w:rsidR="001B3FA4" w:rsidRPr="00004A9F" w:rsidRDefault="001B3FA4" w:rsidP="001B3FA4">
            <w:pPr>
              <w:jc w:val="right"/>
              <w:rPr>
                <w:b/>
                <w:bCs/>
                <w:color w:val="000000"/>
                <w:sz w:val="20"/>
                <w:szCs w:val="20"/>
                <w:lang w:eastAsia="en-CA"/>
              </w:rPr>
            </w:pPr>
            <w:r w:rsidRPr="00004A9F">
              <w:rPr>
                <w:b/>
                <w:bCs/>
                <w:sz w:val="20"/>
                <w:szCs w:val="20"/>
              </w:rPr>
              <w:t>227,853</w:t>
            </w:r>
          </w:p>
        </w:tc>
        <w:tc>
          <w:tcPr>
            <w:tcW w:w="932" w:type="pct"/>
          </w:tcPr>
          <w:p w14:paraId="3D5CCAB0" w14:textId="629CC780" w:rsidR="001B3FA4" w:rsidRPr="00004A9F" w:rsidRDefault="001B3FA4" w:rsidP="001B3FA4">
            <w:pPr>
              <w:jc w:val="right"/>
              <w:rPr>
                <w:b/>
                <w:bCs/>
                <w:color w:val="000000"/>
                <w:sz w:val="20"/>
                <w:szCs w:val="20"/>
                <w:lang w:eastAsia="en-CA"/>
              </w:rPr>
            </w:pPr>
            <w:r w:rsidRPr="00004A9F">
              <w:rPr>
                <w:b/>
                <w:bCs/>
                <w:sz w:val="20"/>
                <w:szCs w:val="20"/>
              </w:rPr>
              <w:t>124,115</w:t>
            </w:r>
          </w:p>
        </w:tc>
        <w:tc>
          <w:tcPr>
            <w:tcW w:w="748" w:type="pct"/>
          </w:tcPr>
          <w:p w14:paraId="314442CD" w14:textId="604B5019" w:rsidR="001B3FA4" w:rsidRPr="00004A9F" w:rsidRDefault="001B3FA4" w:rsidP="001B3FA4">
            <w:pPr>
              <w:jc w:val="right"/>
              <w:rPr>
                <w:b/>
                <w:bCs/>
                <w:color w:val="000000"/>
                <w:sz w:val="20"/>
                <w:szCs w:val="20"/>
                <w:lang w:eastAsia="en-CA"/>
              </w:rPr>
            </w:pPr>
            <w:r w:rsidRPr="00004A9F">
              <w:rPr>
                <w:b/>
                <w:bCs/>
                <w:sz w:val="20"/>
                <w:szCs w:val="20"/>
              </w:rPr>
              <w:t>351,968</w:t>
            </w:r>
          </w:p>
        </w:tc>
        <w:tc>
          <w:tcPr>
            <w:tcW w:w="1163" w:type="pct"/>
            <w:vMerge/>
            <w:vAlign w:val="center"/>
          </w:tcPr>
          <w:p w14:paraId="22C37B74" w14:textId="77777777" w:rsidR="001B3FA4" w:rsidRPr="00004A9F" w:rsidRDefault="001B3FA4" w:rsidP="001B3FA4">
            <w:pPr>
              <w:jc w:val="center"/>
              <w:rPr>
                <w:color w:val="000000"/>
                <w:sz w:val="20"/>
                <w:szCs w:val="20"/>
                <w:lang w:eastAsia="en-CA"/>
              </w:rPr>
            </w:pPr>
          </w:p>
        </w:tc>
      </w:tr>
      <w:tr w:rsidR="001B3FA4" w:rsidRPr="00004A9F" w14:paraId="522D80A4" w14:textId="77777777" w:rsidTr="00350CE7">
        <w:trPr>
          <w:trHeight w:val="59"/>
        </w:trPr>
        <w:tc>
          <w:tcPr>
            <w:tcW w:w="473" w:type="pct"/>
            <w:vMerge/>
            <w:vAlign w:val="center"/>
          </w:tcPr>
          <w:p w14:paraId="53C1B649" w14:textId="77777777" w:rsidR="001B3FA4" w:rsidRPr="00004A9F" w:rsidRDefault="001B3FA4" w:rsidP="001B3FA4">
            <w:pPr>
              <w:jc w:val="left"/>
              <w:rPr>
                <w:b/>
                <w:bCs/>
                <w:color w:val="000000"/>
                <w:sz w:val="20"/>
                <w:szCs w:val="20"/>
                <w:lang w:eastAsia="en-CA"/>
              </w:rPr>
            </w:pPr>
          </w:p>
        </w:tc>
        <w:tc>
          <w:tcPr>
            <w:tcW w:w="752" w:type="pct"/>
            <w:vAlign w:val="center"/>
          </w:tcPr>
          <w:p w14:paraId="497AFB8A" w14:textId="77777777" w:rsidR="001B3FA4" w:rsidRPr="00004A9F" w:rsidRDefault="001B3FA4" w:rsidP="001B3FA4">
            <w:pPr>
              <w:rPr>
                <w:b/>
                <w:bCs/>
                <w:color w:val="000000"/>
                <w:sz w:val="20"/>
                <w:szCs w:val="20"/>
                <w:lang w:eastAsia="en-CA"/>
              </w:rPr>
            </w:pPr>
            <w:r w:rsidRPr="00004A9F">
              <w:rPr>
                <w:b/>
                <w:bCs/>
                <w:color w:val="000000"/>
                <w:sz w:val="20"/>
                <w:szCs w:val="20"/>
                <w:lang w:eastAsia="en-CA"/>
              </w:rPr>
              <w:t>Balance</w:t>
            </w:r>
          </w:p>
        </w:tc>
        <w:tc>
          <w:tcPr>
            <w:tcW w:w="932" w:type="pct"/>
          </w:tcPr>
          <w:p w14:paraId="0E10C1FD" w14:textId="4DBF62F9" w:rsidR="001B3FA4" w:rsidRPr="00004A9F" w:rsidRDefault="001B3FA4" w:rsidP="001B3FA4">
            <w:pPr>
              <w:jc w:val="right"/>
              <w:rPr>
                <w:b/>
                <w:bCs/>
                <w:color w:val="000000"/>
                <w:sz w:val="20"/>
                <w:szCs w:val="20"/>
                <w:lang w:eastAsia="en-CA"/>
              </w:rPr>
            </w:pPr>
            <w:r w:rsidRPr="00004A9F">
              <w:rPr>
                <w:b/>
                <w:bCs/>
                <w:sz w:val="20"/>
                <w:szCs w:val="20"/>
              </w:rPr>
              <w:t>170,956</w:t>
            </w:r>
          </w:p>
        </w:tc>
        <w:tc>
          <w:tcPr>
            <w:tcW w:w="932" w:type="pct"/>
          </w:tcPr>
          <w:p w14:paraId="33EECD1E" w14:textId="6342683F" w:rsidR="001B3FA4" w:rsidRPr="00004A9F" w:rsidRDefault="001B3FA4" w:rsidP="001B3FA4">
            <w:pPr>
              <w:jc w:val="right"/>
              <w:rPr>
                <w:b/>
                <w:bCs/>
                <w:color w:val="000000"/>
                <w:sz w:val="20"/>
                <w:szCs w:val="20"/>
                <w:lang w:eastAsia="en-CA"/>
              </w:rPr>
            </w:pPr>
            <w:r w:rsidRPr="00004A9F">
              <w:rPr>
                <w:b/>
                <w:bCs/>
                <w:sz w:val="20"/>
                <w:szCs w:val="20"/>
              </w:rPr>
              <w:t>0</w:t>
            </w:r>
          </w:p>
        </w:tc>
        <w:tc>
          <w:tcPr>
            <w:tcW w:w="748" w:type="pct"/>
          </w:tcPr>
          <w:p w14:paraId="0B806446" w14:textId="4FE6F2B5" w:rsidR="001B3FA4" w:rsidRPr="00004A9F" w:rsidRDefault="001B3FA4" w:rsidP="001B3FA4">
            <w:pPr>
              <w:jc w:val="right"/>
              <w:rPr>
                <w:b/>
                <w:bCs/>
                <w:color w:val="000000"/>
                <w:sz w:val="20"/>
                <w:szCs w:val="20"/>
                <w:lang w:eastAsia="en-CA"/>
              </w:rPr>
            </w:pPr>
            <w:r w:rsidRPr="00004A9F">
              <w:rPr>
                <w:b/>
                <w:bCs/>
                <w:sz w:val="20"/>
                <w:szCs w:val="20"/>
              </w:rPr>
              <w:t>170,956</w:t>
            </w:r>
          </w:p>
        </w:tc>
        <w:tc>
          <w:tcPr>
            <w:tcW w:w="1163" w:type="pct"/>
            <w:vMerge/>
            <w:vAlign w:val="center"/>
          </w:tcPr>
          <w:p w14:paraId="57938A4D" w14:textId="77777777" w:rsidR="001B3FA4" w:rsidRPr="00004A9F" w:rsidRDefault="001B3FA4" w:rsidP="001B3FA4">
            <w:pPr>
              <w:jc w:val="center"/>
              <w:rPr>
                <w:color w:val="000000"/>
                <w:sz w:val="20"/>
                <w:szCs w:val="20"/>
                <w:lang w:eastAsia="en-CA"/>
              </w:rPr>
            </w:pPr>
          </w:p>
        </w:tc>
      </w:tr>
    </w:tbl>
    <w:bookmarkEnd w:id="2"/>
    <w:p w14:paraId="36ACF729" w14:textId="4B7D5FA5" w:rsidR="00E9063C" w:rsidRPr="00004A9F" w:rsidRDefault="00E9063C" w:rsidP="00D21AB0">
      <w:pPr>
        <w:keepNext/>
        <w:spacing w:before="240" w:after="240"/>
        <w:rPr>
          <w:u w:val="single"/>
        </w:rPr>
      </w:pPr>
      <w:r w:rsidRPr="00004A9F">
        <w:rPr>
          <w:u w:val="single"/>
        </w:rPr>
        <w:t xml:space="preserve">Implementation plan for the </w:t>
      </w:r>
      <w:r w:rsidR="00D11AB3" w:rsidRPr="00004A9F">
        <w:rPr>
          <w:u w:val="single"/>
        </w:rPr>
        <w:t>fourth and final</w:t>
      </w:r>
      <w:r w:rsidRPr="00004A9F">
        <w:rPr>
          <w:u w:val="single"/>
        </w:rPr>
        <w:t xml:space="preserve"> tranche of the HCFC phase</w:t>
      </w:r>
      <w:r w:rsidRPr="00004A9F">
        <w:rPr>
          <w:u w:val="single"/>
        </w:rPr>
        <w:noBreakHyphen/>
        <w:t>out management plan</w:t>
      </w:r>
    </w:p>
    <w:p w14:paraId="2492A2BC" w14:textId="33E4FE58" w:rsidR="00E9063C" w:rsidRPr="00004A9F" w:rsidRDefault="00E9063C" w:rsidP="00D21AB0">
      <w:pPr>
        <w:numPr>
          <w:ilvl w:val="0"/>
          <w:numId w:val="1"/>
        </w:numPr>
        <w:spacing w:after="240"/>
        <w:outlineLvl w:val="0"/>
      </w:pPr>
      <w:bookmarkStart w:id="3" w:name="_Hlk126934425"/>
      <w:bookmarkStart w:id="4" w:name="_Hlk126663552"/>
      <w:r w:rsidRPr="00004A9F">
        <w:t xml:space="preserve">The following activities will be implemented </w:t>
      </w:r>
      <w:r w:rsidR="00A163FC" w:rsidRPr="00004A9F">
        <w:t xml:space="preserve">by UNEP </w:t>
      </w:r>
      <w:r w:rsidRPr="00004A9F">
        <w:t xml:space="preserve">between </w:t>
      </w:r>
      <w:r w:rsidR="003E1236" w:rsidRPr="00004A9F">
        <w:t>January</w:t>
      </w:r>
      <w:r w:rsidRPr="00004A9F">
        <w:t xml:space="preserve"> and </w:t>
      </w:r>
      <w:r w:rsidR="00A163FC" w:rsidRPr="00004A9F">
        <w:t>December 2026</w:t>
      </w:r>
      <w:r w:rsidR="00B47D01" w:rsidRPr="00004A9F">
        <w:t>:</w:t>
      </w:r>
    </w:p>
    <w:p w14:paraId="7E7E393C" w14:textId="55FDBC7D" w:rsidR="002E16CA" w:rsidRPr="00004A9F" w:rsidRDefault="00694451" w:rsidP="00D21AB0">
      <w:pPr>
        <w:pStyle w:val="Heading2"/>
        <w:widowControl/>
        <w:numPr>
          <w:ilvl w:val="1"/>
          <w:numId w:val="1"/>
        </w:numPr>
      </w:pPr>
      <w:r w:rsidRPr="00004A9F">
        <w:t xml:space="preserve">Follow-up meetings with the </w:t>
      </w:r>
      <w:r w:rsidR="004C42E4" w:rsidRPr="00004A9F">
        <w:t>legislative focal point and f</w:t>
      </w:r>
      <w:r w:rsidR="001F651C" w:rsidRPr="00004A9F">
        <w:t>inaliz</w:t>
      </w:r>
      <w:r w:rsidR="00AF1B34" w:rsidRPr="00004A9F">
        <w:t>e</w:t>
      </w:r>
      <w:r w:rsidR="009A53F6" w:rsidRPr="00004A9F">
        <w:t xml:space="preserve"> the </w:t>
      </w:r>
      <w:r w:rsidR="001F651C" w:rsidRPr="00004A9F">
        <w:t>revision of regulations for enact</w:t>
      </w:r>
      <w:r w:rsidR="00AF1B34" w:rsidRPr="00004A9F">
        <w:t>ment</w:t>
      </w:r>
      <w:r w:rsidR="001F651C" w:rsidRPr="00004A9F">
        <w:t xml:space="preserve"> by first quarter </w:t>
      </w:r>
      <w:r w:rsidR="00AF1B34" w:rsidRPr="00004A9F">
        <w:t xml:space="preserve">of </w:t>
      </w:r>
      <w:r w:rsidR="001F651C" w:rsidRPr="00004A9F">
        <w:t xml:space="preserve">2026; </w:t>
      </w:r>
      <w:r w:rsidR="00AF1B34" w:rsidRPr="00004A9F">
        <w:t xml:space="preserve">conduct </w:t>
      </w:r>
      <w:r w:rsidR="006B10F5" w:rsidRPr="00004A9F">
        <w:t xml:space="preserve">one national seminar for </w:t>
      </w:r>
      <w:r w:rsidR="00285F43" w:rsidRPr="00004A9F">
        <w:t xml:space="preserve">Government </w:t>
      </w:r>
      <w:r w:rsidR="006B10F5" w:rsidRPr="00004A9F">
        <w:t xml:space="preserve">and private stakeholders to present the revised regulations; </w:t>
      </w:r>
      <w:r w:rsidR="007721AD" w:rsidRPr="00004A9F">
        <w:t>two</w:t>
      </w:r>
      <w:r w:rsidR="002E16CA" w:rsidRPr="00004A9F">
        <w:t xml:space="preserve"> training </w:t>
      </w:r>
      <w:r w:rsidR="005D00C0" w:rsidRPr="00004A9F">
        <w:t>workshops</w:t>
      </w:r>
      <w:r w:rsidR="002E16CA" w:rsidRPr="00004A9F">
        <w:t xml:space="preserve"> for 30 key stakeholders on</w:t>
      </w:r>
      <w:r w:rsidR="00435879" w:rsidRPr="00004A9F">
        <w:t xml:space="preserve"> </w:t>
      </w:r>
      <w:r w:rsidR="002E16CA" w:rsidRPr="00004A9F">
        <w:t>national standards and the revised regulations</w:t>
      </w:r>
      <w:r w:rsidR="006B10F5" w:rsidRPr="00004A9F">
        <w:t xml:space="preserve">; </w:t>
      </w:r>
      <w:r w:rsidR="00DE6F4C" w:rsidRPr="00004A9F">
        <w:t xml:space="preserve">and </w:t>
      </w:r>
      <w:r w:rsidR="00C05558" w:rsidRPr="00004A9F">
        <w:t xml:space="preserve">an </w:t>
      </w:r>
      <w:r w:rsidR="006B10F5" w:rsidRPr="00004A9F">
        <w:t>annual consultation to support the implementation of the electronic licensing and quota system</w:t>
      </w:r>
      <w:r w:rsidR="003F02CF" w:rsidRPr="00004A9F">
        <w:t xml:space="preserve"> (US</w:t>
      </w:r>
      <w:r w:rsidR="00AF1B34" w:rsidRPr="00004A9F">
        <w:t> </w:t>
      </w:r>
      <w:r w:rsidR="003F02CF" w:rsidRPr="00004A9F">
        <w:t>$</w:t>
      </w:r>
      <w:r w:rsidR="00634E55" w:rsidRPr="00004A9F">
        <w:t>6</w:t>
      </w:r>
      <w:r w:rsidR="003F02CF" w:rsidRPr="00004A9F">
        <w:t>,000 plus US $</w:t>
      </w:r>
      <w:r w:rsidR="00CE4694" w:rsidRPr="00004A9F">
        <w:t>30,436</w:t>
      </w:r>
      <w:r w:rsidR="005D00C0" w:rsidRPr="00004A9F">
        <w:t xml:space="preserve"> </w:t>
      </w:r>
      <w:r w:rsidR="003F02CF" w:rsidRPr="00004A9F">
        <w:t xml:space="preserve">from previous tranche); </w:t>
      </w:r>
    </w:p>
    <w:p w14:paraId="1B31C5F1" w14:textId="0234EC31" w:rsidR="00C775A5" w:rsidRPr="00004A9F" w:rsidRDefault="00D44BF8" w:rsidP="00D21AB0">
      <w:pPr>
        <w:pStyle w:val="Heading2"/>
        <w:widowControl/>
        <w:numPr>
          <w:ilvl w:val="1"/>
          <w:numId w:val="1"/>
        </w:numPr>
      </w:pPr>
      <w:r w:rsidRPr="00004A9F">
        <w:t>T</w:t>
      </w:r>
      <w:r w:rsidR="00C775A5" w:rsidRPr="00004A9F">
        <w:t xml:space="preserve">raining of </w:t>
      </w:r>
      <w:r w:rsidR="005D7ACA" w:rsidRPr="00004A9F">
        <w:t>10</w:t>
      </w:r>
      <w:r w:rsidR="00C775A5" w:rsidRPr="00004A9F">
        <w:t xml:space="preserve"> customs officers and </w:t>
      </w:r>
      <w:r w:rsidR="005D7ACA" w:rsidRPr="00004A9F">
        <w:t>10</w:t>
      </w:r>
      <w:r w:rsidR="00C775A5" w:rsidRPr="00004A9F">
        <w:t xml:space="preserve"> importers </w:t>
      </w:r>
      <w:r w:rsidR="005D7ACA" w:rsidRPr="00004A9F">
        <w:t xml:space="preserve">on </w:t>
      </w:r>
      <w:r w:rsidR="001B792E" w:rsidRPr="00004A9F">
        <w:t xml:space="preserve">the revised regulations, </w:t>
      </w:r>
      <w:r w:rsidR="005F114B" w:rsidRPr="00004A9F">
        <w:t xml:space="preserve">application of </w:t>
      </w:r>
      <w:r w:rsidR="001C6008" w:rsidRPr="00004A9F">
        <w:t xml:space="preserve">the </w:t>
      </w:r>
      <w:r w:rsidR="001B792E" w:rsidRPr="00004A9F">
        <w:t xml:space="preserve">HS </w:t>
      </w:r>
      <w:r w:rsidR="000F2294" w:rsidRPr="00004A9F">
        <w:t xml:space="preserve">2022 </w:t>
      </w:r>
      <w:r w:rsidR="00973504" w:rsidRPr="00004A9F">
        <w:t>codes</w:t>
      </w:r>
      <w:r w:rsidR="001B792E" w:rsidRPr="00004A9F">
        <w:t>, the electronic licensing and quota system, use of refrigerant identifiers, and safe handling and storage of alternative refrigerants</w:t>
      </w:r>
      <w:r w:rsidR="007C4C0A" w:rsidRPr="00004A9F">
        <w:t xml:space="preserve"> </w:t>
      </w:r>
      <w:r w:rsidR="00C775A5" w:rsidRPr="00004A9F">
        <w:t>(</w:t>
      </w:r>
      <w:r w:rsidR="005D7ACA" w:rsidRPr="00004A9F">
        <w:t xml:space="preserve">US $3,000 plus </w:t>
      </w:r>
      <w:r w:rsidR="00C775A5" w:rsidRPr="00004A9F">
        <w:t>US $22,000</w:t>
      </w:r>
      <w:r w:rsidR="005D7ACA" w:rsidRPr="00004A9F">
        <w:t xml:space="preserve"> from the previous tranche</w:t>
      </w:r>
      <w:r w:rsidR="00C775A5" w:rsidRPr="00004A9F">
        <w:t>);</w:t>
      </w:r>
    </w:p>
    <w:p w14:paraId="5F8370A3" w14:textId="474E401E" w:rsidR="00C775A5" w:rsidRPr="00004A9F" w:rsidRDefault="003C2913" w:rsidP="00D21AB0">
      <w:pPr>
        <w:pStyle w:val="Heading2"/>
        <w:widowControl/>
        <w:numPr>
          <w:ilvl w:val="1"/>
          <w:numId w:val="1"/>
        </w:numPr>
      </w:pPr>
      <w:r w:rsidRPr="00004A9F">
        <w:t>Training of 30 technicians</w:t>
      </w:r>
      <w:r w:rsidR="00A110DE" w:rsidRPr="00004A9F">
        <w:t xml:space="preserve"> (target of </w:t>
      </w:r>
      <w:r w:rsidRPr="00004A9F">
        <w:t>five women</w:t>
      </w:r>
      <w:r w:rsidR="00A110DE" w:rsidRPr="00004A9F">
        <w:t xml:space="preserve">) </w:t>
      </w:r>
      <w:r w:rsidRPr="00004A9F">
        <w:t xml:space="preserve">in two workshops on good servicing practices, servicing with hydrocarbons and other alternatives, </w:t>
      </w:r>
      <w:r w:rsidR="008A6A90" w:rsidRPr="00004A9F">
        <w:t xml:space="preserve">practical training on refrigerant recovery practices, </w:t>
      </w:r>
      <w:r w:rsidRPr="00004A9F">
        <w:t>and the implications of the revised regulatio</w:t>
      </w:r>
      <w:r w:rsidR="00516735" w:rsidRPr="00004A9F">
        <w:t>n</w:t>
      </w:r>
      <w:r w:rsidRPr="00004A9F">
        <w:t xml:space="preserve">s, including mandatory certification </w:t>
      </w:r>
      <w:r w:rsidR="00C775A5" w:rsidRPr="00004A9F">
        <w:t>(US $2,000</w:t>
      </w:r>
      <w:r w:rsidR="00616125" w:rsidRPr="00004A9F">
        <w:t xml:space="preserve"> plus US $15,751 from previous tranche</w:t>
      </w:r>
      <w:r w:rsidR="00C775A5" w:rsidRPr="00004A9F">
        <w:t xml:space="preserve">); </w:t>
      </w:r>
    </w:p>
    <w:p w14:paraId="2AEB33F9" w14:textId="1938F0DB" w:rsidR="005947A6" w:rsidRPr="00004A9F" w:rsidRDefault="00285F43" w:rsidP="00D21AB0">
      <w:pPr>
        <w:pStyle w:val="Heading2"/>
        <w:widowControl/>
        <w:numPr>
          <w:ilvl w:val="1"/>
          <w:numId w:val="1"/>
        </w:numPr>
      </w:pPr>
      <w:r w:rsidRPr="00004A9F">
        <w:t>A</w:t>
      </w:r>
      <w:r w:rsidR="00253925" w:rsidRPr="00004A9F">
        <w:t>wareness-raising activities inclu</w:t>
      </w:r>
      <w:r w:rsidR="008452AB" w:rsidRPr="00004A9F">
        <w:t xml:space="preserve">ding </w:t>
      </w:r>
      <w:r w:rsidR="00253925" w:rsidRPr="00004A9F">
        <w:t xml:space="preserve">a national information campaign </w:t>
      </w:r>
      <w:r w:rsidR="005A2552" w:rsidRPr="00004A9F">
        <w:t xml:space="preserve">to promote </w:t>
      </w:r>
      <w:r w:rsidR="00253925" w:rsidRPr="00004A9F">
        <w:t>low</w:t>
      </w:r>
      <w:r w:rsidR="00A644D6" w:rsidRPr="00004A9F">
        <w:noBreakHyphen/>
      </w:r>
      <w:r w:rsidR="00253925" w:rsidRPr="00004A9F">
        <w:t>GWP technologies</w:t>
      </w:r>
      <w:r w:rsidR="005A2552" w:rsidRPr="00004A9F">
        <w:t xml:space="preserve">; three </w:t>
      </w:r>
      <w:r w:rsidR="00253925" w:rsidRPr="00004A9F">
        <w:t>technical fact sheets for technicians, importers, and distributors on low-GWP alternatives, good servicing practices, and the revised</w:t>
      </w:r>
      <w:r w:rsidR="001C6008" w:rsidRPr="00004A9F">
        <w:t xml:space="preserve"> regulations</w:t>
      </w:r>
      <w:r w:rsidR="005A2552" w:rsidRPr="00004A9F">
        <w:t xml:space="preserve">; </w:t>
      </w:r>
      <w:r w:rsidR="008452AB" w:rsidRPr="00004A9F">
        <w:t>and promot</w:t>
      </w:r>
      <w:r w:rsidR="00EA4A4C" w:rsidRPr="00004A9F">
        <w:t>ing</w:t>
      </w:r>
      <w:r w:rsidR="008452AB" w:rsidRPr="00004A9F">
        <w:t xml:space="preserve"> </w:t>
      </w:r>
      <w:r w:rsidR="00253925" w:rsidRPr="00004A9F">
        <w:t>UNEP OzonAction mobile applications</w:t>
      </w:r>
      <w:r w:rsidR="005A2552" w:rsidRPr="00004A9F">
        <w:t xml:space="preserve"> (US $25,000); and</w:t>
      </w:r>
    </w:p>
    <w:p w14:paraId="29D97C30" w14:textId="2E067EA0" w:rsidR="00E9063C" w:rsidRPr="00004A9F" w:rsidRDefault="00547C8F" w:rsidP="00D21AB0">
      <w:pPr>
        <w:pStyle w:val="Heading2"/>
        <w:widowControl/>
        <w:numPr>
          <w:ilvl w:val="1"/>
          <w:numId w:val="1"/>
        </w:numPr>
      </w:pPr>
      <w:r w:rsidRPr="00004A9F">
        <w:rPr>
          <w:color w:val="000000" w:themeColor="text1"/>
        </w:rPr>
        <w:t>Project coordination, monitoring and reporting</w:t>
      </w:r>
      <w:r w:rsidR="00C12477" w:rsidRPr="00004A9F">
        <w:rPr>
          <w:color w:val="000000" w:themeColor="text1"/>
        </w:rPr>
        <w:t xml:space="preserve"> (</w:t>
      </w:r>
      <w:r w:rsidR="00C12477" w:rsidRPr="00004A9F">
        <w:t>US $10,991 plus US $2,769 from the previous tranche)</w:t>
      </w:r>
      <w:r w:rsidR="00C12477" w:rsidRPr="00004A9F">
        <w:rPr>
          <w:color w:val="000000" w:themeColor="text1"/>
        </w:rPr>
        <w:t>:</w:t>
      </w:r>
      <w:r w:rsidR="004677DF" w:rsidRPr="00004A9F">
        <w:rPr>
          <w:color w:val="000000" w:themeColor="text1"/>
        </w:rPr>
        <w:t xml:space="preserve"> </w:t>
      </w:r>
      <w:r w:rsidR="0034587C" w:rsidRPr="00004A9F">
        <w:rPr>
          <w:color w:val="000000" w:themeColor="text1"/>
        </w:rPr>
        <w:t>T</w:t>
      </w:r>
      <w:r w:rsidRPr="00004A9F">
        <w:rPr>
          <w:color w:val="000000" w:themeColor="text1"/>
        </w:rPr>
        <w:t>ravel (US $</w:t>
      </w:r>
      <w:r w:rsidR="001275A9" w:rsidRPr="00004A9F">
        <w:rPr>
          <w:color w:val="000000" w:themeColor="text1"/>
        </w:rPr>
        <w:t>1</w:t>
      </w:r>
      <w:r w:rsidR="00602594" w:rsidRPr="00004A9F">
        <w:rPr>
          <w:color w:val="000000" w:themeColor="text1"/>
        </w:rPr>
        <w:t>0</w:t>
      </w:r>
      <w:r w:rsidRPr="00004A9F">
        <w:rPr>
          <w:color w:val="000000" w:themeColor="text1"/>
        </w:rPr>
        <w:t>,000)</w:t>
      </w:r>
      <w:r w:rsidR="00D02893" w:rsidRPr="00004A9F">
        <w:rPr>
          <w:color w:val="000000" w:themeColor="text1"/>
        </w:rPr>
        <w:t>,</w:t>
      </w:r>
      <w:r w:rsidRPr="00004A9F">
        <w:rPr>
          <w:color w:val="000000" w:themeColor="text1"/>
        </w:rPr>
        <w:t xml:space="preserve"> meetings and workshops (US $</w:t>
      </w:r>
      <w:r w:rsidR="00602594" w:rsidRPr="00004A9F">
        <w:rPr>
          <w:color w:val="000000" w:themeColor="text1"/>
        </w:rPr>
        <w:t>2</w:t>
      </w:r>
      <w:r w:rsidRPr="00004A9F">
        <w:rPr>
          <w:color w:val="000000" w:themeColor="text1"/>
        </w:rPr>
        <w:t>,000)</w:t>
      </w:r>
      <w:r w:rsidR="00D02893" w:rsidRPr="00004A9F">
        <w:rPr>
          <w:color w:val="000000" w:themeColor="text1"/>
        </w:rPr>
        <w:t>,</w:t>
      </w:r>
      <w:r w:rsidRPr="00004A9F">
        <w:rPr>
          <w:color w:val="000000" w:themeColor="text1"/>
        </w:rPr>
        <w:t xml:space="preserve"> and miscellaneous expenses (US $</w:t>
      </w:r>
      <w:r w:rsidR="00602594" w:rsidRPr="00004A9F">
        <w:rPr>
          <w:color w:val="000000" w:themeColor="text1"/>
        </w:rPr>
        <w:t>1,76</w:t>
      </w:r>
      <w:r w:rsidR="00734E3B" w:rsidRPr="00004A9F">
        <w:rPr>
          <w:color w:val="000000" w:themeColor="text1"/>
        </w:rPr>
        <w:t>0</w:t>
      </w:r>
      <w:r w:rsidRPr="00004A9F">
        <w:rPr>
          <w:color w:val="000000" w:themeColor="text1"/>
        </w:rPr>
        <w:t>)</w:t>
      </w:r>
      <w:r w:rsidR="004677DF" w:rsidRPr="00004A9F">
        <w:t>.</w:t>
      </w:r>
    </w:p>
    <w:bookmarkEnd w:id="3"/>
    <w:bookmarkEnd w:id="4"/>
    <w:p w14:paraId="2846046E" w14:textId="77777777" w:rsidR="00E9063C" w:rsidRPr="00004A9F" w:rsidRDefault="00E9063C" w:rsidP="00D21AB0">
      <w:pPr>
        <w:keepNext/>
        <w:keepLines/>
        <w:spacing w:before="360" w:after="240"/>
        <w:jc w:val="center"/>
        <w:rPr>
          <w:b/>
        </w:rPr>
      </w:pPr>
      <w:r w:rsidRPr="00004A9F">
        <w:rPr>
          <w:b/>
        </w:rPr>
        <w:lastRenderedPageBreak/>
        <w:t>SECRETARIAT’S COMMENTS AND RECOMMENDATION</w:t>
      </w:r>
    </w:p>
    <w:p w14:paraId="2124BF76" w14:textId="77777777" w:rsidR="00E9063C" w:rsidRPr="00004A9F" w:rsidRDefault="00E9063C" w:rsidP="00D21AB0">
      <w:pPr>
        <w:keepNext/>
        <w:keepLines/>
        <w:rPr>
          <w:b/>
          <w:color w:val="000000" w:themeColor="text1"/>
        </w:rPr>
      </w:pPr>
      <w:r w:rsidRPr="00004A9F">
        <w:rPr>
          <w:b/>
          <w:color w:val="000000" w:themeColor="text1"/>
        </w:rPr>
        <w:t>COMMENTS</w:t>
      </w:r>
    </w:p>
    <w:p w14:paraId="6A42752C" w14:textId="3A0A4CA2" w:rsidR="00514F4E" w:rsidRPr="00004A9F" w:rsidRDefault="00836435" w:rsidP="00D21AB0">
      <w:pPr>
        <w:keepNext/>
        <w:keepLines/>
        <w:spacing w:before="240" w:after="240"/>
        <w:rPr>
          <w:color w:val="000000" w:themeColor="text1"/>
        </w:rPr>
      </w:pPr>
      <w:r w:rsidRPr="00004A9F">
        <w:rPr>
          <w:color w:val="000000" w:themeColor="text1"/>
          <w:u w:val="single"/>
        </w:rPr>
        <w:t>V</w:t>
      </w:r>
      <w:r w:rsidR="00E9063C" w:rsidRPr="00004A9F">
        <w:rPr>
          <w:color w:val="000000" w:themeColor="text1"/>
          <w:u w:val="single"/>
        </w:rPr>
        <w:t>erification</w:t>
      </w:r>
      <w:r w:rsidRPr="00004A9F">
        <w:rPr>
          <w:color w:val="000000" w:themeColor="text1"/>
          <w:u w:val="single"/>
        </w:rPr>
        <w:t xml:space="preserve"> and the licensing and quota system</w:t>
      </w:r>
    </w:p>
    <w:p w14:paraId="464163FA" w14:textId="7F70635E" w:rsidR="00150DE7" w:rsidRPr="00004A9F" w:rsidRDefault="00150DE7" w:rsidP="00D21AB0">
      <w:pPr>
        <w:numPr>
          <w:ilvl w:val="0"/>
          <w:numId w:val="1"/>
        </w:numPr>
        <w:spacing w:after="240"/>
        <w:outlineLvl w:val="0"/>
        <w:rPr>
          <w:color w:val="000000" w:themeColor="text1"/>
        </w:rPr>
      </w:pPr>
      <w:r w:rsidRPr="00004A9F">
        <w:rPr>
          <w:color w:val="000000" w:themeColor="text1"/>
        </w:rPr>
        <w:t xml:space="preserve">The verification made several recommendations to strengthen regulatory enforcement, data accuracy, and customs capacity. In response, the Government and UNEP confirmed that the revised Montreal Protocol Control Regulations will include bans on equipment using </w:t>
      </w:r>
      <w:r w:rsidR="006872A7" w:rsidRPr="00004A9F">
        <w:rPr>
          <w:color w:val="000000" w:themeColor="text1"/>
        </w:rPr>
        <w:t xml:space="preserve">HCFCs </w:t>
      </w:r>
      <w:r w:rsidRPr="00004A9F">
        <w:rPr>
          <w:color w:val="000000" w:themeColor="text1"/>
        </w:rPr>
        <w:t xml:space="preserve">and remove outdated retrofitting provisions. The NOU will enhance coordination and data reconciliation with the </w:t>
      </w:r>
      <w:r w:rsidR="006002F9" w:rsidRPr="00004A9F">
        <w:rPr>
          <w:color w:val="000000" w:themeColor="text1"/>
        </w:rPr>
        <w:t xml:space="preserve">customs department </w:t>
      </w:r>
      <w:r w:rsidRPr="00004A9F">
        <w:rPr>
          <w:color w:val="000000" w:themeColor="text1"/>
        </w:rPr>
        <w:t xml:space="preserve">and continue training customs officers, brokers, and importers on refrigerant identification, application of the </w:t>
      </w:r>
      <w:r w:rsidR="00DF408A" w:rsidRPr="00004A9F">
        <w:rPr>
          <w:color w:val="000000" w:themeColor="text1"/>
        </w:rPr>
        <w:t xml:space="preserve">2022 </w:t>
      </w:r>
      <w:r w:rsidRPr="00004A9F">
        <w:rPr>
          <w:color w:val="000000" w:themeColor="text1"/>
        </w:rPr>
        <w:t xml:space="preserve">HS codes, and </w:t>
      </w:r>
      <w:r w:rsidR="00F23A47" w:rsidRPr="00004A9F">
        <w:rPr>
          <w:color w:val="000000" w:themeColor="text1"/>
        </w:rPr>
        <w:t>enfor</w:t>
      </w:r>
      <w:r w:rsidR="00C92521" w:rsidRPr="00004A9F">
        <w:rPr>
          <w:color w:val="000000" w:themeColor="text1"/>
        </w:rPr>
        <w:t>c</w:t>
      </w:r>
      <w:r w:rsidR="007C2969" w:rsidRPr="00004A9F">
        <w:rPr>
          <w:color w:val="000000" w:themeColor="text1"/>
        </w:rPr>
        <w:t>ing</w:t>
      </w:r>
      <w:r w:rsidR="00C92521" w:rsidRPr="00004A9F">
        <w:rPr>
          <w:color w:val="000000" w:themeColor="text1"/>
        </w:rPr>
        <w:t xml:space="preserve"> </w:t>
      </w:r>
      <w:r w:rsidRPr="00004A9F">
        <w:rPr>
          <w:color w:val="000000" w:themeColor="text1"/>
        </w:rPr>
        <w:t xml:space="preserve">the licensing and quota system. Two new refrigerant identifiers will be procured to strengthen enforcement at ports of entry. To improve data accuracy, </w:t>
      </w:r>
      <w:r w:rsidR="004F70C2" w:rsidRPr="00004A9F">
        <w:rPr>
          <w:color w:val="000000" w:themeColor="text1"/>
        </w:rPr>
        <w:t xml:space="preserve">customs </w:t>
      </w:r>
      <w:r w:rsidRPr="00004A9F">
        <w:rPr>
          <w:color w:val="000000" w:themeColor="text1"/>
        </w:rPr>
        <w:t>will be encouraged to submit ASYCUDA</w:t>
      </w:r>
      <w:r w:rsidR="00D71429">
        <w:rPr>
          <w:rStyle w:val="FootnoteReference"/>
          <w:color w:val="000000" w:themeColor="text1"/>
        </w:rPr>
        <w:footnoteReference w:id="7"/>
      </w:r>
      <w:r w:rsidRPr="00004A9F">
        <w:rPr>
          <w:color w:val="000000" w:themeColor="text1"/>
        </w:rPr>
        <w:t xml:space="preserve"> reports biannually, and importer registration renewals will require annual submission of import records. These actions, supported by UNEP, will ensure accurate monitoring and sustained enforcement of the licensing and quota system.</w:t>
      </w:r>
      <w:r w:rsidR="006329D6" w:rsidRPr="00004A9F">
        <w:rPr>
          <w:color w:val="000000" w:themeColor="text1"/>
        </w:rPr>
        <w:t xml:space="preserve"> Customs </w:t>
      </w:r>
      <w:r w:rsidR="000B2108" w:rsidRPr="00004A9F">
        <w:rPr>
          <w:color w:val="000000" w:themeColor="text1"/>
        </w:rPr>
        <w:t xml:space="preserve">and importers </w:t>
      </w:r>
      <w:r w:rsidR="006329D6" w:rsidRPr="00004A9F">
        <w:rPr>
          <w:color w:val="000000" w:themeColor="text1"/>
        </w:rPr>
        <w:t>workshops will serve as a platform to discuss verification findings and recommendations.</w:t>
      </w:r>
    </w:p>
    <w:p w14:paraId="6261189F" w14:textId="49EB9466" w:rsidR="00E9063C" w:rsidRPr="00004A9F" w:rsidRDefault="00E9063C" w:rsidP="00D21AB0">
      <w:pPr>
        <w:keepNext/>
        <w:keepLines/>
        <w:spacing w:before="240" w:after="240"/>
        <w:rPr>
          <w:u w:val="single"/>
        </w:rPr>
      </w:pPr>
      <w:r w:rsidRPr="00004A9F">
        <w:rPr>
          <w:u w:val="single"/>
        </w:rPr>
        <w:t xml:space="preserve">Progress report on the implementation of the </w:t>
      </w:r>
      <w:r w:rsidR="004B6722" w:rsidRPr="00004A9F">
        <w:rPr>
          <w:u w:val="single"/>
        </w:rPr>
        <w:t>third tranche</w:t>
      </w:r>
      <w:r w:rsidRPr="00004A9F">
        <w:rPr>
          <w:u w:val="single"/>
        </w:rPr>
        <w:t xml:space="preserve"> of the HCFC phase</w:t>
      </w:r>
      <w:r w:rsidRPr="00004A9F">
        <w:rPr>
          <w:u w:val="single"/>
        </w:rPr>
        <w:noBreakHyphen/>
        <w:t>out management plan</w:t>
      </w:r>
    </w:p>
    <w:p w14:paraId="41FA7124" w14:textId="0FDB7AB3" w:rsidR="00E9063C" w:rsidRPr="00004A9F" w:rsidRDefault="00E9063C" w:rsidP="00D21AB0">
      <w:pPr>
        <w:keepNext/>
        <w:keepLines/>
        <w:spacing w:before="240" w:after="240"/>
        <w:rPr>
          <w:i/>
        </w:rPr>
      </w:pPr>
      <w:r w:rsidRPr="00004A9F">
        <w:rPr>
          <w:i/>
        </w:rPr>
        <w:t>Legal framework</w:t>
      </w:r>
    </w:p>
    <w:p w14:paraId="3FD342B4" w14:textId="30931354" w:rsidR="00E9063C" w:rsidRPr="00004A9F" w:rsidRDefault="00494375" w:rsidP="00D21AB0">
      <w:pPr>
        <w:numPr>
          <w:ilvl w:val="0"/>
          <w:numId w:val="1"/>
        </w:numPr>
        <w:spacing w:after="240"/>
        <w:outlineLvl w:val="0"/>
      </w:pPr>
      <w:r w:rsidRPr="00004A9F">
        <w:t xml:space="preserve">The Government of Saint Vincent and the Grenadines has issued HCFC import quotas for 2025 at </w:t>
      </w:r>
      <w:r w:rsidR="001B31BE" w:rsidRPr="00004A9F">
        <w:t>zero</w:t>
      </w:r>
      <w:r w:rsidR="002436DC" w:rsidRPr="00004A9F">
        <w:t> </w:t>
      </w:r>
      <w:r w:rsidRPr="00004A9F">
        <w:t xml:space="preserve">mt, in accordance with the Agreement and ahead of the Montreal Protocol </w:t>
      </w:r>
      <w:r w:rsidR="001B31BE" w:rsidRPr="00004A9F">
        <w:t>phase-out schedule</w:t>
      </w:r>
      <w:r w:rsidRPr="00004A9F">
        <w:t xml:space="preserve">. </w:t>
      </w:r>
      <w:r w:rsidR="00425592" w:rsidRPr="00004A9F">
        <w:t xml:space="preserve">The country does not intend to consume HCFCs for </w:t>
      </w:r>
      <w:r w:rsidR="00A144B9" w:rsidRPr="00004A9F">
        <w:t>a</w:t>
      </w:r>
      <w:r w:rsidR="00425592" w:rsidRPr="00004A9F">
        <w:t xml:space="preserve"> servicing tail during the period 2030-2040.</w:t>
      </w:r>
    </w:p>
    <w:p w14:paraId="71B4C762" w14:textId="2948A3FE" w:rsidR="009708C3" w:rsidRPr="00004A9F" w:rsidRDefault="009708C3" w:rsidP="00D21AB0">
      <w:pPr>
        <w:pStyle w:val="Heading1"/>
        <w:rPr>
          <w:color w:val="000000" w:themeColor="text1"/>
        </w:rPr>
      </w:pPr>
      <w:r w:rsidRPr="00004A9F">
        <w:t xml:space="preserve">During the third tranche, Saint Vincent and the Grenadines further strengthened its licensing and quota system through institutional coordination, legislative reform, and administrative enforcement. The NOU provides the </w:t>
      </w:r>
      <w:r w:rsidR="00342148" w:rsidRPr="00004A9F">
        <w:t xml:space="preserve">customs department </w:t>
      </w:r>
      <w:r w:rsidRPr="00004A9F">
        <w:t>with an annual list of registered importers and HCFC quotas and conducts a half-year reconciliation of import data to ensure accurate reporting. To ensure long-term sustainability, the NOU is advancing integration of the electronic licensing and quota system with the national single window and ASYCUDA platform under the National Digital Transformation Project. Future customs training will focus on the revised regulations, use of the electronic system, and safe handling of low-GWP refrigerants. A proposed National Ozone Fund, which would collect import fees and fines, w</w:t>
      </w:r>
      <w:r w:rsidR="00211521" w:rsidRPr="00004A9F">
        <w:t>ould</w:t>
      </w:r>
      <w:r w:rsidRPr="00004A9F">
        <w:t xml:space="preserve"> provide financial support for continued enforcement, training, and awareness activities. </w:t>
      </w:r>
    </w:p>
    <w:p w14:paraId="0AF434E3" w14:textId="0AE7F676" w:rsidR="00011EE6" w:rsidRPr="00004A9F" w:rsidRDefault="00566AF7" w:rsidP="00D21AB0">
      <w:pPr>
        <w:spacing w:after="240"/>
        <w:outlineLvl w:val="0"/>
        <w:rPr>
          <w:i/>
          <w:iCs/>
          <w:u w:val="single"/>
        </w:rPr>
      </w:pPr>
      <w:r w:rsidRPr="00004A9F">
        <w:rPr>
          <w:i/>
          <w:iCs/>
          <w:u w:val="single"/>
        </w:rPr>
        <w:t>Revised regulations</w:t>
      </w:r>
    </w:p>
    <w:p w14:paraId="17509F19" w14:textId="7D922A94" w:rsidR="00011EE6" w:rsidRPr="00004A9F" w:rsidRDefault="00AF0505" w:rsidP="00D21AB0">
      <w:pPr>
        <w:numPr>
          <w:ilvl w:val="0"/>
          <w:numId w:val="1"/>
        </w:numPr>
        <w:spacing w:after="240"/>
        <w:outlineLvl w:val="0"/>
      </w:pPr>
      <w:r w:rsidRPr="00004A9F">
        <w:t>Pending Cabinet approval of the revised Montreal Protocol Control</w:t>
      </w:r>
      <w:r w:rsidR="00F30662" w:rsidRPr="00004A9F">
        <w:t xml:space="preserve"> </w:t>
      </w:r>
      <w:r w:rsidRPr="00004A9F">
        <w:t>Regulations, the NOU continues to enforce an administrative ban on the import of HCFCs and HCFC-based equipment through the non</w:t>
      </w:r>
      <w:r w:rsidR="00092E77">
        <w:noBreakHyphen/>
      </w:r>
      <w:r w:rsidRPr="00004A9F">
        <w:t>issuance of licences and quotas. The existing licensing and quota system requires mandatory importer registration with the NOU, issuance of import licences by the Minister based on quotas allocated by the NOU, and publication of national and individual importer quotas in ODP tonnes by 1 February each year.</w:t>
      </w:r>
      <w:r w:rsidR="00F30662" w:rsidRPr="00004A9F">
        <w:t xml:space="preserve"> </w:t>
      </w:r>
      <w:r w:rsidRPr="00004A9F">
        <w:t xml:space="preserve">To expedite adoption of the revised regulations and ensure the sustainability of zero HCFC consumption, the NOU will hold regular meetings with the legislative focal point to advance submission for Cabinet approval and brief stakeholders on key updates. The NOU will also continue collaboration with the Ministry of Education, the National Training Agency, and vocational institutions to implement mandatory RAC technician certification and the Recognition of Prior Learning scheme for </w:t>
      </w:r>
      <w:r w:rsidR="00D0214C" w:rsidRPr="00004A9F">
        <w:t xml:space="preserve">Saint Vincent </w:t>
      </w:r>
      <w:r w:rsidR="007A12D5" w:rsidRPr="00004A9F">
        <w:t xml:space="preserve">and the Grenadines </w:t>
      </w:r>
      <w:r w:rsidR="00D0214C" w:rsidRPr="00004A9F">
        <w:t>C</w:t>
      </w:r>
      <w:r w:rsidRPr="00004A9F">
        <w:t xml:space="preserve">ommunity </w:t>
      </w:r>
      <w:r w:rsidR="00D0214C" w:rsidRPr="00004A9F">
        <w:t>C</w:t>
      </w:r>
      <w:r w:rsidRPr="00004A9F">
        <w:t xml:space="preserve">ollege graduates, including capacity strengthening for assessors and </w:t>
      </w:r>
      <w:r w:rsidRPr="00004A9F">
        <w:lastRenderedPageBreak/>
        <w:t>examiners.</w:t>
      </w:r>
      <w:r w:rsidR="00F30662" w:rsidRPr="00004A9F">
        <w:t xml:space="preserve"> </w:t>
      </w:r>
      <w:r w:rsidRPr="00004A9F">
        <w:t>Following Cabinet approval, the revised regulations will be formally promulgated through seminars, workshops, and training sessions, supported by public awareness activities.</w:t>
      </w:r>
    </w:p>
    <w:p w14:paraId="29A3C640" w14:textId="77777777" w:rsidR="00E9063C" w:rsidRPr="00004A9F" w:rsidRDefault="00E9063C" w:rsidP="00D21AB0">
      <w:pPr>
        <w:keepNext/>
        <w:spacing w:after="240"/>
        <w:rPr>
          <w:i/>
        </w:rPr>
      </w:pPr>
      <w:r w:rsidRPr="00004A9F">
        <w:rPr>
          <w:i/>
        </w:rPr>
        <w:t>Refrigeration servicing sector</w:t>
      </w:r>
    </w:p>
    <w:p w14:paraId="49544881" w14:textId="6B787D27" w:rsidR="002C37A5" w:rsidRPr="00004A9F" w:rsidRDefault="00273B45" w:rsidP="00D21AB0">
      <w:pPr>
        <w:pStyle w:val="Heading1"/>
      </w:pPr>
      <w:r w:rsidRPr="00004A9F">
        <w:t>The activities planned under the servicing sector</w:t>
      </w:r>
      <w:r w:rsidR="00013BC6" w:rsidRPr="00004A9F">
        <w:t xml:space="preserve"> </w:t>
      </w:r>
      <w:r w:rsidRPr="00004A9F">
        <w:t xml:space="preserve">are expected to support the transition away from HCFCs to </w:t>
      </w:r>
      <w:r w:rsidR="00424BE9">
        <w:t>low-</w:t>
      </w:r>
      <w:r w:rsidRPr="00004A9F">
        <w:t xml:space="preserve">GWP technologies. UNEP reported that the main barriers to adopting these technologies include the limited market availability of low-GWP </w:t>
      </w:r>
      <w:r w:rsidR="00013BC6" w:rsidRPr="00004A9F">
        <w:t>alternatives</w:t>
      </w:r>
      <w:r w:rsidRPr="00004A9F">
        <w:t xml:space="preserve">, </w:t>
      </w:r>
      <w:r w:rsidR="001F6BFA" w:rsidRPr="00004A9F">
        <w:t xml:space="preserve">limited </w:t>
      </w:r>
      <w:r w:rsidRPr="00004A9F">
        <w:t>trained and certified technicians, and the high cost of alternatives. To address these barriers, the NOU will monitor developments in low</w:t>
      </w:r>
      <w:r w:rsidR="00B03EF7">
        <w:noBreakHyphen/>
      </w:r>
      <w:r w:rsidRPr="00004A9F">
        <w:t>GWP technologies, coordinate with importers and brokers to establish supply chains</w:t>
      </w:r>
      <w:r w:rsidR="00EE2F69" w:rsidRPr="00004A9F">
        <w:t xml:space="preserve"> for low</w:t>
      </w:r>
      <w:r w:rsidR="001F5E64" w:rsidRPr="00004A9F">
        <w:noBreakHyphen/>
      </w:r>
      <w:r w:rsidR="00EE2F69" w:rsidRPr="00004A9F">
        <w:t>GWP alternatives</w:t>
      </w:r>
      <w:r w:rsidRPr="00004A9F">
        <w:t xml:space="preserve">, continue capacity development through training and mandatory certification, and </w:t>
      </w:r>
      <w:r w:rsidR="00EE5078" w:rsidRPr="00004A9F">
        <w:t xml:space="preserve">conduct </w:t>
      </w:r>
      <w:r w:rsidRPr="00004A9F">
        <w:t>awareness</w:t>
      </w:r>
      <w:r w:rsidR="00EC781F" w:rsidRPr="00004A9F">
        <w:noBreakHyphen/>
      </w:r>
      <w:r w:rsidRPr="00004A9F">
        <w:t>raising programmes to influence end</w:t>
      </w:r>
      <w:r w:rsidR="00EC781F" w:rsidRPr="00004A9F">
        <w:t xml:space="preserve"> </w:t>
      </w:r>
      <w:r w:rsidRPr="00004A9F">
        <w:t>users</w:t>
      </w:r>
      <w:r w:rsidR="00EC781F" w:rsidRPr="00004A9F">
        <w:t>’</w:t>
      </w:r>
      <w:r w:rsidRPr="00004A9F">
        <w:t xml:space="preserve"> decision-making, supplemented by incentive schemes to lower upfront costs.</w:t>
      </w:r>
      <w:r w:rsidR="00D84030" w:rsidRPr="00004A9F">
        <w:t xml:space="preserve"> </w:t>
      </w:r>
      <w:r w:rsidR="003731FD" w:rsidRPr="00004A9F">
        <w:t>Strengthened regulation</w:t>
      </w:r>
      <w:r w:rsidR="00403F33" w:rsidRPr="00004A9F">
        <w:t>s</w:t>
      </w:r>
      <w:r w:rsidR="003731FD" w:rsidRPr="00004A9F">
        <w:t xml:space="preserve"> and private-sector engagement will further support the long-term uptake of low-GWP alternatives.</w:t>
      </w:r>
    </w:p>
    <w:p w14:paraId="29AFEC97" w14:textId="77777777" w:rsidR="005F5A4F" w:rsidRPr="00004A9F" w:rsidRDefault="005F5A4F" w:rsidP="00DA14FD">
      <w:pPr>
        <w:spacing w:after="240"/>
        <w:rPr>
          <w:i/>
          <w:iCs/>
          <w:u w:val="single"/>
        </w:rPr>
      </w:pPr>
      <w:r w:rsidRPr="00004A9F">
        <w:rPr>
          <w:i/>
          <w:iCs/>
          <w:u w:val="single"/>
        </w:rPr>
        <w:t>Additional activities to maintain energy efficiency for the servicing sector</w:t>
      </w:r>
    </w:p>
    <w:p w14:paraId="6991D2B5" w14:textId="0F589017" w:rsidR="005F5A4F" w:rsidRPr="00004A9F" w:rsidRDefault="005F5A4F" w:rsidP="00D21AB0">
      <w:pPr>
        <w:pStyle w:val="Heading1"/>
      </w:pPr>
      <w:r w:rsidRPr="00004A9F">
        <w:t xml:space="preserve">The start of the additional activities to promote energy efficiency was delayed due to administrative changes within the Ministry of Tourism, Civil Aviation, Sustainable Development and Culture and prolonged discussions between UNEP and the NOU on the work plan and agreement. The approved work plan and schedule include stakeholder consultations and workshops on minimum energy performance standards in February 2026, a market penetration study in April 2026, preparation of a policy paper on selection criteria for RAC equipment in July 2026, and trainer training and development of training materials </w:t>
      </w:r>
      <w:r w:rsidR="00FD0FEA" w:rsidRPr="00004A9F">
        <w:t xml:space="preserve">in </w:t>
      </w:r>
      <w:r w:rsidRPr="00004A9F">
        <w:t>August 2026. Awareness-raising activities will be carried out continuously throughout project implementation.</w:t>
      </w:r>
      <w:r w:rsidR="0084069F" w:rsidRPr="00004A9F">
        <w:t xml:space="preserve"> It is expected that the project will be completed by the end of 2026 </w:t>
      </w:r>
      <w:r w:rsidR="001E0F23" w:rsidRPr="00004A9F">
        <w:t xml:space="preserve">together with the HPMP tranches. </w:t>
      </w:r>
    </w:p>
    <w:p w14:paraId="1B51AC13" w14:textId="296E0671" w:rsidR="00E9063C" w:rsidRPr="00004A9F" w:rsidRDefault="00467A25" w:rsidP="00D21AB0">
      <w:pPr>
        <w:keepNext/>
        <w:spacing w:after="240"/>
        <w:rPr>
          <w:i/>
          <w:u w:val="single"/>
        </w:rPr>
      </w:pPr>
      <w:bookmarkStart w:id="5" w:name="_Hlk125544833"/>
      <w:r w:rsidRPr="00004A9F">
        <w:rPr>
          <w:i/>
          <w:u w:val="single"/>
        </w:rPr>
        <w:t>End</w:t>
      </w:r>
      <w:r w:rsidRPr="00004A9F">
        <w:rPr>
          <w:i/>
          <w:u w:val="single"/>
        </w:rPr>
        <w:noBreakHyphen/>
        <w:t>user de</w:t>
      </w:r>
      <w:r w:rsidR="00290F50" w:rsidRPr="00004A9F">
        <w:rPr>
          <w:i/>
          <w:u w:val="single"/>
        </w:rPr>
        <w:t xml:space="preserve">monstration </w:t>
      </w:r>
      <w:r w:rsidR="00810343" w:rsidRPr="00004A9F">
        <w:rPr>
          <w:i/>
          <w:u w:val="single"/>
        </w:rPr>
        <w:t>activities</w:t>
      </w:r>
    </w:p>
    <w:p w14:paraId="1BFA2C7C" w14:textId="64A3EA70" w:rsidR="0078284B" w:rsidRPr="00004A9F" w:rsidRDefault="0078284B" w:rsidP="00D21AB0">
      <w:pPr>
        <w:pStyle w:val="Heading1"/>
      </w:pPr>
      <w:r w:rsidRPr="00004A9F">
        <w:t>In accordance with decision 92/36(g), UNEP submitted a report on the results of the end-user replacement demonstration project implemented under the HPMP by UN</w:t>
      </w:r>
      <w:r w:rsidR="00CD6A6B" w:rsidRPr="00004A9F">
        <w:t>EP</w:t>
      </w:r>
      <w:r w:rsidRPr="00004A9F">
        <w:t>.</w:t>
      </w:r>
      <w:r w:rsidR="00041FAE" w:rsidRPr="00004A9F">
        <w:rPr>
          <w:rStyle w:val="FootnoteReference"/>
        </w:rPr>
        <w:footnoteReference w:id="8"/>
      </w:r>
      <w:r w:rsidRPr="00004A9F">
        <w:t xml:space="preserve"> The project replaced 39</w:t>
      </w:r>
      <w:r w:rsidR="005F3966" w:rsidRPr="00004A9F">
        <w:t> </w:t>
      </w:r>
      <w:r w:rsidRPr="00004A9F">
        <w:t xml:space="preserve">HCFC-22 split </w:t>
      </w:r>
      <w:r w:rsidR="004B763F" w:rsidRPr="00004A9F">
        <w:t>air</w:t>
      </w:r>
      <w:r w:rsidR="004B763F" w:rsidRPr="00004A9F">
        <w:noBreakHyphen/>
        <w:t xml:space="preserve">conditioning </w:t>
      </w:r>
      <w:r w:rsidRPr="00004A9F">
        <w:t>units with R-290 inverter systems at the Kingstown District Medical Clinic and the National Archives, demonstrating the viability of energy-efficient, low-GWP technology in the commercial air</w:t>
      </w:r>
      <w:r w:rsidR="005478A6" w:rsidRPr="00004A9F">
        <w:noBreakHyphen/>
      </w:r>
      <w:r w:rsidRPr="00004A9F">
        <w:t>conditioning subsector. The project was funded with US $99,800 from the Multilateral Fund and US</w:t>
      </w:r>
      <w:r w:rsidR="005478A6" w:rsidRPr="00004A9F">
        <w:t> </w:t>
      </w:r>
      <w:r w:rsidRPr="00004A9F">
        <w:t xml:space="preserve">$38,876 in co-financing from the Government. Eleven </w:t>
      </w:r>
      <w:r w:rsidR="00DB4A1A" w:rsidRPr="00004A9F">
        <w:t xml:space="preserve">Government </w:t>
      </w:r>
      <w:r w:rsidRPr="00004A9F">
        <w:t>RAC technicians trained in hydrocarbon technology carried out the decommissioning and installation as in-kind support, recovering approximately 45 lbs of HCFC-22.</w:t>
      </w:r>
    </w:p>
    <w:p w14:paraId="1A444144" w14:textId="772270BD" w:rsidR="0078284B" w:rsidRPr="00004A9F" w:rsidRDefault="0078284B" w:rsidP="00D21AB0">
      <w:pPr>
        <w:pStyle w:val="Heading1"/>
      </w:pPr>
      <w:r w:rsidRPr="00004A9F">
        <w:t>Technical assistance under the project included specialized training in good refrigeration practices, recovery and recycling of HCFCs, and the safe handling of hydrocarbon refrigerants, which strengthened national capacity for the safe adoption of low-GWP technologies. Although baseline power consumption was recorded prior to conversion, post-installation energy data could not be collected due to challenges with power meter installation. Two faulty units were replaced from reserve stock, and all systems are now operating normally.</w:t>
      </w:r>
    </w:p>
    <w:p w14:paraId="36AEAB39" w14:textId="14E013CA" w:rsidR="0078284B" w:rsidRPr="00004A9F" w:rsidRDefault="0078284B" w:rsidP="00D21AB0">
      <w:pPr>
        <w:pStyle w:val="Heading1"/>
      </w:pPr>
      <w:r w:rsidRPr="00004A9F">
        <w:t xml:space="preserve">In total, 104 technicians were trained in good refrigeration practices and safe handling of hydrocarbons, with 16 receiving specialized training directly linked to the project. The results will be disseminated through awareness activities targeting the servicing sector, </w:t>
      </w:r>
      <w:r w:rsidR="00AC1AE8" w:rsidRPr="00004A9F">
        <w:t xml:space="preserve">Government </w:t>
      </w:r>
      <w:r w:rsidRPr="00004A9F">
        <w:t xml:space="preserve">agencies, and private stakeholders, and will inform future HFC phase-down planning in line with the national </w:t>
      </w:r>
      <w:r w:rsidR="00910015" w:rsidRPr="00004A9F">
        <w:t>energy policy</w:t>
      </w:r>
      <w:r w:rsidRPr="00004A9F">
        <w:t xml:space="preserve">. The </w:t>
      </w:r>
      <w:r w:rsidRPr="00004A9F">
        <w:lastRenderedPageBreak/>
        <w:t>project also underscored the need for robust data collection and monitoring systems to support energy</w:t>
      </w:r>
      <w:r w:rsidR="00A62E05">
        <w:t xml:space="preserve"> </w:t>
      </w:r>
      <w:r w:rsidRPr="00004A9F">
        <w:t>efficiency assessment and guide the replication of low-GWP technologies nationally.</w:t>
      </w:r>
    </w:p>
    <w:bookmarkEnd w:id="5"/>
    <w:p w14:paraId="2D6494A5" w14:textId="403CC668" w:rsidR="00E9063C" w:rsidRPr="00004A9F" w:rsidRDefault="00E9063C" w:rsidP="00D21AB0">
      <w:pPr>
        <w:keepNext/>
        <w:spacing w:after="240"/>
        <w:rPr>
          <w:u w:val="single"/>
        </w:rPr>
      </w:pPr>
      <w:r w:rsidRPr="00004A9F">
        <w:rPr>
          <w:u w:val="single"/>
        </w:rPr>
        <w:t>Gender policy implementation</w:t>
      </w:r>
    </w:p>
    <w:p w14:paraId="308A3F22" w14:textId="08663815" w:rsidR="00610506" w:rsidRPr="00004A9F" w:rsidRDefault="00610506" w:rsidP="00D21AB0">
      <w:pPr>
        <w:numPr>
          <w:ilvl w:val="0"/>
          <w:numId w:val="1"/>
        </w:numPr>
        <w:spacing w:after="240"/>
        <w:outlineLvl w:val="0"/>
      </w:pPr>
      <w:r w:rsidRPr="00004A9F">
        <w:t xml:space="preserve">Saint Vincent and the Grenadines remained committed to implementing the Multilateral Fund’s gender </w:t>
      </w:r>
      <w:r w:rsidR="008942BF">
        <w:t xml:space="preserve">mainstreaming </w:t>
      </w:r>
      <w:r w:rsidRPr="00004A9F">
        <w:t xml:space="preserve">policy by promoting women’s participation in the RAC servicing sector. The NOU strengthened institutional capacity for </w:t>
      </w:r>
      <w:r w:rsidR="008D31C1">
        <w:t>women</w:t>
      </w:r>
      <w:r w:rsidRPr="00004A9F">
        <w:t xml:space="preserve"> within the Department of Sustainable Development (DSD) and encouraged women’s engagement in planning, capacity</w:t>
      </w:r>
      <w:r w:rsidR="00FC2731" w:rsidRPr="00004A9F">
        <w:noBreakHyphen/>
      </w:r>
      <w:r w:rsidRPr="00004A9F">
        <w:t>building, and outreach. In 2023, a female RAC technician attended UNEP’s Women in RAC regional workshop in Trinidad and Tobago, and three women, including one trainer, participated in national technician training. Female leadership remained strong, with women heading the NOU</w:t>
      </w:r>
      <w:r w:rsidR="00974689" w:rsidRPr="00004A9F">
        <w:t xml:space="preserve"> and</w:t>
      </w:r>
      <w:r w:rsidRPr="00004A9F">
        <w:t xml:space="preserve"> DSD and serving as Permanent Secretary of the Ministry. The NOU collected </w:t>
      </w:r>
      <w:r w:rsidR="008D31C1">
        <w:t>disaggregated</w:t>
      </w:r>
      <w:r w:rsidRPr="00004A9F">
        <w:t xml:space="preserve"> data for all project activities and highlighted women’s contributions through inclusive communications. It plans to provide female trainees with tools and equipment, launch a scholarship programme to encourage RAC studies, and promote female trainers in future HPMP activities. While participant selection for </w:t>
      </w:r>
      <w:r w:rsidR="0098160D" w:rsidRPr="00004A9F">
        <w:t xml:space="preserve">customs </w:t>
      </w:r>
      <w:r w:rsidRPr="00004A9F">
        <w:t>training is managed by the Department of Customs, the NOU continues to encourage women’s participation through official invitations.</w:t>
      </w:r>
    </w:p>
    <w:p w14:paraId="24364B99" w14:textId="0D41CE0B" w:rsidR="00E9063C" w:rsidRPr="00004A9F" w:rsidRDefault="00E9063C" w:rsidP="00D21AB0">
      <w:pPr>
        <w:keepNext/>
        <w:spacing w:after="240"/>
      </w:pPr>
      <w:r w:rsidRPr="00004A9F">
        <w:rPr>
          <w:u w:val="single"/>
        </w:rPr>
        <w:t>Completion of the HCFC phase-out management plan</w:t>
      </w:r>
    </w:p>
    <w:p w14:paraId="51FEFF87" w14:textId="209A3CB6" w:rsidR="00E9063C" w:rsidRPr="00004A9F" w:rsidRDefault="002660AB" w:rsidP="00D21AB0">
      <w:pPr>
        <w:numPr>
          <w:ilvl w:val="0"/>
          <w:numId w:val="1"/>
        </w:numPr>
        <w:spacing w:after="240"/>
        <w:outlineLvl w:val="0"/>
      </w:pPr>
      <w:r w:rsidRPr="00004A9F">
        <w:t>UNEP</w:t>
      </w:r>
      <w:r w:rsidR="00E9063C" w:rsidRPr="00004A9F">
        <w:t xml:space="preserve"> has confirmed that </w:t>
      </w:r>
      <w:r w:rsidR="00283A81" w:rsidRPr="00004A9F">
        <w:t>the HPMP for</w:t>
      </w:r>
      <w:r w:rsidR="00E9063C" w:rsidRPr="00004A9F">
        <w:t xml:space="preserve"> </w:t>
      </w:r>
      <w:r w:rsidR="00877CDD" w:rsidRPr="00004A9F">
        <w:t>Saint Vincent and the Grenadines</w:t>
      </w:r>
      <w:r w:rsidR="000A0B72" w:rsidRPr="00004A9F">
        <w:t>, including the energy efficiency component</w:t>
      </w:r>
      <w:r w:rsidR="00C16497" w:rsidRPr="00004A9F">
        <w:t>,</w:t>
      </w:r>
      <w:r w:rsidR="00E9063C" w:rsidRPr="00004A9F">
        <w:t xml:space="preserve"> will be completed on </w:t>
      </w:r>
      <w:r w:rsidR="001A33A0" w:rsidRPr="00004A9F">
        <w:t>31 December</w:t>
      </w:r>
      <w:r w:rsidR="00312CFD">
        <w:t> </w:t>
      </w:r>
      <w:r w:rsidR="001A33A0" w:rsidRPr="00004A9F">
        <w:t>2026</w:t>
      </w:r>
      <w:r w:rsidR="00E9063C" w:rsidRPr="00004A9F">
        <w:t xml:space="preserve"> as established in paragraph 14 of the Agreement.</w:t>
      </w:r>
    </w:p>
    <w:p w14:paraId="3E9DBACE" w14:textId="77777777" w:rsidR="00E9063C" w:rsidRPr="00004A9F" w:rsidRDefault="00E9063C" w:rsidP="00D21AB0">
      <w:pPr>
        <w:keepNext/>
        <w:spacing w:before="100" w:beforeAutospacing="1" w:after="100" w:afterAutospacing="1"/>
        <w:jc w:val="left"/>
        <w:rPr>
          <w:u w:val="single"/>
        </w:rPr>
      </w:pPr>
      <w:r w:rsidRPr="00004A9F">
        <w:rPr>
          <w:u w:val="single"/>
        </w:rPr>
        <w:t>Sustainability of the HCFC phase-out and assessment of risks</w:t>
      </w:r>
    </w:p>
    <w:p w14:paraId="5873F464" w14:textId="471C607C" w:rsidR="00204DED" w:rsidRPr="00004A9F" w:rsidRDefault="00204DED" w:rsidP="00D21AB0">
      <w:pPr>
        <w:pStyle w:val="Heading1"/>
      </w:pPr>
      <w:r w:rsidRPr="00004A9F">
        <w:t>The long-term sustainability of HCFC phase-out activities in Saint Vincent and the Grenadines is ensured through the D</w:t>
      </w:r>
      <w:r w:rsidR="00961026" w:rsidRPr="00004A9F">
        <w:t>SD</w:t>
      </w:r>
      <w:r w:rsidRPr="00004A9F">
        <w:t xml:space="preserve"> within the Ministry of Tourism, Civil Aviation, Sustainable Development and Culture. The HPMP is integrated into the D</w:t>
      </w:r>
      <w:r w:rsidR="00007426" w:rsidRPr="00004A9F">
        <w:t>SD</w:t>
      </w:r>
      <w:r w:rsidRPr="00004A9F">
        <w:t xml:space="preserve">’s Cabinet-approved work programme and supported by national resources and legislation. The NOU works with the RAC </w:t>
      </w:r>
      <w:r w:rsidR="00C54949" w:rsidRPr="00004A9F">
        <w:t xml:space="preserve">association </w:t>
      </w:r>
      <w:r w:rsidRPr="00004A9F">
        <w:t xml:space="preserve">and Saint Vincent and the Grenadines Community College to build stakeholder capacity and institutionalize technician certification, and with the </w:t>
      </w:r>
      <w:r w:rsidR="007A5EEC" w:rsidRPr="00004A9F">
        <w:t xml:space="preserve">Department of </w:t>
      </w:r>
      <w:r w:rsidRPr="00004A9F">
        <w:t>Customs to integrate Montreal Protocol content into training. The revised Montreal Protocol Control Regulations, expected to be finalized in early 2026, will formalize the ban on HCFCs and related equipment and mandate certification for all practicing technicians.</w:t>
      </w:r>
    </w:p>
    <w:p w14:paraId="21A20E82" w14:textId="77777777" w:rsidR="00B90749" w:rsidRPr="00B90749" w:rsidRDefault="00204DED" w:rsidP="00B90749">
      <w:pPr>
        <w:pStyle w:val="Heading1"/>
        <w:rPr>
          <w:rStyle w:val="CommentReference"/>
          <w:sz w:val="22"/>
          <w:szCs w:val="22"/>
          <w:u w:val="single"/>
        </w:rPr>
      </w:pPr>
      <w:r w:rsidRPr="00004A9F">
        <w:t xml:space="preserve">To mitigate risks such as shifts in national priorities or </w:t>
      </w:r>
      <w:r w:rsidR="00956845" w:rsidRPr="00004A9F">
        <w:t xml:space="preserve">Government </w:t>
      </w:r>
      <w:r w:rsidRPr="00004A9F">
        <w:t>changes that could delay implementation, UNEP will maintain close communication with the NOU, regularly monitor progress, and implement a joint work plan with coordination meetings to provide timely guidance and support, while formal correspondence to ministerial focal points may be issued when necessary to address delays and maintain project momentum.</w:t>
      </w:r>
    </w:p>
    <w:p w14:paraId="58C3E90E" w14:textId="692DEB20" w:rsidR="00E9063C" w:rsidRPr="00004A9F" w:rsidRDefault="00E9063C" w:rsidP="00B90749">
      <w:pPr>
        <w:pStyle w:val="Heading1"/>
        <w:numPr>
          <w:ilvl w:val="0"/>
          <w:numId w:val="0"/>
        </w:numPr>
        <w:rPr>
          <w:u w:val="single"/>
        </w:rPr>
      </w:pPr>
      <w:r w:rsidRPr="00004A9F">
        <w:rPr>
          <w:u w:val="single"/>
        </w:rPr>
        <w:t>Conclusion</w:t>
      </w:r>
    </w:p>
    <w:p w14:paraId="2AC69CF1" w14:textId="24FDCECE" w:rsidR="00476E7B" w:rsidRPr="00004A9F" w:rsidRDefault="00DF440B" w:rsidP="00D21AB0">
      <w:pPr>
        <w:keepNext/>
        <w:numPr>
          <w:ilvl w:val="0"/>
          <w:numId w:val="1"/>
        </w:numPr>
        <w:spacing w:after="240"/>
        <w:outlineLvl w:val="0"/>
      </w:pPr>
      <w:r w:rsidRPr="00004A9F">
        <w:t>Saint Vincent and the Grenadines has maintained zero HCFC consumption from 202</w:t>
      </w:r>
      <w:r w:rsidR="001E0866" w:rsidRPr="00004A9F">
        <w:t>3</w:t>
      </w:r>
      <w:r w:rsidRPr="00004A9F">
        <w:t xml:space="preserve"> to 2024. Significant progress was achieved during the reporting period, including </w:t>
      </w:r>
      <w:r w:rsidR="00BD54F3" w:rsidRPr="00004A9F">
        <w:t xml:space="preserve">the </w:t>
      </w:r>
      <w:r w:rsidRPr="00004A9F">
        <w:t>continued strengthening of the licensing and quota system, adoption of updated 2022 HS codes, and finalization of the revised Montreal Protocol Control Regulations for Cabinet approval, which will introduce a legal ban on HCFCs and HCFC</w:t>
      </w:r>
      <w:r w:rsidR="00395058" w:rsidRPr="00004A9F">
        <w:noBreakHyphen/>
      </w:r>
      <w:r w:rsidRPr="00004A9F">
        <w:t xml:space="preserve">based equipment and make technician certification mandatory. </w:t>
      </w:r>
      <w:r w:rsidR="00BD54F3" w:rsidRPr="00004A9F">
        <w:t xml:space="preserve">Pending the formal adoption of the revised regulations, </w:t>
      </w:r>
      <w:r w:rsidRPr="00004A9F">
        <w:t xml:space="preserve">an administrative ban on the import of HCFCs and equipment containing </w:t>
      </w:r>
      <w:r w:rsidR="00C77DAE" w:rsidRPr="00004A9F">
        <w:t>has been enforced by the NOU</w:t>
      </w:r>
      <w:r w:rsidRPr="00004A9F">
        <w:t xml:space="preserve">. </w:t>
      </w:r>
      <w:r w:rsidR="00C71CF2" w:rsidRPr="00004A9F">
        <w:t>The disbursement rate of the third tranche stands at 31</w:t>
      </w:r>
      <w:r w:rsidR="00E45C25" w:rsidRPr="00004A9F">
        <w:t> </w:t>
      </w:r>
      <w:r w:rsidR="00C71CF2" w:rsidRPr="00004A9F">
        <w:t>per</w:t>
      </w:r>
      <w:r w:rsidR="00E45C25" w:rsidRPr="00004A9F">
        <w:t> </w:t>
      </w:r>
      <w:r w:rsidR="00C71CF2" w:rsidRPr="00004A9F">
        <w:t xml:space="preserve">cent. </w:t>
      </w:r>
      <w:r w:rsidRPr="00004A9F">
        <w:t>Preparatory work for the additional energy</w:t>
      </w:r>
      <w:r w:rsidR="002E0A8C">
        <w:t xml:space="preserve"> </w:t>
      </w:r>
      <w:r w:rsidRPr="00004A9F">
        <w:t>efficiency activities under decision</w:t>
      </w:r>
      <w:r w:rsidR="00E45C25" w:rsidRPr="00004A9F">
        <w:t> </w:t>
      </w:r>
      <w:r w:rsidRPr="00004A9F">
        <w:t xml:space="preserve">89/6 has also advanced. The country </w:t>
      </w:r>
      <w:r w:rsidR="00CF516B">
        <w:t xml:space="preserve">is also </w:t>
      </w:r>
      <w:r w:rsidR="00CF516B">
        <w:lastRenderedPageBreak/>
        <w:t xml:space="preserve">planning to submit </w:t>
      </w:r>
      <w:r w:rsidR="006041FB">
        <w:t>the</w:t>
      </w:r>
      <w:r w:rsidR="00C65C31" w:rsidRPr="00004A9F">
        <w:t xml:space="preserve"> </w:t>
      </w:r>
      <w:r w:rsidRPr="00004A9F">
        <w:t xml:space="preserve">Kigali </w:t>
      </w:r>
      <w:r w:rsidR="008C2128" w:rsidRPr="00004A9F">
        <w:t xml:space="preserve">HFC </w:t>
      </w:r>
      <w:r w:rsidR="00C15447">
        <w:t>i</w:t>
      </w:r>
      <w:r w:rsidRPr="00004A9F">
        <w:t xml:space="preserve">mplementation </w:t>
      </w:r>
      <w:r w:rsidR="00C15447">
        <w:t>p</w:t>
      </w:r>
      <w:r w:rsidRPr="00004A9F">
        <w:t>lan to the 98</w:t>
      </w:r>
      <w:r w:rsidR="00766110" w:rsidRPr="00004A9F">
        <w:rPr>
          <w:vertAlign w:val="superscript"/>
        </w:rPr>
        <w:t>th</w:t>
      </w:r>
      <w:r w:rsidR="00E45C25" w:rsidRPr="00004A9F">
        <w:t> </w:t>
      </w:r>
      <w:r w:rsidRPr="00004A9F">
        <w:t>meeting.</w:t>
      </w:r>
      <w:r w:rsidR="005A5E87">
        <w:rPr>
          <w:rStyle w:val="FootnoteReference"/>
        </w:rPr>
        <w:footnoteReference w:id="9"/>
      </w:r>
      <w:r w:rsidR="003308FC" w:rsidRPr="00004A9F">
        <w:t xml:space="preserve"> The </w:t>
      </w:r>
      <w:r w:rsidR="00DB2A14">
        <w:t xml:space="preserve">Secretariat recommends </w:t>
      </w:r>
      <w:r w:rsidR="00A30E1D" w:rsidRPr="00004A9F">
        <w:t>approval of the project</w:t>
      </w:r>
      <w:r w:rsidR="00F82CED">
        <w:t xml:space="preserve"> as the country remains fully committed</w:t>
      </w:r>
      <w:r w:rsidR="00974B20" w:rsidRPr="00974B20">
        <w:t xml:space="preserve"> </w:t>
      </w:r>
      <w:r w:rsidR="00974B20" w:rsidRPr="00004A9F">
        <w:t>to sustaining its HCFC phase-out and enhancing its licensing and quota mechanisms</w:t>
      </w:r>
      <w:r w:rsidR="00974B20">
        <w:t>.</w:t>
      </w:r>
    </w:p>
    <w:p w14:paraId="7A894F1C" w14:textId="4B482BD6" w:rsidR="00830F32" w:rsidRPr="00004A9F" w:rsidRDefault="00830F32" w:rsidP="00D21AB0">
      <w:pPr>
        <w:keepNext/>
        <w:spacing w:after="240"/>
        <w:outlineLvl w:val="0"/>
        <w:rPr>
          <w:b/>
          <w:bCs/>
        </w:rPr>
      </w:pPr>
      <w:r w:rsidRPr="00004A9F">
        <w:rPr>
          <w:b/>
          <w:bCs/>
        </w:rPr>
        <w:t>RECOMMENDATION</w:t>
      </w:r>
    </w:p>
    <w:p w14:paraId="3C996DD5" w14:textId="77777777" w:rsidR="00AE12C7" w:rsidRPr="00004A9F" w:rsidRDefault="00AE12C7" w:rsidP="00D21AB0">
      <w:pPr>
        <w:pStyle w:val="Heading1"/>
      </w:pPr>
      <w:bookmarkStart w:id="6" w:name="_Hlk122622077"/>
      <w:r w:rsidRPr="00004A9F">
        <w:t>The Fund Secretariat recommends that the Executive Committee:</w:t>
      </w:r>
    </w:p>
    <w:p w14:paraId="4AA8B500" w14:textId="3BDE7D4B" w:rsidR="003308FC" w:rsidRPr="00004A9F" w:rsidRDefault="003308FC" w:rsidP="00D21AB0">
      <w:pPr>
        <w:keepNext/>
        <w:keepLines/>
        <w:numPr>
          <w:ilvl w:val="1"/>
          <w:numId w:val="1"/>
        </w:numPr>
        <w:spacing w:after="240"/>
        <w:outlineLvl w:val="1"/>
      </w:pPr>
      <w:r w:rsidRPr="00004A9F">
        <w:t>Not</w:t>
      </w:r>
      <w:r w:rsidR="00DA46BF" w:rsidRPr="00004A9F">
        <w:t>e</w:t>
      </w:r>
      <w:r w:rsidRPr="00004A9F">
        <w:t>:</w:t>
      </w:r>
    </w:p>
    <w:p w14:paraId="59428B37" w14:textId="5A7D9953" w:rsidR="00E9063C" w:rsidRPr="00004A9F" w:rsidRDefault="003308FC" w:rsidP="00D21AB0">
      <w:pPr>
        <w:pStyle w:val="Heading3"/>
        <w:widowControl/>
      </w:pPr>
      <w:r w:rsidRPr="00004A9F">
        <w:t xml:space="preserve">The </w:t>
      </w:r>
      <w:r w:rsidR="00E9063C" w:rsidRPr="00004A9F">
        <w:t xml:space="preserve">progress report on the implementation of the </w:t>
      </w:r>
      <w:r w:rsidR="004B6722" w:rsidRPr="00004A9F">
        <w:t>third tranche</w:t>
      </w:r>
      <w:r w:rsidR="00E9063C" w:rsidRPr="00004A9F">
        <w:t xml:space="preserve"> of the HCFC</w:t>
      </w:r>
      <w:r w:rsidR="002733EA" w:rsidRPr="00004A9F">
        <w:t> </w:t>
      </w:r>
      <w:r w:rsidR="00E9063C" w:rsidRPr="00004A9F">
        <w:t>phase</w:t>
      </w:r>
      <w:r w:rsidR="002733EA" w:rsidRPr="00004A9F">
        <w:noBreakHyphen/>
      </w:r>
      <w:r w:rsidR="00E9063C" w:rsidRPr="00004A9F">
        <w:t xml:space="preserve">out management plan (HPMP) for </w:t>
      </w:r>
      <w:bookmarkStart w:id="7" w:name="_Hlk213069267"/>
      <w:r w:rsidR="00877CDD" w:rsidRPr="00004A9F">
        <w:t>Saint Vincent and the Grenadines</w:t>
      </w:r>
      <w:bookmarkEnd w:id="7"/>
      <w:r w:rsidR="00E9063C" w:rsidRPr="00004A9F">
        <w:t xml:space="preserve">; </w:t>
      </w:r>
    </w:p>
    <w:p w14:paraId="12418BD2" w14:textId="3BA76D7E" w:rsidR="000B48C7" w:rsidRPr="00004A9F" w:rsidRDefault="002733EA" w:rsidP="00D21AB0">
      <w:pPr>
        <w:pStyle w:val="Heading3"/>
        <w:widowControl/>
      </w:pPr>
      <w:r w:rsidRPr="00004A9F">
        <w:t xml:space="preserve">The </w:t>
      </w:r>
      <w:r w:rsidR="000B48C7" w:rsidRPr="00004A9F">
        <w:t xml:space="preserve">report on the </w:t>
      </w:r>
      <w:r w:rsidR="00853241" w:rsidRPr="00004A9F">
        <w:t>completion of the end</w:t>
      </w:r>
      <w:r w:rsidR="00DA46BF" w:rsidRPr="00004A9F">
        <w:t>-</w:t>
      </w:r>
      <w:r w:rsidR="00853241" w:rsidRPr="00004A9F">
        <w:t>user demonstration activities</w:t>
      </w:r>
      <w:r w:rsidR="00D17844" w:rsidRPr="00004A9F">
        <w:t xml:space="preserve"> to replace HCFC-22 split </w:t>
      </w:r>
      <w:r w:rsidR="00383C9B" w:rsidRPr="00004A9F">
        <w:t>air</w:t>
      </w:r>
      <w:r w:rsidR="00383C9B" w:rsidRPr="00004A9F">
        <w:noBreakHyphen/>
        <w:t xml:space="preserve">conditioning </w:t>
      </w:r>
      <w:r w:rsidR="00D17844" w:rsidRPr="00004A9F">
        <w:t>units with R</w:t>
      </w:r>
      <w:r w:rsidR="00383C9B" w:rsidRPr="00004A9F">
        <w:noBreakHyphen/>
      </w:r>
      <w:r w:rsidR="00D17844" w:rsidRPr="00004A9F">
        <w:t xml:space="preserve">290 inverter systems in the </w:t>
      </w:r>
      <w:r w:rsidR="00F77AFF" w:rsidRPr="00004A9F">
        <w:t>commercial air</w:t>
      </w:r>
      <w:r w:rsidRPr="00004A9F">
        <w:noBreakHyphen/>
      </w:r>
      <w:r w:rsidR="00F77AFF" w:rsidRPr="00004A9F">
        <w:t>conditioning sector</w:t>
      </w:r>
      <w:r w:rsidR="000B48C7" w:rsidRPr="00004A9F">
        <w:t xml:space="preserve">; </w:t>
      </w:r>
    </w:p>
    <w:p w14:paraId="1353D3A9" w14:textId="3A80F47D" w:rsidR="00B3507F" w:rsidRPr="00004A9F" w:rsidRDefault="00090231" w:rsidP="00D21AB0">
      <w:pPr>
        <w:pStyle w:val="Heading2"/>
        <w:widowControl/>
      </w:pPr>
      <w:r w:rsidRPr="00004A9F">
        <w:t>Request</w:t>
      </w:r>
      <w:r w:rsidR="00B3507F" w:rsidRPr="00004A9F">
        <w:t>:</w:t>
      </w:r>
    </w:p>
    <w:p w14:paraId="2A0B3CED" w14:textId="2C3DF977" w:rsidR="00B51150" w:rsidRPr="00004A9F" w:rsidRDefault="00B3507F" w:rsidP="00D21AB0">
      <w:pPr>
        <w:pStyle w:val="Heading3"/>
        <w:widowControl/>
      </w:pPr>
      <w:r w:rsidRPr="00004A9F">
        <w:t>T</w:t>
      </w:r>
      <w:r w:rsidR="002733EA" w:rsidRPr="00004A9F">
        <w:t>he</w:t>
      </w:r>
      <w:r w:rsidR="00090231" w:rsidRPr="00004A9F">
        <w:t xml:space="preserve"> Government of Saint Vincent and the Grenadines</w:t>
      </w:r>
      <w:r w:rsidR="00EF73B3" w:rsidRPr="00004A9F">
        <w:t xml:space="preserve"> and</w:t>
      </w:r>
      <w:r w:rsidR="00090231" w:rsidRPr="00004A9F">
        <w:t xml:space="preserve"> UNEP </w:t>
      </w:r>
      <w:r w:rsidR="00EF73B3" w:rsidRPr="00004A9F">
        <w:t>to provide an update on the status of the revised Montreal Protocol Control Regulations</w:t>
      </w:r>
      <w:r w:rsidR="00E354A4" w:rsidRPr="00004A9F">
        <w:t xml:space="preserve"> as part of the </w:t>
      </w:r>
      <w:r w:rsidR="00CA6E39" w:rsidRPr="00004A9F">
        <w:t xml:space="preserve">request for </w:t>
      </w:r>
      <w:r w:rsidR="00B51150" w:rsidRPr="00004A9F">
        <w:t xml:space="preserve">the Kigali </w:t>
      </w:r>
      <w:r w:rsidR="005F7243" w:rsidRPr="00004A9F">
        <w:t xml:space="preserve">HFC </w:t>
      </w:r>
      <w:r w:rsidR="00C15447">
        <w:t>i</w:t>
      </w:r>
      <w:r w:rsidR="00B51150" w:rsidRPr="00004A9F">
        <w:t xml:space="preserve">mplementation </w:t>
      </w:r>
      <w:r w:rsidR="00C15447">
        <w:t>p</w:t>
      </w:r>
      <w:r w:rsidR="00B51150" w:rsidRPr="00004A9F">
        <w:t>lan to be submitted to the 98</w:t>
      </w:r>
      <w:r w:rsidR="000B32D9" w:rsidRPr="00004A9F">
        <w:rPr>
          <w:vertAlign w:val="superscript"/>
        </w:rPr>
        <w:t>th</w:t>
      </w:r>
      <w:r w:rsidR="00CD3647" w:rsidRPr="00004A9F">
        <w:t> </w:t>
      </w:r>
      <w:r w:rsidR="00B51150" w:rsidRPr="00004A9F">
        <w:t>meeting</w:t>
      </w:r>
      <w:r w:rsidR="000B32D9" w:rsidRPr="00004A9F">
        <w:t>;</w:t>
      </w:r>
      <w:r w:rsidR="00CD3647" w:rsidRPr="00004A9F">
        <w:t xml:space="preserve"> and</w:t>
      </w:r>
    </w:p>
    <w:p w14:paraId="68E39E03" w14:textId="4FBFF095" w:rsidR="00E9063C" w:rsidRPr="00004A9F" w:rsidRDefault="00B3507F" w:rsidP="00D21AB0">
      <w:pPr>
        <w:pStyle w:val="Heading3"/>
        <w:widowControl/>
      </w:pPr>
      <w:r w:rsidRPr="00004A9F">
        <w:t xml:space="preserve">The </w:t>
      </w:r>
      <w:r w:rsidR="00E9063C" w:rsidRPr="00004A9F">
        <w:t xml:space="preserve">Government of </w:t>
      </w:r>
      <w:r w:rsidR="00877CDD" w:rsidRPr="00004A9F">
        <w:t>Saint Vincent and the Grenadines</w:t>
      </w:r>
      <w:r w:rsidR="00E9063C" w:rsidRPr="00004A9F">
        <w:t xml:space="preserve">, </w:t>
      </w:r>
      <w:r w:rsidR="002660AB" w:rsidRPr="00004A9F">
        <w:t>UNEP</w:t>
      </w:r>
      <w:r w:rsidR="00E9063C" w:rsidRPr="00004A9F">
        <w:t xml:space="preserve"> and </w:t>
      </w:r>
      <w:r w:rsidR="002660AB" w:rsidRPr="00004A9F">
        <w:t>UNIDO</w:t>
      </w:r>
      <w:r w:rsidR="00E9063C" w:rsidRPr="00004A9F">
        <w:t xml:space="preserve"> to submit </w:t>
      </w:r>
      <w:r w:rsidR="002E75FB" w:rsidRPr="00004A9F">
        <w:t xml:space="preserve">a final </w:t>
      </w:r>
      <w:r w:rsidR="00E9063C" w:rsidRPr="00004A9F">
        <w:t>progress report on the implementation of the work programme</w:t>
      </w:r>
      <w:r w:rsidR="00B653BB" w:rsidRPr="00004A9F">
        <w:t xml:space="preserve"> </w:t>
      </w:r>
      <w:r w:rsidR="00E9063C" w:rsidRPr="00004A9F">
        <w:t>associated with the final tranche and the project completion report to the first meeting of the Executive Committee in 20</w:t>
      </w:r>
      <w:r w:rsidR="00E241F8" w:rsidRPr="00004A9F">
        <w:t>27</w:t>
      </w:r>
      <w:r w:rsidR="00B653BB" w:rsidRPr="00004A9F">
        <w:t>.</w:t>
      </w:r>
    </w:p>
    <w:p w14:paraId="6D48F8AF" w14:textId="392E0472" w:rsidR="00D74B6A" w:rsidRPr="00004A9F" w:rsidRDefault="00535B8D" w:rsidP="00D21AB0">
      <w:pPr>
        <w:numPr>
          <w:ilvl w:val="0"/>
          <w:numId w:val="1"/>
        </w:numPr>
        <w:spacing w:after="240"/>
        <w:outlineLvl w:val="0"/>
      </w:pPr>
      <w:r w:rsidRPr="00004A9F">
        <w:t xml:space="preserve">The Fund Secretariat further recommends blanket approval of the </w:t>
      </w:r>
      <w:r w:rsidR="00076721" w:rsidRPr="00004A9F">
        <w:t xml:space="preserve">fourth </w:t>
      </w:r>
      <w:r w:rsidRPr="00004A9F">
        <w:t>and final tranche of the HPMP for</w:t>
      </w:r>
      <w:r w:rsidR="00D74B6A" w:rsidRPr="00004A9F">
        <w:t xml:space="preserve"> Saint Vincent and the Grenadines and the corresponding 2026 tranche implementation plan </w:t>
      </w:r>
      <w:r w:rsidR="00340AB4">
        <w:t xml:space="preserve">at the funding level shown in the table </w:t>
      </w:r>
      <w:r w:rsidR="007657C5">
        <w:t>below</w:t>
      </w:r>
      <w:r w:rsidR="00D74B6A" w:rsidRPr="00004A9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85A09" w:rsidRPr="00E9063C" w14:paraId="204A8437" w14:textId="77777777" w:rsidTr="00667F61">
        <w:trPr>
          <w:tblHeader/>
        </w:trPr>
        <w:tc>
          <w:tcPr>
            <w:tcW w:w="293" w:type="pct"/>
          </w:tcPr>
          <w:p w14:paraId="7B72545C" w14:textId="77777777" w:rsidR="00B85A09" w:rsidRPr="00E9063C" w:rsidRDefault="00B85A09" w:rsidP="00667F61">
            <w:pPr>
              <w:keepNext/>
              <w:jc w:val="center"/>
              <w:rPr>
                <w:b/>
                <w:bCs/>
                <w:sz w:val="20"/>
                <w:szCs w:val="20"/>
              </w:rPr>
            </w:pPr>
          </w:p>
        </w:tc>
        <w:tc>
          <w:tcPr>
            <w:tcW w:w="2337" w:type="pct"/>
          </w:tcPr>
          <w:p w14:paraId="6C1B55B7" w14:textId="77777777" w:rsidR="00B85A09" w:rsidRPr="00E9063C" w:rsidRDefault="00B85A09" w:rsidP="00667F61">
            <w:pPr>
              <w:keepNext/>
              <w:jc w:val="center"/>
              <w:rPr>
                <w:b/>
                <w:bCs/>
                <w:sz w:val="20"/>
                <w:szCs w:val="20"/>
              </w:rPr>
            </w:pPr>
            <w:r w:rsidRPr="00E9063C">
              <w:rPr>
                <w:b/>
                <w:bCs/>
                <w:sz w:val="20"/>
                <w:szCs w:val="20"/>
              </w:rPr>
              <w:t>Project title</w:t>
            </w:r>
          </w:p>
        </w:tc>
        <w:tc>
          <w:tcPr>
            <w:tcW w:w="790" w:type="pct"/>
            <w:tcMar>
              <w:left w:w="29" w:type="dxa"/>
              <w:right w:w="29" w:type="dxa"/>
            </w:tcMar>
          </w:tcPr>
          <w:p w14:paraId="6FB436E7" w14:textId="77777777" w:rsidR="00B85A09" w:rsidRPr="00A86A00" w:rsidRDefault="00B85A09" w:rsidP="00667F61">
            <w:pPr>
              <w:keepNext/>
              <w:jc w:val="center"/>
              <w:rPr>
                <w:b/>
                <w:bCs/>
                <w:sz w:val="20"/>
                <w:szCs w:val="20"/>
              </w:rPr>
            </w:pPr>
            <w:r w:rsidRPr="00A86A00">
              <w:rPr>
                <w:b/>
                <w:bCs/>
                <w:sz w:val="20"/>
                <w:szCs w:val="20"/>
              </w:rPr>
              <w:t>Project funding (US $)</w:t>
            </w:r>
          </w:p>
        </w:tc>
        <w:tc>
          <w:tcPr>
            <w:tcW w:w="747" w:type="pct"/>
            <w:tcMar>
              <w:left w:w="29" w:type="dxa"/>
              <w:right w:w="29" w:type="dxa"/>
            </w:tcMar>
          </w:tcPr>
          <w:p w14:paraId="6FAB2BA2" w14:textId="77777777" w:rsidR="00B85A09" w:rsidRPr="00A86A00" w:rsidRDefault="00B85A09" w:rsidP="00667F61">
            <w:pPr>
              <w:keepNext/>
              <w:jc w:val="center"/>
              <w:rPr>
                <w:b/>
                <w:bCs/>
                <w:sz w:val="20"/>
                <w:szCs w:val="20"/>
              </w:rPr>
            </w:pPr>
            <w:r w:rsidRPr="00A86A00">
              <w:rPr>
                <w:b/>
                <w:bCs/>
                <w:sz w:val="20"/>
                <w:szCs w:val="20"/>
              </w:rPr>
              <w:t>Support costs (US $)</w:t>
            </w:r>
          </w:p>
        </w:tc>
        <w:tc>
          <w:tcPr>
            <w:tcW w:w="833" w:type="pct"/>
            <w:tcBorders>
              <w:bottom w:val="single" w:sz="4" w:space="0" w:color="auto"/>
            </w:tcBorders>
            <w:tcMar>
              <w:left w:w="29" w:type="dxa"/>
              <w:right w:w="29" w:type="dxa"/>
            </w:tcMar>
          </w:tcPr>
          <w:p w14:paraId="14B5DF77" w14:textId="77777777" w:rsidR="00B85A09" w:rsidRPr="00A86A00" w:rsidRDefault="00B85A09" w:rsidP="00667F61">
            <w:pPr>
              <w:keepNext/>
              <w:jc w:val="center"/>
              <w:rPr>
                <w:b/>
                <w:bCs/>
                <w:sz w:val="20"/>
                <w:szCs w:val="20"/>
              </w:rPr>
            </w:pPr>
            <w:r w:rsidRPr="00A86A00">
              <w:rPr>
                <w:b/>
                <w:bCs/>
                <w:sz w:val="20"/>
                <w:szCs w:val="20"/>
              </w:rPr>
              <w:t>Implementing agency</w:t>
            </w:r>
          </w:p>
        </w:tc>
      </w:tr>
      <w:tr w:rsidR="00B85A09" w:rsidRPr="00E9063C" w14:paraId="218BAD7A" w14:textId="77777777" w:rsidTr="00667F61">
        <w:tc>
          <w:tcPr>
            <w:tcW w:w="293" w:type="pct"/>
          </w:tcPr>
          <w:p w14:paraId="65BEFD5B" w14:textId="77777777" w:rsidR="00B85A09" w:rsidRPr="00E9063C" w:rsidRDefault="00B85A09" w:rsidP="00667F61">
            <w:pPr>
              <w:keepNext/>
              <w:rPr>
                <w:sz w:val="20"/>
                <w:szCs w:val="20"/>
              </w:rPr>
            </w:pPr>
            <w:r w:rsidRPr="00E9063C">
              <w:rPr>
                <w:sz w:val="20"/>
                <w:szCs w:val="20"/>
              </w:rPr>
              <w:t>(a)</w:t>
            </w:r>
          </w:p>
        </w:tc>
        <w:tc>
          <w:tcPr>
            <w:tcW w:w="2337" w:type="pct"/>
          </w:tcPr>
          <w:p w14:paraId="6B0A81EB" w14:textId="3E6D2587" w:rsidR="00B85A09" w:rsidRPr="00E9063C" w:rsidRDefault="00B85A09" w:rsidP="00667F61">
            <w:pPr>
              <w:keepNext/>
              <w:jc w:val="left"/>
              <w:rPr>
                <w:sz w:val="20"/>
                <w:szCs w:val="20"/>
              </w:rPr>
            </w:pPr>
            <w:r w:rsidRPr="00E9063C">
              <w:rPr>
                <w:sz w:val="20"/>
                <w:szCs w:val="20"/>
              </w:rPr>
              <w:t>HCFC phase-out management plan (</w:t>
            </w:r>
            <w:r>
              <w:rPr>
                <w:sz w:val="20"/>
                <w:szCs w:val="20"/>
              </w:rPr>
              <w:t xml:space="preserve">fourth </w:t>
            </w:r>
            <w:r w:rsidRPr="00E9063C">
              <w:rPr>
                <w:sz w:val="20"/>
                <w:szCs w:val="20"/>
              </w:rPr>
              <w:t>tranche)</w:t>
            </w:r>
          </w:p>
        </w:tc>
        <w:tc>
          <w:tcPr>
            <w:tcW w:w="790" w:type="pct"/>
            <w:vAlign w:val="center"/>
          </w:tcPr>
          <w:p w14:paraId="0D2709DD" w14:textId="38F21838" w:rsidR="00B85A09" w:rsidRPr="00A86A00" w:rsidRDefault="00A86A00" w:rsidP="00667F61">
            <w:pPr>
              <w:keepNext/>
              <w:jc w:val="right"/>
              <w:rPr>
                <w:sz w:val="20"/>
                <w:szCs w:val="20"/>
              </w:rPr>
            </w:pPr>
            <w:r w:rsidRPr="00A86A00">
              <w:rPr>
                <w:sz w:val="20"/>
                <w:szCs w:val="20"/>
              </w:rPr>
              <w:t>46,991</w:t>
            </w:r>
          </w:p>
        </w:tc>
        <w:tc>
          <w:tcPr>
            <w:tcW w:w="747" w:type="pct"/>
            <w:vAlign w:val="center"/>
          </w:tcPr>
          <w:p w14:paraId="2DB20F92" w14:textId="4C75A2C7" w:rsidR="00B85A09" w:rsidRPr="00A86A00" w:rsidRDefault="005E779B" w:rsidP="00667F61">
            <w:pPr>
              <w:keepNext/>
              <w:jc w:val="right"/>
            </w:pPr>
            <w:r w:rsidRPr="00A86A00">
              <w:rPr>
                <w:sz w:val="20"/>
                <w:szCs w:val="20"/>
              </w:rPr>
              <w:t>6,109</w:t>
            </w:r>
          </w:p>
        </w:tc>
        <w:tc>
          <w:tcPr>
            <w:tcW w:w="833" w:type="pct"/>
            <w:tcBorders>
              <w:top w:val="single" w:sz="4" w:space="0" w:color="auto"/>
            </w:tcBorders>
            <w:vAlign w:val="center"/>
          </w:tcPr>
          <w:p w14:paraId="230C14EE" w14:textId="2E68C567" w:rsidR="00B85A09" w:rsidRPr="00A86A00" w:rsidRDefault="005E779B" w:rsidP="00667F61">
            <w:pPr>
              <w:keepNext/>
              <w:jc w:val="center"/>
              <w:rPr>
                <w:sz w:val="20"/>
                <w:szCs w:val="20"/>
              </w:rPr>
            </w:pPr>
            <w:r w:rsidRPr="00A86A00">
              <w:rPr>
                <w:sz w:val="20"/>
                <w:szCs w:val="20"/>
              </w:rPr>
              <w:t>UNEP</w:t>
            </w:r>
          </w:p>
        </w:tc>
      </w:tr>
      <w:bookmarkEnd w:id="6"/>
    </w:tbl>
    <w:tbl>
      <w:tblPr>
        <w:tblStyle w:val="TableGrid"/>
        <w:tblW w:w="0" w:type="auto"/>
        <w:tblLook w:val="04A0" w:firstRow="1" w:lastRow="0" w:firstColumn="1" w:lastColumn="0" w:noHBand="0" w:noVBand="1"/>
      </w:tblPr>
      <w:tblGrid>
        <w:gridCol w:w="1871"/>
        <w:gridCol w:w="1872"/>
        <w:gridCol w:w="1872"/>
        <w:gridCol w:w="1872"/>
        <w:gridCol w:w="1873"/>
      </w:tblGrid>
      <w:tr w:rsidR="00E9063C" w:rsidRPr="00004A9F" w14:paraId="03B17CED" w14:textId="77777777">
        <w:tc>
          <w:tcPr>
            <w:tcW w:w="1871" w:type="dxa"/>
          </w:tcPr>
          <w:p w14:paraId="6FD08331" w14:textId="77777777" w:rsidR="00E9063C" w:rsidRPr="00004A9F" w:rsidRDefault="00E9063C" w:rsidP="00284A4C">
            <w:pPr>
              <w:spacing w:after="120"/>
            </w:pPr>
          </w:p>
          <w:p w14:paraId="29B6BE74" w14:textId="77777777" w:rsidR="004E52B3" w:rsidRPr="00004A9F" w:rsidRDefault="004E52B3" w:rsidP="00284A4C">
            <w:pPr>
              <w:spacing w:after="120"/>
            </w:pPr>
          </w:p>
          <w:p w14:paraId="77980618" w14:textId="77AA56E8" w:rsidR="003A52CF" w:rsidRPr="00004A9F" w:rsidRDefault="003A52CF" w:rsidP="00284A4C">
            <w:pPr>
              <w:spacing w:after="120"/>
            </w:pPr>
          </w:p>
        </w:tc>
        <w:tc>
          <w:tcPr>
            <w:tcW w:w="1872" w:type="dxa"/>
          </w:tcPr>
          <w:p w14:paraId="1E2EB3F7" w14:textId="77777777" w:rsidR="00E9063C" w:rsidRPr="00004A9F" w:rsidRDefault="00E9063C" w:rsidP="00284A4C">
            <w:pPr>
              <w:spacing w:after="120"/>
            </w:pPr>
          </w:p>
        </w:tc>
        <w:tc>
          <w:tcPr>
            <w:tcW w:w="1872" w:type="dxa"/>
            <w:tcBorders>
              <w:bottom w:val="single" w:sz="4" w:space="0" w:color="auto"/>
            </w:tcBorders>
          </w:tcPr>
          <w:p w14:paraId="00BADE48" w14:textId="77777777" w:rsidR="00E9063C" w:rsidRPr="00004A9F" w:rsidRDefault="00E9063C" w:rsidP="00284A4C">
            <w:pPr>
              <w:spacing w:after="120"/>
            </w:pPr>
          </w:p>
        </w:tc>
        <w:tc>
          <w:tcPr>
            <w:tcW w:w="1872" w:type="dxa"/>
          </w:tcPr>
          <w:p w14:paraId="1BEE1194" w14:textId="77777777" w:rsidR="00E9063C" w:rsidRPr="00004A9F" w:rsidRDefault="00E9063C" w:rsidP="00284A4C">
            <w:pPr>
              <w:spacing w:after="120"/>
            </w:pPr>
          </w:p>
        </w:tc>
        <w:tc>
          <w:tcPr>
            <w:tcW w:w="1873" w:type="dxa"/>
          </w:tcPr>
          <w:p w14:paraId="17250EB2" w14:textId="77777777" w:rsidR="00E9063C" w:rsidRPr="00004A9F" w:rsidRDefault="00E9063C" w:rsidP="00284A4C">
            <w:pPr>
              <w:spacing w:after="120"/>
            </w:pPr>
          </w:p>
        </w:tc>
      </w:tr>
    </w:tbl>
    <w:p w14:paraId="7B7FB518" w14:textId="77777777" w:rsidR="008C5738" w:rsidRPr="0088024B" w:rsidRDefault="008C5738" w:rsidP="00D21AB0">
      <w:pPr>
        <w:pStyle w:val="StyleHeader4Para4Left0Firstline0"/>
        <w:widowControl/>
        <w:numPr>
          <w:ilvl w:val="0"/>
          <w:numId w:val="0"/>
        </w:numPr>
        <w:jc w:val="center"/>
        <w:rPr>
          <w:sz w:val="22"/>
        </w:rPr>
      </w:pPr>
    </w:p>
    <w:sectPr w:rsidR="008C5738" w:rsidRPr="0088024B" w:rsidSect="005D0603">
      <w:headerReference w:type="even" r:id="rId21"/>
      <w:headerReference w:type="default" r:id="rId22"/>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9CEB3" w14:textId="77777777" w:rsidR="00823D1F" w:rsidRPr="00004A9F" w:rsidRDefault="00823D1F" w:rsidP="004A504B">
      <w:r w:rsidRPr="00004A9F">
        <w:separator/>
      </w:r>
    </w:p>
  </w:endnote>
  <w:endnote w:type="continuationSeparator" w:id="0">
    <w:p w14:paraId="0467B2EA" w14:textId="77777777" w:rsidR="00823D1F" w:rsidRPr="00004A9F" w:rsidRDefault="00823D1F" w:rsidP="004A504B">
      <w:r w:rsidRPr="00004A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004A9F" w:rsidRDefault="00BC2495">
    <w:pPr>
      <w:jc w:val="center"/>
    </w:pPr>
    <w:r w:rsidRPr="00004A9F">
      <w:fldChar w:fldCharType="begin"/>
    </w:r>
    <w:r w:rsidR="00851352" w:rsidRPr="00004A9F">
      <w:instrText xml:space="preserve"> PAGE </w:instrText>
    </w:r>
    <w:r w:rsidRPr="00004A9F">
      <w:fldChar w:fldCharType="separate"/>
    </w:r>
    <w:r w:rsidR="00E753E8" w:rsidRPr="00004A9F">
      <w:t>2</w:t>
    </w:r>
    <w:r w:rsidRPr="00004A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004A9F" w:rsidRDefault="00BC2495">
    <w:pPr>
      <w:jc w:val="center"/>
    </w:pPr>
    <w:r w:rsidRPr="00004A9F">
      <w:fldChar w:fldCharType="begin"/>
    </w:r>
    <w:r w:rsidR="00851352" w:rsidRPr="00004A9F">
      <w:instrText xml:space="preserve"> PAGE </w:instrText>
    </w:r>
    <w:r w:rsidRPr="00004A9F">
      <w:fldChar w:fldCharType="separate"/>
    </w:r>
    <w:r w:rsidR="00E753E8" w:rsidRPr="00004A9F">
      <w:t>3</w:t>
    </w:r>
    <w:r w:rsidRPr="00004A9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Pr="00004A9F"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004A9F">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5157115" w14:textId="77777777" w:rsidR="004E7F9C" w:rsidRPr="00004A9F"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ACFF" w14:textId="77777777" w:rsidR="00823D1F" w:rsidRPr="00004A9F" w:rsidRDefault="00823D1F" w:rsidP="004A504B">
      <w:r w:rsidRPr="00004A9F">
        <w:separator/>
      </w:r>
    </w:p>
  </w:footnote>
  <w:footnote w:type="continuationSeparator" w:id="0">
    <w:p w14:paraId="292944A0" w14:textId="77777777" w:rsidR="00823D1F" w:rsidRPr="00004A9F" w:rsidRDefault="00823D1F" w:rsidP="004A504B">
      <w:r w:rsidRPr="00004A9F">
        <w:continuationSeparator/>
      </w:r>
    </w:p>
  </w:footnote>
  <w:footnote w:id="1">
    <w:p w14:paraId="6F1C5D9D" w14:textId="580FCE40" w:rsidR="0079781A" w:rsidRPr="00004A9F" w:rsidRDefault="0079781A" w:rsidP="00E9063C">
      <w:pPr>
        <w:pStyle w:val="FootnoteText"/>
        <w:spacing w:after="120"/>
      </w:pPr>
      <w:r w:rsidRPr="00004A9F">
        <w:rPr>
          <w:rStyle w:val="FootnoteReference"/>
        </w:rPr>
        <w:footnoteRef/>
      </w:r>
      <w:r w:rsidRPr="00004A9F">
        <w:t xml:space="preserve"> UNEP/OzL.Pro/ExCom/9</w:t>
      </w:r>
      <w:r w:rsidR="008E4905" w:rsidRPr="00004A9F">
        <w:t>7</w:t>
      </w:r>
      <w:r w:rsidRPr="00004A9F">
        <w:t>/1</w:t>
      </w:r>
    </w:p>
  </w:footnote>
  <w:footnote w:id="2">
    <w:p w14:paraId="1523523F" w14:textId="291AECAA" w:rsidR="00E9063C" w:rsidRPr="00004A9F" w:rsidRDefault="00E9063C" w:rsidP="00AA12AE">
      <w:pPr>
        <w:pStyle w:val="FootnoteText"/>
      </w:pPr>
      <w:r w:rsidRPr="00004A9F">
        <w:rPr>
          <w:rStyle w:val="FootnoteReference"/>
        </w:rPr>
        <w:footnoteRef/>
      </w:r>
      <w:r w:rsidRPr="00004A9F">
        <w:t xml:space="preserve"> As per the letter of </w:t>
      </w:r>
      <w:r w:rsidR="00AA12AE" w:rsidRPr="00004A9F">
        <w:t xml:space="preserve">12 September </w:t>
      </w:r>
      <w:r w:rsidRPr="00004A9F">
        <w:t xml:space="preserve">2025 from the Ministry </w:t>
      </w:r>
      <w:r w:rsidR="00AA12AE" w:rsidRPr="00004A9F">
        <w:t>of Tourism, Civil Aviation, Sustainable Development and Culture of Saint Vincent and the Grenadines to the Secretariat</w:t>
      </w:r>
      <w:r w:rsidRPr="00004A9F">
        <w:t>.</w:t>
      </w:r>
    </w:p>
  </w:footnote>
  <w:footnote w:id="3">
    <w:p w14:paraId="2905C85E" w14:textId="29170C94" w:rsidR="003D63D9" w:rsidRPr="00004A9F" w:rsidRDefault="003D63D9">
      <w:pPr>
        <w:pStyle w:val="FootnoteText"/>
      </w:pPr>
      <w:r w:rsidRPr="00004A9F">
        <w:rPr>
          <w:rStyle w:val="FootnoteReference"/>
        </w:rPr>
        <w:footnoteRef/>
      </w:r>
      <w:r w:rsidRPr="00004A9F">
        <w:t xml:space="preserve"> Decision 86/53</w:t>
      </w:r>
    </w:p>
  </w:footnote>
  <w:footnote w:id="4">
    <w:p w14:paraId="303BE48D" w14:textId="36D59A73" w:rsidR="00CD4312" w:rsidRPr="00004A9F" w:rsidRDefault="00CD4312">
      <w:pPr>
        <w:pStyle w:val="FootnoteText"/>
      </w:pPr>
      <w:r w:rsidRPr="00004A9F">
        <w:rPr>
          <w:rStyle w:val="FootnoteReference"/>
        </w:rPr>
        <w:footnoteRef/>
      </w:r>
      <w:r w:rsidRPr="00004A9F">
        <w:t xml:space="preserve"> </w:t>
      </w:r>
      <w:r w:rsidR="00973970" w:rsidRPr="00004A9F">
        <w:t>SVGNS 74:2020 – Energy labelling – Refrigerating appliances – Requirements; SVGNS 76:2020 – Energy labelling – Air conditioners – Requirements; SVGNS 77:2020 – Labelling of refrigerant containers; and SVGNS 84:2023 – Handling, storage and safe use of refrigerants.</w:t>
      </w:r>
    </w:p>
  </w:footnote>
  <w:footnote w:id="5">
    <w:p w14:paraId="19C411E5" w14:textId="0F9710AE" w:rsidR="00EE441B" w:rsidRPr="00004A9F" w:rsidRDefault="00EE441B">
      <w:pPr>
        <w:pStyle w:val="FootnoteText"/>
      </w:pPr>
      <w:r w:rsidRPr="00004A9F">
        <w:rPr>
          <w:rStyle w:val="FootnoteReference"/>
        </w:rPr>
        <w:footnoteRef/>
      </w:r>
      <w:r w:rsidRPr="00004A9F">
        <w:t xml:space="preserve"> No additional refrigerants </w:t>
      </w:r>
      <w:r w:rsidR="004917C2" w:rsidRPr="00004A9F">
        <w:t xml:space="preserve">have </w:t>
      </w:r>
      <w:r w:rsidR="000E3F13" w:rsidRPr="00004A9F">
        <w:t xml:space="preserve">been recovered </w:t>
      </w:r>
      <w:r w:rsidRPr="00004A9F">
        <w:t>since the recovery of 0.06 mt of HCFC-22 reported at the 86</w:t>
      </w:r>
      <w:r w:rsidRPr="00004A9F">
        <w:rPr>
          <w:vertAlign w:val="superscript"/>
        </w:rPr>
        <w:t>th</w:t>
      </w:r>
      <w:r w:rsidR="001F3DD1" w:rsidRPr="00004A9F">
        <w:t> </w:t>
      </w:r>
      <w:r w:rsidRPr="00004A9F">
        <w:t>meeting.</w:t>
      </w:r>
    </w:p>
  </w:footnote>
  <w:footnote w:id="6">
    <w:p w14:paraId="4AF87E1A" w14:textId="6AA0A88D" w:rsidR="00987277" w:rsidRPr="00004A9F" w:rsidRDefault="00987277">
      <w:pPr>
        <w:pStyle w:val="FootnoteText"/>
      </w:pPr>
      <w:r w:rsidRPr="00004A9F">
        <w:rPr>
          <w:rStyle w:val="FootnoteReference"/>
        </w:rPr>
        <w:footnoteRef/>
      </w:r>
      <w:r w:rsidRPr="00004A9F">
        <w:t xml:space="preserve"> </w:t>
      </w:r>
      <w:r w:rsidR="00D50136" w:rsidRPr="00004A9F">
        <w:t>Decision 95/34</w:t>
      </w:r>
    </w:p>
  </w:footnote>
  <w:footnote w:id="7">
    <w:p w14:paraId="15A11B37" w14:textId="687153AC" w:rsidR="00D71429" w:rsidRPr="00D71429" w:rsidRDefault="00D71429">
      <w:pPr>
        <w:pStyle w:val="FootnoteText"/>
        <w:rPr>
          <w:lang w:val="en-US"/>
        </w:rPr>
      </w:pPr>
      <w:r>
        <w:rPr>
          <w:rStyle w:val="FootnoteReference"/>
        </w:rPr>
        <w:footnoteRef/>
      </w:r>
      <w:r>
        <w:t xml:space="preserve"> </w:t>
      </w:r>
      <w:r w:rsidR="006E559C" w:rsidRPr="006E559C">
        <w:t>U</w:t>
      </w:r>
      <w:r w:rsidR="006E559C">
        <w:t>nited Nations</w:t>
      </w:r>
      <w:r w:rsidR="00F9265E">
        <w:t xml:space="preserve"> Conference on Trade and Development </w:t>
      </w:r>
      <w:r w:rsidR="006E559C" w:rsidRPr="006E559C">
        <w:t>Automated System for Customs Data</w:t>
      </w:r>
    </w:p>
  </w:footnote>
  <w:footnote w:id="8">
    <w:p w14:paraId="07FEB1FF" w14:textId="2A253399" w:rsidR="00041FAE" w:rsidRPr="00004A9F" w:rsidRDefault="00041FAE">
      <w:pPr>
        <w:pStyle w:val="FootnoteText"/>
      </w:pPr>
      <w:r w:rsidRPr="00004A9F">
        <w:rPr>
          <w:rStyle w:val="FootnoteReference"/>
        </w:rPr>
        <w:footnoteRef/>
      </w:r>
      <w:r w:rsidRPr="00004A9F">
        <w:t xml:space="preserve"> A</w:t>
      </w:r>
      <w:r w:rsidR="00850CFB" w:rsidRPr="00004A9F">
        <w:t>pp</w:t>
      </w:r>
      <w:r w:rsidRPr="00004A9F">
        <w:t>roved at the 86</w:t>
      </w:r>
      <w:r w:rsidRPr="00004A9F">
        <w:rPr>
          <w:vertAlign w:val="superscript"/>
        </w:rPr>
        <w:t>th</w:t>
      </w:r>
      <w:r w:rsidRPr="00004A9F">
        <w:t xml:space="preserve"> meeting </w:t>
      </w:r>
      <w:r w:rsidR="00850CFB" w:rsidRPr="00004A9F">
        <w:t>(d</w:t>
      </w:r>
      <w:r w:rsidRPr="00004A9F">
        <w:t>ecision 86/53</w:t>
      </w:r>
      <w:r w:rsidR="00850CFB" w:rsidRPr="00004A9F">
        <w:t>).</w:t>
      </w:r>
    </w:p>
  </w:footnote>
  <w:footnote w:id="9">
    <w:p w14:paraId="59C75713" w14:textId="503C4BED" w:rsidR="005A5E87" w:rsidRPr="006D738D" w:rsidRDefault="005A5E87">
      <w:pPr>
        <w:pStyle w:val="FootnoteText"/>
        <w:rPr>
          <w:lang w:val="en-US"/>
        </w:rPr>
      </w:pPr>
      <w:r>
        <w:rPr>
          <w:rStyle w:val="FootnoteReference"/>
        </w:rPr>
        <w:footnoteRef/>
      </w:r>
      <w:r>
        <w:t xml:space="preserve"> </w:t>
      </w:r>
      <w:r w:rsidRPr="00004A9F">
        <w:t>The Thirty-Seventh Meeting of the Parties noted inter alia that the annual consumption of 45,975 CO</w:t>
      </w:r>
      <w:r w:rsidRPr="00004A9F">
        <w:rPr>
          <w:vertAlign w:val="subscript"/>
        </w:rPr>
        <w:t>2</w:t>
      </w:r>
      <w:r w:rsidRPr="00004A9F">
        <w:t>-eq tonnes of HFCs reported by Saint Vincent and the Grenadines for 2024 exceeds the party’s maximum allowable consumption of 25,280 CO</w:t>
      </w:r>
      <w:r w:rsidRPr="00004A9F">
        <w:rPr>
          <w:vertAlign w:val="subscript"/>
        </w:rPr>
        <w:t>2</w:t>
      </w:r>
      <w:r w:rsidRPr="00004A9F">
        <w:t>-eq tonnes for that year and that the party was therefore in non-compliance with the HFC consumption control measures under the Montreal</w:t>
      </w:r>
      <w:r w:rsidR="000C4B5D">
        <w:t xml:space="preserve"> Protocol</w:t>
      </w:r>
      <w:r w:rsidR="00547FB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2AF6124" w:rsidR="00DC6A10" w:rsidRPr="00004A9F" w:rsidRDefault="00844DB6">
    <w:fldSimple w:instr=" DOCPROPERTY &quot;Document number&quot;  \* MERGEFORMAT ">
      <w:r w:rsidRPr="00004A9F">
        <w:t>UNEP/OzL.Pro/ExCom/97/72</w:t>
      </w:r>
    </w:fldSimple>
  </w:p>
  <w:p w14:paraId="190DCD80" w14:textId="77777777" w:rsidR="00DC6A10" w:rsidRPr="00004A9F" w:rsidRDefault="00DC6A10"/>
  <w:p w14:paraId="41915F19" w14:textId="77777777" w:rsidR="00DC6A10" w:rsidRPr="00004A9F"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405E60C1" w:rsidR="00DC6A10" w:rsidRPr="00004A9F" w:rsidRDefault="00844DB6" w:rsidP="00B2108C">
    <w:pPr>
      <w:jc w:val="right"/>
    </w:pPr>
    <w:fldSimple w:instr=" DOCPROPERTY &quot;Document number&quot;  \* MERGEFORMAT ">
      <w:r w:rsidRPr="00004A9F">
        <w:t>UNEP/OzL.Pro/ExCom/97/72</w:t>
      </w:r>
    </w:fldSimple>
  </w:p>
  <w:p w14:paraId="168A8DA4" w14:textId="77777777" w:rsidR="00DC6A10" w:rsidRPr="00004A9F" w:rsidRDefault="00DC6A10" w:rsidP="00B2108C">
    <w:pPr>
      <w:jc w:val="right"/>
    </w:pPr>
  </w:p>
  <w:p w14:paraId="5C687B98" w14:textId="77777777" w:rsidR="00DC6A10" w:rsidRPr="00004A9F"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AE8E" w14:textId="77777777" w:rsidR="00844DB6" w:rsidRPr="00004A9F" w:rsidRDefault="00844DB6" w:rsidP="008A0F83">
    <w:pPr>
      <w:jc w:val="right"/>
    </w:pPr>
    <w:fldSimple w:instr=" DOCPROPERTY &quot;Document number&quot;  \* MERGEFORMAT ">
      <w:r w:rsidRPr="00004A9F">
        <w:t>UNEP/OzL.Pro/ExCom/97/72</w:t>
      </w:r>
    </w:fldSimple>
  </w:p>
  <w:p w14:paraId="7BE277CA" w14:textId="77777777" w:rsidR="00844DB6" w:rsidRPr="00004A9F" w:rsidRDefault="00844DB6" w:rsidP="008A0F83">
    <w:pPr>
      <w:jc w:val="right"/>
    </w:pPr>
  </w:p>
  <w:p w14:paraId="3A1A8A7A" w14:textId="77777777" w:rsidR="00844DB6" w:rsidRPr="00004A9F" w:rsidRDefault="00844DB6" w:rsidP="008A0F83">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22D5" w14:textId="77777777" w:rsidR="00844DB6" w:rsidRPr="00004A9F" w:rsidRDefault="00844DB6" w:rsidP="008A0F83">
    <w:pPr>
      <w:jc w:val="left"/>
    </w:pPr>
    <w:fldSimple w:instr=" DOCPROPERTY &quot;Document number&quot;  \* MERGEFORMAT ">
      <w:r w:rsidRPr="00004A9F">
        <w:t>UNEP/OzL.Pro/ExCom/97/72</w:t>
      </w:r>
    </w:fldSimple>
  </w:p>
  <w:p w14:paraId="26E230D4" w14:textId="77777777" w:rsidR="00844DB6" w:rsidRPr="00004A9F" w:rsidRDefault="00844DB6" w:rsidP="008A0F83">
    <w:pPr>
      <w:jc w:val="left"/>
    </w:pPr>
  </w:p>
  <w:p w14:paraId="4E77FAA0" w14:textId="77777777" w:rsidR="00844DB6" w:rsidRPr="00004A9F" w:rsidRDefault="00844DB6" w:rsidP="008A0F8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26B99"/>
    <w:multiLevelType w:val="hybridMultilevel"/>
    <w:tmpl w:val="1AB846F0"/>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F97C02"/>
    <w:multiLevelType w:val="hybridMultilevel"/>
    <w:tmpl w:val="B0E27B8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C37684"/>
    <w:multiLevelType w:val="hybridMultilevel"/>
    <w:tmpl w:val="B0E27B82"/>
    <w:lvl w:ilvl="0" w:tplc="0D6AD6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1"/>
  </w:num>
  <w:num w:numId="20" w16cid:durableId="444007775">
    <w:abstractNumId w:val="13"/>
  </w:num>
  <w:num w:numId="21" w16cid:durableId="1397825505">
    <w:abstractNumId w:val="16"/>
  </w:num>
  <w:num w:numId="22" w16cid:durableId="1051735893">
    <w:abstractNumId w:val="20"/>
  </w:num>
  <w:num w:numId="23" w16cid:durableId="1791509857">
    <w:abstractNumId w:val="15"/>
  </w:num>
  <w:num w:numId="24" w16cid:durableId="1594313773">
    <w:abstractNumId w:val="10"/>
  </w:num>
  <w:num w:numId="25" w16cid:durableId="762801835">
    <w:abstractNumId w:val="10"/>
  </w:num>
  <w:num w:numId="26" w16cid:durableId="1185902537">
    <w:abstractNumId w:val="10"/>
  </w:num>
  <w:num w:numId="27" w16cid:durableId="237711421">
    <w:abstractNumId w:val="10"/>
  </w:num>
  <w:num w:numId="28" w16cid:durableId="442112508">
    <w:abstractNumId w:val="10"/>
  </w:num>
  <w:num w:numId="29" w16cid:durableId="1564363678">
    <w:abstractNumId w:val="10"/>
  </w:num>
  <w:num w:numId="30" w16cid:durableId="841890568">
    <w:abstractNumId w:val="10"/>
  </w:num>
  <w:num w:numId="31" w16cid:durableId="1593974786">
    <w:abstractNumId w:val="10"/>
  </w:num>
  <w:num w:numId="32" w16cid:durableId="498235647">
    <w:abstractNumId w:val="10"/>
  </w:num>
  <w:num w:numId="33" w16cid:durableId="1772701297">
    <w:abstractNumId w:val="10"/>
  </w:num>
  <w:num w:numId="34" w16cid:durableId="251471794">
    <w:abstractNumId w:val="10"/>
  </w:num>
  <w:num w:numId="35" w16cid:durableId="1143816922">
    <w:abstractNumId w:val="10"/>
  </w:num>
  <w:num w:numId="36" w16cid:durableId="1392391049">
    <w:abstractNumId w:val="10"/>
  </w:num>
  <w:num w:numId="37" w16cid:durableId="33387240">
    <w:abstractNumId w:val="10"/>
  </w:num>
  <w:num w:numId="38" w16cid:durableId="335768249">
    <w:abstractNumId w:val="10"/>
  </w:num>
  <w:num w:numId="39" w16cid:durableId="278026603">
    <w:abstractNumId w:val="10"/>
  </w:num>
  <w:num w:numId="40" w16cid:durableId="1514346108">
    <w:abstractNumId w:val="10"/>
  </w:num>
  <w:num w:numId="41" w16cid:durableId="1631938624">
    <w:abstractNumId w:val="10"/>
  </w:num>
  <w:num w:numId="42" w16cid:durableId="708843433">
    <w:abstractNumId w:val="10"/>
  </w:num>
  <w:num w:numId="43" w16cid:durableId="1438139609">
    <w:abstractNumId w:val="10"/>
  </w:num>
  <w:num w:numId="44" w16cid:durableId="746339237">
    <w:abstractNumId w:val="10"/>
  </w:num>
  <w:num w:numId="45" w16cid:durableId="867983323">
    <w:abstractNumId w:val="10"/>
  </w:num>
  <w:num w:numId="46" w16cid:durableId="1865171293">
    <w:abstractNumId w:val="10"/>
  </w:num>
  <w:num w:numId="47" w16cid:durableId="752163534">
    <w:abstractNumId w:val="10"/>
  </w:num>
  <w:num w:numId="48" w16cid:durableId="1629356323">
    <w:abstractNumId w:val="11"/>
  </w:num>
  <w:num w:numId="49" w16cid:durableId="946886334">
    <w:abstractNumId w:val="19"/>
  </w:num>
  <w:num w:numId="50" w16cid:durableId="89497017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C0A"/>
    <w:rsid w:val="00003CD6"/>
    <w:rsid w:val="0000434E"/>
    <w:rsid w:val="000044DE"/>
    <w:rsid w:val="00004A9F"/>
    <w:rsid w:val="00004B58"/>
    <w:rsid w:val="00006497"/>
    <w:rsid w:val="00007371"/>
    <w:rsid w:val="00007426"/>
    <w:rsid w:val="00011EE6"/>
    <w:rsid w:val="00012CFA"/>
    <w:rsid w:val="00013BC6"/>
    <w:rsid w:val="0001571C"/>
    <w:rsid w:val="00020427"/>
    <w:rsid w:val="00020E6A"/>
    <w:rsid w:val="000211A9"/>
    <w:rsid w:val="00021238"/>
    <w:rsid w:val="00022071"/>
    <w:rsid w:val="00022B68"/>
    <w:rsid w:val="00023A6E"/>
    <w:rsid w:val="00023DAA"/>
    <w:rsid w:val="00023E7A"/>
    <w:rsid w:val="0002417C"/>
    <w:rsid w:val="00024B62"/>
    <w:rsid w:val="000279BE"/>
    <w:rsid w:val="00030000"/>
    <w:rsid w:val="00031260"/>
    <w:rsid w:val="000313D9"/>
    <w:rsid w:val="000328E3"/>
    <w:rsid w:val="0003489E"/>
    <w:rsid w:val="000357D0"/>
    <w:rsid w:val="00035B74"/>
    <w:rsid w:val="0003681A"/>
    <w:rsid w:val="000372B7"/>
    <w:rsid w:val="0004120D"/>
    <w:rsid w:val="00041FAE"/>
    <w:rsid w:val="000437A4"/>
    <w:rsid w:val="00044FB2"/>
    <w:rsid w:val="000455B0"/>
    <w:rsid w:val="00047D40"/>
    <w:rsid w:val="00050182"/>
    <w:rsid w:val="00050F6E"/>
    <w:rsid w:val="00051937"/>
    <w:rsid w:val="00056031"/>
    <w:rsid w:val="00061EC2"/>
    <w:rsid w:val="000636B0"/>
    <w:rsid w:val="00063E56"/>
    <w:rsid w:val="00064B69"/>
    <w:rsid w:val="00066CE8"/>
    <w:rsid w:val="0006761D"/>
    <w:rsid w:val="00072A6B"/>
    <w:rsid w:val="00075A5C"/>
    <w:rsid w:val="00076721"/>
    <w:rsid w:val="00076773"/>
    <w:rsid w:val="00076843"/>
    <w:rsid w:val="00080ED0"/>
    <w:rsid w:val="00082A36"/>
    <w:rsid w:val="00085B8F"/>
    <w:rsid w:val="00090231"/>
    <w:rsid w:val="00090481"/>
    <w:rsid w:val="00090DE4"/>
    <w:rsid w:val="00091182"/>
    <w:rsid w:val="00092E77"/>
    <w:rsid w:val="0009407C"/>
    <w:rsid w:val="00096228"/>
    <w:rsid w:val="00096DD0"/>
    <w:rsid w:val="0009733F"/>
    <w:rsid w:val="000A0B72"/>
    <w:rsid w:val="000A1ACD"/>
    <w:rsid w:val="000A1C71"/>
    <w:rsid w:val="000A3826"/>
    <w:rsid w:val="000A6C26"/>
    <w:rsid w:val="000B14C8"/>
    <w:rsid w:val="000B2108"/>
    <w:rsid w:val="000B2AC5"/>
    <w:rsid w:val="000B32D9"/>
    <w:rsid w:val="000B36C8"/>
    <w:rsid w:val="000B407A"/>
    <w:rsid w:val="000B48C7"/>
    <w:rsid w:val="000C4B5D"/>
    <w:rsid w:val="000C6873"/>
    <w:rsid w:val="000C6964"/>
    <w:rsid w:val="000C7DD8"/>
    <w:rsid w:val="000D09C4"/>
    <w:rsid w:val="000D0AF7"/>
    <w:rsid w:val="000D2BF2"/>
    <w:rsid w:val="000D3CE5"/>
    <w:rsid w:val="000D4209"/>
    <w:rsid w:val="000D52A4"/>
    <w:rsid w:val="000E07BC"/>
    <w:rsid w:val="000E23D2"/>
    <w:rsid w:val="000E2E21"/>
    <w:rsid w:val="000E3F13"/>
    <w:rsid w:val="000E4993"/>
    <w:rsid w:val="000E4EEA"/>
    <w:rsid w:val="000E59D7"/>
    <w:rsid w:val="000E6F6F"/>
    <w:rsid w:val="000F10CA"/>
    <w:rsid w:val="000F1CD4"/>
    <w:rsid w:val="000F2294"/>
    <w:rsid w:val="000F3A04"/>
    <w:rsid w:val="000F4059"/>
    <w:rsid w:val="000F4103"/>
    <w:rsid w:val="000F540E"/>
    <w:rsid w:val="000F70A7"/>
    <w:rsid w:val="001016DD"/>
    <w:rsid w:val="0010267C"/>
    <w:rsid w:val="001034A5"/>
    <w:rsid w:val="001053C2"/>
    <w:rsid w:val="00105C70"/>
    <w:rsid w:val="00113CCA"/>
    <w:rsid w:val="0011518D"/>
    <w:rsid w:val="00115945"/>
    <w:rsid w:val="00116A81"/>
    <w:rsid w:val="00122D86"/>
    <w:rsid w:val="00122F25"/>
    <w:rsid w:val="00124884"/>
    <w:rsid w:val="00124BDD"/>
    <w:rsid w:val="00125494"/>
    <w:rsid w:val="00125999"/>
    <w:rsid w:val="001275A9"/>
    <w:rsid w:val="00131168"/>
    <w:rsid w:val="00135980"/>
    <w:rsid w:val="001367E0"/>
    <w:rsid w:val="0013786F"/>
    <w:rsid w:val="00142B7E"/>
    <w:rsid w:val="00144B29"/>
    <w:rsid w:val="001471DC"/>
    <w:rsid w:val="00150DE7"/>
    <w:rsid w:val="00152C67"/>
    <w:rsid w:val="001538F1"/>
    <w:rsid w:val="001540CD"/>
    <w:rsid w:val="001540D5"/>
    <w:rsid w:val="00154385"/>
    <w:rsid w:val="00155704"/>
    <w:rsid w:val="001562B2"/>
    <w:rsid w:val="00156329"/>
    <w:rsid w:val="001566FF"/>
    <w:rsid w:val="001575E5"/>
    <w:rsid w:val="001604A0"/>
    <w:rsid w:val="00164719"/>
    <w:rsid w:val="00166FC4"/>
    <w:rsid w:val="001677AC"/>
    <w:rsid w:val="00175057"/>
    <w:rsid w:val="001761EB"/>
    <w:rsid w:val="00176B46"/>
    <w:rsid w:val="001804EA"/>
    <w:rsid w:val="0018228B"/>
    <w:rsid w:val="00185622"/>
    <w:rsid w:val="00186741"/>
    <w:rsid w:val="00190A61"/>
    <w:rsid w:val="001918F7"/>
    <w:rsid w:val="001921C9"/>
    <w:rsid w:val="001954E9"/>
    <w:rsid w:val="001955DB"/>
    <w:rsid w:val="0019576D"/>
    <w:rsid w:val="001963DC"/>
    <w:rsid w:val="00197179"/>
    <w:rsid w:val="001A1BAD"/>
    <w:rsid w:val="001A2215"/>
    <w:rsid w:val="001A2C95"/>
    <w:rsid w:val="001A3342"/>
    <w:rsid w:val="001A33A0"/>
    <w:rsid w:val="001A3E3D"/>
    <w:rsid w:val="001A7049"/>
    <w:rsid w:val="001B1E40"/>
    <w:rsid w:val="001B23CD"/>
    <w:rsid w:val="001B31BE"/>
    <w:rsid w:val="001B35FC"/>
    <w:rsid w:val="001B3FA4"/>
    <w:rsid w:val="001B792E"/>
    <w:rsid w:val="001C6008"/>
    <w:rsid w:val="001C764E"/>
    <w:rsid w:val="001D4DFB"/>
    <w:rsid w:val="001E0866"/>
    <w:rsid w:val="001E0F23"/>
    <w:rsid w:val="001E1052"/>
    <w:rsid w:val="001E1075"/>
    <w:rsid w:val="001E21B1"/>
    <w:rsid w:val="001E2F93"/>
    <w:rsid w:val="001E3C4C"/>
    <w:rsid w:val="001E4554"/>
    <w:rsid w:val="001E497C"/>
    <w:rsid w:val="001E5A69"/>
    <w:rsid w:val="001E61E5"/>
    <w:rsid w:val="001F1921"/>
    <w:rsid w:val="001F2159"/>
    <w:rsid w:val="001F3B40"/>
    <w:rsid w:val="001F3DD1"/>
    <w:rsid w:val="001F53FD"/>
    <w:rsid w:val="001F5E64"/>
    <w:rsid w:val="001F651C"/>
    <w:rsid w:val="001F6BFA"/>
    <w:rsid w:val="00200D9C"/>
    <w:rsid w:val="00204DED"/>
    <w:rsid w:val="00206ADB"/>
    <w:rsid w:val="00207732"/>
    <w:rsid w:val="00207A8E"/>
    <w:rsid w:val="00210B8B"/>
    <w:rsid w:val="00211521"/>
    <w:rsid w:val="00211F88"/>
    <w:rsid w:val="00212B71"/>
    <w:rsid w:val="00213787"/>
    <w:rsid w:val="00214863"/>
    <w:rsid w:val="002156B4"/>
    <w:rsid w:val="002244A6"/>
    <w:rsid w:val="00224FCD"/>
    <w:rsid w:val="002257D1"/>
    <w:rsid w:val="00225F44"/>
    <w:rsid w:val="00226206"/>
    <w:rsid w:val="002278FB"/>
    <w:rsid w:val="0023017A"/>
    <w:rsid w:val="00234096"/>
    <w:rsid w:val="00235732"/>
    <w:rsid w:val="0023722D"/>
    <w:rsid w:val="00237EA5"/>
    <w:rsid w:val="002436DC"/>
    <w:rsid w:val="002438AB"/>
    <w:rsid w:val="00245F74"/>
    <w:rsid w:val="002467E9"/>
    <w:rsid w:val="00247EAE"/>
    <w:rsid w:val="00253222"/>
    <w:rsid w:val="00253766"/>
    <w:rsid w:val="00253925"/>
    <w:rsid w:val="002554E4"/>
    <w:rsid w:val="00261C13"/>
    <w:rsid w:val="00261FA8"/>
    <w:rsid w:val="002622AF"/>
    <w:rsid w:val="00262847"/>
    <w:rsid w:val="00262993"/>
    <w:rsid w:val="00262AFD"/>
    <w:rsid w:val="00264EE6"/>
    <w:rsid w:val="00265668"/>
    <w:rsid w:val="002660AB"/>
    <w:rsid w:val="0026662E"/>
    <w:rsid w:val="00267340"/>
    <w:rsid w:val="002674A5"/>
    <w:rsid w:val="0026754E"/>
    <w:rsid w:val="00271CCC"/>
    <w:rsid w:val="002733EA"/>
    <w:rsid w:val="002736A4"/>
    <w:rsid w:val="00273B45"/>
    <w:rsid w:val="00273DA7"/>
    <w:rsid w:val="00274A78"/>
    <w:rsid w:val="00275DC4"/>
    <w:rsid w:val="002815BA"/>
    <w:rsid w:val="00281BB2"/>
    <w:rsid w:val="0028245E"/>
    <w:rsid w:val="00283333"/>
    <w:rsid w:val="00283A81"/>
    <w:rsid w:val="00284A4C"/>
    <w:rsid w:val="00285888"/>
    <w:rsid w:val="00285939"/>
    <w:rsid w:val="00285F43"/>
    <w:rsid w:val="00286367"/>
    <w:rsid w:val="0028678C"/>
    <w:rsid w:val="00286B7D"/>
    <w:rsid w:val="0028712C"/>
    <w:rsid w:val="002908CA"/>
    <w:rsid w:val="00290F50"/>
    <w:rsid w:val="00292477"/>
    <w:rsid w:val="00292EC2"/>
    <w:rsid w:val="002932F4"/>
    <w:rsid w:val="002941D8"/>
    <w:rsid w:val="00295C71"/>
    <w:rsid w:val="00297039"/>
    <w:rsid w:val="002A03C3"/>
    <w:rsid w:val="002A110E"/>
    <w:rsid w:val="002A453B"/>
    <w:rsid w:val="002A4F10"/>
    <w:rsid w:val="002B254E"/>
    <w:rsid w:val="002B2A38"/>
    <w:rsid w:val="002B3528"/>
    <w:rsid w:val="002B4811"/>
    <w:rsid w:val="002B4CE8"/>
    <w:rsid w:val="002B6349"/>
    <w:rsid w:val="002B72E9"/>
    <w:rsid w:val="002C02F6"/>
    <w:rsid w:val="002C2531"/>
    <w:rsid w:val="002C32FC"/>
    <w:rsid w:val="002C37A5"/>
    <w:rsid w:val="002C4DF8"/>
    <w:rsid w:val="002C4E33"/>
    <w:rsid w:val="002C5216"/>
    <w:rsid w:val="002C6CAF"/>
    <w:rsid w:val="002C7998"/>
    <w:rsid w:val="002C7FC2"/>
    <w:rsid w:val="002D060E"/>
    <w:rsid w:val="002D0826"/>
    <w:rsid w:val="002D62EA"/>
    <w:rsid w:val="002E0A8C"/>
    <w:rsid w:val="002E15D9"/>
    <w:rsid w:val="002E16CA"/>
    <w:rsid w:val="002E213D"/>
    <w:rsid w:val="002E2FB7"/>
    <w:rsid w:val="002E4890"/>
    <w:rsid w:val="002E5DAC"/>
    <w:rsid w:val="002E75FB"/>
    <w:rsid w:val="002F008E"/>
    <w:rsid w:val="002F1E53"/>
    <w:rsid w:val="002F2CAA"/>
    <w:rsid w:val="002F2E2F"/>
    <w:rsid w:val="0030021E"/>
    <w:rsid w:val="0030052C"/>
    <w:rsid w:val="00305413"/>
    <w:rsid w:val="00311E25"/>
    <w:rsid w:val="00312CFD"/>
    <w:rsid w:val="003175D4"/>
    <w:rsid w:val="00320E8D"/>
    <w:rsid w:val="00326FC2"/>
    <w:rsid w:val="003277FA"/>
    <w:rsid w:val="00327E9C"/>
    <w:rsid w:val="003306E1"/>
    <w:rsid w:val="003308FC"/>
    <w:rsid w:val="00330A5F"/>
    <w:rsid w:val="003316B3"/>
    <w:rsid w:val="003320E4"/>
    <w:rsid w:val="003322EA"/>
    <w:rsid w:val="00332309"/>
    <w:rsid w:val="003332BE"/>
    <w:rsid w:val="0033525D"/>
    <w:rsid w:val="003365C6"/>
    <w:rsid w:val="00340AB4"/>
    <w:rsid w:val="003414F3"/>
    <w:rsid w:val="00342148"/>
    <w:rsid w:val="0034587C"/>
    <w:rsid w:val="0034668A"/>
    <w:rsid w:val="003509C7"/>
    <w:rsid w:val="00350CE7"/>
    <w:rsid w:val="003518B3"/>
    <w:rsid w:val="00352640"/>
    <w:rsid w:val="003534BE"/>
    <w:rsid w:val="00354672"/>
    <w:rsid w:val="0035613E"/>
    <w:rsid w:val="00360036"/>
    <w:rsid w:val="00360B94"/>
    <w:rsid w:val="003631AD"/>
    <w:rsid w:val="00363E87"/>
    <w:rsid w:val="00363EE9"/>
    <w:rsid w:val="003660DA"/>
    <w:rsid w:val="00366518"/>
    <w:rsid w:val="00366E5E"/>
    <w:rsid w:val="00366EB0"/>
    <w:rsid w:val="00371252"/>
    <w:rsid w:val="00371487"/>
    <w:rsid w:val="003731FD"/>
    <w:rsid w:val="00373750"/>
    <w:rsid w:val="00374E38"/>
    <w:rsid w:val="00376128"/>
    <w:rsid w:val="0037687D"/>
    <w:rsid w:val="0037742E"/>
    <w:rsid w:val="00377D56"/>
    <w:rsid w:val="0038210B"/>
    <w:rsid w:val="0038245A"/>
    <w:rsid w:val="003827B9"/>
    <w:rsid w:val="00383C9B"/>
    <w:rsid w:val="003840E6"/>
    <w:rsid w:val="00384C1A"/>
    <w:rsid w:val="00385CFC"/>
    <w:rsid w:val="00392F8B"/>
    <w:rsid w:val="0039337A"/>
    <w:rsid w:val="00395058"/>
    <w:rsid w:val="00395720"/>
    <w:rsid w:val="0039764E"/>
    <w:rsid w:val="003A2D8B"/>
    <w:rsid w:val="003A3189"/>
    <w:rsid w:val="003A3CA7"/>
    <w:rsid w:val="003A52CF"/>
    <w:rsid w:val="003B33BD"/>
    <w:rsid w:val="003B446E"/>
    <w:rsid w:val="003B569D"/>
    <w:rsid w:val="003C152E"/>
    <w:rsid w:val="003C2913"/>
    <w:rsid w:val="003C2AFA"/>
    <w:rsid w:val="003C3C0E"/>
    <w:rsid w:val="003C4116"/>
    <w:rsid w:val="003C685C"/>
    <w:rsid w:val="003D32BE"/>
    <w:rsid w:val="003D4262"/>
    <w:rsid w:val="003D42A6"/>
    <w:rsid w:val="003D4F21"/>
    <w:rsid w:val="003D4FAC"/>
    <w:rsid w:val="003D500E"/>
    <w:rsid w:val="003D63D9"/>
    <w:rsid w:val="003E1236"/>
    <w:rsid w:val="003E1885"/>
    <w:rsid w:val="003E1A2D"/>
    <w:rsid w:val="003E28FD"/>
    <w:rsid w:val="003E31E9"/>
    <w:rsid w:val="003E71EB"/>
    <w:rsid w:val="003E7906"/>
    <w:rsid w:val="003E7B10"/>
    <w:rsid w:val="003E7F54"/>
    <w:rsid w:val="003F000F"/>
    <w:rsid w:val="003F02CF"/>
    <w:rsid w:val="003F3C50"/>
    <w:rsid w:val="003F4B43"/>
    <w:rsid w:val="003F5F60"/>
    <w:rsid w:val="00401B76"/>
    <w:rsid w:val="00403F33"/>
    <w:rsid w:val="00404AB3"/>
    <w:rsid w:val="00406202"/>
    <w:rsid w:val="00406A6A"/>
    <w:rsid w:val="00406B22"/>
    <w:rsid w:val="00407147"/>
    <w:rsid w:val="004078FA"/>
    <w:rsid w:val="00412FC5"/>
    <w:rsid w:val="00413A21"/>
    <w:rsid w:val="00416B68"/>
    <w:rsid w:val="004171FD"/>
    <w:rsid w:val="00417AC3"/>
    <w:rsid w:val="00417BD6"/>
    <w:rsid w:val="004216AB"/>
    <w:rsid w:val="004225FC"/>
    <w:rsid w:val="00422FBC"/>
    <w:rsid w:val="0042367E"/>
    <w:rsid w:val="00424BB1"/>
    <w:rsid w:val="00424BE9"/>
    <w:rsid w:val="00425592"/>
    <w:rsid w:val="00427AF0"/>
    <w:rsid w:val="004303F1"/>
    <w:rsid w:val="004319F8"/>
    <w:rsid w:val="00431E08"/>
    <w:rsid w:val="00432749"/>
    <w:rsid w:val="004328A7"/>
    <w:rsid w:val="00434C74"/>
    <w:rsid w:val="00435879"/>
    <w:rsid w:val="00437436"/>
    <w:rsid w:val="0045031A"/>
    <w:rsid w:val="004511BC"/>
    <w:rsid w:val="00456715"/>
    <w:rsid w:val="00456EB4"/>
    <w:rsid w:val="00457827"/>
    <w:rsid w:val="004626A8"/>
    <w:rsid w:val="004644F3"/>
    <w:rsid w:val="0046462F"/>
    <w:rsid w:val="004677DF"/>
    <w:rsid w:val="00467A25"/>
    <w:rsid w:val="00471267"/>
    <w:rsid w:val="004718F3"/>
    <w:rsid w:val="00475040"/>
    <w:rsid w:val="00476E7B"/>
    <w:rsid w:val="00480690"/>
    <w:rsid w:val="00485072"/>
    <w:rsid w:val="00487663"/>
    <w:rsid w:val="0048799F"/>
    <w:rsid w:val="004902B8"/>
    <w:rsid w:val="00490C06"/>
    <w:rsid w:val="004917C2"/>
    <w:rsid w:val="0049182F"/>
    <w:rsid w:val="00492849"/>
    <w:rsid w:val="00493D40"/>
    <w:rsid w:val="00493EE3"/>
    <w:rsid w:val="00494375"/>
    <w:rsid w:val="004952C1"/>
    <w:rsid w:val="00496290"/>
    <w:rsid w:val="004967B6"/>
    <w:rsid w:val="00496BE5"/>
    <w:rsid w:val="0049787F"/>
    <w:rsid w:val="004A165A"/>
    <w:rsid w:val="004A4F47"/>
    <w:rsid w:val="004A504B"/>
    <w:rsid w:val="004A6911"/>
    <w:rsid w:val="004A7098"/>
    <w:rsid w:val="004B2EE7"/>
    <w:rsid w:val="004B3652"/>
    <w:rsid w:val="004B4797"/>
    <w:rsid w:val="004B54E0"/>
    <w:rsid w:val="004B6722"/>
    <w:rsid w:val="004B7384"/>
    <w:rsid w:val="004B763F"/>
    <w:rsid w:val="004C2FAE"/>
    <w:rsid w:val="004C4269"/>
    <w:rsid w:val="004C42E4"/>
    <w:rsid w:val="004C5480"/>
    <w:rsid w:val="004C5E4A"/>
    <w:rsid w:val="004D0152"/>
    <w:rsid w:val="004D24F3"/>
    <w:rsid w:val="004D2F83"/>
    <w:rsid w:val="004D574F"/>
    <w:rsid w:val="004D6236"/>
    <w:rsid w:val="004D77CF"/>
    <w:rsid w:val="004D7F90"/>
    <w:rsid w:val="004E1AAD"/>
    <w:rsid w:val="004E26DF"/>
    <w:rsid w:val="004E2C1A"/>
    <w:rsid w:val="004E4DBB"/>
    <w:rsid w:val="004E4E41"/>
    <w:rsid w:val="004E52B3"/>
    <w:rsid w:val="004E66DC"/>
    <w:rsid w:val="004E7201"/>
    <w:rsid w:val="004E73DB"/>
    <w:rsid w:val="004E7F9C"/>
    <w:rsid w:val="004F2A02"/>
    <w:rsid w:val="004F3493"/>
    <w:rsid w:val="004F37B3"/>
    <w:rsid w:val="004F5143"/>
    <w:rsid w:val="004F70C2"/>
    <w:rsid w:val="00501627"/>
    <w:rsid w:val="00504B1D"/>
    <w:rsid w:val="00504F0B"/>
    <w:rsid w:val="005053DE"/>
    <w:rsid w:val="005060F9"/>
    <w:rsid w:val="0051018B"/>
    <w:rsid w:val="00512B09"/>
    <w:rsid w:val="00512EF6"/>
    <w:rsid w:val="00513690"/>
    <w:rsid w:val="00513C02"/>
    <w:rsid w:val="0051458E"/>
    <w:rsid w:val="00514F4E"/>
    <w:rsid w:val="00516735"/>
    <w:rsid w:val="005216F4"/>
    <w:rsid w:val="005220ED"/>
    <w:rsid w:val="00522812"/>
    <w:rsid w:val="00522DD9"/>
    <w:rsid w:val="00526E90"/>
    <w:rsid w:val="00527CB4"/>
    <w:rsid w:val="005300C0"/>
    <w:rsid w:val="00530451"/>
    <w:rsid w:val="00533796"/>
    <w:rsid w:val="00534CD5"/>
    <w:rsid w:val="00535B8D"/>
    <w:rsid w:val="00537187"/>
    <w:rsid w:val="00537343"/>
    <w:rsid w:val="00537E96"/>
    <w:rsid w:val="00541834"/>
    <w:rsid w:val="005456C6"/>
    <w:rsid w:val="005478A6"/>
    <w:rsid w:val="00547C8F"/>
    <w:rsid w:val="00547FB7"/>
    <w:rsid w:val="005516F3"/>
    <w:rsid w:val="005518F3"/>
    <w:rsid w:val="00555AEA"/>
    <w:rsid w:val="00555D75"/>
    <w:rsid w:val="005564E2"/>
    <w:rsid w:val="00560DF0"/>
    <w:rsid w:val="00566AF7"/>
    <w:rsid w:val="005671C3"/>
    <w:rsid w:val="0056759C"/>
    <w:rsid w:val="00571F7E"/>
    <w:rsid w:val="005749DC"/>
    <w:rsid w:val="00576765"/>
    <w:rsid w:val="00577F05"/>
    <w:rsid w:val="0058108C"/>
    <w:rsid w:val="0058290C"/>
    <w:rsid w:val="005837B7"/>
    <w:rsid w:val="00586056"/>
    <w:rsid w:val="0059075C"/>
    <w:rsid w:val="005947A6"/>
    <w:rsid w:val="0059513E"/>
    <w:rsid w:val="005A2552"/>
    <w:rsid w:val="005A278C"/>
    <w:rsid w:val="005A3907"/>
    <w:rsid w:val="005A5844"/>
    <w:rsid w:val="005A5E87"/>
    <w:rsid w:val="005A6AA4"/>
    <w:rsid w:val="005A6C22"/>
    <w:rsid w:val="005A6D9F"/>
    <w:rsid w:val="005B30B9"/>
    <w:rsid w:val="005B4377"/>
    <w:rsid w:val="005B48FF"/>
    <w:rsid w:val="005B5FD6"/>
    <w:rsid w:val="005B6640"/>
    <w:rsid w:val="005B67D9"/>
    <w:rsid w:val="005B7A43"/>
    <w:rsid w:val="005C0A23"/>
    <w:rsid w:val="005C1E32"/>
    <w:rsid w:val="005C258B"/>
    <w:rsid w:val="005C2D99"/>
    <w:rsid w:val="005C32DE"/>
    <w:rsid w:val="005C49AC"/>
    <w:rsid w:val="005C51D0"/>
    <w:rsid w:val="005C670D"/>
    <w:rsid w:val="005C685F"/>
    <w:rsid w:val="005D00C0"/>
    <w:rsid w:val="005D0287"/>
    <w:rsid w:val="005D0603"/>
    <w:rsid w:val="005D105C"/>
    <w:rsid w:val="005D1326"/>
    <w:rsid w:val="005D363F"/>
    <w:rsid w:val="005D3FA8"/>
    <w:rsid w:val="005D7ACA"/>
    <w:rsid w:val="005D7BF3"/>
    <w:rsid w:val="005D7F68"/>
    <w:rsid w:val="005E1152"/>
    <w:rsid w:val="005E5FEE"/>
    <w:rsid w:val="005E779B"/>
    <w:rsid w:val="005E7DA3"/>
    <w:rsid w:val="005F114B"/>
    <w:rsid w:val="005F3966"/>
    <w:rsid w:val="005F5A4F"/>
    <w:rsid w:val="005F7243"/>
    <w:rsid w:val="006002F9"/>
    <w:rsid w:val="00602594"/>
    <w:rsid w:val="006041FB"/>
    <w:rsid w:val="00604C15"/>
    <w:rsid w:val="00605788"/>
    <w:rsid w:val="00606A68"/>
    <w:rsid w:val="00606AD1"/>
    <w:rsid w:val="00610506"/>
    <w:rsid w:val="006158D5"/>
    <w:rsid w:val="00615E2D"/>
    <w:rsid w:val="00616125"/>
    <w:rsid w:val="006207E7"/>
    <w:rsid w:val="00624164"/>
    <w:rsid w:val="00625D83"/>
    <w:rsid w:val="00627840"/>
    <w:rsid w:val="006308CB"/>
    <w:rsid w:val="00631227"/>
    <w:rsid w:val="006329D6"/>
    <w:rsid w:val="00633097"/>
    <w:rsid w:val="006331B4"/>
    <w:rsid w:val="006332B1"/>
    <w:rsid w:val="00634E55"/>
    <w:rsid w:val="00636707"/>
    <w:rsid w:val="00636D3B"/>
    <w:rsid w:val="00640807"/>
    <w:rsid w:val="00643064"/>
    <w:rsid w:val="00644099"/>
    <w:rsid w:val="00644E5D"/>
    <w:rsid w:val="00647409"/>
    <w:rsid w:val="00650FAA"/>
    <w:rsid w:val="00651984"/>
    <w:rsid w:val="00653346"/>
    <w:rsid w:val="006547A9"/>
    <w:rsid w:val="00654E4D"/>
    <w:rsid w:val="00656539"/>
    <w:rsid w:val="0066121F"/>
    <w:rsid w:val="006623E7"/>
    <w:rsid w:val="00662B80"/>
    <w:rsid w:val="0066707A"/>
    <w:rsid w:val="0066768F"/>
    <w:rsid w:val="00667F61"/>
    <w:rsid w:val="00670335"/>
    <w:rsid w:val="00670F6C"/>
    <w:rsid w:val="00673CE4"/>
    <w:rsid w:val="0067519C"/>
    <w:rsid w:val="00676E58"/>
    <w:rsid w:val="00677A2B"/>
    <w:rsid w:val="00677BF6"/>
    <w:rsid w:val="00680769"/>
    <w:rsid w:val="00680AC0"/>
    <w:rsid w:val="00682714"/>
    <w:rsid w:val="006838DB"/>
    <w:rsid w:val="006842C1"/>
    <w:rsid w:val="00684EEA"/>
    <w:rsid w:val="006852C7"/>
    <w:rsid w:val="006852CE"/>
    <w:rsid w:val="006872A7"/>
    <w:rsid w:val="00692D14"/>
    <w:rsid w:val="0069346A"/>
    <w:rsid w:val="00694451"/>
    <w:rsid w:val="00696D05"/>
    <w:rsid w:val="006970F7"/>
    <w:rsid w:val="006A054C"/>
    <w:rsid w:val="006A0EFD"/>
    <w:rsid w:val="006A441E"/>
    <w:rsid w:val="006A7A3B"/>
    <w:rsid w:val="006A7FDC"/>
    <w:rsid w:val="006B10F5"/>
    <w:rsid w:val="006B21E3"/>
    <w:rsid w:val="006B2C55"/>
    <w:rsid w:val="006B368E"/>
    <w:rsid w:val="006B631B"/>
    <w:rsid w:val="006B65C7"/>
    <w:rsid w:val="006B7A33"/>
    <w:rsid w:val="006C13FD"/>
    <w:rsid w:val="006C1727"/>
    <w:rsid w:val="006C1BFD"/>
    <w:rsid w:val="006C32FD"/>
    <w:rsid w:val="006C39CE"/>
    <w:rsid w:val="006C6AA6"/>
    <w:rsid w:val="006D0FCC"/>
    <w:rsid w:val="006D1989"/>
    <w:rsid w:val="006D21F5"/>
    <w:rsid w:val="006D3089"/>
    <w:rsid w:val="006D3B12"/>
    <w:rsid w:val="006D657C"/>
    <w:rsid w:val="006D738D"/>
    <w:rsid w:val="006D7D29"/>
    <w:rsid w:val="006E065D"/>
    <w:rsid w:val="006E126D"/>
    <w:rsid w:val="006E1FC3"/>
    <w:rsid w:val="006E3B46"/>
    <w:rsid w:val="006E4106"/>
    <w:rsid w:val="006E4B01"/>
    <w:rsid w:val="006E559C"/>
    <w:rsid w:val="006E7323"/>
    <w:rsid w:val="006E77D5"/>
    <w:rsid w:val="007002AA"/>
    <w:rsid w:val="0070300B"/>
    <w:rsid w:val="00703DE5"/>
    <w:rsid w:val="00704301"/>
    <w:rsid w:val="0070446D"/>
    <w:rsid w:val="00704CE9"/>
    <w:rsid w:val="0070616B"/>
    <w:rsid w:val="00706295"/>
    <w:rsid w:val="0070682A"/>
    <w:rsid w:val="00706C5E"/>
    <w:rsid w:val="00706FDA"/>
    <w:rsid w:val="007071FE"/>
    <w:rsid w:val="00710528"/>
    <w:rsid w:val="00710887"/>
    <w:rsid w:val="00711F9A"/>
    <w:rsid w:val="00713810"/>
    <w:rsid w:val="007161CF"/>
    <w:rsid w:val="00720163"/>
    <w:rsid w:val="00720F4F"/>
    <w:rsid w:val="00724431"/>
    <w:rsid w:val="0072468F"/>
    <w:rsid w:val="007247C9"/>
    <w:rsid w:val="007303A5"/>
    <w:rsid w:val="00730B3E"/>
    <w:rsid w:val="00731F46"/>
    <w:rsid w:val="00732C75"/>
    <w:rsid w:val="007330F6"/>
    <w:rsid w:val="00733F75"/>
    <w:rsid w:val="0073420B"/>
    <w:rsid w:val="00734406"/>
    <w:rsid w:val="00734E3B"/>
    <w:rsid w:val="00736367"/>
    <w:rsid w:val="00736ACD"/>
    <w:rsid w:val="0074316B"/>
    <w:rsid w:val="007444CC"/>
    <w:rsid w:val="00745D2D"/>
    <w:rsid w:val="007465DD"/>
    <w:rsid w:val="00746F75"/>
    <w:rsid w:val="0074760E"/>
    <w:rsid w:val="0074789F"/>
    <w:rsid w:val="007512F3"/>
    <w:rsid w:val="00753FEE"/>
    <w:rsid w:val="007548C4"/>
    <w:rsid w:val="00754ABA"/>
    <w:rsid w:val="00754AC7"/>
    <w:rsid w:val="007601B8"/>
    <w:rsid w:val="007617D0"/>
    <w:rsid w:val="007624A2"/>
    <w:rsid w:val="007657C5"/>
    <w:rsid w:val="007660EF"/>
    <w:rsid w:val="00766110"/>
    <w:rsid w:val="00771582"/>
    <w:rsid w:val="007721AD"/>
    <w:rsid w:val="007757AE"/>
    <w:rsid w:val="00777A10"/>
    <w:rsid w:val="0078284B"/>
    <w:rsid w:val="00782B0D"/>
    <w:rsid w:val="00784022"/>
    <w:rsid w:val="007857BA"/>
    <w:rsid w:val="00787925"/>
    <w:rsid w:val="007910BD"/>
    <w:rsid w:val="007966BF"/>
    <w:rsid w:val="00797350"/>
    <w:rsid w:val="0079781A"/>
    <w:rsid w:val="007A02C8"/>
    <w:rsid w:val="007A02FD"/>
    <w:rsid w:val="007A0C37"/>
    <w:rsid w:val="007A12D5"/>
    <w:rsid w:val="007A1546"/>
    <w:rsid w:val="007A228C"/>
    <w:rsid w:val="007A368E"/>
    <w:rsid w:val="007A41DA"/>
    <w:rsid w:val="007A5868"/>
    <w:rsid w:val="007A5EEC"/>
    <w:rsid w:val="007B04CE"/>
    <w:rsid w:val="007B18F1"/>
    <w:rsid w:val="007B2497"/>
    <w:rsid w:val="007B2F7F"/>
    <w:rsid w:val="007B58DF"/>
    <w:rsid w:val="007B6871"/>
    <w:rsid w:val="007B7A2F"/>
    <w:rsid w:val="007C0937"/>
    <w:rsid w:val="007C2969"/>
    <w:rsid w:val="007C2B69"/>
    <w:rsid w:val="007C32EE"/>
    <w:rsid w:val="007C39D3"/>
    <w:rsid w:val="007C3D33"/>
    <w:rsid w:val="007C4C0A"/>
    <w:rsid w:val="007C58DA"/>
    <w:rsid w:val="007C5B74"/>
    <w:rsid w:val="007D0606"/>
    <w:rsid w:val="007D0690"/>
    <w:rsid w:val="007D1731"/>
    <w:rsid w:val="007D2571"/>
    <w:rsid w:val="007D294A"/>
    <w:rsid w:val="007D47D2"/>
    <w:rsid w:val="007D6389"/>
    <w:rsid w:val="007D6EC0"/>
    <w:rsid w:val="007D7AB7"/>
    <w:rsid w:val="007D7E1D"/>
    <w:rsid w:val="007E000E"/>
    <w:rsid w:val="007E3012"/>
    <w:rsid w:val="007E3328"/>
    <w:rsid w:val="007E3F4B"/>
    <w:rsid w:val="007E503C"/>
    <w:rsid w:val="007F2AE0"/>
    <w:rsid w:val="007F30A7"/>
    <w:rsid w:val="007F5872"/>
    <w:rsid w:val="0080345C"/>
    <w:rsid w:val="00804E2B"/>
    <w:rsid w:val="00807DB7"/>
    <w:rsid w:val="00810343"/>
    <w:rsid w:val="00813EB5"/>
    <w:rsid w:val="00814F79"/>
    <w:rsid w:val="00815284"/>
    <w:rsid w:val="00817C7D"/>
    <w:rsid w:val="008224C5"/>
    <w:rsid w:val="00823D1F"/>
    <w:rsid w:val="0082522F"/>
    <w:rsid w:val="00827711"/>
    <w:rsid w:val="00827C87"/>
    <w:rsid w:val="00830F32"/>
    <w:rsid w:val="00831979"/>
    <w:rsid w:val="008319B5"/>
    <w:rsid w:val="00836435"/>
    <w:rsid w:val="0084069F"/>
    <w:rsid w:val="0084256C"/>
    <w:rsid w:val="00844DB6"/>
    <w:rsid w:val="008452AB"/>
    <w:rsid w:val="00845A17"/>
    <w:rsid w:val="00846C9B"/>
    <w:rsid w:val="008470CE"/>
    <w:rsid w:val="00850CFB"/>
    <w:rsid w:val="00851352"/>
    <w:rsid w:val="008526B3"/>
    <w:rsid w:val="00852B61"/>
    <w:rsid w:val="00853241"/>
    <w:rsid w:val="0085428F"/>
    <w:rsid w:val="008543B3"/>
    <w:rsid w:val="00856D3E"/>
    <w:rsid w:val="00857077"/>
    <w:rsid w:val="00862814"/>
    <w:rsid w:val="00862FA7"/>
    <w:rsid w:val="00863230"/>
    <w:rsid w:val="00863E48"/>
    <w:rsid w:val="008649AD"/>
    <w:rsid w:val="008653DE"/>
    <w:rsid w:val="00865475"/>
    <w:rsid w:val="00865BD0"/>
    <w:rsid w:val="008661FC"/>
    <w:rsid w:val="0087022A"/>
    <w:rsid w:val="008717D8"/>
    <w:rsid w:val="0087215C"/>
    <w:rsid w:val="008736A4"/>
    <w:rsid w:val="008744DC"/>
    <w:rsid w:val="00875D25"/>
    <w:rsid w:val="00877CDD"/>
    <w:rsid w:val="0088024B"/>
    <w:rsid w:val="00880AF4"/>
    <w:rsid w:val="00880E35"/>
    <w:rsid w:val="00882AF4"/>
    <w:rsid w:val="00884A73"/>
    <w:rsid w:val="00886400"/>
    <w:rsid w:val="00886C7B"/>
    <w:rsid w:val="008875FE"/>
    <w:rsid w:val="00887F8E"/>
    <w:rsid w:val="008928AC"/>
    <w:rsid w:val="00892D66"/>
    <w:rsid w:val="008942BF"/>
    <w:rsid w:val="00896234"/>
    <w:rsid w:val="00897E43"/>
    <w:rsid w:val="008A0CA7"/>
    <w:rsid w:val="008A0F83"/>
    <w:rsid w:val="008A547D"/>
    <w:rsid w:val="008A6A90"/>
    <w:rsid w:val="008A6BE2"/>
    <w:rsid w:val="008A7F43"/>
    <w:rsid w:val="008B0FF0"/>
    <w:rsid w:val="008B5A60"/>
    <w:rsid w:val="008C2128"/>
    <w:rsid w:val="008C222B"/>
    <w:rsid w:val="008C4290"/>
    <w:rsid w:val="008C5738"/>
    <w:rsid w:val="008C65EA"/>
    <w:rsid w:val="008C7EAD"/>
    <w:rsid w:val="008D0CFE"/>
    <w:rsid w:val="008D31C1"/>
    <w:rsid w:val="008D3425"/>
    <w:rsid w:val="008D48A1"/>
    <w:rsid w:val="008D56D1"/>
    <w:rsid w:val="008D6152"/>
    <w:rsid w:val="008E1DD6"/>
    <w:rsid w:val="008E3A9E"/>
    <w:rsid w:val="008E3E5A"/>
    <w:rsid w:val="008E4905"/>
    <w:rsid w:val="008E6192"/>
    <w:rsid w:val="008E7BA9"/>
    <w:rsid w:val="008F0883"/>
    <w:rsid w:val="008F0F81"/>
    <w:rsid w:val="008F167D"/>
    <w:rsid w:val="008F1BBA"/>
    <w:rsid w:val="008F27BF"/>
    <w:rsid w:val="008F2E64"/>
    <w:rsid w:val="008F372B"/>
    <w:rsid w:val="008F41C0"/>
    <w:rsid w:val="008F4307"/>
    <w:rsid w:val="008F72B0"/>
    <w:rsid w:val="00900CDE"/>
    <w:rsid w:val="00901023"/>
    <w:rsid w:val="00901A7B"/>
    <w:rsid w:val="009032FD"/>
    <w:rsid w:val="00906517"/>
    <w:rsid w:val="0090768F"/>
    <w:rsid w:val="00907BC7"/>
    <w:rsid w:val="00910015"/>
    <w:rsid w:val="00911D39"/>
    <w:rsid w:val="00913446"/>
    <w:rsid w:val="009142EC"/>
    <w:rsid w:val="009145E4"/>
    <w:rsid w:val="00914B68"/>
    <w:rsid w:val="009154C3"/>
    <w:rsid w:val="00915F27"/>
    <w:rsid w:val="00915F48"/>
    <w:rsid w:val="009176F1"/>
    <w:rsid w:val="0092160C"/>
    <w:rsid w:val="0092269D"/>
    <w:rsid w:val="00923540"/>
    <w:rsid w:val="00923FFF"/>
    <w:rsid w:val="009265CD"/>
    <w:rsid w:val="00926767"/>
    <w:rsid w:val="00927180"/>
    <w:rsid w:val="009302AE"/>
    <w:rsid w:val="009308E7"/>
    <w:rsid w:val="0093483B"/>
    <w:rsid w:val="009355CF"/>
    <w:rsid w:val="009361D5"/>
    <w:rsid w:val="00936EA0"/>
    <w:rsid w:val="00937C35"/>
    <w:rsid w:val="009407C0"/>
    <w:rsid w:val="0094088C"/>
    <w:rsid w:val="00941B96"/>
    <w:rsid w:val="009428A4"/>
    <w:rsid w:val="00944899"/>
    <w:rsid w:val="0095130D"/>
    <w:rsid w:val="00953F59"/>
    <w:rsid w:val="00956845"/>
    <w:rsid w:val="009571D9"/>
    <w:rsid w:val="00957BD0"/>
    <w:rsid w:val="00961026"/>
    <w:rsid w:val="00963D7D"/>
    <w:rsid w:val="009659F4"/>
    <w:rsid w:val="0096608B"/>
    <w:rsid w:val="00966C8A"/>
    <w:rsid w:val="009708C3"/>
    <w:rsid w:val="00970D60"/>
    <w:rsid w:val="00971930"/>
    <w:rsid w:val="00973504"/>
    <w:rsid w:val="00973970"/>
    <w:rsid w:val="00973DED"/>
    <w:rsid w:val="00974689"/>
    <w:rsid w:val="00974B20"/>
    <w:rsid w:val="00974BA2"/>
    <w:rsid w:val="0097699D"/>
    <w:rsid w:val="0098160D"/>
    <w:rsid w:val="00981E8A"/>
    <w:rsid w:val="00984C9B"/>
    <w:rsid w:val="00985888"/>
    <w:rsid w:val="00985D09"/>
    <w:rsid w:val="00987277"/>
    <w:rsid w:val="009874D0"/>
    <w:rsid w:val="009875BF"/>
    <w:rsid w:val="009908A1"/>
    <w:rsid w:val="00990E4A"/>
    <w:rsid w:val="00993776"/>
    <w:rsid w:val="0099390E"/>
    <w:rsid w:val="009960E5"/>
    <w:rsid w:val="009A32FD"/>
    <w:rsid w:val="009A3705"/>
    <w:rsid w:val="009A3BDE"/>
    <w:rsid w:val="009A4F78"/>
    <w:rsid w:val="009A4FB1"/>
    <w:rsid w:val="009A53F6"/>
    <w:rsid w:val="009A7ADC"/>
    <w:rsid w:val="009B0D30"/>
    <w:rsid w:val="009B0D51"/>
    <w:rsid w:val="009B2D69"/>
    <w:rsid w:val="009B6DE4"/>
    <w:rsid w:val="009B7681"/>
    <w:rsid w:val="009C0A21"/>
    <w:rsid w:val="009C0ED4"/>
    <w:rsid w:val="009C1457"/>
    <w:rsid w:val="009C19B7"/>
    <w:rsid w:val="009C1FAD"/>
    <w:rsid w:val="009C4578"/>
    <w:rsid w:val="009C4C4C"/>
    <w:rsid w:val="009C5ABB"/>
    <w:rsid w:val="009D179F"/>
    <w:rsid w:val="009D2E05"/>
    <w:rsid w:val="009D2F8D"/>
    <w:rsid w:val="009D5366"/>
    <w:rsid w:val="009D696B"/>
    <w:rsid w:val="009D7C51"/>
    <w:rsid w:val="009E196C"/>
    <w:rsid w:val="009E2EB0"/>
    <w:rsid w:val="009E64E4"/>
    <w:rsid w:val="009E679C"/>
    <w:rsid w:val="009E6A0A"/>
    <w:rsid w:val="009F227F"/>
    <w:rsid w:val="009F36BF"/>
    <w:rsid w:val="009F513B"/>
    <w:rsid w:val="009F5C32"/>
    <w:rsid w:val="009F68E6"/>
    <w:rsid w:val="009F6940"/>
    <w:rsid w:val="00A00337"/>
    <w:rsid w:val="00A06680"/>
    <w:rsid w:val="00A110D0"/>
    <w:rsid w:val="00A110DE"/>
    <w:rsid w:val="00A111B6"/>
    <w:rsid w:val="00A13543"/>
    <w:rsid w:val="00A144B9"/>
    <w:rsid w:val="00A14D87"/>
    <w:rsid w:val="00A163FC"/>
    <w:rsid w:val="00A16B41"/>
    <w:rsid w:val="00A2668B"/>
    <w:rsid w:val="00A26D27"/>
    <w:rsid w:val="00A30E1D"/>
    <w:rsid w:val="00A31316"/>
    <w:rsid w:val="00A376EE"/>
    <w:rsid w:val="00A41938"/>
    <w:rsid w:val="00A42A99"/>
    <w:rsid w:val="00A439B7"/>
    <w:rsid w:val="00A45F94"/>
    <w:rsid w:val="00A46328"/>
    <w:rsid w:val="00A5151A"/>
    <w:rsid w:val="00A52FAD"/>
    <w:rsid w:val="00A57920"/>
    <w:rsid w:val="00A57E0A"/>
    <w:rsid w:val="00A602D2"/>
    <w:rsid w:val="00A62E05"/>
    <w:rsid w:val="00A62E44"/>
    <w:rsid w:val="00A64302"/>
    <w:rsid w:val="00A644D6"/>
    <w:rsid w:val="00A66571"/>
    <w:rsid w:val="00A700F2"/>
    <w:rsid w:val="00A70E90"/>
    <w:rsid w:val="00A71E0C"/>
    <w:rsid w:val="00A759C5"/>
    <w:rsid w:val="00A75BDE"/>
    <w:rsid w:val="00A76D27"/>
    <w:rsid w:val="00A77919"/>
    <w:rsid w:val="00A77A16"/>
    <w:rsid w:val="00A823F6"/>
    <w:rsid w:val="00A83C2A"/>
    <w:rsid w:val="00A8459D"/>
    <w:rsid w:val="00A84910"/>
    <w:rsid w:val="00A86A00"/>
    <w:rsid w:val="00A8719E"/>
    <w:rsid w:val="00A877FA"/>
    <w:rsid w:val="00A92B91"/>
    <w:rsid w:val="00AA0A89"/>
    <w:rsid w:val="00AA12AE"/>
    <w:rsid w:val="00AA30C4"/>
    <w:rsid w:val="00AA5368"/>
    <w:rsid w:val="00AA6429"/>
    <w:rsid w:val="00AB7AD7"/>
    <w:rsid w:val="00AC01AA"/>
    <w:rsid w:val="00AC1AE8"/>
    <w:rsid w:val="00AC24B0"/>
    <w:rsid w:val="00AC3EE9"/>
    <w:rsid w:val="00AC46C6"/>
    <w:rsid w:val="00AC4F72"/>
    <w:rsid w:val="00AC5041"/>
    <w:rsid w:val="00AC5DC3"/>
    <w:rsid w:val="00AC620A"/>
    <w:rsid w:val="00AD0A04"/>
    <w:rsid w:val="00AD1086"/>
    <w:rsid w:val="00AD28B3"/>
    <w:rsid w:val="00AD2CBA"/>
    <w:rsid w:val="00AD69BB"/>
    <w:rsid w:val="00AD7C01"/>
    <w:rsid w:val="00AD7F76"/>
    <w:rsid w:val="00AE04F7"/>
    <w:rsid w:val="00AE12C7"/>
    <w:rsid w:val="00AE1BE1"/>
    <w:rsid w:val="00AE29AC"/>
    <w:rsid w:val="00AE482E"/>
    <w:rsid w:val="00AE7D7E"/>
    <w:rsid w:val="00AF0505"/>
    <w:rsid w:val="00AF1B34"/>
    <w:rsid w:val="00AF1B39"/>
    <w:rsid w:val="00AF32EF"/>
    <w:rsid w:val="00AF355A"/>
    <w:rsid w:val="00AF665D"/>
    <w:rsid w:val="00AF741A"/>
    <w:rsid w:val="00B01ADB"/>
    <w:rsid w:val="00B01CF5"/>
    <w:rsid w:val="00B032BE"/>
    <w:rsid w:val="00B03A86"/>
    <w:rsid w:val="00B03EF7"/>
    <w:rsid w:val="00B04161"/>
    <w:rsid w:val="00B0554D"/>
    <w:rsid w:val="00B05684"/>
    <w:rsid w:val="00B056F9"/>
    <w:rsid w:val="00B07934"/>
    <w:rsid w:val="00B114EC"/>
    <w:rsid w:val="00B11E3D"/>
    <w:rsid w:val="00B130DF"/>
    <w:rsid w:val="00B14D2C"/>
    <w:rsid w:val="00B15234"/>
    <w:rsid w:val="00B17811"/>
    <w:rsid w:val="00B17E82"/>
    <w:rsid w:val="00B2108C"/>
    <w:rsid w:val="00B21C12"/>
    <w:rsid w:val="00B22691"/>
    <w:rsid w:val="00B25568"/>
    <w:rsid w:val="00B26414"/>
    <w:rsid w:val="00B347A2"/>
    <w:rsid w:val="00B3507F"/>
    <w:rsid w:val="00B354A5"/>
    <w:rsid w:val="00B35FCB"/>
    <w:rsid w:val="00B4005B"/>
    <w:rsid w:val="00B407A0"/>
    <w:rsid w:val="00B40A23"/>
    <w:rsid w:val="00B40A81"/>
    <w:rsid w:val="00B41BC8"/>
    <w:rsid w:val="00B43CA3"/>
    <w:rsid w:val="00B4575A"/>
    <w:rsid w:val="00B46711"/>
    <w:rsid w:val="00B47D01"/>
    <w:rsid w:val="00B47F9C"/>
    <w:rsid w:val="00B501A1"/>
    <w:rsid w:val="00B51150"/>
    <w:rsid w:val="00B51D38"/>
    <w:rsid w:val="00B5696C"/>
    <w:rsid w:val="00B575BA"/>
    <w:rsid w:val="00B60020"/>
    <w:rsid w:val="00B62092"/>
    <w:rsid w:val="00B62111"/>
    <w:rsid w:val="00B63E66"/>
    <w:rsid w:val="00B653BB"/>
    <w:rsid w:val="00B668F3"/>
    <w:rsid w:val="00B71608"/>
    <w:rsid w:val="00B71B57"/>
    <w:rsid w:val="00B74393"/>
    <w:rsid w:val="00B74561"/>
    <w:rsid w:val="00B76429"/>
    <w:rsid w:val="00B82E94"/>
    <w:rsid w:val="00B835F2"/>
    <w:rsid w:val="00B83B76"/>
    <w:rsid w:val="00B85A09"/>
    <w:rsid w:val="00B86471"/>
    <w:rsid w:val="00B87F5B"/>
    <w:rsid w:val="00B90749"/>
    <w:rsid w:val="00B93402"/>
    <w:rsid w:val="00B956D4"/>
    <w:rsid w:val="00B9719B"/>
    <w:rsid w:val="00B97446"/>
    <w:rsid w:val="00BA65A4"/>
    <w:rsid w:val="00BA687D"/>
    <w:rsid w:val="00BA68D1"/>
    <w:rsid w:val="00BA7432"/>
    <w:rsid w:val="00BB2764"/>
    <w:rsid w:val="00BB27C5"/>
    <w:rsid w:val="00BC1AA0"/>
    <w:rsid w:val="00BC2495"/>
    <w:rsid w:val="00BC314A"/>
    <w:rsid w:val="00BC3774"/>
    <w:rsid w:val="00BC7EB9"/>
    <w:rsid w:val="00BC7F85"/>
    <w:rsid w:val="00BD2643"/>
    <w:rsid w:val="00BD54F3"/>
    <w:rsid w:val="00BD56B1"/>
    <w:rsid w:val="00BD6558"/>
    <w:rsid w:val="00BD7DDC"/>
    <w:rsid w:val="00BE0498"/>
    <w:rsid w:val="00BF0223"/>
    <w:rsid w:val="00BF2AD7"/>
    <w:rsid w:val="00BF2F76"/>
    <w:rsid w:val="00BF3022"/>
    <w:rsid w:val="00BF3214"/>
    <w:rsid w:val="00BF3228"/>
    <w:rsid w:val="00BF5573"/>
    <w:rsid w:val="00BF60E7"/>
    <w:rsid w:val="00BF65CA"/>
    <w:rsid w:val="00BF6A7E"/>
    <w:rsid w:val="00C0393D"/>
    <w:rsid w:val="00C04E01"/>
    <w:rsid w:val="00C05558"/>
    <w:rsid w:val="00C1099C"/>
    <w:rsid w:val="00C111F6"/>
    <w:rsid w:val="00C12477"/>
    <w:rsid w:val="00C13A91"/>
    <w:rsid w:val="00C15447"/>
    <w:rsid w:val="00C15867"/>
    <w:rsid w:val="00C16497"/>
    <w:rsid w:val="00C21365"/>
    <w:rsid w:val="00C22398"/>
    <w:rsid w:val="00C2296D"/>
    <w:rsid w:val="00C230DF"/>
    <w:rsid w:val="00C23155"/>
    <w:rsid w:val="00C2694C"/>
    <w:rsid w:val="00C33019"/>
    <w:rsid w:val="00C34E84"/>
    <w:rsid w:val="00C36EFB"/>
    <w:rsid w:val="00C37C38"/>
    <w:rsid w:val="00C40B53"/>
    <w:rsid w:val="00C40C41"/>
    <w:rsid w:val="00C4477F"/>
    <w:rsid w:val="00C44E3B"/>
    <w:rsid w:val="00C45885"/>
    <w:rsid w:val="00C45CD4"/>
    <w:rsid w:val="00C45D87"/>
    <w:rsid w:val="00C47088"/>
    <w:rsid w:val="00C47C95"/>
    <w:rsid w:val="00C50F22"/>
    <w:rsid w:val="00C54949"/>
    <w:rsid w:val="00C57971"/>
    <w:rsid w:val="00C60DA8"/>
    <w:rsid w:val="00C6133E"/>
    <w:rsid w:val="00C646B7"/>
    <w:rsid w:val="00C65156"/>
    <w:rsid w:val="00C65BD7"/>
    <w:rsid w:val="00C65C31"/>
    <w:rsid w:val="00C664F9"/>
    <w:rsid w:val="00C71AC6"/>
    <w:rsid w:val="00C71CF2"/>
    <w:rsid w:val="00C76BA4"/>
    <w:rsid w:val="00C76EDE"/>
    <w:rsid w:val="00C76EE8"/>
    <w:rsid w:val="00C775A5"/>
    <w:rsid w:val="00C7778E"/>
    <w:rsid w:val="00C77DAE"/>
    <w:rsid w:val="00C812FF"/>
    <w:rsid w:val="00C83A48"/>
    <w:rsid w:val="00C85018"/>
    <w:rsid w:val="00C85865"/>
    <w:rsid w:val="00C85E85"/>
    <w:rsid w:val="00C8720B"/>
    <w:rsid w:val="00C92300"/>
    <w:rsid w:val="00C92521"/>
    <w:rsid w:val="00C926C8"/>
    <w:rsid w:val="00C92983"/>
    <w:rsid w:val="00C9342B"/>
    <w:rsid w:val="00C973B4"/>
    <w:rsid w:val="00C9758E"/>
    <w:rsid w:val="00CA0592"/>
    <w:rsid w:val="00CA2EAE"/>
    <w:rsid w:val="00CA3FE7"/>
    <w:rsid w:val="00CA426D"/>
    <w:rsid w:val="00CA4AC1"/>
    <w:rsid w:val="00CA59FB"/>
    <w:rsid w:val="00CA5C76"/>
    <w:rsid w:val="00CA68F1"/>
    <w:rsid w:val="00CA6CF6"/>
    <w:rsid w:val="00CA6E39"/>
    <w:rsid w:val="00CA7B90"/>
    <w:rsid w:val="00CB0316"/>
    <w:rsid w:val="00CB0B11"/>
    <w:rsid w:val="00CB1DBA"/>
    <w:rsid w:val="00CB1F29"/>
    <w:rsid w:val="00CB383A"/>
    <w:rsid w:val="00CB426A"/>
    <w:rsid w:val="00CB5354"/>
    <w:rsid w:val="00CC0F80"/>
    <w:rsid w:val="00CC3C9E"/>
    <w:rsid w:val="00CC4044"/>
    <w:rsid w:val="00CC6A14"/>
    <w:rsid w:val="00CC70A3"/>
    <w:rsid w:val="00CD3647"/>
    <w:rsid w:val="00CD4312"/>
    <w:rsid w:val="00CD4442"/>
    <w:rsid w:val="00CD53C3"/>
    <w:rsid w:val="00CD5439"/>
    <w:rsid w:val="00CD574E"/>
    <w:rsid w:val="00CD6757"/>
    <w:rsid w:val="00CD6A6B"/>
    <w:rsid w:val="00CE019A"/>
    <w:rsid w:val="00CE0866"/>
    <w:rsid w:val="00CE17A7"/>
    <w:rsid w:val="00CE1859"/>
    <w:rsid w:val="00CE20A9"/>
    <w:rsid w:val="00CE4694"/>
    <w:rsid w:val="00CE4C22"/>
    <w:rsid w:val="00CE4DAE"/>
    <w:rsid w:val="00CE76E5"/>
    <w:rsid w:val="00CF0E73"/>
    <w:rsid w:val="00CF2995"/>
    <w:rsid w:val="00CF41EC"/>
    <w:rsid w:val="00CF4EF5"/>
    <w:rsid w:val="00CF516B"/>
    <w:rsid w:val="00CF5D04"/>
    <w:rsid w:val="00D0214C"/>
    <w:rsid w:val="00D027AF"/>
    <w:rsid w:val="00D02893"/>
    <w:rsid w:val="00D02EBB"/>
    <w:rsid w:val="00D02F43"/>
    <w:rsid w:val="00D03B8B"/>
    <w:rsid w:val="00D04DE4"/>
    <w:rsid w:val="00D05F9B"/>
    <w:rsid w:val="00D063F1"/>
    <w:rsid w:val="00D0773A"/>
    <w:rsid w:val="00D11735"/>
    <w:rsid w:val="00D11AB3"/>
    <w:rsid w:val="00D14426"/>
    <w:rsid w:val="00D14F22"/>
    <w:rsid w:val="00D17844"/>
    <w:rsid w:val="00D17C09"/>
    <w:rsid w:val="00D2032D"/>
    <w:rsid w:val="00D2070A"/>
    <w:rsid w:val="00D20F0F"/>
    <w:rsid w:val="00D21AB0"/>
    <w:rsid w:val="00D23343"/>
    <w:rsid w:val="00D2453B"/>
    <w:rsid w:val="00D25D68"/>
    <w:rsid w:val="00D26D68"/>
    <w:rsid w:val="00D354ED"/>
    <w:rsid w:val="00D37391"/>
    <w:rsid w:val="00D415B0"/>
    <w:rsid w:val="00D43AC2"/>
    <w:rsid w:val="00D44BF8"/>
    <w:rsid w:val="00D4741C"/>
    <w:rsid w:val="00D50136"/>
    <w:rsid w:val="00D505AB"/>
    <w:rsid w:val="00D52016"/>
    <w:rsid w:val="00D55DC1"/>
    <w:rsid w:val="00D5619B"/>
    <w:rsid w:val="00D56B8C"/>
    <w:rsid w:val="00D57918"/>
    <w:rsid w:val="00D626AA"/>
    <w:rsid w:val="00D629D9"/>
    <w:rsid w:val="00D62D77"/>
    <w:rsid w:val="00D64C2E"/>
    <w:rsid w:val="00D64C67"/>
    <w:rsid w:val="00D658EF"/>
    <w:rsid w:val="00D65ADB"/>
    <w:rsid w:val="00D6780C"/>
    <w:rsid w:val="00D67FB0"/>
    <w:rsid w:val="00D703D8"/>
    <w:rsid w:val="00D70930"/>
    <w:rsid w:val="00D71429"/>
    <w:rsid w:val="00D72820"/>
    <w:rsid w:val="00D72EA3"/>
    <w:rsid w:val="00D73DC6"/>
    <w:rsid w:val="00D74A61"/>
    <w:rsid w:val="00D74B6A"/>
    <w:rsid w:val="00D74C1A"/>
    <w:rsid w:val="00D754C1"/>
    <w:rsid w:val="00D76786"/>
    <w:rsid w:val="00D77393"/>
    <w:rsid w:val="00D77A35"/>
    <w:rsid w:val="00D81414"/>
    <w:rsid w:val="00D814A3"/>
    <w:rsid w:val="00D81B3E"/>
    <w:rsid w:val="00D82DCE"/>
    <w:rsid w:val="00D84030"/>
    <w:rsid w:val="00D85AB8"/>
    <w:rsid w:val="00D90C70"/>
    <w:rsid w:val="00D90E49"/>
    <w:rsid w:val="00D96ADE"/>
    <w:rsid w:val="00D96C8E"/>
    <w:rsid w:val="00DA0CE2"/>
    <w:rsid w:val="00DA14FD"/>
    <w:rsid w:val="00DA2387"/>
    <w:rsid w:val="00DA31C6"/>
    <w:rsid w:val="00DA3689"/>
    <w:rsid w:val="00DA3987"/>
    <w:rsid w:val="00DA453B"/>
    <w:rsid w:val="00DA46BF"/>
    <w:rsid w:val="00DA522A"/>
    <w:rsid w:val="00DB03A9"/>
    <w:rsid w:val="00DB0932"/>
    <w:rsid w:val="00DB0F79"/>
    <w:rsid w:val="00DB1EE3"/>
    <w:rsid w:val="00DB2A14"/>
    <w:rsid w:val="00DB3185"/>
    <w:rsid w:val="00DB4A1A"/>
    <w:rsid w:val="00DB4A51"/>
    <w:rsid w:val="00DC52B0"/>
    <w:rsid w:val="00DC63A1"/>
    <w:rsid w:val="00DC6A10"/>
    <w:rsid w:val="00DD0932"/>
    <w:rsid w:val="00DD3162"/>
    <w:rsid w:val="00DD320C"/>
    <w:rsid w:val="00DD56C9"/>
    <w:rsid w:val="00DD787C"/>
    <w:rsid w:val="00DD7FD1"/>
    <w:rsid w:val="00DE1240"/>
    <w:rsid w:val="00DE156F"/>
    <w:rsid w:val="00DE657E"/>
    <w:rsid w:val="00DE6F4C"/>
    <w:rsid w:val="00DF0757"/>
    <w:rsid w:val="00DF0957"/>
    <w:rsid w:val="00DF14A6"/>
    <w:rsid w:val="00DF2D47"/>
    <w:rsid w:val="00DF3F88"/>
    <w:rsid w:val="00DF408A"/>
    <w:rsid w:val="00DF440B"/>
    <w:rsid w:val="00DF4704"/>
    <w:rsid w:val="00DF5323"/>
    <w:rsid w:val="00DF5CFD"/>
    <w:rsid w:val="00DF747D"/>
    <w:rsid w:val="00DF7A61"/>
    <w:rsid w:val="00E01303"/>
    <w:rsid w:val="00E024AA"/>
    <w:rsid w:val="00E02729"/>
    <w:rsid w:val="00E0360F"/>
    <w:rsid w:val="00E0783E"/>
    <w:rsid w:val="00E15B9D"/>
    <w:rsid w:val="00E15C77"/>
    <w:rsid w:val="00E16262"/>
    <w:rsid w:val="00E1693E"/>
    <w:rsid w:val="00E17733"/>
    <w:rsid w:val="00E2091A"/>
    <w:rsid w:val="00E216A6"/>
    <w:rsid w:val="00E241F8"/>
    <w:rsid w:val="00E24696"/>
    <w:rsid w:val="00E250F1"/>
    <w:rsid w:val="00E305BA"/>
    <w:rsid w:val="00E331FF"/>
    <w:rsid w:val="00E335D9"/>
    <w:rsid w:val="00E34987"/>
    <w:rsid w:val="00E354A4"/>
    <w:rsid w:val="00E3550D"/>
    <w:rsid w:val="00E363EC"/>
    <w:rsid w:val="00E43C53"/>
    <w:rsid w:val="00E44580"/>
    <w:rsid w:val="00E44823"/>
    <w:rsid w:val="00E45C25"/>
    <w:rsid w:val="00E475CF"/>
    <w:rsid w:val="00E476A1"/>
    <w:rsid w:val="00E51E7B"/>
    <w:rsid w:val="00E52838"/>
    <w:rsid w:val="00E52BF9"/>
    <w:rsid w:val="00E614E0"/>
    <w:rsid w:val="00E676A7"/>
    <w:rsid w:val="00E7071E"/>
    <w:rsid w:val="00E71FF1"/>
    <w:rsid w:val="00E7252C"/>
    <w:rsid w:val="00E72FDC"/>
    <w:rsid w:val="00E7310F"/>
    <w:rsid w:val="00E73F7F"/>
    <w:rsid w:val="00E744E3"/>
    <w:rsid w:val="00E753E8"/>
    <w:rsid w:val="00E77A2F"/>
    <w:rsid w:val="00E81908"/>
    <w:rsid w:val="00E85409"/>
    <w:rsid w:val="00E874F9"/>
    <w:rsid w:val="00E9063C"/>
    <w:rsid w:val="00E9339B"/>
    <w:rsid w:val="00E95A01"/>
    <w:rsid w:val="00E95F31"/>
    <w:rsid w:val="00E97809"/>
    <w:rsid w:val="00EA0A2F"/>
    <w:rsid w:val="00EA2424"/>
    <w:rsid w:val="00EA2792"/>
    <w:rsid w:val="00EA429F"/>
    <w:rsid w:val="00EA4A4C"/>
    <w:rsid w:val="00EA4F9E"/>
    <w:rsid w:val="00EA5552"/>
    <w:rsid w:val="00EA598B"/>
    <w:rsid w:val="00EA5F51"/>
    <w:rsid w:val="00EA63CA"/>
    <w:rsid w:val="00EA6D3B"/>
    <w:rsid w:val="00EB003B"/>
    <w:rsid w:val="00EB00AD"/>
    <w:rsid w:val="00EB136C"/>
    <w:rsid w:val="00EB2436"/>
    <w:rsid w:val="00EB2BC2"/>
    <w:rsid w:val="00EB2FB0"/>
    <w:rsid w:val="00EB480E"/>
    <w:rsid w:val="00EB5EC6"/>
    <w:rsid w:val="00EB7FC9"/>
    <w:rsid w:val="00EC1A97"/>
    <w:rsid w:val="00EC28BB"/>
    <w:rsid w:val="00EC781F"/>
    <w:rsid w:val="00ED102A"/>
    <w:rsid w:val="00ED1EA7"/>
    <w:rsid w:val="00ED27E8"/>
    <w:rsid w:val="00ED3FAD"/>
    <w:rsid w:val="00ED6467"/>
    <w:rsid w:val="00ED7137"/>
    <w:rsid w:val="00ED72CF"/>
    <w:rsid w:val="00EE2F69"/>
    <w:rsid w:val="00EE2FA2"/>
    <w:rsid w:val="00EE441B"/>
    <w:rsid w:val="00EE5078"/>
    <w:rsid w:val="00EE6BCB"/>
    <w:rsid w:val="00EF06EA"/>
    <w:rsid w:val="00EF0DA0"/>
    <w:rsid w:val="00EF3013"/>
    <w:rsid w:val="00EF554A"/>
    <w:rsid w:val="00EF73B3"/>
    <w:rsid w:val="00F017AC"/>
    <w:rsid w:val="00F0234F"/>
    <w:rsid w:val="00F074B9"/>
    <w:rsid w:val="00F07604"/>
    <w:rsid w:val="00F10452"/>
    <w:rsid w:val="00F1196F"/>
    <w:rsid w:val="00F121A7"/>
    <w:rsid w:val="00F13B13"/>
    <w:rsid w:val="00F13E49"/>
    <w:rsid w:val="00F21088"/>
    <w:rsid w:val="00F211EC"/>
    <w:rsid w:val="00F22C5B"/>
    <w:rsid w:val="00F23609"/>
    <w:rsid w:val="00F23A47"/>
    <w:rsid w:val="00F24778"/>
    <w:rsid w:val="00F24C24"/>
    <w:rsid w:val="00F258A3"/>
    <w:rsid w:val="00F27648"/>
    <w:rsid w:val="00F27877"/>
    <w:rsid w:val="00F30662"/>
    <w:rsid w:val="00F326BF"/>
    <w:rsid w:val="00F327E7"/>
    <w:rsid w:val="00F338A1"/>
    <w:rsid w:val="00F35296"/>
    <w:rsid w:val="00F35746"/>
    <w:rsid w:val="00F41C0A"/>
    <w:rsid w:val="00F43FD4"/>
    <w:rsid w:val="00F447C7"/>
    <w:rsid w:val="00F459B4"/>
    <w:rsid w:val="00F47ACD"/>
    <w:rsid w:val="00F5211B"/>
    <w:rsid w:val="00F53101"/>
    <w:rsid w:val="00F53652"/>
    <w:rsid w:val="00F53BFF"/>
    <w:rsid w:val="00F554A9"/>
    <w:rsid w:val="00F636FE"/>
    <w:rsid w:val="00F64403"/>
    <w:rsid w:val="00F64AFB"/>
    <w:rsid w:val="00F67667"/>
    <w:rsid w:val="00F716FD"/>
    <w:rsid w:val="00F7227F"/>
    <w:rsid w:val="00F724BA"/>
    <w:rsid w:val="00F73D72"/>
    <w:rsid w:val="00F76522"/>
    <w:rsid w:val="00F77AFF"/>
    <w:rsid w:val="00F80355"/>
    <w:rsid w:val="00F82203"/>
    <w:rsid w:val="00F82CED"/>
    <w:rsid w:val="00F82F63"/>
    <w:rsid w:val="00F830B5"/>
    <w:rsid w:val="00F833FE"/>
    <w:rsid w:val="00F85B3A"/>
    <w:rsid w:val="00F87ADC"/>
    <w:rsid w:val="00F87C43"/>
    <w:rsid w:val="00F9265E"/>
    <w:rsid w:val="00F960DE"/>
    <w:rsid w:val="00F96CAD"/>
    <w:rsid w:val="00FA2896"/>
    <w:rsid w:val="00FA2CEB"/>
    <w:rsid w:val="00FA2EB1"/>
    <w:rsid w:val="00FA3ECA"/>
    <w:rsid w:val="00FA5722"/>
    <w:rsid w:val="00FA77EE"/>
    <w:rsid w:val="00FA7C46"/>
    <w:rsid w:val="00FB0C81"/>
    <w:rsid w:val="00FB1B71"/>
    <w:rsid w:val="00FB2077"/>
    <w:rsid w:val="00FB22ED"/>
    <w:rsid w:val="00FB259E"/>
    <w:rsid w:val="00FB4CD2"/>
    <w:rsid w:val="00FB6A39"/>
    <w:rsid w:val="00FB7754"/>
    <w:rsid w:val="00FC2200"/>
    <w:rsid w:val="00FC2540"/>
    <w:rsid w:val="00FC2731"/>
    <w:rsid w:val="00FC2B76"/>
    <w:rsid w:val="00FD0DCF"/>
    <w:rsid w:val="00FD0FEA"/>
    <w:rsid w:val="00FD17D4"/>
    <w:rsid w:val="00FD251D"/>
    <w:rsid w:val="00FD58F6"/>
    <w:rsid w:val="00FD6A3F"/>
    <w:rsid w:val="00FE09F7"/>
    <w:rsid w:val="00FE48F0"/>
    <w:rsid w:val="00FF0204"/>
    <w:rsid w:val="00FF063D"/>
    <w:rsid w:val="00FF196B"/>
    <w:rsid w:val="00FF327F"/>
    <w:rsid w:val="00FF3AED"/>
    <w:rsid w:val="00FF4332"/>
    <w:rsid w:val="00FF613C"/>
    <w:rsid w:val="00FF620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D3E91144-5983-4C34-8384-3CE40AAA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Aufzählung Spiegelstrich,List Paragraph1,Dot pt,Bullet Points,No Spacing1,List Paragraph Char Char Char,Indicator Text,Numbered Para 1,Bullet 1,MAIN CONTENT,List Paragraph12,OBC Bullet,F5 List Paragraph,Normal numbered,Bullet Style"/>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2A453B"/>
    <w:rPr>
      <w:b/>
      <w:bCs/>
    </w:rPr>
  </w:style>
  <w:style w:type="character" w:customStyle="1" w:styleId="Style8">
    <w:name w:val="Style8"/>
    <w:uiPriority w:val="1"/>
    <w:rsid w:val="00C92983"/>
    <w:rPr>
      <w:rFonts w:ascii="Times New Roman" w:hAnsi="Times New Roman"/>
      <w:sz w:val="20"/>
    </w:rPr>
  </w:style>
  <w:style w:type="character" w:customStyle="1" w:styleId="ListParagraphChar">
    <w:name w:val="List Paragraph Char"/>
    <w:aliases w:val="Aufzählung Spiegelstrich Char,List Paragraph1 Char,Dot pt Char,Bullet Points Char,No Spacing1 Char,List Paragraph Char Char Char Char,Indicator Text Char,Numbered Para 1 Char,Bullet 1 Char,MAIN CONTENT Char,List Paragraph12 Char"/>
    <w:basedOn w:val="DefaultParagraphFont"/>
    <w:link w:val="ListParagraph"/>
    <w:uiPriority w:val="34"/>
    <w:qFormat/>
    <w:locked/>
    <w:rsid w:val="002C37A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09D4E76F-FCA5-4910-BECE-0836AF76A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05CF243-FB85-4BE6-AF65-E0A32ECD0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40</TotalTime>
  <Pages>10</Pages>
  <Words>3607</Words>
  <Characters>20564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Project proposal: Saint Vincent and the Grenadines</vt:lpstr>
    </vt:vector>
  </TitlesOfParts>
  <Company>UNMFS</Company>
  <LinksUpToDate>false</LinksUpToDate>
  <CharactersWithSpaces>24123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Vincent and the Grenadines</dc:title>
  <dc:subject/>
  <dc:creator>XW/JAD/JS</dc:creator>
  <cp:keywords/>
  <dc:description>97th ExCom</dc:description>
  <cp:lastModifiedBy>MH</cp:lastModifiedBy>
  <cp:revision>24</cp:revision>
  <cp:lastPrinted>2001-05-26T19:40:00Z</cp:lastPrinted>
  <dcterms:created xsi:type="dcterms:W3CDTF">2025-11-10T20:16:00Z</dcterms:created>
  <dcterms:modified xsi:type="dcterms:W3CDTF">2025-11-10T21:52:00Z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UNEP/OzL.Pro/ExCom/97/72</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2025-11-10T21:52:49Z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ecad6575-6c9b-4fa8-a326-f5422bdabfae</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