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14"/>
        <w:gridCol w:w="4268"/>
        <w:gridCol w:w="3960"/>
      </w:tblGrid>
      <w:tr w:rsidR="00372EDB" w:rsidRPr="009B0D30" w14:paraId="22A1DAFA" w14:textId="77777777" w:rsidTr="00C346F6">
        <w:trPr>
          <w:trHeight w:val="720"/>
        </w:trPr>
        <w:tc>
          <w:tcPr>
            <w:tcW w:w="6282" w:type="dxa"/>
            <w:gridSpan w:val="2"/>
            <w:tcBorders>
              <w:bottom w:val="single" w:sz="18" w:space="0" w:color="auto"/>
            </w:tcBorders>
            <w:vAlign w:val="center"/>
          </w:tcPr>
          <w:p w14:paraId="2DDFD76E" w14:textId="77777777" w:rsidR="00372EDB" w:rsidRDefault="00372EDB" w:rsidP="00C346F6">
            <w:pPr>
              <w:rPr>
                <w:rFonts w:ascii="Univers" w:hAnsi="Univers"/>
                <w:b/>
                <w:sz w:val="28"/>
                <w:szCs w:val="28"/>
                <w:lang w:val="es-MX"/>
              </w:rPr>
            </w:pPr>
            <w:r>
              <w:rPr>
                <w:rFonts w:ascii="Univers" w:hAnsi="Univers"/>
                <w:b/>
                <w:sz w:val="28"/>
                <w:szCs w:val="28"/>
                <w:lang w:val="es-MX"/>
              </w:rPr>
              <w:t>NACIONES</w:t>
            </w:r>
          </w:p>
          <w:p w14:paraId="7F585AC4" w14:textId="77777777" w:rsidR="00372EDB" w:rsidRPr="009B0D30"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960" w:type="dxa"/>
            <w:tcBorders>
              <w:bottom w:val="single" w:sz="18" w:space="0" w:color="auto"/>
            </w:tcBorders>
          </w:tcPr>
          <w:p w14:paraId="7B9F202A" w14:textId="77777777" w:rsidR="00372EDB" w:rsidRPr="009B0D30" w:rsidRDefault="00372EDB" w:rsidP="00C346F6">
            <w:pPr>
              <w:jc w:val="right"/>
              <w:rPr>
                <w:sz w:val="52"/>
                <w:szCs w:val="52"/>
              </w:rPr>
            </w:pPr>
            <w:r w:rsidRPr="009B0D30">
              <w:rPr>
                <w:rFonts w:ascii="Univers Bold" w:hAnsi="Univers Bold"/>
                <w:b/>
                <w:sz w:val="72"/>
              </w:rPr>
              <w:t>EP</w:t>
            </w:r>
          </w:p>
        </w:tc>
      </w:tr>
      <w:tr w:rsidR="00372EDB" w:rsidRPr="009B0D30" w14:paraId="5EEBEE33" w14:textId="77777777" w:rsidTr="00C346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2014" w:type="dxa"/>
            <w:tcBorders>
              <w:top w:val="nil"/>
              <w:left w:val="nil"/>
              <w:bottom w:val="single" w:sz="36" w:space="0" w:color="auto"/>
              <w:right w:val="nil"/>
            </w:tcBorders>
          </w:tcPr>
          <w:p w14:paraId="365A7C11" w14:textId="77777777" w:rsidR="00372EDB" w:rsidRPr="009B0D30" w:rsidRDefault="00372EDB" w:rsidP="00C346F6">
            <w:pPr>
              <w:spacing w:before="120"/>
              <w:ind w:left="-9"/>
            </w:pPr>
            <w:r>
              <w:rPr>
                <w:noProof/>
                <w:lang w:eastAsia="en-CA"/>
              </w:rPr>
              <w:drawing>
                <wp:anchor distT="0" distB="0" distL="114300" distR="114300" simplePos="0" relativeHeight="251659264" behindDoc="0" locked="0" layoutInCell="1" allowOverlap="1" wp14:anchorId="0C898826" wp14:editId="1338DAC5">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72D7D8E" wp14:editId="773656B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268" w:type="dxa"/>
            <w:tcBorders>
              <w:top w:val="nil"/>
              <w:left w:val="nil"/>
              <w:bottom w:val="single" w:sz="36" w:space="0" w:color="auto"/>
              <w:right w:val="nil"/>
            </w:tcBorders>
          </w:tcPr>
          <w:p w14:paraId="48566A72" w14:textId="77777777" w:rsidR="00372EDB"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63E8230" w14:textId="77777777" w:rsidR="00372EDB"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7153F0F" w14:textId="77777777" w:rsidR="00372EDB"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520F133" w14:textId="77777777" w:rsidR="00372EDB"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BD207B1" w14:textId="77777777" w:rsidR="00372EDB" w:rsidRPr="00D84B28" w:rsidRDefault="00372EDB" w:rsidP="00C346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
              </w:rPr>
            </w:pPr>
          </w:p>
        </w:tc>
        <w:tc>
          <w:tcPr>
            <w:tcW w:w="3960" w:type="dxa"/>
            <w:tcBorders>
              <w:top w:val="nil"/>
              <w:left w:val="nil"/>
              <w:bottom w:val="single" w:sz="36" w:space="0" w:color="auto"/>
              <w:right w:val="nil"/>
            </w:tcBorders>
          </w:tcPr>
          <w:p w14:paraId="437E0D28" w14:textId="77777777" w:rsidR="00372EDB" w:rsidRDefault="00372EDB" w:rsidP="00C346F6">
            <w:pPr>
              <w:rPr>
                <w:lang w:val="es-ES"/>
              </w:rPr>
            </w:pPr>
          </w:p>
          <w:p w14:paraId="55CB9B1C" w14:textId="77777777" w:rsidR="00372EDB" w:rsidRDefault="00372EDB" w:rsidP="00C346F6">
            <w:pPr>
              <w:rPr>
                <w:lang w:val="es-ES"/>
              </w:rPr>
            </w:pPr>
            <w:r>
              <w:rPr>
                <w:lang w:val="es-ES"/>
              </w:rPr>
              <w:t>Distr.</w:t>
            </w:r>
          </w:p>
          <w:p w14:paraId="7F0A6A5E" w14:textId="77777777" w:rsidR="00372EDB" w:rsidRDefault="00372EDB" w:rsidP="00C346F6">
            <w:pPr>
              <w:rPr>
                <w:lang w:val="es-ES"/>
              </w:rPr>
            </w:pPr>
            <w:r>
              <w:rPr>
                <w:lang w:val="es-ES"/>
              </w:rPr>
              <w:t>GENERAL</w:t>
            </w:r>
          </w:p>
          <w:p w14:paraId="4D9F9940" w14:textId="77777777" w:rsidR="00372EDB" w:rsidRDefault="00372EDB" w:rsidP="00C346F6">
            <w:pPr>
              <w:rPr>
                <w:lang w:val="es-ES"/>
              </w:rPr>
            </w:pPr>
          </w:p>
          <w:p w14:paraId="7EC704E3" w14:textId="3F59F66E" w:rsidR="00372EDB" w:rsidRPr="00064429" w:rsidRDefault="00372EDB" w:rsidP="00C346F6">
            <w:pPr>
              <w:rPr>
                <w:lang w:val="es-AR"/>
              </w:rPr>
            </w:pPr>
            <w:r>
              <w:fldChar w:fldCharType="begin"/>
            </w:r>
            <w:r w:rsidRPr="00064429">
              <w:rPr>
                <w:lang w:val="es-AR"/>
              </w:rPr>
              <w:instrText xml:space="preserve"> DOCPROPERTY "Document number"  \* MERGEFORMAT </w:instrText>
            </w:r>
            <w:r>
              <w:fldChar w:fldCharType="separate"/>
            </w:r>
            <w:r>
              <w:rPr>
                <w:lang w:val="es-AR"/>
              </w:rPr>
              <w:t>UNEP/OzL.Pro/ExCom/98/33</w:t>
            </w:r>
            <w:r>
              <w:fldChar w:fldCharType="end"/>
            </w:r>
          </w:p>
          <w:p w14:paraId="34137419" w14:textId="04C28341" w:rsidR="00372EDB" w:rsidRPr="00CA41BB" w:rsidRDefault="00372EDB" w:rsidP="00C346F6">
            <w:pPr>
              <w:rPr>
                <w:lang w:val="es-ES"/>
              </w:rPr>
            </w:pPr>
            <w:r w:rsidRPr="009B0D30">
              <w:fldChar w:fldCharType="begin"/>
            </w:r>
            <w:r w:rsidRPr="00CA41BB">
              <w:rPr>
                <w:lang w:val="es-ES"/>
              </w:rPr>
              <w:instrText xml:space="preserve"> DOCPROPERTY "Revision date" \@ "d MMMM YYYY"  \* MERGEFORMAT </w:instrText>
            </w:r>
            <w:r w:rsidRPr="009B0D30">
              <w:fldChar w:fldCharType="separate"/>
            </w:r>
            <w:r>
              <w:t>26</w:t>
            </w:r>
            <w:r w:rsidRPr="00CA41BB">
              <w:rPr>
                <w:lang w:val="es-ES"/>
              </w:rPr>
              <w:t xml:space="preserve"> de mayo de 2026</w:t>
            </w:r>
            <w:r w:rsidRPr="009B0D30">
              <w:fldChar w:fldCharType="end"/>
            </w:r>
          </w:p>
          <w:p w14:paraId="6959B1D4" w14:textId="77777777" w:rsidR="00372EDB" w:rsidRPr="00CA41BB" w:rsidRDefault="00372EDB" w:rsidP="00C346F6">
            <w:pPr>
              <w:rPr>
                <w:caps/>
                <w:lang w:val="es-ES"/>
              </w:rPr>
            </w:pPr>
          </w:p>
          <w:p w14:paraId="31080E8C" w14:textId="77777777" w:rsidR="00372EDB" w:rsidRDefault="00372EDB" w:rsidP="00C346F6">
            <w:pPr>
              <w:rPr>
                <w:lang w:val="es-MX"/>
              </w:rPr>
            </w:pPr>
            <w:r>
              <w:rPr>
                <w:lang w:val="es-MX"/>
              </w:rPr>
              <w:t xml:space="preserve">ESPAÑOL </w:t>
            </w:r>
          </w:p>
          <w:p w14:paraId="1D22E65B" w14:textId="77777777" w:rsidR="00372EDB" w:rsidRPr="009B0D30" w:rsidRDefault="00372EDB" w:rsidP="00C346F6">
            <w:r>
              <w:rPr>
                <w:lang w:val="es-ES"/>
              </w:rPr>
              <w:t xml:space="preserve">ORIGINAL: </w:t>
            </w:r>
            <w:r>
              <w:rPr>
                <w:lang w:val="es-MX"/>
              </w:rPr>
              <w:t>INGLÉS</w:t>
            </w:r>
          </w:p>
        </w:tc>
      </w:tr>
    </w:tbl>
    <w:p w14:paraId="1C1DFCC3" w14:textId="77777777" w:rsidR="00372EDB" w:rsidRPr="00DF257B" w:rsidRDefault="00372EDB" w:rsidP="00372EDB">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DF257B">
        <w:rPr>
          <w:lang w:val="es-ES"/>
        </w:rPr>
        <w:t>Nonagésima octava reunión</w:t>
      </w:r>
    </w:p>
    <w:p w14:paraId="45767D56" w14:textId="77777777" w:rsidR="00372EDB" w:rsidRPr="00DF257B" w:rsidRDefault="00372EDB" w:rsidP="00372EDB">
      <w:pPr>
        <w:jc w:val="left"/>
        <w:rPr>
          <w:lang w:val="es-ES"/>
        </w:rPr>
      </w:pPr>
      <w:r w:rsidRPr="00DF257B">
        <w:rPr>
          <w:lang w:val="es-ES"/>
        </w:rPr>
        <w:t>Montreal, 22-26 de junio de 2026</w:t>
      </w:r>
    </w:p>
    <w:p w14:paraId="6DB3246E" w14:textId="77777777" w:rsidR="00372EDB" w:rsidRPr="00DF257B" w:rsidRDefault="00372EDB" w:rsidP="00372EDB">
      <w:pPr>
        <w:jc w:val="left"/>
        <w:rPr>
          <w:lang w:val="es-ES"/>
        </w:rPr>
      </w:pPr>
      <w:r w:rsidRPr="00DF257B">
        <w:rPr>
          <w:lang w:val="es-ES"/>
        </w:rPr>
        <w:t>Punto 8 c) del orden del día provisional</w:t>
      </w:r>
      <w:r w:rsidRPr="00512BEF">
        <w:rPr>
          <w:rStyle w:val="FootnoteReference"/>
        </w:rPr>
        <w:footnoteReference w:id="1"/>
      </w:r>
    </w:p>
    <w:p w14:paraId="7AAB274E" w14:textId="77777777" w:rsidR="00F72392" w:rsidRPr="00372EDB" w:rsidRDefault="00F72392" w:rsidP="006B5AF7">
      <w:pPr>
        <w:rPr>
          <w:lang w:val="es-ES"/>
        </w:rPr>
      </w:pPr>
    </w:p>
    <w:p w14:paraId="130FE13C" w14:textId="77777777" w:rsidR="00F72392" w:rsidRPr="00221B28" w:rsidRDefault="00F72392" w:rsidP="006B5AF7"/>
    <w:p w14:paraId="6340850D" w14:textId="77777777" w:rsidR="00F72392" w:rsidRPr="00221B28" w:rsidRDefault="00F72392" w:rsidP="006B5AF7"/>
    <w:p w14:paraId="6CAC8E98" w14:textId="77777777" w:rsidR="00F72392" w:rsidRPr="00221B28" w:rsidRDefault="00F72392" w:rsidP="006B5AF7"/>
    <w:p w14:paraId="32E7509C" w14:textId="77777777" w:rsidR="00F72392" w:rsidRPr="00221B28" w:rsidRDefault="00F72392" w:rsidP="006B5AF7"/>
    <w:p w14:paraId="6F0C4005" w14:textId="49DC1C81" w:rsidR="00F72392" w:rsidRPr="00221B28" w:rsidRDefault="00F72392" w:rsidP="006B5AF7">
      <w:pPr>
        <w:jc w:val="center"/>
        <w:rPr>
          <w:b/>
        </w:rPr>
      </w:pPr>
      <w:r w:rsidRPr="00221B28">
        <w:rPr>
          <w:b/>
        </w:rPr>
        <w:t>PROPUESTA DE PROYECTO: REPÚBLICA DOMINICANA</w:t>
      </w:r>
    </w:p>
    <w:p w14:paraId="4400E75E" w14:textId="77777777" w:rsidR="00F72392" w:rsidRPr="00221B28" w:rsidRDefault="00F72392" w:rsidP="006B5AF7"/>
    <w:p w14:paraId="71B8DC2F" w14:textId="77777777" w:rsidR="00F72392" w:rsidRPr="00221B28" w:rsidRDefault="00F72392" w:rsidP="006B5AF7"/>
    <w:p w14:paraId="5BE3EB83" w14:textId="0C9BC372" w:rsidR="00F72392" w:rsidRPr="00221B28" w:rsidRDefault="008C58DF" w:rsidP="006B5AF7">
      <w:pPr>
        <w:spacing w:after="240"/>
        <w:ind w:firstLine="720"/>
      </w:pPr>
      <w:r>
        <w:t>Este</w:t>
      </w:r>
      <w:r w:rsidR="00F72392" w:rsidRPr="00221B28">
        <w:t xml:space="preserve"> documento contiene las observaciones y la recomendación de la Secretaría sobre la siguiente propuesta de proyecto:</w:t>
      </w:r>
    </w:p>
    <w:p w14:paraId="51CEE4EB" w14:textId="77777777" w:rsidR="00F72392" w:rsidRPr="00221B28" w:rsidRDefault="00F72392" w:rsidP="006B5AF7">
      <w:pPr>
        <w:spacing w:after="240"/>
        <w:rPr>
          <w:u w:val="single"/>
        </w:rPr>
      </w:pPr>
      <w:r w:rsidRPr="00221B28">
        <w:rPr>
          <w:u w:val="single"/>
        </w:rPr>
        <w:t>Eliminación</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221B28" w14:paraId="18CCAC2A" w14:textId="77777777" w:rsidTr="00C435CE">
        <w:trPr>
          <w:trHeight w:val="80"/>
        </w:trPr>
        <w:tc>
          <w:tcPr>
            <w:tcW w:w="5103" w:type="dxa"/>
          </w:tcPr>
          <w:p w14:paraId="0930ED88" w14:textId="7286D2AB" w:rsidR="00F72392" w:rsidRPr="00221B28" w:rsidRDefault="00F72392" w:rsidP="00F72392">
            <w:pPr>
              <w:numPr>
                <w:ilvl w:val="0"/>
                <w:numId w:val="24"/>
              </w:numPr>
              <w:ind w:left="599" w:hanging="709"/>
              <w:contextualSpacing/>
              <w:jc w:val="left"/>
            </w:pPr>
            <w:r w:rsidRPr="00221B28">
              <w:t xml:space="preserve">Plan de gestión para la eliminación de </w:t>
            </w:r>
            <w:r w:rsidR="00EA3E0E" w:rsidRPr="00221B28">
              <w:t xml:space="preserve">los </w:t>
            </w:r>
            <w:r w:rsidRPr="00221B28">
              <w:t>HCFC (etapa III, tercer tramo)</w:t>
            </w:r>
          </w:p>
        </w:tc>
        <w:tc>
          <w:tcPr>
            <w:tcW w:w="1843" w:type="dxa"/>
          </w:tcPr>
          <w:p w14:paraId="35152BEF" w14:textId="311A4EB8" w:rsidR="00F72392" w:rsidRPr="00221B28" w:rsidRDefault="00C435CE" w:rsidP="006B5AF7">
            <w:pPr>
              <w:ind w:left="-248" w:right="-394"/>
              <w:jc w:val="center"/>
              <w:rPr>
                <w:highlight w:val="cyan"/>
              </w:rPr>
            </w:pPr>
            <w:r w:rsidRPr="00221B28">
              <w:t xml:space="preserve">PNUD y PNUMA </w:t>
            </w:r>
          </w:p>
        </w:tc>
        <w:tc>
          <w:tcPr>
            <w:tcW w:w="2552" w:type="dxa"/>
          </w:tcPr>
          <w:p w14:paraId="08434C24" w14:textId="098E6212" w:rsidR="00F72392" w:rsidRPr="00221B28" w:rsidRDefault="00F72392" w:rsidP="006B5AF7">
            <w:pPr>
              <w:jc w:val="right"/>
              <w:rPr>
                <w:highlight w:val="cyan"/>
              </w:rPr>
            </w:pPr>
            <w:r w:rsidRPr="00221B28">
              <w:t xml:space="preserve"> Aprobación general</w:t>
            </w:r>
          </w:p>
        </w:tc>
      </w:tr>
    </w:tbl>
    <w:p w14:paraId="7EF58BBD" w14:textId="77777777" w:rsidR="00F72392" w:rsidRPr="00221B28" w:rsidRDefault="00F72392" w:rsidP="006B5AF7"/>
    <w:p w14:paraId="2CFED29D" w14:textId="77777777" w:rsidR="00F72392" w:rsidRPr="00221B28" w:rsidRDefault="00F72392" w:rsidP="006B5AF7"/>
    <w:p w14:paraId="46E29BBD" w14:textId="77777777" w:rsidR="00F72392" w:rsidRPr="00221B28" w:rsidRDefault="00F72392" w:rsidP="006B5AF7"/>
    <w:p w14:paraId="7E7D7F2B" w14:textId="77777777" w:rsidR="00F72392" w:rsidRPr="00221B28" w:rsidRDefault="00F72392" w:rsidP="006B5AF7"/>
    <w:p w14:paraId="2F8488D6" w14:textId="77777777" w:rsidR="00F72392" w:rsidRPr="00221B28" w:rsidRDefault="00F72392" w:rsidP="006B5AF7">
      <w:r w:rsidRPr="00221B28">
        <w:br w:type="page"/>
      </w:r>
    </w:p>
    <w:p w14:paraId="0A824918" w14:textId="77777777" w:rsidR="00F72392" w:rsidRPr="00221B28" w:rsidRDefault="00F72392" w:rsidP="006B5AF7">
      <w:pPr>
        <w:spacing w:after="120"/>
        <w:jc w:val="center"/>
        <w:rPr>
          <w:b/>
        </w:rPr>
      </w:pPr>
      <w:r w:rsidRPr="00221B28">
        <w:rPr>
          <w:b/>
        </w:rPr>
        <w:lastRenderedPageBreak/>
        <w:t>HOJA DE EVALUACIÓN – PROYECTOS PLURIANUALES</w:t>
      </w:r>
    </w:p>
    <w:p w14:paraId="433ADEE8" w14:textId="4A1B6771" w:rsidR="00F72392" w:rsidRPr="00221B28" w:rsidRDefault="00C435CE" w:rsidP="006B5AF7">
      <w:pPr>
        <w:spacing w:after="200"/>
        <w:jc w:val="center"/>
        <w:rPr>
          <w:b/>
          <w:bCs/>
        </w:rPr>
      </w:pPr>
      <w:r w:rsidRPr="00221B28">
        <w:rPr>
          <w:b/>
          <w:bCs/>
        </w:rPr>
        <w:t>República Dominicana</w:t>
      </w:r>
    </w:p>
    <w:tbl>
      <w:tblPr>
        <w:tblStyle w:val="TableGrid"/>
        <w:tblW w:w="6181" w:type="pct"/>
        <w:jc w:val="center"/>
        <w:tblLayout w:type="fixed"/>
        <w:tblLook w:val="04A0" w:firstRow="1" w:lastRow="0" w:firstColumn="1" w:lastColumn="0" w:noHBand="0" w:noVBand="1"/>
      </w:tblPr>
      <w:tblGrid>
        <w:gridCol w:w="4080"/>
        <w:gridCol w:w="2530"/>
        <w:gridCol w:w="2530"/>
        <w:gridCol w:w="2530"/>
      </w:tblGrid>
      <w:tr w:rsidR="00F72392" w:rsidRPr="00221B28" w14:paraId="6F890C0A" w14:textId="77777777" w:rsidTr="00385726">
        <w:trPr>
          <w:trHeight w:val="240"/>
          <w:jc w:val="center"/>
        </w:trPr>
        <w:tc>
          <w:tcPr>
            <w:tcW w:w="4079" w:type="dxa"/>
            <w:tcMar>
              <w:left w:w="29" w:type="dxa"/>
              <w:right w:w="29" w:type="dxa"/>
            </w:tcMar>
            <w:vAlign w:val="center"/>
            <w:hideMark/>
          </w:tcPr>
          <w:p w14:paraId="4486452B" w14:textId="77777777" w:rsidR="00F72392" w:rsidRPr="00221B28" w:rsidRDefault="00F72392" w:rsidP="006B5AF7">
            <w:pPr>
              <w:spacing w:before="20" w:after="20"/>
              <w:jc w:val="center"/>
              <w:rPr>
                <w:b/>
                <w:sz w:val="18"/>
                <w:szCs w:val="18"/>
              </w:rPr>
            </w:pPr>
            <w:r w:rsidRPr="00221B28">
              <w:rPr>
                <w:b/>
                <w:sz w:val="18"/>
                <w:szCs w:val="18"/>
              </w:rPr>
              <w:t>TÍTULO DEL PROYECTO</w:t>
            </w:r>
          </w:p>
        </w:tc>
        <w:tc>
          <w:tcPr>
            <w:tcW w:w="2530" w:type="dxa"/>
            <w:tcMar>
              <w:left w:w="29" w:type="dxa"/>
              <w:right w:w="29" w:type="dxa"/>
            </w:tcMar>
            <w:vAlign w:val="center"/>
            <w:hideMark/>
          </w:tcPr>
          <w:p w14:paraId="6E18691F" w14:textId="77777777" w:rsidR="00F72392" w:rsidRPr="00221B28" w:rsidRDefault="00F72392" w:rsidP="006B5AF7">
            <w:pPr>
              <w:spacing w:before="20" w:after="20"/>
              <w:jc w:val="center"/>
              <w:rPr>
                <w:b/>
                <w:sz w:val="18"/>
                <w:szCs w:val="18"/>
              </w:rPr>
            </w:pPr>
            <w:r w:rsidRPr="00221B28">
              <w:rPr>
                <w:b/>
                <w:sz w:val="18"/>
                <w:szCs w:val="18"/>
              </w:rPr>
              <w:t>ORGANISMO</w:t>
            </w:r>
          </w:p>
        </w:tc>
        <w:tc>
          <w:tcPr>
            <w:tcW w:w="2530" w:type="dxa"/>
            <w:tcMar>
              <w:left w:w="29" w:type="dxa"/>
              <w:right w:w="29" w:type="dxa"/>
            </w:tcMar>
            <w:vAlign w:val="center"/>
            <w:hideMark/>
          </w:tcPr>
          <w:p w14:paraId="3985B6AF" w14:textId="77777777" w:rsidR="00F72392" w:rsidRPr="00221B28" w:rsidRDefault="00F72392" w:rsidP="006B5AF7">
            <w:pPr>
              <w:spacing w:before="20" w:after="20"/>
              <w:jc w:val="center"/>
              <w:rPr>
                <w:b/>
                <w:sz w:val="18"/>
                <w:szCs w:val="18"/>
              </w:rPr>
            </w:pPr>
            <w:r w:rsidRPr="00221B28">
              <w:rPr>
                <w:b/>
                <w:sz w:val="18"/>
                <w:szCs w:val="18"/>
              </w:rPr>
              <w:t>REUNIÓN EN QUE SE APROBÓ</w:t>
            </w:r>
          </w:p>
        </w:tc>
        <w:tc>
          <w:tcPr>
            <w:tcW w:w="2530" w:type="dxa"/>
            <w:tcMar>
              <w:left w:w="29" w:type="dxa"/>
              <w:right w:w="29" w:type="dxa"/>
            </w:tcMar>
            <w:vAlign w:val="center"/>
            <w:hideMark/>
          </w:tcPr>
          <w:p w14:paraId="59BE2B1E" w14:textId="77777777" w:rsidR="00F72392" w:rsidRPr="00221B28" w:rsidRDefault="00F72392" w:rsidP="006B5AF7">
            <w:pPr>
              <w:spacing w:before="20" w:after="20"/>
              <w:jc w:val="center"/>
              <w:rPr>
                <w:b/>
                <w:sz w:val="18"/>
                <w:szCs w:val="18"/>
              </w:rPr>
            </w:pPr>
            <w:r w:rsidRPr="00221B28">
              <w:rPr>
                <w:b/>
                <w:sz w:val="18"/>
                <w:szCs w:val="18"/>
              </w:rPr>
              <w:t>MEDIDA DE CONTROL</w:t>
            </w:r>
          </w:p>
        </w:tc>
      </w:tr>
      <w:tr w:rsidR="00F72392" w:rsidRPr="00221B28" w14:paraId="2A61A8B8" w14:textId="77777777" w:rsidTr="00385726">
        <w:trPr>
          <w:trHeight w:val="240"/>
          <w:jc w:val="center"/>
        </w:trPr>
        <w:tc>
          <w:tcPr>
            <w:tcW w:w="4079" w:type="dxa"/>
            <w:tcMar>
              <w:left w:w="29" w:type="dxa"/>
              <w:right w:w="29" w:type="dxa"/>
            </w:tcMar>
            <w:vAlign w:val="center"/>
            <w:hideMark/>
          </w:tcPr>
          <w:p w14:paraId="779FDC48" w14:textId="72542092" w:rsidR="00F72392" w:rsidRPr="00D70B84" w:rsidRDefault="00F72392" w:rsidP="006B5AF7">
            <w:pPr>
              <w:spacing w:before="20" w:after="20"/>
              <w:ind w:right="37"/>
              <w:jc w:val="center"/>
              <w:rPr>
                <w:sz w:val="16"/>
                <w:szCs w:val="16"/>
              </w:rPr>
            </w:pPr>
            <w:r w:rsidRPr="00D70B84">
              <w:rPr>
                <w:sz w:val="16"/>
                <w:szCs w:val="16"/>
              </w:rPr>
              <w:t xml:space="preserve">Plan de eliminación de </w:t>
            </w:r>
            <w:r w:rsidR="00AA25AD" w:rsidRPr="00D70B84">
              <w:rPr>
                <w:sz w:val="16"/>
                <w:szCs w:val="16"/>
              </w:rPr>
              <w:t xml:space="preserve">los </w:t>
            </w:r>
            <w:r w:rsidRPr="00D70B84">
              <w:rPr>
                <w:sz w:val="16"/>
                <w:szCs w:val="16"/>
              </w:rPr>
              <w:t>HCFC (etapa III)</w:t>
            </w:r>
          </w:p>
        </w:tc>
        <w:tc>
          <w:tcPr>
            <w:tcW w:w="2530" w:type="dxa"/>
            <w:tcMar>
              <w:left w:w="29" w:type="dxa"/>
              <w:right w:w="29" w:type="dxa"/>
            </w:tcMar>
            <w:vAlign w:val="center"/>
          </w:tcPr>
          <w:p w14:paraId="4AD2B1B6" w14:textId="23358F98" w:rsidR="00F72392" w:rsidRPr="00D70B84" w:rsidRDefault="00C435CE" w:rsidP="006B5AF7">
            <w:pPr>
              <w:tabs>
                <w:tab w:val="left" w:pos="1729"/>
              </w:tabs>
              <w:spacing w:before="20" w:after="20"/>
              <w:jc w:val="center"/>
              <w:rPr>
                <w:sz w:val="16"/>
                <w:szCs w:val="16"/>
              </w:rPr>
            </w:pPr>
            <w:r w:rsidRPr="00D70B84">
              <w:rPr>
                <w:color w:val="000000" w:themeColor="text1"/>
                <w:sz w:val="16"/>
                <w:szCs w:val="16"/>
              </w:rPr>
              <w:t>PNUD (principal), PNUMA</w:t>
            </w:r>
          </w:p>
        </w:tc>
        <w:tc>
          <w:tcPr>
            <w:tcW w:w="2530" w:type="dxa"/>
            <w:tcMar>
              <w:left w:w="29" w:type="dxa"/>
              <w:right w:w="29" w:type="dxa"/>
            </w:tcMar>
            <w:vAlign w:val="center"/>
          </w:tcPr>
          <w:p w14:paraId="0FF88131" w14:textId="75A96600" w:rsidR="00F72392" w:rsidRPr="00D70B84" w:rsidRDefault="00531707" w:rsidP="006B5AF7">
            <w:pPr>
              <w:spacing w:before="20" w:after="20"/>
              <w:ind w:left="30" w:right="31"/>
              <w:jc w:val="center"/>
              <w:rPr>
                <w:sz w:val="16"/>
                <w:szCs w:val="16"/>
              </w:rPr>
            </w:pPr>
            <w:r w:rsidRPr="00D70B84">
              <w:rPr>
                <w:sz w:val="16"/>
                <w:szCs w:val="16"/>
              </w:rPr>
              <w:t>86</w:t>
            </w:r>
            <w:r w:rsidRPr="00D70B84">
              <w:rPr>
                <w:sz w:val="16"/>
                <w:szCs w:val="16"/>
                <w:vertAlign w:val="superscript"/>
              </w:rPr>
              <w:t>a</w:t>
            </w:r>
            <w:r w:rsidRPr="00D70B84">
              <w:rPr>
                <w:sz w:val="16"/>
                <w:szCs w:val="16"/>
              </w:rPr>
              <w:t xml:space="preserve"> </w:t>
            </w:r>
          </w:p>
        </w:tc>
        <w:tc>
          <w:tcPr>
            <w:tcW w:w="2530" w:type="dxa"/>
            <w:tcMar>
              <w:left w:w="29" w:type="dxa"/>
              <w:right w:w="29" w:type="dxa"/>
            </w:tcMar>
            <w:vAlign w:val="center"/>
          </w:tcPr>
          <w:p w14:paraId="4B80E1C2" w14:textId="6E9D7DB4" w:rsidR="00F72392" w:rsidRPr="00D70B84" w:rsidRDefault="00531707" w:rsidP="006B5AF7">
            <w:pPr>
              <w:spacing w:before="20" w:after="20"/>
              <w:jc w:val="center"/>
              <w:rPr>
                <w:sz w:val="16"/>
                <w:szCs w:val="16"/>
              </w:rPr>
            </w:pPr>
            <w:r w:rsidRPr="00D70B84">
              <w:rPr>
                <w:sz w:val="16"/>
                <w:szCs w:val="16"/>
              </w:rPr>
              <w:t>Eliminación del 100% para 2030</w:t>
            </w:r>
          </w:p>
        </w:tc>
      </w:tr>
    </w:tbl>
    <w:p w14:paraId="7F925B21" w14:textId="77777777" w:rsidR="00F72392" w:rsidRPr="00221B28" w:rsidRDefault="00F72392" w:rsidP="006B5AF7">
      <w:pPr>
        <w:spacing w:before="20" w:after="20"/>
        <w:jc w:val="center"/>
        <w:rPr>
          <w:sz w:val="10"/>
          <w:szCs w:val="10"/>
        </w:rPr>
      </w:pPr>
    </w:p>
    <w:tbl>
      <w:tblPr>
        <w:tblStyle w:val="TableGrid"/>
        <w:tblW w:w="6131" w:type="pct"/>
        <w:jc w:val="center"/>
        <w:tblLayout w:type="fixed"/>
        <w:tblLook w:val="04A0" w:firstRow="1" w:lastRow="0" w:firstColumn="1" w:lastColumn="0" w:noHBand="0" w:noVBand="1"/>
      </w:tblPr>
      <w:tblGrid>
        <w:gridCol w:w="6602"/>
        <w:gridCol w:w="2486"/>
        <w:gridCol w:w="2487"/>
      </w:tblGrid>
      <w:tr w:rsidR="00F72392" w:rsidRPr="00221B28" w14:paraId="233F83A2" w14:textId="77777777" w:rsidTr="00385726">
        <w:trPr>
          <w:trHeight w:val="43"/>
          <w:jc w:val="center"/>
        </w:trPr>
        <w:tc>
          <w:tcPr>
            <w:tcW w:w="6602" w:type="dxa"/>
            <w:vAlign w:val="center"/>
            <w:hideMark/>
          </w:tcPr>
          <w:p w14:paraId="2CBEFB59" w14:textId="77777777" w:rsidR="00F72392" w:rsidRPr="00221B28" w:rsidRDefault="00F72392" w:rsidP="006B5AF7">
            <w:pPr>
              <w:spacing w:before="20" w:after="20"/>
              <w:jc w:val="left"/>
              <w:rPr>
                <w:b/>
                <w:sz w:val="18"/>
                <w:szCs w:val="18"/>
              </w:rPr>
            </w:pPr>
            <w:r w:rsidRPr="00221B28">
              <w:rPr>
                <w:b/>
                <w:sz w:val="18"/>
                <w:szCs w:val="18"/>
              </w:rPr>
              <w:t>DATOS DEL ARTÍCULO 7 (Anexo C, Grupo I)</w:t>
            </w:r>
          </w:p>
        </w:tc>
        <w:tc>
          <w:tcPr>
            <w:tcW w:w="2486" w:type="dxa"/>
            <w:vAlign w:val="center"/>
            <w:hideMark/>
          </w:tcPr>
          <w:p w14:paraId="35BD50A3" w14:textId="006B0216" w:rsidR="00F72392" w:rsidRPr="00221B28" w:rsidRDefault="00F72392" w:rsidP="006B5AF7">
            <w:pPr>
              <w:spacing w:before="20" w:after="20"/>
              <w:jc w:val="center"/>
              <w:rPr>
                <w:b/>
                <w:bCs/>
                <w:sz w:val="18"/>
                <w:szCs w:val="18"/>
              </w:rPr>
            </w:pPr>
            <w:r w:rsidRPr="00221B28">
              <w:rPr>
                <w:b/>
                <w:bCs/>
                <w:sz w:val="18"/>
                <w:szCs w:val="18"/>
              </w:rPr>
              <w:t>Año: 2024</w:t>
            </w:r>
          </w:p>
        </w:tc>
        <w:tc>
          <w:tcPr>
            <w:tcW w:w="2487" w:type="dxa"/>
            <w:vAlign w:val="center"/>
            <w:hideMark/>
          </w:tcPr>
          <w:p w14:paraId="3ACB45BF" w14:textId="566CB758" w:rsidR="00F72392" w:rsidRPr="00651D6C" w:rsidRDefault="00E7535F" w:rsidP="006B5AF7">
            <w:pPr>
              <w:spacing w:before="20" w:after="20"/>
              <w:jc w:val="right"/>
              <w:rPr>
                <w:sz w:val="16"/>
                <w:szCs w:val="16"/>
              </w:rPr>
            </w:pPr>
            <w:r w:rsidRPr="00651D6C">
              <w:rPr>
                <w:sz w:val="16"/>
                <w:szCs w:val="16"/>
              </w:rPr>
              <w:t>28,28 toneladas PAO</w:t>
            </w:r>
          </w:p>
        </w:tc>
      </w:tr>
    </w:tbl>
    <w:p w14:paraId="56A9B01F" w14:textId="77777777" w:rsidR="00F72392" w:rsidRPr="00221B28" w:rsidRDefault="00F72392" w:rsidP="006B5AF7">
      <w:pPr>
        <w:spacing w:before="20" w:after="20"/>
        <w:jc w:val="center"/>
        <w:rPr>
          <w:sz w:val="10"/>
          <w:szCs w:val="10"/>
        </w:rPr>
      </w:pPr>
    </w:p>
    <w:tbl>
      <w:tblPr>
        <w:tblStyle w:val="TableGrid"/>
        <w:tblW w:w="6128" w:type="pct"/>
        <w:jc w:val="center"/>
        <w:tblLayout w:type="fixed"/>
        <w:tblLook w:val="04A0" w:firstRow="1" w:lastRow="0" w:firstColumn="1" w:lastColumn="0" w:noHBand="0" w:noVBand="1"/>
      </w:tblPr>
      <w:tblGrid>
        <w:gridCol w:w="2702"/>
        <w:gridCol w:w="1178"/>
        <w:gridCol w:w="1143"/>
        <w:gridCol w:w="1289"/>
        <w:gridCol w:w="1428"/>
        <w:gridCol w:w="1291"/>
        <w:gridCol w:w="1002"/>
        <w:gridCol w:w="882"/>
        <w:gridCol w:w="655"/>
      </w:tblGrid>
      <w:tr w:rsidR="00F72392" w:rsidRPr="00221B28" w14:paraId="72F684EE" w14:textId="77777777" w:rsidTr="00385726">
        <w:trPr>
          <w:trHeight w:val="50"/>
          <w:jc w:val="center"/>
        </w:trPr>
        <w:tc>
          <w:tcPr>
            <w:tcW w:w="4336" w:type="pct"/>
            <w:gridSpan w:val="7"/>
            <w:tcBorders>
              <w:right w:val="single" w:sz="4" w:space="0" w:color="auto"/>
            </w:tcBorders>
            <w:tcMar>
              <w:left w:w="115" w:type="dxa"/>
              <w:right w:w="29" w:type="dxa"/>
            </w:tcMar>
            <w:hideMark/>
          </w:tcPr>
          <w:p w14:paraId="46D68009" w14:textId="77777777" w:rsidR="00F72392" w:rsidRPr="00221B28" w:rsidRDefault="00F72392" w:rsidP="006B5AF7">
            <w:pPr>
              <w:spacing w:before="20" w:after="20"/>
              <w:jc w:val="left"/>
              <w:rPr>
                <w:b/>
                <w:sz w:val="18"/>
                <w:szCs w:val="18"/>
              </w:rPr>
            </w:pPr>
            <w:r w:rsidRPr="00221B28">
              <w:rPr>
                <w:b/>
                <w:sz w:val="18"/>
                <w:szCs w:val="18"/>
              </w:rPr>
              <w:t>DATOS SECTORIALES DEL PROGRAMA PAÍS (toneladas PAO)</w:t>
            </w:r>
          </w:p>
        </w:tc>
        <w:tc>
          <w:tcPr>
            <w:tcW w:w="381" w:type="pct"/>
            <w:tcBorders>
              <w:top w:val="single" w:sz="4" w:space="0" w:color="auto"/>
              <w:left w:val="single" w:sz="4" w:space="0" w:color="auto"/>
              <w:bottom w:val="single" w:sz="4" w:space="0" w:color="auto"/>
              <w:right w:val="nil"/>
            </w:tcBorders>
            <w:tcMar>
              <w:left w:w="115" w:type="dxa"/>
              <w:right w:w="29" w:type="dxa"/>
            </w:tcMar>
          </w:tcPr>
          <w:p w14:paraId="2DFAACE4" w14:textId="77777777" w:rsidR="00F72392" w:rsidRPr="00221B28" w:rsidRDefault="00F72392" w:rsidP="00F6231F">
            <w:pPr>
              <w:spacing w:before="20" w:after="20"/>
              <w:jc w:val="left"/>
              <w:rPr>
                <w:b/>
                <w:sz w:val="18"/>
                <w:szCs w:val="18"/>
              </w:rPr>
            </w:pPr>
            <w:r w:rsidRPr="00221B28">
              <w:rPr>
                <w:b/>
                <w:sz w:val="18"/>
                <w:szCs w:val="18"/>
              </w:rPr>
              <w:t>Año:</w:t>
            </w:r>
          </w:p>
        </w:tc>
        <w:tc>
          <w:tcPr>
            <w:tcW w:w="283" w:type="pct"/>
            <w:tcBorders>
              <w:top w:val="single" w:sz="4" w:space="0" w:color="auto"/>
              <w:left w:val="nil"/>
              <w:bottom w:val="single" w:sz="4" w:space="0" w:color="auto"/>
              <w:right w:val="single" w:sz="4" w:space="0" w:color="auto"/>
            </w:tcBorders>
            <w:tcMar>
              <w:left w:w="115" w:type="dxa"/>
              <w:right w:w="29" w:type="dxa"/>
            </w:tcMar>
          </w:tcPr>
          <w:p w14:paraId="04C77595" w14:textId="77777777" w:rsidR="00F72392" w:rsidRPr="00221B28" w:rsidRDefault="00F72392" w:rsidP="00F6231F">
            <w:pPr>
              <w:spacing w:before="20" w:after="20"/>
              <w:jc w:val="left"/>
              <w:rPr>
                <w:b/>
                <w:sz w:val="18"/>
                <w:szCs w:val="18"/>
              </w:rPr>
            </w:pPr>
            <w:r w:rsidRPr="00221B28">
              <w:rPr>
                <w:b/>
                <w:bCs/>
                <w:sz w:val="18"/>
                <w:szCs w:val="18"/>
              </w:rPr>
              <w:t>2025</w:t>
            </w:r>
          </w:p>
        </w:tc>
      </w:tr>
      <w:tr w:rsidR="00F72392" w:rsidRPr="00221B28" w14:paraId="2190543E" w14:textId="77777777" w:rsidTr="00385726">
        <w:trPr>
          <w:trHeight w:val="77"/>
          <w:jc w:val="center"/>
        </w:trPr>
        <w:tc>
          <w:tcPr>
            <w:tcW w:w="1168" w:type="pct"/>
            <w:vMerge w:val="restart"/>
            <w:tcMar>
              <w:left w:w="29" w:type="dxa"/>
              <w:right w:w="29" w:type="dxa"/>
            </w:tcMar>
            <w:vAlign w:val="center"/>
            <w:hideMark/>
          </w:tcPr>
          <w:p w14:paraId="76569A50" w14:textId="77777777" w:rsidR="00F72392" w:rsidRPr="00D70B84" w:rsidRDefault="00F72392" w:rsidP="006B5AF7">
            <w:pPr>
              <w:spacing w:before="20" w:after="20"/>
              <w:jc w:val="center"/>
              <w:rPr>
                <w:sz w:val="16"/>
                <w:szCs w:val="16"/>
              </w:rPr>
            </w:pPr>
            <w:r w:rsidRPr="00D70B84">
              <w:rPr>
                <w:sz w:val="16"/>
                <w:szCs w:val="16"/>
              </w:rPr>
              <w:t>Sustancia</w:t>
            </w:r>
          </w:p>
        </w:tc>
        <w:tc>
          <w:tcPr>
            <w:tcW w:w="509" w:type="pct"/>
            <w:vMerge w:val="restart"/>
            <w:tcMar>
              <w:left w:w="29" w:type="dxa"/>
              <w:right w:w="29" w:type="dxa"/>
            </w:tcMar>
            <w:vAlign w:val="center"/>
            <w:hideMark/>
          </w:tcPr>
          <w:p w14:paraId="736AF901" w14:textId="77777777" w:rsidR="00F72392" w:rsidRPr="00D70B84" w:rsidRDefault="00F72392" w:rsidP="006B5AF7">
            <w:pPr>
              <w:spacing w:before="20" w:after="20"/>
              <w:jc w:val="center"/>
              <w:rPr>
                <w:sz w:val="16"/>
                <w:szCs w:val="16"/>
              </w:rPr>
            </w:pPr>
            <w:r w:rsidRPr="00D70B84">
              <w:rPr>
                <w:sz w:val="16"/>
                <w:szCs w:val="16"/>
              </w:rPr>
              <w:t>Aerosol</w:t>
            </w:r>
          </w:p>
        </w:tc>
        <w:tc>
          <w:tcPr>
            <w:tcW w:w="494" w:type="pct"/>
            <w:vMerge w:val="restart"/>
            <w:tcMar>
              <w:left w:w="29" w:type="dxa"/>
              <w:right w:w="29" w:type="dxa"/>
            </w:tcMar>
            <w:vAlign w:val="center"/>
            <w:hideMark/>
          </w:tcPr>
          <w:p w14:paraId="69DF84A3" w14:textId="77777777" w:rsidR="00F72392" w:rsidRPr="00D70B84" w:rsidRDefault="00F72392" w:rsidP="006B5AF7">
            <w:pPr>
              <w:spacing w:before="20" w:after="20"/>
              <w:jc w:val="center"/>
              <w:rPr>
                <w:sz w:val="16"/>
                <w:szCs w:val="16"/>
              </w:rPr>
            </w:pPr>
            <w:r w:rsidRPr="00D70B84">
              <w:rPr>
                <w:sz w:val="16"/>
                <w:szCs w:val="16"/>
              </w:rPr>
              <w:t>Espuma</w:t>
            </w:r>
          </w:p>
        </w:tc>
        <w:tc>
          <w:tcPr>
            <w:tcW w:w="557" w:type="pct"/>
            <w:vMerge w:val="restart"/>
            <w:tcMar>
              <w:left w:w="29" w:type="dxa"/>
              <w:right w:w="29" w:type="dxa"/>
            </w:tcMar>
            <w:vAlign w:val="center"/>
            <w:hideMark/>
          </w:tcPr>
          <w:p w14:paraId="3EF042FF" w14:textId="77777777" w:rsidR="00F72392" w:rsidRPr="00D70B84" w:rsidRDefault="00F72392" w:rsidP="006B5AF7">
            <w:pPr>
              <w:spacing w:before="20" w:after="20"/>
              <w:jc w:val="center"/>
              <w:rPr>
                <w:sz w:val="16"/>
                <w:szCs w:val="16"/>
              </w:rPr>
            </w:pPr>
            <w:r w:rsidRPr="00D70B84">
              <w:rPr>
                <w:sz w:val="16"/>
                <w:szCs w:val="16"/>
              </w:rPr>
              <w:t>Extinción de incendios</w:t>
            </w:r>
          </w:p>
        </w:tc>
        <w:tc>
          <w:tcPr>
            <w:tcW w:w="1175" w:type="pct"/>
            <w:gridSpan w:val="2"/>
            <w:tcMar>
              <w:left w:w="29" w:type="dxa"/>
              <w:right w:w="29" w:type="dxa"/>
            </w:tcMar>
            <w:vAlign w:val="center"/>
            <w:hideMark/>
          </w:tcPr>
          <w:p w14:paraId="22470C0D" w14:textId="77777777" w:rsidR="00F72392" w:rsidRPr="00D70B84" w:rsidRDefault="00F72392" w:rsidP="006B5AF7">
            <w:pPr>
              <w:spacing w:before="20" w:after="20"/>
              <w:jc w:val="center"/>
              <w:rPr>
                <w:sz w:val="16"/>
                <w:szCs w:val="16"/>
              </w:rPr>
            </w:pPr>
            <w:r w:rsidRPr="00D70B84">
              <w:rPr>
                <w:sz w:val="16"/>
                <w:szCs w:val="16"/>
              </w:rPr>
              <w:t>Refrigeración</w:t>
            </w:r>
          </w:p>
        </w:tc>
        <w:tc>
          <w:tcPr>
            <w:tcW w:w="433" w:type="pct"/>
            <w:vMerge w:val="restart"/>
            <w:tcMar>
              <w:left w:w="29" w:type="dxa"/>
              <w:right w:w="29" w:type="dxa"/>
            </w:tcMar>
            <w:vAlign w:val="center"/>
            <w:hideMark/>
          </w:tcPr>
          <w:p w14:paraId="1AA61947" w14:textId="77777777" w:rsidR="00F72392" w:rsidRPr="00D70B84" w:rsidRDefault="00F72392" w:rsidP="006B5AF7">
            <w:pPr>
              <w:spacing w:before="20" w:after="20"/>
              <w:jc w:val="center"/>
              <w:rPr>
                <w:sz w:val="16"/>
                <w:szCs w:val="16"/>
              </w:rPr>
            </w:pPr>
            <w:r w:rsidRPr="00D70B84">
              <w:rPr>
                <w:sz w:val="16"/>
                <w:szCs w:val="16"/>
              </w:rPr>
              <w:t>Solvente</w:t>
            </w:r>
          </w:p>
        </w:tc>
        <w:tc>
          <w:tcPr>
            <w:tcW w:w="664" w:type="pct"/>
            <w:gridSpan w:val="2"/>
            <w:vMerge w:val="restart"/>
            <w:tcBorders>
              <w:top w:val="single" w:sz="4" w:space="0" w:color="auto"/>
            </w:tcBorders>
            <w:tcMar>
              <w:left w:w="29" w:type="dxa"/>
              <w:right w:w="29" w:type="dxa"/>
            </w:tcMar>
            <w:vAlign w:val="center"/>
            <w:hideMark/>
          </w:tcPr>
          <w:p w14:paraId="7124885D" w14:textId="77777777" w:rsidR="00F72392" w:rsidRPr="00D70B84" w:rsidRDefault="00F72392" w:rsidP="006B5AF7">
            <w:pPr>
              <w:spacing w:before="20" w:after="20"/>
              <w:jc w:val="center"/>
              <w:rPr>
                <w:sz w:val="16"/>
                <w:szCs w:val="16"/>
              </w:rPr>
            </w:pPr>
            <w:r w:rsidRPr="00D70B84">
              <w:rPr>
                <w:sz w:val="16"/>
                <w:szCs w:val="16"/>
              </w:rPr>
              <w:t>Consumo total del sector</w:t>
            </w:r>
          </w:p>
        </w:tc>
      </w:tr>
      <w:tr w:rsidR="00F72392" w:rsidRPr="00221B28" w14:paraId="052727FB" w14:textId="77777777" w:rsidTr="00385726">
        <w:trPr>
          <w:trHeight w:val="77"/>
          <w:jc w:val="center"/>
        </w:trPr>
        <w:tc>
          <w:tcPr>
            <w:tcW w:w="1168" w:type="pct"/>
            <w:vMerge/>
            <w:tcBorders>
              <w:bottom w:val="single" w:sz="4" w:space="0" w:color="auto"/>
            </w:tcBorders>
            <w:tcMar>
              <w:left w:w="29" w:type="dxa"/>
              <w:right w:w="29" w:type="dxa"/>
            </w:tcMar>
            <w:hideMark/>
          </w:tcPr>
          <w:p w14:paraId="38FC9D20" w14:textId="77777777" w:rsidR="00F72392" w:rsidRPr="00D70B84" w:rsidRDefault="00F72392" w:rsidP="006B5AF7">
            <w:pPr>
              <w:spacing w:before="20" w:after="20"/>
              <w:jc w:val="center"/>
              <w:rPr>
                <w:sz w:val="16"/>
                <w:szCs w:val="16"/>
              </w:rPr>
            </w:pPr>
          </w:p>
        </w:tc>
        <w:tc>
          <w:tcPr>
            <w:tcW w:w="509" w:type="pct"/>
            <w:vMerge/>
            <w:tcBorders>
              <w:bottom w:val="single" w:sz="4" w:space="0" w:color="auto"/>
            </w:tcBorders>
            <w:tcMar>
              <w:left w:w="29" w:type="dxa"/>
              <w:right w:w="29" w:type="dxa"/>
            </w:tcMar>
          </w:tcPr>
          <w:p w14:paraId="4E249CDB" w14:textId="77777777" w:rsidR="00F72392" w:rsidRPr="00D70B84" w:rsidRDefault="00F72392" w:rsidP="006B5AF7">
            <w:pPr>
              <w:spacing w:before="20" w:after="20"/>
              <w:jc w:val="center"/>
              <w:rPr>
                <w:sz w:val="16"/>
                <w:szCs w:val="16"/>
              </w:rPr>
            </w:pPr>
          </w:p>
        </w:tc>
        <w:tc>
          <w:tcPr>
            <w:tcW w:w="494" w:type="pct"/>
            <w:vMerge/>
            <w:tcBorders>
              <w:bottom w:val="single" w:sz="4" w:space="0" w:color="auto"/>
            </w:tcBorders>
            <w:tcMar>
              <w:left w:w="29" w:type="dxa"/>
              <w:right w:w="29" w:type="dxa"/>
            </w:tcMar>
          </w:tcPr>
          <w:p w14:paraId="6DA25B4B" w14:textId="77777777" w:rsidR="00F72392" w:rsidRPr="00D70B84" w:rsidRDefault="00F72392" w:rsidP="006B5AF7">
            <w:pPr>
              <w:spacing w:before="20" w:after="20"/>
              <w:jc w:val="center"/>
              <w:rPr>
                <w:sz w:val="16"/>
                <w:szCs w:val="16"/>
              </w:rPr>
            </w:pPr>
          </w:p>
        </w:tc>
        <w:tc>
          <w:tcPr>
            <w:tcW w:w="557" w:type="pct"/>
            <w:vMerge/>
            <w:tcBorders>
              <w:bottom w:val="single" w:sz="4" w:space="0" w:color="auto"/>
            </w:tcBorders>
            <w:tcMar>
              <w:left w:w="29" w:type="dxa"/>
              <w:right w:w="29" w:type="dxa"/>
            </w:tcMar>
          </w:tcPr>
          <w:p w14:paraId="08952F01" w14:textId="77777777" w:rsidR="00F72392" w:rsidRPr="00D70B84" w:rsidRDefault="00F72392" w:rsidP="006B5AF7">
            <w:pPr>
              <w:spacing w:before="20" w:after="20"/>
              <w:jc w:val="center"/>
              <w:rPr>
                <w:sz w:val="16"/>
                <w:szCs w:val="16"/>
              </w:rPr>
            </w:pPr>
          </w:p>
        </w:tc>
        <w:tc>
          <w:tcPr>
            <w:tcW w:w="617" w:type="pct"/>
            <w:tcMar>
              <w:left w:w="29" w:type="dxa"/>
              <w:right w:w="29" w:type="dxa"/>
            </w:tcMar>
            <w:hideMark/>
          </w:tcPr>
          <w:p w14:paraId="5E38FC6C" w14:textId="77777777" w:rsidR="00F72392" w:rsidRPr="00D70B84" w:rsidRDefault="00F72392" w:rsidP="006B5AF7">
            <w:pPr>
              <w:spacing w:before="20" w:after="20"/>
              <w:ind w:left="-250" w:right="-179"/>
              <w:jc w:val="center"/>
              <w:rPr>
                <w:sz w:val="16"/>
                <w:szCs w:val="16"/>
              </w:rPr>
            </w:pPr>
            <w:r w:rsidRPr="00D70B84">
              <w:rPr>
                <w:sz w:val="16"/>
                <w:szCs w:val="16"/>
              </w:rPr>
              <w:t>Fabricación</w:t>
            </w:r>
          </w:p>
        </w:tc>
        <w:tc>
          <w:tcPr>
            <w:tcW w:w="557" w:type="pct"/>
            <w:tcMar>
              <w:left w:w="29" w:type="dxa"/>
              <w:right w:w="29" w:type="dxa"/>
            </w:tcMar>
            <w:hideMark/>
          </w:tcPr>
          <w:p w14:paraId="4B38AAE1" w14:textId="3F828C32" w:rsidR="00F72392" w:rsidRPr="00D70B84" w:rsidRDefault="00F72392" w:rsidP="004E5B1F">
            <w:pPr>
              <w:spacing w:before="20" w:after="20"/>
              <w:jc w:val="center"/>
              <w:rPr>
                <w:sz w:val="16"/>
                <w:szCs w:val="16"/>
              </w:rPr>
            </w:pPr>
            <w:r w:rsidRPr="00D70B84">
              <w:rPr>
                <w:sz w:val="16"/>
                <w:szCs w:val="16"/>
              </w:rPr>
              <w:t>Servicio y mant</w:t>
            </w:r>
            <w:r w:rsidR="004E5B1F" w:rsidRPr="00D70B84">
              <w:rPr>
                <w:sz w:val="16"/>
                <w:szCs w:val="16"/>
              </w:rPr>
              <w:t>enimiento</w:t>
            </w:r>
          </w:p>
        </w:tc>
        <w:tc>
          <w:tcPr>
            <w:tcW w:w="433" w:type="pct"/>
            <w:vMerge/>
            <w:tcBorders>
              <w:bottom w:val="single" w:sz="4" w:space="0" w:color="auto"/>
            </w:tcBorders>
            <w:tcMar>
              <w:left w:w="29" w:type="dxa"/>
              <w:right w:w="29" w:type="dxa"/>
            </w:tcMar>
          </w:tcPr>
          <w:p w14:paraId="580045F0" w14:textId="77777777" w:rsidR="00F72392" w:rsidRPr="00D70B84" w:rsidRDefault="00F72392" w:rsidP="006B5AF7">
            <w:pPr>
              <w:spacing w:before="20" w:after="20"/>
              <w:jc w:val="right"/>
              <w:rPr>
                <w:sz w:val="16"/>
                <w:szCs w:val="16"/>
              </w:rPr>
            </w:pPr>
          </w:p>
        </w:tc>
        <w:tc>
          <w:tcPr>
            <w:tcW w:w="664" w:type="pct"/>
            <w:gridSpan w:val="2"/>
            <w:vMerge/>
            <w:tcBorders>
              <w:bottom w:val="single" w:sz="4" w:space="0" w:color="auto"/>
            </w:tcBorders>
            <w:tcMar>
              <w:left w:w="29" w:type="dxa"/>
              <w:right w:w="29" w:type="dxa"/>
            </w:tcMar>
          </w:tcPr>
          <w:p w14:paraId="1D87FDFA" w14:textId="77777777" w:rsidR="00F72392" w:rsidRPr="00D70B84" w:rsidRDefault="00F72392" w:rsidP="006B5AF7">
            <w:pPr>
              <w:spacing w:before="20" w:after="20"/>
              <w:jc w:val="right"/>
              <w:rPr>
                <w:sz w:val="16"/>
                <w:szCs w:val="16"/>
              </w:rPr>
            </w:pPr>
          </w:p>
        </w:tc>
      </w:tr>
      <w:tr w:rsidR="001E464E" w:rsidRPr="00221B28" w14:paraId="4726B237" w14:textId="77777777" w:rsidTr="00385726">
        <w:trPr>
          <w:trHeight w:val="249"/>
          <w:jc w:val="center"/>
        </w:trPr>
        <w:tc>
          <w:tcPr>
            <w:tcW w:w="1168" w:type="pct"/>
            <w:tcBorders>
              <w:top w:val="single" w:sz="4" w:space="0" w:color="auto"/>
            </w:tcBorders>
            <w:tcMar>
              <w:left w:w="29" w:type="dxa"/>
              <w:right w:w="29" w:type="dxa"/>
            </w:tcMar>
            <w:hideMark/>
          </w:tcPr>
          <w:p w14:paraId="4A357896" w14:textId="77777777" w:rsidR="001E464E" w:rsidRPr="00D70B84" w:rsidRDefault="001E464E" w:rsidP="001E464E">
            <w:pPr>
              <w:spacing w:before="20" w:after="20"/>
              <w:ind w:left="32"/>
              <w:jc w:val="left"/>
              <w:rPr>
                <w:sz w:val="16"/>
                <w:szCs w:val="16"/>
              </w:rPr>
            </w:pPr>
            <w:r w:rsidRPr="00D70B84">
              <w:rPr>
                <w:sz w:val="16"/>
                <w:szCs w:val="16"/>
              </w:rPr>
              <w:t>HCFC-22</w:t>
            </w:r>
          </w:p>
        </w:tc>
        <w:tc>
          <w:tcPr>
            <w:tcW w:w="509" w:type="pct"/>
            <w:tcBorders>
              <w:top w:val="single" w:sz="4" w:space="0" w:color="auto"/>
            </w:tcBorders>
            <w:tcMar>
              <w:left w:w="29" w:type="dxa"/>
              <w:right w:w="29" w:type="dxa"/>
            </w:tcMar>
          </w:tcPr>
          <w:p w14:paraId="005FF95F" w14:textId="77777777" w:rsidR="001E464E" w:rsidRPr="00D70B84" w:rsidRDefault="001E464E" w:rsidP="001E464E">
            <w:pPr>
              <w:spacing w:before="20" w:after="20"/>
              <w:jc w:val="right"/>
              <w:rPr>
                <w:sz w:val="16"/>
                <w:szCs w:val="16"/>
              </w:rPr>
            </w:pPr>
          </w:p>
        </w:tc>
        <w:tc>
          <w:tcPr>
            <w:tcW w:w="494" w:type="pct"/>
            <w:tcBorders>
              <w:top w:val="single" w:sz="4" w:space="0" w:color="auto"/>
            </w:tcBorders>
            <w:tcMar>
              <w:left w:w="29" w:type="dxa"/>
              <w:right w:w="29" w:type="dxa"/>
            </w:tcMar>
          </w:tcPr>
          <w:p w14:paraId="7CEE740B" w14:textId="77777777" w:rsidR="001E464E" w:rsidRPr="00D70B84" w:rsidRDefault="001E464E" w:rsidP="001E464E">
            <w:pPr>
              <w:spacing w:before="20" w:after="20"/>
              <w:jc w:val="right"/>
              <w:rPr>
                <w:sz w:val="16"/>
                <w:szCs w:val="16"/>
              </w:rPr>
            </w:pPr>
          </w:p>
        </w:tc>
        <w:tc>
          <w:tcPr>
            <w:tcW w:w="557" w:type="pct"/>
            <w:tcBorders>
              <w:top w:val="single" w:sz="4" w:space="0" w:color="auto"/>
            </w:tcBorders>
            <w:tcMar>
              <w:left w:w="29" w:type="dxa"/>
              <w:right w:w="29" w:type="dxa"/>
            </w:tcMar>
          </w:tcPr>
          <w:p w14:paraId="62E6D596" w14:textId="77777777" w:rsidR="001E464E" w:rsidRPr="00D70B84" w:rsidRDefault="001E464E" w:rsidP="001E464E">
            <w:pPr>
              <w:spacing w:before="20" w:after="20"/>
              <w:jc w:val="right"/>
              <w:rPr>
                <w:sz w:val="16"/>
                <w:szCs w:val="16"/>
              </w:rPr>
            </w:pPr>
          </w:p>
        </w:tc>
        <w:tc>
          <w:tcPr>
            <w:tcW w:w="617" w:type="pct"/>
            <w:tcMar>
              <w:left w:w="29" w:type="dxa"/>
              <w:right w:w="29" w:type="dxa"/>
            </w:tcMar>
          </w:tcPr>
          <w:p w14:paraId="4C9CD301" w14:textId="77777777" w:rsidR="001E464E" w:rsidRPr="00D70B84" w:rsidRDefault="001E464E" w:rsidP="001E464E">
            <w:pPr>
              <w:spacing w:before="20" w:after="20"/>
              <w:jc w:val="right"/>
              <w:rPr>
                <w:sz w:val="16"/>
                <w:szCs w:val="16"/>
              </w:rPr>
            </w:pPr>
          </w:p>
        </w:tc>
        <w:tc>
          <w:tcPr>
            <w:tcW w:w="557" w:type="pct"/>
            <w:tcMar>
              <w:left w:w="29" w:type="dxa"/>
              <w:right w:w="29" w:type="dxa"/>
            </w:tcMar>
          </w:tcPr>
          <w:p w14:paraId="37579C57" w14:textId="3CD7F58D" w:rsidR="001E464E" w:rsidRPr="00D70B84" w:rsidRDefault="00F65C17" w:rsidP="001A77A4">
            <w:pPr>
              <w:spacing w:before="20" w:after="20"/>
              <w:ind w:right="90"/>
              <w:jc w:val="right"/>
              <w:rPr>
                <w:sz w:val="16"/>
                <w:szCs w:val="16"/>
              </w:rPr>
            </w:pPr>
            <w:r w:rsidRPr="00D70B84">
              <w:rPr>
                <w:sz w:val="16"/>
                <w:szCs w:val="16"/>
              </w:rPr>
              <w:t>15,90</w:t>
            </w:r>
          </w:p>
        </w:tc>
        <w:tc>
          <w:tcPr>
            <w:tcW w:w="433" w:type="pct"/>
            <w:tcMar>
              <w:left w:w="29" w:type="dxa"/>
              <w:right w:w="29" w:type="dxa"/>
            </w:tcMar>
          </w:tcPr>
          <w:p w14:paraId="37157A51" w14:textId="77777777" w:rsidR="001E464E" w:rsidRPr="00D70B84" w:rsidRDefault="001E464E" w:rsidP="001E464E">
            <w:pPr>
              <w:spacing w:before="20" w:after="20"/>
              <w:jc w:val="right"/>
              <w:rPr>
                <w:sz w:val="16"/>
                <w:szCs w:val="16"/>
              </w:rPr>
            </w:pPr>
          </w:p>
        </w:tc>
        <w:tc>
          <w:tcPr>
            <w:tcW w:w="664" w:type="pct"/>
            <w:gridSpan w:val="2"/>
            <w:tcMar>
              <w:left w:w="29" w:type="dxa"/>
              <w:right w:w="29" w:type="dxa"/>
            </w:tcMar>
          </w:tcPr>
          <w:p w14:paraId="4E023E8E" w14:textId="6C8A285A" w:rsidR="001E464E" w:rsidRPr="00D70B84" w:rsidRDefault="00F65C17" w:rsidP="001A77A4">
            <w:pPr>
              <w:spacing w:before="20" w:after="20"/>
              <w:ind w:right="90"/>
              <w:jc w:val="right"/>
              <w:rPr>
                <w:sz w:val="16"/>
                <w:szCs w:val="16"/>
              </w:rPr>
            </w:pPr>
            <w:r w:rsidRPr="00D70B84">
              <w:rPr>
                <w:sz w:val="16"/>
                <w:szCs w:val="16"/>
              </w:rPr>
              <w:t>15,90</w:t>
            </w:r>
          </w:p>
        </w:tc>
      </w:tr>
      <w:tr w:rsidR="001E464E" w:rsidRPr="00221B28" w14:paraId="1378D15D" w14:textId="77777777" w:rsidTr="00385726">
        <w:trPr>
          <w:trHeight w:val="77"/>
          <w:jc w:val="center"/>
        </w:trPr>
        <w:tc>
          <w:tcPr>
            <w:tcW w:w="1168" w:type="pct"/>
            <w:tcMar>
              <w:left w:w="29" w:type="dxa"/>
              <w:right w:w="29" w:type="dxa"/>
            </w:tcMar>
            <w:hideMark/>
          </w:tcPr>
          <w:p w14:paraId="328FBFA6" w14:textId="77777777" w:rsidR="001E464E" w:rsidRPr="00D70B84" w:rsidRDefault="001E464E" w:rsidP="001E464E">
            <w:pPr>
              <w:spacing w:before="20" w:after="20"/>
              <w:ind w:left="34"/>
              <w:jc w:val="left"/>
              <w:rPr>
                <w:sz w:val="16"/>
                <w:szCs w:val="16"/>
              </w:rPr>
            </w:pPr>
            <w:r w:rsidRPr="00D70B84">
              <w:rPr>
                <w:sz w:val="16"/>
                <w:szCs w:val="16"/>
              </w:rPr>
              <w:t>HCFC-123</w:t>
            </w:r>
          </w:p>
        </w:tc>
        <w:tc>
          <w:tcPr>
            <w:tcW w:w="509" w:type="pct"/>
            <w:tcMar>
              <w:left w:w="29" w:type="dxa"/>
              <w:right w:w="29" w:type="dxa"/>
            </w:tcMar>
          </w:tcPr>
          <w:p w14:paraId="4FB80AB6" w14:textId="77777777" w:rsidR="001E464E" w:rsidRPr="00D70B84" w:rsidRDefault="001E464E" w:rsidP="001E464E">
            <w:pPr>
              <w:spacing w:before="20" w:after="20"/>
              <w:jc w:val="right"/>
              <w:rPr>
                <w:sz w:val="16"/>
                <w:szCs w:val="16"/>
              </w:rPr>
            </w:pPr>
          </w:p>
        </w:tc>
        <w:tc>
          <w:tcPr>
            <w:tcW w:w="494" w:type="pct"/>
            <w:tcMar>
              <w:left w:w="29" w:type="dxa"/>
              <w:right w:w="29" w:type="dxa"/>
            </w:tcMar>
          </w:tcPr>
          <w:p w14:paraId="627FC5ED" w14:textId="77777777" w:rsidR="001E464E" w:rsidRPr="00D70B84" w:rsidRDefault="001E464E" w:rsidP="001E464E">
            <w:pPr>
              <w:spacing w:before="20" w:after="20"/>
              <w:jc w:val="right"/>
              <w:rPr>
                <w:sz w:val="16"/>
                <w:szCs w:val="16"/>
              </w:rPr>
            </w:pPr>
          </w:p>
        </w:tc>
        <w:tc>
          <w:tcPr>
            <w:tcW w:w="557" w:type="pct"/>
            <w:tcMar>
              <w:left w:w="29" w:type="dxa"/>
              <w:right w:w="29" w:type="dxa"/>
            </w:tcMar>
          </w:tcPr>
          <w:p w14:paraId="5AD8FED2" w14:textId="77777777" w:rsidR="001E464E" w:rsidRPr="00D70B84" w:rsidRDefault="001E464E" w:rsidP="001E464E">
            <w:pPr>
              <w:spacing w:before="20" w:after="20"/>
              <w:jc w:val="right"/>
              <w:rPr>
                <w:sz w:val="16"/>
                <w:szCs w:val="16"/>
              </w:rPr>
            </w:pPr>
          </w:p>
        </w:tc>
        <w:tc>
          <w:tcPr>
            <w:tcW w:w="617" w:type="pct"/>
            <w:tcMar>
              <w:left w:w="29" w:type="dxa"/>
              <w:right w:w="29" w:type="dxa"/>
            </w:tcMar>
          </w:tcPr>
          <w:p w14:paraId="51B4A371" w14:textId="77777777" w:rsidR="001E464E" w:rsidRPr="00D70B84" w:rsidRDefault="001E464E" w:rsidP="001E464E">
            <w:pPr>
              <w:spacing w:before="20" w:after="20"/>
              <w:jc w:val="right"/>
              <w:rPr>
                <w:sz w:val="16"/>
                <w:szCs w:val="16"/>
              </w:rPr>
            </w:pPr>
          </w:p>
        </w:tc>
        <w:tc>
          <w:tcPr>
            <w:tcW w:w="557" w:type="pct"/>
            <w:tcMar>
              <w:left w:w="29" w:type="dxa"/>
              <w:right w:w="29" w:type="dxa"/>
            </w:tcMar>
          </w:tcPr>
          <w:p w14:paraId="19EF0822" w14:textId="025620C6" w:rsidR="001E464E" w:rsidRPr="00D70B84" w:rsidRDefault="001E464E" w:rsidP="001A77A4">
            <w:pPr>
              <w:spacing w:before="20" w:after="20"/>
              <w:ind w:right="90"/>
              <w:jc w:val="right"/>
              <w:rPr>
                <w:sz w:val="16"/>
                <w:szCs w:val="16"/>
              </w:rPr>
            </w:pPr>
            <w:r w:rsidRPr="00D70B84">
              <w:rPr>
                <w:sz w:val="16"/>
                <w:szCs w:val="16"/>
              </w:rPr>
              <w:t>0,03</w:t>
            </w:r>
          </w:p>
        </w:tc>
        <w:tc>
          <w:tcPr>
            <w:tcW w:w="433" w:type="pct"/>
            <w:tcMar>
              <w:left w:w="29" w:type="dxa"/>
              <w:right w:w="29" w:type="dxa"/>
            </w:tcMar>
          </w:tcPr>
          <w:p w14:paraId="0217D147" w14:textId="77777777" w:rsidR="001E464E" w:rsidRPr="00D70B84" w:rsidRDefault="001E464E" w:rsidP="001E464E">
            <w:pPr>
              <w:spacing w:before="20" w:after="20"/>
              <w:jc w:val="right"/>
              <w:rPr>
                <w:sz w:val="16"/>
                <w:szCs w:val="16"/>
              </w:rPr>
            </w:pPr>
          </w:p>
        </w:tc>
        <w:tc>
          <w:tcPr>
            <w:tcW w:w="664" w:type="pct"/>
            <w:gridSpan w:val="2"/>
            <w:tcMar>
              <w:left w:w="29" w:type="dxa"/>
              <w:right w:w="29" w:type="dxa"/>
            </w:tcMar>
          </w:tcPr>
          <w:p w14:paraId="66C44ADC" w14:textId="6E43EAD2" w:rsidR="001E464E" w:rsidRPr="00D70B84" w:rsidRDefault="001E464E" w:rsidP="001A77A4">
            <w:pPr>
              <w:spacing w:before="20" w:after="20"/>
              <w:ind w:right="90"/>
              <w:jc w:val="right"/>
              <w:rPr>
                <w:sz w:val="16"/>
                <w:szCs w:val="16"/>
              </w:rPr>
            </w:pPr>
            <w:r w:rsidRPr="00D70B84">
              <w:rPr>
                <w:sz w:val="16"/>
                <w:szCs w:val="16"/>
              </w:rPr>
              <w:t>0,03</w:t>
            </w:r>
          </w:p>
        </w:tc>
      </w:tr>
    </w:tbl>
    <w:p w14:paraId="095FAA33" w14:textId="77777777" w:rsidR="00F72392" w:rsidRPr="00221B28" w:rsidRDefault="00F72392" w:rsidP="006B5AF7">
      <w:pPr>
        <w:spacing w:before="20" w:after="20"/>
        <w:jc w:val="center"/>
        <w:rPr>
          <w:sz w:val="10"/>
          <w:szCs w:val="10"/>
        </w:rPr>
      </w:pPr>
    </w:p>
    <w:tbl>
      <w:tblPr>
        <w:tblStyle w:val="TableGrid"/>
        <w:tblW w:w="6084" w:type="pct"/>
        <w:jc w:val="center"/>
        <w:tblLayout w:type="fixed"/>
        <w:tblLook w:val="04A0" w:firstRow="1" w:lastRow="0" w:firstColumn="1" w:lastColumn="0" w:noHBand="0" w:noVBand="1"/>
      </w:tblPr>
      <w:tblGrid>
        <w:gridCol w:w="3806"/>
        <w:gridCol w:w="2012"/>
        <w:gridCol w:w="4310"/>
        <w:gridCol w:w="1359"/>
      </w:tblGrid>
      <w:tr w:rsidR="00F72392" w:rsidRPr="00221B28" w14:paraId="4722A0ED" w14:textId="77777777" w:rsidTr="00385726">
        <w:trPr>
          <w:trHeight w:val="79"/>
          <w:jc w:val="center"/>
        </w:trPr>
        <w:tc>
          <w:tcPr>
            <w:tcW w:w="11487" w:type="dxa"/>
            <w:gridSpan w:val="4"/>
            <w:tcMar>
              <w:left w:w="29" w:type="dxa"/>
              <w:right w:w="29" w:type="dxa"/>
            </w:tcMar>
            <w:vAlign w:val="center"/>
            <w:hideMark/>
          </w:tcPr>
          <w:p w14:paraId="36110CBE" w14:textId="77777777" w:rsidR="00F72392" w:rsidRPr="00221B28" w:rsidRDefault="00F72392" w:rsidP="006B5AF7">
            <w:pPr>
              <w:spacing w:before="20" w:after="20"/>
              <w:jc w:val="left"/>
              <w:rPr>
                <w:b/>
                <w:sz w:val="18"/>
                <w:szCs w:val="18"/>
              </w:rPr>
            </w:pPr>
            <w:r w:rsidRPr="00221B28">
              <w:rPr>
                <w:b/>
                <w:sz w:val="18"/>
                <w:szCs w:val="18"/>
              </w:rPr>
              <w:t>DATOS DE CONSUMO (toneladas PAO)</w:t>
            </w:r>
          </w:p>
        </w:tc>
      </w:tr>
      <w:tr w:rsidR="00F72392" w:rsidRPr="00221B28" w14:paraId="0DD146C0" w14:textId="77777777" w:rsidTr="00385726">
        <w:trPr>
          <w:trHeight w:val="140"/>
          <w:jc w:val="center"/>
        </w:trPr>
        <w:tc>
          <w:tcPr>
            <w:tcW w:w="3806" w:type="dxa"/>
            <w:tcMar>
              <w:left w:w="29" w:type="dxa"/>
              <w:right w:w="29" w:type="dxa"/>
            </w:tcMar>
            <w:vAlign w:val="center"/>
            <w:hideMark/>
          </w:tcPr>
          <w:p w14:paraId="16847E04" w14:textId="77777777" w:rsidR="00F72392" w:rsidRPr="00D70B84" w:rsidRDefault="00F72392" w:rsidP="006B5AF7">
            <w:pPr>
              <w:spacing w:before="20" w:after="20"/>
              <w:jc w:val="center"/>
              <w:rPr>
                <w:sz w:val="16"/>
                <w:szCs w:val="16"/>
              </w:rPr>
            </w:pPr>
            <w:r w:rsidRPr="00D70B84">
              <w:rPr>
                <w:sz w:val="16"/>
                <w:szCs w:val="16"/>
              </w:rPr>
              <w:t>Base de comparación 2009–2010:</w:t>
            </w:r>
          </w:p>
        </w:tc>
        <w:tc>
          <w:tcPr>
            <w:tcW w:w="2012" w:type="dxa"/>
            <w:tcMar>
              <w:left w:w="29" w:type="dxa"/>
              <w:right w:w="29" w:type="dxa"/>
            </w:tcMar>
            <w:vAlign w:val="center"/>
            <w:hideMark/>
          </w:tcPr>
          <w:p w14:paraId="73E311BA" w14:textId="7B3AE11A" w:rsidR="00F72392" w:rsidRPr="00D70B84" w:rsidRDefault="002C70B3" w:rsidP="006B5AF7">
            <w:pPr>
              <w:spacing w:before="20" w:after="20"/>
              <w:jc w:val="right"/>
              <w:rPr>
                <w:sz w:val="16"/>
                <w:szCs w:val="16"/>
              </w:rPr>
            </w:pPr>
            <w:r w:rsidRPr="00D70B84">
              <w:rPr>
                <w:sz w:val="16"/>
                <w:szCs w:val="16"/>
              </w:rPr>
              <w:t>51,20</w:t>
            </w:r>
          </w:p>
        </w:tc>
        <w:tc>
          <w:tcPr>
            <w:tcW w:w="4310" w:type="dxa"/>
            <w:tcMar>
              <w:left w:w="29" w:type="dxa"/>
              <w:right w:w="29" w:type="dxa"/>
            </w:tcMar>
            <w:vAlign w:val="center"/>
            <w:hideMark/>
          </w:tcPr>
          <w:p w14:paraId="692C0833" w14:textId="364240E6" w:rsidR="00F72392" w:rsidRPr="00D70B84" w:rsidRDefault="00F72392" w:rsidP="002A55EB">
            <w:pPr>
              <w:spacing w:before="20" w:after="20"/>
              <w:jc w:val="center"/>
              <w:rPr>
                <w:sz w:val="16"/>
                <w:szCs w:val="16"/>
              </w:rPr>
            </w:pPr>
            <w:r w:rsidRPr="00D70B84">
              <w:rPr>
                <w:sz w:val="16"/>
                <w:szCs w:val="16"/>
              </w:rPr>
              <w:t>Punto de partida para reducciones acumuladas sostenidas:</w:t>
            </w:r>
          </w:p>
        </w:tc>
        <w:tc>
          <w:tcPr>
            <w:tcW w:w="1359" w:type="dxa"/>
            <w:tcMar>
              <w:left w:w="29" w:type="dxa"/>
              <w:right w:w="29" w:type="dxa"/>
            </w:tcMar>
            <w:vAlign w:val="center"/>
            <w:hideMark/>
          </w:tcPr>
          <w:p w14:paraId="594381A4" w14:textId="18AFC9A0" w:rsidR="00F72392" w:rsidRPr="00D70B84" w:rsidRDefault="002C70B3" w:rsidP="006B5AF7">
            <w:pPr>
              <w:spacing w:before="20" w:after="20"/>
              <w:jc w:val="right"/>
              <w:rPr>
                <w:sz w:val="16"/>
                <w:szCs w:val="16"/>
              </w:rPr>
            </w:pPr>
            <w:r w:rsidRPr="00D70B84">
              <w:rPr>
                <w:color w:val="000000" w:themeColor="text1"/>
                <w:sz w:val="16"/>
                <w:szCs w:val="16"/>
              </w:rPr>
              <w:t>70,71</w:t>
            </w:r>
          </w:p>
        </w:tc>
      </w:tr>
      <w:tr w:rsidR="00F72392" w:rsidRPr="00221B28" w14:paraId="3473B53E" w14:textId="77777777" w:rsidTr="00385726">
        <w:trPr>
          <w:trHeight w:val="215"/>
          <w:jc w:val="center"/>
        </w:trPr>
        <w:tc>
          <w:tcPr>
            <w:tcW w:w="11487" w:type="dxa"/>
            <w:gridSpan w:val="4"/>
            <w:tcMar>
              <w:left w:w="29" w:type="dxa"/>
              <w:right w:w="29" w:type="dxa"/>
            </w:tcMar>
            <w:vAlign w:val="center"/>
            <w:hideMark/>
          </w:tcPr>
          <w:p w14:paraId="3093E2E2" w14:textId="77777777" w:rsidR="00F72392" w:rsidRPr="00221B28" w:rsidRDefault="00F72392" w:rsidP="006B5AF7">
            <w:pPr>
              <w:spacing w:before="20" w:after="20"/>
              <w:jc w:val="left"/>
              <w:rPr>
                <w:b/>
                <w:sz w:val="18"/>
                <w:szCs w:val="18"/>
              </w:rPr>
            </w:pPr>
            <w:r w:rsidRPr="00221B28">
              <w:rPr>
                <w:b/>
                <w:sz w:val="18"/>
                <w:szCs w:val="18"/>
              </w:rPr>
              <w:t>CONSUMO ADMISIBLE PARA FINANCIAMIENTO</w:t>
            </w:r>
          </w:p>
        </w:tc>
      </w:tr>
      <w:tr w:rsidR="00F72392" w:rsidRPr="00D70B84" w14:paraId="0C9233F4" w14:textId="77777777" w:rsidTr="00385726">
        <w:trPr>
          <w:trHeight w:val="50"/>
          <w:jc w:val="center"/>
        </w:trPr>
        <w:tc>
          <w:tcPr>
            <w:tcW w:w="3806" w:type="dxa"/>
            <w:tcMar>
              <w:left w:w="29" w:type="dxa"/>
              <w:right w:w="29" w:type="dxa"/>
            </w:tcMar>
            <w:vAlign w:val="center"/>
            <w:hideMark/>
          </w:tcPr>
          <w:p w14:paraId="55FCEDC1" w14:textId="77777777" w:rsidR="00F72392" w:rsidRPr="00D70B84" w:rsidRDefault="00F72392" w:rsidP="006B5AF7">
            <w:pPr>
              <w:spacing w:before="20" w:after="20"/>
              <w:jc w:val="center"/>
              <w:rPr>
                <w:sz w:val="16"/>
                <w:szCs w:val="16"/>
              </w:rPr>
            </w:pPr>
            <w:r w:rsidRPr="00D70B84">
              <w:rPr>
                <w:sz w:val="16"/>
                <w:szCs w:val="16"/>
              </w:rPr>
              <w:t>Ya aprobado:</w:t>
            </w:r>
          </w:p>
        </w:tc>
        <w:tc>
          <w:tcPr>
            <w:tcW w:w="2012" w:type="dxa"/>
            <w:tcMar>
              <w:left w:w="29" w:type="dxa"/>
              <w:right w:w="29" w:type="dxa"/>
            </w:tcMar>
            <w:vAlign w:val="center"/>
            <w:hideMark/>
          </w:tcPr>
          <w:p w14:paraId="6339E3F8" w14:textId="6079C228" w:rsidR="00F72392" w:rsidRPr="00D70B84" w:rsidRDefault="002C70B3" w:rsidP="006B5AF7">
            <w:pPr>
              <w:spacing w:before="20" w:after="20"/>
              <w:jc w:val="right"/>
              <w:rPr>
                <w:sz w:val="16"/>
                <w:szCs w:val="16"/>
              </w:rPr>
            </w:pPr>
            <w:r w:rsidRPr="00D70B84">
              <w:rPr>
                <w:color w:val="000000" w:themeColor="text1"/>
                <w:sz w:val="16"/>
                <w:szCs w:val="16"/>
              </w:rPr>
              <w:t>70,71</w:t>
            </w:r>
          </w:p>
        </w:tc>
        <w:tc>
          <w:tcPr>
            <w:tcW w:w="4310" w:type="dxa"/>
            <w:tcMar>
              <w:left w:w="29" w:type="dxa"/>
              <w:right w:w="29" w:type="dxa"/>
            </w:tcMar>
            <w:vAlign w:val="center"/>
            <w:hideMark/>
          </w:tcPr>
          <w:p w14:paraId="3EEB9FA6" w14:textId="77777777" w:rsidR="00F72392" w:rsidRPr="00D70B84" w:rsidRDefault="00F72392" w:rsidP="006B5AF7">
            <w:pPr>
              <w:spacing w:before="20" w:after="20"/>
              <w:jc w:val="center"/>
              <w:rPr>
                <w:i/>
                <w:sz w:val="16"/>
                <w:szCs w:val="16"/>
              </w:rPr>
            </w:pPr>
            <w:r w:rsidRPr="00D70B84">
              <w:rPr>
                <w:sz w:val="16"/>
                <w:szCs w:val="16"/>
              </w:rPr>
              <w:t>Remanente:</w:t>
            </w:r>
          </w:p>
        </w:tc>
        <w:tc>
          <w:tcPr>
            <w:tcW w:w="1359" w:type="dxa"/>
            <w:tcMar>
              <w:left w:w="29" w:type="dxa"/>
              <w:right w:w="29" w:type="dxa"/>
            </w:tcMar>
            <w:vAlign w:val="center"/>
            <w:hideMark/>
          </w:tcPr>
          <w:p w14:paraId="70587520" w14:textId="39747C5C" w:rsidR="00F72392" w:rsidRPr="00D70B84" w:rsidRDefault="002C70B3" w:rsidP="006B5AF7">
            <w:pPr>
              <w:spacing w:before="20" w:after="20"/>
              <w:jc w:val="right"/>
              <w:rPr>
                <w:sz w:val="16"/>
                <w:szCs w:val="16"/>
              </w:rPr>
            </w:pPr>
            <w:r w:rsidRPr="00D70B84">
              <w:rPr>
                <w:color w:val="000000" w:themeColor="text1"/>
                <w:sz w:val="16"/>
                <w:szCs w:val="16"/>
              </w:rPr>
              <w:t>0,00</w:t>
            </w:r>
          </w:p>
        </w:tc>
      </w:tr>
    </w:tbl>
    <w:p w14:paraId="5FDFDDB2" w14:textId="77777777" w:rsidR="00F72392" w:rsidRPr="00D70B84" w:rsidRDefault="00F72392" w:rsidP="006B5AF7">
      <w:pPr>
        <w:spacing w:before="20" w:after="20"/>
        <w:jc w:val="center"/>
        <w:rPr>
          <w:sz w:val="16"/>
          <w:szCs w:val="16"/>
        </w:rPr>
      </w:pPr>
    </w:p>
    <w:tbl>
      <w:tblPr>
        <w:tblStyle w:val="TableGrid"/>
        <w:tblW w:w="6081" w:type="pct"/>
        <w:jc w:val="center"/>
        <w:tblLayout w:type="fixed"/>
        <w:tblLook w:val="04A0" w:firstRow="1" w:lastRow="0" w:firstColumn="1" w:lastColumn="0" w:noHBand="0" w:noVBand="1"/>
      </w:tblPr>
      <w:tblGrid>
        <w:gridCol w:w="2939"/>
        <w:gridCol w:w="2875"/>
        <w:gridCol w:w="1419"/>
        <w:gridCol w:w="1419"/>
        <w:gridCol w:w="1419"/>
        <w:gridCol w:w="1410"/>
      </w:tblGrid>
      <w:tr w:rsidR="00F72392" w:rsidRPr="00221B28" w14:paraId="0866647C" w14:textId="77777777" w:rsidTr="00385726">
        <w:trPr>
          <w:trHeight w:val="50"/>
          <w:jc w:val="center"/>
        </w:trPr>
        <w:tc>
          <w:tcPr>
            <w:tcW w:w="2532" w:type="pct"/>
            <w:gridSpan w:val="2"/>
            <w:tcMar>
              <w:left w:w="29" w:type="dxa"/>
              <w:right w:w="29" w:type="dxa"/>
            </w:tcMar>
            <w:vAlign w:val="center"/>
            <w:hideMark/>
          </w:tcPr>
          <w:p w14:paraId="2A48EF80" w14:textId="77777777" w:rsidR="00F72392" w:rsidRPr="00221B28" w:rsidRDefault="00F72392" w:rsidP="006B5AF7">
            <w:pPr>
              <w:spacing w:before="20" w:after="20"/>
              <w:jc w:val="left"/>
              <w:rPr>
                <w:b/>
                <w:sz w:val="18"/>
                <w:szCs w:val="18"/>
              </w:rPr>
            </w:pPr>
            <w:r w:rsidRPr="00221B28">
              <w:rPr>
                <w:b/>
                <w:sz w:val="18"/>
                <w:szCs w:val="18"/>
              </w:rPr>
              <w:t>PLAN ADMINISTRATIVO RESPALDADO</w:t>
            </w:r>
          </w:p>
        </w:tc>
        <w:tc>
          <w:tcPr>
            <w:tcW w:w="618" w:type="pct"/>
            <w:tcMar>
              <w:left w:w="29" w:type="dxa"/>
              <w:right w:w="29" w:type="dxa"/>
            </w:tcMar>
            <w:vAlign w:val="center"/>
            <w:hideMark/>
          </w:tcPr>
          <w:p w14:paraId="4B18C250" w14:textId="77777777" w:rsidR="00F72392" w:rsidRPr="00221B28" w:rsidRDefault="00F72392" w:rsidP="006B5AF7">
            <w:pPr>
              <w:spacing w:before="20" w:after="20"/>
              <w:jc w:val="center"/>
              <w:rPr>
                <w:b/>
                <w:sz w:val="18"/>
                <w:szCs w:val="18"/>
              </w:rPr>
            </w:pPr>
            <w:r w:rsidRPr="00221B28">
              <w:rPr>
                <w:b/>
                <w:sz w:val="18"/>
                <w:szCs w:val="18"/>
              </w:rPr>
              <w:t>2026</w:t>
            </w:r>
          </w:p>
        </w:tc>
        <w:tc>
          <w:tcPr>
            <w:tcW w:w="618" w:type="pct"/>
            <w:tcMar>
              <w:left w:w="29" w:type="dxa"/>
              <w:right w:w="29" w:type="dxa"/>
            </w:tcMar>
            <w:vAlign w:val="center"/>
            <w:hideMark/>
          </w:tcPr>
          <w:p w14:paraId="0FE3557A" w14:textId="77777777" w:rsidR="00F72392" w:rsidRPr="00221B28" w:rsidRDefault="00F72392" w:rsidP="006B5AF7">
            <w:pPr>
              <w:spacing w:before="20" w:after="20"/>
              <w:jc w:val="center"/>
              <w:rPr>
                <w:b/>
                <w:sz w:val="18"/>
                <w:szCs w:val="18"/>
              </w:rPr>
            </w:pPr>
            <w:r w:rsidRPr="00221B28">
              <w:rPr>
                <w:b/>
                <w:sz w:val="18"/>
                <w:szCs w:val="18"/>
              </w:rPr>
              <w:t>2027</w:t>
            </w:r>
          </w:p>
        </w:tc>
        <w:tc>
          <w:tcPr>
            <w:tcW w:w="618" w:type="pct"/>
            <w:tcMar>
              <w:left w:w="29" w:type="dxa"/>
              <w:right w:w="29" w:type="dxa"/>
            </w:tcMar>
            <w:vAlign w:val="center"/>
            <w:hideMark/>
          </w:tcPr>
          <w:p w14:paraId="1F52D7B4" w14:textId="77777777" w:rsidR="00F72392" w:rsidRPr="00221B28" w:rsidRDefault="00F72392" w:rsidP="006B5AF7">
            <w:pPr>
              <w:spacing w:before="20" w:after="20"/>
              <w:jc w:val="center"/>
              <w:rPr>
                <w:b/>
                <w:sz w:val="18"/>
                <w:szCs w:val="18"/>
              </w:rPr>
            </w:pPr>
            <w:r w:rsidRPr="00221B28">
              <w:rPr>
                <w:b/>
                <w:sz w:val="18"/>
                <w:szCs w:val="18"/>
              </w:rPr>
              <w:t>2028</w:t>
            </w:r>
          </w:p>
        </w:tc>
        <w:tc>
          <w:tcPr>
            <w:tcW w:w="615" w:type="pct"/>
            <w:tcMar>
              <w:left w:w="29" w:type="dxa"/>
              <w:right w:w="29" w:type="dxa"/>
            </w:tcMar>
            <w:vAlign w:val="center"/>
            <w:hideMark/>
          </w:tcPr>
          <w:p w14:paraId="4829D893" w14:textId="77777777" w:rsidR="00F72392" w:rsidRPr="00221B28" w:rsidRDefault="00F72392" w:rsidP="006B5AF7">
            <w:pPr>
              <w:spacing w:before="20" w:after="20"/>
              <w:jc w:val="center"/>
              <w:rPr>
                <w:b/>
                <w:sz w:val="18"/>
                <w:szCs w:val="18"/>
              </w:rPr>
            </w:pPr>
            <w:r w:rsidRPr="00221B28">
              <w:rPr>
                <w:b/>
                <w:sz w:val="18"/>
                <w:szCs w:val="18"/>
              </w:rPr>
              <w:t>Total</w:t>
            </w:r>
          </w:p>
        </w:tc>
      </w:tr>
      <w:tr w:rsidR="007A7969" w:rsidRPr="00221B28" w14:paraId="280EF3F6" w14:textId="77777777" w:rsidTr="00385726">
        <w:trPr>
          <w:trHeight w:val="187"/>
          <w:jc w:val="center"/>
        </w:trPr>
        <w:tc>
          <w:tcPr>
            <w:tcW w:w="1280" w:type="pct"/>
            <w:vMerge w:val="restart"/>
            <w:tcMar>
              <w:left w:w="29" w:type="dxa"/>
              <w:right w:w="29" w:type="dxa"/>
            </w:tcMar>
            <w:vAlign w:val="center"/>
            <w:hideMark/>
          </w:tcPr>
          <w:p w14:paraId="5B299DCC" w14:textId="547199BB" w:rsidR="007A7969" w:rsidRPr="00D70B84" w:rsidRDefault="007A7969" w:rsidP="007A7969">
            <w:pPr>
              <w:spacing w:before="20" w:after="20"/>
              <w:jc w:val="center"/>
              <w:rPr>
                <w:sz w:val="16"/>
                <w:szCs w:val="16"/>
              </w:rPr>
            </w:pPr>
            <w:r w:rsidRPr="00D70B84">
              <w:rPr>
                <w:color w:val="000000" w:themeColor="text1"/>
                <w:sz w:val="16"/>
                <w:szCs w:val="16"/>
              </w:rPr>
              <w:t>PNUD</w:t>
            </w:r>
          </w:p>
        </w:tc>
        <w:tc>
          <w:tcPr>
            <w:tcW w:w="1252" w:type="pct"/>
            <w:tcMar>
              <w:left w:w="29" w:type="dxa"/>
              <w:right w:w="29" w:type="dxa"/>
            </w:tcMar>
            <w:vAlign w:val="center"/>
            <w:hideMark/>
          </w:tcPr>
          <w:p w14:paraId="66977027" w14:textId="77777777" w:rsidR="007A7969" w:rsidRPr="00D70B84" w:rsidRDefault="007A7969" w:rsidP="00385726">
            <w:pPr>
              <w:spacing w:before="20" w:after="20"/>
              <w:ind w:firstLine="106"/>
              <w:jc w:val="left"/>
              <w:rPr>
                <w:sz w:val="16"/>
                <w:szCs w:val="16"/>
              </w:rPr>
            </w:pPr>
            <w:r w:rsidRPr="00D70B84">
              <w:rPr>
                <w:sz w:val="16"/>
                <w:szCs w:val="16"/>
              </w:rPr>
              <w:t>Eliminación de SAO (toneladas PAO)</w:t>
            </w:r>
          </w:p>
        </w:tc>
        <w:tc>
          <w:tcPr>
            <w:tcW w:w="618" w:type="pct"/>
            <w:tcMar>
              <w:left w:w="29" w:type="dxa"/>
              <w:right w:w="29" w:type="dxa"/>
            </w:tcMar>
            <w:vAlign w:val="center"/>
          </w:tcPr>
          <w:p w14:paraId="5AB6683A" w14:textId="6E1C9927" w:rsidR="007A7969" w:rsidRPr="00D70B84" w:rsidRDefault="007A7969" w:rsidP="001A77A4">
            <w:pPr>
              <w:spacing w:before="20" w:after="20"/>
              <w:ind w:right="90"/>
              <w:jc w:val="right"/>
              <w:rPr>
                <w:sz w:val="16"/>
                <w:szCs w:val="16"/>
              </w:rPr>
            </w:pPr>
            <w:r w:rsidRPr="00D70B84">
              <w:rPr>
                <w:sz w:val="16"/>
                <w:szCs w:val="16"/>
              </w:rPr>
              <w:t>6,32</w:t>
            </w:r>
          </w:p>
        </w:tc>
        <w:tc>
          <w:tcPr>
            <w:tcW w:w="618" w:type="pct"/>
            <w:tcMar>
              <w:left w:w="29" w:type="dxa"/>
              <w:right w:w="29" w:type="dxa"/>
            </w:tcMar>
            <w:vAlign w:val="center"/>
          </w:tcPr>
          <w:p w14:paraId="22C94DAB" w14:textId="201EE500" w:rsidR="007A7969" w:rsidRPr="00D70B84" w:rsidRDefault="007A7969" w:rsidP="001A77A4">
            <w:pPr>
              <w:spacing w:before="20" w:after="20"/>
              <w:ind w:right="90"/>
              <w:jc w:val="right"/>
              <w:rPr>
                <w:sz w:val="16"/>
                <w:szCs w:val="16"/>
              </w:rPr>
            </w:pPr>
            <w:r w:rsidRPr="00D70B84">
              <w:rPr>
                <w:sz w:val="16"/>
                <w:szCs w:val="16"/>
              </w:rPr>
              <w:t>0,00</w:t>
            </w:r>
          </w:p>
        </w:tc>
        <w:tc>
          <w:tcPr>
            <w:tcW w:w="618" w:type="pct"/>
            <w:tcMar>
              <w:left w:w="29" w:type="dxa"/>
              <w:right w:w="29" w:type="dxa"/>
            </w:tcMar>
            <w:vAlign w:val="center"/>
          </w:tcPr>
          <w:p w14:paraId="1FB54F5F" w14:textId="27ED7B08" w:rsidR="007A7969" w:rsidRPr="00D70B84" w:rsidRDefault="007A7969" w:rsidP="001A77A4">
            <w:pPr>
              <w:spacing w:before="20" w:after="20"/>
              <w:ind w:right="90"/>
              <w:jc w:val="right"/>
              <w:rPr>
                <w:sz w:val="16"/>
                <w:szCs w:val="16"/>
              </w:rPr>
            </w:pPr>
            <w:r w:rsidRPr="00D70B84">
              <w:rPr>
                <w:sz w:val="16"/>
                <w:szCs w:val="16"/>
              </w:rPr>
              <w:t>0,00</w:t>
            </w:r>
          </w:p>
        </w:tc>
        <w:tc>
          <w:tcPr>
            <w:tcW w:w="615" w:type="pct"/>
            <w:tcMar>
              <w:left w:w="29" w:type="dxa"/>
              <w:right w:w="29" w:type="dxa"/>
            </w:tcMar>
            <w:vAlign w:val="center"/>
          </w:tcPr>
          <w:p w14:paraId="09B2B679" w14:textId="57A85B03" w:rsidR="007A7969" w:rsidRPr="00D70B84" w:rsidRDefault="007A7969" w:rsidP="001A77A4">
            <w:pPr>
              <w:spacing w:before="20" w:after="20"/>
              <w:ind w:right="90"/>
              <w:jc w:val="right"/>
              <w:rPr>
                <w:sz w:val="16"/>
                <w:szCs w:val="16"/>
              </w:rPr>
            </w:pPr>
            <w:r w:rsidRPr="00D70B84">
              <w:rPr>
                <w:sz w:val="16"/>
                <w:szCs w:val="16"/>
              </w:rPr>
              <w:t>6,32</w:t>
            </w:r>
          </w:p>
        </w:tc>
      </w:tr>
      <w:tr w:rsidR="007A7969" w:rsidRPr="00221B28" w14:paraId="4C3720F9" w14:textId="77777777" w:rsidTr="00385726">
        <w:trPr>
          <w:trHeight w:val="55"/>
          <w:jc w:val="center"/>
        </w:trPr>
        <w:tc>
          <w:tcPr>
            <w:tcW w:w="1280" w:type="pct"/>
            <w:vMerge/>
            <w:tcMar>
              <w:left w:w="29" w:type="dxa"/>
              <w:right w:w="29" w:type="dxa"/>
            </w:tcMar>
            <w:vAlign w:val="center"/>
            <w:hideMark/>
          </w:tcPr>
          <w:p w14:paraId="60B1DA17" w14:textId="77777777" w:rsidR="007A7969" w:rsidRPr="00D70B84" w:rsidRDefault="007A7969" w:rsidP="007A7969">
            <w:pPr>
              <w:spacing w:before="20" w:after="20"/>
              <w:jc w:val="center"/>
              <w:rPr>
                <w:sz w:val="16"/>
                <w:szCs w:val="16"/>
              </w:rPr>
            </w:pPr>
          </w:p>
        </w:tc>
        <w:tc>
          <w:tcPr>
            <w:tcW w:w="1252" w:type="pct"/>
            <w:tcMar>
              <w:left w:w="29" w:type="dxa"/>
              <w:right w:w="29" w:type="dxa"/>
            </w:tcMar>
            <w:vAlign w:val="center"/>
            <w:hideMark/>
          </w:tcPr>
          <w:p w14:paraId="22088743" w14:textId="77777777" w:rsidR="007A7969" w:rsidRPr="00D70B84" w:rsidRDefault="007A7969" w:rsidP="00385726">
            <w:pPr>
              <w:spacing w:before="20" w:after="20"/>
              <w:ind w:firstLine="106"/>
              <w:jc w:val="left"/>
              <w:rPr>
                <w:sz w:val="16"/>
                <w:szCs w:val="16"/>
              </w:rPr>
            </w:pPr>
            <w:r w:rsidRPr="00D70B84">
              <w:rPr>
                <w:sz w:val="16"/>
                <w:szCs w:val="16"/>
              </w:rPr>
              <w:t>Financiamiento (USD)</w:t>
            </w:r>
          </w:p>
        </w:tc>
        <w:tc>
          <w:tcPr>
            <w:tcW w:w="618" w:type="pct"/>
            <w:tcMar>
              <w:left w:w="29" w:type="dxa"/>
              <w:right w:w="29" w:type="dxa"/>
            </w:tcMar>
            <w:vAlign w:val="center"/>
          </w:tcPr>
          <w:p w14:paraId="3C39E630" w14:textId="70F6992E" w:rsidR="007A7969" w:rsidRPr="00D70B84" w:rsidRDefault="007A7969" w:rsidP="001A77A4">
            <w:pPr>
              <w:spacing w:before="20" w:after="20"/>
              <w:ind w:right="90"/>
              <w:jc w:val="right"/>
              <w:rPr>
                <w:sz w:val="16"/>
                <w:szCs w:val="16"/>
              </w:rPr>
            </w:pPr>
            <w:r w:rsidRPr="00D70B84">
              <w:rPr>
                <w:sz w:val="16"/>
                <w:szCs w:val="16"/>
              </w:rPr>
              <w:t>645.215</w:t>
            </w:r>
          </w:p>
        </w:tc>
        <w:tc>
          <w:tcPr>
            <w:tcW w:w="618" w:type="pct"/>
            <w:tcMar>
              <w:left w:w="29" w:type="dxa"/>
              <w:right w:w="29" w:type="dxa"/>
            </w:tcMar>
            <w:vAlign w:val="center"/>
          </w:tcPr>
          <w:p w14:paraId="144098E8" w14:textId="531DC923" w:rsidR="007A7969" w:rsidRPr="00D70B84" w:rsidRDefault="007A7969" w:rsidP="001A77A4">
            <w:pPr>
              <w:spacing w:before="20" w:after="20"/>
              <w:ind w:right="90"/>
              <w:jc w:val="right"/>
              <w:rPr>
                <w:sz w:val="16"/>
                <w:szCs w:val="16"/>
              </w:rPr>
            </w:pPr>
            <w:r w:rsidRPr="00D70B84">
              <w:rPr>
                <w:sz w:val="16"/>
                <w:szCs w:val="16"/>
              </w:rPr>
              <w:t>0</w:t>
            </w:r>
          </w:p>
        </w:tc>
        <w:tc>
          <w:tcPr>
            <w:tcW w:w="618" w:type="pct"/>
            <w:tcMar>
              <w:left w:w="29" w:type="dxa"/>
              <w:right w:w="29" w:type="dxa"/>
            </w:tcMar>
            <w:vAlign w:val="center"/>
          </w:tcPr>
          <w:p w14:paraId="0D36AB1D" w14:textId="5C95BC0B" w:rsidR="007A7969" w:rsidRPr="00D70B84" w:rsidRDefault="007A7969" w:rsidP="001A77A4">
            <w:pPr>
              <w:spacing w:before="20" w:after="20"/>
              <w:ind w:right="90"/>
              <w:jc w:val="right"/>
              <w:rPr>
                <w:sz w:val="16"/>
                <w:szCs w:val="16"/>
              </w:rPr>
            </w:pPr>
            <w:r w:rsidRPr="00D70B84">
              <w:rPr>
                <w:sz w:val="16"/>
                <w:szCs w:val="16"/>
              </w:rPr>
              <w:t>0</w:t>
            </w:r>
          </w:p>
        </w:tc>
        <w:tc>
          <w:tcPr>
            <w:tcW w:w="615" w:type="pct"/>
            <w:tcMar>
              <w:left w:w="29" w:type="dxa"/>
              <w:right w:w="29" w:type="dxa"/>
            </w:tcMar>
            <w:vAlign w:val="center"/>
          </w:tcPr>
          <w:p w14:paraId="054F3F2C" w14:textId="6C2A0571" w:rsidR="007A7969" w:rsidRPr="00D70B84" w:rsidRDefault="007A7969" w:rsidP="001A77A4">
            <w:pPr>
              <w:spacing w:before="20" w:after="20"/>
              <w:ind w:right="90"/>
              <w:jc w:val="right"/>
              <w:rPr>
                <w:sz w:val="16"/>
                <w:szCs w:val="16"/>
              </w:rPr>
            </w:pPr>
            <w:r w:rsidRPr="00D70B84">
              <w:rPr>
                <w:sz w:val="16"/>
                <w:szCs w:val="16"/>
              </w:rPr>
              <w:t>645.215</w:t>
            </w:r>
          </w:p>
        </w:tc>
      </w:tr>
      <w:tr w:rsidR="007A7969" w:rsidRPr="00221B28" w14:paraId="026B882C" w14:textId="77777777" w:rsidTr="00385726">
        <w:trPr>
          <w:trHeight w:val="78"/>
          <w:jc w:val="center"/>
        </w:trPr>
        <w:tc>
          <w:tcPr>
            <w:tcW w:w="1280" w:type="pct"/>
            <w:vMerge w:val="restart"/>
            <w:tcMar>
              <w:left w:w="29" w:type="dxa"/>
              <w:right w:w="29" w:type="dxa"/>
            </w:tcMar>
            <w:vAlign w:val="center"/>
            <w:hideMark/>
          </w:tcPr>
          <w:p w14:paraId="79F8CDD1" w14:textId="1F1FB0CD" w:rsidR="007A7969" w:rsidRPr="00D70B84" w:rsidRDefault="007A7969" w:rsidP="007A7969">
            <w:pPr>
              <w:spacing w:before="20" w:after="20"/>
              <w:jc w:val="center"/>
              <w:rPr>
                <w:sz w:val="16"/>
                <w:szCs w:val="16"/>
              </w:rPr>
            </w:pPr>
            <w:r w:rsidRPr="00D70B84">
              <w:rPr>
                <w:color w:val="000000" w:themeColor="text1"/>
                <w:sz w:val="16"/>
                <w:szCs w:val="16"/>
              </w:rPr>
              <w:t>PNUMA</w:t>
            </w:r>
          </w:p>
        </w:tc>
        <w:tc>
          <w:tcPr>
            <w:tcW w:w="1252" w:type="pct"/>
            <w:tcMar>
              <w:left w:w="29" w:type="dxa"/>
              <w:right w:w="29" w:type="dxa"/>
            </w:tcMar>
            <w:vAlign w:val="center"/>
            <w:hideMark/>
          </w:tcPr>
          <w:p w14:paraId="58FCB134" w14:textId="77777777" w:rsidR="007A7969" w:rsidRPr="00D70B84" w:rsidRDefault="007A7969" w:rsidP="00385726">
            <w:pPr>
              <w:spacing w:before="20" w:after="20"/>
              <w:ind w:firstLine="106"/>
              <w:jc w:val="left"/>
              <w:rPr>
                <w:sz w:val="16"/>
                <w:szCs w:val="16"/>
              </w:rPr>
            </w:pPr>
            <w:r w:rsidRPr="00D70B84">
              <w:rPr>
                <w:sz w:val="16"/>
                <w:szCs w:val="16"/>
              </w:rPr>
              <w:t>Eliminación de SAO (toneladas PAO)</w:t>
            </w:r>
          </w:p>
        </w:tc>
        <w:tc>
          <w:tcPr>
            <w:tcW w:w="618" w:type="pct"/>
            <w:tcMar>
              <w:left w:w="29" w:type="dxa"/>
              <w:right w:w="29" w:type="dxa"/>
            </w:tcMar>
            <w:vAlign w:val="center"/>
          </w:tcPr>
          <w:p w14:paraId="7126EF7B" w14:textId="7752DF26" w:rsidR="007A7969" w:rsidRPr="00D70B84" w:rsidRDefault="007A7969" w:rsidP="001A77A4">
            <w:pPr>
              <w:spacing w:before="20" w:after="20"/>
              <w:ind w:right="90"/>
              <w:jc w:val="right"/>
              <w:rPr>
                <w:sz w:val="16"/>
                <w:szCs w:val="16"/>
              </w:rPr>
            </w:pPr>
            <w:r w:rsidRPr="00D70B84">
              <w:rPr>
                <w:sz w:val="16"/>
                <w:szCs w:val="16"/>
              </w:rPr>
              <w:t>0,73</w:t>
            </w:r>
          </w:p>
        </w:tc>
        <w:tc>
          <w:tcPr>
            <w:tcW w:w="618" w:type="pct"/>
            <w:tcMar>
              <w:left w:w="29" w:type="dxa"/>
              <w:right w:w="29" w:type="dxa"/>
            </w:tcMar>
            <w:vAlign w:val="center"/>
          </w:tcPr>
          <w:p w14:paraId="7DBE287B" w14:textId="59DECAFA" w:rsidR="007A7969" w:rsidRPr="00D70B84" w:rsidRDefault="007A7969" w:rsidP="001A77A4">
            <w:pPr>
              <w:spacing w:before="20" w:after="20"/>
              <w:ind w:right="90"/>
              <w:jc w:val="right"/>
              <w:rPr>
                <w:sz w:val="16"/>
                <w:szCs w:val="16"/>
              </w:rPr>
            </w:pPr>
            <w:r w:rsidRPr="00D70B84">
              <w:rPr>
                <w:sz w:val="16"/>
                <w:szCs w:val="16"/>
              </w:rPr>
              <w:t>0,00</w:t>
            </w:r>
          </w:p>
        </w:tc>
        <w:tc>
          <w:tcPr>
            <w:tcW w:w="618" w:type="pct"/>
            <w:tcMar>
              <w:left w:w="29" w:type="dxa"/>
              <w:right w:w="29" w:type="dxa"/>
            </w:tcMar>
            <w:vAlign w:val="center"/>
          </w:tcPr>
          <w:p w14:paraId="0323FEFB" w14:textId="775BDF8A" w:rsidR="007A7969" w:rsidRPr="00D70B84" w:rsidRDefault="007A7969" w:rsidP="001A77A4">
            <w:pPr>
              <w:spacing w:before="20" w:after="20"/>
              <w:ind w:right="90"/>
              <w:jc w:val="right"/>
              <w:rPr>
                <w:sz w:val="16"/>
                <w:szCs w:val="16"/>
              </w:rPr>
            </w:pPr>
            <w:r w:rsidRPr="00D70B84">
              <w:rPr>
                <w:sz w:val="16"/>
                <w:szCs w:val="16"/>
              </w:rPr>
              <w:t>0,00</w:t>
            </w:r>
          </w:p>
        </w:tc>
        <w:tc>
          <w:tcPr>
            <w:tcW w:w="615" w:type="pct"/>
            <w:tcMar>
              <w:left w:w="29" w:type="dxa"/>
              <w:right w:w="29" w:type="dxa"/>
            </w:tcMar>
            <w:vAlign w:val="center"/>
          </w:tcPr>
          <w:p w14:paraId="16F9A63F" w14:textId="0FE67FFD" w:rsidR="007A7969" w:rsidRPr="00D70B84" w:rsidRDefault="007A7969" w:rsidP="001A77A4">
            <w:pPr>
              <w:spacing w:before="20" w:after="20"/>
              <w:ind w:right="90"/>
              <w:jc w:val="right"/>
              <w:rPr>
                <w:sz w:val="16"/>
                <w:szCs w:val="16"/>
              </w:rPr>
            </w:pPr>
            <w:r w:rsidRPr="00D70B84">
              <w:rPr>
                <w:sz w:val="16"/>
                <w:szCs w:val="16"/>
              </w:rPr>
              <w:t>0,73</w:t>
            </w:r>
          </w:p>
        </w:tc>
      </w:tr>
      <w:tr w:rsidR="007A7969" w:rsidRPr="00221B28" w14:paraId="2821885C" w14:textId="77777777" w:rsidTr="00385726">
        <w:trPr>
          <w:trHeight w:val="77"/>
          <w:jc w:val="center"/>
        </w:trPr>
        <w:tc>
          <w:tcPr>
            <w:tcW w:w="1280" w:type="pct"/>
            <w:vMerge/>
            <w:tcMar>
              <w:left w:w="29" w:type="dxa"/>
              <w:right w:w="29" w:type="dxa"/>
            </w:tcMar>
            <w:vAlign w:val="center"/>
            <w:hideMark/>
          </w:tcPr>
          <w:p w14:paraId="7253BCD3" w14:textId="77777777" w:rsidR="007A7969" w:rsidRPr="00D70B84" w:rsidRDefault="007A7969" w:rsidP="007A7969">
            <w:pPr>
              <w:spacing w:before="20" w:after="20"/>
              <w:jc w:val="left"/>
              <w:rPr>
                <w:sz w:val="16"/>
                <w:szCs w:val="16"/>
              </w:rPr>
            </w:pPr>
          </w:p>
        </w:tc>
        <w:tc>
          <w:tcPr>
            <w:tcW w:w="1252" w:type="pct"/>
            <w:tcMar>
              <w:left w:w="29" w:type="dxa"/>
              <w:right w:w="29" w:type="dxa"/>
            </w:tcMar>
            <w:vAlign w:val="center"/>
            <w:hideMark/>
          </w:tcPr>
          <w:p w14:paraId="117FD761" w14:textId="77777777" w:rsidR="007A7969" w:rsidRPr="00D70B84" w:rsidRDefault="007A7969" w:rsidP="00385726">
            <w:pPr>
              <w:spacing w:before="20" w:after="20"/>
              <w:ind w:firstLine="106"/>
              <w:jc w:val="left"/>
              <w:rPr>
                <w:sz w:val="16"/>
                <w:szCs w:val="16"/>
              </w:rPr>
            </w:pPr>
            <w:r w:rsidRPr="00D70B84">
              <w:rPr>
                <w:sz w:val="16"/>
                <w:szCs w:val="16"/>
              </w:rPr>
              <w:t>Financiamiento (USD)</w:t>
            </w:r>
          </w:p>
        </w:tc>
        <w:tc>
          <w:tcPr>
            <w:tcW w:w="618" w:type="pct"/>
            <w:tcMar>
              <w:left w:w="29" w:type="dxa"/>
              <w:right w:w="29" w:type="dxa"/>
            </w:tcMar>
            <w:vAlign w:val="center"/>
          </w:tcPr>
          <w:p w14:paraId="70765DDB" w14:textId="2F4C56D0" w:rsidR="007A7969" w:rsidRPr="00D70B84" w:rsidRDefault="007A7969" w:rsidP="001A77A4">
            <w:pPr>
              <w:spacing w:before="20" w:after="20"/>
              <w:ind w:right="90"/>
              <w:jc w:val="right"/>
              <w:rPr>
                <w:sz w:val="16"/>
                <w:szCs w:val="16"/>
              </w:rPr>
            </w:pPr>
            <w:r w:rsidRPr="00D70B84">
              <w:rPr>
                <w:sz w:val="16"/>
                <w:szCs w:val="16"/>
              </w:rPr>
              <w:t>78.507</w:t>
            </w:r>
          </w:p>
        </w:tc>
        <w:tc>
          <w:tcPr>
            <w:tcW w:w="618" w:type="pct"/>
            <w:tcMar>
              <w:left w:w="29" w:type="dxa"/>
              <w:right w:w="29" w:type="dxa"/>
            </w:tcMar>
            <w:vAlign w:val="center"/>
          </w:tcPr>
          <w:p w14:paraId="07FB8E8D" w14:textId="38BA2845" w:rsidR="007A7969" w:rsidRPr="00D70B84" w:rsidRDefault="007A7969" w:rsidP="001A77A4">
            <w:pPr>
              <w:spacing w:before="20" w:after="20"/>
              <w:ind w:right="90"/>
              <w:jc w:val="right"/>
              <w:rPr>
                <w:sz w:val="16"/>
                <w:szCs w:val="16"/>
              </w:rPr>
            </w:pPr>
            <w:r w:rsidRPr="00D70B84">
              <w:rPr>
                <w:sz w:val="16"/>
                <w:szCs w:val="16"/>
              </w:rPr>
              <w:t>0</w:t>
            </w:r>
          </w:p>
        </w:tc>
        <w:tc>
          <w:tcPr>
            <w:tcW w:w="618" w:type="pct"/>
            <w:tcMar>
              <w:left w:w="29" w:type="dxa"/>
              <w:right w:w="29" w:type="dxa"/>
            </w:tcMar>
            <w:vAlign w:val="center"/>
          </w:tcPr>
          <w:p w14:paraId="58987197" w14:textId="1A9BA067" w:rsidR="007A7969" w:rsidRPr="00D70B84" w:rsidRDefault="007A7969" w:rsidP="001A77A4">
            <w:pPr>
              <w:spacing w:before="20" w:after="20"/>
              <w:ind w:right="90"/>
              <w:jc w:val="right"/>
              <w:rPr>
                <w:sz w:val="16"/>
                <w:szCs w:val="16"/>
              </w:rPr>
            </w:pPr>
            <w:r w:rsidRPr="00D70B84">
              <w:rPr>
                <w:sz w:val="16"/>
                <w:szCs w:val="16"/>
              </w:rPr>
              <w:t>0</w:t>
            </w:r>
          </w:p>
        </w:tc>
        <w:tc>
          <w:tcPr>
            <w:tcW w:w="615" w:type="pct"/>
            <w:tcMar>
              <w:left w:w="29" w:type="dxa"/>
              <w:right w:w="29" w:type="dxa"/>
            </w:tcMar>
            <w:vAlign w:val="center"/>
          </w:tcPr>
          <w:p w14:paraId="6B4A9ACD" w14:textId="6BC26285" w:rsidR="007A7969" w:rsidRPr="00D70B84" w:rsidRDefault="007A7969" w:rsidP="001A77A4">
            <w:pPr>
              <w:spacing w:before="20" w:after="20"/>
              <w:ind w:right="90"/>
              <w:jc w:val="right"/>
              <w:rPr>
                <w:sz w:val="16"/>
                <w:szCs w:val="16"/>
              </w:rPr>
            </w:pPr>
            <w:r w:rsidRPr="00D70B84">
              <w:rPr>
                <w:sz w:val="16"/>
                <w:szCs w:val="16"/>
              </w:rPr>
              <w:t>78.507</w:t>
            </w:r>
          </w:p>
        </w:tc>
      </w:tr>
    </w:tbl>
    <w:p w14:paraId="2161B5A8" w14:textId="77777777" w:rsidR="00F72392" w:rsidRPr="00221B28" w:rsidRDefault="00F72392" w:rsidP="006B5AF7">
      <w:pPr>
        <w:spacing w:before="20" w:after="20"/>
        <w:jc w:val="center"/>
        <w:rPr>
          <w:sz w:val="10"/>
          <w:szCs w:val="10"/>
        </w:rPr>
      </w:pPr>
    </w:p>
    <w:tbl>
      <w:tblPr>
        <w:tblStyle w:val="TableGrid"/>
        <w:tblW w:w="11430" w:type="dxa"/>
        <w:tblInd w:w="-995" w:type="dxa"/>
        <w:tblLayout w:type="fixed"/>
        <w:tblCellMar>
          <w:left w:w="57" w:type="dxa"/>
          <w:right w:w="58" w:type="dxa"/>
        </w:tblCellMar>
        <w:tblLook w:val="04A0" w:firstRow="1" w:lastRow="0" w:firstColumn="1" w:lastColumn="0" w:noHBand="0" w:noVBand="1"/>
      </w:tblPr>
      <w:tblGrid>
        <w:gridCol w:w="1350"/>
        <w:gridCol w:w="900"/>
        <w:gridCol w:w="1440"/>
        <w:gridCol w:w="720"/>
        <w:gridCol w:w="720"/>
        <w:gridCol w:w="900"/>
        <w:gridCol w:w="540"/>
        <w:gridCol w:w="630"/>
        <w:gridCol w:w="720"/>
        <w:gridCol w:w="630"/>
        <w:gridCol w:w="540"/>
        <w:gridCol w:w="720"/>
        <w:gridCol w:w="720"/>
        <w:gridCol w:w="900"/>
      </w:tblGrid>
      <w:tr w:rsidR="00995F38" w:rsidRPr="00221B28" w14:paraId="0282BE79" w14:textId="77777777" w:rsidTr="001A77A4">
        <w:trPr>
          <w:trHeight w:val="273"/>
        </w:trPr>
        <w:tc>
          <w:tcPr>
            <w:tcW w:w="3690" w:type="dxa"/>
            <w:gridSpan w:val="3"/>
            <w:tcMar>
              <w:left w:w="14" w:type="dxa"/>
              <w:right w:w="14" w:type="dxa"/>
            </w:tcMar>
            <w:hideMark/>
          </w:tcPr>
          <w:p w14:paraId="353CD50C" w14:textId="17C33BFB" w:rsidR="00995F38" w:rsidRPr="00221B28" w:rsidRDefault="00995F38" w:rsidP="00BB7926">
            <w:pPr>
              <w:spacing w:afterLines="20" w:after="48"/>
              <w:jc w:val="left"/>
              <w:rPr>
                <w:b/>
                <w:sz w:val="18"/>
                <w:szCs w:val="18"/>
              </w:rPr>
            </w:pPr>
            <w:r w:rsidRPr="00221B28">
              <w:rPr>
                <w:b/>
                <w:sz w:val="18"/>
                <w:szCs w:val="18"/>
              </w:rPr>
              <w:t>DATOS DE</w:t>
            </w:r>
            <w:r w:rsidR="00BB7926">
              <w:rPr>
                <w:b/>
                <w:sz w:val="18"/>
                <w:szCs w:val="18"/>
              </w:rPr>
              <w:t>L</w:t>
            </w:r>
            <w:r w:rsidRPr="00221B28">
              <w:rPr>
                <w:b/>
                <w:sz w:val="18"/>
                <w:szCs w:val="18"/>
              </w:rPr>
              <w:t xml:space="preserve"> PROYECTO</w:t>
            </w:r>
          </w:p>
        </w:tc>
        <w:tc>
          <w:tcPr>
            <w:tcW w:w="720" w:type="dxa"/>
            <w:tcMar>
              <w:left w:w="29" w:type="dxa"/>
              <w:right w:w="29" w:type="dxa"/>
            </w:tcMar>
          </w:tcPr>
          <w:p w14:paraId="79C5FA88" w14:textId="77777777" w:rsidR="00995F38" w:rsidRPr="00221B28" w:rsidRDefault="00995F38" w:rsidP="006B5AF7">
            <w:pPr>
              <w:spacing w:afterLines="20" w:after="48"/>
              <w:jc w:val="center"/>
              <w:rPr>
                <w:b/>
                <w:sz w:val="18"/>
                <w:szCs w:val="18"/>
              </w:rPr>
            </w:pPr>
            <w:r w:rsidRPr="00221B28">
              <w:rPr>
                <w:b/>
                <w:sz w:val="18"/>
                <w:szCs w:val="18"/>
              </w:rPr>
              <w:t>2020</w:t>
            </w:r>
          </w:p>
        </w:tc>
        <w:tc>
          <w:tcPr>
            <w:tcW w:w="720" w:type="dxa"/>
            <w:tcMar>
              <w:left w:w="29" w:type="dxa"/>
              <w:right w:w="29" w:type="dxa"/>
            </w:tcMar>
          </w:tcPr>
          <w:p w14:paraId="3B29370E" w14:textId="77777777" w:rsidR="00995F38" w:rsidRPr="00221B28" w:rsidRDefault="00995F38" w:rsidP="006B5AF7">
            <w:pPr>
              <w:spacing w:afterLines="20" w:after="48"/>
              <w:jc w:val="center"/>
              <w:rPr>
                <w:b/>
                <w:sz w:val="18"/>
                <w:szCs w:val="18"/>
              </w:rPr>
            </w:pPr>
            <w:r w:rsidRPr="00221B28">
              <w:rPr>
                <w:b/>
                <w:sz w:val="18"/>
                <w:szCs w:val="18"/>
              </w:rPr>
              <w:t>2021-2022</w:t>
            </w:r>
          </w:p>
        </w:tc>
        <w:tc>
          <w:tcPr>
            <w:tcW w:w="900" w:type="dxa"/>
            <w:tcMar>
              <w:left w:w="29" w:type="dxa"/>
              <w:right w:w="29" w:type="dxa"/>
            </w:tcMar>
            <w:hideMark/>
          </w:tcPr>
          <w:p w14:paraId="3731F378" w14:textId="77777777" w:rsidR="00995F38" w:rsidRPr="00221B28" w:rsidRDefault="00995F38" w:rsidP="006B5AF7">
            <w:pPr>
              <w:spacing w:afterLines="20" w:after="48"/>
              <w:jc w:val="center"/>
              <w:rPr>
                <w:b/>
                <w:sz w:val="18"/>
                <w:szCs w:val="18"/>
              </w:rPr>
            </w:pPr>
            <w:r w:rsidRPr="00221B28">
              <w:rPr>
                <w:b/>
                <w:sz w:val="18"/>
                <w:szCs w:val="18"/>
              </w:rPr>
              <w:t>2023</w:t>
            </w:r>
          </w:p>
        </w:tc>
        <w:tc>
          <w:tcPr>
            <w:tcW w:w="540" w:type="dxa"/>
            <w:tcMar>
              <w:left w:w="29" w:type="dxa"/>
              <w:right w:w="29" w:type="dxa"/>
            </w:tcMar>
            <w:hideMark/>
          </w:tcPr>
          <w:p w14:paraId="12562534" w14:textId="77777777" w:rsidR="00995F38" w:rsidRPr="00221B28" w:rsidRDefault="00995F38" w:rsidP="006B5AF7">
            <w:pPr>
              <w:spacing w:afterLines="20" w:after="48"/>
              <w:jc w:val="center"/>
              <w:rPr>
                <w:b/>
                <w:sz w:val="18"/>
                <w:szCs w:val="18"/>
              </w:rPr>
            </w:pPr>
            <w:r w:rsidRPr="00221B28">
              <w:rPr>
                <w:b/>
                <w:sz w:val="18"/>
                <w:szCs w:val="18"/>
              </w:rPr>
              <w:t>2024</w:t>
            </w:r>
          </w:p>
        </w:tc>
        <w:tc>
          <w:tcPr>
            <w:tcW w:w="630" w:type="dxa"/>
            <w:tcMar>
              <w:left w:w="29" w:type="dxa"/>
              <w:right w:w="29" w:type="dxa"/>
            </w:tcMar>
            <w:hideMark/>
          </w:tcPr>
          <w:p w14:paraId="0DDDF0DE" w14:textId="77777777" w:rsidR="00995F38" w:rsidRPr="00221B28" w:rsidRDefault="00995F38" w:rsidP="006B5AF7">
            <w:pPr>
              <w:spacing w:afterLines="20" w:after="48"/>
              <w:jc w:val="center"/>
              <w:rPr>
                <w:b/>
                <w:sz w:val="18"/>
                <w:szCs w:val="18"/>
              </w:rPr>
            </w:pPr>
            <w:r w:rsidRPr="00221B28">
              <w:rPr>
                <w:b/>
                <w:sz w:val="18"/>
                <w:szCs w:val="18"/>
              </w:rPr>
              <w:t>2025</w:t>
            </w:r>
          </w:p>
        </w:tc>
        <w:tc>
          <w:tcPr>
            <w:tcW w:w="720" w:type="dxa"/>
            <w:tcMar>
              <w:left w:w="29" w:type="dxa"/>
              <w:right w:w="29" w:type="dxa"/>
            </w:tcMar>
            <w:hideMark/>
          </w:tcPr>
          <w:p w14:paraId="166E383D" w14:textId="77777777" w:rsidR="00995F38" w:rsidRPr="00221B28" w:rsidRDefault="00995F38" w:rsidP="006B5AF7">
            <w:pPr>
              <w:spacing w:afterLines="20" w:after="48"/>
              <w:jc w:val="center"/>
              <w:rPr>
                <w:b/>
                <w:sz w:val="18"/>
                <w:szCs w:val="18"/>
              </w:rPr>
            </w:pPr>
            <w:r w:rsidRPr="00221B28">
              <w:rPr>
                <w:b/>
                <w:sz w:val="18"/>
                <w:szCs w:val="18"/>
              </w:rPr>
              <w:t>2026</w:t>
            </w:r>
          </w:p>
        </w:tc>
        <w:tc>
          <w:tcPr>
            <w:tcW w:w="630" w:type="dxa"/>
            <w:tcMar>
              <w:left w:w="29" w:type="dxa"/>
              <w:right w:w="29" w:type="dxa"/>
            </w:tcMar>
            <w:hideMark/>
          </w:tcPr>
          <w:p w14:paraId="1D70297F" w14:textId="77777777" w:rsidR="00995F38" w:rsidRPr="00221B28" w:rsidRDefault="00995F38" w:rsidP="006B5AF7">
            <w:pPr>
              <w:spacing w:afterLines="20" w:after="48"/>
              <w:jc w:val="center"/>
              <w:rPr>
                <w:b/>
                <w:sz w:val="18"/>
                <w:szCs w:val="18"/>
              </w:rPr>
            </w:pPr>
            <w:r w:rsidRPr="00221B28">
              <w:rPr>
                <w:b/>
                <w:sz w:val="18"/>
                <w:szCs w:val="18"/>
              </w:rPr>
              <w:t>2027</w:t>
            </w:r>
          </w:p>
        </w:tc>
        <w:tc>
          <w:tcPr>
            <w:tcW w:w="540" w:type="dxa"/>
            <w:tcMar>
              <w:left w:w="29" w:type="dxa"/>
              <w:right w:w="29" w:type="dxa"/>
            </w:tcMar>
          </w:tcPr>
          <w:p w14:paraId="72F49C7D" w14:textId="77777777" w:rsidR="00995F38" w:rsidRPr="00221B28" w:rsidRDefault="00995F38" w:rsidP="006B5AF7">
            <w:pPr>
              <w:spacing w:afterLines="20" w:after="48"/>
              <w:jc w:val="center"/>
              <w:rPr>
                <w:b/>
                <w:sz w:val="18"/>
                <w:szCs w:val="18"/>
              </w:rPr>
            </w:pPr>
            <w:r w:rsidRPr="00221B28">
              <w:rPr>
                <w:b/>
                <w:sz w:val="18"/>
                <w:szCs w:val="18"/>
              </w:rPr>
              <w:t>2028</w:t>
            </w:r>
          </w:p>
        </w:tc>
        <w:tc>
          <w:tcPr>
            <w:tcW w:w="720" w:type="dxa"/>
            <w:tcMar>
              <w:left w:w="29" w:type="dxa"/>
              <w:right w:w="29" w:type="dxa"/>
            </w:tcMar>
          </w:tcPr>
          <w:p w14:paraId="2D245FD2" w14:textId="77777777" w:rsidR="00995F38" w:rsidRPr="00221B28" w:rsidRDefault="00995F38" w:rsidP="006B5AF7">
            <w:pPr>
              <w:spacing w:afterLines="20" w:after="48"/>
              <w:jc w:val="center"/>
              <w:rPr>
                <w:b/>
                <w:sz w:val="18"/>
                <w:szCs w:val="18"/>
              </w:rPr>
            </w:pPr>
            <w:r w:rsidRPr="00221B28">
              <w:rPr>
                <w:b/>
                <w:sz w:val="18"/>
                <w:szCs w:val="18"/>
              </w:rPr>
              <w:t>2029</w:t>
            </w:r>
          </w:p>
        </w:tc>
        <w:tc>
          <w:tcPr>
            <w:tcW w:w="720" w:type="dxa"/>
            <w:tcMar>
              <w:left w:w="29" w:type="dxa"/>
              <w:right w:w="29" w:type="dxa"/>
            </w:tcMar>
          </w:tcPr>
          <w:p w14:paraId="677CD13B" w14:textId="77777777" w:rsidR="00995F38" w:rsidRPr="00221B28" w:rsidRDefault="00995F38" w:rsidP="006B5AF7">
            <w:pPr>
              <w:spacing w:afterLines="20" w:after="48"/>
              <w:jc w:val="center"/>
              <w:rPr>
                <w:b/>
                <w:sz w:val="18"/>
                <w:szCs w:val="18"/>
              </w:rPr>
            </w:pPr>
            <w:r w:rsidRPr="00221B28">
              <w:rPr>
                <w:b/>
                <w:sz w:val="18"/>
                <w:szCs w:val="18"/>
              </w:rPr>
              <w:t>2030</w:t>
            </w:r>
          </w:p>
        </w:tc>
        <w:tc>
          <w:tcPr>
            <w:tcW w:w="900" w:type="dxa"/>
            <w:tcMar>
              <w:left w:w="29" w:type="dxa"/>
              <w:right w:w="29" w:type="dxa"/>
            </w:tcMar>
            <w:hideMark/>
          </w:tcPr>
          <w:p w14:paraId="3A73AB63" w14:textId="77777777" w:rsidR="00995F38" w:rsidRPr="00221B28" w:rsidRDefault="00995F38" w:rsidP="006B5AF7">
            <w:pPr>
              <w:spacing w:afterLines="20" w:after="48"/>
              <w:jc w:val="center"/>
              <w:rPr>
                <w:b/>
                <w:sz w:val="18"/>
                <w:szCs w:val="18"/>
              </w:rPr>
            </w:pPr>
            <w:r w:rsidRPr="00221B28">
              <w:rPr>
                <w:b/>
                <w:sz w:val="18"/>
                <w:szCs w:val="18"/>
              </w:rPr>
              <w:t>Total</w:t>
            </w:r>
          </w:p>
        </w:tc>
      </w:tr>
      <w:tr w:rsidR="003A6C5A" w:rsidRPr="00221B28" w14:paraId="1488A71D" w14:textId="77777777" w:rsidTr="001A77A4">
        <w:trPr>
          <w:trHeight w:val="161"/>
        </w:trPr>
        <w:tc>
          <w:tcPr>
            <w:tcW w:w="1350" w:type="dxa"/>
            <w:vMerge w:val="restart"/>
            <w:tcMar>
              <w:left w:w="29" w:type="dxa"/>
              <w:right w:w="14" w:type="dxa"/>
            </w:tcMar>
            <w:vAlign w:val="center"/>
            <w:hideMark/>
          </w:tcPr>
          <w:p w14:paraId="2C101335" w14:textId="4158CE63" w:rsidR="003A6C5A" w:rsidRPr="00D70B84" w:rsidRDefault="004C51DE" w:rsidP="004C51DE">
            <w:pPr>
              <w:spacing w:afterLines="20" w:after="48"/>
              <w:jc w:val="left"/>
              <w:rPr>
                <w:sz w:val="16"/>
                <w:szCs w:val="16"/>
              </w:rPr>
            </w:pPr>
            <w:r w:rsidRPr="00D70B84">
              <w:rPr>
                <w:sz w:val="16"/>
                <w:szCs w:val="16"/>
              </w:rPr>
              <w:t>Consumo (toneladas PAO)</w:t>
            </w:r>
          </w:p>
        </w:tc>
        <w:tc>
          <w:tcPr>
            <w:tcW w:w="2340" w:type="dxa"/>
            <w:gridSpan w:val="2"/>
            <w:tcMar>
              <w:left w:w="14" w:type="dxa"/>
              <w:right w:w="14" w:type="dxa"/>
            </w:tcMar>
          </w:tcPr>
          <w:p w14:paraId="6CD1E2B3" w14:textId="569BDB34" w:rsidR="003A6C5A" w:rsidRPr="00D70B84" w:rsidRDefault="003A6C5A" w:rsidP="006B5AF7">
            <w:pPr>
              <w:spacing w:afterLines="20" w:after="48"/>
              <w:jc w:val="left"/>
              <w:rPr>
                <w:sz w:val="16"/>
                <w:szCs w:val="16"/>
              </w:rPr>
            </w:pPr>
            <w:r w:rsidRPr="00D70B84">
              <w:rPr>
                <w:sz w:val="16"/>
                <w:szCs w:val="16"/>
              </w:rPr>
              <w:t>Límites del Protocolo de Montreal</w:t>
            </w:r>
          </w:p>
        </w:tc>
        <w:tc>
          <w:tcPr>
            <w:tcW w:w="720" w:type="dxa"/>
            <w:tcMar>
              <w:left w:w="29" w:type="dxa"/>
              <w:right w:w="29" w:type="dxa"/>
            </w:tcMar>
          </w:tcPr>
          <w:p w14:paraId="4AF2D674" w14:textId="24CCC4D5" w:rsidR="003A6C5A" w:rsidRPr="00D70B84" w:rsidRDefault="003A6C5A" w:rsidP="001A77A4">
            <w:pPr>
              <w:spacing w:before="20" w:after="20"/>
              <w:ind w:right="90"/>
              <w:jc w:val="right"/>
              <w:rPr>
                <w:sz w:val="16"/>
                <w:szCs w:val="16"/>
              </w:rPr>
            </w:pPr>
            <w:r w:rsidRPr="00D70B84">
              <w:rPr>
                <w:sz w:val="16"/>
                <w:szCs w:val="16"/>
              </w:rPr>
              <w:t>33,28</w:t>
            </w:r>
            <w:r w:rsidR="00385726">
              <w:rPr>
                <w:sz w:val="16"/>
                <w:szCs w:val="16"/>
              </w:rPr>
              <w:t xml:space="preserve"> </w:t>
            </w:r>
          </w:p>
        </w:tc>
        <w:tc>
          <w:tcPr>
            <w:tcW w:w="720" w:type="dxa"/>
            <w:tcMar>
              <w:left w:w="29" w:type="dxa"/>
              <w:right w:w="29" w:type="dxa"/>
            </w:tcMar>
          </w:tcPr>
          <w:p w14:paraId="611A006C" w14:textId="77777777" w:rsidR="003A6C5A" w:rsidRPr="00D70B84" w:rsidRDefault="003A6C5A" w:rsidP="001A77A4">
            <w:pPr>
              <w:spacing w:before="20" w:after="20"/>
              <w:ind w:right="90"/>
              <w:jc w:val="right"/>
              <w:rPr>
                <w:sz w:val="16"/>
                <w:szCs w:val="16"/>
              </w:rPr>
            </w:pPr>
            <w:r w:rsidRPr="00D70B84">
              <w:rPr>
                <w:sz w:val="16"/>
                <w:szCs w:val="16"/>
              </w:rPr>
              <w:t>33,28</w:t>
            </w:r>
          </w:p>
        </w:tc>
        <w:tc>
          <w:tcPr>
            <w:tcW w:w="900" w:type="dxa"/>
            <w:tcMar>
              <w:left w:w="29" w:type="dxa"/>
              <w:right w:w="29" w:type="dxa"/>
            </w:tcMar>
          </w:tcPr>
          <w:p w14:paraId="3D8F18BC" w14:textId="77777777" w:rsidR="003A6C5A" w:rsidRPr="00D70B84" w:rsidRDefault="003A6C5A" w:rsidP="001A77A4">
            <w:pPr>
              <w:spacing w:before="20" w:after="20"/>
              <w:ind w:right="90"/>
              <w:jc w:val="right"/>
              <w:rPr>
                <w:sz w:val="16"/>
                <w:szCs w:val="16"/>
              </w:rPr>
            </w:pPr>
            <w:r w:rsidRPr="00D70B84">
              <w:rPr>
                <w:sz w:val="16"/>
                <w:szCs w:val="16"/>
              </w:rPr>
              <w:t>33,28</w:t>
            </w:r>
          </w:p>
        </w:tc>
        <w:tc>
          <w:tcPr>
            <w:tcW w:w="540" w:type="dxa"/>
            <w:tcMar>
              <w:left w:w="29" w:type="dxa"/>
              <w:right w:w="29" w:type="dxa"/>
            </w:tcMar>
          </w:tcPr>
          <w:p w14:paraId="35B4B48C" w14:textId="77777777" w:rsidR="003A6C5A" w:rsidRPr="00D70B84" w:rsidRDefault="003A6C5A" w:rsidP="001A77A4">
            <w:pPr>
              <w:spacing w:before="20" w:after="20"/>
              <w:ind w:right="90"/>
              <w:jc w:val="right"/>
              <w:rPr>
                <w:sz w:val="16"/>
                <w:szCs w:val="16"/>
              </w:rPr>
            </w:pPr>
            <w:r w:rsidRPr="00D70B84">
              <w:rPr>
                <w:sz w:val="16"/>
                <w:szCs w:val="16"/>
              </w:rPr>
              <w:t>33,28</w:t>
            </w:r>
          </w:p>
        </w:tc>
        <w:tc>
          <w:tcPr>
            <w:tcW w:w="630" w:type="dxa"/>
            <w:tcMar>
              <w:left w:w="29" w:type="dxa"/>
              <w:right w:w="29" w:type="dxa"/>
            </w:tcMar>
          </w:tcPr>
          <w:p w14:paraId="707F26F0" w14:textId="77777777" w:rsidR="003A6C5A" w:rsidRPr="00D70B84" w:rsidRDefault="003A6C5A" w:rsidP="001A77A4">
            <w:pPr>
              <w:spacing w:before="20" w:after="20"/>
              <w:ind w:right="90"/>
              <w:jc w:val="right"/>
              <w:rPr>
                <w:sz w:val="16"/>
                <w:szCs w:val="16"/>
              </w:rPr>
            </w:pPr>
            <w:r w:rsidRPr="00D70B84">
              <w:rPr>
                <w:sz w:val="16"/>
                <w:szCs w:val="16"/>
              </w:rPr>
              <w:t>16,64</w:t>
            </w:r>
          </w:p>
        </w:tc>
        <w:tc>
          <w:tcPr>
            <w:tcW w:w="720" w:type="dxa"/>
            <w:tcMar>
              <w:left w:w="29" w:type="dxa"/>
              <w:right w:w="29" w:type="dxa"/>
            </w:tcMar>
          </w:tcPr>
          <w:p w14:paraId="5905BB59" w14:textId="77777777" w:rsidR="003A6C5A" w:rsidRPr="00D70B84" w:rsidRDefault="003A6C5A" w:rsidP="001A77A4">
            <w:pPr>
              <w:spacing w:before="20" w:after="20"/>
              <w:ind w:right="90"/>
              <w:jc w:val="right"/>
              <w:rPr>
                <w:sz w:val="16"/>
                <w:szCs w:val="16"/>
              </w:rPr>
            </w:pPr>
            <w:r w:rsidRPr="00D70B84">
              <w:rPr>
                <w:sz w:val="16"/>
                <w:szCs w:val="16"/>
              </w:rPr>
              <w:t>16,64</w:t>
            </w:r>
          </w:p>
        </w:tc>
        <w:tc>
          <w:tcPr>
            <w:tcW w:w="630" w:type="dxa"/>
            <w:tcMar>
              <w:left w:w="29" w:type="dxa"/>
              <w:right w:w="29" w:type="dxa"/>
            </w:tcMar>
          </w:tcPr>
          <w:p w14:paraId="4BF13067" w14:textId="77777777" w:rsidR="003A6C5A" w:rsidRPr="00D70B84" w:rsidRDefault="003A6C5A" w:rsidP="001A77A4">
            <w:pPr>
              <w:spacing w:before="20" w:after="20"/>
              <w:ind w:right="90"/>
              <w:jc w:val="right"/>
              <w:rPr>
                <w:sz w:val="16"/>
                <w:szCs w:val="16"/>
              </w:rPr>
            </w:pPr>
            <w:r w:rsidRPr="00D70B84">
              <w:rPr>
                <w:sz w:val="16"/>
                <w:szCs w:val="16"/>
              </w:rPr>
              <w:t>16,64</w:t>
            </w:r>
          </w:p>
        </w:tc>
        <w:tc>
          <w:tcPr>
            <w:tcW w:w="540" w:type="dxa"/>
            <w:tcMar>
              <w:left w:w="29" w:type="dxa"/>
              <w:right w:w="29" w:type="dxa"/>
            </w:tcMar>
          </w:tcPr>
          <w:p w14:paraId="7EDACEE8" w14:textId="77777777" w:rsidR="003A6C5A" w:rsidRPr="00D70B84" w:rsidRDefault="003A6C5A" w:rsidP="001A77A4">
            <w:pPr>
              <w:spacing w:before="20" w:after="20"/>
              <w:ind w:right="90"/>
              <w:jc w:val="right"/>
              <w:rPr>
                <w:sz w:val="16"/>
                <w:szCs w:val="16"/>
              </w:rPr>
            </w:pPr>
            <w:r w:rsidRPr="00D70B84">
              <w:rPr>
                <w:sz w:val="16"/>
                <w:szCs w:val="16"/>
              </w:rPr>
              <w:t>16,64</w:t>
            </w:r>
          </w:p>
        </w:tc>
        <w:tc>
          <w:tcPr>
            <w:tcW w:w="720" w:type="dxa"/>
            <w:tcMar>
              <w:left w:w="29" w:type="dxa"/>
              <w:right w:w="29" w:type="dxa"/>
            </w:tcMar>
          </w:tcPr>
          <w:p w14:paraId="2B40A546" w14:textId="77777777" w:rsidR="003A6C5A" w:rsidRPr="00D70B84" w:rsidRDefault="003A6C5A" w:rsidP="001A77A4">
            <w:pPr>
              <w:spacing w:before="20" w:after="20"/>
              <w:ind w:right="90"/>
              <w:jc w:val="right"/>
              <w:rPr>
                <w:sz w:val="16"/>
                <w:szCs w:val="16"/>
              </w:rPr>
            </w:pPr>
            <w:r w:rsidRPr="00D70B84">
              <w:rPr>
                <w:sz w:val="16"/>
                <w:szCs w:val="16"/>
              </w:rPr>
              <w:t>16,64</w:t>
            </w:r>
          </w:p>
        </w:tc>
        <w:tc>
          <w:tcPr>
            <w:tcW w:w="720" w:type="dxa"/>
            <w:tcMar>
              <w:left w:w="29" w:type="dxa"/>
              <w:right w:w="29" w:type="dxa"/>
            </w:tcMar>
          </w:tcPr>
          <w:p w14:paraId="6A11462B" w14:textId="77777777" w:rsidR="003A6C5A" w:rsidRPr="00D70B84" w:rsidRDefault="003A6C5A" w:rsidP="001A77A4">
            <w:pPr>
              <w:spacing w:before="20" w:after="20"/>
              <w:ind w:right="90"/>
              <w:jc w:val="right"/>
              <w:rPr>
                <w:sz w:val="16"/>
                <w:szCs w:val="16"/>
              </w:rPr>
            </w:pPr>
            <w:r w:rsidRPr="00D70B84">
              <w:rPr>
                <w:sz w:val="16"/>
                <w:szCs w:val="16"/>
              </w:rPr>
              <w:t>0</w:t>
            </w:r>
          </w:p>
        </w:tc>
        <w:tc>
          <w:tcPr>
            <w:tcW w:w="900" w:type="dxa"/>
            <w:tcMar>
              <w:left w:w="29" w:type="dxa"/>
              <w:right w:w="29" w:type="dxa"/>
            </w:tcMar>
            <w:hideMark/>
          </w:tcPr>
          <w:p w14:paraId="33BDD45C" w14:textId="77777777" w:rsidR="003A6C5A" w:rsidRPr="00D70B84" w:rsidRDefault="003A6C5A" w:rsidP="001A77A4">
            <w:pPr>
              <w:spacing w:before="20" w:after="20"/>
              <w:ind w:right="90"/>
              <w:jc w:val="right"/>
              <w:rPr>
                <w:sz w:val="16"/>
                <w:szCs w:val="16"/>
              </w:rPr>
            </w:pPr>
            <w:r w:rsidRPr="00D70B84">
              <w:rPr>
                <w:sz w:val="16"/>
                <w:szCs w:val="16"/>
              </w:rPr>
              <w:t>n.a.</w:t>
            </w:r>
          </w:p>
        </w:tc>
      </w:tr>
      <w:tr w:rsidR="003A6C5A" w:rsidRPr="00221B28" w14:paraId="3E6C62AD" w14:textId="77777777" w:rsidTr="001A77A4">
        <w:trPr>
          <w:trHeight w:val="75"/>
        </w:trPr>
        <w:tc>
          <w:tcPr>
            <w:tcW w:w="1350" w:type="dxa"/>
            <w:vMerge/>
            <w:tcMar>
              <w:left w:w="14" w:type="dxa"/>
              <w:right w:w="14" w:type="dxa"/>
            </w:tcMar>
            <w:hideMark/>
          </w:tcPr>
          <w:p w14:paraId="57116C54" w14:textId="645F352A" w:rsidR="003A6C5A" w:rsidRPr="00D70B84" w:rsidRDefault="003A6C5A" w:rsidP="006B5AF7">
            <w:pPr>
              <w:spacing w:afterLines="20" w:after="48"/>
              <w:jc w:val="left"/>
              <w:rPr>
                <w:sz w:val="16"/>
                <w:szCs w:val="16"/>
              </w:rPr>
            </w:pPr>
          </w:p>
        </w:tc>
        <w:tc>
          <w:tcPr>
            <w:tcW w:w="2340" w:type="dxa"/>
            <w:gridSpan w:val="2"/>
            <w:tcMar>
              <w:left w:w="14" w:type="dxa"/>
              <w:right w:w="14" w:type="dxa"/>
            </w:tcMar>
          </w:tcPr>
          <w:p w14:paraId="597FC745" w14:textId="04D1397D" w:rsidR="003A6C5A" w:rsidRPr="00D70B84" w:rsidRDefault="003A6C5A" w:rsidP="000B0BE0">
            <w:pPr>
              <w:spacing w:afterLines="20" w:after="48"/>
              <w:jc w:val="left"/>
              <w:rPr>
                <w:sz w:val="16"/>
                <w:szCs w:val="16"/>
              </w:rPr>
            </w:pPr>
            <w:r w:rsidRPr="00D70B84">
              <w:rPr>
                <w:sz w:val="16"/>
                <w:szCs w:val="16"/>
              </w:rPr>
              <w:t xml:space="preserve">Máximo </w:t>
            </w:r>
            <w:r w:rsidR="000B0BE0" w:rsidRPr="00D70B84">
              <w:rPr>
                <w:sz w:val="16"/>
                <w:szCs w:val="16"/>
              </w:rPr>
              <w:t>admisible</w:t>
            </w:r>
          </w:p>
        </w:tc>
        <w:tc>
          <w:tcPr>
            <w:tcW w:w="720" w:type="dxa"/>
            <w:tcMar>
              <w:left w:w="29" w:type="dxa"/>
              <w:right w:w="29" w:type="dxa"/>
            </w:tcMar>
          </w:tcPr>
          <w:p w14:paraId="160C83B3" w14:textId="77777777" w:rsidR="003A6C5A" w:rsidRPr="00D70B84" w:rsidRDefault="003A6C5A" w:rsidP="001A77A4">
            <w:pPr>
              <w:spacing w:before="20" w:after="20"/>
              <w:ind w:right="90"/>
              <w:jc w:val="right"/>
              <w:rPr>
                <w:sz w:val="16"/>
                <w:szCs w:val="16"/>
              </w:rPr>
            </w:pPr>
            <w:r w:rsidRPr="00D70B84">
              <w:rPr>
                <w:sz w:val="16"/>
                <w:szCs w:val="16"/>
              </w:rPr>
              <w:t>30,72</w:t>
            </w:r>
          </w:p>
        </w:tc>
        <w:tc>
          <w:tcPr>
            <w:tcW w:w="720" w:type="dxa"/>
            <w:tcMar>
              <w:left w:w="29" w:type="dxa"/>
              <w:right w:w="29" w:type="dxa"/>
            </w:tcMar>
          </w:tcPr>
          <w:p w14:paraId="79253780" w14:textId="77777777" w:rsidR="003A6C5A" w:rsidRPr="00D70B84" w:rsidRDefault="003A6C5A" w:rsidP="001A77A4">
            <w:pPr>
              <w:spacing w:before="20" w:after="20"/>
              <w:ind w:right="90"/>
              <w:jc w:val="right"/>
              <w:rPr>
                <w:sz w:val="16"/>
                <w:szCs w:val="16"/>
              </w:rPr>
            </w:pPr>
            <w:r w:rsidRPr="00D70B84">
              <w:rPr>
                <w:sz w:val="16"/>
                <w:szCs w:val="16"/>
              </w:rPr>
              <w:t>30,72</w:t>
            </w:r>
          </w:p>
        </w:tc>
        <w:tc>
          <w:tcPr>
            <w:tcW w:w="900" w:type="dxa"/>
            <w:tcMar>
              <w:left w:w="29" w:type="dxa"/>
              <w:right w:w="29" w:type="dxa"/>
            </w:tcMar>
          </w:tcPr>
          <w:p w14:paraId="23CF22A9" w14:textId="77777777" w:rsidR="003A6C5A" w:rsidRPr="00D70B84" w:rsidRDefault="003A6C5A" w:rsidP="001A77A4">
            <w:pPr>
              <w:spacing w:before="20" w:after="20"/>
              <w:ind w:right="90"/>
              <w:jc w:val="right"/>
              <w:rPr>
                <w:sz w:val="16"/>
                <w:szCs w:val="16"/>
              </w:rPr>
            </w:pPr>
            <w:r w:rsidRPr="00D70B84">
              <w:rPr>
                <w:sz w:val="16"/>
                <w:szCs w:val="16"/>
              </w:rPr>
              <w:t>30,72</w:t>
            </w:r>
          </w:p>
        </w:tc>
        <w:tc>
          <w:tcPr>
            <w:tcW w:w="540" w:type="dxa"/>
            <w:tcMar>
              <w:left w:w="29" w:type="dxa"/>
              <w:right w:w="29" w:type="dxa"/>
            </w:tcMar>
          </w:tcPr>
          <w:p w14:paraId="5C717C4B" w14:textId="77777777" w:rsidR="003A6C5A" w:rsidRPr="00D70B84" w:rsidRDefault="003A6C5A" w:rsidP="001A77A4">
            <w:pPr>
              <w:spacing w:before="20" w:after="20"/>
              <w:ind w:right="90"/>
              <w:jc w:val="right"/>
              <w:rPr>
                <w:sz w:val="16"/>
                <w:szCs w:val="16"/>
              </w:rPr>
            </w:pPr>
            <w:r w:rsidRPr="00D70B84">
              <w:rPr>
                <w:sz w:val="16"/>
                <w:szCs w:val="16"/>
              </w:rPr>
              <w:t>30,72</w:t>
            </w:r>
          </w:p>
        </w:tc>
        <w:tc>
          <w:tcPr>
            <w:tcW w:w="630" w:type="dxa"/>
            <w:tcMar>
              <w:left w:w="29" w:type="dxa"/>
              <w:right w:w="29" w:type="dxa"/>
            </w:tcMar>
          </w:tcPr>
          <w:p w14:paraId="08BA2D5B" w14:textId="77777777" w:rsidR="003A6C5A" w:rsidRPr="00D70B84" w:rsidRDefault="003A6C5A" w:rsidP="001A77A4">
            <w:pPr>
              <w:spacing w:before="20" w:after="20"/>
              <w:ind w:right="90"/>
              <w:jc w:val="right"/>
              <w:rPr>
                <w:sz w:val="16"/>
                <w:szCs w:val="16"/>
              </w:rPr>
            </w:pPr>
            <w:r w:rsidRPr="00D70B84">
              <w:rPr>
                <w:sz w:val="16"/>
                <w:szCs w:val="16"/>
              </w:rPr>
              <w:t>16,64</w:t>
            </w:r>
          </w:p>
        </w:tc>
        <w:tc>
          <w:tcPr>
            <w:tcW w:w="720" w:type="dxa"/>
            <w:tcMar>
              <w:left w:w="29" w:type="dxa"/>
              <w:right w:w="29" w:type="dxa"/>
            </w:tcMar>
          </w:tcPr>
          <w:p w14:paraId="696AA2F2" w14:textId="77777777" w:rsidR="003A6C5A" w:rsidRPr="00D70B84" w:rsidRDefault="003A6C5A" w:rsidP="001A77A4">
            <w:pPr>
              <w:spacing w:before="20" w:after="20"/>
              <w:ind w:right="90"/>
              <w:jc w:val="right"/>
              <w:rPr>
                <w:sz w:val="16"/>
                <w:szCs w:val="16"/>
              </w:rPr>
            </w:pPr>
            <w:r w:rsidRPr="00D70B84">
              <w:rPr>
                <w:sz w:val="16"/>
                <w:szCs w:val="16"/>
              </w:rPr>
              <w:t>16,64</w:t>
            </w:r>
          </w:p>
        </w:tc>
        <w:tc>
          <w:tcPr>
            <w:tcW w:w="630" w:type="dxa"/>
            <w:tcMar>
              <w:left w:w="29" w:type="dxa"/>
              <w:right w:w="29" w:type="dxa"/>
            </w:tcMar>
          </w:tcPr>
          <w:p w14:paraId="3AFA022B" w14:textId="77777777" w:rsidR="003A6C5A" w:rsidRPr="00D70B84" w:rsidRDefault="003A6C5A" w:rsidP="001A77A4">
            <w:pPr>
              <w:spacing w:before="20" w:after="20"/>
              <w:ind w:right="90"/>
              <w:jc w:val="right"/>
              <w:rPr>
                <w:sz w:val="16"/>
                <w:szCs w:val="16"/>
              </w:rPr>
            </w:pPr>
            <w:r w:rsidRPr="00D70B84">
              <w:rPr>
                <w:sz w:val="16"/>
                <w:szCs w:val="16"/>
              </w:rPr>
              <w:t>16,64</w:t>
            </w:r>
          </w:p>
        </w:tc>
        <w:tc>
          <w:tcPr>
            <w:tcW w:w="540" w:type="dxa"/>
            <w:tcMar>
              <w:left w:w="29" w:type="dxa"/>
              <w:right w:w="29" w:type="dxa"/>
            </w:tcMar>
          </w:tcPr>
          <w:p w14:paraId="243206D0" w14:textId="77777777" w:rsidR="003A6C5A" w:rsidRPr="00D70B84" w:rsidRDefault="003A6C5A" w:rsidP="001A77A4">
            <w:pPr>
              <w:spacing w:before="20" w:after="20"/>
              <w:ind w:right="90"/>
              <w:jc w:val="right"/>
              <w:rPr>
                <w:sz w:val="16"/>
                <w:szCs w:val="16"/>
              </w:rPr>
            </w:pPr>
            <w:r w:rsidRPr="00D70B84">
              <w:rPr>
                <w:sz w:val="16"/>
                <w:szCs w:val="16"/>
              </w:rPr>
              <w:t>1,28</w:t>
            </w:r>
          </w:p>
        </w:tc>
        <w:tc>
          <w:tcPr>
            <w:tcW w:w="720" w:type="dxa"/>
            <w:tcMar>
              <w:left w:w="29" w:type="dxa"/>
              <w:right w:w="29" w:type="dxa"/>
            </w:tcMar>
          </w:tcPr>
          <w:p w14:paraId="2E3C0F36" w14:textId="77777777" w:rsidR="003A6C5A" w:rsidRPr="00D70B84" w:rsidRDefault="003A6C5A" w:rsidP="001A77A4">
            <w:pPr>
              <w:spacing w:before="20" w:after="20"/>
              <w:ind w:right="90"/>
              <w:jc w:val="right"/>
              <w:rPr>
                <w:sz w:val="16"/>
                <w:szCs w:val="16"/>
              </w:rPr>
            </w:pPr>
            <w:r w:rsidRPr="00D70B84">
              <w:rPr>
                <w:sz w:val="16"/>
                <w:szCs w:val="16"/>
              </w:rPr>
              <w:t>1,28</w:t>
            </w:r>
          </w:p>
        </w:tc>
        <w:tc>
          <w:tcPr>
            <w:tcW w:w="720" w:type="dxa"/>
            <w:tcMar>
              <w:left w:w="29" w:type="dxa"/>
              <w:right w:w="29" w:type="dxa"/>
            </w:tcMar>
          </w:tcPr>
          <w:p w14:paraId="5120668E" w14:textId="77777777" w:rsidR="003A6C5A" w:rsidRPr="00D70B84" w:rsidRDefault="003A6C5A" w:rsidP="001A77A4">
            <w:pPr>
              <w:spacing w:before="20" w:after="20"/>
              <w:ind w:right="90"/>
              <w:jc w:val="right"/>
              <w:rPr>
                <w:sz w:val="16"/>
                <w:szCs w:val="16"/>
              </w:rPr>
            </w:pPr>
            <w:r w:rsidRPr="00D70B84">
              <w:rPr>
                <w:sz w:val="16"/>
                <w:szCs w:val="16"/>
              </w:rPr>
              <w:t>0</w:t>
            </w:r>
          </w:p>
        </w:tc>
        <w:tc>
          <w:tcPr>
            <w:tcW w:w="900" w:type="dxa"/>
            <w:tcMar>
              <w:left w:w="29" w:type="dxa"/>
              <w:right w:w="29" w:type="dxa"/>
            </w:tcMar>
            <w:hideMark/>
          </w:tcPr>
          <w:p w14:paraId="630B2A8E" w14:textId="77777777" w:rsidR="003A6C5A" w:rsidRPr="00D70B84" w:rsidRDefault="003A6C5A" w:rsidP="001A77A4">
            <w:pPr>
              <w:spacing w:before="20" w:after="20"/>
              <w:ind w:right="90"/>
              <w:jc w:val="right"/>
              <w:rPr>
                <w:sz w:val="16"/>
                <w:szCs w:val="16"/>
              </w:rPr>
            </w:pPr>
            <w:r w:rsidRPr="00D70B84">
              <w:rPr>
                <w:sz w:val="16"/>
                <w:szCs w:val="16"/>
              </w:rPr>
              <w:t>n.a.</w:t>
            </w:r>
          </w:p>
        </w:tc>
      </w:tr>
      <w:tr w:rsidR="00995F38" w:rsidRPr="00221B28" w14:paraId="37F98EE8" w14:textId="77777777" w:rsidTr="001A77A4">
        <w:trPr>
          <w:trHeight w:val="326"/>
        </w:trPr>
        <w:tc>
          <w:tcPr>
            <w:tcW w:w="1350" w:type="dxa"/>
            <w:vMerge w:val="restart"/>
            <w:tcMar>
              <w:left w:w="29" w:type="dxa"/>
              <w:right w:w="14" w:type="dxa"/>
            </w:tcMar>
            <w:vAlign w:val="center"/>
            <w:hideMark/>
          </w:tcPr>
          <w:p w14:paraId="5F125F90" w14:textId="46AC51A0" w:rsidR="00995F38" w:rsidRPr="00D70B84" w:rsidRDefault="008E31D4" w:rsidP="006B5AF7">
            <w:pPr>
              <w:spacing w:afterLines="20" w:after="48"/>
              <w:jc w:val="left"/>
              <w:rPr>
                <w:sz w:val="16"/>
                <w:szCs w:val="16"/>
              </w:rPr>
            </w:pPr>
            <w:r w:rsidRPr="00D70B84">
              <w:rPr>
                <w:sz w:val="16"/>
                <w:szCs w:val="16"/>
              </w:rPr>
              <w:t>Montos aprobados en principio (USD)</w:t>
            </w:r>
          </w:p>
        </w:tc>
        <w:tc>
          <w:tcPr>
            <w:tcW w:w="900" w:type="dxa"/>
            <w:vMerge w:val="restart"/>
            <w:tcMar>
              <w:left w:w="29" w:type="dxa"/>
              <w:right w:w="14" w:type="dxa"/>
            </w:tcMar>
            <w:vAlign w:val="center"/>
            <w:hideMark/>
          </w:tcPr>
          <w:p w14:paraId="5EE8F38C" w14:textId="77777777" w:rsidR="00995F38" w:rsidRPr="00D70B84" w:rsidRDefault="00995F38" w:rsidP="00385726">
            <w:pPr>
              <w:spacing w:afterLines="20" w:after="48"/>
              <w:jc w:val="center"/>
              <w:rPr>
                <w:sz w:val="16"/>
                <w:szCs w:val="16"/>
              </w:rPr>
            </w:pPr>
            <w:r w:rsidRPr="00D70B84">
              <w:rPr>
                <w:color w:val="000000" w:themeColor="text1"/>
                <w:sz w:val="16"/>
                <w:szCs w:val="16"/>
              </w:rPr>
              <w:t>PNUD</w:t>
            </w:r>
          </w:p>
        </w:tc>
        <w:tc>
          <w:tcPr>
            <w:tcW w:w="1440" w:type="dxa"/>
            <w:tcMar>
              <w:left w:w="14" w:type="dxa"/>
              <w:right w:w="14" w:type="dxa"/>
            </w:tcMar>
            <w:hideMark/>
          </w:tcPr>
          <w:p w14:paraId="29D432B4" w14:textId="77777777" w:rsidR="00995F38" w:rsidRPr="00D70B84" w:rsidRDefault="00995F38" w:rsidP="006B5AF7">
            <w:pPr>
              <w:spacing w:afterLines="20" w:after="48"/>
              <w:jc w:val="left"/>
              <w:rPr>
                <w:sz w:val="16"/>
                <w:szCs w:val="16"/>
              </w:rPr>
            </w:pPr>
            <w:r w:rsidRPr="00D70B84">
              <w:rPr>
                <w:sz w:val="16"/>
                <w:szCs w:val="16"/>
              </w:rPr>
              <w:t>Costos del proyecto</w:t>
            </w:r>
          </w:p>
        </w:tc>
        <w:tc>
          <w:tcPr>
            <w:tcW w:w="720" w:type="dxa"/>
            <w:tcMar>
              <w:left w:w="29" w:type="dxa"/>
              <w:right w:w="29" w:type="dxa"/>
            </w:tcMar>
          </w:tcPr>
          <w:p w14:paraId="4CA9EBFF" w14:textId="77777777" w:rsidR="00995F38" w:rsidRPr="001A77A4" w:rsidRDefault="00995F38" w:rsidP="001A77A4">
            <w:pPr>
              <w:spacing w:before="20" w:after="20"/>
              <w:ind w:right="90"/>
              <w:jc w:val="right"/>
              <w:rPr>
                <w:sz w:val="16"/>
                <w:szCs w:val="16"/>
              </w:rPr>
            </w:pPr>
            <w:r w:rsidRPr="001A77A4">
              <w:rPr>
                <w:sz w:val="16"/>
                <w:szCs w:val="16"/>
              </w:rPr>
              <w:t>603.005</w:t>
            </w:r>
          </w:p>
        </w:tc>
        <w:tc>
          <w:tcPr>
            <w:tcW w:w="720" w:type="dxa"/>
            <w:tcMar>
              <w:left w:w="29" w:type="dxa"/>
              <w:right w:w="29" w:type="dxa"/>
            </w:tcMar>
          </w:tcPr>
          <w:p w14:paraId="2DCF6FDA"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0A02CC59" w14:textId="77777777" w:rsidR="00995F38" w:rsidRPr="001A77A4" w:rsidRDefault="00995F38" w:rsidP="001A77A4">
            <w:pPr>
              <w:spacing w:before="20" w:after="20"/>
              <w:ind w:right="90"/>
              <w:jc w:val="right"/>
              <w:rPr>
                <w:sz w:val="16"/>
                <w:szCs w:val="16"/>
              </w:rPr>
            </w:pPr>
            <w:r w:rsidRPr="001A77A4">
              <w:rPr>
                <w:sz w:val="16"/>
                <w:szCs w:val="16"/>
              </w:rPr>
              <w:t>964.808</w:t>
            </w:r>
          </w:p>
        </w:tc>
        <w:tc>
          <w:tcPr>
            <w:tcW w:w="540" w:type="dxa"/>
            <w:tcMar>
              <w:left w:w="29" w:type="dxa"/>
              <w:right w:w="29" w:type="dxa"/>
            </w:tcMar>
          </w:tcPr>
          <w:p w14:paraId="2866371E" w14:textId="77777777" w:rsidR="00995F38" w:rsidRPr="001A77A4" w:rsidRDefault="00995F38"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745D49FE"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39EC9C25" w14:textId="77777777" w:rsidR="00995F38" w:rsidRPr="001A77A4" w:rsidRDefault="00995F38" w:rsidP="001A77A4">
            <w:pPr>
              <w:spacing w:before="20" w:after="20"/>
              <w:ind w:right="90"/>
              <w:jc w:val="right"/>
              <w:rPr>
                <w:sz w:val="16"/>
                <w:szCs w:val="16"/>
              </w:rPr>
            </w:pPr>
            <w:r w:rsidRPr="001A77A4">
              <w:rPr>
                <w:sz w:val="16"/>
                <w:szCs w:val="16"/>
              </w:rPr>
              <w:t>603.005</w:t>
            </w:r>
          </w:p>
        </w:tc>
        <w:tc>
          <w:tcPr>
            <w:tcW w:w="630" w:type="dxa"/>
            <w:tcMar>
              <w:left w:w="29" w:type="dxa"/>
              <w:right w:w="29" w:type="dxa"/>
            </w:tcMar>
          </w:tcPr>
          <w:p w14:paraId="452F0F7B" w14:textId="77777777" w:rsidR="00995F38" w:rsidRPr="001A77A4" w:rsidRDefault="00995F38"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3971CBEF"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5DA95907" w14:textId="77777777" w:rsidR="00995F38" w:rsidRPr="001A77A4" w:rsidRDefault="00995F38" w:rsidP="001A77A4">
            <w:pPr>
              <w:spacing w:before="20" w:after="20"/>
              <w:ind w:right="90"/>
              <w:jc w:val="right"/>
              <w:rPr>
                <w:sz w:val="16"/>
                <w:szCs w:val="16"/>
              </w:rPr>
            </w:pPr>
            <w:r w:rsidRPr="001A77A4">
              <w:rPr>
                <w:sz w:val="16"/>
                <w:szCs w:val="16"/>
              </w:rPr>
              <w:t>241.202</w:t>
            </w:r>
          </w:p>
        </w:tc>
        <w:tc>
          <w:tcPr>
            <w:tcW w:w="720" w:type="dxa"/>
            <w:tcMar>
              <w:left w:w="29" w:type="dxa"/>
              <w:right w:w="29" w:type="dxa"/>
            </w:tcMar>
          </w:tcPr>
          <w:p w14:paraId="44C94D24"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79A1319F" w14:textId="77777777" w:rsidR="00995F38" w:rsidRPr="001A77A4" w:rsidRDefault="00995F38" w:rsidP="001A77A4">
            <w:pPr>
              <w:spacing w:before="20" w:after="20"/>
              <w:ind w:right="90"/>
              <w:jc w:val="right"/>
              <w:rPr>
                <w:sz w:val="16"/>
                <w:szCs w:val="16"/>
              </w:rPr>
            </w:pPr>
            <w:r w:rsidRPr="001A77A4">
              <w:rPr>
                <w:sz w:val="16"/>
                <w:szCs w:val="16"/>
              </w:rPr>
              <w:t>2.412.020</w:t>
            </w:r>
          </w:p>
        </w:tc>
      </w:tr>
      <w:tr w:rsidR="00995F38" w:rsidRPr="00221B28" w14:paraId="258AF058" w14:textId="77777777" w:rsidTr="001A77A4">
        <w:trPr>
          <w:trHeight w:val="327"/>
        </w:trPr>
        <w:tc>
          <w:tcPr>
            <w:tcW w:w="1350" w:type="dxa"/>
            <w:vMerge/>
            <w:tcMar>
              <w:left w:w="14" w:type="dxa"/>
              <w:right w:w="14" w:type="dxa"/>
            </w:tcMar>
            <w:vAlign w:val="center"/>
            <w:hideMark/>
          </w:tcPr>
          <w:p w14:paraId="7BEC34B7" w14:textId="77777777" w:rsidR="00995F38" w:rsidRPr="00D70B84" w:rsidRDefault="00995F38" w:rsidP="006B5AF7">
            <w:pPr>
              <w:rPr>
                <w:sz w:val="16"/>
                <w:szCs w:val="16"/>
              </w:rPr>
            </w:pPr>
          </w:p>
        </w:tc>
        <w:tc>
          <w:tcPr>
            <w:tcW w:w="900" w:type="dxa"/>
            <w:vMerge/>
            <w:tcMar>
              <w:left w:w="14" w:type="dxa"/>
              <w:right w:w="14" w:type="dxa"/>
            </w:tcMar>
            <w:vAlign w:val="center"/>
            <w:hideMark/>
          </w:tcPr>
          <w:p w14:paraId="2FAF59E6" w14:textId="77777777" w:rsidR="00995F38" w:rsidRPr="00D70B84" w:rsidRDefault="00995F38" w:rsidP="00385726">
            <w:pPr>
              <w:jc w:val="center"/>
              <w:rPr>
                <w:sz w:val="16"/>
                <w:szCs w:val="16"/>
              </w:rPr>
            </w:pPr>
          </w:p>
        </w:tc>
        <w:tc>
          <w:tcPr>
            <w:tcW w:w="1440" w:type="dxa"/>
            <w:tcMar>
              <w:left w:w="14" w:type="dxa"/>
              <w:right w:w="14" w:type="dxa"/>
            </w:tcMar>
            <w:hideMark/>
          </w:tcPr>
          <w:p w14:paraId="7518AB7C" w14:textId="77777777" w:rsidR="00995F38" w:rsidRPr="00D70B84" w:rsidRDefault="00995F38" w:rsidP="006B5AF7">
            <w:pPr>
              <w:spacing w:afterLines="20" w:after="48"/>
              <w:jc w:val="left"/>
              <w:rPr>
                <w:sz w:val="16"/>
                <w:szCs w:val="16"/>
              </w:rPr>
            </w:pPr>
            <w:r w:rsidRPr="00D70B84">
              <w:rPr>
                <w:sz w:val="16"/>
                <w:szCs w:val="16"/>
              </w:rPr>
              <w:t>Gastos de apoyo</w:t>
            </w:r>
          </w:p>
        </w:tc>
        <w:tc>
          <w:tcPr>
            <w:tcW w:w="720" w:type="dxa"/>
            <w:tcMar>
              <w:left w:w="29" w:type="dxa"/>
              <w:right w:w="29" w:type="dxa"/>
            </w:tcMar>
          </w:tcPr>
          <w:p w14:paraId="4E77B992" w14:textId="77777777" w:rsidR="00995F38" w:rsidRPr="001A77A4" w:rsidRDefault="00995F38" w:rsidP="001A77A4">
            <w:pPr>
              <w:spacing w:before="20" w:after="20"/>
              <w:ind w:right="90"/>
              <w:jc w:val="right"/>
              <w:rPr>
                <w:sz w:val="16"/>
                <w:szCs w:val="16"/>
              </w:rPr>
            </w:pPr>
            <w:r w:rsidRPr="001A77A4">
              <w:rPr>
                <w:sz w:val="16"/>
                <w:szCs w:val="16"/>
              </w:rPr>
              <w:t>42.210</w:t>
            </w:r>
          </w:p>
        </w:tc>
        <w:tc>
          <w:tcPr>
            <w:tcW w:w="720" w:type="dxa"/>
            <w:tcMar>
              <w:left w:w="29" w:type="dxa"/>
              <w:right w:w="29" w:type="dxa"/>
            </w:tcMar>
          </w:tcPr>
          <w:p w14:paraId="6216E3E3"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2331711B" w14:textId="77777777" w:rsidR="00995F38" w:rsidRPr="001A77A4" w:rsidRDefault="00995F38" w:rsidP="001A77A4">
            <w:pPr>
              <w:spacing w:before="20" w:after="20"/>
              <w:ind w:right="90"/>
              <w:jc w:val="right"/>
              <w:rPr>
                <w:sz w:val="16"/>
                <w:szCs w:val="16"/>
              </w:rPr>
            </w:pPr>
            <w:r w:rsidRPr="001A77A4">
              <w:rPr>
                <w:sz w:val="16"/>
                <w:szCs w:val="16"/>
              </w:rPr>
              <w:t>67.537</w:t>
            </w:r>
          </w:p>
        </w:tc>
        <w:tc>
          <w:tcPr>
            <w:tcW w:w="540" w:type="dxa"/>
            <w:tcMar>
              <w:left w:w="29" w:type="dxa"/>
              <w:right w:w="29" w:type="dxa"/>
            </w:tcMar>
          </w:tcPr>
          <w:p w14:paraId="3ACCD307" w14:textId="77777777" w:rsidR="00995F38" w:rsidRPr="001A77A4" w:rsidRDefault="00995F38"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5EC8928D"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4FAB1159" w14:textId="77777777" w:rsidR="00995F38" w:rsidRPr="001A77A4" w:rsidRDefault="00995F38" w:rsidP="001A77A4">
            <w:pPr>
              <w:spacing w:before="20" w:after="20"/>
              <w:ind w:right="90"/>
              <w:jc w:val="right"/>
              <w:rPr>
                <w:sz w:val="16"/>
                <w:szCs w:val="16"/>
              </w:rPr>
            </w:pPr>
            <w:r w:rsidRPr="001A77A4">
              <w:rPr>
                <w:sz w:val="16"/>
                <w:szCs w:val="16"/>
              </w:rPr>
              <w:t>42.210</w:t>
            </w:r>
          </w:p>
        </w:tc>
        <w:tc>
          <w:tcPr>
            <w:tcW w:w="630" w:type="dxa"/>
            <w:tcMar>
              <w:left w:w="29" w:type="dxa"/>
              <w:right w:w="29" w:type="dxa"/>
            </w:tcMar>
          </w:tcPr>
          <w:p w14:paraId="70C57346" w14:textId="77777777" w:rsidR="00995F38" w:rsidRPr="001A77A4" w:rsidRDefault="00995F38"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61E42C81"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098C363F" w14:textId="77777777" w:rsidR="00995F38" w:rsidRPr="001A77A4" w:rsidRDefault="00995F38" w:rsidP="001A77A4">
            <w:pPr>
              <w:spacing w:before="20" w:after="20"/>
              <w:ind w:right="90"/>
              <w:jc w:val="right"/>
              <w:rPr>
                <w:sz w:val="16"/>
                <w:szCs w:val="16"/>
              </w:rPr>
            </w:pPr>
            <w:r w:rsidRPr="001A77A4">
              <w:rPr>
                <w:sz w:val="16"/>
                <w:szCs w:val="16"/>
              </w:rPr>
              <w:t>16.884</w:t>
            </w:r>
          </w:p>
        </w:tc>
        <w:tc>
          <w:tcPr>
            <w:tcW w:w="720" w:type="dxa"/>
            <w:tcMar>
              <w:left w:w="29" w:type="dxa"/>
              <w:right w:w="29" w:type="dxa"/>
            </w:tcMar>
          </w:tcPr>
          <w:p w14:paraId="6309B925"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0710AB5E" w14:textId="77777777" w:rsidR="00995F38" w:rsidRPr="001A77A4" w:rsidRDefault="00995F38" w:rsidP="001A77A4">
            <w:pPr>
              <w:spacing w:before="20" w:after="20"/>
              <w:ind w:right="90"/>
              <w:jc w:val="right"/>
              <w:rPr>
                <w:sz w:val="16"/>
                <w:szCs w:val="16"/>
              </w:rPr>
            </w:pPr>
            <w:r w:rsidRPr="001A77A4">
              <w:rPr>
                <w:sz w:val="16"/>
                <w:szCs w:val="16"/>
              </w:rPr>
              <w:t>168.841</w:t>
            </w:r>
          </w:p>
        </w:tc>
      </w:tr>
      <w:tr w:rsidR="00995F38" w:rsidRPr="00221B28" w14:paraId="1BD0FAD9" w14:textId="77777777" w:rsidTr="001A77A4">
        <w:trPr>
          <w:trHeight w:val="327"/>
        </w:trPr>
        <w:tc>
          <w:tcPr>
            <w:tcW w:w="1350" w:type="dxa"/>
            <w:vMerge/>
            <w:tcMar>
              <w:left w:w="14" w:type="dxa"/>
              <w:right w:w="14" w:type="dxa"/>
            </w:tcMar>
            <w:vAlign w:val="center"/>
            <w:hideMark/>
          </w:tcPr>
          <w:p w14:paraId="5E33267A" w14:textId="77777777" w:rsidR="00995F38" w:rsidRPr="00D70B84" w:rsidRDefault="00995F38" w:rsidP="006B5AF7">
            <w:pPr>
              <w:rPr>
                <w:sz w:val="16"/>
                <w:szCs w:val="16"/>
              </w:rPr>
            </w:pPr>
          </w:p>
        </w:tc>
        <w:tc>
          <w:tcPr>
            <w:tcW w:w="900" w:type="dxa"/>
            <w:vMerge w:val="restart"/>
            <w:tcMar>
              <w:left w:w="14" w:type="dxa"/>
              <w:right w:w="14" w:type="dxa"/>
            </w:tcMar>
            <w:vAlign w:val="center"/>
            <w:hideMark/>
          </w:tcPr>
          <w:p w14:paraId="6B57ED3C" w14:textId="77777777" w:rsidR="00995F38" w:rsidRPr="00D70B84" w:rsidRDefault="00995F38" w:rsidP="00385726">
            <w:pPr>
              <w:spacing w:afterLines="20" w:after="48"/>
              <w:jc w:val="center"/>
              <w:rPr>
                <w:caps/>
                <w:sz w:val="16"/>
                <w:szCs w:val="16"/>
              </w:rPr>
            </w:pPr>
            <w:r w:rsidRPr="00D70B84">
              <w:rPr>
                <w:color w:val="000000" w:themeColor="text1"/>
                <w:sz w:val="16"/>
                <w:szCs w:val="16"/>
              </w:rPr>
              <w:t>PNUMA</w:t>
            </w:r>
          </w:p>
        </w:tc>
        <w:tc>
          <w:tcPr>
            <w:tcW w:w="1440" w:type="dxa"/>
            <w:tcMar>
              <w:left w:w="14" w:type="dxa"/>
              <w:right w:w="14" w:type="dxa"/>
            </w:tcMar>
            <w:hideMark/>
          </w:tcPr>
          <w:p w14:paraId="27350B9D" w14:textId="77777777" w:rsidR="00995F38" w:rsidRPr="00D70B84" w:rsidRDefault="00995F38" w:rsidP="006B5AF7">
            <w:pPr>
              <w:spacing w:afterLines="20" w:after="48"/>
              <w:jc w:val="left"/>
              <w:rPr>
                <w:sz w:val="16"/>
                <w:szCs w:val="16"/>
              </w:rPr>
            </w:pPr>
            <w:r w:rsidRPr="00D70B84">
              <w:rPr>
                <w:sz w:val="16"/>
                <w:szCs w:val="16"/>
              </w:rPr>
              <w:t>Costos del proyecto</w:t>
            </w:r>
          </w:p>
        </w:tc>
        <w:tc>
          <w:tcPr>
            <w:tcW w:w="720" w:type="dxa"/>
            <w:tcMar>
              <w:left w:w="29" w:type="dxa"/>
              <w:right w:w="29" w:type="dxa"/>
            </w:tcMar>
          </w:tcPr>
          <w:p w14:paraId="390B4068" w14:textId="77777777" w:rsidR="00995F38" w:rsidRPr="001A77A4" w:rsidRDefault="00995F38" w:rsidP="001A77A4">
            <w:pPr>
              <w:spacing w:before="20" w:after="20"/>
              <w:ind w:right="90"/>
              <w:jc w:val="right"/>
              <w:rPr>
                <w:sz w:val="16"/>
                <w:szCs w:val="16"/>
              </w:rPr>
            </w:pPr>
            <w:r w:rsidRPr="001A77A4">
              <w:rPr>
                <w:sz w:val="16"/>
                <w:szCs w:val="16"/>
              </w:rPr>
              <w:t>69.475</w:t>
            </w:r>
          </w:p>
        </w:tc>
        <w:tc>
          <w:tcPr>
            <w:tcW w:w="720" w:type="dxa"/>
            <w:tcMar>
              <w:left w:w="29" w:type="dxa"/>
              <w:right w:w="29" w:type="dxa"/>
            </w:tcMar>
          </w:tcPr>
          <w:p w14:paraId="7FB29C5C"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022579AD" w14:textId="77777777" w:rsidR="00995F38" w:rsidRPr="001A77A4" w:rsidRDefault="00995F38" w:rsidP="001A77A4">
            <w:pPr>
              <w:spacing w:before="20" w:after="20"/>
              <w:ind w:right="90"/>
              <w:jc w:val="right"/>
              <w:rPr>
                <w:sz w:val="16"/>
                <w:szCs w:val="16"/>
              </w:rPr>
            </w:pPr>
            <w:r w:rsidRPr="001A77A4">
              <w:rPr>
                <w:sz w:val="16"/>
                <w:szCs w:val="16"/>
              </w:rPr>
              <w:t>111.160</w:t>
            </w:r>
          </w:p>
        </w:tc>
        <w:tc>
          <w:tcPr>
            <w:tcW w:w="540" w:type="dxa"/>
            <w:tcMar>
              <w:left w:w="29" w:type="dxa"/>
              <w:right w:w="29" w:type="dxa"/>
            </w:tcMar>
          </w:tcPr>
          <w:p w14:paraId="72B985E3" w14:textId="77777777" w:rsidR="00995F38" w:rsidRPr="001A77A4" w:rsidRDefault="00995F38"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52523D78"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380CF3A5" w14:textId="77777777" w:rsidR="00995F38" w:rsidRPr="001A77A4" w:rsidRDefault="00995F38" w:rsidP="001A77A4">
            <w:pPr>
              <w:spacing w:before="20" w:after="20"/>
              <w:ind w:right="90"/>
              <w:jc w:val="right"/>
              <w:rPr>
                <w:sz w:val="16"/>
                <w:szCs w:val="16"/>
              </w:rPr>
            </w:pPr>
            <w:r w:rsidRPr="001A77A4">
              <w:rPr>
                <w:sz w:val="16"/>
                <w:szCs w:val="16"/>
              </w:rPr>
              <w:t>69.475</w:t>
            </w:r>
          </w:p>
        </w:tc>
        <w:tc>
          <w:tcPr>
            <w:tcW w:w="630" w:type="dxa"/>
            <w:tcMar>
              <w:left w:w="29" w:type="dxa"/>
              <w:right w:w="29" w:type="dxa"/>
            </w:tcMar>
          </w:tcPr>
          <w:p w14:paraId="63EBCC9E" w14:textId="77777777" w:rsidR="00995F38" w:rsidRPr="001A77A4" w:rsidRDefault="00995F38"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6815B4C5"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23C4CE92" w14:textId="77777777" w:rsidR="00995F38" w:rsidRPr="001A77A4" w:rsidRDefault="00995F38" w:rsidP="001A77A4">
            <w:pPr>
              <w:spacing w:before="20" w:after="20"/>
              <w:ind w:right="90"/>
              <w:jc w:val="right"/>
              <w:rPr>
                <w:sz w:val="16"/>
                <w:szCs w:val="16"/>
              </w:rPr>
            </w:pPr>
            <w:r w:rsidRPr="001A77A4">
              <w:rPr>
                <w:sz w:val="16"/>
                <w:szCs w:val="16"/>
              </w:rPr>
              <w:t>27.790</w:t>
            </w:r>
          </w:p>
        </w:tc>
        <w:tc>
          <w:tcPr>
            <w:tcW w:w="720" w:type="dxa"/>
            <w:tcMar>
              <w:left w:w="29" w:type="dxa"/>
              <w:right w:w="29" w:type="dxa"/>
            </w:tcMar>
          </w:tcPr>
          <w:p w14:paraId="50358B2F"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3129633D" w14:textId="77777777" w:rsidR="00995F38" w:rsidRPr="001A77A4" w:rsidRDefault="00995F38" w:rsidP="001A77A4">
            <w:pPr>
              <w:spacing w:before="20" w:after="20"/>
              <w:ind w:right="90"/>
              <w:jc w:val="right"/>
              <w:rPr>
                <w:sz w:val="16"/>
                <w:szCs w:val="16"/>
              </w:rPr>
            </w:pPr>
            <w:r w:rsidRPr="001A77A4">
              <w:rPr>
                <w:sz w:val="16"/>
                <w:szCs w:val="16"/>
              </w:rPr>
              <w:t>277.900</w:t>
            </w:r>
          </w:p>
        </w:tc>
      </w:tr>
      <w:tr w:rsidR="00995F38" w:rsidRPr="00221B28" w14:paraId="4445C3FF" w14:textId="77777777" w:rsidTr="001A77A4">
        <w:trPr>
          <w:trHeight w:val="327"/>
        </w:trPr>
        <w:tc>
          <w:tcPr>
            <w:tcW w:w="1350" w:type="dxa"/>
            <w:vMerge/>
            <w:tcMar>
              <w:left w:w="14" w:type="dxa"/>
              <w:right w:w="14" w:type="dxa"/>
            </w:tcMar>
            <w:vAlign w:val="center"/>
            <w:hideMark/>
          </w:tcPr>
          <w:p w14:paraId="3B340896" w14:textId="77777777" w:rsidR="00995F38" w:rsidRPr="00D70B84" w:rsidRDefault="00995F38" w:rsidP="006B5AF7">
            <w:pPr>
              <w:rPr>
                <w:sz w:val="16"/>
                <w:szCs w:val="16"/>
              </w:rPr>
            </w:pPr>
          </w:p>
        </w:tc>
        <w:tc>
          <w:tcPr>
            <w:tcW w:w="900" w:type="dxa"/>
            <w:vMerge/>
            <w:tcMar>
              <w:left w:w="14" w:type="dxa"/>
              <w:right w:w="14" w:type="dxa"/>
            </w:tcMar>
            <w:hideMark/>
          </w:tcPr>
          <w:p w14:paraId="563A2D58" w14:textId="77777777" w:rsidR="00995F38" w:rsidRPr="00D70B84" w:rsidRDefault="00995F38" w:rsidP="006B5AF7">
            <w:pPr>
              <w:rPr>
                <w:sz w:val="16"/>
                <w:szCs w:val="16"/>
              </w:rPr>
            </w:pPr>
          </w:p>
        </w:tc>
        <w:tc>
          <w:tcPr>
            <w:tcW w:w="1440" w:type="dxa"/>
            <w:tcMar>
              <w:left w:w="14" w:type="dxa"/>
              <w:right w:w="14" w:type="dxa"/>
            </w:tcMar>
            <w:hideMark/>
          </w:tcPr>
          <w:p w14:paraId="10EA746B" w14:textId="77777777" w:rsidR="00995F38" w:rsidRPr="00D70B84" w:rsidRDefault="00995F38" w:rsidP="006B5AF7">
            <w:pPr>
              <w:spacing w:afterLines="20" w:after="48"/>
              <w:jc w:val="left"/>
              <w:rPr>
                <w:sz w:val="16"/>
                <w:szCs w:val="16"/>
              </w:rPr>
            </w:pPr>
            <w:r w:rsidRPr="00D70B84">
              <w:rPr>
                <w:sz w:val="16"/>
                <w:szCs w:val="16"/>
              </w:rPr>
              <w:t>Gastos de apoyo</w:t>
            </w:r>
          </w:p>
        </w:tc>
        <w:tc>
          <w:tcPr>
            <w:tcW w:w="720" w:type="dxa"/>
            <w:tcMar>
              <w:left w:w="29" w:type="dxa"/>
              <w:right w:w="29" w:type="dxa"/>
            </w:tcMar>
          </w:tcPr>
          <w:p w14:paraId="0D80F27C" w14:textId="77777777" w:rsidR="00995F38" w:rsidRPr="001A77A4" w:rsidRDefault="00995F38" w:rsidP="001A77A4">
            <w:pPr>
              <w:spacing w:before="20" w:after="20"/>
              <w:ind w:right="90"/>
              <w:jc w:val="right"/>
              <w:rPr>
                <w:sz w:val="16"/>
                <w:szCs w:val="16"/>
              </w:rPr>
            </w:pPr>
            <w:r w:rsidRPr="001A77A4">
              <w:rPr>
                <w:sz w:val="16"/>
                <w:szCs w:val="16"/>
              </w:rPr>
              <w:t>9.032</w:t>
            </w:r>
          </w:p>
        </w:tc>
        <w:tc>
          <w:tcPr>
            <w:tcW w:w="720" w:type="dxa"/>
            <w:tcMar>
              <w:left w:w="29" w:type="dxa"/>
              <w:right w:w="29" w:type="dxa"/>
            </w:tcMar>
          </w:tcPr>
          <w:p w14:paraId="26E328B5"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739D814A" w14:textId="77777777" w:rsidR="00995F38" w:rsidRPr="001A77A4" w:rsidRDefault="00995F38" w:rsidP="001A77A4">
            <w:pPr>
              <w:spacing w:before="20" w:after="20"/>
              <w:ind w:right="90"/>
              <w:jc w:val="right"/>
              <w:rPr>
                <w:sz w:val="16"/>
                <w:szCs w:val="16"/>
              </w:rPr>
            </w:pPr>
            <w:r w:rsidRPr="001A77A4">
              <w:rPr>
                <w:sz w:val="16"/>
                <w:szCs w:val="16"/>
              </w:rPr>
              <w:t>14.451</w:t>
            </w:r>
          </w:p>
        </w:tc>
        <w:tc>
          <w:tcPr>
            <w:tcW w:w="540" w:type="dxa"/>
            <w:tcMar>
              <w:left w:w="29" w:type="dxa"/>
              <w:right w:w="29" w:type="dxa"/>
            </w:tcMar>
          </w:tcPr>
          <w:p w14:paraId="7C75F668" w14:textId="77777777" w:rsidR="00995F38" w:rsidRPr="001A77A4" w:rsidRDefault="00995F38"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547ADDCE"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089C0294" w14:textId="77777777" w:rsidR="00995F38" w:rsidRPr="001A77A4" w:rsidRDefault="00995F38" w:rsidP="001A77A4">
            <w:pPr>
              <w:spacing w:before="20" w:after="20"/>
              <w:ind w:right="90"/>
              <w:jc w:val="right"/>
              <w:rPr>
                <w:sz w:val="16"/>
                <w:szCs w:val="16"/>
              </w:rPr>
            </w:pPr>
            <w:r w:rsidRPr="001A77A4">
              <w:rPr>
                <w:sz w:val="16"/>
                <w:szCs w:val="16"/>
              </w:rPr>
              <w:t>9.032</w:t>
            </w:r>
          </w:p>
        </w:tc>
        <w:tc>
          <w:tcPr>
            <w:tcW w:w="630" w:type="dxa"/>
            <w:tcMar>
              <w:left w:w="29" w:type="dxa"/>
              <w:right w:w="29" w:type="dxa"/>
            </w:tcMar>
          </w:tcPr>
          <w:p w14:paraId="641B99F7" w14:textId="77777777" w:rsidR="00995F38" w:rsidRPr="001A77A4" w:rsidRDefault="00995F38"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11EE8D66" w14:textId="77777777" w:rsidR="00995F38" w:rsidRPr="001A77A4" w:rsidRDefault="00995F38"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07B32E6A" w14:textId="77777777" w:rsidR="00995F38" w:rsidRPr="001A77A4" w:rsidRDefault="00995F38" w:rsidP="001A77A4">
            <w:pPr>
              <w:spacing w:before="20" w:after="20"/>
              <w:ind w:right="90"/>
              <w:jc w:val="right"/>
              <w:rPr>
                <w:sz w:val="16"/>
                <w:szCs w:val="16"/>
              </w:rPr>
            </w:pPr>
            <w:r w:rsidRPr="001A77A4">
              <w:rPr>
                <w:sz w:val="16"/>
                <w:szCs w:val="16"/>
              </w:rPr>
              <w:t>3.613</w:t>
            </w:r>
          </w:p>
        </w:tc>
        <w:tc>
          <w:tcPr>
            <w:tcW w:w="720" w:type="dxa"/>
            <w:tcMar>
              <w:left w:w="29" w:type="dxa"/>
              <w:right w:w="29" w:type="dxa"/>
            </w:tcMar>
          </w:tcPr>
          <w:p w14:paraId="0008605E" w14:textId="77777777" w:rsidR="00995F38" w:rsidRPr="001A77A4" w:rsidRDefault="00995F38"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5C65B10A" w14:textId="77777777" w:rsidR="00995F38" w:rsidRPr="001A77A4" w:rsidRDefault="00995F38" w:rsidP="001A77A4">
            <w:pPr>
              <w:spacing w:before="20" w:after="20"/>
              <w:ind w:right="90"/>
              <w:jc w:val="right"/>
              <w:rPr>
                <w:sz w:val="16"/>
                <w:szCs w:val="16"/>
              </w:rPr>
            </w:pPr>
            <w:r w:rsidRPr="001A77A4">
              <w:rPr>
                <w:sz w:val="16"/>
                <w:szCs w:val="16"/>
              </w:rPr>
              <w:t>36.127</w:t>
            </w:r>
          </w:p>
        </w:tc>
      </w:tr>
      <w:tr w:rsidR="00B21FD3" w:rsidRPr="00221B28" w14:paraId="771BF248" w14:textId="77777777" w:rsidTr="001A77A4">
        <w:trPr>
          <w:trHeight w:val="327"/>
        </w:trPr>
        <w:tc>
          <w:tcPr>
            <w:tcW w:w="2250" w:type="dxa"/>
            <w:gridSpan w:val="2"/>
            <w:vMerge w:val="restart"/>
            <w:tcMar>
              <w:left w:w="14" w:type="dxa"/>
              <w:right w:w="14" w:type="dxa"/>
            </w:tcMar>
            <w:vAlign w:val="center"/>
            <w:hideMark/>
          </w:tcPr>
          <w:p w14:paraId="437CDC50" w14:textId="77777777" w:rsidR="00B21FD3" w:rsidRPr="00D70B84" w:rsidRDefault="00B21FD3" w:rsidP="00B21FD3">
            <w:pPr>
              <w:spacing w:afterLines="20" w:after="48"/>
              <w:jc w:val="left"/>
              <w:rPr>
                <w:sz w:val="16"/>
                <w:szCs w:val="16"/>
              </w:rPr>
            </w:pPr>
            <w:r w:rsidRPr="00D70B84">
              <w:rPr>
                <w:sz w:val="16"/>
                <w:szCs w:val="16"/>
              </w:rPr>
              <w:t>Fondos aprobados por el Comité Ejecutivo (USD)</w:t>
            </w:r>
          </w:p>
        </w:tc>
        <w:tc>
          <w:tcPr>
            <w:tcW w:w="1440" w:type="dxa"/>
            <w:tcMar>
              <w:left w:w="14" w:type="dxa"/>
              <w:right w:w="14" w:type="dxa"/>
            </w:tcMar>
            <w:hideMark/>
          </w:tcPr>
          <w:p w14:paraId="281CB843" w14:textId="77777777" w:rsidR="00B21FD3" w:rsidRPr="00D70B84" w:rsidRDefault="00B21FD3" w:rsidP="00B21FD3">
            <w:pPr>
              <w:spacing w:afterLines="20" w:after="48"/>
              <w:jc w:val="left"/>
              <w:rPr>
                <w:sz w:val="16"/>
                <w:szCs w:val="16"/>
              </w:rPr>
            </w:pPr>
            <w:r w:rsidRPr="00D70B84">
              <w:rPr>
                <w:sz w:val="16"/>
                <w:szCs w:val="16"/>
              </w:rPr>
              <w:t>Costos del proyecto</w:t>
            </w:r>
          </w:p>
        </w:tc>
        <w:tc>
          <w:tcPr>
            <w:tcW w:w="720" w:type="dxa"/>
            <w:tcMar>
              <w:left w:w="29" w:type="dxa"/>
              <w:right w:w="29" w:type="dxa"/>
            </w:tcMar>
          </w:tcPr>
          <w:p w14:paraId="70D5BBF4" w14:textId="77777777" w:rsidR="00B21FD3" w:rsidRPr="001A77A4" w:rsidRDefault="00B21FD3" w:rsidP="001A77A4">
            <w:pPr>
              <w:spacing w:before="20" w:after="20"/>
              <w:ind w:right="90"/>
              <w:jc w:val="right"/>
              <w:rPr>
                <w:sz w:val="16"/>
                <w:szCs w:val="16"/>
              </w:rPr>
            </w:pPr>
            <w:r w:rsidRPr="001A77A4">
              <w:rPr>
                <w:sz w:val="16"/>
                <w:szCs w:val="16"/>
              </w:rPr>
              <w:t>672.480</w:t>
            </w:r>
          </w:p>
        </w:tc>
        <w:tc>
          <w:tcPr>
            <w:tcW w:w="720" w:type="dxa"/>
            <w:tcMar>
              <w:left w:w="29" w:type="dxa"/>
              <w:right w:w="29" w:type="dxa"/>
            </w:tcMar>
          </w:tcPr>
          <w:p w14:paraId="529862C5" w14:textId="58498E3E" w:rsidR="00B21FD3" w:rsidRPr="001A77A4" w:rsidRDefault="00B21FD3"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3B120565" w14:textId="2FB0EE45" w:rsidR="00B21FD3" w:rsidRPr="001A77A4" w:rsidRDefault="00B21FD3" w:rsidP="001A77A4">
            <w:pPr>
              <w:spacing w:before="20" w:after="20"/>
              <w:ind w:right="90"/>
              <w:jc w:val="right"/>
              <w:rPr>
                <w:sz w:val="16"/>
                <w:szCs w:val="16"/>
              </w:rPr>
            </w:pPr>
            <w:r w:rsidRPr="001A77A4">
              <w:rPr>
                <w:sz w:val="16"/>
                <w:szCs w:val="16"/>
              </w:rPr>
              <w:t>1.075.968</w:t>
            </w:r>
          </w:p>
        </w:tc>
        <w:tc>
          <w:tcPr>
            <w:tcW w:w="540" w:type="dxa"/>
            <w:tcMar>
              <w:left w:w="29" w:type="dxa"/>
              <w:right w:w="29" w:type="dxa"/>
            </w:tcMar>
          </w:tcPr>
          <w:p w14:paraId="3D65C7C3" w14:textId="03106A71" w:rsidR="00B21FD3" w:rsidRPr="001A77A4" w:rsidRDefault="00B21FD3"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04AD560A" w14:textId="306E2E02"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08CA7B14" w14:textId="78BB2A04" w:rsidR="00B21FD3" w:rsidRPr="001A77A4" w:rsidRDefault="00B21FD3"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5AE05FA4" w14:textId="1C9DA68F" w:rsidR="00B21FD3" w:rsidRPr="001A77A4" w:rsidRDefault="00B21FD3"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6CC20B50" w14:textId="0D102716"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6B38FC1D" w14:textId="025F0FF8"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042CCEB6" w14:textId="05B86225" w:rsidR="00B21FD3" w:rsidRPr="001A77A4" w:rsidRDefault="00B21FD3"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4602DE6E" w14:textId="1D5C839C" w:rsidR="00B21FD3" w:rsidRPr="001A77A4" w:rsidRDefault="00B21FD3" w:rsidP="001A77A4">
            <w:pPr>
              <w:spacing w:before="20" w:after="20"/>
              <w:ind w:right="90"/>
              <w:jc w:val="right"/>
              <w:rPr>
                <w:sz w:val="16"/>
                <w:szCs w:val="16"/>
              </w:rPr>
            </w:pPr>
            <w:r w:rsidRPr="001A77A4">
              <w:rPr>
                <w:sz w:val="16"/>
                <w:szCs w:val="16"/>
              </w:rPr>
              <w:t>1.748.448</w:t>
            </w:r>
          </w:p>
        </w:tc>
      </w:tr>
      <w:tr w:rsidR="00B21FD3" w:rsidRPr="00221B28" w14:paraId="1D123827" w14:textId="77777777" w:rsidTr="001A77A4">
        <w:trPr>
          <w:trHeight w:val="327"/>
        </w:trPr>
        <w:tc>
          <w:tcPr>
            <w:tcW w:w="2250" w:type="dxa"/>
            <w:gridSpan w:val="2"/>
            <w:vMerge/>
            <w:tcMar>
              <w:left w:w="14" w:type="dxa"/>
              <w:right w:w="14" w:type="dxa"/>
            </w:tcMar>
            <w:vAlign w:val="center"/>
            <w:hideMark/>
          </w:tcPr>
          <w:p w14:paraId="062AA993" w14:textId="77777777" w:rsidR="00B21FD3" w:rsidRPr="00D70B84" w:rsidRDefault="00B21FD3" w:rsidP="00BB25F8">
            <w:pPr>
              <w:jc w:val="left"/>
              <w:rPr>
                <w:sz w:val="16"/>
                <w:szCs w:val="16"/>
              </w:rPr>
            </w:pPr>
          </w:p>
        </w:tc>
        <w:tc>
          <w:tcPr>
            <w:tcW w:w="1440" w:type="dxa"/>
            <w:tcMar>
              <w:left w:w="14" w:type="dxa"/>
              <w:right w:w="14" w:type="dxa"/>
            </w:tcMar>
            <w:hideMark/>
          </w:tcPr>
          <w:p w14:paraId="2DB811CB" w14:textId="77777777" w:rsidR="00B21FD3" w:rsidRPr="00D70B84" w:rsidRDefault="00B21FD3" w:rsidP="00B21FD3">
            <w:pPr>
              <w:spacing w:afterLines="20" w:after="48"/>
              <w:jc w:val="left"/>
              <w:rPr>
                <w:sz w:val="16"/>
                <w:szCs w:val="16"/>
              </w:rPr>
            </w:pPr>
            <w:r w:rsidRPr="00D70B84">
              <w:rPr>
                <w:sz w:val="16"/>
                <w:szCs w:val="16"/>
              </w:rPr>
              <w:t>Gastos de apoyo</w:t>
            </w:r>
          </w:p>
        </w:tc>
        <w:tc>
          <w:tcPr>
            <w:tcW w:w="720" w:type="dxa"/>
            <w:tcMar>
              <w:left w:w="29" w:type="dxa"/>
              <w:right w:w="29" w:type="dxa"/>
            </w:tcMar>
          </w:tcPr>
          <w:p w14:paraId="098F64BA" w14:textId="77777777" w:rsidR="00B21FD3" w:rsidRPr="001A77A4" w:rsidRDefault="00B21FD3" w:rsidP="001A77A4">
            <w:pPr>
              <w:spacing w:before="20" w:after="20"/>
              <w:ind w:right="90"/>
              <w:jc w:val="right"/>
              <w:rPr>
                <w:sz w:val="16"/>
                <w:szCs w:val="16"/>
              </w:rPr>
            </w:pPr>
            <w:r w:rsidRPr="001A77A4">
              <w:rPr>
                <w:sz w:val="16"/>
                <w:szCs w:val="16"/>
              </w:rPr>
              <w:t>51.242</w:t>
            </w:r>
          </w:p>
        </w:tc>
        <w:tc>
          <w:tcPr>
            <w:tcW w:w="720" w:type="dxa"/>
            <w:tcMar>
              <w:left w:w="29" w:type="dxa"/>
              <w:right w:w="29" w:type="dxa"/>
            </w:tcMar>
          </w:tcPr>
          <w:p w14:paraId="5D17EE16" w14:textId="18E2D890" w:rsidR="00B21FD3" w:rsidRPr="001A77A4" w:rsidRDefault="00B21FD3"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7A15BCDF" w14:textId="0776C2CB" w:rsidR="00B21FD3" w:rsidRPr="001A77A4" w:rsidRDefault="00B21FD3" w:rsidP="001A77A4">
            <w:pPr>
              <w:spacing w:before="20" w:after="20"/>
              <w:ind w:right="90"/>
              <w:jc w:val="right"/>
              <w:rPr>
                <w:sz w:val="16"/>
                <w:szCs w:val="16"/>
              </w:rPr>
            </w:pPr>
            <w:r w:rsidRPr="001A77A4">
              <w:rPr>
                <w:sz w:val="16"/>
                <w:szCs w:val="16"/>
              </w:rPr>
              <w:t>81.987</w:t>
            </w:r>
          </w:p>
        </w:tc>
        <w:tc>
          <w:tcPr>
            <w:tcW w:w="540" w:type="dxa"/>
            <w:tcMar>
              <w:left w:w="29" w:type="dxa"/>
              <w:right w:w="29" w:type="dxa"/>
            </w:tcMar>
          </w:tcPr>
          <w:p w14:paraId="2EFBB305" w14:textId="27D0153E" w:rsidR="00B21FD3" w:rsidRPr="001A77A4" w:rsidRDefault="00B21FD3"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090F91F9" w14:textId="0DE7D633"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355FB80D" w14:textId="3F47E09A" w:rsidR="00B21FD3" w:rsidRPr="001A77A4" w:rsidRDefault="00B21FD3" w:rsidP="001A77A4">
            <w:pPr>
              <w:spacing w:before="20" w:after="20"/>
              <w:ind w:right="90"/>
              <w:jc w:val="right"/>
              <w:rPr>
                <w:sz w:val="16"/>
                <w:szCs w:val="16"/>
              </w:rPr>
            </w:pPr>
            <w:r w:rsidRPr="001A77A4">
              <w:rPr>
                <w:sz w:val="16"/>
                <w:szCs w:val="16"/>
              </w:rPr>
              <w:t>0</w:t>
            </w:r>
          </w:p>
        </w:tc>
        <w:tc>
          <w:tcPr>
            <w:tcW w:w="630" w:type="dxa"/>
            <w:tcMar>
              <w:left w:w="29" w:type="dxa"/>
              <w:right w:w="29" w:type="dxa"/>
            </w:tcMar>
          </w:tcPr>
          <w:p w14:paraId="3424A636" w14:textId="670B8AEC" w:rsidR="00B21FD3" w:rsidRPr="001A77A4" w:rsidRDefault="00B21FD3" w:rsidP="001A77A4">
            <w:pPr>
              <w:spacing w:before="20" w:after="20"/>
              <w:ind w:right="90"/>
              <w:jc w:val="right"/>
              <w:rPr>
                <w:sz w:val="16"/>
                <w:szCs w:val="16"/>
              </w:rPr>
            </w:pPr>
            <w:r w:rsidRPr="001A77A4">
              <w:rPr>
                <w:sz w:val="16"/>
                <w:szCs w:val="16"/>
              </w:rPr>
              <w:t>0</w:t>
            </w:r>
          </w:p>
        </w:tc>
        <w:tc>
          <w:tcPr>
            <w:tcW w:w="540" w:type="dxa"/>
            <w:tcMar>
              <w:left w:w="29" w:type="dxa"/>
              <w:right w:w="29" w:type="dxa"/>
            </w:tcMar>
          </w:tcPr>
          <w:p w14:paraId="7D093723" w14:textId="3FB834F5"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65952B87" w14:textId="13F45A63" w:rsidR="00B21FD3" w:rsidRPr="001A77A4" w:rsidRDefault="00B21FD3" w:rsidP="001A77A4">
            <w:pPr>
              <w:spacing w:before="20" w:after="20"/>
              <w:ind w:right="90"/>
              <w:jc w:val="right"/>
              <w:rPr>
                <w:sz w:val="16"/>
                <w:szCs w:val="16"/>
              </w:rPr>
            </w:pPr>
            <w:r w:rsidRPr="001A77A4">
              <w:rPr>
                <w:sz w:val="16"/>
                <w:szCs w:val="16"/>
              </w:rPr>
              <w:t>0</w:t>
            </w:r>
          </w:p>
        </w:tc>
        <w:tc>
          <w:tcPr>
            <w:tcW w:w="720" w:type="dxa"/>
            <w:tcMar>
              <w:left w:w="29" w:type="dxa"/>
              <w:right w:w="29" w:type="dxa"/>
            </w:tcMar>
          </w:tcPr>
          <w:p w14:paraId="26B3D6F3" w14:textId="0D99D39A" w:rsidR="00B21FD3" w:rsidRPr="001A77A4" w:rsidRDefault="00B21FD3" w:rsidP="001A77A4">
            <w:pPr>
              <w:spacing w:before="20" w:after="20"/>
              <w:ind w:right="90"/>
              <w:jc w:val="right"/>
              <w:rPr>
                <w:sz w:val="16"/>
                <w:szCs w:val="16"/>
              </w:rPr>
            </w:pPr>
            <w:r w:rsidRPr="001A77A4">
              <w:rPr>
                <w:sz w:val="16"/>
                <w:szCs w:val="16"/>
              </w:rPr>
              <w:t>0</w:t>
            </w:r>
          </w:p>
        </w:tc>
        <w:tc>
          <w:tcPr>
            <w:tcW w:w="900" w:type="dxa"/>
            <w:tcMar>
              <w:left w:w="29" w:type="dxa"/>
              <w:right w:w="29" w:type="dxa"/>
            </w:tcMar>
          </w:tcPr>
          <w:p w14:paraId="5C49FA3F" w14:textId="0131B4E4" w:rsidR="00B21FD3" w:rsidRPr="001A77A4" w:rsidRDefault="00B21FD3" w:rsidP="001A77A4">
            <w:pPr>
              <w:spacing w:before="20" w:after="20"/>
              <w:ind w:right="90"/>
              <w:jc w:val="right"/>
              <w:rPr>
                <w:sz w:val="16"/>
                <w:szCs w:val="16"/>
              </w:rPr>
            </w:pPr>
            <w:r w:rsidRPr="001A77A4">
              <w:rPr>
                <w:sz w:val="16"/>
                <w:szCs w:val="16"/>
              </w:rPr>
              <w:t>133.229</w:t>
            </w:r>
          </w:p>
        </w:tc>
      </w:tr>
      <w:tr w:rsidR="00D90CBC" w:rsidRPr="00221B28" w14:paraId="6CA9DA9B" w14:textId="77777777" w:rsidTr="001A77A4">
        <w:trPr>
          <w:trHeight w:val="327"/>
        </w:trPr>
        <w:tc>
          <w:tcPr>
            <w:tcW w:w="2250" w:type="dxa"/>
            <w:gridSpan w:val="2"/>
            <w:vMerge w:val="restart"/>
            <w:tcMar>
              <w:left w:w="14" w:type="dxa"/>
              <w:right w:w="14" w:type="dxa"/>
            </w:tcMar>
            <w:vAlign w:val="center"/>
            <w:hideMark/>
          </w:tcPr>
          <w:p w14:paraId="5F00EDE8" w14:textId="77777777" w:rsidR="00D90CBC" w:rsidRPr="00D70B84" w:rsidRDefault="00D90CBC" w:rsidP="004C51DE">
            <w:pPr>
              <w:spacing w:afterLines="20" w:after="48"/>
              <w:jc w:val="left"/>
              <w:rPr>
                <w:sz w:val="16"/>
                <w:szCs w:val="16"/>
              </w:rPr>
            </w:pPr>
            <w:r w:rsidRPr="00D70B84">
              <w:rPr>
                <w:sz w:val="16"/>
                <w:szCs w:val="16"/>
              </w:rPr>
              <w:t>Total de fondos recomendados para aprobación en esta reunión (USD)</w:t>
            </w:r>
          </w:p>
        </w:tc>
        <w:tc>
          <w:tcPr>
            <w:tcW w:w="1440" w:type="dxa"/>
            <w:tcMar>
              <w:left w:w="14" w:type="dxa"/>
              <w:right w:w="14" w:type="dxa"/>
            </w:tcMar>
            <w:vAlign w:val="center"/>
            <w:hideMark/>
          </w:tcPr>
          <w:p w14:paraId="41B3D0E5" w14:textId="77777777" w:rsidR="00D90CBC" w:rsidRPr="00D70B84" w:rsidRDefault="00D90CBC" w:rsidP="00D90CBC">
            <w:pPr>
              <w:spacing w:afterLines="20" w:after="48"/>
              <w:jc w:val="left"/>
              <w:rPr>
                <w:sz w:val="16"/>
                <w:szCs w:val="16"/>
              </w:rPr>
            </w:pPr>
            <w:r w:rsidRPr="00D70B84">
              <w:rPr>
                <w:sz w:val="16"/>
                <w:szCs w:val="16"/>
              </w:rPr>
              <w:t>Costos del proyecto</w:t>
            </w:r>
          </w:p>
        </w:tc>
        <w:tc>
          <w:tcPr>
            <w:tcW w:w="720" w:type="dxa"/>
            <w:tcMar>
              <w:left w:w="29" w:type="dxa"/>
              <w:right w:w="29" w:type="dxa"/>
            </w:tcMar>
          </w:tcPr>
          <w:p w14:paraId="2A61C572" w14:textId="39814A65"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03E0819B" w14:textId="2B716D77" w:rsidR="00D90CBC" w:rsidRPr="001A77A4" w:rsidRDefault="00D90CBC" w:rsidP="001A77A4">
            <w:pPr>
              <w:spacing w:before="20" w:after="20"/>
              <w:ind w:right="90"/>
              <w:jc w:val="right"/>
              <w:rPr>
                <w:sz w:val="16"/>
                <w:szCs w:val="16"/>
              </w:rPr>
            </w:pPr>
          </w:p>
        </w:tc>
        <w:tc>
          <w:tcPr>
            <w:tcW w:w="900" w:type="dxa"/>
            <w:tcMar>
              <w:left w:w="29" w:type="dxa"/>
              <w:right w:w="29" w:type="dxa"/>
            </w:tcMar>
          </w:tcPr>
          <w:p w14:paraId="56D8CCF5" w14:textId="5E422AD1" w:rsidR="00D90CBC" w:rsidRPr="001A77A4" w:rsidRDefault="00D90CBC" w:rsidP="001A77A4">
            <w:pPr>
              <w:spacing w:before="20" w:after="20"/>
              <w:ind w:right="90"/>
              <w:jc w:val="right"/>
              <w:rPr>
                <w:sz w:val="16"/>
                <w:szCs w:val="16"/>
              </w:rPr>
            </w:pPr>
          </w:p>
        </w:tc>
        <w:tc>
          <w:tcPr>
            <w:tcW w:w="540" w:type="dxa"/>
            <w:tcMar>
              <w:left w:w="29" w:type="dxa"/>
              <w:right w:w="29" w:type="dxa"/>
            </w:tcMar>
          </w:tcPr>
          <w:p w14:paraId="563BAEF1" w14:textId="7EDC2346" w:rsidR="00D90CBC" w:rsidRPr="001A77A4" w:rsidRDefault="00D90CBC" w:rsidP="001A77A4">
            <w:pPr>
              <w:spacing w:before="20" w:after="20"/>
              <w:ind w:right="90"/>
              <w:jc w:val="right"/>
              <w:rPr>
                <w:sz w:val="16"/>
                <w:szCs w:val="16"/>
              </w:rPr>
            </w:pPr>
          </w:p>
        </w:tc>
        <w:tc>
          <w:tcPr>
            <w:tcW w:w="630" w:type="dxa"/>
            <w:tcMar>
              <w:left w:w="29" w:type="dxa"/>
              <w:right w:w="29" w:type="dxa"/>
            </w:tcMar>
          </w:tcPr>
          <w:p w14:paraId="4AB32885" w14:textId="4D9C43A6"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56264F68" w14:textId="1776CDD6" w:rsidR="00D90CBC" w:rsidRPr="001A77A4" w:rsidRDefault="00D90CBC" w:rsidP="001A77A4">
            <w:pPr>
              <w:spacing w:before="20" w:after="20"/>
              <w:ind w:right="90"/>
              <w:jc w:val="right"/>
              <w:rPr>
                <w:sz w:val="16"/>
                <w:szCs w:val="16"/>
              </w:rPr>
            </w:pPr>
            <w:r w:rsidRPr="001A77A4">
              <w:rPr>
                <w:sz w:val="16"/>
                <w:szCs w:val="16"/>
              </w:rPr>
              <w:t>672.480</w:t>
            </w:r>
          </w:p>
        </w:tc>
        <w:tc>
          <w:tcPr>
            <w:tcW w:w="630" w:type="dxa"/>
            <w:tcMar>
              <w:left w:w="29" w:type="dxa"/>
              <w:right w:w="29" w:type="dxa"/>
            </w:tcMar>
          </w:tcPr>
          <w:p w14:paraId="16C12180" w14:textId="45BBC326" w:rsidR="00D90CBC" w:rsidRPr="001A77A4" w:rsidRDefault="00D90CBC" w:rsidP="001A77A4">
            <w:pPr>
              <w:spacing w:before="20" w:after="20"/>
              <w:ind w:right="90"/>
              <w:jc w:val="right"/>
              <w:rPr>
                <w:sz w:val="16"/>
                <w:szCs w:val="16"/>
              </w:rPr>
            </w:pPr>
          </w:p>
        </w:tc>
        <w:tc>
          <w:tcPr>
            <w:tcW w:w="540" w:type="dxa"/>
            <w:tcMar>
              <w:left w:w="29" w:type="dxa"/>
              <w:right w:w="29" w:type="dxa"/>
            </w:tcMar>
          </w:tcPr>
          <w:p w14:paraId="0A2EE161" w14:textId="1A90F2B5"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4388EA5B" w14:textId="66EC8400"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76936DA9" w14:textId="1972DF48" w:rsidR="00D90CBC" w:rsidRPr="001A77A4" w:rsidRDefault="00D90CBC" w:rsidP="001A77A4">
            <w:pPr>
              <w:spacing w:before="20" w:after="20"/>
              <w:ind w:right="90"/>
              <w:jc w:val="right"/>
              <w:rPr>
                <w:sz w:val="16"/>
                <w:szCs w:val="16"/>
              </w:rPr>
            </w:pPr>
          </w:p>
        </w:tc>
        <w:tc>
          <w:tcPr>
            <w:tcW w:w="900" w:type="dxa"/>
            <w:tcMar>
              <w:left w:w="29" w:type="dxa"/>
              <w:right w:w="29" w:type="dxa"/>
            </w:tcMar>
          </w:tcPr>
          <w:p w14:paraId="10E2ECFA" w14:textId="5AAF39AC" w:rsidR="00D90CBC" w:rsidRPr="001A77A4" w:rsidRDefault="00D90CBC" w:rsidP="001A77A4">
            <w:pPr>
              <w:spacing w:before="20" w:after="20"/>
              <w:ind w:right="90"/>
              <w:jc w:val="right"/>
              <w:rPr>
                <w:sz w:val="16"/>
                <w:szCs w:val="16"/>
              </w:rPr>
            </w:pPr>
            <w:r w:rsidRPr="001A77A4">
              <w:rPr>
                <w:sz w:val="16"/>
                <w:szCs w:val="16"/>
              </w:rPr>
              <w:t>672.480</w:t>
            </w:r>
          </w:p>
        </w:tc>
      </w:tr>
      <w:tr w:rsidR="00D90CBC" w:rsidRPr="00221B28" w14:paraId="7D16A25E" w14:textId="77777777" w:rsidTr="001A77A4">
        <w:trPr>
          <w:trHeight w:val="327"/>
        </w:trPr>
        <w:tc>
          <w:tcPr>
            <w:tcW w:w="2250" w:type="dxa"/>
            <w:gridSpan w:val="2"/>
            <w:vMerge/>
            <w:tcMar>
              <w:left w:w="14" w:type="dxa"/>
              <w:right w:w="14" w:type="dxa"/>
            </w:tcMar>
            <w:vAlign w:val="center"/>
            <w:hideMark/>
          </w:tcPr>
          <w:p w14:paraId="4B345775" w14:textId="77777777" w:rsidR="00D90CBC" w:rsidRPr="00D70B84" w:rsidRDefault="00D90CBC" w:rsidP="00D90CBC">
            <w:pPr>
              <w:rPr>
                <w:sz w:val="16"/>
                <w:szCs w:val="16"/>
              </w:rPr>
            </w:pPr>
          </w:p>
        </w:tc>
        <w:tc>
          <w:tcPr>
            <w:tcW w:w="1440" w:type="dxa"/>
            <w:tcMar>
              <w:left w:w="14" w:type="dxa"/>
              <w:right w:w="14" w:type="dxa"/>
            </w:tcMar>
            <w:vAlign w:val="center"/>
            <w:hideMark/>
          </w:tcPr>
          <w:p w14:paraId="320BF3C1" w14:textId="77777777" w:rsidR="00D90CBC" w:rsidRPr="00D70B84" w:rsidRDefault="00D90CBC" w:rsidP="00D90CBC">
            <w:pPr>
              <w:spacing w:afterLines="20" w:after="48"/>
              <w:jc w:val="left"/>
              <w:rPr>
                <w:sz w:val="16"/>
                <w:szCs w:val="16"/>
              </w:rPr>
            </w:pPr>
            <w:r w:rsidRPr="00D70B84">
              <w:rPr>
                <w:sz w:val="16"/>
                <w:szCs w:val="16"/>
              </w:rPr>
              <w:t>Gastos de apoyo</w:t>
            </w:r>
          </w:p>
        </w:tc>
        <w:tc>
          <w:tcPr>
            <w:tcW w:w="720" w:type="dxa"/>
            <w:tcMar>
              <w:left w:w="29" w:type="dxa"/>
              <w:right w:w="29" w:type="dxa"/>
            </w:tcMar>
          </w:tcPr>
          <w:p w14:paraId="0F92FB33" w14:textId="5D96FFC4"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14BB7CF7" w14:textId="1F9977D6" w:rsidR="00D90CBC" w:rsidRPr="001A77A4" w:rsidRDefault="00D90CBC" w:rsidP="001A77A4">
            <w:pPr>
              <w:spacing w:before="20" w:after="20"/>
              <w:ind w:right="90"/>
              <w:jc w:val="right"/>
              <w:rPr>
                <w:sz w:val="16"/>
                <w:szCs w:val="16"/>
              </w:rPr>
            </w:pPr>
          </w:p>
        </w:tc>
        <w:tc>
          <w:tcPr>
            <w:tcW w:w="900" w:type="dxa"/>
            <w:tcMar>
              <w:left w:w="29" w:type="dxa"/>
              <w:right w:w="29" w:type="dxa"/>
            </w:tcMar>
          </w:tcPr>
          <w:p w14:paraId="77B5D45D" w14:textId="1B156A3D" w:rsidR="00D90CBC" w:rsidRPr="001A77A4" w:rsidRDefault="00D90CBC" w:rsidP="001A77A4">
            <w:pPr>
              <w:spacing w:before="20" w:after="20"/>
              <w:ind w:right="90"/>
              <w:jc w:val="right"/>
              <w:rPr>
                <w:sz w:val="16"/>
                <w:szCs w:val="16"/>
              </w:rPr>
            </w:pPr>
          </w:p>
        </w:tc>
        <w:tc>
          <w:tcPr>
            <w:tcW w:w="540" w:type="dxa"/>
            <w:tcMar>
              <w:left w:w="29" w:type="dxa"/>
              <w:right w:w="29" w:type="dxa"/>
            </w:tcMar>
          </w:tcPr>
          <w:p w14:paraId="15A0DC50" w14:textId="68803F9D" w:rsidR="00D90CBC" w:rsidRPr="001A77A4" w:rsidRDefault="00D90CBC" w:rsidP="001A77A4">
            <w:pPr>
              <w:spacing w:before="20" w:after="20"/>
              <w:ind w:right="90"/>
              <w:jc w:val="right"/>
              <w:rPr>
                <w:sz w:val="16"/>
                <w:szCs w:val="16"/>
              </w:rPr>
            </w:pPr>
          </w:p>
        </w:tc>
        <w:tc>
          <w:tcPr>
            <w:tcW w:w="630" w:type="dxa"/>
            <w:tcMar>
              <w:left w:w="29" w:type="dxa"/>
              <w:right w:w="29" w:type="dxa"/>
            </w:tcMar>
          </w:tcPr>
          <w:p w14:paraId="5730AB86" w14:textId="300FC834"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013111F2" w14:textId="38332E1B" w:rsidR="00D90CBC" w:rsidRPr="001A77A4" w:rsidRDefault="00D90CBC" w:rsidP="001A77A4">
            <w:pPr>
              <w:spacing w:before="20" w:after="20"/>
              <w:ind w:right="90"/>
              <w:jc w:val="right"/>
              <w:rPr>
                <w:sz w:val="16"/>
                <w:szCs w:val="16"/>
              </w:rPr>
            </w:pPr>
            <w:r w:rsidRPr="001A77A4">
              <w:rPr>
                <w:sz w:val="16"/>
                <w:szCs w:val="16"/>
              </w:rPr>
              <w:t>51.242</w:t>
            </w:r>
          </w:p>
        </w:tc>
        <w:tc>
          <w:tcPr>
            <w:tcW w:w="630" w:type="dxa"/>
            <w:tcMar>
              <w:left w:w="29" w:type="dxa"/>
              <w:right w:w="29" w:type="dxa"/>
            </w:tcMar>
          </w:tcPr>
          <w:p w14:paraId="528A115B" w14:textId="703EFF04" w:rsidR="00D90CBC" w:rsidRPr="001A77A4" w:rsidRDefault="00D90CBC" w:rsidP="001A77A4">
            <w:pPr>
              <w:spacing w:before="20" w:after="20"/>
              <w:ind w:right="90"/>
              <w:jc w:val="right"/>
              <w:rPr>
                <w:sz w:val="16"/>
                <w:szCs w:val="16"/>
              </w:rPr>
            </w:pPr>
          </w:p>
        </w:tc>
        <w:tc>
          <w:tcPr>
            <w:tcW w:w="540" w:type="dxa"/>
            <w:tcMar>
              <w:left w:w="29" w:type="dxa"/>
              <w:right w:w="29" w:type="dxa"/>
            </w:tcMar>
          </w:tcPr>
          <w:p w14:paraId="15C8C2DA" w14:textId="1EDBC5C6"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51E7EEA0" w14:textId="0EB05C90" w:rsidR="00D90CBC" w:rsidRPr="001A77A4" w:rsidRDefault="00D90CBC" w:rsidP="001A77A4">
            <w:pPr>
              <w:spacing w:before="20" w:after="20"/>
              <w:ind w:right="90"/>
              <w:jc w:val="right"/>
              <w:rPr>
                <w:sz w:val="16"/>
                <w:szCs w:val="16"/>
              </w:rPr>
            </w:pPr>
          </w:p>
        </w:tc>
        <w:tc>
          <w:tcPr>
            <w:tcW w:w="720" w:type="dxa"/>
            <w:tcMar>
              <w:left w:w="29" w:type="dxa"/>
              <w:right w:w="29" w:type="dxa"/>
            </w:tcMar>
          </w:tcPr>
          <w:p w14:paraId="49BA4A43" w14:textId="4F3A67E3" w:rsidR="00D90CBC" w:rsidRPr="001A77A4" w:rsidRDefault="00D90CBC" w:rsidP="001A77A4">
            <w:pPr>
              <w:spacing w:before="20" w:after="20"/>
              <w:ind w:right="90"/>
              <w:jc w:val="right"/>
              <w:rPr>
                <w:sz w:val="16"/>
                <w:szCs w:val="16"/>
              </w:rPr>
            </w:pPr>
          </w:p>
        </w:tc>
        <w:tc>
          <w:tcPr>
            <w:tcW w:w="900" w:type="dxa"/>
            <w:tcMar>
              <w:left w:w="29" w:type="dxa"/>
              <w:right w:w="29" w:type="dxa"/>
            </w:tcMar>
          </w:tcPr>
          <w:p w14:paraId="0ABFD9E3" w14:textId="0F446AC2" w:rsidR="00D90CBC" w:rsidRPr="001A77A4" w:rsidRDefault="00D90CBC" w:rsidP="001A77A4">
            <w:pPr>
              <w:spacing w:before="20" w:after="20"/>
              <w:ind w:right="90"/>
              <w:jc w:val="right"/>
              <w:rPr>
                <w:sz w:val="16"/>
                <w:szCs w:val="16"/>
              </w:rPr>
            </w:pPr>
            <w:r w:rsidRPr="001A77A4">
              <w:rPr>
                <w:sz w:val="16"/>
                <w:szCs w:val="16"/>
              </w:rPr>
              <w:t>51.242</w:t>
            </w:r>
          </w:p>
        </w:tc>
      </w:tr>
    </w:tbl>
    <w:p w14:paraId="6BCC2847" w14:textId="77777777" w:rsidR="00F72392" w:rsidRPr="00221B28" w:rsidRDefault="00F72392" w:rsidP="006B5AF7">
      <w:pPr>
        <w:spacing w:before="20" w:after="20"/>
        <w:jc w:val="center"/>
        <w:rPr>
          <w:sz w:val="10"/>
          <w:szCs w:val="10"/>
        </w:rPr>
      </w:pPr>
    </w:p>
    <w:tbl>
      <w:tblPr>
        <w:tblStyle w:val="TableGrid"/>
        <w:tblW w:w="6051"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056"/>
        <w:gridCol w:w="5373"/>
      </w:tblGrid>
      <w:tr w:rsidR="00F72392" w:rsidRPr="00221B28" w14:paraId="628FF9D4" w14:textId="77777777" w:rsidTr="00385726">
        <w:trPr>
          <w:trHeight w:val="128"/>
          <w:jc w:val="center"/>
        </w:trPr>
        <w:tc>
          <w:tcPr>
            <w:tcW w:w="6056" w:type="dxa"/>
            <w:vAlign w:val="center"/>
            <w:hideMark/>
          </w:tcPr>
          <w:p w14:paraId="123221CF" w14:textId="77777777" w:rsidR="00F72392" w:rsidRPr="00221B28" w:rsidRDefault="00F72392" w:rsidP="006B5AF7">
            <w:pPr>
              <w:spacing w:before="20" w:after="20"/>
              <w:jc w:val="left"/>
              <w:rPr>
                <w:b/>
                <w:sz w:val="20"/>
                <w:szCs w:val="20"/>
              </w:rPr>
            </w:pPr>
            <w:r w:rsidRPr="00221B28">
              <w:rPr>
                <w:b/>
                <w:sz w:val="20"/>
                <w:szCs w:val="20"/>
              </w:rPr>
              <w:t>Recomendación de la Secretaría:</w:t>
            </w:r>
          </w:p>
        </w:tc>
        <w:tc>
          <w:tcPr>
            <w:tcW w:w="5373" w:type="dxa"/>
            <w:vAlign w:val="center"/>
            <w:hideMark/>
          </w:tcPr>
          <w:p w14:paraId="2847B8F9" w14:textId="3654EF75" w:rsidR="00F72392" w:rsidRPr="00D70B84" w:rsidRDefault="00626E09" w:rsidP="006B5AF7">
            <w:pPr>
              <w:spacing w:before="20" w:after="20"/>
              <w:jc w:val="center"/>
              <w:rPr>
                <w:sz w:val="16"/>
                <w:szCs w:val="16"/>
              </w:rPr>
            </w:pPr>
            <w:r w:rsidRPr="00D70B84">
              <w:rPr>
                <w:sz w:val="16"/>
                <w:szCs w:val="16"/>
              </w:rPr>
              <w:t>Aprobación general</w:t>
            </w:r>
          </w:p>
        </w:tc>
      </w:tr>
    </w:tbl>
    <w:p w14:paraId="48701DE5" w14:textId="77777777" w:rsidR="00F72392" w:rsidRPr="00221B28" w:rsidRDefault="00F72392" w:rsidP="001A77A4">
      <w:pPr>
        <w:spacing w:before="20" w:after="20"/>
        <w:ind w:right="90"/>
        <w:jc w:val="right"/>
      </w:pPr>
      <w:r w:rsidRPr="00221B28">
        <w:br w:type="page"/>
      </w:r>
    </w:p>
    <w:p w14:paraId="1037B8E7" w14:textId="77777777" w:rsidR="00F72392" w:rsidRPr="00221B28" w:rsidRDefault="00F72392" w:rsidP="006B5AF7">
      <w:pPr>
        <w:keepNext/>
        <w:spacing w:after="240"/>
        <w:jc w:val="center"/>
        <w:rPr>
          <w:b/>
        </w:rPr>
      </w:pPr>
      <w:r w:rsidRPr="00221B28">
        <w:rPr>
          <w:b/>
        </w:rPr>
        <w:lastRenderedPageBreak/>
        <w:t>DESCRIPCIÓN DEL PROYECTO</w:t>
      </w:r>
    </w:p>
    <w:p w14:paraId="44BD402C" w14:textId="2AFBB996" w:rsidR="0016491C" w:rsidRPr="00221B28" w:rsidRDefault="00F72392" w:rsidP="0097045F">
      <w:pPr>
        <w:pStyle w:val="Heading1"/>
      </w:pPr>
      <w:r w:rsidRPr="00221B28">
        <w:t>En nombre del gobierno de la República Dominicana, el PNUD, en calidad de organismo principal de ejecución, presentó un pedido de financiación para el tercer tramo de la etapa III del plan de gestión para la eliminación de</w:t>
      </w:r>
      <w:r w:rsidR="00AA25AD" w:rsidRPr="00221B28">
        <w:t xml:space="preserve"> los</w:t>
      </w:r>
      <w:r w:rsidRPr="00221B28">
        <w:t xml:space="preserve"> HCFC (PGEH), con un costo total de USD 723.722, que consiste en USD 603.005, más gastos de apoyo al organismo de USD 42.210, para el PNUD y USD 69.475, más gastos de apoyo al organismo de USD 9.032, para el PNUMA</w:t>
      </w:r>
      <w:r w:rsidRPr="00221B28">
        <w:rPr>
          <w:vertAlign w:val="superscript"/>
        </w:rPr>
        <w:footnoteReference w:id="2"/>
      </w:r>
      <w:r w:rsidRPr="00221B28">
        <w:t xml:space="preserve">. En la documentación presentada se incluye un </w:t>
      </w:r>
      <w:r w:rsidR="0097045F" w:rsidRPr="00221B28">
        <w:t>informe sobre la marcha de las actividades relativo a la ejecución</w:t>
      </w:r>
      <w:r w:rsidRPr="00221B28">
        <w:t xml:space="preserve"> del segundo tramo y el plan de ejecución del tramo para 2026 a 2029.</w:t>
      </w:r>
    </w:p>
    <w:p w14:paraId="2B53B20D" w14:textId="77777777" w:rsidR="00F72392" w:rsidRPr="00221B28" w:rsidRDefault="00F72392" w:rsidP="006B5AF7">
      <w:pPr>
        <w:keepNext/>
        <w:spacing w:after="240"/>
        <w:rPr>
          <w:u w:val="single"/>
        </w:rPr>
      </w:pPr>
      <w:r w:rsidRPr="00221B28">
        <w:rPr>
          <w:u w:val="single"/>
        </w:rPr>
        <w:t>Informe sobre el consumo de HCFC</w:t>
      </w:r>
    </w:p>
    <w:p w14:paraId="44E25CF0" w14:textId="4736E31D" w:rsidR="00F72392" w:rsidRPr="00221B28" w:rsidRDefault="00F72392" w:rsidP="00362FCB">
      <w:pPr>
        <w:pStyle w:val="Heading1"/>
      </w:pPr>
      <w:r w:rsidRPr="00221B28">
        <w:t>El Gobierno de la República Dominicana informó un consumo de 15,93 toneladas PAO de HCFC en 2025 en el informe de ejecución del programa país, que es un 69 % inferior al nivel básico de HCFC del país para el cumplimiento. Aún no se han comunicado los datos del Artículo 7 para 2025. El consumo de HCFC en 2021-2025 se muestra en el cuadro 1.</w:t>
      </w:r>
    </w:p>
    <w:p w14:paraId="47CE5F12" w14:textId="644D9CAE" w:rsidR="00D83AE2" w:rsidRPr="00651D6C" w:rsidRDefault="00D83AE2" w:rsidP="00D83AE2">
      <w:pPr>
        <w:rPr>
          <w:b/>
          <w:sz w:val="20"/>
          <w:szCs w:val="20"/>
        </w:rPr>
      </w:pPr>
      <w:r w:rsidRPr="00651D6C">
        <w:rPr>
          <w:b/>
          <w:sz w:val="20"/>
          <w:szCs w:val="20"/>
        </w:rPr>
        <w:t>Cuadro 1. Consumo de HCFC en la República Dominicana (datos de 2021-2025, conforme al Artículo 7)</w:t>
      </w:r>
    </w:p>
    <w:tbl>
      <w:tblPr>
        <w:tblW w:w="5000" w:type="pct"/>
        <w:tblLayout w:type="fixed"/>
        <w:tblLook w:val="04A0" w:firstRow="1" w:lastRow="0" w:firstColumn="1" w:lastColumn="0" w:noHBand="0" w:noVBand="1"/>
      </w:tblPr>
      <w:tblGrid>
        <w:gridCol w:w="3176"/>
        <w:gridCol w:w="999"/>
        <w:gridCol w:w="999"/>
        <w:gridCol w:w="999"/>
        <w:gridCol w:w="999"/>
        <w:gridCol w:w="1001"/>
        <w:gridCol w:w="1267"/>
      </w:tblGrid>
      <w:tr w:rsidR="00DC2586" w:rsidRPr="00221B28" w14:paraId="1CFF44E6" w14:textId="77777777" w:rsidTr="00A87703">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322032A" w14:textId="77777777" w:rsidR="00DC2586" w:rsidRPr="00221B28" w:rsidRDefault="00DC2586" w:rsidP="00DC2586">
            <w:pPr>
              <w:widowControl w:val="0"/>
              <w:jc w:val="left"/>
              <w:rPr>
                <w:b/>
                <w:bCs/>
                <w:color w:val="000000"/>
                <w:sz w:val="20"/>
                <w:szCs w:val="20"/>
              </w:rPr>
            </w:pPr>
            <w:r w:rsidRPr="00221B28">
              <w:rPr>
                <w:b/>
                <w:bCs/>
                <w:color w:val="000000"/>
                <w:sz w:val="20"/>
                <w:szCs w:val="20"/>
              </w:rPr>
              <w:t>HCFC</w:t>
            </w:r>
          </w:p>
        </w:tc>
        <w:tc>
          <w:tcPr>
            <w:tcW w:w="529" w:type="pct"/>
            <w:tcBorders>
              <w:top w:val="single" w:sz="4" w:space="0" w:color="auto"/>
              <w:left w:val="nil"/>
              <w:bottom w:val="single" w:sz="4" w:space="0" w:color="auto"/>
              <w:right w:val="single" w:sz="4" w:space="0" w:color="auto"/>
            </w:tcBorders>
            <w:noWrap/>
            <w:vAlign w:val="center"/>
          </w:tcPr>
          <w:p w14:paraId="5AE042FD" w14:textId="10EA6644" w:rsidR="00DC2586" w:rsidRPr="00221B28" w:rsidRDefault="00DC2586" w:rsidP="00DC2586">
            <w:pPr>
              <w:widowControl w:val="0"/>
              <w:jc w:val="center"/>
              <w:rPr>
                <w:b/>
                <w:bCs/>
                <w:color w:val="000000"/>
                <w:sz w:val="20"/>
                <w:szCs w:val="20"/>
              </w:rPr>
            </w:pPr>
            <w:r w:rsidRPr="00221B28">
              <w:rPr>
                <w:b/>
                <w:bCs/>
                <w:color w:val="000000"/>
                <w:sz w:val="20"/>
                <w:szCs w:val="20"/>
              </w:rPr>
              <w:t>2021</w:t>
            </w:r>
          </w:p>
        </w:tc>
        <w:tc>
          <w:tcPr>
            <w:tcW w:w="529" w:type="pct"/>
            <w:tcBorders>
              <w:top w:val="single" w:sz="4" w:space="0" w:color="auto"/>
              <w:left w:val="nil"/>
              <w:bottom w:val="single" w:sz="4" w:space="0" w:color="auto"/>
              <w:right w:val="single" w:sz="4" w:space="0" w:color="auto"/>
            </w:tcBorders>
            <w:noWrap/>
            <w:vAlign w:val="center"/>
          </w:tcPr>
          <w:p w14:paraId="6876D0DB" w14:textId="0B61FAB9" w:rsidR="00DC2586" w:rsidRPr="00221B28" w:rsidRDefault="00DC2586" w:rsidP="00DC2586">
            <w:pPr>
              <w:widowControl w:val="0"/>
              <w:jc w:val="center"/>
              <w:rPr>
                <w:b/>
                <w:bCs/>
                <w:color w:val="000000"/>
                <w:sz w:val="20"/>
                <w:szCs w:val="20"/>
              </w:rPr>
            </w:pPr>
            <w:r w:rsidRPr="00221B28">
              <w:rPr>
                <w:b/>
                <w:bCs/>
                <w:color w:val="000000"/>
                <w:sz w:val="20"/>
                <w:szCs w:val="20"/>
              </w:rPr>
              <w:t>2022</w:t>
            </w:r>
          </w:p>
        </w:tc>
        <w:tc>
          <w:tcPr>
            <w:tcW w:w="529" w:type="pct"/>
            <w:tcBorders>
              <w:top w:val="single" w:sz="4" w:space="0" w:color="auto"/>
              <w:left w:val="nil"/>
              <w:bottom w:val="single" w:sz="4" w:space="0" w:color="auto"/>
              <w:right w:val="single" w:sz="4" w:space="0" w:color="auto"/>
            </w:tcBorders>
            <w:noWrap/>
            <w:vAlign w:val="center"/>
          </w:tcPr>
          <w:p w14:paraId="31373F72" w14:textId="2D5DE4AA" w:rsidR="00DC2586" w:rsidRPr="00221B28" w:rsidRDefault="00F03808" w:rsidP="00DC2586">
            <w:pPr>
              <w:widowControl w:val="0"/>
              <w:jc w:val="center"/>
              <w:rPr>
                <w:b/>
                <w:bCs/>
                <w:color w:val="000000"/>
                <w:sz w:val="20"/>
                <w:szCs w:val="20"/>
              </w:rPr>
            </w:pPr>
            <w:r w:rsidRPr="00221B28">
              <w:rPr>
                <w:b/>
                <w:bCs/>
                <w:color w:val="000000"/>
                <w:sz w:val="20"/>
                <w:szCs w:val="20"/>
              </w:rPr>
              <w:t>2023</w:t>
            </w:r>
          </w:p>
        </w:tc>
        <w:tc>
          <w:tcPr>
            <w:tcW w:w="529" w:type="pct"/>
            <w:tcBorders>
              <w:top w:val="single" w:sz="4" w:space="0" w:color="auto"/>
              <w:left w:val="nil"/>
              <w:bottom w:val="single" w:sz="4" w:space="0" w:color="auto"/>
              <w:right w:val="single" w:sz="4" w:space="0" w:color="auto"/>
            </w:tcBorders>
            <w:vAlign w:val="center"/>
          </w:tcPr>
          <w:p w14:paraId="2F89C2BF" w14:textId="350083A9" w:rsidR="00DC2586" w:rsidRPr="00221B28" w:rsidRDefault="00DC2586" w:rsidP="00DC2586">
            <w:pPr>
              <w:widowControl w:val="0"/>
              <w:jc w:val="center"/>
              <w:rPr>
                <w:b/>
                <w:bCs/>
                <w:color w:val="000000"/>
                <w:sz w:val="20"/>
                <w:szCs w:val="20"/>
              </w:rPr>
            </w:pPr>
            <w:r w:rsidRPr="00221B28">
              <w:rPr>
                <w:b/>
                <w:bCs/>
                <w:color w:val="000000"/>
                <w:sz w:val="20"/>
                <w:szCs w:val="20"/>
              </w:rPr>
              <w:t>2024</w:t>
            </w:r>
          </w:p>
        </w:tc>
        <w:tc>
          <w:tcPr>
            <w:tcW w:w="530" w:type="pct"/>
            <w:tcBorders>
              <w:top w:val="single" w:sz="4" w:space="0" w:color="auto"/>
              <w:left w:val="single" w:sz="4" w:space="0" w:color="auto"/>
              <w:bottom w:val="single" w:sz="4" w:space="0" w:color="auto"/>
              <w:right w:val="single" w:sz="4" w:space="0" w:color="auto"/>
            </w:tcBorders>
            <w:vAlign w:val="center"/>
          </w:tcPr>
          <w:p w14:paraId="5300D40E" w14:textId="6BEA1970" w:rsidR="00DC2586" w:rsidRPr="00221B28" w:rsidRDefault="00DC2586" w:rsidP="00DC2586">
            <w:pPr>
              <w:widowControl w:val="0"/>
              <w:jc w:val="center"/>
              <w:rPr>
                <w:b/>
                <w:bCs/>
                <w:color w:val="000000"/>
                <w:sz w:val="20"/>
                <w:szCs w:val="20"/>
              </w:rPr>
            </w:pPr>
            <w:r w:rsidRPr="00221B28">
              <w:rPr>
                <w:b/>
                <w:bCs/>
                <w:color w:val="000000"/>
                <w:sz w:val="20"/>
                <w:szCs w:val="20"/>
              </w:rPr>
              <w:t>2025*</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1D3FF8A" w14:textId="77777777" w:rsidR="00DC2586" w:rsidRPr="00221B28" w:rsidRDefault="00DC2586" w:rsidP="00DC2586">
            <w:pPr>
              <w:widowControl w:val="0"/>
              <w:jc w:val="center"/>
              <w:rPr>
                <w:b/>
                <w:bCs/>
                <w:color w:val="000000"/>
                <w:sz w:val="20"/>
                <w:szCs w:val="20"/>
              </w:rPr>
            </w:pPr>
            <w:r w:rsidRPr="00221B28">
              <w:rPr>
                <w:b/>
                <w:bCs/>
                <w:color w:val="000000"/>
                <w:sz w:val="20"/>
                <w:szCs w:val="20"/>
              </w:rPr>
              <w:t>Nivel básico de referencia</w:t>
            </w:r>
          </w:p>
        </w:tc>
      </w:tr>
      <w:tr w:rsidR="00DC2586" w:rsidRPr="00221B28" w14:paraId="092827D0"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02F763" w14:textId="77777777" w:rsidR="00DC2586" w:rsidRPr="00221B28" w:rsidRDefault="00DC2586" w:rsidP="00DC2586">
            <w:pPr>
              <w:widowControl w:val="0"/>
              <w:jc w:val="left"/>
              <w:rPr>
                <w:b/>
                <w:bCs/>
                <w:color w:val="000000"/>
                <w:sz w:val="20"/>
                <w:szCs w:val="20"/>
              </w:rPr>
            </w:pPr>
            <w:r w:rsidRPr="00221B28">
              <w:rPr>
                <w:b/>
                <w:bCs/>
                <w:color w:val="000000"/>
                <w:sz w:val="20"/>
                <w:szCs w:val="20"/>
              </w:rPr>
              <w:t>Toneladas métricas (tm)</w:t>
            </w:r>
          </w:p>
        </w:tc>
        <w:tc>
          <w:tcPr>
            <w:tcW w:w="529" w:type="pct"/>
            <w:tcBorders>
              <w:top w:val="nil"/>
              <w:left w:val="nil"/>
              <w:bottom w:val="single" w:sz="4" w:space="0" w:color="auto"/>
              <w:right w:val="single" w:sz="4" w:space="0" w:color="auto"/>
            </w:tcBorders>
            <w:noWrap/>
            <w:hideMark/>
          </w:tcPr>
          <w:p w14:paraId="74D93D8B" w14:textId="77777777" w:rsidR="00DC2586" w:rsidRPr="00221B28" w:rsidRDefault="00DC2586" w:rsidP="00DC2586">
            <w:pPr>
              <w:widowControl w:val="0"/>
              <w:jc w:val="center"/>
              <w:rPr>
                <w:b/>
                <w:bCs/>
                <w:color w:val="000000"/>
                <w:sz w:val="20"/>
                <w:szCs w:val="20"/>
              </w:rPr>
            </w:pPr>
          </w:p>
        </w:tc>
        <w:tc>
          <w:tcPr>
            <w:tcW w:w="529" w:type="pct"/>
            <w:tcBorders>
              <w:top w:val="nil"/>
              <w:left w:val="nil"/>
              <w:bottom w:val="single" w:sz="4" w:space="0" w:color="auto"/>
              <w:right w:val="single" w:sz="4" w:space="0" w:color="auto"/>
            </w:tcBorders>
            <w:noWrap/>
            <w:hideMark/>
          </w:tcPr>
          <w:p w14:paraId="4D1B009F" w14:textId="77777777" w:rsidR="00DC2586" w:rsidRPr="00221B28" w:rsidRDefault="00DC2586" w:rsidP="00DC2586">
            <w:pPr>
              <w:widowControl w:val="0"/>
              <w:jc w:val="center"/>
              <w:rPr>
                <w:b/>
                <w:bCs/>
                <w:color w:val="000000"/>
                <w:sz w:val="20"/>
                <w:szCs w:val="20"/>
              </w:rPr>
            </w:pPr>
          </w:p>
        </w:tc>
        <w:tc>
          <w:tcPr>
            <w:tcW w:w="529" w:type="pct"/>
            <w:tcBorders>
              <w:top w:val="nil"/>
              <w:left w:val="nil"/>
              <w:bottom w:val="single" w:sz="4" w:space="0" w:color="auto"/>
              <w:right w:val="single" w:sz="4" w:space="0" w:color="auto"/>
            </w:tcBorders>
            <w:noWrap/>
            <w:vAlign w:val="center"/>
            <w:hideMark/>
          </w:tcPr>
          <w:p w14:paraId="1FF3A8CF" w14:textId="77777777" w:rsidR="00DC2586" w:rsidRPr="00221B28" w:rsidRDefault="00DC2586" w:rsidP="00DC2586">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19FC6E4" w14:textId="77777777" w:rsidR="00DC2586" w:rsidRPr="00221B28" w:rsidRDefault="00DC2586" w:rsidP="00DC2586">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499E13C9" w14:textId="77777777" w:rsidR="00DC2586" w:rsidRPr="00221B28" w:rsidRDefault="00DC2586" w:rsidP="00DC2586">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noWrap/>
            <w:vAlign w:val="center"/>
            <w:hideMark/>
          </w:tcPr>
          <w:p w14:paraId="5069E2A1" w14:textId="77777777" w:rsidR="00DC2586" w:rsidRPr="00221B28" w:rsidRDefault="00DC2586" w:rsidP="00DC2586">
            <w:pPr>
              <w:widowControl w:val="0"/>
              <w:jc w:val="center"/>
              <w:rPr>
                <w:b/>
                <w:bCs/>
                <w:color w:val="000000"/>
                <w:sz w:val="20"/>
                <w:szCs w:val="20"/>
              </w:rPr>
            </w:pPr>
          </w:p>
        </w:tc>
      </w:tr>
      <w:tr w:rsidR="00FE2F13" w:rsidRPr="00221B28" w14:paraId="7CF6B08E"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48C0A90" w14:textId="77777777" w:rsidR="00FE2F13" w:rsidRPr="00221B28" w:rsidRDefault="00FE2F13" w:rsidP="00FE2F13">
            <w:pPr>
              <w:widowControl w:val="0"/>
              <w:jc w:val="left"/>
              <w:rPr>
                <w:color w:val="000000"/>
                <w:sz w:val="20"/>
                <w:szCs w:val="20"/>
              </w:rPr>
            </w:pPr>
            <w:r w:rsidRPr="00221B28">
              <w:rPr>
                <w:color w:val="000000"/>
                <w:sz w:val="20"/>
                <w:szCs w:val="20"/>
              </w:rPr>
              <w:t>HCFC-22</w:t>
            </w:r>
          </w:p>
        </w:tc>
        <w:tc>
          <w:tcPr>
            <w:tcW w:w="529" w:type="pct"/>
            <w:tcBorders>
              <w:top w:val="nil"/>
              <w:left w:val="nil"/>
              <w:bottom w:val="single" w:sz="4" w:space="0" w:color="auto"/>
              <w:right w:val="single" w:sz="4" w:space="0" w:color="auto"/>
            </w:tcBorders>
            <w:noWrap/>
          </w:tcPr>
          <w:p w14:paraId="6B7E1266" w14:textId="48DC51A4" w:rsidR="00FE2F13" w:rsidRPr="00221B28" w:rsidRDefault="00FE2F13" w:rsidP="00FE2F13">
            <w:pPr>
              <w:widowControl w:val="0"/>
              <w:jc w:val="right"/>
              <w:rPr>
                <w:sz w:val="20"/>
                <w:szCs w:val="20"/>
              </w:rPr>
            </w:pPr>
            <w:r w:rsidRPr="00221B28">
              <w:rPr>
                <w:color w:val="000000"/>
                <w:sz w:val="20"/>
                <w:szCs w:val="20"/>
              </w:rPr>
              <w:t>219,12</w:t>
            </w:r>
          </w:p>
        </w:tc>
        <w:tc>
          <w:tcPr>
            <w:tcW w:w="529" w:type="pct"/>
            <w:tcBorders>
              <w:top w:val="nil"/>
              <w:left w:val="nil"/>
              <w:bottom w:val="single" w:sz="4" w:space="0" w:color="auto"/>
              <w:right w:val="single" w:sz="4" w:space="0" w:color="auto"/>
            </w:tcBorders>
            <w:noWrap/>
          </w:tcPr>
          <w:p w14:paraId="5E94B5F5" w14:textId="737327B4" w:rsidR="00FE2F13" w:rsidRPr="00221B28" w:rsidRDefault="00613A24" w:rsidP="00FE2F13">
            <w:pPr>
              <w:widowControl w:val="0"/>
              <w:jc w:val="right"/>
              <w:rPr>
                <w:sz w:val="20"/>
                <w:szCs w:val="20"/>
              </w:rPr>
            </w:pPr>
            <w:r w:rsidRPr="00221B28">
              <w:rPr>
                <w:color w:val="000000"/>
                <w:sz w:val="20"/>
                <w:szCs w:val="20"/>
              </w:rPr>
              <w:t>511,39</w:t>
            </w:r>
          </w:p>
        </w:tc>
        <w:tc>
          <w:tcPr>
            <w:tcW w:w="529" w:type="pct"/>
            <w:tcBorders>
              <w:top w:val="nil"/>
              <w:left w:val="nil"/>
              <w:bottom w:val="single" w:sz="4" w:space="0" w:color="auto"/>
              <w:right w:val="single" w:sz="4" w:space="0" w:color="auto"/>
            </w:tcBorders>
            <w:noWrap/>
          </w:tcPr>
          <w:p w14:paraId="0A156F38" w14:textId="7FE26119" w:rsidR="00FE2F13" w:rsidRPr="00221B28" w:rsidRDefault="00FE2F13" w:rsidP="00FE2F13">
            <w:pPr>
              <w:widowControl w:val="0"/>
              <w:jc w:val="right"/>
              <w:rPr>
                <w:color w:val="000000"/>
                <w:sz w:val="20"/>
                <w:szCs w:val="20"/>
              </w:rPr>
            </w:pPr>
            <w:r w:rsidRPr="00221B28">
              <w:rPr>
                <w:sz w:val="20"/>
                <w:szCs w:val="20"/>
              </w:rPr>
              <w:t>442,44</w:t>
            </w:r>
          </w:p>
        </w:tc>
        <w:tc>
          <w:tcPr>
            <w:tcW w:w="529" w:type="pct"/>
            <w:tcBorders>
              <w:top w:val="single" w:sz="4" w:space="0" w:color="auto"/>
              <w:left w:val="nil"/>
              <w:bottom w:val="single" w:sz="4" w:space="0" w:color="auto"/>
              <w:right w:val="single" w:sz="4" w:space="0" w:color="auto"/>
            </w:tcBorders>
          </w:tcPr>
          <w:p w14:paraId="73586A71" w14:textId="66C0BD5A" w:rsidR="00FE2F13" w:rsidRPr="00221B28" w:rsidRDefault="00FE2F13" w:rsidP="00FE2F13">
            <w:pPr>
              <w:widowControl w:val="0"/>
              <w:jc w:val="right"/>
              <w:rPr>
                <w:color w:val="000000"/>
                <w:sz w:val="20"/>
                <w:szCs w:val="20"/>
              </w:rPr>
            </w:pPr>
            <w:r w:rsidRPr="00221B28">
              <w:rPr>
                <w:sz w:val="20"/>
                <w:szCs w:val="20"/>
              </w:rPr>
              <w:t>513,39</w:t>
            </w:r>
          </w:p>
        </w:tc>
        <w:tc>
          <w:tcPr>
            <w:tcW w:w="530" w:type="pct"/>
            <w:tcBorders>
              <w:top w:val="nil"/>
              <w:left w:val="single" w:sz="4" w:space="0" w:color="auto"/>
              <w:bottom w:val="single" w:sz="4" w:space="0" w:color="auto"/>
              <w:right w:val="single" w:sz="4" w:space="0" w:color="auto"/>
            </w:tcBorders>
            <w:vAlign w:val="center"/>
          </w:tcPr>
          <w:p w14:paraId="21F86C9C" w14:textId="62C4FE22" w:rsidR="00FE2F13" w:rsidRPr="00221B28" w:rsidRDefault="00FE2F13" w:rsidP="00FE2F13">
            <w:pPr>
              <w:widowControl w:val="0"/>
              <w:jc w:val="right"/>
              <w:rPr>
                <w:color w:val="000000"/>
                <w:sz w:val="20"/>
                <w:szCs w:val="20"/>
              </w:rPr>
            </w:pPr>
            <w:r w:rsidRPr="00221B28">
              <w:rPr>
                <w:sz w:val="20"/>
                <w:szCs w:val="20"/>
              </w:rPr>
              <w:t>289,12</w:t>
            </w:r>
          </w:p>
        </w:tc>
        <w:tc>
          <w:tcPr>
            <w:tcW w:w="671" w:type="pct"/>
            <w:tcBorders>
              <w:top w:val="nil"/>
              <w:left w:val="single" w:sz="4" w:space="0" w:color="auto"/>
              <w:bottom w:val="single" w:sz="4" w:space="0" w:color="auto"/>
              <w:right w:val="single" w:sz="4" w:space="0" w:color="auto"/>
            </w:tcBorders>
            <w:noWrap/>
          </w:tcPr>
          <w:p w14:paraId="526B6461" w14:textId="77777777" w:rsidR="00FE2F13" w:rsidRPr="00221B28" w:rsidRDefault="00FE2F13" w:rsidP="00FE2F13">
            <w:pPr>
              <w:widowControl w:val="0"/>
              <w:jc w:val="right"/>
              <w:rPr>
                <w:color w:val="000000"/>
                <w:sz w:val="20"/>
                <w:szCs w:val="20"/>
              </w:rPr>
            </w:pPr>
            <w:r w:rsidRPr="00221B28">
              <w:rPr>
                <w:color w:val="000000"/>
                <w:sz w:val="20"/>
                <w:szCs w:val="20"/>
              </w:rPr>
              <w:t>916,53</w:t>
            </w:r>
          </w:p>
        </w:tc>
      </w:tr>
      <w:tr w:rsidR="00FE2F13" w:rsidRPr="00221B28" w14:paraId="75236FBE"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EE03731" w14:textId="77777777" w:rsidR="00FE2F13" w:rsidRPr="00221B28" w:rsidRDefault="00FE2F13" w:rsidP="00FE2F13">
            <w:pPr>
              <w:widowControl w:val="0"/>
              <w:jc w:val="left"/>
              <w:rPr>
                <w:color w:val="000000"/>
                <w:sz w:val="20"/>
                <w:szCs w:val="20"/>
              </w:rPr>
            </w:pPr>
            <w:r w:rsidRPr="00221B28">
              <w:rPr>
                <w:color w:val="000000"/>
                <w:sz w:val="20"/>
                <w:szCs w:val="20"/>
              </w:rPr>
              <w:t>HCFC-123</w:t>
            </w:r>
          </w:p>
        </w:tc>
        <w:tc>
          <w:tcPr>
            <w:tcW w:w="529" w:type="pct"/>
            <w:tcBorders>
              <w:top w:val="nil"/>
              <w:left w:val="nil"/>
              <w:bottom w:val="single" w:sz="4" w:space="0" w:color="auto"/>
              <w:right w:val="single" w:sz="4" w:space="0" w:color="auto"/>
            </w:tcBorders>
            <w:noWrap/>
          </w:tcPr>
          <w:p w14:paraId="1AB2132B" w14:textId="50309D9D" w:rsidR="00FE2F13" w:rsidRPr="00221B28" w:rsidRDefault="00FE2F13" w:rsidP="00FE2F13">
            <w:pPr>
              <w:widowControl w:val="0"/>
              <w:jc w:val="right"/>
              <w:rPr>
                <w:sz w:val="20"/>
                <w:szCs w:val="20"/>
              </w:rPr>
            </w:pPr>
            <w:r w:rsidRPr="00221B28">
              <w:rPr>
                <w:color w:val="000000"/>
                <w:sz w:val="20"/>
                <w:szCs w:val="20"/>
              </w:rPr>
              <w:t>0,23</w:t>
            </w:r>
          </w:p>
        </w:tc>
        <w:tc>
          <w:tcPr>
            <w:tcW w:w="529" w:type="pct"/>
            <w:tcBorders>
              <w:top w:val="nil"/>
              <w:left w:val="nil"/>
              <w:bottom w:val="single" w:sz="4" w:space="0" w:color="auto"/>
              <w:right w:val="single" w:sz="4" w:space="0" w:color="auto"/>
            </w:tcBorders>
            <w:noWrap/>
          </w:tcPr>
          <w:p w14:paraId="3C960D39" w14:textId="741B7051" w:rsidR="00FE2F13" w:rsidRPr="00221B28" w:rsidRDefault="00FE2F13" w:rsidP="00FE2F13">
            <w:pPr>
              <w:widowControl w:val="0"/>
              <w:jc w:val="right"/>
              <w:rPr>
                <w:sz w:val="20"/>
                <w:szCs w:val="20"/>
              </w:rPr>
            </w:pPr>
            <w:r w:rsidRPr="00221B28">
              <w:rPr>
                <w:color w:val="000000"/>
                <w:sz w:val="20"/>
                <w:szCs w:val="20"/>
              </w:rPr>
              <w:t>0,18</w:t>
            </w:r>
          </w:p>
        </w:tc>
        <w:tc>
          <w:tcPr>
            <w:tcW w:w="529" w:type="pct"/>
            <w:tcBorders>
              <w:top w:val="nil"/>
              <w:left w:val="nil"/>
              <w:bottom w:val="single" w:sz="4" w:space="0" w:color="auto"/>
              <w:right w:val="single" w:sz="4" w:space="0" w:color="auto"/>
            </w:tcBorders>
            <w:noWrap/>
          </w:tcPr>
          <w:p w14:paraId="63860AD0" w14:textId="2AB40461" w:rsidR="00FE2F13" w:rsidRPr="00221B28" w:rsidRDefault="00FE2F13" w:rsidP="00FE2F13">
            <w:pPr>
              <w:widowControl w:val="0"/>
              <w:jc w:val="right"/>
              <w:rPr>
                <w:color w:val="000000"/>
                <w:sz w:val="20"/>
                <w:szCs w:val="20"/>
              </w:rPr>
            </w:pPr>
            <w:r w:rsidRPr="00221B28">
              <w:rPr>
                <w:sz w:val="20"/>
                <w:szCs w:val="20"/>
              </w:rPr>
              <w:t>0,82</w:t>
            </w:r>
          </w:p>
        </w:tc>
        <w:tc>
          <w:tcPr>
            <w:tcW w:w="529" w:type="pct"/>
            <w:tcBorders>
              <w:top w:val="single" w:sz="4" w:space="0" w:color="auto"/>
              <w:left w:val="nil"/>
              <w:bottom w:val="single" w:sz="4" w:space="0" w:color="auto"/>
              <w:right w:val="single" w:sz="4" w:space="0" w:color="auto"/>
            </w:tcBorders>
          </w:tcPr>
          <w:p w14:paraId="2859B5DD" w14:textId="60391AD9" w:rsidR="00FE2F13" w:rsidRPr="00221B28" w:rsidRDefault="00FE2F13" w:rsidP="00FE2F13">
            <w:pPr>
              <w:widowControl w:val="0"/>
              <w:jc w:val="right"/>
              <w:rPr>
                <w:color w:val="000000"/>
                <w:sz w:val="20"/>
                <w:szCs w:val="20"/>
              </w:rPr>
            </w:pPr>
            <w:r w:rsidRPr="00221B28">
              <w:rPr>
                <w:sz w:val="20"/>
                <w:szCs w:val="20"/>
              </w:rPr>
              <w:t>2,00</w:t>
            </w:r>
          </w:p>
        </w:tc>
        <w:tc>
          <w:tcPr>
            <w:tcW w:w="530" w:type="pct"/>
            <w:tcBorders>
              <w:top w:val="nil"/>
              <w:left w:val="single" w:sz="4" w:space="0" w:color="auto"/>
              <w:bottom w:val="single" w:sz="4" w:space="0" w:color="auto"/>
              <w:right w:val="single" w:sz="4" w:space="0" w:color="auto"/>
            </w:tcBorders>
            <w:vAlign w:val="center"/>
          </w:tcPr>
          <w:p w14:paraId="14A2B322" w14:textId="3A56472D" w:rsidR="00FE2F13" w:rsidRPr="00221B28" w:rsidRDefault="00FE2F13" w:rsidP="00FE2F13">
            <w:pPr>
              <w:widowControl w:val="0"/>
              <w:jc w:val="right"/>
              <w:rPr>
                <w:color w:val="000000"/>
                <w:sz w:val="20"/>
                <w:szCs w:val="20"/>
              </w:rPr>
            </w:pPr>
            <w:r w:rsidRPr="00221B28">
              <w:rPr>
                <w:sz w:val="20"/>
                <w:szCs w:val="20"/>
              </w:rPr>
              <w:t>1,3</w:t>
            </w:r>
          </w:p>
        </w:tc>
        <w:tc>
          <w:tcPr>
            <w:tcW w:w="671" w:type="pct"/>
            <w:tcBorders>
              <w:top w:val="nil"/>
              <w:left w:val="single" w:sz="4" w:space="0" w:color="auto"/>
              <w:bottom w:val="single" w:sz="4" w:space="0" w:color="auto"/>
              <w:right w:val="single" w:sz="4" w:space="0" w:color="auto"/>
            </w:tcBorders>
            <w:noWrap/>
          </w:tcPr>
          <w:p w14:paraId="40BEDCA5" w14:textId="77777777" w:rsidR="00FE2F13" w:rsidRPr="00221B28" w:rsidRDefault="00FE2F13" w:rsidP="00FE2F13">
            <w:pPr>
              <w:widowControl w:val="0"/>
              <w:jc w:val="right"/>
              <w:rPr>
                <w:color w:val="000000"/>
                <w:sz w:val="20"/>
                <w:szCs w:val="20"/>
              </w:rPr>
            </w:pPr>
            <w:r w:rsidRPr="00221B28">
              <w:rPr>
                <w:color w:val="000000"/>
                <w:sz w:val="20"/>
                <w:szCs w:val="20"/>
              </w:rPr>
              <w:t>9,68</w:t>
            </w:r>
          </w:p>
        </w:tc>
      </w:tr>
      <w:tr w:rsidR="00DC2586" w:rsidRPr="00221B28" w14:paraId="1C750B61"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82C900" w14:textId="77777777" w:rsidR="00DC2586" w:rsidRPr="00221B28" w:rsidRDefault="00DC2586" w:rsidP="00DC2586">
            <w:pPr>
              <w:widowControl w:val="0"/>
              <w:jc w:val="left"/>
              <w:rPr>
                <w:color w:val="000000"/>
                <w:sz w:val="20"/>
                <w:szCs w:val="20"/>
              </w:rPr>
            </w:pPr>
            <w:r w:rsidRPr="00221B28">
              <w:rPr>
                <w:color w:val="000000"/>
                <w:sz w:val="20"/>
                <w:szCs w:val="20"/>
              </w:rPr>
              <w:t>HCFC-141b</w:t>
            </w:r>
          </w:p>
        </w:tc>
        <w:tc>
          <w:tcPr>
            <w:tcW w:w="529" w:type="pct"/>
            <w:tcBorders>
              <w:top w:val="nil"/>
              <w:left w:val="nil"/>
              <w:bottom w:val="single" w:sz="4" w:space="0" w:color="auto"/>
              <w:right w:val="single" w:sz="4" w:space="0" w:color="auto"/>
            </w:tcBorders>
            <w:noWrap/>
          </w:tcPr>
          <w:p w14:paraId="1366044E" w14:textId="5BB0BCEC" w:rsidR="00DC2586" w:rsidRPr="00221B28" w:rsidRDefault="00DC2586" w:rsidP="00DC2586">
            <w:pPr>
              <w:widowControl w:val="0"/>
              <w:jc w:val="right"/>
              <w:rPr>
                <w:sz w:val="20"/>
                <w:szCs w:val="20"/>
              </w:rPr>
            </w:pPr>
            <w:r w:rsidRPr="00221B28">
              <w:rPr>
                <w:color w:val="000000"/>
                <w:sz w:val="20"/>
                <w:szCs w:val="20"/>
              </w:rPr>
              <w:t>0,00</w:t>
            </w:r>
          </w:p>
        </w:tc>
        <w:tc>
          <w:tcPr>
            <w:tcW w:w="529" w:type="pct"/>
            <w:tcBorders>
              <w:top w:val="nil"/>
              <w:left w:val="nil"/>
              <w:bottom w:val="single" w:sz="4" w:space="0" w:color="auto"/>
              <w:right w:val="single" w:sz="4" w:space="0" w:color="auto"/>
            </w:tcBorders>
            <w:noWrap/>
          </w:tcPr>
          <w:p w14:paraId="4BBFEF30" w14:textId="264CA059" w:rsidR="00DC2586" w:rsidRPr="00221B28" w:rsidRDefault="00DC2586" w:rsidP="00DC2586">
            <w:pPr>
              <w:widowControl w:val="0"/>
              <w:jc w:val="right"/>
              <w:rPr>
                <w:sz w:val="20"/>
                <w:szCs w:val="20"/>
              </w:rPr>
            </w:pPr>
            <w:r w:rsidRPr="00221B28">
              <w:rPr>
                <w:color w:val="000000"/>
                <w:sz w:val="20"/>
                <w:szCs w:val="20"/>
              </w:rPr>
              <w:t>0,00</w:t>
            </w:r>
          </w:p>
        </w:tc>
        <w:tc>
          <w:tcPr>
            <w:tcW w:w="529" w:type="pct"/>
            <w:tcBorders>
              <w:top w:val="nil"/>
              <w:left w:val="nil"/>
              <w:bottom w:val="single" w:sz="4" w:space="0" w:color="auto"/>
              <w:right w:val="single" w:sz="4" w:space="0" w:color="auto"/>
            </w:tcBorders>
            <w:noWrap/>
            <w:vAlign w:val="center"/>
          </w:tcPr>
          <w:p w14:paraId="1D47EFE3" w14:textId="5F16706F" w:rsidR="00DC2586" w:rsidRPr="00221B28" w:rsidRDefault="00F03808" w:rsidP="00DC2586">
            <w:pPr>
              <w:widowControl w:val="0"/>
              <w:jc w:val="right"/>
              <w:rPr>
                <w:color w:val="000000"/>
                <w:sz w:val="20"/>
                <w:szCs w:val="20"/>
              </w:rPr>
            </w:pPr>
            <w:r w:rsidRPr="00221B28">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6BCA9D12" w14:textId="4FF04F81" w:rsidR="00DC2586" w:rsidRPr="00221B28" w:rsidRDefault="00AA624F" w:rsidP="00DC2586">
            <w:pPr>
              <w:widowControl w:val="0"/>
              <w:jc w:val="right"/>
              <w:rPr>
                <w:color w:val="000000"/>
                <w:sz w:val="20"/>
                <w:szCs w:val="20"/>
              </w:rPr>
            </w:pPr>
            <w:r w:rsidRPr="00221B28">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56F8B1ED" w14:textId="5126EA8B" w:rsidR="00DC2586" w:rsidRPr="00221B28" w:rsidRDefault="00AA624F" w:rsidP="00DC2586">
            <w:pPr>
              <w:widowControl w:val="0"/>
              <w:jc w:val="right"/>
              <w:rPr>
                <w:color w:val="000000"/>
                <w:sz w:val="20"/>
                <w:szCs w:val="20"/>
              </w:rPr>
            </w:pPr>
            <w:r w:rsidRPr="00221B28">
              <w:rPr>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1DCEAAA4" w14:textId="77777777" w:rsidR="00DC2586" w:rsidRPr="00221B28" w:rsidRDefault="00DC2586" w:rsidP="00DC2586">
            <w:pPr>
              <w:widowControl w:val="0"/>
              <w:jc w:val="right"/>
              <w:rPr>
                <w:color w:val="000000"/>
                <w:sz w:val="20"/>
                <w:szCs w:val="20"/>
              </w:rPr>
            </w:pPr>
            <w:r w:rsidRPr="00221B28">
              <w:rPr>
                <w:color w:val="000000"/>
                <w:sz w:val="20"/>
                <w:szCs w:val="20"/>
              </w:rPr>
              <w:t>5,43</w:t>
            </w:r>
          </w:p>
        </w:tc>
      </w:tr>
      <w:tr w:rsidR="00DC2586" w:rsidRPr="00221B28" w14:paraId="6507F154"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51424BBF" w14:textId="77777777" w:rsidR="00DC2586" w:rsidRPr="00221B28" w:rsidRDefault="00DC2586" w:rsidP="00DC2586">
            <w:pPr>
              <w:jc w:val="left"/>
              <w:rPr>
                <w:rFonts w:eastAsiaTheme="minorHAnsi"/>
                <w:b/>
                <w:color w:val="000000"/>
                <w:sz w:val="20"/>
                <w:szCs w:val="20"/>
              </w:rPr>
            </w:pPr>
            <w:r w:rsidRPr="00221B28">
              <w:rPr>
                <w:b/>
                <w:color w:val="000000"/>
                <w:sz w:val="20"/>
                <w:szCs w:val="20"/>
              </w:rPr>
              <w:t>(Subtotal / Total) (tm)</w:t>
            </w:r>
          </w:p>
        </w:tc>
        <w:tc>
          <w:tcPr>
            <w:tcW w:w="529" w:type="pct"/>
            <w:tcBorders>
              <w:top w:val="nil"/>
              <w:left w:val="nil"/>
              <w:bottom w:val="single" w:sz="4" w:space="0" w:color="auto"/>
              <w:right w:val="single" w:sz="4" w:space="0" w:color="auto"/>
            </w:tcBorders>
            <w:noWrap/>
          </w:tcPr>
          <w:p w14:paraId="7760D179" w14:textId="64B03E69" w:rsidR="00DC2586" w:rsidRPr="00221B28" w:rsidRDefault="00DC2586" w:rsidP="00DC2586">
            <w:pPr>
              <w:widowControl w:val="0"/>
              <w:jc w:val="right"/>
              <w:rPr>
                <w:b/>
                <w:color w:val="000000"/>
                <w:sz w:val="20"/>
                <w:szCs w:val="20"/>
              </w:rPr>
            </w:pPr>
            <w:r w:rsidRPr="00221B28">
              <w:rPr>
                <w:b/>
                <w:color w:val="000000"/>
                <w:sz w:val="20"/>
                <w:szCs w:val="20"/>
              </w:rPr>
              <w:t>219,35</w:t>
            </w:r>
          </w:p>
        </w:tc>
        <w:tc>
          <w:tcPr>
            <w:tcW w:w="529" w:type="pct"/>
            <w:tcBorders>
              <w:top w:val="nil"/>
              <w:left w:val="nil"/>
              <w:bottom w:val="single" w:sz="4" w:space="0" w:color="auto"/>
              <w:right w:val="single" w:sz="4" w:space="0" w:color="auto"/>
            </w:tcBorders>
            <w:noWrap/>
          </w:tcPr>
          <w:p w14:paraId="58510F28" w14:textId="23C71A2E" w:rsidR="00DC2586" w:rsidRPr="00221B28" w:rsidRDefault="00613A24" w:rsidP="00DC2586">
            <w:pPr>
              <w:widowControl w:val="0"/>
              <w:jc w:val="right"/>
              <w:rPr>
                <w:b/>
                <w:color w:val="000000"/>
                <w:sz w:val="20"/>
                <w:szCs w:val="20"/>
              </w:rPr>
            </w:pPr>
            <w:r w:rsidRPr="00221B28">
              <w:rPr>
                <w:b/>
                <w:color w:val="000000"/>
                <w:sz w:val="20"/>
                <w:szCs w:val="20"/>
              </w:rPr>
              <w:t>511,57</w:t>
            </w:r>
          </w:p>
        </w:tc>
        <w:tc>
          <w:tcPr>
            <w:tcW w:w="529" w:type="pct"/>
            <w:tcBorders>
              <w:top w:val="nil"/>
              <w:left w:val="nil"/>
              <w:bottom w:val="single" w:sz="4" w:space="0" w:color="auto"/>
              <w:right w:val="single" w:sz="4" w:space="0" w:color="auto"/>
            </w:tcBorders>
            <w:noWrap/>
            <w:vAlign w:val="center"/>
          </w:tcPr>
          <w:p w14:paraId="38BF69A4" w14:textId="17D1EFD2" w:rsidR="00DC2586" w:rsidRPr="00221B28" w:rsidRDefault="00F03808" w:rsidP="00DC2586">
            <w:pPr>
              <w:widowControl w:val="0"/>
              <w:jc w:val="right"/>
              <w:rPr>
                <w:b/>
                <w:color w:val="000000"/>
                <w:sz w:val="20"/>
                <w:szCs w:val="20"/>
              </w:rPr>
            </w:pPr>
            <w:r w:rsidRPr="00221B28">
              <w:rPr>
                <w:b/>
                <w:color w:val="000000"/>
                <w:sz w:val="20"/>
                <w:szCs w:val="20"/>
              </w:rPr>
              <w:t>443,26</w:t>
            </w:r>
          </w:p>
        </w:tc>
        <w:tc>
          <w:tcPr>
            <w:tcW w:w="529" w:type="pct"/>
            <w:tcBorders>
              <w:top w:val="single" w:sz="4" w:space="0" w:color="auto"/>
              <w:left w:val="nil"/>
              <w:bottom w:val="single" w:sz="4" w:space="0" w:color="auto"/>
              <w:right w:val="single" w:sz="4" w:space="0" w:color="auto"/>
            </w:tcBorders>
          </w:tcPr>
          <w:p w14:paraId="224498F0" w14:textId="2BEACCF6" w:rsidR="00DC2586" w:rsidRPr="00221B28" w:rsidRDefault="004613EA" w:rsidP="00DC2586">
            <w:pPr>
              <w:widowControl w:val="0"/>
              <w:jc w:val="right"/>
              <w:rPr>
                <w:b/>
                <w:color w:val="000000"/>
                <w:sz w:val="20"/>
                <w:szCs w:val="20"/>
              </w:rPr>
            </w:pPr>
            <w:r w:rsidRPr="00221B28">
              <w:rPr>
                <w:b/>
                <w:color w:val="000000"/>
                <w:sz w:val="20"/>
                <w:szCs w:val="20"/>
              </w:rPr>
              <w:t>515,39</w:t>
            </w:r>
          </w:p>
        </w:tc>
        <w:tc>
          <w:tcPr>
            <w:tcW w:w="530" w:type="pct"/>
            <w:tcBorders>
              <w:top w:val="nil"/>
              <w:left w:val="single" w:sz="4" w:space="0" w:color="auto"/>
              <w:bottom w:val="single" w:sz="4" w:space="0" w:color="auto"/>
              <w:right w:val="single" w:sz="4" w:space="0" w:color="auto"/>
            </w:tcBorders>
          </w:tcPr>
          <w:p w14:paraId="3CABF94B" w14:textId="413DF212" w:rsidR="00DC2586" w:rsidRPr="00221B28" w:rsidRDefault="00662F87" w:rsidP="00DC2586">
            <w:pPr>
              <w:widowControl w:val="0"/>
              <w:jc w:val="right"/>
              <w:rPr>
                <w:b/>
                <w:color w:val="000000"/>
                <w:sz w:val="20"/>
                <w:szCs w:val="20"/>
              </w:rPr>
            </w:pPr>
            <w:r w:rsidRPr="00221B28">
              <w:rPr>
                <w:b/>
                <w:color w:val="000000"/>
                <w:sz w:val="20"/>
                <w:szCs w:val="20"/>
              </w:rPr>
              <w:t>290,42</w:t>
            </w:r>
          </w:p>
        </w:tc>
        <w:tc>
          <w:tcPr>
            <w:tcW w:w="671" w:type="pct"/>
            <w:tcBorders>
              <w:top w:val="nil"/>
              <w:left w:val="single" w:sz="4" w:space="0" w:color="auto"/>
              <w:bottom w:val="single" w:sz="4" w:space="0" w:color="auto"/>
              <w:right w:val="single" w:sz="4" w:space="0" w:color="auto"/>
            </w:tcBorders>
            <w:noWrap/>
          </w:tcPr>
          <w:p w14:paraId="2C877E60" w14:textId="77777777" w:rsidR="00DC2586" w:rsidRPr="00221B28" w:rsidRDefault="00DC2586" w:rsidP="00DC2586">
            <w:pPr>
              <w:widowControl w:val="0"/>
              <w:jc w:val="right"/>
              <w:rPr>
                <w:b/>
                <w:color w:val="000000"/>
                <w:sz w:val="20"/>
                <w:szCs w:val="20"/>
              </w:rPr>
            </w:pPr>
            <w:r w:rsidRPr="00221B28">
              <w:rPr>
                <w:b/>
                <w:color w:val="000000"/>
                <w:sz w:val="20"/>
                <w:szCs w:val="20"/>
              </w:rPr>
              <w:t>931,64</w:t>
            </w:r>
          </w:p>
        </w:tc>
      </w:tr>
      <w:tr w:rsidR="00DC2586" w:rsidRPr="00221B28" w14:paraId="0933E354" w14:textId="77777777" w:rsidTr="006B5AF7">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7CC21627" w14:textId="77777777" w:rsidR="00DC2586" w:rsidRPr="00221B28" w:rsidRDefault="00DC2586" w:rsidP="00DC2586">
            <w:pPr>
              <w:jc w:val="left"/>
              <w:rPr>
                <w:b/>
                <w:bCs/>
                <w:color w:val="000000"/>
                <w:sz w:val="20"/>
                <w:szCs w:val="20"/>
                <w:highlight w:val="magenta"/>
              </w:rPr>
            </w:pPr>
            <w:r w:rsidRPr="00221B28">
              <w:rPr>
                <w:color w:val="000000"/>
                <w:sz w:val="20"/>
                <w:szCs w:val="20"/>
              </w:rPr>
              <w:t>HCFC-141b en polioles premezclados importados*</w:t>
            </w:r>
          </w:p>
        </w:tc>
        <w:tc>
          <w:tcPr>
            <w:tcW w:w="529" w:type="pct"/>
            <w:tcBorders>
              <w:top w:val="nil"/>
              <w:left w:val="nil"/>
              <w:bottom w:val="single" w:sz="4" w:space="0" w:color="auto"/>
              <w:right w:val="single" w:sz="4" w:space="0" w:color="auto"/>
            </w:tcBorders>
            <w:noWrap/>
          </w:tcPr>
          <w:p w14:paraId="3CD8D2ED" w14:textId="2517F356" w:rsidR="00DC2586" w:rsidRPr="00221B28" w:rsidRDefault="00DC2586" w:rsidP="00DC2586">
            <w:pPr>
              <w:jc w:val="right"/>
              <w:rPr>
                <w:sz w:val="20"/>
                <w:szCs w:val="20"/>
              </w:rPr>
            </w:pPr>
            <w:r w:rsidRPr="00221B28">
              <w:rPr>
                <w:color w:val="000000"/>
                <w:sz w:val="20"/>
                <w:szCs w:val="20"/>
              </w:rPr>
              <w:t>0,00</w:t>
            </w:r>
          </w:p>
        </w:tc>
        <w:tc>
          <w:tcPr>
            <w:tcW w:w="529" w:type="pct"/>
            <w:tcBorders>
              <w:top w:val="nil"/>
              <w:left w:val="nil"/>
              <w:bottom w:val="single" w:sz="4" w:space="0" w:color="auto"/>
              <w:right w:val="single" w:sz="4" w:space="0" w:color="auto"/>
            </w:tcBorders>
            <w:noWrap/>
          </w:tcPr>
          <w:p w14:paraId="65209235" w14:textId="22DEEC68" w:rsidR="00DC2586" w:rsidRPr="00221B28" w:rsidRDefault="00DC2586" w:rsidP="00DC2586">
            <w:pPr>
              <w:jc w:val="right"/>
              <w:rPr>
                <w:sz w:val="20"/>
                <w:szCs w:val="20"/>
              </w:rPr>
            </w:pPr>
            <w:r w:rsidRPr="00221B28">
              <w:rPr>
                <w:sz w:val="20"/>
                <w:szCs w:val="20"/>
              </w:rPr>
              <w:t>0,00</w:t>
            </w:r>
          </w:p>
        </w:tc>
        <w:tc>
          <w:tcPr>
            <w:tcW w:w="529" w:type="pct"/>
            <w:tcBorders>
              <w:top w:val="nil"/>
              <w:left w:val="nil"/>
              <w:bottom w:val="single" w:sz="4" w:space="0" w:color="auto"/>
              <w:right w:val="single" w:sz="4" w:space="0" w:color="auto"/>
            </w:tcBorders>
            <w:noWrap/>
          </w:tcPr>
          <w:p w14:paraId="2D95D95E" w14:textId="5D00B8CD" w:rsidR="00DC2586" w:rsidRPr="00221B28" w:rsidRDefault="00AA624F" w:rsidP="00DC2586">
            <w:pPr>
              <w:jc w:val="right"/>
              <w:rPr>
                <w:color w:val="000000"/>
                <w:sz w:val="20"/>
                <w:szCs w:val="20"/>
              </w:rPr>
            </w:pPr>
            <w:r w:rsidRPr="00221B28">
              <w:rPr>
                <w:color w:val="000000"/>
                <w:sz w:val="20"/>
                <w:szCs w:val="20"/>
              </w:rPr>
              <w:t>0,00</w:t>
            </w:r>
          </w:p>
        </w:tc>
        <w:tc>
          <w:tcPr>
            <w:tcW w:w="529" w:type="pct"/>
            <w:tcBorders>
              <w:top w:val="single" w:sz="4" w:space="0" w:color="auto"/>
              <w:left w:val="nil"/>
              <w:bottom w:val="single" w:sz="4" w:space="0" w:color="auto"/>
              <w:right w:val="single" w:sz="4" w:space="0" w:color="auto"/>
            </w:tcBorders>
          </w:tcPr>
          <w:p w14:paraId="68C0A404" w14:textId="7FBE764C" w:rsidR="00DC2586" w:rsidRPr="00221B28" w:rsidRDefault="00AA624F" w:rsidP="00DC2586">
            <w:pPr>
              <w:jc w:val="right"/>
              <w:rPr>
                <w:color w:val="000000"/>
                <w:sz w:val="20"/>
                <w:szCs w:val="20"/>
              </w:rPr>
            </w:pPr>
            <w:r w:rsidRPr="00221B28">
              <w:rPr>
                <w:color w:val="000000"/>
                <w:sz w:val="20"/>
                <w:szCs w:val="20"/>
              </w:rPr>
              <w:t>0,00</w:t>
            </w:r>
          </w:p>
        </w:tc>
        <w:tc>
          <w:tcPr>
            <w:tcW w:w="530" w:type="pct"/>
            <w:tcBorders>
              <w:top w:val="nil"/>
              <w:left w:val="single" w:sz="4" w:space="0" w:color="auto"/>
              <w:bottom w:val="single" w:sz="4" w:space="0" w:color="auto"/>
              <w:right w:val="single" w:sz="4" w:space="0" w:color="auto"/>
            </w:tcBorders>
          </w:tcPr>
          <w:p w14:paraId="4161287C" w14:textId="48CD3C0B" w:rsidR="00DC2586" w:rsidRPr="00221B28" w:rsidRDefault="00AA624F" w:rsidP="00DC2586">
            <w:pPr>
              <w:jc w:val="right"/>
              <w:rPr>
                <w:sz w:val="20"/>
                <w:szCs w:val="20"/>
              </w:rPr>
            </w:pPr>
            <w:r w:rsidRPr="00221B28">
              <w:rPr>
                <w:color w:val="000000"/>
                <w:sz w:val="20"/>
                <w:szCs w:val="20"/>
              </w:rPr>
              <w:t>0,00</w:t>
            </w:r>
          </w:p>
        </w:tc>
        <w:tc>
          <w:tcPr>
            <w:tcW w:w="671" w:type="pct"/>
            <w:tcBorders>
              <w:top w:val="nil"/>
              <w:left w:val="single" w:sz="4" w:space="0" w:color="auto"/>
              <w:bottom w:val="single" w:sz="4" w:space="0" w:color="auto"/>
              <w:right w:val="single" w:sz="4" w:space="0" w:color="auto"/>
            </w:tcBorders>
            <w:noWrap/>
          </w:tcPr>
          <w:p w14:paraId="475B00A0" w14:textId="77777777" w:rsidR="00DC2586" w:rsidRPr="00221B28" w:rsidRDefault="00DC2586" w:rsidP="00DC2586">
            <w:pPr>
              <w:jc w:val="right"/>
              <w:rPr>
                <w:sz w:val="20"/>
                <w:szCs w:val="20"/>
              </w:rPr>
            </w:pPr>
            <w:r w:rsidRPr="00221B28">
              <w:rPr>
                <w:color w:val="000000"/>
                <w:sz w:val="20"/>
                <w:szCs w:val="20"/>
              </w:rPr>
              <w:t>177,36**</w:t>
            </w:r>
          </w:p>
        </w:tc>
      </w:tr>
      <w:tr w:rsidR="00DC2586" w:rsidRPr="00221B28" w14:paraId="7D04E935"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6A4C1E4" w14:textId="77777777" w:rsidR="00DC2586" w:rsidRPr="00221B28" w:rsidRDefault="00DC2586" w:rsidP="00DC2586">
            <w:pPr>
              <w:widowControl w:val="0"/>
              <w:jc w:val="left"/>
              <w:rPr>
                <w:b/>
                <w:bCs/>
                <w:color w:val="000000"/>
                <w:sz w:val="20"/>
                <w:szCs w:val="20"/>
              </w:rPr>
            </w:pPr>
            <w:r w:rsidRPr="00221B28">
              <w:rPr>
                <w:b/>
                <w:bCs/>
                <w:color w:val="000000"/>
                <w:sz w:val="20"/>
                <w:szCs w:val="20"/>
              </w:rPr>
              <w:t>Toneladas PAO</w:t>
            </w:r>
          </w:p>
        </w:tc>
        <w:tc>
          <w:tcPr>
            <w:tcW w:w="529" w:type="pct"/>
            <w:tcBorders>
              <w:top w:val="single" w:sz="4" w:space="0" w:color="auto"/>
              <w:left w:val="single" w:sz="4" w:space="0" w:color="auto"/>
              <w:bottom w:val="single" w:sz="4" w:space="0" w:color="auto"/>
              <w:right w:val="single" w:sz="4" w:space="0" w:color="auto"/>
            </w:tcBorders>
            <w:noWrap/>
          </w:tcPr>
          <w:p w14:paraId="19AF2065" w14:textId="77777777" w:rsidR="00DC2586" w:rsidRPr="00221B28"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tcPr>
          <w:p w14:paraId="6E7A90FD" w14:textId="77777777" w:rsidR="00DC2586" w:rsidRPr="00221B28"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6F1932FE" w14:textId="77777777" w:rsidR="00DC2586" w:rsidRPr="00221B28" w:rsidRDefault="00DC2586" w:rsidP="00DC2586">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34C6287E" w14:textId="77777777" w:rsidR="00DC2586" w:rsidRPr="00221B28" w:rsidRDefault="00DC2586" w:rsidP="00DC2586">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310C4B1B" w14:textId="77777777" w:rsidR="00DC2586" w:rsidRPr="00221B28" w:rsidRDefault="00DC2586" w:rsidP="00DC2586">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noWrap/>
            <w:vAlign w:val="center"/>
          </w:tcPr>
          <w:p w14:paraId="3FAA22C6" w14:textId="77777777" w:rsidR="00DC2586" w:rsidRPr="00221B28" w:rsidRDefault="00DC2586" w:rsidP="00DC2586">
            <w:pPr>
              <w:widowControl w:val="0"/>
              <w:jc w:val="right"/>
              <w:rPr>
                <w:color w:val="000000"/>
                <w:sz w:val="20"/>
                <w:szCs w:val="20"/>
              </w:rPr>
            </w:pPr>
          </w:p>
        </w:tc>
      </w:tr>
      <w:tr w:rsidR="00583040" w:rsidRPr="00221B28" w14:paraId="4F22B1B7"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07389F2" w14:textId="77777777" w:rsidR="00583040" w:rsidRPr="00221B28" w:rsidRDefault="00583040" w:rsidP="00583040">
            <w:pPr>
              <w:widowControl w:val="0"/>
              <w:jc w:val="left"/>
              <w:rPr>
                <w:color w:val="000000"/>
                <w:sz w:val="20"/>
                <w:szCs w:val="20"/>
              </w:rPr>
            </w:pPr>
            <w:r w:rsidRPr="00221B28">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noWrap/>
          </w:tcPr>
          <w:p w14:paraId="2B7FCDC6" w14:textId="5D20142B" w:rsidR="00583040" w:rsidRPr="00221B28" w:rsidRDefault="00583040" w:rsidP="00583040">
            <w:pPr>
              <w:widowControl w:val="0"/>
              <w:jc w:val="right"/>
              <w:rPr>
                <w:color w:val="000000"/>
                <w:sz w:val="20"/>
                <w:szCs w:val="20"/>
              </w:rPr>
            </w:pPr>
            <w:r w:rsidRPr="00221B28">
              <w:rPr>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6105FBFF" w14:textId="28441EDE" w:rsidR="00583040" w:rsidRPr="00221B28" w:rsidRDefault="00FD29C3" w:rsidP="00583040">
            <w:pPr>
              <w:widowControl w:val="0"/>
              <w:jc w:val="right"/>
              <w:rPr>
                <w:color w:val="000000"/>
                <w:sz w:val="20"/>
                <w:szCs w:val="20"/>
              </w:rPr>
            </w:pPr>
            <w:r w:rsidRPr="00221B28">
              <w:rPr>
                <w:color w:val="000000"/>
                <w:sz w:val="20"/>
                <w:szCs w:val="20"/>
              </w:rPr>
              <w:t>28,13</w:t>
            </w:r>
          </w:p>
        </w:tc>
        <w:tc>
          <w:tcPr>
            <w:tcW w:w="529" w:type="pct"/>
            <w:tcBorders>
              <w:top w:val="single" w:sz="4" w:space="0" w:color="auto"/>
              <w:left w:val="single" w:sz="4" w:space="0" w:color="auto"/>
              <w:bottom w:val="single" w:sz="4" w:space="0" w:color="auto"/>
              <w:right w:val="single" w:sz="4" w:space="0" w:color="auto"/>
            </w:tcBorders>
            <w:noWrap/>
          </w:tcPr>
          <w:p w14:paraId="3DA14206" w14:textId="7FE10F09" w:rsidR="00583040" w:rsidRPr="00221B28" w:rsidRDefault="00583040" w:rsidP="00583040">
            <w:pPr>
              <w:widowControl w:val="0"/>
              <w:jc w:val="right"/>
              <w:rPr>
                <w:color w:val="000000"/>
                <w:sz w:val="20"/>
                <w:szCs w:val="20"/>
              </w:rPr>
            </w:pPr>
            <w:r w:rsidRPr="00221B28">
              <w:rPr>
                <w:sz w:val="20"/>
                <w:szCs w:val="20"/>
              </w:rPr>
              <w:t>24,33</w:t>
            </w:r>
          </w:p>
        </w:tc>
        <w:tc>
          <w:tcPr>
            <w:tcW w:w="529" w:type="pct"/>
            <w:tcBorders>
              <w:top w:val="single" w:sz="4" w:space="0" w:color="auto"/>
              <w:left w:val="single" w:sz="4" w:space="0" w:color="auto"/>
              <w:bottom w:val="single" w:sz="4" w:space="0" w:color="auto"/>
              <w:right w:val="single" w:sz="4" w:space="0" w:color="auto"/>
            </w:tcBorders>
          </w:tcPr>
          <w:p w14:paraId="6E6EB898" w14:textId="2223A6DA" w:rsidR="00583040" w:rsidRPr="00221B28" w:rsidRDefault="00583040" w:rsidP="00583040">
            <w:pPr>
              <w:widowControl w:val="0"/>
              <w:jc w:val="right"/>
              <w:rPr>
                <w:color w:val="000000"/>
                <w:sz w:val="20"/>
                <w:szCs w:val="20"/>
              </w:rPr>
            </w:pPr>
            <w:r w:rsidRPr="00221B28">
              <w:rPr>
                <w:sz w:val="20"/>
                <w:szCs w:val="20"/>
              </w:rPr>
              <w:t>28,24</w:t>
            </w:r>
          </w:p>
        </w:tc>
        <w:tc>
          <w:tcPr>
            <w:tcW w:w="530" w:type="pct"/>
            <w:tcBorders>
              <w:top w:val="single" w:sz="4" w:space="0" w:color="auto"/>
              <w:left w:val="single" w:sz="4" w:space="0" w:color="auto"/>
              <w:bottom w:val="single" w:sz="4" w:space="0" w:color="auto"/>
              <w:right w:val="single" w:sz="4" w:space="0" w:color="auto"/>
            </w:tcBorders>
          </w:tcPr>
          <w:p w14:paraId="28AC85F2" w14:textId="5F3B33A2" w:rsidR="00583040" w:rsidRPr="00221B28" w:rsidRDefault="005060FC" w:rsidP="00583040">
            <w:pPr>
              <w:widowControl w:val="0"/>
              <w:jc w:val="right"/>
              <w:rPr>
                <w:color w:val="000000"/>
                <w:sz w:val="20"/>
                <w:szCs w:val="20"/>
              </w:rPr>
            </w:pPr>
            <w:r w:rsidRPr="00221B28">
              <w:rPr>
                <w:color w:val="000000"/>
                <w:sz w:val="20"/>
                <w:szCs w:val="20"/>
              </w:rPr>
              <w:t>15,90</w:t>
            </w:r>
          </w:p>
        </w:tc>
        <w:tc>
          <w:tcPr>
            <w:tcW w:w="671" w:type="pct"/>
            <w:tcBorders>
              <w:top w:val="single" w:sz="4" w:space="0" w:color="auto"/>
              <w:left w:val="single" w:sz="4" w:space="0" w:color="auto"/>
              <w:bottom w:val="single" w:sz="4" w:space="0" w:color="auto"/>
              <w:right w:val="single" w:sz="4" w:space="0" w:color="auto"/>
            </w:tcBorders>
            <w:noWrap/>
          </w:tcPr>
          <w:p w14:paraId="7D9B6FF3" w14:textId="77777777" w:rsidR="00583040" w:rsidRPr="00221B28" w:rsidRDefault="00583040" w:rsidP="00583040">
            <w:pPr>
              <w:widowControl w:val="0"/>
              <w:jc w:val="right"/>
              <w:rPr>
                <w:color w:val="000000"/>
                <w:sz w:val="20"/>
                <w:szCs w:val="20"/>
              </w:rPr>
            </w:pPr>
            <w:r w:rsidRPr="00221B28">
              <w:rPr>
                <w:color w:val="000000"/>
                <w:sz w:val="20"/>
                <w:szCs w:val="20"/>
              </w:rPr>
              <w:t>50,41</w:t>
            </w:r>
          </w:p>
        </w:tc>
      </w:tr>
      <w:tr w:rsidR="00583040" w:rsidRPr="00221B28" w14:paraId="62CDD9D2"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1089DD0" w14:textId="77777777" w:rsidR="00583040" w:rsidRPr="00221B28" w:rsidRDefault="00583040" w:rsidP="00583040">
            <w:pPr>
              <w:widowControl w:val="0"/>
              <w:jc w:val="left"/>
              <w:rPr>
                <w:color w:val="000000"/>
                <w:sz w:val="20"/>
                <w:szCs w:val="20"/>
              </w:rPr>
            </w:pPr>
            <w:r w:rsidRPr="00221B28">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noWrap/>
          </w:tcPr>
          <w:p w14:paraId="429AF05B" w14:textId="06D4B7F1" w:rsidR="00583040" w:rsidRPr="00221B28" w:rsidRDefault="00583040" w:rsidP="00583040">
            <w:pPr>
              <w:widowControl w:val="0"/>
              <w:jc w:val="right"/>
              <w:rPr>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4D03AAF3" w14:textId="29A13E3E" w:rsidR="00583040" w:rsidRPr="00221B28" w:rsidRDefault="00583040" w:rsidP="00583040">
            <w:pPr>
              <w:widowControl w:val="0"/>
              <w:jc w:val="right"/>
              <w:rPr>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0C2140E" w14:textId="4F000A66" w:rsidR="00583040" w:rsidRPr="00221B28" w:rsidRDefault="00583040" w:rsidP="00583040">
            <w:pPr>
              <w:widowControl w:val="0"/>
              <w:jc w:val="right"/>
              <w:rPr>
                <w:color w:val="000000"/>
                <w:sz w:val="20"/>
                <w:szCs w:val="20"/>
              </w:rPr>
            </w:pPr>
            <w:r w:rsidRPr="00221B28">
              <w:rPr>
                <w:sz w:val="20"/>
                <w:szCs w:val="20"/>
              </w:rPr>
              <w:t>0,02</w:t>
            </w:r>
          </w:p>
        </w:tc>
        <w:tc>
          <w:tcPr>
            <w:tcW w:w="529" w:type="pct"/>
            <w:tcBorders>
              <w:top w:val="single" w:sz="4" w:space="0" w:color="auto"/>
              <w:left w:val="single" w:sz="4" w:space="0" w:color="auto"/>
              <w:bottom w:val="single" w:sz="4" w:space="0" w:color="auto"/>
              <w:right w:val="single" w:sz="4" w:space="0" w:color="auto"/>
            </w:tcBorders>
          </w:tcPr>
          <w:p w14:paraId="50882684" w14:textId="4CC4B25D" w:rsidR="00583040" w:rsidRPr="00221B28" w:rsidRDefault="00583040" w:rsidP="00583040">
            <w:pPr>
              <w:widowControl w:val="0"/>
              <w:jc w:val="right"/>
              <w:rPr>
                <w:color w:val="000000"/>
                <w:sz w:val="20"/>
                <w:szCs w:val="20"/>
              </w:rPr>
            </w:pPr>
            <w:r w:rsidRPr="00221B28">
              <w:rPr>
                <w:sz w:val="20"/>
                <w:szCs w:val="20"/>
              </w:rPr>
              <w:t>0,04</w:t>
            </w:r>
          </w:p>
        </w:tc>
        <w:tc>
          <w:tcPr>
            <w:tcW w:w="530" w:type="pct"/>
            <w:tcBorders>
              <w:top w:val="single" w:sz="4" w:space="0" w:color="auto"/>
              <w:left w:val="single" w:sz="4" w:space="0" w:color="auto"/>
              <w:bottom w:val="single" w:sz="4" w:space="0" w:color="auto"/>
              <w:right w:val="single" w:sz="4" w:space="0" w:color="auto"/>
            </w:tcBorders>
          </w:tcPr>
          <w:p w14:paraId="123A7018" w14:textId="673D1F67" w:rsidR="00583040" w:rsidRPr="00221B28" w:rsidRDefault="00B92E92" w:rsidP="00583040">
            <w:pPr>
              <w:widowControl w:val="0"/>
              <w:jc w:val="right"/>
              <w:rPr>
                <w:color w:val="000000"/>
                <w:sz w:val="20"/>
                <w:szCs w:val="20"/>
              </w:rPr>
            </w:pPr>
            <w:r w:rsidRPr="00221B28">
              <w:rPr>
                <w:color w:val="000000"/>
                <w:sz w:val="20"/>
                <w:szCs w:val="20"/>
              </w:rPr>
              <w:t>0,03</w:t>
            </w:r>
          </w:p>
        </w:tc>
        <w:tc>
          <w:tcPr>
            <w:tcW w:w="671" w:type="pct"/>
            <w:tcBorders>
              <w:top w:val="single" w:sz="4" w:space="0" w:color="auto"/>
              <w:left w:val="single" w:sz="4" w:space="0" w:color="auto"/>
              <w:bottom w:val="single" w:sz="4" w:space="0" w:color="auto"/>
              <w:right w:val="single" w:sz="4" w:space="0" w:color="auto"/>
            </w:tcBorders>
            <w:noWrap/>
          </w:tcPr>
          <w:p w14:paraId="66EB0FE6" w14:textId="77777777" w:rsidR="00583040" w:rsidRPr="00221B28" w:rsidRDefault="00583040" w:rsidP="00583040">
            <w:pPr>
              <w:widowControl w:val="0"/>
              <w:jc w:val="right"/>
              <w:rPr>
                <w:color w:val="000000"/>
                <w:sz w:val="20"/>
                <w:szCs w:val="20"/>
              </w:rPr>
            </w:pPr>
            <w:r w:rsidRPr="00221B28">
              <w:rPr>
                <w:color w:val="000000"/>
                <w:sz w:val="20"/>
                <w:szCs w:val="20"/>
              </w:rPr>
              <w:t>0,19</w:t>
            </w:r>
          </w:p>
        </w:tc>
      </w:tr>
      <w:tr w:rsidR="00DC2586" w:rsidRPr="00221B28" w14:paraId="691119FE"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E2A4361" w14:textId="77777777" w:rsidR="00DC2586" w:rsidRPr="00221B28" w:rsidRDefault="00DC2586" w:rsidP="00DC2586">
            <w:pPr>
              <w:widowControl w:val="0"/>
              <w:jc w:val="left"/>
              <w:rPr>
                <w:color w:val="000000"/>
                <w:sz w:val="20"/>
                <w:szCs w:val="20"/>
              </w:rPr>
            </w:pPr>
            <w:r w:rsidRPr="00221B28">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noWrap/>
          </w:tcPr>
          <w:p w14:paraId="06679DE8" w14:textId="29DD9203" w:rsidR="00DC2586" w:rsidRPr="00221B28" w:rsidRDefault="00DC2586" w:rsidP="00DC2586">
            <w:pPr>
              <w:widowControl w:val="0"/>
              <w:jc w:val="right"/>
              <w:rPr>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50219390" w14:textId="34374D7D" w:rsidR="00DC2586" w:rsidRPr="00221B28" w:rsidRDefault="00DC2586" w:rsidP="00DC2586">
            <w:pPr>
              <w:widowControl w:val="0"/>
              <w:jc w:val="right"/>
              <w:rPr>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3326E3B0" w14:textId="7ACB06D7" w:rsidR="00DC2586" w:rsidRPr="00221B28" w:rsidRDefault="00B92E92" w:rsidP="00DC2586">
            <w:pPr>
              <w:widowControl w:val="0"/>
              <w:jc w:val="right"/>
              <w:rPr>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75F9B1BF" w14:textId="59D25081" w:rsidR="00DC2586" w:rsidRPr="00221B28" w:rsidRDefault="00B92E92" w:rsidP="00DC2586">
            <w:pPr>
              <w:widowControl w:val="0"/>
              <w:jc w:val="right"/>
              <w:rPr>
                <w:color w:val="000000"/>
                <w:sz w:val="20"/>
                <w:szCs w:val="20"/>
              </w:rPr>
            </w:pPr>
            <w:r w:rsidRPr="00221B2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0724F24A" w14:textId="74673C01" w:rsidR="00DC2586" w:rsidRPr="00221B28" w:rsidRDefault="00B92E92" w:rsidP="00DC2586">
            <w:pPr>
              <w:widowControl w:val="0"/>
              <w:jc w:val="right"/>
              <w:rPr>
                <w:color w:val="000000"/>
                <w:sz w:val="20"/>
                <w:szCs w:val="20"/>
              </w:rPr>
            </w:pPr>
            <w:r w:rsidRPr="00221B28">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2F6FA4C6" w14:textId="77777777" w:rsidR="00DC2586" w:rsidRPr="00221B28" w:rsidRDefault="00DC2586" w:rsidP="00DC2586">
            <w:pPr>
              <w:widowControl w:val="0"/>
              <w:jc w:val="right"/>
              <w:rPr>
                <w:color w:val="000000"/>
                <w:sz w:val="20"/>
                <w:szCs w:val="20"/>
              </w:rPr>
            </w:pPr>
            <w:r w:rsidRPr="00221B28">
              <w:rPr>
                <w:color w:val="000000"/>
                <w:sz w:val="20"/>
                <w:szCs w:val="20"/>
              </w:rPr>
              <w:t>0,60</w:t>
            </w:r>
          </w:p>
        </w:tc>
      </w:tr>
      <w:tr w:rsidR="00DC2586" w:rsidRPr="00221B28" w14:paraId="77644C9A"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01F0BDA" w14:textId="29B2CA3E" w:rsidR="00DC2586" w:rsidRPr="00221B28" w:rsidRDefault="00DC2586" w:rsidP="002A5739">
            <w:pPr>
              <w:jc w:val="left"/>
              <w:rPr>
                <w:rFonts w:eastAsiaTheme="minorHAnsi"/>
                <w:b/>
                <w:sz w:val="20"/>
                <w:szCs w:val="20"/>
              </w:rPr>
            </w:pPr>
            <w:r w:rsidRPr="00221B28">
              <w:rPr>
                <w:b/>
                <w:sz w:val="20"/>
                <w:szCs w:val="20"/>
              </w:rPr>
              <w:t>(Subtotal / Total)</w:t>
            </w:r>
            <w:r w:rsidR="00CC7961" w:rsidRPr="00221B28">
              <w:rPr>
                <w:b/>
                <w:sz w:val="20"/>
                <w:szCs w:val="20"/>
              </w:rPr>
              <w:t xml:space="preserve"> </w:t>
            </w:r>
            <w:r w:rsidRPr="00221B28">
              <w:rPr>
                <w:b/>
                <w:sz w:val="20"/>
                <w:szCs w:val="20"/>
              </w:rPr>
              <w:t>(toneladas PAO)</w:t>
            </w:r>
          </w:p>
        </w:tc>
        <w:tc>
          <w:tcPr>
            <w:tcW w:w="529" w:type="pct"/>
            <w:tcBorders>
              <w:top w:val="single" w:sz="4" w:space="0" w:color="auto"/>
              <w:left w:val="single" w:sz="4" w:space="0" w:color="auto"/>
              <w:bottom w:val="single" w:sz="4" w:space="0" w:color="auto"/>
              <w:right w:val="single" w:sz="4" w:space="0" w:color="auto"/>
            </w:tcBorders>
            <w:noWrap/>
          </w:tcPr>
          <w:p w14:paraId="52167739" w14:textId="48A48A6D" w:rsidR="00DC2586" w:rsidRPr="00221B28" w:rsidRDefault="00DC2586" w:rsidP="00DC2586">
            <w:pPr>
              <w:widowControl w:val="0"/>
              <w:jc w:val="right"/>
              <w:rPr>
                <w:b/>
                <w:color w:val="000000"/>
                <w:sz w:val="20"/>
                <w:szCs w:val="20"/>
              </w:rPr>
            </w:pPr>
            <w:r w:rsidRPr="00221B28">
              <w:rPr>
                <w:b/>
                <w:color w:val="000000"/>
                <w:sz w:val="20"/>
                <w:szCs w:val="20"/>
              </w:rPr>
              <w:t>12,06</w:t>
            </w:r>
          </w:p>
        </w:tc>
        <w:tc>
          <w:tcPr>
            <w:tcW w:w="529" w:type="pct"/>
            <w:tcBorders>
              <w:top w:val="single" w:sz="4" w:space="0" w:color="auto"/>
              <w:left w:val="single" w:sz="4" w:space="0" w:color="auto"/>
              <w:bottom w:val="single" w:sz="4" w:space="0" w:color="auto"/>
              <w:right w:val="single" w:sz="4" w:space="0" w:color="auto"/>
            </w:tcBorders>
            <w:noWrap/>
          </w:tcPr>
          <w:p w14:paraId="42E8950E" w14:textId="5861016A" w:rsidR="00DC2586" w:rsidRPr="00221B28" w:rsidRDefault="00020158" w:rsidP="00DC2586">
            <w:pPr>
              <w:widowControl w:val="0"/>
              <w:jc w:val="right"/>
              <w:rPr>
                <w:b/>
                <w:color w:val="000000"/>
                <w:sz w:val="20"/>
                <w:szCs w:val="20"/>
              </w:rPr>
            </w:pPr>
            <w:r w:rsidRPr="00221B28">
              <w:rPr>
                <w:b/>
                <w:color w:val="000000"/>
                <w:sz w:val="20"/>
                <w:szCs w:val="20"/>
              </w:rPr>
              <w:t>28,13</w:t>
            </w:r>
          </w:p>
        </w:tc>
        <w:tc>
          <w:tcPr>
            <w:tcW w:w="529" w:type="pct"/>
            <w:tcBorders>
              <w:top w:val="single" w:sz="4" w:space="0" w:color="auto"/>
              <w:left w:val="single" w:sz="4" w:space="0" w:color="auto"/>
              <w:bottom w:val="single" w:sz="4" w:space="0" w:color="auto"/>
              <w:right w:val="single" w:sz="4" w:space="0" w:color="auto"/>
            </w:tcBorders>
            <w:noWrap/>
          </w:tcPr>
          <w:p w14:paraId="6FAB21A2" w14:textId="4B8F41B0" w:rsidR="00DC2586" w:rsidRPr="00221B28" w:rsidRDefault="005060FC" w:rsidP="00DC2586">
            <w:pPr>
              <w:widowControl w:val="0"/>
              <w:jc w:val="right"/>
              <w:rPr>
                <w:b/>
                <w:color w:val="000000"/>
                <w:sz w:val="20"/>
                <w:szCs w:val="20"/>
              </w:rPr>
            </w:pPr>
            <w:r w:rsidRPr="00221B28">
              <w:rPr>
                <w:b/>
                <w:color w:val="000000"/>
                <w:sz w:val="20"/>
                <w:szCs w:val="20"/>
              </w:rPr>
              <w:t>24,35</w:t>
            </w:r>
          </w:p>
        </w:tc>
        <w:tc>
          <w:tcPr>
            <w:tcW w:w="529" w:type="pct"/>
            <w:tcBorders>
              <w:top w:val="single" w:sz="4" w:space="0" w:color="auto"/>
              <w:left w:val="single" w:sz="4" w:space="0" w:color="auto"/>
              <w:bottom w:val="single" w:sz="4" w:space="0" w:color="auto"/>
              <w:right w:val="single" w:sz="4" w:space="0" w:color="auto"/>
            </w:tcBorders>
          </w:tcPr>
          <w:p w14:paraId="1336451B" w14:textId="14709347" w:rsidR="00DC2586" w:rsidRPr="00221B28" w:rsidRDefault="005060FC" w:rsidP="00DC2586">
            <w:pPr>
              <w:jc w:val="right"/>
              <w:rPr>
                <w:b/>
                <w:color w:val="000000"/>
                <w:sz w:val="20"/>
                <w:szCs w:val="20"/>
              </w:rPr>
            </w:pPr>
            <w:r w:rsidRPr="00221B28">
              <w:rPr>
                <w:b/>
                <w:color w:val="000000"/>
                <w:sz w:val="20"/>
                <w:szCs w:val="20"/>
              </w:rPr>
              <w:t>28,28</w:t>
            </w:r>
          </w:p>
        </w:tc>
        <w:tc>
          <w:tcPr>
            <w:tcW w:w="530" w:type="pct"/>
            <w:tcBorders>
              <w:top w:val="single" w:sz="4" w:space="0" w:color="auto"/>
              <w:left w:val="single" w:sz="4" w:space="0" w:color="auto"/>
              <w:bottom w:val="single" w:sz="4" w:space="0" w:color="auto"/>
              <w:right w:val="single" w:sz="4" w:space="0" w:color="auto"/>
            </w:tcBorders>
          </w:tcPr>
          <w:p w14:paraId="2405DD06" w14:textId="1D8C697F" w:rsidR="00DC2586" w:rsidRPr="00221B28" w:rsidRDefault="00B92E92" w:rsidP="00DC2586">
            <w:pPr>
              <w:jc w:val="right"/>
              <w:rPr>
                <w:b/>
                <w:color w:val="000000"/>
                <w:sz w:val="20"/>
                <w:szCs w:val="20"/>
              </w:rPr>
            </w:pPr>
            <w:r w:rsidRPr="00221B28">
              <w:rPr>
                <w:b/>
                <w:color w:val="000000"/>
                <w:sz w:val="20"/>
                <w:szCs w:val="20"/>
              </w:rPr>
              <w:t>15,93</w:t>
            </w:r>
          </w:p>
        </w:tc>
        <w:tc>
          <w:tcPr>
            <w:tcW w:w="671" w:type="pct"/>
            <w:tcBorders>
              <w:top w:val="single" w:sz="4" w:space="0" w:color="auto"/>
              <w:left w:val="single" w:sz="4" w:space="0" w:color="auto"/>
              <w:bottom w:val="single" w:sz="4" w:space="0" w:color="auto"/>
              <w:right w:val="single" w:sz="4" w:space="0" w:color="auto"/>
            </w:tcBorders>
            <w:noWrap/>
          </w:tcPr>
          <w:p w14:paraId="0FFCFC36" w14:textId="77777777" w:rsidR="00DC2586" w:rsidRPr="00221B28" w:rsidRDefault="00DC2586" w:rsidP="00DC2586">
            <w:pPr>
              <w:jc w:val="right"/>
              <w:rPr>
                <w:rFonts w:eastAsiaTheme="minorHAnsi"/>
                <w:b/>
                <w:color w:val="000000"/>
                <w:sz w:val="20"/>
                <w:szCs w:val="20"/>
              </w:rPr>
            </w:pPr>
            <w:r w:rsidRPr="00221B28">
              <w:rPr>
                <w:b/>
                <w:bCs/>
                <w:color w:val="000000"/>
                <w:sz w:val="20"/>
                <w:szCs w:val="20"/>
              </w:rPr>
              <w:t>51,20</w:t>
            </w:r>
          </w:p>
        </w:tc>
      </w:tr>
      <w:tr w:rsidR="00DC2586" w:rsidRPr="00221B28" w14:paraId="00559F49" w14:textId="77777777" w:rsidTr="006B5AF7">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DDB977F" w14:textId="77777777" w:rsidR="00DC2586" w:rsidRPr="00221B28" w:rsidRDefault="00DC2586" w:rsidP="00DC2586">
            <w:pPr>
              <w:jc w:val="left"/>
              <w:rPr>
                <w:color w:val="000000"/>
                <w:sz w:val="20"/>
                <w:szCs w:val="20"/>
                <w:highlight w:val="magenta"/>
              </w:rPr>
            </w:pPr>
            <w:r w:rsidRPr="00221B28">
              <w:rPr>
                <w:color w:val="000000"/>
                <w:sz w:val="20"/>
                <w:szCs w:val="20"/>
              </w:rPr>
              <w:t>HCFC-141b en polioles premezclados importados*</w:t>
            </w:r>
          </w:p>
        </w:tc>
        <w:tc>
          <w:tcPr>
            <w:tcW w:w="529" w:type="pct"/>
            <w:tcBorders>
              <w:top w:val="single" w:sz="4" w:space="0" w:color="auto"/>
              <w:left w:val="single" w:sz="4" w:space="0" w:color="auto"/>
              <w:bottom w:val="single" w:sz="4" w:space="0" w:color="auto"/>
              <w:right w:val="single" w:sz="4" w:space="0" w:color="auto"/>
            </w:tcBorders>
            <w:noWrap/>
          </w:tcPr>
          <w:p w14:paraId="4C4FBE2D" w14:textId="45C664B3" w:rsidR="00DC2586" w:rsidRPr="00221B28" w:rsidRDefault="00DC2586" w:rsidP="00DC2586">
            <w:pPr>
              <w:jc w:val="right"/>
              <w:rPr>
                <w:rFonts w:eastAsiaTheme="minorHAnsi"/>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2A3F926D" w14:textId="671208A8" w:rsidR="00DC2586" w:rsidRPr="00221B28" w:rsidRDefault="00DC2586" w:rsidP="00DC2586">
            <w:pPr>
              <w:jc w:val="right"/>
              <w:rPr>
                <w:rFonts w:eastAsiaTheme="minorHAnsi"/>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noWrap/>
          </w:tcPr>
          <w:p w14:paraId="63E11D69" w14:textId="64DA936A" w:rsidR="00DC2586" w:rsidRPr="00221B28" w:rsidRDefault="00B92E92" w:rsidP="00DC2586">
            <w:pPr>
              <w:jc w:val="right"/>
              <w:rPr>
                <w:rFonts w:eastAsiaTheme="minorHAnsi"/>
                <w:color w:val="000000"/>
                <w:sz w:val="20"/>
                <w:szCs w:val="20"/>
              </w:rPr>
            </w:pPr>
            <w:r w:rsidRPr="00221B28">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4E323FBA" w14:textId="305642AB" w:rsidR="00DC2586" w:rsidRPr="00221B28" w:rsidRDefault="00B92E92" w:rsidP="00DC2586">
            <w:pPr>
              <w:jc w:val="right"/>
              <w:rPr>
                <w:color w:val="000000"/>
                <w:sz w:val="20"/>
                <w:szCs w:val="20"/>
              </w:rPr>
            </w:pPr>
            <w:r w:rsidRPr="00221B28">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78C3A2B3" w14:textId="784868F1" w:rsidR="00DC2586" w:rsidRPr="00221B28" w:rsidRDefault="00B92E92" w:rsidP="00DC2586">
            <w:pPr>
              <w:jc w:val="right"/>
              <w:rPr>
                <w:rFonts w:eastAsiaTheme="minorHAnsi"/>
                <w:color w:val="000000"/>
                <w:sz w:val="20"/>
                <w:szCs w:val="20"/>
              </w:rPr>
            </w:pPr>
            <w:r w:rsidRPr="00221B28">
              <w:rPr>
                <w:color w:val="000000"/>
                <w:sz w:val="20"/>
                <w:szCs w:val="20"/>
              </w:rPr>
              <w:t>0,00</w:t>
            </w:r>
          </w:p>
        </w:tc>
        <w:tc>
          <w:tcPr>
            <w:tcW w:w="671" w:type="pct"/>
            <w:tcBorders>
              <w:top w:val="single" w:sz="4" w:space="0" w:color="auto"/>
              <w:left w:val="single" w:sz="4" w:space="0" w:color="auto"/>
              <w:bottom w:val="single" w:sz="4" w:space="0" w:color="auto"/>
              <w:right w:val="single" w:sz="4" w:space="0" w:color="auto"/>
            </w:tcBorders>
            <w:noWrap/>
          </w:tcPr>
          <w:p w14:paraId="0445AEF5" w14:textId="77777777" w:rsidR="00DC2586" w:rsidRPr="00221B28" w:rsidRDefault="00DC2586" w:rsidP="00DC2586">
            <w:pPr>
              <w:jc w:val="right"/>
              <w:rPr>
                <w:rFonts w:eastAsiaTheme="minorHAnsi"/>
                <w:color w:val="000000"/>
                <w:sz w:val="20"/>
                <w:szCs w:val="20"/>
              </w:rPr>
            </w:pPr>
            <w:r w:rsidRPr="00221B28">
              <w:rPr>
                <w:color w:val="000000"/>
                <w:sz w:val="20"/>
                <w:szCs w:val="20"/>
              </w:rPr>
              <w:t>19,51**</w:t>
            </w:r>
          </w:p>
        </w:tc>
      </w:tr>
    </w:tbl>
    <w:p w14:paraId="6FCC626C" w14:textId="29ACD5B8" w:rsidR="00D83AE2" w:rsidRPr="00221B28" w:rsidRDefault="00D83AE2" w:rsidP="00D83AE2">
      <w:pPr>
        <w:rPr>
          <w:sz w:val="18"/>
          <w:szCs w:val="18"/>
        </w:rPr>
      </w:pPr>
      <w:r w:rsidRPr="00221B28">
        <w:rPr>
          <w:sz w:val="18"/>
          <w:szCs w:val="18"/>
        </w:rPr>
        <w:t xml:space="preserve"> *Datos del programa país.</w:t>
      </w:r>
    </w:p>
    <w:p w14:paraId="46CB2140" w14:textId="6568A54F" w:rsidR="00D83AE2" w:rsidRPr="00221B28" w:rsidRDefault="00D83AE2" w:rsidP="00D83AE2">
      <w:pPr>
        <w:rPr>
          <w:sz w:val="18"/>
          <w:szCs w:val="18"/>
        </w:rPr>
      </w:pPr>
      <w:r w:rsidRPr="00221B28">
        <w:rPr>
          <w:sz w:val="18"/>
          <w:szCs w:val="18"/>
        </w:rPr>
        <w:t>**Consumo promedio entre 2007 y 2009.</w:t>
      </w:r>
    </w:p>
    <w:p w14:paraId="2B430AF9" w14:textId="09AEFA3D" w:rsidR="00807B10" w:rsidRPr="00221B28" w:rsidRDefault="002A5739" w:rsidP="00807B10">
      <w:pPr>
        <w:pStyle w:val="Heading1"/>
        <w:spacing w:before="240"/>
      </w:pPr>
      <w:r w:rsidRPr="00221B28">
        <w:t>Si bien</w:t>
      </w:r>
      <w:r w:rsidR="00C86514" w:rsidRPr="00221B28">
        <w:t xml:space="preserve"> desde 2018 se observa una tendencia general a la disminución del consumo de HCFC en el país, en 2021 se produjo una fuerte caída, cuando la demanda de refrigerantes se redujo debido a la pandemia de COVID-19, seguida de una recuperación económica en 2022, especialmente en el sector turístico. Durante 2024, se produjo un aumento en comparación con 2023 debido al acopio de existencias por los importadores, teniendo en cuenta la reducción de </w:t>
      </w:r>
      <w:r w:rsidR="00CC7961" w:rsidRPr="00221B28">
        <w:t>cupos</w:t>
      </w:r>
      <w:r w:rsidR="00C86514" w:rsidRPr="00221B28">
        <w:t xml:space="preserve"> prevista para 2025. Las medidas de control sobre las importaciones de equipos de refrigeración y aire acondicionado a base de HCFC-22 y las actividades </w:t>
      </w:r>
      <w:r w:rsidR="00CB1306" w:rsidRPr="00221B28">
        <w:t xml:space="preserve">de </w:t>
      </w:r>
      <w:r w:rsidR="00C86514" w:rsidRPr="00221B28">
        <w:t xml:space="preserve">servicio y mantenimiento del PGEH han contribuido a la reducción general del consumo de HCFC. Las prohibiciones de la importación de HCFC-141b a granel y en polioles premezclados están en vigor desde el 1 de enero de 2017, tras las conversiones de las empresas de espumas, lo que ha contribuido aún más a la reducción del consumo. La totalidad del HCFC-22 y HCFC-123 consumido se utilizó para mantenimiento y servicio técnico, incluidos los sistemas de refrigeración comercial (por ejemplo, cámaras frigoríficas y vitrinas de supermercados) y las unidades de refrigeración y </w:t>
      </w:r>
      <w:r w:rsidR="00A025E2" w:rsidRPr="00221B28">
        <w:t>aire acondicionado</w:t>
      </w:r>
      <w:r w:rsidR="00C86514" w:rsidRPr="00221B28">
        <w:t xml:space="preserve"> residenciales y comerciales.</w:t>
      </w:r>
    </w:p>
    <w:p w14:paraId="3ED0FDE2" w14:textId="77777777" w:rsidR="00F72392" w:rsidRPr="00221B28" w:rsidRDefault="00F72392" w:rsidP="006B5AF7">
      <w:pPr>
        <w:keepNext/>
        <w:spacing w:after="240"/>
        <w:rPr>
          <w:i/>
        </w:rPr>
      </w:pPr>
      <w:r w:rsidRPr="00221B28">
        <w:rPr>
          <w:i/>
        </w:rPr>
        <w:lastRenderedPageBreak/>
        <w:t>Informe de ejecución del programa país</w:t>
      </w:r>
    </w:p>
    <w:p w14:paraId="72A8A3A3" w14:textId="7DDAD076" w:rsidR="00F72392" w:rsidRPr="00221B28" w:rsidRDefault="00F72392" w:rsidP="006B5AF7">
      <w:pPr>
        <w:pStyle w:val="Heading1"/>
      </w:pPr>
      <w:r w:rsidRPr="00221B28">
        <w:t xml:space="preserve">El consumo de HCFC declarado por el Gobierno de la República Dominicana en el informe de ejecución del programa país para el año 2024 concuerda con lo notificado en virtud del artículo 7 del Protocolo de Montreal. </w:t>
      </w:r>
    </w:p>
    <w:p w14:paraId="2371F928" w14:textId="30CFADC4" w:rsidR="00F72392" w:rsidRPr="00221B28" w:rsidRDefault="00F72392" w:rsidP="006B5AF7">
      <w:pPr>
        <w:keepNext/>
        <w:spacing w:after="240"/>
        <w:rPr>
          <w:u w:val="single"/>
        </w:rPr>
      </w:pPr>
      <w:r w:rsidRPr="00221B28">
        <w:rPr>
          <w:u w:val="single"/>
        </w:rPr>
        <w:t xml:space="preserve">Informe </w:t>
      </w:r>
      <w:r w:rsidR="00EC76EB" w:rsidRPr="00221B28">
        <w:rPr>
          <w:u w:val="single"/>
        </w:rPr>
        <w:t>sobre la marcha de las actividades relativo a la ejecución</w:t>
      </w:r>
      <w:r w:rsidRPr="00221B28">
        <w:rPr>
          <w:u w:val="single"/>
        </w:rPr>
        <w:t xml:space="preserve"> del segundo tramo de la etapa III del plan de gestión para la eliminación de </w:t>
      </w:r>
      <w:r w:rsidR="00AA25AD" w:rsidRPr="00221B28">
        <w:rPr>
          <w:u w:val="single"/>
        </w:rPr>
        <w:t xml:space="preserve">los </w:t>
      </w:r>
      <w:r w:rsidRPr="00221B28">
        <w:rPr>
          <w:u w:val="single"/>
        </w:rPr>
        <w:t>HCFC (PGEH)</w:t>
      </w:r>
    </w:p>
    <w:p w14:paraId="66704414" w14:textId="65EC0E1F" w:rsidR="00F72392" w:rsidRPr="00221B28" w:rsidRDefault="00F72392" w:rsidP="006B5AF7">
      <w:pPr>
        <w:spacing w:after="240"/>
      </w:pPr>
      <w:r w:rsidRPr="00221B28">
        <w:rPr>
          <w:i/>
        </w:rPr>
        <w:t xml:space="preserve">Marco jurídico </w:t>
      </w:r>
    </w:p>
    <w:p w14:paraId="2E9940AA" w14:textId="135F6E5D" w:rsidR="0047019E" w:rsidRPr="00221B28" w:rsidRDefault="0047019E" w:rsidP="006B5AF7">
      <w:pPr>
        <w:pStyle w:val="Heading1"/>
      </w:pPr>
      <w:r w:rsidRPr="00221B28">
        <w:t>Una resolución emitida en enero de 2024 estableció la</w:t>
      </w:r>
      <w:r w:rsidR="00BD4BCF" w:rsidRPr="00221B28">
        <w:t>s</w:t>
      </w:r>
      <w:r w:rsidRPr="00221B28">
        <w:t xml:space="preserve"> norma</w:t>
      </w:r>
      <w:r w:rsidR="00BD4BCF" w:rsidRPr="00221B28">
        <w:t>s</w:t>
      </w:r>
      <w:r w:rsidRPr="00221B28">
        <w:t xml:space="preserve"> para la gestión y la eliminación de sustancias y equipos regulados (MA-VGA-RT-002-2024). En junio de 2024, se emitió una circular conjunta del Ministerio de Medio Ambiente y Recursos Naturales y la Dirección General de Contrataciones Públicas, mediante la cual se establecieron criterios ambientales obligatorios para las especificaciones técnicas y los documentos de licitación utilizados en las adquisiciones públicas de componentes, sistemas de distribución y equipos de aire acondicionado. </w:t>
      </w:r>
    </w:p>
    <w:p w14:paraId="46054061" w14:textId="04AF6465" w:rsidR="005C0BE3" w:rsidRPr="00221B28" w:rsidRDefault="005C0BE3" w:rsidP="005C0BE3">
      <w:pPr>
        <w:pStyle w:val="Heading1"/>
      </w:pPr>
      <w:r w:rsidRPr="00221B28">
        <w:t>Se celebraron siete talleres para 154 funcionarios de aduanas (entre ellos, 66 mujeres). Se llevó a cabo un taller de capacitación para 65 agentes de aduanas/importadores (entre ellos, 19 mujeres) sobre el cumplimiento de la</w:t>
      </w:r>
      <w:r w:rsidR="00706E46" w:rsidRPr="00221B28">
        <w:t>s</w:t>
      </w:r>
      <w:r w:rsidRPr="00221B28">
        <w:t xml:space="preserve"> norma</w:t>
      </w:r>
      <w:r w:rsidR="00706E46" w:rsidRPr="00221B28">
        <w:t>s</w:t>
      </w:r>
      <w:r w:rsidRPr="00221B28">
        <w:t xml:space="preserve"> ambiental</w:t>
      </w:r>
      <w:r w:rsidR="00706E46" w:rsidRPr="00221B28">
        <w:t>es</w:t>
      </w:r>
      <w:r w:rsidRPr="00221B28">
        <w:t xml:space="preserve"> y los procedimientos para el control de las importaciones de sustancias y equipos regulados por el Protocolo de Montreal, así como sobre el proceso de evaluación de impacto ambiental. Se celebran reuniones de coordinación mensuales con la Dirección General de Aduanas (DGA) sobre capacitación, mejoras en el sistema de licencias y </w:t>
      </w:r>
      <w:r w:rsidR="00AF58C5" w:rsidRPr="00221B28">
        <w:t>cupos</w:t>
      </w:r>
      <w:r w:rsidRPr="00221B28">
        <w:t xml:space="preserve"> de importación/exportación, y fiscalización. </w:t>
      </w:r>
    </w:p>
    <w:p w14:paraId="34F93C84" w14:textId="7825E783" w:rsidR="00237811" w:rsidRPr="00221B28" w:rsidRDefault="00237811" w:rsidP="00376D45">
      <w:pPr>
        <w:pStyle w:val="Heading1"/>
        <w:numPr>
          <w:ilvl w:val="0"/>
          <w:numId w:val="0"/>
        </w:numPr>
        <w:rPr>
          <w:i/>
          <w:iCs/>
        </w:rPr>
      </w:pPr>
      <w:r w:rsidRPr="00221B28">
        <w:rPr>
          <w:i/>
          <w:iCs/>
        </w:rPr>
        <w:t>Sector de servicio y mantenimiento de equipos de refrigeración</w:t>
      </w:r>
    </w:p>
    <w:p w14:paraId="4F88E785" w14:textId="0B69F72A" w:rsidR="00C335C9" w:rsidRPr="00221B28" w:rsidRDefault="00C335C9" w:rsidP="00DC46C1">
      <w:pPr>
        <w:pStyle w:val="Heading1"/>
      </w:pPr>
      <w:r w:rsidRPr="00221B28">
        <w:t>Durante el segundo tramo de la etapa III del PGEH se llevaron a cabo las siguientes actividades:</w:t>
      </w:r>
    </w:p>
    <w:p w14:paraId="5852603E" w14:textId="46DE1575" w:rsidR="00F0375E" w:rsidRPr="00221B28" w:rsidRDefault="00A009D8" w:rsidP="00362FCB">
      <w:pPr>
        <w:pStyle w:val="Heading2"/>
      </w:pPr>
      <w:r w:rsidRPr="00221B28">
        <w:rPr>
          <w:i/>
          <w:iCs/>
        </w:rPr>
        <w:t>Sistema de certificación para técnicos en el sector de refrigeración y aire acondicionado</w:t>
      </w:r>
      <w:r w:rsidR="00E46DDD" w:rsidRPr="00221B28">
        <w:rPr>
          <w:i/>
          <w:iCs/>
        </w:rPr>
        <w:t>:</w:t>
      </w:r>
      <w:r w:rsidRPr="00221B28">
        <w:t xml:space="preserve"> El decreto núm. 360-15 estableció la certificación de los técnicos de refrigeración y aire acondicionado en el país mediante dos resoluciones (núm. 0006-2024 y núm. 0027-2025, con fecha 24 de abril de 2025) emitidas por la Comisión Nacional para Otorgar Licencias para Ejercer la Función de Técnico de Refrigeración y Acondicionamiento de Aire (CONALTRAA) con el fin de respaldar el sistema de </w:t>
      </w:r>
      <w:r w:rsidR="00E46DDD" w:rsidRPr="00221B28">
        <w:t>concesión de licencias</w:t>
      </w:r>
      <w:r w:rsidRPr="00221B28">
        <w:t>. El Ministerio de Medio Ambiente y Recursos Naturales firmó acuerdos con la Asociación Dominicana de Técnicos en Refrigeración y Acondicionamiento de Aire (ADOMTRA) para fortalecer la capacidad institucional</w:t>
      </w:r>
      <w:r w:rsidR="00CA0CED" w:rsidRPr="00221B28">
        <w:t>,</w:t>
      </w:r>
      <w:r w:rsidRPr="00221B28">
        <w:t xml:space="preserve"> y otro con el Instituto Nacional de Formación Técnico Profesional (INFOTEP) </w:t>
      </w:r>
      <w:r w:rsidR="00634D81">
        <w:t>a fin de</w:t>
      </w:r>
      <w:r w:rsidRPr="00221B28">
        <w:t xml:space="preserve"> aprovechar las instalaciones de capacitación para el sistema nacional de concesión de licencias. Durante el segundo tramo, 381 técnicos (entre ellos</w:t>
      </w:r>
      <w:r w:rsidR="00CA0CED" w:rsidRPr="00221B28">
        <w:t>,</w:t>
      </w:r>
      <w:r w:rsidRPr="00221B28">
        <w:t xml:space="preserve"> siete mujeres) de los 500 previstos obtuvieron </w:t>
      </w:r>
      <w:r w:rsidR="002C1A26" w:rsidRPr="00221B28">
        <w:t>certificaciones</w:t>
      </w:r>
      <w:r w:rsidRPr="00221B28">
        <w:t xml:space="preserve"> y licencia</w:t>
      </w:r>
      <w:r w:rsidR="002C1A26" w:rsidRPr="00221B28">
        <w:t>s</w:t>
      </w:r>
      <w:r w:rsidRPr="00221B28">
        <w:t xml:space="preserve"> (lo que supone un total de 1052 técnicos certificados en la etapa III); de los nueve talleres sectoriales previstos, se celebraron 10 para reforzar el sistema de certificación de técnicos; y se llevaron a cabo 45 talleres de sensibilización;</w:t>
      </w:r>
    </w:p>
    <w:p w14:paraId="6A714635" w14:textId="56F6E4CC" w:rsidR="00357161" w:rsidRPr="00221B28" w:rsidRDefault="00A009D8" w:rsidP="00DC46C1">
      <w:pPr>
        <w:pStyle w:val="Heading2"/>
        <w:rPr>
          <w:i/>
          <w:iCs/>
        </w:rPr>
      </w:pPr>
      <w:r w:rsidRPr="00221B28">
        <w:rPr>
          <w:i/>
          <w:iCs/>
        </w:rPr>
        <w:t xml:space="preserve">Normas y directrices de seguridad para refrigerantes inflamables: </w:t>
      </w:r>
      <w:r w:rsidRPr="00221B28">
        <w:t>En febrero de 2025 se publicó la norma de seguridad NORDOM 925 para el uso seguro de refrigeradores y equipos de aire acondicionado a base de hidrocarburos, y se organizaron seis talleres de sensibilización dirigidos a técnicos, importadores y usuarios finales sobre dichas normas y directrices.</w:t>
      </w:r>
      <w:r w:rsidRPr="00221B28">
        <w:rPr>
          <w:i/>
          <w:iCs/>
        </w:rPr>
        <w:t xml:space="preserve"> </w:t>
      </w:r>
      <w:r w:rsidRPr="00221B28">
        <w:t>De los 10 talleres de sensibilización previstos, se llevaron a cabo seis dirigidos a técnicos, importadores y usuarios finales sobre las normas y directrices;</w:t>
      </w:r>
    </w:p>
    <w:p w14:paraId="450392D9" w14:textId="0F93331C" w:rsidR="00F11DD2" w:rsidRPr="00221B28" w:rsidRDefault="00A009D8" w:rsidP="00DC46C1">
      <w:pPr>
        <w:pStyle w:val="Heading2"/>
      </w:pPr>
      <w:r w:rsidRPr="00221B28">
        <w:rPr>
          <w:i/>
        </w:rPr>
        <w:lastRenderedPageBreak/>
        <w:t xml:space="preserve">Capacitación </w:t>
      </w:r>
      <w:r w:rsidR="00E83939" w:rsidRPr="00221B28">
        <w:rPr>
          <w:i/>
        </w:rPr>
        <w:t>para</w:t>
      </w:r>
      <w:r w:rsidRPr="00221B28">
        <w:rPr>
          <w:i/>
        </w:rPr>
        <w:t xml:space="preserve"> la aplicación de buenas prácticas de refrigeración y seguridad en </w:t>
      </w:r>
      <w:r w:rsidR="00E57E95" w:rsidRPr="00221B28">
        <w:rPr>
          <w:i/>
        </w:rPr>
        <w:t>la</w:t>
      </w:r>
      <w:r w:rsidRPr="00221B28">
        <w:rPr>
          <w:i/>
        </w:rPr>
        <w:t xml:space="preserve"> </w:t>
      </w:r>
      <w:r w:rsidR="00E57E95" w:rsidRPr="00221B28">
        <w:rPr>
          <w:i/>
        </w:rPr>
        <w:t>manipulación</w:t>
      </w:r>
      <w:r w:rsidRPr="00221B28">
        <w:rPr>
          <w:i/>
        </w:rPr>
        <w:t xml:space="preserve"> de refrigerantes inflamables: </w:t>
      </w:r>
      <w:r w:rsidRPr="00221B28">
        <w:t xml:space="preserve">De las 40 sesiones previstas de capacitación sobre procedimientos de </w:t>
      </w:r>
      <w:r w:rsidR="00E57E95" w:rsidRPr="00221B28">
        <w:t>manipulación</w:t>
      </w:r>
      <w:r w:rsidRPr="00221B28">
        <w:t xml:space="preserve"> segur</w:t>
      </w:r>
      <w:r w:rsidR="00E57E95" w:rsidRPr="00221B28">
        <w:t>a</w:t>
      </w:r>
      <w:r w:rsidRPr="00221B28">
        <w:t xml:space="preserve"> de hidrocarburos, se llevaron a cabo 38; de los 700 técnicos de refrigeración y aire acondicionado </w:t>
      </w:r>
      <w:r w:rsidR="00FF130C" w:rsidRPr="00221B28">
        <w:t>cuya</w:t>
      </w:r>
      <w:r w:rsidRPr="00221B28">
        <w:t xml:space="preserve"> capacitación </w:t>
      </w:r>
      <w:r w:rsidR="00FF130C" w:rsidRPr="00221B28">
        <w:t>en</w:t>
      </w:r>
      <w:r w:rsidRPr="00221B28">
        <w:t xml:space="preserve"> buenas prácticas de refrigeración y procedimientos para el uso de refrigerantes a base de hidrocarburos</w:t>
      </w:r>
      <w:r w:rsidR="00FF130C" w:rsidRPr="00221B28">
        <w:t xml:space="preserve"> estaba prevista</w:t>
      </w:r>
      <w:r w:rsidRPr="00221B28">
        <w:t>, 428</w:t>
      </w:r>
      <w:r w:rsidR="00FF130C" w:rsidRPr="00221B28">
        <w:t xml:space="preserve"> recibieron capacitación</w:t>
      </w:r>
      <w:r w:rsidRPr="00221B28">
        <w:t xml:space="preserve"> (entre ellos, seis mujeres); de l</w:t>
      </w:r>
      <w:r w:rsidR="00CA0CED" w:rsidRPr="00221B28">
        <w:t>a</w:t>
      </w:r>
      <w:r w:rsidRPr="00221B28">
        <w:t xml:space="preserve">s 250 </w:t>
      </w:r>
      <w:r w:rsidR="00CA0CED" w:rsidRPr="00221B28">
        <w:t>cajas</w:t>
      </w:r>
      <w:r w:rsidRPr="00221B28">
        <w:t xml:space="preserve"> de herramientas</w:t>
      </w:r>
      <w:r w:rsidR="00B93D56" w:rsidRPr="00221B28">
        <w:rPr>
          <w:rStyle w:val="FootnoteReference"/>
        </w:rPr>
        <w:footnoteReference w:id="3"/>
      </w:r>
      <w:r w:rsidR="00BA5BB8" w:rsidRPr="00221B28">
        <w:t xml:space="preserve"> para refrigeración y aire acondicionado</w:t>
      </w:r>
      <w:r w:rsidRPr="00221B28">
        <w:t xml:space="preserve"> previst</w:t>
      </w:r>
      <w:r w:rsidR="00CA0CED" w:rsidRPr="00221B28">
        <w:t>a</w:t>
      </w:r>
      <w:r w:rsidRPr="00221B28">
        <w:t>s, se entregaron 381 a fin de incentivar la certificación de dichos técnicos; se entregaron equipos de tecnología de la información</w:t>
      </w:r>
      <w:r w:rsidR="005960FB" w:rsidRPr="00221B28">
        <w:rPr>
          <w:rStyle w:val="FootnoteReference"/>
        </w:rPr>
        <w:footnoteReference w:id="4"/>
      </w:r>
      <w:r w:rsidRPr="00221B28">
        <w:t xml:space="preserve"> para fortalecer el proceso de sensibilización y orientación de los técnicos de refrigeración y aire acondicionado que desean obtener la certificación y la licencia de CONALTRAA; se integró la capacitación sobre manipulación segura de hidrocarburos en el plan de capacitación del INFOTEP para técnicos de refrigeración y aire acondicionado;</w:t>
      </w:r>
    </w:p>
    <w:p w14:paraId="67AFA0E7" w14:textId="65AE3C59" w:rsidR="00B83394" w:rsidRPr="00221B28" w:rsidRDefault="00B83394" w:rsidP="00DC46C1">
      <w:pPr>
        <w:pStyle w:val="Heading2"/>
      </w:pPr>
      <w:r w:rsidRPr="00221B28">
        <w:rPr>
          <w:i/>
          <w:iCs/>
        </w:rPr>
        <w:t>Fortalecimiento de las instalaciones de educación formal y los institutos técnicos para la capacitación en buenas prácticas de refrigeración:</w:t>
      </w:r>
      <w:r w:rsidRPr="00221B28">
        <w:t xml:space="preserve"> En lo que respecta al suministro de materiales de capacitación, se imprimieron 2.000 manuales sobre buenas prácticas de refrigeración destinados a los cursos de capacitación; se entregaron 26 </w:t>
      </w:r>
      <w:r w:rsidR="00CA0CED" w:rsidRPr="00221B28">
        <w:t>cajas</w:t>
      </w:r>
      <w:r w:rsidRPr="00221B28">
        <w:t xml:space="preserve"> de herramientas con módulos sobre hidrocarburos a institutos técnicos, escuelas de formación vocacional y centros regionales del INFOTEP, de los 38 previstos para toda la etapa. Se emitió una orden de compra para la adquisición de equipos destinados a fortalecer los institutos de educación técnica formal para la capacitación en el sector de refrigeración y aire acondicionado;</w:t>
      </w:r>
    </w:p>
    <w:p w14:paraId="130C989D" w14:textId="499F041E" w:rsidR="007B23B8" w:rsidRPr="00221B28" w:rsidRDefault="002319EB" w:rsidP="00DC46C1">
      <w:pPr>
        <w:pStyle w:val="Heading2"/>
      </w:pPr>
      <w:r w:rsidRPr="00221B28">
        <w:rPr>
          <w:i/>
        </w:rPr>
        <w:t>Gestión de gases de bajo o nulo PCA como refrigerantes en los sectores industrial, comercial y doméstico:</w:t>
      </w:r>
      <w:r w:rsidRPr="00221B28">
        <w:t xml:space="preserve"> De los 20 previstos, se </w:t>
      </w:r>
      <w:r w:rsidR="00BA5BB8" w:rsidRPr="00221B28">
        <w:t>proporcionó</w:t>
      </w:r>
      <w:r w:rsidRPr="00221B28">
        <w:t xml:space="preserve"> capacitación </w:t>
      </w:r>
      <w:r w:rsidR="00BA5BB8" w:rsidRPr="00221B28">
        <w:t>a</w:t>
      </w:r>
      <w:r w:rsidRPr="00221B28">
        <w:t xml:space="preserve"> 176 instructores y profesores del sector de refrigeración y aire acondicionado (entre ellos, 17 mujeres) a través de tres talleres de actualización sobre buenas prácticas para la manipulación de refrigerantes inflamables o tóxicos; y se emitió una orden de compra para la adquisición de equipos que utilizan alternativas compatibles con el ozono y el clima;</w:t>
      </w:r>
    </w:p>
    <w:p w14:paraId="70908E64" w14:textId="1237DF7C" w:rsidR="003202A6" w:rsidRPr="00221B28" w:rsidRDefault="00F06525" w:rsidP="00DC46C1">
      <w:pPr>
        <w:pStyle w:val="Heading2"/>
      </w:pPr>
      <w:r w:rsidRPr="00221B28">
        <w:rPr>
          <w:i/>
          <w:iCs/>
        </w:rPr>
        <w:t xml:space="preserve">Fortalecimiento de la red de recuperación y reciclaje de refrigerantes: </w:t>
      </w:r>
      <w:r w:rsidRPr="00221B28">
        <w:t>Se establecieron los cuatro centros de recuperación y reciclaje previstos, dotándolos de herramientas y equipos, y se llevaron a cabo actividades de recuperación; se reforzó el INFOTEP como centro de recuperación y reciclaje con dos cilindros de 1.000 libras, consolidando su función como punto de recepción de refrigerantes; se adquirieron y entregaron equipos, entre ellos 298 máquinas de recuperación y cilindros de almacenamiento de 300 libras, así como 30 balanzas, 30 bombas de vacío y 50 juegos de herramientas de abocardado para aumentar la capacidad nacional de recuperación y reciclaje en otros seis centros de este tipo, cumpliendo así los planes de fortalecer siete centros de recuperación y reciclaje; y se realizaron visitas a los centros de recuperación y reciclaje para evaluar las necesidades operativas y de equipos y herramientas;</w:t>
      </w:r>
    </w:p>
    <w:p w14:paraId="3E5056BE" w14:textId="05FC73D5" w:rsidR="00E34BDF" w:rsidRPr="00221B28" w:rsidRDefault="005B2376" w:rsidP="00DC46C1">
      <w:pPr>
        <w:pStyle w:val="Heading2"/>
      </w:pPr>
      <w:r w:rsidRPr="00221B28">
        <w:rPr>
          <w:i/>
          <w:iCs/>
        </w:rPr>
        <w:t>Asistencia técnica para usuarios finales:</w:t>
      </w:r>
      <w:r w:rsidRPr="00221B28">
        <w:t xml:space="preserve"> Se </w:t>
      </w:r>
      <w:r w:rsidR="003546B2" w:rsidRPr="00221B28">
        <w:t>celebraron</w:t>
      </w:r>
      <w:r w:rsidRPr="00221B28">
        <w:t xml:space="preserve"> cuatro talleres sobre alternativas a los HCFC y tecnología de CO₂ dirigidos a usuarios finales, incluidos dos para Grupo Ramos</w:t>
      </w:r>
      <w:r w:rsidR="007830BA" w:rsidRPr="00221B28">
        <w:rPr>
          <w:rStyle w:val="FootnoteReference"/>
        </w:rPr>
        <w:footnoteReference w:id="5"/>
      </w:r>
      <w:r w:rsidRPr="00221B28">
        <w:t xml:space="preserve"> y empresas </w:t>
      </w:r>
      <w:r w:rsidR="00CA0CED" w:rsidRPr="00221B28">
        <w:t>relacionadas</w:t>
      </w:r>
      <w:r w:rsidRPr="00221B28">
        <w:t xml:space="preserve">; uno durante RefriAméricas 2025, para 87 participantes del público en general; y otro para docentes de educación pública con 30 participantes (entre ellos, 9 mujeres). Como parte de la asistencia técnica a los usuarios finales, se organizó un viaje de </w:t>
      </w:r>
      <w:r w:rsidRPr="00221B28">
        <w:lastRenderedPageBreak/>
        <w:t>estudio a Chile para seis representantes del Grupo Ramos e INFOTEP con el fin de conocer el uso de CO₂ transcrítico en el sector minorista para sistemas de refrigeración comercial; y</w:t>
      </w:r>
    </w:p>
    <w:p w14:paraId="1875362F" w14:textId="7FC6989E" w:rsidR="006C185C" w:rsidRPr="00221B28" w:rsidRDefault="005B2376" w:rsidP="00DC46C1">
      <w:pPr>
        <w:pStyle w:val="Heading2"/>
      </w:pPr>
      <w:r w:rsidRPr="00221B28">
        <w:rPr>
          <w:i/>
          <w:iCs/>
        </w:rPr>
        <w:t xml:space="preserve">Campañas de sensibilización: </w:t>
      </w:r>
      <w:r w:rsidRPr="00221B28">
        <w:t xml:space="preserve">De los 20 previstos, se celebraron 15 talleres para los grupos destinatarios, incluida una ceremonia de reconocimiento a las mujeres del sector de la refrigeración y el aire acondicionado; se continuó con la sensibilización sobre la eliminación de </w:t>
      </w:r>
      <w:r w:rsidR="00AA25AD" w:rsidRPr="00221B28">
        <w:t xml:space="preserve">los </w:t>
      </w:r>
      <w:r w:rsidRPr="00221B28">
        <w:t xml:space="preserve">HCFC mediante la distribución de materiales de divulgación, como manuales sobre buenas prácticas de servicio técnico y directrices sobre el uso seguro de HCFC; y actualmente se está desarrollando el diseño de la campaña para promover medidas de control y la eliminación de </w:t>
      </w:r>
      <w:r w:rsidR="00AA25AD" w:rsidRPr="00221B28">
        <w:t xml:space="preserve">los </w:t>
      </w:r>
      <w:r w:rsidRPr="00221B28">
        <w:t>HCFC.</w:t>
      </w:r>
    </w:p>
    <w:p w14:paraId="7A92CBF8" w14:textId="2A84D933" w:rsidR="00F72392" w:rsidRPr="00221B28" w:rsidRDefault="00A5486A" w:rsidP="000A6F55">
      <w:pPr>
        <w:spacing w:after="240"/>
        <w:outlineLvl w:val="0"/>
        <w:rPr>
          <w:i/>
        </w:rPr>
      </w:pPr>
      <w:r w:rsidRPr="00221B28">
        <w:rPr>
          <w:i/>
        </w:rPr>
        <w:t xml:space="preserve">Ejecución y </w:t>
      </w:r>
      <w:r w:rsidR="00266E29" w:rsidRPr="00221B28">
        <w:rPr>
          <w:i/>
        </w:rPr>
        <w:t>supervisión</w:t>
      </w:r>
      <w:r w:rsidRPr="00221B28">
        <w:rPr>
          <w:i/>
        </w:rPr>
        <w:t xml:space="preserve"> del proyecto</w:t>
      </w:r>
    </w:p>
    <w:p w14:paraId="0223898C" w14:textId="1AAFB19B" w:rsidR="00F72392" w:rsidRPr="00221B28" w:rsidRDefault="00F72392" w:rsidP="00362FCB">
      <w:pPr>
        <w:pStyle w:val="Heading1"/>
      </w:pPr>
      <w:r w:rsidRPr="00221B28">
        <w:t xml:space="preserve">La </w:t>
      </w:r>
      <w:r w:rsidR="00555D4E" w:rsidRPr="00221B28">
        <w:t xml:space="preserve">oficina de gestión del proyecto </w:t>
      </w:r>
      <w:r w:rsidRPr="00221B28">
        <w:t xml:space="preserve">(OGP) supervisa </w:t>
      </w:r>
      <w:r w:rsidR="00914E4D" w:rsidRPr="00221B28">
        <w:t>que</w:t>
      </w:r>
      <w:r w:rsidRPr="00221B28">
        <w:t xml:space="preserve"> todas las actividades</w:t>
      </w:r>
      <w:r w:rsidR="00733236" w:rsidRPr="00221B28">
        <w:t xml:space="preserve"> en el marco del PGEH</w:t>
      </w:r>
      <w:r w:rsidRPr="00221B28">
        <w:t xml:space="preserve"> </w:t>
      </w:r>
      <w:r w:rsidR="00914E4D" w:rsidRPr="00221B28">
        <w:t>se ejecuten en su totalidad</w:t>
      </w:r>
      <w:r w:rsidRPr="00221B28">
        <w:t>. De los USD 97.815 aprobados para las actividades de supervisión del proyecto en el segundo tramo, se desembolsaron USD 97.716 destinados a consultores locales (USD 72.000), costos de operación (USD 9.500), talleres para las partes interesadas (USD 8.000), informes de verificación (USD 7.500) y otros gastos (USD 716).</w:t>
      </w:r>
    </w:p>
    <w:p w14:paraId="28607B47" w14:textId="07F66B8C" w:rsidR="00F72392" w:rsidRPr="00221B28" w:rsidRDefault="00F72392" w:rsidP="00C2510D">
      <w:pPr>
        <w:keepNext/>
        <w:widowControl w:val="0"/>
        <w:spacing w:after="240"/>
        <w:ind w:right="62"/>
        <w:jc w:val="left"/>
      </w:pPr>
      <w:r w:rsidRPr="00221B28">
        <w:rPr>
          <w:u w:val="single"/>
        </w:rPr>
        <w:t>Nivel de desembolso de fondos</w:t>
      </w:r>
      <w:r w:rsidRPr="00221B28">
        <w:t xml:space="preserve"> </w:t>
      </w:r>
    </w:p>
    <w:p w14:paraId="18662E36" w14:textId="0C507F99" w:rsidR="00F72392" w:rsidRPr="00221B28" w:rsidRDefault="00F72392" w:rsidP="00362FCB">
      <w:pPr>
        <w:pStyle w:val="Heading1"/>
      </w:pPr>
      <w:r w:rsidRPr="00221B28">
        <w:t xml:space="preserve">En abril de 2026, de los USD 1.748.448 aprobados hasta </w:t>
      </w:r>
      <w:r w:rsidR="003544CD">
        <w:t>el momento</w:t>
      </w:r>
      <w:r w:rsidRPr="00221B28">
        <w:t>, se habían desembolsado USD 949.809 (USD 847.306 para el PNUD y USD 102.503 para el PNUMA), como se muestra en el cuadro 2. El saldo de USD 798.639 se desembolsará durante la ejecución del tercer tramo.</w:t>
      </w:r>
    </w:p>
    <w:p w14:paraId="4229B688" w14:textId="69D27113" w:rsidR="00F72392" w:rsidRPr="00221B28" w:rsidRDefault="00F72392" w:rsidP="007C0627">
      <w:pPr>
        <w:rPr>
          <w:b/>
        </w:rPr>
      </w:pPr>
      <w:r w:rsidRPr="00221B28">
        <w:rPr>
          <w:b/>
        </w:rPr>
        <w:t xml:space="preserve">Cuadro 2. </w:t>
      </w:r>
      <w:r w:rsidRPr="00221B28">
        <w:rPr>
          <w:b/>
          <w:bCs/>
        </w:rPr>
        <w:t>Informe financiero, etapa III del PGEH para la República Dominicana (USD)</w:t>
      </w:r>
    </w:p>
    <w:tbl>
      <w:tblPr>
        <w:tblStyle w:val="TableGrid"/>
        <w:tblW w:w="5000" w:type="pct"/>
        <w:tblLayout w:type="fixed"/>
        <w:tblCellMar>
          <w:left w:w="58" w:type="dxa"/>
          <w:right w:w="58" w:type="dxa"/>
        </w:tblCellMar>
        <w:tblLook w:val="04A0" w:firstRow="1" w:lastRow="0" w:firstColumn="1" w:lastColumn="0" w:noHBand="0" w:noVBand="1"/>
      </w:tblPr>
      <w:tblGrid>
        <w:gridCol w:w="1572"/>
        <w:gridCol w:w="1152"/>
        <w:gridCol w:w="1137"/>
        <w:gridCol w:w="1142"/>
        <w:gridCol w:w="1146"/>
        <w:gridCol w:w="1144"/>
        <w:gridCol w:w="1146"/>
        <w:gridCol w:w="1001"/>
      </w:tblGrid>
      <w:tr w:rsidR="00C4577A" w:rsidRPr="00221B28" w14:paraId="49B3FCB2" w14:textId="77777777" w:rsidTr="00297662">
        <w:trPr>
          <w:tblHeader/>
        </w:trPr>
        <w:tc>
          <w:tcPr>
            <w:tcW w:w="833" w:type="pct"/>
            <w:vMerge w:val="restart"/>
            <w:vAlign w:val="center"/>
          </w:tcPr>
          <w:p w14:paraId="671C52C3" w14:textId="77777777" w:rsidR="00C4577A" w:rsidRPr="00C45CAA" w:rsidRDefault="00C4577A" w:rsidP="006B5AF7">
            <w:pPr>
              <w:keepNext/>
              <w:spacing w:before="20" w:after="20"/>
              <w:jc w:val="center"/>
              <w:rPr>
                <w:b/>
                <w:sz w:val="18"/>
                <w:szCs w:val="18"/>
              </w:rPr>
            </w:pPr>
            <w:r w:rsidRPr="00C45CAA">
              <w:rPr>
                <w:b/>
                <w:sz w:val="18"/>
                <w:szCs w:val="18"/>
              </w:rPr>
              <w:t>Organismo</w:t>
            </w:r>
          </w:p>
        </w:tc>
        <w:tc>
          <w:tcPr>
            <w:tcW w:w="1212" w:type="pct"/>
            <w:gridSpan w:val="2"/>
            <w:vAlign w:val="center"/>
          </w:tcPr>
          <w:p w14:paraId="449FF4F5" w14:textId="77777777" w:rsidR="00C4577A" w:rsidRPr="00C45CAA" w:rsidRDefault="00C4577A" w:rsidP="006B5AF7">
            <w:pPr>
              <w:keepNext/>
              <w:spacing w:before="20" w:after="20"/>
              <w:jc w:val="center"/>
              <w:rPr>
                <w:b/>
                <w:sz w:val="18"/>
                <w:szCs w:val="18"/>
              </w:rPr>
            </w:pPr>
            <w:r w:rsidRPr="00C45CAA">
              <w:rPr>
                <w:b/>
                <w:sz w:val="18"/>
                <w:szCs w:val="18"/>
              </w:rPr>
              <w:t>Primer tramo</w:t>
            </w:r>
          </w:p>
        </w:tc>
        <w:tc>
          <w:tcPr>
            <w:tcW w:w="1212" w:type="pct"/>
            <w:gridSpan w:val="2"/>
            <w:vAlign w:val="center"/>
          </w:tcPr>
          <w:p w14:paraId="478526FB" w14:textId="77777777" w:rsidR="00C4577A" w:rsidRPr="00C45CAA" w:rsidRDefault="00C4577A" w:rsidP="006B5AF7">
            <w:pPr>
              <w:keepNext/>
              <w:spacing w:before="20" w:after="20"/>
              <w:jc w:val="center"/>
              <w:rPr>
                <w:b/>
                <w:sz w:val="18"/>
                <w:szCs w:val="18"/>
              </w:rPr>
            </w:pPr>
            <w:r w:rsidRPr="00C45CAA">
              <w:rPr>
                <w:b/>
                <w:sz w:val="18"/>
                <w:szCs w:val="18"/>
              </w:rPr>
              <w:t>Segundo tramo</w:t>
            </w:r>
          </w:p>
        </w:tc>
        <w:tc>
          <w:tcPr>
            <w:tcW w:w="1743" w:type="pct"/>
            <w:gridSpan w:val="3"/>
            <w:vAlign w:val="center"/>
          </w:tcPr>
          <w:p w14:paraId="5A354C11" w14:textId="77777777" w:rsidR="00C4577A" w:rsidRPr="00C45CAA" w:rsidRDefault="00C4577A" w:rsidP="006B5AF7">
            <w:pPr>
              <w:keepNext/>
              <w:spacing w:before="20" w:after="20"/>
              <w:jc w:val="center"/>
              <w:rPr>
                <w:b/>
                <w:sz w:val="18"/>
                <w:szCs w:val="18"/>
              </w:rPr>
            </w:pPr>
            <w:r w:rsidRPr="00C45CAA">
              <w:rPr>
                <w:b/>
                <w:sz w:val="18"/>
                <w:szCs w:val="18"/>
              </w:rPr>
              <w:t>Total</w:t>
            </w:r>
          </w:p>
        </w:tc>
      </w:tr>
      <w:tr w:rsidR="00C4577A" w:rsidRPr="00221B28" w14:paraId="176BFAE1" w14:textId="77777777" w:rsidTr="00C45CAA">
        <w:trPr>
          <w:tblHeader/>
        </w:trPr>
        <w:tc>
          <w:tcPr>
            <w:tcW w:w="833" w:type="pct"/>
            <w:vMerge/>
            <w:vAlign w:val="center"/>
          </w:tcPr>
          <w:p w14:paraId="18F20E4F" w14:textId="77777777" w:rsidR="00C4577A" w:rsidRPr="00221B28" w:rsidRDefault="00C4577A" w:rsidP="006B5AF7">
            <w:pPr>
              <w:keepNext/>
              <w:spacing w:before="20" w:after="20"/>
              <w:jc w:val="center"/>
              <w:rPr>
                <w:b/>
                <w:sz w:val="20"/>
                <w:szCs w:val="20"/>
              </w:rPr>
            </w:pPr>
          </w:p>
        </w:tc>
        <w:tc>
          <w:tcPr>
            <w:tcW w:w="610" w:type="pct"/>
            <w:tcMar>
              <w:left w:w="29" w:type="dxa"/>
              <w:right w:w="29" w:type="dxa"/>
            </w:tcMar>
            <w:vAlign w:val="center"/>
          </w:tcPr>
          <w:p w14:paraId="191BB7C8" w14:textId="4C2D6808" w:rsidR="00C4577A" w:rsidRPr="00C45CAA" w:rsidRDefault="00C4577A" w:rsidP="006B5AF7">
            <w:pPr>
              <w:keepNext/>
              <w:spacing w:before="20" w:after="20"/>
              <w:jc w:val="center"/>
              <w:rPr>
                <w:b/>
                <w:sz w:val="16"/>
                <w:szCs w:val="16"/>
              </w:rPr>
            </w:pPr>
            <w:r w:rsidRPr="00C45CAA">
              <w:rPr>
                <w:b/>
                <w:sz w:val="16"/>
                <w:szCs w:val="16"/>
              </w:rPr>
              <w:t>Aprobado</w:t>
            </w:r>
            <w:r w:rsidR="00297662" w:rsidRPr="00C45CAA">
              <w:rPr>
                <w:b/>
                <w:sz w:val="16"/>
                <w:szCs w:val="16"/>
              </w:rPr>
              <w:t>s</w:t>
            </w:r>
          </w:p>
        </w:tc>
        <w:tc>
          <w:tcPr>
            <w:tcW w:w="602" w:type="pct"/>
            <w:tcMar>
              <w:left w:w="29" w:type="dxa"/>
              <w:right w:w="29" w:type="dxa"/>
            </w:tcMar>
            <w:vAlign w:val="center"/>
          </w:tcPr>
          <w:p w14:paraId="57662748" w14:textId="4C182E32" w:rsidR="00C4577A" w:rsidRPr="00C45CAA" w:rsidRDefault="00C4577A" w:rsidP="00C45CAA">
            <w:pPr>
              <w:keepNext/>
              <w:spacing w:before="20" w:after="20"/>
              <w:jc w:val="center"/>
              <w:rPr>
                <w:b/>
                <w:sz w:val="16"/>
                <w:szCs w:val="16"/>
              </w:rPr>
            </w:pPr>
            <w:r w:rsidRPr="00C45CAA">
              <w:rPr>
                <w:b/>
                <w:sz w:val="16"/>
                <w:szCs w:val="16"/>
              </w:rPr>
              <w:t>Desembolsado</w:t>
            </w:r>
            <w:r w:rsidR="00297662" w:rsidRPr="00C45CAA">
              <w:rPr>
                <w:b/>
                <w:sz w:val="16"/>
                <w:szCs w:val="16"/>
              </w:rPr>
              <w:t>s</w:t>
            </w:r>
          </w:p>
        </w:tc>
        <w:tc>
          <w:tcPr>
            <w:tcW w:w="605" w:type="pct"/>
            <w:tcMar>
              <w:left w:w="29" w:type="dxa"/>
              <w:right w:w="29" w:type="dxa"/>
            </w:tcMar>
            <w:vAlign w:val="center"/>
          </w:tcPr>
          <w:p w14:paraId="04FDD4C5" w14:textId="00FE4139" w:rsidR="00C4577A" w:rsidRPr="00C45CAA" w:rsidRDefault="00C4577A" w:rsidP="006B5AF7">
            <w:pPr>
              <w:keepNext/>
              <w:spacing w:before="20" w:after="20"/>
              <w:jc w:val="center"/>
              <w:rPr>
                <w:b/>
                <w:sz w:val="16"/>
                <w:szCs w:val="16"/>
              </w:rPr>
            </w:pPr>
            <w:r w:rsidRPr="00C45CAA">
              <w:rPr>
                <w:b/>
                <w:sz w:val="16"/>
                <w:szCs w:val="16"/>
              </w:rPr>
              <w:t>Aprobado</w:t>
            </w:r>
            <w:r w:rsidR="00297662" w:rsidRPr="00C45CAA">
              <w:rPr>
                <w:b/>
                <w:sz w:val="16"/>
                <w:szCs w:val="16"/>
              </w:rPr>
              <w:t>s</w:t>
            </w:r>
          </w:p>
        </w:tc>
        <w:tc>
          <w:tcPr>
            <w:tcW w:w="607" w:type="pct"/>
            <w:tcMar>
              <w:left w:w="29" w:type="dxa"/>
              <w:right w:w="29" w:type="dxa"/>
            </w:tcMar>
            <w:vAlign w:val="center"/>
          </w:tcPr>
          <w:p w14:paraId="18D8345A" w14:textId="52F59ACB" w:rsidR="00C4577A" w:rsidRPr="00C45CAA" w:rsidRDefault="00C4577A" w:rsidP="00C45CAA">
            <w:pPr>
              <w:keepNext/>
              <w:spacing w:before="20" w:after="20"/>
              <w:jc w:val="center"/>
              <w:rPr>
                <w:b/>
                <w:sz w:val="16"/>
                <w:szCs w:val="16"/>
              </w:rPr>
            </w:pPr>
            <w:r w:rsidRPr="00C45CAA">
              <w:rPr>
                <w:b/>
                <w:sz w:val="16"/>
                <w:szCs w:val="16"/>
              </w:rPr>
              <w:t>Desembolsado</w:t>
            </w:r>
            <w:r w:rsidR="00297662" w:rsidRPr="00C45CAA">
              <w:rPr>
                <w:b/>
                <w:sz w:val="16"/>
                <w:szCs w:val="16"/>
              </w:rPr>
              <w:t>s</w:t>
            </w:r>
          </w:p>
        </w:tc>
        <w:tc>
          <w:tcPr>
            <w:tcW w:w="606" w:type="pct"/>
            <w:tcMar>
              <w:left w:w="29" w:type="dxa"/>
              <w:right w:w="29" w:type="dxa"/>
            </w:tcMar>
            <w:vAlign w:val="center"/>
          </w:tcPr>
          <w:p w14:paraId="395D2FAC" w14:textId="4C55DCD9" w:rsidR="00C4577A" w:rsidRPr="00C45CAA" w:rsidRDefault="00C4577A" w:rsidP="006B5AF7">
            <w:pPr>
              <w:keepNext/>
              <w:spacing w:before="20" w:after="20"/>
              <w:jc w:val="center"/>
              <w:rPr>
                <w:b/>
                <w:sz w:val="16"/>
                <w:szCs w:val="16"/>
              </w:rPr>
            </w:pPr>
            <w:r w:rsidRPr="00C45CAA">
              <w:rPr>
                <w:b/>
                <w:sz w:val="16"/>
                <w:szCs w:val="16"/>
              </w:rPr>
              <w:t>Aprobado</w:t>
            </w:r>
            <w:r w:rsidR="00297662" w:rsidRPr="00C45CAA">
              <w:rPr>
                <w:b/>
                <w:sz w:val="16"/>
                <w:szCs w:val="16"/>
              </w:rPr>
              <w:t>s</w:t>
            </w:r>
          </w:p>
        </w:tc>
        <w:tc>
          <w:tcPr>
            <w:tcW w:w="607" w:type="pct"/>
            <w:tcMar>
              <w:left w:w="29" w:type="dxa"/>
              <w:right w:w="29" w:type="dxa"/>
            </w:tcMar>
            <w:vAlign w:val="center"/>
          </w:tcPr>
          <w:p w14:paraId="46FA9E32" w14:textId="5C9115D7" w:rsidR="00C4577A" w:rsidRPr="00C45CAA" w:rsidRDefault="00C4577A" w:rsidP="00C45CAA">
            <w:pPr>
              <w:keepNext/>
              <w:spacing w:before="20" w:after="20"/>
              <w:jc w:val="center"/>
              <w:rPr>
                <w:b/>
                <w:sz w:val="16"/>
                <w:szCs w:val="16"/>
              </w:rPr>
            </w:pPr>
            <w:r w:rsidRPr="00C45CAA">
              <w:rPr>
                <w:b/>
                <w:sz w:val="16"/>
                <w:szCs w:val="16"/>
              </w:rPr>
              <w:t>Desembolsado</w:t>
            </w:r>
            <w:r w:rsidR="00297662" w:rsidRPr="00C45CAA">
              <w:rPr>
                <w:b/>
                <w:sz w:val="16"/>
                <w:szCs w:val="16"/>
              </w:rPr>
              <w:t>s</w:t>
            </w:r>
          </w:p>
        </w:tc>
        <w:tc>
          <w:tcPr>
            <w:tcW w:w="530" w:type="pct"/>
            <w:tcMar>
              <w:left w:w="29" w:type="dxa"/>
              <w:right w:w="29" w:type="dxa"/>
            </w:tcMar>
          </w:tcPr>
          <w:p w14:paraId="1793AD4C" w14:textId="77777777" w:rsidR="00C4577A" w:rsidRPr="00C45CAA" w:rsidRDefault="00C4577A" w:rsidP="006B5AF7">
            <w:pPr>
              <w:keepNext/>
              <w:spacing w:before="20" w:after="20"/>
              <w:jc w:val="center"/>
              <w:rPr>
                <w:b/>
                <w:sz w:val="16"/>
                <w:szCs w:val="16"/>
              </w:rPr>
            </w:pPr>
            <w:r w:rsidRPr="00C45CAA">
              <w:rPr>
                <w:b/>
                <w:sz w:val="16"/>
                <w:szCs w:val="16"/>
              </w:rPr>
              <w:t>Saldo</w:t>
            </w:r>
          </w:p>
        </w:tc>
      </w:tr>
      <w:tr w:rsidR="00152CFE" w:rsidRPr="00221B28" w14:paraId="2774A3E1" w14:textId="77777777" w:rsidTr="00297662">
        <w:tc>
          <w:tcPr>
            <w:tcW w:w="833" w:type="pct"/>
          </w:tcPr>
          <w:p w14:paraId="24843B0B" w14:textId="3E8BDA1E" w:rsidR="00152CFE" w:rsidRPr="00C45CAA" w:rsidRDefault="00152CFE" w:rsidP="00152CFE">
            <w:pPr>
              <w:spacing w:before="20" w:after="20"/>
              <w:rPr>
                <w:sz w:val="18"/>
                <w:szCs w:val="18"/>
              </w:rPr>
            </w:pPr>
            <w:r w:rsidRPr="00C45CAA">
              <w:rPr>
                <w:sz w:val="18"/>
                <w:szCs w:val="18"/>
              </w:rPr>
              <w:t>PNUD</w:t>
            </w:r>
          </w:p>
        </w:tc>
        <w:tc>
          <w:tcPr>
            <w:tcW w:w="610" w:type="pct"/>
          </w:tcPr>
          <w:p w14:paraId="7FD9DC66" w14:textId="260EFE6F" w:rsidR="00152CFE" w:rsidRPr="00C45CAA" w:rsidRDefault="00152CFE" w:rsidP="00152CFE">
            <w:pPr>
              <w:jc w:val="right"/>
              <w:rPr>
                <w:sz w:val="18"/>
                <w:szCs w:val="18"/>
                <w:highlight w:val="cyan"/>
              </w:rPr>
            </w:pPr>
            <w:r w:rsidRPr="00C45CAA">
              <w:rPr>
                <w:color w:val="000000"/>
                <w:sz w:val="18"/>
                <w:szCs w:val="18"/>
              </w:rPr>
              <w:t>603.005</w:t>
            </w:r>
          </w:p>
        </w:tc>
        <w:tc>
          <w:tcPr>
            <w:tcW w:w="602" w:type="pct"/>
          </w:tcPr>
          <w:p w14:paraId="63E9393A" w14:textId="143E9D5F" w:rsidR="00152CFE" w:rsidRPr="00C45CAA" w:rsidRDefault="00152CFE" w:rsidP="00152CFE">
            <w:pPr>
              <w:spacing w:before="20" w:after="20"/>
              <w:jc w:val="right"/>
              <w:rPr>
                <w:sz w:val="18"/>
                <w:szCs w:val="18"/>
                <w:highlight w:val="cyan"/>
              </w:rPr>
            </w:pPr>
            <w:r w:rsidRPr="00C45CAA">
              <w:rPr>
                <w:color w:val="000000"/>
                <w:sz w:val="18"/>
                <w:szCs w:val="18"/>
              </w:rPr>
              <w:t>603.005</w:t>
            </w:r>
          </w:p>
        </w:tc>
        <w:tc>
          <w:tcPr>
            <w:tcW w:w="605" w:type="pct"/>
          </w:tcPr>
          <w:p w14:paraId="05454FCC" w14:textId="5402437C" w:rsidR="00152CFE" w:rsidRPr="00C45CAA" w:rsidRDefault="00152CFE" w:rsidP="00152CFE">
            <w:pPr>
              <w:spacing w:before="20" w:after="20"/>
              <w:jc w:val="right"/>
              <w:rPr>
                <w:sz w:val="18"/>
                <w:szCs w:val="18"/>
                <w:highlight w:val="cyan"/>
              </w:rPr>
            </w:pPr>
            <w:r w:rsidRPr="00C45CAA">
              <w:rPr>
                <w:sz w:val="18"/>
                <w:szCs w:val="18"/>
              </w:rPr>
              <w:t>964.808</w:t>
            </w:r>
          </w:p>
        </w:tc>
        <w:tc>
          <w:tcPr>
            <w:tcW w:w="607" w:type="pct"/>
          </w:tcPr>
          <w:p w14:paraId="4F1303E6" w14:textId="1A8C8AE0" w:rsidR="00152CFE" w:rsidRPr="00C45CAA" w:rsidRDefault="00894A97" w:rsidP="00152CFE">
            <w:pPr>
              <w:spacing w:before="20" w:after="20"/>
              <w:jc w:val="right"/>
              <w:rPr>
                <w:sz w:val="18"/>
                <w:szCs w:val="18"/>
                <w:highlight w:val="cyan"/>
              </w:rPr>
            </w:pPr>
            <w:r w:rsidRPr="00C45CAA">
              <w:rPr>
                <w:sz w:val="18"/>
                <w:szCs w:val="18"/>
              </w:rPr>
              <w:t>244.301</w:t>
            </w:r>
          </w:p>
        </w:tc>
        <w:tc>
          <w:tcPr>
            <w:tcW w:w="606" w:type="pct"/>
          </w:tcPr>
          <w:p w14:paraId="278970A3" w14:textId="381B79A7" w:rsidR="00152CFE" w:rsidRPr="00C45CAA" w:rsidRDefault="00152CFE" w:rsidP="00152CFE">
            <w:pPr>
              <w:spacing w:before="20" w:after="20"/>
              <w:jc w:val="right"/>
              <w:rPr>
                <w:sz w:val="18"/>
                <w:szCs w:val="18"/>
                <w:highlight w:val="cyan"/>
              </w:rPr>
            </w:pPr>
            <w:r w:rsidRPr="00C45CAA">
              <w:rPr>
                <w:sz w:val="18"/>
                <w:szCs w:val="18"/>
              </w:rPr>
              <w:t>1.567.813</w:t>
            </w:r>
          </w:p>
        </w:tc>
        <w:tc>
          <w:tcPr>
            <w:tcW w:w="607" w:type="pct"/>
          </w:tcPr>
          <w:p w14:paraId="5EB2EE23" w14:textId="7618F467" w:rsidR="00152CFE" w:rsidRPr="00C45CAA" w:rsidRDefault="00F345CF" w:rsidP="00152CFE">
            <w:pPr>
              <w:spacing w:before="20" w:after="20"/>
              <w:jc w:val="right"/>
              <w:rPr>
                <w:sz w:val="18"/>
                <w:szCs w:val="18"/>
              </w:rPr>
            </w:pPr>
            <w:r w:rsidRPr="00C45CAA">
              <w:rPr>
                <w:sz w:val="18"/>
                <w:szCs w:val="18"/>
              </w:rPr>
              <w:t>847.306</w:t>
            </w:r>
          </w:p>
        </w:tc>
        <w:tc>
          <w:tcPr>
            <w:tcW w:w="530" w:type="pct"/>
          </w:tcPr>
          <w:p w14:paraId="11669527" w14:textId="4A4ECD96" w:rsidR="00152CFE" w:rsidRPr="00C45CAA" w:rsidRDefault="0002413F" w:rsidP="00152CFE">
            <w:pPr>
              <w:spacing w:before="20" w:after="20"/>
              <w:jc w:val="right"/>
              <w:rPr>
                <w:sz w:val="18"/>
                <w:szCs w:val="18"/>
              </w:rPr>
            </w:pPr>
            <w:r w:rsidRPr="00C45CAA">
              <w:rPr>
                <w:sz w:val="18"/>
                <w:szCs w:val="18"/>
              </w:rPr>
              <w:t>720.507</w:t>
            </w:r>
          </w:p>
        </w:tc>
      </w:tr>
      <w:tr w:rsidR="00152CFE" w:rsidRPr="00221B28" w14:paraId="78FB259E" w14:textId="77777777" w:rsidTr="00297662">
        <w:trPr>
          <w:trHeight w:val="223"/>
        </w:trPr>
        <w:tc>
          <w:tcPr>
            <w:tcW w:w="833" w:type="pct"/>
          </w:tcPr>
          <w:p w14:paraId="40BFB6BF" w14:textId="2EE43CC8" w:rsidR="00152CFE" w:rsidRPr="00C45CAA" w:rsidRDefault="00152CFE" w:rsidP="00152CFE">
            <w:pPr>
              <w:spacing w:before="20" w:after="20"/>
              <w:rPr>
                <w:sz w:val="18"/>
                <w:szCs w:val="18"/>
              </w:rPr>
            </w:pPr>
            <w:r w:rsidRPr="00C45CAA">
              <w:rPr>
                <w:sz w:val="18"/>
                <w:szCs w:val="18"/>
              </w:rPr>
              <w:t>PNUMA</w:t>
            </w:r>
          </w:p>
        </w:tc>
        <w:tc>
          <w:tcPr>
            <w:tcW w:w="610" w:type="pct"/>
          </w:tcPr>
          <w:p w14:paraId="15D28638" w14:textId="6F3B72B0" w:rsidR="00152CFE" w:rsidRPr="00C45CAA" w:rsidRDefault="00152CFE" w:rsidP="00152CFE">
            <w:pPr>
              <w:jc w:val="right"/>
              <w:rPr>
                <w:sz w:val="18"/>
                <w:szCs w:val="18"/>
                <w:highlight w:val="cyan"/>
              </w:rPr>
            </w:pPr>
            <w:r w:rsidRPr="00C45CAA">
              <w:rPr>
                <w:color w:val="000000"/>
                <w:sz w:val="18"/>
                <w:szCs w:val="18"/>
              </w:rPr>
              <w:t>69.475</w:t>
            </w:r>
          </w:p>
        </w:tc>
        <w:tc>
          <w:tcPr>
            <w:tcW w:w="602" w:type="pct"/>
          </w:tcPr>
          <w:p w14:paraId="4873DB19" w14:textId="41280E6B" w:rsidR="00152CFE" w:rsidRPr="00C45CAA" w:rsidRDefault="00152CFE" w:rsidP="00152CFE">
            <w:pPr>
              <w:spacing w:before="20" w:after="20"/>
              <w:jc w:val="right"/>
              <w:rPr>
                <w:sz w:val="18"/>
                <w:szCs w:val="18"/>
                <w:highlight w:val="cyan"/>
              </w:rPr>
            </w:pPr>
            <w:r w:rsidRPr="00C45CAA">
              <w:rPr>
                <w:color w:val="000000"/>
                <w:sz w:val="18"/>
                <w:szCs w:val="18"/>
              </w:rPr>
              <w:t>69.475</w:t>
            </w:r>
          </w:p>
        </w:tc>
        <w:tc>
          <w:tcPr>
            <w:tcW w:w="605" w:type="pct"/>
          </w:tcPr>
          <w:p w14:paraId="1FA9363C" w14:textId="7D43BB04" w:rsidR="00152CFE" w:rsidRPr="00C45CAA" w:rsidRDefault="00152CFE" w:rsidP="00152CFE">
            <w:pPr>
              <w:spacing w:before="20" w:after="20"/>
              <w:jc w:val="right"/>
              <w:rPr>
                <w:sz w:val="18"/>
                <w:szCs w:val="18"/>
                <w:highlight w:val="cyan"/>
              </w:rPr>
            </w:pPr>
            <w:r w:rsidRPr="00C45CAA">
              <w:rPr>
                <w:sz w:val="18"/>
                <w:szCs w:val="18"/>
              </w:rPr>
              <w:t>111.160</w:t>
            </w:r>
          </w:p>
        </w:tc>
        <w:tc>
          <w:tcPr>
            <w:tcW w:w="607" w:type="pct"/>
          </w:tcPr>
          <w:p w14:paraId="399261B5" w14:textId="5981A78B" w:rsidR="00152CFE" w:rsidRPr="00C45CAA" w:rsidRDefault="00894A97" w:rsidP="00152CFE">
            <w:pPr>
              <w:spacing w:before="20" w:after="20"/>
              <w:jc w:val="right"/>
              <w:rPr>
                <w:sz w:val="18"/>
                <w:szCs w:val="18"/>
                <w:highlight w:val="cyan"/>
              </w:rPr>
            </w:pPr>
            <w:r w:rsidRPr="00C45CAA">
              <w:rPr>
                <w:sz w:val="18"/>
                <w:szCs w:val="18"/>
              </w:rPr>
              <w:t>33.028</w:t>
            </w:r>
          </w:p>
        </w:tc>
        <w:tc>
          <w:tcPr>
            <w:tcW w:w="606" w:type="pct"/>
          </w:tcPr>
          <w:p w14:paraId="3FBB224A" w14:textId="3C8C2401" w:rsidR="00152CFE" w:rsidRPr="00C45CAA" w:rsidRDefault="00152CFE" w:rsidP="00152CFE">
            <w:pPr>
              <w:spacing w:before="20" w:after="20"/>
              <w:jc w:val="right"/>
              <w:rPr>
                <w:sz w:val="18"/>
                <w:szCs w:val="18"/>
                <w:highlight w:val="cyan"/>
              </w:rPr>
            </w:pPr>
            <w:r w:rsidRPr="00C45CAA">
              <w:rPr>
                <w:sz w:val="18"/>
                <w:szCs w:val="18"/>
              </w:rPr>
              <w:t>180.635</w:t>
            </w:r>
          </w:p>
        </w:tc>
        <w:tc>
          <w:tcPr>
            <w:tcW w:w="607" w:type="pct"/>
          </w:tcPr>
          <w:p w14:paraId="091F39F1" w14:textId="783A5FCE" w:rsidR="00152CFE" w:rsidRPr="00C45CAA" w:rsidRDefault="006573D6" w:rsidP="00152CFE">
            <w:pPr>
              <w:spacing w:before="20" w:after="20"/>
              <w:jc w:val="right"/>
              <w:rPr>
                <w:sz w:val="18"/>
                <w:szCs w:val="18"/>
                <w:highlight w:val="cyan"/>
              </w:rPr>
            </w:pPr>
            <w:r w:rsidRPr="00C45CAA">
              <w:rPr>
                <w:sz w:val="18"/>
                <w:szCs w:val="18"/>
              </w:rPr>
              <w:t>102.503</w:t>
            </w:r>
          </w:p>
        </w:tc>
        <w:tc>
          <w:tcPr>
            <w:tcW w:w="530" w:type="pct"/>
          </w:tcPr>
          <w:p w14:paraId="0DFE89DA" w14:textId="523F9148" w:rsidR="00152CFE" w:rsidRPr="00C45CAA" w:rsidRDefault="0002413F" w:rsidP="00152CFE">
            <w:pPr>
              <w:spacing w:before="20" w:after="20"/>
              <w:jc w:val="right"/>
              <w:rPr>
                <w:sz w:val="18"/>
                <w:szCs w:val="18"/>
                <w:highlight w:val="cyan"/>
              </w:rPr>
            </w:pPr>
            <w:r w:rsidRPr="00C45CAA">
              <w:rPr>
                <w:sz w:val="18"/>
                <w:szCs w:val="18"/>
              </w:rPr>
              <w:t>78.132</w:t>
            </w:r>
          </w:p>
        </w:tc>
      </w:tr>
      <w:tr w:rsidR="00152CFE" w:rsidRPr="00221B28" w14:paraId="4381209E" w14:textId="77777777" w:rsidTr="00297662">
        <w:tc>
          <w:tcPr>
            <w:tcW w:w="833" w:type="pct"/>
          </w:tcPr>
          <w:p w14:paraId="7BD83A8A" w14:textId="77777777" w:rsidR="00152CFE" w:rsidRPr="00C45CAA" w:rsidRDefault="00152CFE" w:rsidP="00152CFE">
            <w:pPr>
              <w:keepNext/>
              <w:keepLines/>
              <w:spacing w:before="20" w:after="20"/>
              <w:rPr>
                <w:b/>
                <w:sz w:val="18"/>
                <w:szCs w:val="18"/>
              </w:rPr>
            </w:pPr>
            <w:r w:rsidRPr="00C45CAA">
              <w:rPr>
                <w:b/>
                <w:sz w:val="18"/>
                <w:szCs w:val="18"/>
              </w:rPr>
              <w:t>Total</w:t>
            </w:r>
          </w:p>
        </w:tc>
        <w:tc>
          <w:tcPr>
            <w:tcW w:w="610" w:type="pct"/>
          </w:tcPr>
          <w:p w14:paraId="314AC176" w14:textId="3D053A73" w:rsidR="00152CFE" w:rsidRPr="00C45CAA" w:rsidRDefault="00152CFE" w:rsidP="00152CFE">
            <w:pPr>
              <w:keepNext/>
              <w:keepLines/>
              <w:spacing w:before="20" w:after="20"/>
              <w:jc w:val="right"/>
              <w:rPr>
                <w:b/>
                <w:bCs/>
                <w:sz w:val="18"/>
                <w:szCs w:val="18"/>
                <w:highlight w:val="cyan"/>
              </w:rPr>
            </w:pPr>
            <w:r w:rsidRPr="00C45CAA">
              <w:rPr>
                <w:b/>
                <w:bCs/>
                <w:sz w:val="18"/>
                <w:szCs w:val="18"/>
              </w:rPr>
              <w:t>672.480</w:t>
            </w:r>
          </w:p>
        </w:tc>
        <w:tc>
          <w:tcPr>
            <w:tcW w:w="602" w:type="pct"/>
          </w:tcPr>
          <w:p w14:paraId="1BEC9320" w14:textId="38BDEE98" w:rsidR="00152CFE" w:rsidRPr="00C45CAA" w:rsidRDefault="00152CFE" w:rsidP="00152CFE">
            <w:pPr>
              <w:keepNext/>
              <w:keepLines/>
              <w:spacing w:before="20" w:after="20"/>
              <w:jc w:val="right"/>
              <w:rPr>
                <w:b/>
                <w:bCs/>
                <w:sz w:val="18"/>
                <w:szCs w:val="18"/>
                <w:highlight w:val="cyan"/>
              </w:rPr>
            </w:pPr>
            <w:r w:rsidRPr="00C45CAA">
              <w:rPr>
                <w:b/>
                <w:bCs/>
                <w:sz w:val="18"/>
                <w:szCs w:val="18"/>
              </w:rPr>
              <w:t>672.480</w:t>
            </w:r>
          </w:p>
        </w:tc>
        <w:tc>
          <w:tcPr>
            <w:tcW w:w="605" w:type="pct"/>
          </w:tcPr>
          <w:p w14:paraId="5DD5027F" w14:textId="12069F0D" w:rsidR="00152CFE" w:rsidRPr="00C45CAA" w:rsidRDefault="00152CFE" w:rsidP="00152CFE">
            <w:pPr>
              <w:keepNext/>
              <w:keepLines/>
              <w:spacing w:before="20" w:after="20"/>
              <w:jc w:val="right"/>
              <w:rPr>
                <w:b/>
                <w:bCs/>
                <w:sz w:val="18"/>
                <w:szCs w:val="18"/>
                <w:highlight w:val="cyan"/>
              </w:rPr>
            </w:pPr>
            <w:r w:rsidRPr="00C45CAA">
              <w:rPr>
                <w:b/>
                <w:bCs/>
                <w:sz w:val="18"/>
                <w:szCs w:val="18"/>
              </w:rPr>
              <w:t>1.075.968</w:t>
            </w:r>
          </w:p>
        </w:tc>
        <w:tc>
          <w:tcPr>
            <w:tcW w:w="607" w:type="pct"/>
          </w:tcPr>
          <w:p w14:paraId="4FCDB41A" w14:textId="4A38584F" w:rsidR="00152CFE" w:rsidRPr="00C45CAA" w:rsidRDefault="00894A97" w:rsidP="00152CFE">
            <w:pPr>
              <w:keepNext/>
              <w:keepLines/>
              <w:spacing w:before="20" w:after="20"/>
              <w:jc w:val="right"/>
              <w:rPr>
                <w:b/>
                <w:bCs/>
                <w:sz w:val="18"/>
                <w:szCs w:val="18"/>
                <w:highlight w:val="cyan"/>
              </w:rPr>
            </w:pPr>
            <w:r w:rsidRPr="00C45CAA">
              <w:rPr>
                <w:b/>
                <w:bCs/>
                <w:sz w:val="18"/>
                <w:szCs w:val="18"/>
              </w:rPr>
              <w:t>277.329</w:t>
            </w:r>
          </w:p>
        </w:tc>
        <w:tc>
          <w:tcPr>
            <w:tcW w:w="606" w:type="pct"/>
          </w:tcPr>
          <w:p w14:paraId="21832DDA" w14:textId="55302A97" w:rsidR="00152CFE" w:rsidRPr="00C45CAA" w:rsidRDefault="00152CFE" w:rsidP="00152CFE">
            <w:pPr>
              <w:keepNext/>
              <w:keepLines/>
              <w:spacing w:before="20" w:after="20"/>
              <w:jc w:val="right"/>
              <w:rPr>
                <w:b/>
                <w:bCs/>
                <w:sz w:val="18"/>
                <w:szCs w:val="18"/>
                <w:highlight w:val="cyan"/>
              </w:rPr>
            </w:pPr>
            <w:r w:rsidRPr="00C45CAA">
              <w:rPr>
                <w:b/>
                <w:bCs/>
                <w:sz w:val="18"/>
                <w:szCs w:val="18"/>
              </w:rPr>
              <w:t>1.748.448</w:t>
            </w:r>
          </w:p>
        </w:tc>
        <w:tc>
          <w:tcPr>
            <w:tcW w:w="607" w:type="pct"/>
          </w:tcPr>
          <w:p w14:paraId="4082C6F5" w14:textId="452052B5" w:rsidR="00152CFE" w:rsidRPr="00C45CAA" w:rsidRDefault="006573D6" w:rsidP="00152CFE">
            <w:pPr>
              <w:keepNext/>
              <w:keepLines/>
              <w:spacing w:before="20" w:after="20"/>
              <w:jc w:val="right"/>
              <w:rPr>
                <w:b/>
                <w:bCs/>
                <w:sz w:val="18"/>
                <w:szCs w:val="18"/>
                <w:highlight w:val="cyan"/>
              </w:rPr>
            </w:pPr>
            <w:r w:rsidRPr="00C45CAA">
              <w:rPr>
                <w:b/>
                <w:bCs/>
                <w:sz w:val="18"/>
                <w:szCs w:val="18"/>
              </w:rPr>
              <w:t>949.809</w:t>
            </w:r>
          </w:p>
        </w:tc>
        <w:tc>
          <w:tcPr>
            <w:tcW w:w="530" w:type="pct"/>
          </w:tcPr>
          <w:p w14:paraId="741778C5" w14:textId="1CB2B297" w:rsidR="00152CFE" w:rsidRPr="00C45CAA" w:rsidRDefault="0002413F" w:rsidP="00152CFE">
            <w:pPr>
              <w:keepNext/>
              <w:keepLines/>
              <w:spacing w:before="20" w:after="20"/>
              <w:jc w:val="right"/>
              <w:rPr>
                <w:b/>
                <w:bCs/>
                <w:sz w:val="18"/>
                <w:szCs w:val="18"/>
                <w:highlight w:val="cyan"/>
              </w:rPr>
            </w:pPr>
            <w:r w:rsidRPr="00C45CAA">
              <w:rPr>
                <w:b/>
                <w:bCs/>
                <w:sz w:val="18"/>
                <w:szCs w:val="18"/>
              </w:rPr>
              <w:t>798.639</w:t>
            </w:r>
          </w:p>
        </w:tc>
      </w:tr>
      <w:tr w:rsidR="00C4577A" w:rsidRPr="00221B28" w14:paraId="3475F633" w14:textId="77777777" w:rsidTr="00297662">
        <w:tc>
          <w:tcPr>
            <w:tcW w:w="833" w:type="pct"/>
          </w:tcPr>
          <w:p w14:paraId="4BCD1B66" w14:textId="77777777" w:rsidR="00C4577A" w:rsidRPr="00C45CAA" w:rsidRDefault="00C4577A" w:rsidP="006B5AF7">
            <w:pPr>
              <w:spacing w:before="20" w:after="20"/>
              <w:jc w:val="left"/>
              <w:rPr>
                <w:b/>
                <w:sz w:val="18"/>
                <w:szCs w:val="18"/>
              </w:rPr>
            </w:pPr>
            <w:r w:rsidRPr="00C45CAA">
              <w:rPr>
                <w:b/>
                <w:sz w:val="18"/>
                <w:szCs w:val="18"/>
              </w:rPr>
              <w:t>Porcentaje de desembolso (%)</w:t>
            </w:r>
          </w:p>
        </w:tc>
        <w:tc>
          <w:tcPr>
            <w:tcW w:w="1212" w:type="pct"/>
            <w:gridSpan w:val="2"/>
            <w:vAlign w:val="center"/>
          </w:tcPr>
          <w:p w14:paraId="16A0F545" w14:textId="790CC5D4" w:rsidR="00C4577A" w:rsidRPr="00C45CAA" w:rsidRDefault="00152CFE" w:rsidP="006B5AF7">
            <w:pPr>
              <w:spacing w:before="20" w:after="20"/>
              <w:jc w:val="center"/>
              <w:rPr>
                <w:b/>
                <w:bCs/>
                <w:sz w:val="18"/>
                <w:szCs w:val="18"/>
                <w:highlight w:val="cyan"/>
              </w:rPr>
            </w:pPr>
            <w:r w:rsidRPr="00C45CAA">
              <w:rPr>
                <w:b/>
                <w:bCs/>
                <w:sz w:val="18"/>
                <w:szCs w:val="18"/>
              </w:rPr>
              <w:t>100</w:t>
            </w:r>
          </w:p>
        </w:tc>
        <w:tc>
          <w:tcPr>
            <w:tcW w:w="1212" w:type="pct"/>
            <w:gridSpan w:val="2"/>
            <w:vAlign w:val="center"/>
          </w:tcPr>
          <w:p w14:paraId="37EE0A0B" w14:textId="5074AE9F" w:rsidR="00C4577A" w:rsidRPr="00C45CAA" w:rsidRDefault="00894A97" w:rsidP="006B5AF7">
            <w:pPr>
              <w:spacing w:before="20" w:after="20"/>
              <w:jc w:val="center"/>
              <w:rPr>
                <w:b/>
                <w:bCs/>
                <w:sz w:val="18"/>
                <w:szCs w:val="18"/>
                <w:highlight w:val="cyan"/>
              </w:rPr>
            </w:pPr>
            <w:r w:rsidRPr="00C45CAA">
              <w:rPr>
                <w:b/>
                <w:bCs/>
                <w:sz w:val="18"/>
                <w:szCs w:val="18"/>
              </w:rPr>
              <w:t>25,8</w:t>
            </w:r>
          </w:p>
        </w:tc>
        <w:tc>
          <w:tcPr>
            <w:tcW w:w="1743" w:type="pct"/>
            <w:gridSpan w:val="3"/>
            <w:vAlign w:val="center"/>
          </w:tcPr>
          <w:p w14:paraId="420427C1" w14:textId="3228684E" w:rsidR="00C4577A" w:rsidRPr="00C45CAA" w:rsidRDefault="005C5270" w:rsidP="006B5AF7">
            <w:pPr>
              <w:spacing w:before="20" w:after="20"/>
              <w:jc w:val="center"/>
              <w:rPr>
                <w:b/>
                <w:bCs/>
                <w:sz w:val="18"/>
                <w:szCs w:val="18"/>
                <w:highlight w:val="cyan"/>
              </w:rPr>
            </w:pPr>
            <w:r w:rsidRPr="00C45CAA">
              <w:rPr>
                <w:b/>
                <w:bCs/>
                <w:sz w:val="18"/>
                <w:szCs w:val="18"/>
              </w:rPr>
              <w:t>54,3</w:t>
            </w:r>
          </w:p>
        </w:tc>
      </w:tr>
    </w:tbl>
    <w:p w14:paraId="7138B5F6" w14:textId="43C46118" w:rsidR="00F72392" w:rsidRPr="00221B28" w:rsidRDefault="00F72392" w:rsidP="006B5AF7">
      <w:pPr>
        <w:keepNext/>
        <w:spacing w:before="240" w:after="240"/>
        <w:rPr>
          <w:u w:val="single"/>
        </w:rPr>
      </w:pPr>
      <w:r w:rsidRPr="00221B28">
        <w:rPr>
          <w:u w:val="single"/>
        </w:rPr>
        <w:t xml:space="preserve">Plan de ejecución para el tercer tramo de la etapa III del plan de gestión para la eliminación de </w:t>
      </w:r>
      <w:r w:rsidR="00AA25AD" w:rsidRPr="00221B28">
        <w:rPr>
          <w:u w:val="single"/>
        </w:rPr>
        <w:t xml:space="preserve">los </w:t>
      </w:r>
      <w:r w:rsidRPr="00221B28">
        <w:rPr>
          <w:u w:val="single"/>
        </w:rPr>
        <w:t>HCFC</w:t>
      </w:r>
    </w:p>
    <w:p w14:paraId="27A97FDA" w14:textId="0377E19B" w:rsidR="00F72392" w:rsidRPr="00221B28" w:rsidRDefault="00F72392" w:rsidP="00362FCB">
      <w:pPr>
        <w:pStyle w:val="Heading1"/>
      </w:pPr>
      <w:bookmarkStart w:id="0" w:name="_Hlk126934425"/>
      <w:bookmarkStart w:id="1" w:name="_Hlk126663552"/>
      <w:r w:rsidRPr="00221B28">
        <w:t>Se llevarán a cabo las siguientes actividades entre julio de 2026 y diciembre de 2029:</w:t>
      </w:r>
    </w:p>
    <w:p w14:paraId="17BA0F8D" w14:textId="37B3C5E3" w:rsidR="005A0CA5" w:rsidRPr="00221B28" w:rsidRDefault="005A0CA5" w:rsidP="00362FCB">
      <w:pPr>
        <w:pStyle w:val="Heading2"/>
      </w:pPr>
      <w:r w:rsidRPr="00221B28">
        <w:rPr>
          <w:i/>
          <w:iCs/>
        </w:rPr>
        <w:t xml:space="preserve">Sistema de certificación para técnicos en el sector de refrigeración y aire acondicionado: </w:t>
      </w:r>
      <w:r w:rsidRPr="00221B28">
        <w:t>Continuar la revisión y actualización de la</w:t>
      </w:r>
      <w:r w:rsidR="00A73216" w:rsidRPr="00221B28">
        <w:t>s</w:t>
      </w:r>
      <w:r w:rsidRPr="00221B28">
        <w:t xml:space="preserve"> norma</w:t>
      </w:r>
      <w:r w:rsidR="00A73216" w:rsidRPr="00221B28">
        <w:t>s</w:t>
      </w:r>
      <w:r w:rsidRPr="00221B28">
        <w:t xml:space="preserve"> de CONALTRAA para fortalecer el sistema de evaluación del programa de certificación de técnicos de refrigeración y aire acondicionado y apoyar a CONALTRAA en la implementación del programa de certificación y concesión de licencias; organizar cinco talleres sectoriales y campañas nacionales de sensibilización con el fin de promover el programa de certificación de técnicos de refrigeración y aire acondicionado y la concesión de licencias obligatorias, incluida la distribución de la</w:t>
      </w:r>
      <w:r w:rsidR="00894842" w:rsidRPr="00221B28">
        <w:t>s</w:t>
      </w:r>
      <w:r w:rsidRPr="00221B28">
        <w:t xml:space="preserve"> norma</w:t>
      </w:r>
      <w:r w:rsidR="00894842" w:rsidRPr="00221B28">
        <w:t>s</w:t>
      </w:r>
      <w:r w:rsidRPr="00221B28">
        <w:t xml:space="preserve"> de CONALTRAA; certificar a 250 técnicos (más los 119 restantes del tramo anterior) en buenas prácticas de servicio y mantenimiento de equipos de refrigeración para hidrocarburos, CO₂ y amoníaco; (PNUMA) (USD 51.975 más USD 67.770 del tramo anterior);</w:t>
      </w:r>
    </w:p>
    <w:p w14:paraId="403F2035" w14:textId="67BB0F26" w:rsidR="00F72392" w:rsidRPr="00221B28" w:rsidRDefault="005A0CA5" w:rsidP="00362FCB">
      <w:pPr>
        <w:pStyle w:val="Heading2"/>
      </w:pPr>
      <w:r w:rsidRPr="00221B28">
        <w:rPr>
          <w:i/>
          <w:iCs/>
        </w:rPr>
        <w:t>Normas y directrices de seguridad para refrigerantes inflamables:</w:t>
      </w:r>
      <w:r w:rsidRPr="00221B28">
        <w:t xml:space="preserve"> Diseñar, imprimir y distribuir 250 materiales informativos sobre normas y directrices de seguridad; continuar la producción y distribución de 400 ejemplares de la norma; celebrar los cuatro talleres de </w:t>
      </w:r>
      <w:r w:rsidRPr="00221B28">
        <w:lastRenderedPageBreak/>
        <w:t>sensibilización restantes dirigidos a técnicos, importadores y usuarios finales sobre normas y directrices (PNUMA) (USD 17.500 más USD 10.362 del tramo anterior);</w:t>
      </w:r>
    </w:p>
    <w:p w14:paraId="11ECA9E6" w14:textId="16DCE2D1" w:rsidR="00F72392" w:rsidRPr="00221B28" w:rsidRDefault="005A0CA5" w:rsidP="00362FCB">
      <w:pPr>
        <w:pStyle w:val="Heading2"/>
      </w:pPr>
      <w:r w:rsidRPr="00221B28">
        <w:rPr>
          <w:i/>
          <w:iCs/>
        </w:rPr>
        <w:t xml:space="preserve">Capacitación </w:t>
      </w:r>
      <w:r w:rsidR="00013974" w:rsidRPr="00221B28">
        <w:rPr>
          <w:i/>
          <w:iCs/>
        </w:rPr>
        <w:t>para</w:t>
      </w:r>
      <w:r w:rsidRPr="00221B28">
        <w:rPr>
          <w:i/>
          <w:iCs/>
        </w:rPr>
        <w:t xml:space="preserve"> la aplicación de buenas prácticas de refrigeración y seguridad en </w:t>
      </w:r>
      <w:r w:rsidR="00013974" w:rsidRPr="00221B28">
        <w:rPr>
          <w:i/>
          <w:iCs/>
        </w:rPr>
        <w:t>la</w:t>
      </w:r>
      <w:r w:rsidRPr="00221B28">
        <w:rPr>
          <w:i/>
          <w:iCs/>
        </w:rPr>
        <w:t xml:space="preserve"> </w:t>
      </w:r>
      <w:r w:rsidR="00013974" w:rsidRPr="00221B28">
        <w:rPr>
          <w:i/>
          <w:iCs/>
        </w:rPr>
        <w:t>manipulación</w:t>
      </w:r>
      <w:r w:rsidRPr="00221B28">
        <w:rPr>
          <w:i/>
          <w:iCs/>
        </w:rPr>
        <w:t xml:space="preserve"> de refrigerantes inflamables:</w:t>
      </w:r>
      <w:r w:rsidRPr="00221B28">
        <w:t xml:space="preserve"> Impartir 18 cursos de capacitación para un total de 450 técnicos de refrigeración y aire acondicionado (más 19 talleres y 272 técnicos de refrigeración y aire acondicionado restantes del tramo anterior) sobre buenas prácticas de refrigeración y procedimientos para el uso de hidrocarburos, CO₂, amoníaco, etc. y sistemas de flujo variable de refrigerante; organizar tres viajes de estudio para instructores y técnicos con el fin de fortalecer las capacidades técnicas en refrigerantes alternativos (PNUD) (USD 126.885 más USD 168.392 del tramo anterior); </w:t>
      </w:r>
    </w:p>
    <w:p w14:paraId="4DA95CCD" w14:textId="567C153E" w:rsidR="008223E3" w:rsidRPr="00221B28" w:rsidRDefault="005A0CA5" w:rsidP="00730BA6">
      <w:pPr>
        <w:pStyle w:val="Heading2"/>
        <w:rPr>
          <w:iCs/>
        </w:rPr>
      </w:pPr>
      <w:r w:rsidRPr="00221B28">
        <w:rPr>
          <w:i/>
          <w:iCs/>
        </w:rPr>
        <w:t>Fortalecimiento de las instalaciones de educación formal y los institutos técnicos para la capacitación en buenas prácticas de refrigeración:</w:t>
      </w:r>
      <w:r w:rsidRPr="00221B28">
        <w:t xml:space="preserve"> Fortalecer cuatro centros del INFOTEP y cuatro centros respaldados por el Ministerio de Educación; continuar la distribución de manuales sobre buenas prácticas de refrigeración para la capacitación en el sector de refrigeración y aire acondicionado; continuar distribuyendo los equipos adquiridos entre el INFOTEP, los institutos de formación profesional y las escuelas de formación vocacional (PNUD) (USD 90.083 más USD 128.944 del tramo anterior); </w:t>
      </w:r>
    </w:p>
    <w:p w14:paraId="0235159B" w14:textId="077F8B0D" w:rsidR="008C6B7A" w:rsidRPr="00221B28" w:rsidRDefault="005A0CA5" w:rsidP="00362FCB">
      <w:pPr>
        <w:pStyle w:val="Heading2"/>
      </w:pPr>
      <w:r w:rsidRPr="00221B28">
        <w:rPr>
          <w:i/>
          <w:iCs/>
        </w:rPr>
        <w:t>Gestión de gases de bajo o nulo PCA como refrigerantes en los sectores industrial, comercial y doméstico:</w:t>
      </w:r>
      <w:r w:rsidRPr="00221B28">
        <w:t xml:space="preserve"> Adquirir e instalar un módulo de capacitación sobre CO₂ en un centro de capacitación; y continuar la distribución de los equipos adquiridos para la gestión de refrigerantes de bajo o nulo PCA en el sector de la refrigeración y el aire acondicionado industrial, comercial y doméstico (PNUD) (USD 120.000 más USD 146.834 del tramo anterior);</w:t>
      </w:r>
    </w:p>
    <w:p w14:paraId="2F9994E4" w14:textId="2BD0D0F6" w:rsidR="00EA6D8C" w:rsidRPr="00221B28" w:rsidRDefault="005A0CA5" w:rsidP="00954417">
      <w:pPr>
        <w:pStyle w:val="Heading2"/>
      </w:pPr>
      <w:r w:rsidRPr="00221B28">
        <w:rPr>
          <w:i/>
        </w:rPr>
        <w:t>Fortalecimiento de la red de recuperación y reciclaje:</w:t>
      </w:r>
      <w:r w:rsidRPr="00221B28">
        <w:t xml:space="preserve"> Fortalecer la red de recuperación y reciclaje con herramientas y equipos para los 10 centros de recuperación y reciclaje existentes</w:t>
      </w:r>
      <w:r w:rsidR="001D6128" w:rsidRPr="00221B28">
        <w:rPr>
          <w:rStyle w:val="FootnoteReference"/>
        </w:rPr>
        <w:footnoteReference w:id="6"/>
      </w:r>
      <w:r w:rsidRPr="00221B28">
        <w:t xml:space="preserve">; un viaje de estudio; generación de ingresos para aumentar la participación de los técnicos en la red; y </w:t>
      </w:r>
      <w:r w:rsidR="00B3595A" w:rsidRPr="00221B28">
        <w:t>supervisión</w:t>
      </w:r>
      <w:r w:rsidRPr="00221B28">
        <w:t xml:space="preserve"> (PNUD) (USD 65.476 más USD 87.042 del tramo anterior);</w:t>
      </w:r>
    </w:p>
    <w:p w14:paraId="0B1C2253" w14:textId="4E9DC270" w:rsidR="005A0CA5" w:rsidRPr="00221B28" w:rsidRDefault="005A0CA5" w:rsidP="00362FCB">
      <w:pPr>
        <w:pStyle w:val="Heading2"/>
      </w:pPr>
      <w:r w:rsidRPr="00221B28">
        <w:rPr>
          <w:i/>
          <w:iCs/>
        </w:rPr>
        <w:t>Asistencia técnica para usuarios finales:</w:t>
      </w:r>
      <w:r w:rsidRPr="00221B28">
        <w:t xml:space="preserve"> Identificar a los participantes en el proyecto de asistencia técnica y firmar al menos un nuevo acuerdo para la adopción de tecnologías de bajo PCA en sistemas de refrigeración y aire acondicionado, así como impartir dos cursos avanzados de capacitación sobre CO</w:t>
      </w:r>
      <w:r w:rsidRPr="00221B28">
        <w:rPr>
          <w:vertAlign w:val="subscript"/>
        </w:rPr>
        <w:t>2</w:t>
      </w:r>
      <w:r w:rsidRPr="00221B28">
        <w:t xml:space="preserve"> </w:t>
      </w:r>
      <w:r w:rsidR="006039C7" w:rsidRPr="00221B28">
        <w:t xml:space="preserve">a </w:t>
      </w:r>
      <w:r w:rsidRPr="00221B28">
        <w:t>por lo menos 20 ingenieros y técnicos entre los usuarios finales; organizar una visita de campo para ocho responsables clave de la toma de decisiones e ingenieros; continuar la capacitación sobre alternativas a los HCFC para la adopción de tecnologías libres de SAO y de bajo PCA dirigidas a los usuarios finales; continuar desarrollando un proyecto de asistencia técnica sobre el uso de amoníaco para la refrigeración comercial en una instalación comercial, incluyendo visitas a usuarios finales para identificar posibles candidatos para el proyecto de asistencia técnica (PNUD) (USD 102.128 más USD 148.088 del tramo anterior);</w:t>
      </w:r>
    </w:p>
    <w:p w14:paraId="15BAEAE8" w14:textId="353B83F9" w:rsidR="005A0CA5" w:rsidRPr="00221B28" w:rsidRDefault="005A0CA5" w:rsidP="00362FCB">
      <w:pPr>
        <w:pStyle w:val="Heading2"/>
      </w:pPr>
      <w:r w:rsidRPr="00221B28">
        <w:rPr>
          <w:i/>
          <w:iCs/>
        </w:rPr>
        <w:t>Campañas de sensibilización:</w:t>
      </w:r>
      <w:r w:rsidRPr="00221B28">
        <w:t xml:space="preserve"> Una campaña de sensibilización sobre alternativas compatibles con el clima a los HCFC; una campaña de sensibilización para fomentar la incorporación de las mujeres al sector de la refrigeración y el aire acondicionado, incluida la elaboración y distribución de material promocional; dos talleres para el sector hotelero; y </w:t>
      </w:r>
      <w:r w:rsidRPr="00221B28">
        <w:lastRenderedPageBreak/>
        <w:t xml:space="preserve">la continuación de la campaña para promover medidas de control y la eliminación de </w:t>
      </w:r>
      <w:r w:rsidR="00AA25AD" w:rsidRPr="00221B28">
        <w:t xml:space="preserve">los </w:t>
      </w:r>
      <w:r w:rsidRPr="00221B28">
        <w:t>HCFC (PNUD) (USD 37.298 más USD 41.107 del tramo anterior);</w:t>
      </w:r>
    </w:p>
    <w:p w14:paraId="3F3EA828" w14:textId="0838F79A" w:rsidR="00F72392" w:rsidRPr="00221B28" w:rsidRDefault="005A0CA5" w:rsidP="00362FCB">
      <w:pPr>
        <w:pStyle w:val="Heading2"/>
      </w:pPr>
      <w:r w:rsidRPr="00221B28">
        <w:rPr>
          <w:i/>
          <w:iCs/>
        </w:rPr>
        <w:t>Supervisión del proyecto:</w:t>
      </w:r>
      <w:r w:rsidRPr="00221B28">
        <w:t xml:space="preserve"> (PNUD) (USD 61.135 y USD 99 del tramo anterior) </w:t>
      </w:r>
      <w:r w:rsidR="00914688" w:rsidRPr="00221B28">
        <w:br/>
      </w:r>
      <w:r w:rsidRPr="00221B28">
        <w:t xml:space="preserve">Supervisión de los proyectos individuales de la etapa III del PGEH, la preparación de planes de trabajo, informes </w:t>
      </w:r>
      <w:r w:rsidR="006A1583" w:rsidRPr="00221B28">
        <w:t>sobre la marcha de las actividades</w:t>
      </w:r>
      <w:r w:rsidRPr="00221B28">
        <w:t>, un informe de verificación y tres reuniones con las partes interesadas, que abarca consultores locales (USD 45.000), costos de operación (USD 2.234), talleres con las partes interesadas (USD 6.000) e informes de verificación (USD 8.000).</w:t>
      </w:r>
    </w:p>
    <w:bookmarkEnd w:id="0"/>
    <w:bookmarkEnd w:id="1"/>
    <w:p w14:paraId="3B8A6264" w14:textId="77777777" w:rsidR="00F72392" w:rsidRPr="00221B28" w:rsidRDefault="00F72392" w:rsidP="006B5AF7">
      <w:pPr>
        <w:keepNext/>
        <w:keepLines/>
        <w:spacing w:before="360" w:after="240"/>
        <w:jc w:val="center"/>
        <w:rPr>
          <w:b/>
        </w:rPr>
      </w:pPr>
      <w:r w:rsidRPr="00221B28">
        <w:rPr>
          <w:b/>
        </w:rPr>
        <w:t>OBSERVACIONES Y RECOMENDACIÓN DE LA SECRETARÍA</w:t>
      </w:r>
    </w:p>
    <w:p w14:paraId="46ED6E98" w14:textId="77777777" w:rsidR="00F72392" w:rsidRPr="00221B28" w:rsidRDefault="00F72392" w:rsidP="006B5AF7">
      <w:pPr>
        <w:keepNext/>
        <w:keepLines/>
        <w:rPr>
          <w:b/>
        </w:rPr>
      </w:pPr>
      <w:r w:rsidRPr="00221B28">
        <w:rPr>
          <w:b/>
        </w:rPr>
        <w:t>OBSERVACIONES</w:t>
      </w:r>
    </w:p>
    <w:p w14:paraId="1DB89603" w14:textId="50F42A16" w:rsidR="00F72392" w:rsidRPr="00221B28" w:rsidRDefault="00F72392" w:rsidP="006B5AF7">
      <w:pPr>
        <w:keepNext/>
        <w:keepLines/>
        <w:spacing w:before="240" w:after="240"/>
      </w:pPr>
      <w:r w:rsidRPr="00221B28">
        <w:rPr>
          <w:u w:val="single"/>
        </w:rPr>
        <w:t>Informe sobre el consumo de HCFC y verificación</w:t>
      </w:r>
    </w:p>
    <w:p w14:paraId="0B621115" w14:textId="6413DF84" w:rsidR="00723F0F" w:rsidRPr="00221B28" w:rsidRDefault="00753CF8" w:rsidP="00DC46C1">
      <w:pPr>
        <w:pStyle w:val="Heading1"/>
        <w:rPr>
          <w:rStyle w:val="normaltextrun"/>
        </w:rPr>
      </w:pPr>
      <w:r w:rsidRPr="00221B28">
        <w:t>El tercer tramo de la etapa III del PGEH requiere la presentación de un informe de verificación del consumo de HCFC correspondiente al período 2023-2025.</w:t>
      </w:r>
      <w:r w:rsidRPr="00221B28">
        <w:rPr>
          <w:rStyle w:val="normaltextrun"/>
        </w:rPr>
        <w:t xml:space="preserve"> Dado que esta solicitud de tramo se presenta a la primera reunión del Comité Ejecutivo, y teniendo en cuenta que el consumo de 2025 indicado en los datos del programa país es un 69 % inferior al nivel básico de referencia y un 1,4 % inferior al consumo máximo admisible del país en virtud de su Acuerdo con el Comité Ejecutivo, la Secretaría recomienda que se apruebe esta solicitud de financiación del tramo, en consonancia con la decisión 72/19, en el entendido de que:  </w:t>
      </w:r>
    </w:p>
    <w:p w14:paraId="079EF4A6" w14:textId="64D2FF66" w:rsidR="006F7100" w:rsidRPr="00221B28" w:rsidRDefault="00753CF8" w:rsidP="006F7100">
      <w:pPr>
        <w:pStyle w:val="Heading2"/>
        <w:rPr>
          <w:rStyle w:val="eop"/>
        </w:rPr>
      </w:pPr>
      <w:r w:rsidRPr="00221B28">
        <w:rPr>
          <w:rStyle w:val="normaltextrun"/>
        </w:rPr>
        <w:t xml:space="preserve">Se solicitaría a la Tesorería que transfiriera los fondos aprobados al PNUD y al PNUMA únicamente tras la recepción por parte de la Secretaría del informe de verificación que confirme que el país cumple con los requisitos; </w:t>
      </w:r>
    </w:p>
    <w:p w14:paraId="31958CD2" w14:textId="5699833C" w:rsidR="00221C23" w:rsidRPr="00221B28" w:rsidRDefault="00753CF8" w:rsidP="00221C23">
      <w:pPr>
        <w:pStyle w:val="Heading2"/>
        <w:rPr>
          <w:rStyle w:val="eop"/>
        </w:rPr>
      </w:pPr>
      <w:r w:rsidRPr="00221B28">
        <w:rPr>
          <w:rStyle w:val="normaltextrun"/>
        </w:rPr>
        <w:t xml:space="preserve">El PNUD se ha comprometido a presentar el informe de verificación a más tardar en junio de 2026, y antes de las 12 semanas previas a la 99ª reunión; </w:t>
      </w:r>
    </w:p>
    <w:p w14:paraId="00A46D97" w14:textId="77777777" w:rsidR="002C3ED4" w:rsidRPr="00221B28" w:rsidRDefault="00753CF8" w:rsidP="00BA5BB8">
      <w:pPr>
        <w:pStyle w:val="Heading2"/>
        <w:rPr>
          <w:rStyle w:val="normaltextrun"/>
        </w:rPr>
      </w:pPr>
      <w:r w:rsidRPr="00221B28">
        <w:rPr>
          <w:rStyle w:val="normaltextrun"/>
        </w:rPr>
        <w:t xml:space="preserve">Las recomendaciones incluidas en el informe de verificación se abordarían durante la ejecución del tercer tramo y las medidas adoptadas a tal fin se incluirían en el informe </w:t>
      </w:r>
      <w:r w:rsidR="00D069E2" w:rsidRPr="00221B28">
        <w:rPr>
          <w:rStyle w:val="normaltextrun"/>
        </w:rPr>
        <w:t>sobre la marcha</w:t>
      </w:r>
      <w:r w:rsidRPr="00221B28">
        <w:rPr>
          <w:rStyle w:val="normaltextrun"/>
        </w:rPr>
        <w:t xml:space="preserve"> del tercer tramo de la etapa III del PGEH que se presentará junto con la solicitud del cuarto tramo del país; y</w:t>
      </w:r>
    </w:p>
    <w:p w14:paraId="5BDDDB46" w14:textId="18C60B19" w:rsidR="00753CF8" w:rsidRPr="00221B28" w:rsidRDefault="00753CF8" w:rsidP="00BA5BB8">
      <w:pPr>
        <w:pStyle w:val="Heading2"/>
      </w:pPr>
      <w:r w:rsidRPr="00221B28">
        <w:rPr>
          <w:rStyle w:val="normaltextrun"/>
        </w:rPr>
        <w:t>En el improbable caso de incumplimiento del Acuerdo entre el Gobierno de la República Dominicana y el Comité Ejecutivo, este último adoptaría las medidas pertinentes.</w:t>
      </w:r>
      <w:r w:rsidRPr="00221B28">
        <w:rPr>
          <w:rStyle w:val="eop"/>
        </w:rPr>
        <w:t> </w:t>
      </w:r>
    </w:p>
    <w:p w14:paraId="6AA0702E" w14:textId="03460061" w:rsidR="00F72392" w:rsidRPr="00221B28" w:rsidRDefault="00F72392" w:rsidP="006B5AF7">
      <w:pPr>
        <w:keepNext/>
        <w:keepLines/>
        <w:spacing w:before="240" w:after="240"/>
        <w:rPr>
          <w:u w:val="single"/>
        </w:rPr>
      </w:pPr>
      <w:r w:rsidRPr="00221B28">
        <w:rPr>
          <w:u w:val="single"/>
        </w:rPr>
        <w:t xml:space="preserve">Informe </w:t>
      </w:r>
      <w:r w:rsidR="00125213" w:rsidRPr="00221B28">
        <w:rPr>
          <w:u w:val="single"/>
        </w:rPr>
        <w:t>sobre la marcha de las actividades relativo a la ejecución</w:t>
      </w:r>
      <w:r w:rsidRPr="00221B28">
        <w:rPr>
          <w:u w:val="single"/>
        </w:rPr>
        <w:t xml:space="preserve"> del segundo tramo de la etapa III del plan de gestión para la eliminación de </w:t>
      </w:r>
      <w:r w:rsidR="00AA25AD" w:rsidRPr="00221B28">
        <w:rPr>
          <w:u w:val="single"/>
        </w:rPr>
        <w:t xml:space="preserve">los </w:t>
      </w:r>
      <w:r w:rsidRPr="00221B28">
        <w:rPr>
          <w:u w:val="single"/>
        </w:rPr>
        <w:t>HCFC (PGEH)</w:t>
      </w:r>
    </w:p>
    <w:p w14:paraId="27FC840E" w14:textId="77777777" w:rsidR="00F72392" w:rsidRPr="00221B28" w:rsidRDefault="00F72392" w:rsidP="006B5AF7">
      <w:pPr>
        <w:keepNext/>
        <w:keepLines/>
        <w:spacing w:before="240" w:after="240"/>
        <w:rPr>
          <w:i/>
        </w:rPr>
      </w:pPr>
      <w:r w:rsidRPr="00221B28">
        <w:rPr>
          <w:i/>
        </w:rPr>
        <w:t>Marco jurídico</w:t>
      </w:r>
    </w:p>
    <w:p w14:paraId="1D62E3C8" w14:textId="17DBA721" w:rsidR="00F72392" w:rsidRPr="00221B28" w:rsidRDefault="00F72392" w:rsidP="00362FCB">
      <w:pPr>
        <w:pStyle w:val="Heading1"/>
      </w:pPr>
      <w:r w:rsidRPr="00221B28">
        <w:t xml:space="preserve">El Gobierno de la República Dominicana ha establecido </w:t>
      </w:r>
      <w:r w:rsidR="006A1583" w:rsidRPr="00221B28">
        <w:t>cupos</w:t>
      </w:r>
      <w:r w:rsidRPr="00221B28">
        <w:t xml:space="preserve"> de importación de HCFC para 2026, de conformidad con las metas de control del Protocolo de Montreal.</w:t>
      </w:r>
    </w:p>
    <w:p w14:paraId="1456BDCA" w14:textId="77777777" w:rsidR="00F72392" w:rsidRPr="00221B28" w:rsidRDefault="00F72392" w:rsidP="006B5AF7">
      <w:pPr>
        <w:keepNext/>
        <w:spacing w:after="240"/>
        <w:rPr>
          <w:i/>
        </w:rPr>
      </w:pPr>
      <w:r w:rsidRPr="00221B28">
        <w:rPr>
          <w:i/>
        </w:rPr>
        <w:t>Sector de servicio y mantenimiento de equipos de refrigeración</w:t>
      </w:r>
    </w:p>
    <w:p w14:paraId="213C42DA" w14:textId="5853F2F5" w:rsidR="002B1689" w:rsidRPr="00221B28" w:rsidRDefault="006A768B" w:rsidP="009B5032">
      <w:pPr>
        <w:pStyle w:val="Heading1"/>
      </w:pPr>
      <w:r w:rsidRPr="00221B28">
        <w:t>La Secretaría preguntó por qué el objetivo inicial de 250 cajas de herramientas se había superado en 131 unidades, y el PNUD explicó que, si bien estas cajas de herramientas, compuestas por bombas de vacío, mangueras, manómetros y detectores de fugas, eran más sencillas de lo previsto inicialmente, este ajuste permitió al PNUD aumentar considerablemente el número de técnicos que se benefician del proyecto.</w:t>
      </w:r>
    </w:p>
    <w:p w14:paraId="2FC20BB6" w14:textId="700ACFAC" w:rsidR="00F72392" w:rsidRPr="00221B28" w:rsidRDefault="00F72392" w:rsidP="006B5AF7">
      <w:pPr>
        <w:keepNext/>
        <w:spacing w:after="240"/>
        <w:rPr>
          <w:u w:val="single"/>
        </w:rPr>
      </w:pPr>
      <w:r w:rsidRPr="00221B28">
        <w:rPr>
          <w:u w:val="single"/>
        </w:rPr>
        <w:lastRenderedPageBreak/>
        <w:t>Plan de ejecución para el tercer tramo de la etapa III del plan de gestión para la eliminación de</w:t>
      </w:r>
      <w:r w:rsidR="00AA25AD" w:rsidRPr="00221B28">
        <w:rPr>
          <w:u w:val="single"/>
        </w:rPr>
        <w:t xml:space="preserve"> los</w:t>
      </w:r>
      <w:r w:rsidRPr="00221B28">
        <w:rPr>
          <w:u w:val="single"/>
        </w:rPr>
        <w:t xml:space="preserve"> HCFC</w:t>
      </w:r>
    </w:p>
    <w:p w14:paraId="427699BB" w14:textId="07161D51" w:rsidR="009B5032" w:rsidRPr="00221B28" w:rsidRDefault="00954D8A" w:rsidP="00DC46C1">
      <w:pPr>
        <w:pStyle w:val="Heading1"/>
      </w:pPr>
      <w:r w:rsidRPr="00221B28">
        <w:t xml:space="preserve">La Secretaría </w:t>
      </w:r>
      <w:r w:rsidR="00E74238" w:rsidRPr="00221B28">
        <w:t>solicitó información</w:t>
      </w:r>
      <w:r w:rsidRPr="00221B28">
        <w:t xml:space="preserve"> sobre la incorporación de una excursión de campo y viajes de estudio a las actividades, y el PNUD explicó que el viaje de estudio para la red de recuperación y reciclaje probablemente se llevaría a cabo en Colombia y Chile, y que su inclusión responde a una necesidad crucial identificada a través de una reciente supervisión in situ y los resultados del inventario nacional de bancos de SAO realizado en el país. Se determinó que los centros de recuperación y reciclaje necesitaban conocer de primera mano las prácticas y los modelos de gestión. El objetivo es fortalecer las capacidades técnicas y operativas de la red de recuperación y reciclaje en el país mediante el intercambio de experiencias internacionales. El objetivo es adoptar modelos y sistemas de incentivos que hayan demostrado su eficacia y que garanticen la sostenibilidad de la infraestructura, así como el dominio de los procesos de regeneración de alta pureza, con el fin de gestionar no solo los HCFC actuales, sino también los futuros HFC. Como parte de la capacitación en buenas prácticas y la manipulación segura de refrigerantes de bajo o nulo PCA, se propone organizar viajes de estudio a Chile, Colombia y Alemania</w:t>
      </w:r>
      <w:r w:rsidR="00331375" w:rsidRPr="00221B28">
        <w:rPr>
          <w:rStyle w:val="FootnoteReference"/>
        </w:rPr>
        <w:footnoteReference w:id="7"/>
      </w:r>
      <w:r w:rsidRPr="00221B28">
        <w:t xml:space="preserve"> para instructores y técnicos clave, con el fin de conocer experiencias exitosas en la implementación y el funcionamiento de sistemas alternativos, así como programas de excelencia para la formación de instructores técnicos en refrigerantes de hidrocarburos y CO</w:t>
      </w:r>
      <w:r w:rsidRPr="00221B28">
        <w:rPr>
          <w:vertAlign w:val="subscript"/>
        </w:rPr>
        <w:t>2</w:t>
      </w:r>
      <w:r w:rsidRPr="00221B28">
        <w:t xml:space="preserve">. El viaje de estudio, enmarcado en la asistencia técnica para usuarios finales, está dirigido a responsables clave de la toma de decisiones e ingenieros con el fin de eliminar los obstáculos que dificultan la transición hacia sistemas libres de PAO y de bajo PCA en el sector de los usuarios finales, y se llevará a cabo en Chile o Colombia, ya que estos países cuentan con una amplia experiencia en la adopción de CO₂ en el sector de los supermercados, lo que garantiza el valor técnico de este viaje de estudio. Además, la actividad dará lugar a un informe de viabilidad técnica y recomendaciones para los usuarios finales, que servirá de guía oficial para orientar las inversiones del sector privado hacia alternativas sostenibles.  </w:t>
      </w:r>
    </w:p>
    <w:p w14:paraId="257748DD" w14:textId="11596E77" w:rsidR="00CB7D2A" w:rsidRPr="00221B28" w:rsidRDefault="009B5032" w:rsidP="00DC46C1">
      <w:pPr>
        <w:pStyle w:val="Heading1"/>
      </w:pPr>
      <w:r w:rsidRPr="00221B28">
        <w:t xml:space="preserve">La Secretaría también solicitó información sobre las metas del programa de certificación de técnicos, y se acordó revisar la meta de certificación del tercer tramo a 900 técnicos en lugar de 250, la meta del cuarto tramo a 600 técnicos, y el número total de técnicos para la etapa de 4.000 a 2.500. Los retos en la </w:t>
      </w:r>
      <w:r w:rsidR="00D91D0F" w:rsidRPr="00221B28">
        <w:t>ejecución</w:t>
      </w:r>
      <w:r w:rsidRPr="00221B28">
        <w:t xml:space="preserve">, incluida una reforma integral de los procedimientos de CONALTRAA para garantizar una mayor claridad y coherencia con la normativa nacional y los compromisos internacionales, y las conclusiones de la </w:t>
      </w:r>
      <w:r w:rsidR="00D91D0F" w:rsidRPr="00221B28">
        <w:t>ejecución</w:t>
      </w:r>
      <w:r w:rsidRPr="00221B28">
        <w:t xml:space="preserve"> que indican que el nuevo mecanismo de evaluación práctica requiere más tiempo por técnico, así como las limitaciones en los procesos administrativos internos de CONALTRAA, han reducido significativamente la velocidad de </w:t>
      </w:r>
      <w:r w:rsidR="00D91D0F" w:rsidRPr="00221B28">
        <w:t>ejecución</w:t>
      </w:r>
      <w:r w:rsidRPr="00221B28">
        <w:t xml:space="preserve"> de las certificaciones obligatorias de técnicos. </w:t>
      </w:r>
    </w:p>
    <w:p w14:paraId="36A8C32E" w14:textId="77777777" w:rsidR="00F72392" w:rsidRPr="00221B28" w:rsidRDefault="00F72392" w:rsidP="006B5AF7">
      <w:pPr>
        <w:keepNext/>
        <w:spacing w:after="240"/>
        <w:rPr>
          <w:u w:val="single"/>
        </w:rPr>
      </w:pPr>
      <w:r w:rsidRPr="00221B28">
        <w:rPr>
          <w:u w:val="single"/>
        </w:rPr>
        <w:t>Aplicación de la política de género</w:t>
      </w:r>
    </w:p>
    <w:p w14:paraId="18D26C6C" w14:textId="48D0944D" w:rsidR="007B3463" w:rsidRPr="00221B28" w:rsidRDefault="007B3463" w:rsidP="006B5AF7">
      <w:pPr>
        <w:pStyle w:val="Heading1"/>
      </w:pPr>
      <w:r w:rsidRPr="00221B28">
        <w:t>De conformidad con las decisiones 84/92 d) y 90/48 c), el Programa Nacional de Protección de la Capa de Ozono (PRONAOZ) ha continuado sus actividades de apoyo al seguimiento, la presentación de informes y la sensibilización sobre cuestiones de género en el sector de la refrigeración y el aire acondicionado, así como el fomento de la incorporación de las mujeres a la mano de obra de ese sector.</w:t>
      </w:r>
      <w:r w:rsidRPr="00221B28">
        <w:rPr>
          <w:color w:val="000000"/>
        </w:rPr>
        <w:t xml:space="preserve"> Durante el segundo tramo, el 43 % de los participantes en los talleres de formación en materia de aduanas fueron mujeres, mientras que el 4 % y el 2 % de los participantes en la capacitación de instructores de refrigeración y aire acondicionado y la capacitación de técnicos de refrigeración y aire acondicionado, respectivamente, fueron mujeres. Se registró la participación de 360 mujeres y 2.286 hombres en todos los aspectos de la ejecución, lo que representa un porcentaje de participación femenina del 13,6 %. Durante el tercer tramo continuarán las actividades, entre ellas la recopilación </w:t>
      </w:r>
      <w:r w:rsidR="008B2F1A" w:rsidRPr="00221B28">
        <w:rPr>
          <w:color w:val="000000"/>
        </w:rPr>
        <w:t xml:space="preserve">de datos </w:t>
      </w:r>
      <w:r w:rsidRPr="00221B28">
        <w:rPr>
          <w:color w:val="000000"/>
        </w:rPr>
        <w:t xml:space="preserve">y </w:t>
      </w:r>
      <w:r w:rsidR="008B2F1A" w:rsidRPr="00221B28">
        <w:rPr>
          <w:color w:val="000000"/>
        </w:rPr>
        <w:t xml:space="preserve">la </w:t>
      </w:r>
      <w:r w:rsidRPr="00221B28">
        <w:rPr>
          <w:color w:val="000000"/>
        </w:rPr>
        <w:t>presentación de informes para elaborar indicadores desglosados por sexo y la incorporación de aspectos pertinentes en la contratación de nuevos consultores y personal de la ONO.</w:t>
      </w:r>
    </w:p>
    <w:p w14:paraId="16C6B167" w14:textId="71ADE5EB" w:rsidR="00F72392" w:rsidRPr="00221B28" w:rsidRDefault="00F72392" w:rsidP="006B5AF7">
      <w:pPr>
        <w:keepNext/>
        <w:spacing w:before="100" w:beforeAutospacing="1" w:after="100" w:afterAutospacing="1"/>
        <w:jc w:val="left"/>
        <w:rPr>
          <w:u w:val="single"/>
        </w:rPr>
      </w:pPr>
      <w:r w:rsidRPr="00221B28">
        <w:rPr>
          <w:u w:val="single"/>
        </w:rPr>
        <w:lastRenderedPageBreak/>
        <w:t xml:space="preserve">Sostenibilidad de la eliminación de </w:t>
      </w:r>
      <w:r w:rsidR="00AA25AD" w:rsidRPr="00221B28">
        <w:rPr>
          <w:u w:val="single"/>
        </w:rPr>
        <w:t xml:space="preserve">los </w:t>
      </w:r>
      <w:r w:rsidRPr="00221B28">
        <w:rPr>
          <w:u w:val="single"/>
        </w:rPr>
        <w:t>HCFC y evaluación de riesgos</w:t>
      </w:r>
    </w:p>
    <w:p w14:paraId="33DF6DC8" w14:textId="3361742A" w:rsidR="000D2B3A" w:rsidRPr="00221B28" w:rsidRDefault="000D2B3A" w:rsidP="00362FCB">
      <w:pPr>
        <w:pStyle w:val="Heading1"/>
      </w:pPr>
      <w:r w:rsidRPr="00221B28">
        <w:t>La sostenibilidad de las actividades del PGEH queda garantizada mediante la integración permanente de buenas prácticas de refrigeración y normas de seguridad, especialmente en relación con la manipulación de refrigerantes inflamables, en el plan de capacitación oficial del INFOTEP. Esto garantiza la capacitación continua de los técnicos de refrigeración y aire acondicionado y respalda el proceso de certificación nacional supervisado por CONALTRAA, que se ve reforzado además mediante campañas de sensibilización dirigidas a las principales partes interesadas y asociaciones de técnicos, como ADOMTRA y ATEPREASA</w:t>
      </w:r>
      <w:r w:rsidR="00B3661E" w:rsidRPr="00221B28">
        <w:rPr>
          <w:rStyle w:val="FootnoteReference"/>
        </w:rPr>
        <w:footnoteReference w:id="8"/>
      </w:r>
      <w:r w:rsidRPr="00221B28">
        <w:t xml:space="preserve">. En el </w:t>
      </w:r>
      <w:r w:rsidR="008B2F1A" w:rsidRPr="00221B28">
        <w:t>nivel</w:t>
      </w:r>
      <w:r w:rsidRPr="00221B28">
        <w:t xml:space="preserve"> normativo y de cumplimiento, el Gobierno de la República Dominicana garantiza la sostenibilidad mediante el fortalecimiento continuo de capacidades para los funcionarios de aduanas de la DGA, con el fin de aplicar los controles y combatir el tráfico ilícito. </w:t>
      </w:r>
    </w:p>
    <w:p w14:paraId="45A27906" w14:textId="77777777" w:rsidR="00F72392" w:rsidRPr="00221B28" w:rsidRDefault="00F72392" w:rsidP="006B5AF7">
      <w:pPr>
        <w:keepNext/>
        <w:spacing w:before="240" w:after="240"/>
        <w:rPr>
          <w:u w:val="single"/>
        </w:rPr>
      </w:pPr>
      <w:r w:rsidRPr="00221B28">
        <w:rPr>
          <w:u w:val="single"/>
        </w:rPr>
        <w:t>Conclusión</w:t>
      </w:r>
    </w:p>
    <w:p w14:paraId="0509B64C" w14:textId="2C90EA4C" w:rsidR="00F72392" w:rsidRPr="00221B28" w:rsidRDefault="00011713" w:rsidP="00362FCB">
      <w:pPr>
        <w:pStyle w:val="Heading1"/>
      </w:pPr>
      <w:r w:rsidRPr="00221B28">
        <w:t xml:space="preserve">El consumo registrado en 2025, de 15,93 toneladas PAO, es un 1,4 % inferior tanto a los límites de consumo establecidos en el Protocolo de Montreal como al consumo máximo </w:t>
      </w:r>
      <w:r w:rsidR="000B0BE0">
        <w:t>admisible</w:t>
      </w:r>
      <w:r w:rsidRPr="00221B28">
        <w:t xml:space="preserve"> (16,64 toneladas PAO) para el país en virtud de su acuerdo con el Comité Ejecutivo. Durante el segundo tramo de la etapa III se completaron diversas actividades, entre ellas, la capacitación de un gran número de técnicos y la distribución de equipos; asimismo, se estableció legislación para modificar y fortalecer el marco técnico para la reducción y el seguimiento de las sustancias y los equipos regulados por el Protocolo de Montreal. Se promulgaron dos resoluciones sobre el sistema de certificación de técnicos para conceder licencias a los técnicos de refrigeración y aire acondicionado y publicar los requisitos de seguridad, y se emitió una circular conjunta para fomentar la adquisición pública de equipos de refrigeración y aire acondicionado </w:t>
      </w:r>
      <w:r w:rsidR="00A542CE" w:rsidRPr="00221B28">
        <w:t>sin</w:t>
      </w:r>
      <w:r w:rsidRPr="00221B28">
        <w:t xml:space="preserve"> PAO y de bajo PCA. Se llevaron a cabo actividades de sensibilización dirigidas a los usuarios finales, los técnicos y el público en general. Las tasas de desembolso del primer y segundo tramo son del 100 % y del 25,8 %, respectivamente. Las actividades previstas para el tercer tramo consistirán en continuar impartiendo capacitación y proporcionando equipos a los técnicos de servicio y mantenimiento para respaldar el sistema de certificación de técnicos, y seguirán centrándose en la ejecución del proyecto piloto en dos supermercados. El PNUD se ha comprometido a presentar el informe de verificación correspondiente al período 2023-2025 a más tardar en junio de 2026, y la Secretaría recomienda, entre otras cosas, que se solicite a la Tesorería que transfiera los fondos aprobados al PNUD y al PNUMA únicamente después de que la Secretaría haya recibido el informe de verificación que confirme que el país ha cumplido con los requisitos durante ese período. </w:t>
      </w:r>
    </w:p>
    <w:p w14:paraId="60A3304A" w14:textId="77777777" w:rsidR="00F72392" w:rsidRPr="00221B28" w:rsidRDefault="00F72392" w:rsidP="006B5AF7">
      <w:pPr>
        <w:keepNext/>
        <w:spacing w:before="360" w:after="240"/>
        <w:rPr>
          <w:b/>
        </w:rPr>
      </w:pPr>
      <w:r w:rsidRPr="00221B28">
        <w:rPr>
          <w:b/>
        </w:rPr>
        <w:t>RECOMENDACIÓN</w:t>
      </w:r>
    </w:p>
    <w:p w14:paraId="0D4946B8" w14:textId="78D31262" w:rsidR="00D035AD" w:rsidRPr="00221B28" w:rsidRDefault="00F72392" w:rsidP="00125213">
      <w:pPr>
        <w:pStyle w:val="Heading1"/>
      </w:pPr>
      <w:bookmarkStart w:id="2" w:name="_Hlk122622077"/>
      <w:r w:rsidRPr="00221B28">
        <w:t xml:space="preserve">La Secretaría del Fondo recomienda que el Comité Ejecutivo tome nota del informe </w:t>
      </w:r>
      <w:r w:rsidR="00125213" w:rsidRPr="00221B28">
        <w:t>sobre la marcha de las actividades relativo a la ejecución</w:t>
      </w:r>
      <w:r w:rsidRPr="00221B28">
        <w:t xml:space="preserve"> del segundo tramo de la etapa III del plan de gestión para la eliminación de </w:t>
      </w:r>
      <w:r w:rsidR="00AA25AD" w:rsidRPr="00221B28">
        <w:t xml:space="preserve">los </w:t>
      </w:r>
      <w:r w:rsidRPr="00221B28">
        <w:t>HCFC (PGEH) de la República Dominicana, y recomienda además la aprobación general del tercer tramo de la etapa III del PGEH y del correspondiente plan de ejecución del tramo para el período 2026-2029 de la República Dominicana, con los niveles de financiamiento que se indican en el cuadro siguiente, en el entendido de que los fondos aprobados no se transferirán al PNUD y al PNUMA hasta que la Secretaría haya examinado el informe de verificación del consumo de HCFC para el período 2023-2025 y haya confirmado que la República Dominicana cumple con el Protocolo de Montreal y el Acuerdo entre el Gobierno y 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3"/>
        <w:gridCol w:w="4212"/>
        <w:gridCol w:w="1692"/>
        <w:gridCol w:w="1410"/>
        <w:gridCol w:w="1573"/>
      </w:tblGrid>
      <w:tr w:rsidR="00F72392" w:rsidRPr="00221B28" w14:paraId="6EF55305" w14:textId="77777777" w:rsidTr="00C421B7">
        <w:trPr>
          <w:tblHeader/>
        </w:trPr>
        <w:tc>
          <w:tcPr>
            <w:tcW w:w="293" w:type="pct"/>
            <w:vAlign w:val="center"/>
          </w:tcPr>
          <w:p w14:paraId="116F5DB7" w14:textId="77777777" w:rsidR="00F72392" w:rsidRPr="00221B28" w:rsidRDefault="00F72392" w:rsidP="006B5AF7">
            <w:pPr>
              <w:keepNext/>
              <w:spacing w:before="20" w:after="20"/>
              <w:jc w:val="center"/>
              <w:rPr>
                <w:b/>
                <w:bCs/>
                <w:sz w:val="20"/>
                <w:szCs w:val="20"/>
              </w:rPr>
            </w:pPr>
          </w:p>
        </w:tc>
        <w:tc>
          <w:tcPr>
            <w:tcW w:w="2231" w:type="pct"/>
            <w:vAlign w:val="center"/>
          </w:tcPr>
          <w:p w14:paraId="786AEE7F" w14:textId="77777777" w:rsidR="00F72392" w:rsidRPr="00221B28" w:rsidRDefault="00F72392" w:rsidP="006B5AF7">
            <w:pPr>
              <w:keepNext/>
              <w:spacing w:before="20" w:after="20"/>
              <w:jc w:val="center"/>
              <w:rPr>
                <w:b/>
                <w:bCs/>
                <w:sz w:val="20"/>
                <w:szCs w:val="20"/>
              </w:rPr>
            </w:pPr>
            <w:r w:rsidRPr="00221B28">
              <w:rPr>
                <w:b/>
                <w:bCs/>
                <w:sz w:val="20"/>
                <w:szCs w:val="20"/>
              </w:rPr>
              <w:t>Título del proyecto</w:t>
            </w:r>
          </w:p>
        </w:tc>
        <w:tc>
          <w:tcPr>
            <w:tcW w:w="896" w:type="pct"/>
            <w:tcMar>
              <w:left w:w="29" w:type="dxa"/>
              <w:right w:w="29" w:type="dxa"/>
            </w:tcMar>
            <w:vAlign w:val="center"/>
          </w:tcPr>
          <w:p w14:paraId="394C871B" w14:textId="77777777" w:rsidR="00F72392" w:rsidRPr="00221B28" w:rsidRDefault="00F72392" w:rsidP="006B5AF7">
            <w:pPr>
              <w:keepNext/>
              <w:spacing w:before="20" w:after="20"/>
              <w:jc w:val="center"/>
              <w:rPr>
                <w:b/>
                <w:bCs/>
                <w:sz w:val="20"/>
                <w:szCs w:val="20"/>
              </w:rPr>
            </w:pPr>
            <w:r w:rsidRPr="00221B28">
              <w:rPr>
                <w:b/>
                <w:bCs/>
                <w:sz w:val="20"/>
                <w:szCs w:val="20"/>
              </w:rPr>
              <w:t>Financiación del proyecto (USD)</w:t>
            </w:r>
          </w:p>
        </w:tc>
        <w:tc>
          <w:tcPr>
            <w:tcW w:w="747" w:type="pct"/>
            <w:tcMar>
              <w:left w:w="29" w:type="dxa"/>
              <w:right w:w="29" w:type="dxa"/>
            </w:tcMar>
            <w:vAlign w:val="center"/>
          </w:tcPr>
          <w:p w14:paraId="47E7F225" w14:textId="77777777" w:rsidR="00F72392" w:rsidRPr="00221B28" w:rsidRDefault="00F72392" w:rsidP="006B5AF7">
            <w:pPr>
              <w:keepNext/>
              <w:spacing w:before="20" w:after="20"/>
              <w:jc w:val="center"/>
              <w:rPr>
                <w:b/>
                <w:bCs/>
                <w:sz w:val="20"/>
                <w:szCs w:val="20"/>
              </w:rPr>
            </w:pPr>
            <w:r w:rsidRPr="00221B28">
              <w:rPr>
                <w:b/>
                <w:bCs/>
                <w:sz w:val="20"/>
                <w:szCs w:val="20"/>
              </w:rPr>
              <w:t>Gastos de apoyo (USD)</w:t>
            </w:r>
          </w:p>
        </w:tc>
        <w:tc>
          <w:tcPr>
            <w:tcW w:w="833" w:type="pct"/>
            <w:tcBorders>
              <w:bottom w:val="single" w:sz="4" w:space="0" w:color="auto"/>
            </w:tcBorders>
            <w:tcMar>
              <w:left w:w="29" w:type="dxa"/>
              <w:right w:w="29" w:type="dxa"/>
            </w:tcMar>
            <w:vAlign w:val="center"/>
          </w:tcPr>
          <w:p w14:paraId="28415F64" w14:textId="77777777" w:rsidR="00F72392" w:rsidRPr="00221B28" w:rsidRDefault="00F72392" w:rsidP="006B5AF7">
            <w:pPr>
              <w:keepNext/>
              <w:spacing w:before="20" w:after="20"/>
              <w:jc w:val="center"/>
              <w:rPr>
                <w:b/>
                <w:bCs/>
                <w:sz w:val="20"/>
                <w:szCs w:val="20"/>
              </w:rPr>
            </w:pPr>
            <w:r w:rsidRPr="00221B28">
              <w:rPr>
                <w:b/>
                <w:bCs/>
                <w:sz w:val="20"/>
                <w:szCs w:val="20"/>
              </w:rPr>
              <w:t>Organismo de ejecución</w:t>
            </w:r>
          </w:p>
        </w:tc>
      </w:tr>
      <w:tr w:rsidR="00F72392" w:rsidRPr="00221B28" w14:paraId="04ED20C9" w14:textId="77777777" w:rsidTr="00C421B7">
        <w:tc>
          <w:tcPr>
            <w:tcW w:w="293" w:type="pct"/>
          </w:tcPr>
          <w:p w14:paraId="547EE2E6" w14:textId="77777777" w:rsidR="00F72392" w:rsidRPr="00221B28" w:rsidRDefault="00F72392" w:rsidP="006B5AF7">
            <w:pPr>
              <w:keepNext/>
              <w:spacing w:before="20" w:after="20"/>
              <w:rPr>
                <w:sz w:val="20"/>
                <w:szCs w:val="20"/>
              </w:rPr>
            </w:pPr>
            <w:r w:rsidRPr="00221B28">
              <w:rPr>
                <w:sz w:val="20"/>
                <w:szCs w:val="20"/>
              </w:rPr>
              <w:t>a)</w:t>
            </w:r>
          </w:p>
        </w:tc>
        <w:tc>
          <w:tcPr>
            <w:tcW w:w="2231" w:type="pct"/>
          </w:tcPr>
          <w:p w14:paraId="22D3639A" w14:textId="1E9C3C2D" w:rsidR="00F72392" w:rsidRPr="00221B28" w:rsidRDefault="00F72392" w:rsidP="006B5AF7">
            <w:pPr>
              <w:keepNext/>
              <w:spacing w:before="20" w:after="20"/>
              <w:jc w:val="left"/>
              <w:rPr>
                <w:sz w:val="20"/>
                <w:szCs w:val="20"/>
              </w:rPr>
            </w:pPr>
            <w:r w:rsidRPr="00221B28">
              <w:rPr>
                <w:sz w:val="20"/>
                <w:szCs w:val="20"/>
              </w:rPr>
              <w:t xml:space="preserve">Plan de gestión para la eliminación de </w:t>
            </w:r>
            <w:r w:rsidR="00AA25AD" w:rsidRPr="00221B28">
              <w:rPr>
                <w:sz w:val="20"/>
                <w:szCs w:val="20"/>
              </w:rPr>
              <w:t xml:space="preserve">los </w:t>
            </w:r>
            <w:r w:rsidRPr="00221B28">
              <w:rPr>
                <w:sz w:val="20"/>
                <w:szCs w:val="20"/>
              </w:rPr>
              <w:t>HCFC (etapa III, tercer tramo)</w:t>
            </w:r>
          </w:p>
        </w:tc>
        <w:tc>
          <w:tcPr>
            <w:tcW w:w="896" w:type="pct"/>
            <w:vAlign w:val="center"/>
          </w:tcPr>
          <w:p w14:paraId="22A0E0D1" w14:textId="17AF679F" w:rsidR="00F72392" w:rsidRPr="00221B28" w:rsidRDefault="00E413C8" w:rsidP="006B5AF7">
            <w:pPr>
              <w:keepNext/>
              <w:spacing w:before="20" w:after="20"/>
              <w:jc w:val="right"/>
              <w:rPr>
                <w:sz w:val="20"/>
                <w:szCs w:val="20"/>
                <w:highlight w:val="cyan"/>
              </w:rPr>
            </w:pPr>
            <w:r w:rsidRPr="00221B28">
              <w:rPr>
                <w:sz w:val="20"/>
                <w:szCs w:val="20"/>
              </w:rPr>
              <w:t>603.005</w:t>
            </w:r>
          </w:p>
        </w:tc>
        <w:tc>
          <w:tcPr>
            <w:tcW w:w="747" w:type="pct"/>
            <w:vAlign w:val="center"/>
          </w:tcPr>
          <w:p w14:paraId="10DD6B8D" w14:textId="603D2946" w:rsidR="00F72392" w:rsidRPr="00221B28" w:rsidRDefault="004926CA" w:rsidP="006B5AF7">
            <w:pPr>
              <w:keepNext/>
              <w:spacing w:before="20" w:after="20"/>
              <w:jc w:val="right"/>
              <w:rPr>
                <w:sz w:val="20"/>
                <w:szCs w:val="20"/>
              </w:rPr>
            </w:pPr>
            <w:r w:rsidRPr="00221B28">
              <w:rPr>
                <w:sz w:val="20"/>
                <w:szCs w:val="20"/>
              </w:rPr>
              <w:t>42.210</w:t>
            </w:r>
          </w:p>
        </w:tc>
        <w:tc>
          <w:tcPr>
            <w:tcW w:w="833" w:type="pct"/>
            <w:tcBorders>
              <w:top w:val="single" w:sz="4" w:space="0" w:color="auto"/>
            </w:tcBorders>
            <w:vAlign w:val="center"/>
          </w:tcPr>
          <w:p w14:paraId="1973A77D" w14:textId="10285D00" w:rsidR="00F72392" w:rsidRPr="00221B28" w:rsidRDefault="00C435CE" w:rsidP="006B5AF7">
            <w:pPr>
              <w:keepNext/>
              <w:spacing w:before="20" w:after="20"/>
              <w:jc w:val="center"/>
              <w:rPr>
                <w:sz w:val="20"/>
                <w:szCs w:val="20"/>
              </w:rPr>
            </w:pPr>
            <w:r w:rsidRPr="00221B28">
              <w:rPr>
                <w:sz w:val="20"/>
                <w:szCs w:val="20"/>
              </w:rPr>
              <w:t>PNUD</w:t>
            </w:r>
          </w:p>
        </w:tc>
      </w:tr>
      <w:tr w:rsidR="00F72392" w:rsidRPr="00221B28" w14:paraId="5E670D9F" w14:textId="77777777" w:rsidTr="00C421B7">
        <w:tc>
          <w:tcPr>
            <w:tcW w:w="293" w:type="pct"/>
          </w:tcPr>
          <w:p w14:paraId="180F5F3E" w14:textId="77777777" w:rsidR="00F72392" w:rsidRPr="00221B28" w:rsidRDefault="00F72392" w:rsidP="006B5AF7">
            <w:pPr>
              <w:spacing w:before="20" w:after="20"/>
              <w:rPr>
                <w:sz w:val="20"/>
                <w:szCs w:val="20"/>
              </w:rPr>
            </w:pPr>
            <w:r w:rsidRPr="00221B28">
              <w:rPr>
                <w:sz w:val="20"/>
                <w:szCs w:val="20"/>
              </w:rPr>
              <w:t>b)</w:t>
            </w:r>
          </w:p>
        </w:tc>
        <w:tc>
          <w:tcPr>
            <w:tcW w:w="2231" w:type="pct"/>
          </w:tcPr>
          <w:p w14:paraId="20C5850C" w14:textId="32D95C68" w:rsidR="00F72392" w:rsidRPr="00221B28" w:rsidRDefault="00F72392" w:rsidP="006B5AF7">
            <w:pPr>
              <w:spacing w:before="20" w:after="20"/>
              <w:jc w:val="left"/>
              <w:rPr>
                <w:sz w:val="20"/>
                <w:szCs w:val="20"/>
              </w:rPr>
            </w:pPr>
            <w:r w:rsidRPr="00221B28">
              <w:rPr>
                <w:sz w:val="20"/>
                <w:szCs w:val="20"/>
              </w:rPr>
              <w:t xml:space="preserve">Plan de gestión para la eliminación de </w:t>
            </w:r>
            <w:r w:rsidR="00AA25AD" w:rsidRPr="00221B28">
              <w:rPr>
                <w:sz w:val="20"/>
                <w:szCs w:val="20"/>
              </w:rPr>
              <w:t xml:space="preserve">los </w:t>
            </w:r>
            <w:r w:rsidRPr="00221B28">
              <w:rPr>
                <w:sz w:val="20"/>
                <w:szCs w:val="20"/>
              </w:rPr>
              <w:t>HCFC (etapa III, tercer tramo)</w:t>
            </w:r>
          </w:p>
        </w:tc>
        <w:tc>
          <w:tcPr>
            <w:tcW w:w="896" w:type="pct"/>
            <w:vAlign w:val="center"/>
          </w:tcPr>
          <w:p w14:paraId="548DE7B0" w14:textId="76417497" w:rsidR="00F72392" w:rsidRPr="00221B28" w:rsidRDefault="00340907" w:rsidP="006B5AF7">
            <w:pPr>
              <w:spacing w:before="20" w:after="20"/>
              <w:jc w:val="right"/>
              <w:rPr>
                <w:sz w:val="20"/>
                <w:szCs w:val="20"/>
                <w:highlight w:val="cyan"/>
              </w:rPr>
            </w:pPr>
            <w:r w:rsidRPr="00221B28">
              <w:rPr>
                <w:sz w:val="20"/>
                <w:szCs w:val="20"/>
              </w:rPr>
              <w:t>69.475</w:t>
            </w:r>
          </w:p>
        </w:tc>
        <w:tc>
          <w:tcPr>
            <w:tcW w:w="747" w:type="pct"/>
            <w:vAlign w:val="center"/>
          </w:tcPr>
          <w:p w14:paraId="62FE2BF8" w14:textId="7C22396E" w:rsidR="00F72392" w:rsidRPr="00221B28" w:rsidRDefault="00C81A49" w:rsidP="006B5AF7">
            <w:pPr>
              <w:spacing w:before="20" w:after="20"/>
              <w:jc w:val="right"/>
              <w:rPr>
                <w:sz w:val="20"/>
                <w:szCs w:val="20"/>
              </w:rPr>
            </w:pPr>
            <w:r w:rsidRPr="00221B28">
              <w:rPr>
                <w:sz w:val="20"/>
                <w:szCs w:val="20"/>
              </w:rPr>
              <w:t>9.032</w:t>
            </w:r>
          </w:p>
        </w:tc>
        <w:tc>
          <w:tcPr>
            <w:tcW w:w="833" w:type="pct"/>
            <w:vAlign w:val="center"/>
          </w:tcPr>
          <w:p w14:paraId="4BE9AB8D" w14:textId="5CD4DA72" w:rsidR="00F72392" w:rsidRPr="00221B28" w:rsidRDefault="00C435CE" w:rsidP="006B5AF7">
            <w:pPr>
              <w:spacing w:before="20" w:after="20"/>
              <w:jc w:val="center"/>
              <w:rPr>
                <w:sz w:val="20"/>
                <w:szCs w:val="20"/>
              </w:rPr>
            </w:pPr>
            <w:r w:rsidRPr="00221B28">
              <w:rPr>
                <w:sz w:val="20"/>
                <w:szCs w:val="20"/>
              </w:rPr>
              <w:t>PNUMA</w:t>
            </w:r>
          </w:p>
        </w:tc>
      </w:tr>
      <w:bookmarkEnd w:id="2"/>
    </w:tbl>
    <w:p w14:paraId="465A75D1" w14:textId="77777777" w:rsidR="00F72392" w:rsidRPr="00221B28" w:rsidRDefault="00F72392" w:rsidP="006B5AF7">
      <w:pPr>
        <w:spacing w:before="240" w:after="24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221B28" w14:paraId="56335307" w14:textId="77777777" w:rsidTr="006B5AF7">
        <w:tc>
          <w:tcPr>
            <w:tcW w:w="1871" w:type="dxa"/>
          </w:tcPr>
          <w:p w14:paraId="1766BB87" w14:textId="77777777" w:rsidR="00F72392" w:rsidRPr="00221B28" w:rsidRDefault="00F72392" w:rsidP="006B5AF7"/>
        </w:tc>
        <w:tc>
          <w:tcPr>
            <w:tcW w:w="1872" w:type="dxa"/>
          </w:tcPr>
          <w:p w14:paraId="5B34F365" w14:textId="77777777" w:rsidR="00F72392" w:rsidRPr="00221B28" w:rsidRDefault="00F72392" w:rsidP="006B5AF7"/>
        </w:tc>
        <w:tc>
          <w:tcPr>
            <w:tcW w:w="1872" w:type="dxa"/>
            <w:tcBorders>
              <w:bottom w:val="single" w:sz="4" w:space="0" w:color="auto"/>
            </w:tcBorders>
          </w:tcPr>
          <w:p w14:paraId="196A633A" w14:textId="77777777" w:rsidR="00F72392" w:rsidRPr="00221B28" w:rsidRDefault="00F72392" w:rsidP="006B5AF7"/>
        </w:tc>
        <w:tc>
          <w:tcPr>
            <w:tcW w:w="1872" w:type="dxa"/>
          </w:tcPr>
          <w:p w14:paraId="216D7360" w14:textId="77777777" w:rsidR="00F72392" w:rsidRPr="00221B28" w:rsidRDefault="00F72392" w:rsidP="006B5AF7"/>
        </w:tc>
        <w:tc>
          <w:tcPr>
            <w:tcW w:w="1873" w:type="dxa"/>
          </w:tcPr>
          <w:p w14:paraId="7EEFF267" w14:textId="77777777" w:rsidR="00F72392" w:rsidRPr="00221B28" w:rsidRDefault="00F72392" w:rsidP="006B5AF7"/>
        </w:tc>
      </w:tr>
    </w:tbl>
    <w:p w14:paraId="0A0505E5" w14:textId="77777777" w:rsidR="00F72392" w:rsidRPr="00221B28" w:rsidRDefault="00F72392" w:rsidP="006B5AF7">
      <w:pPr>
        <w:jc w:val="center"/>
      </w:pPr>
    </w:p>
    <w:p w14:paraId="7DBFC734" w14:textId="77777777" w:rsidR="00720EE7" w:rsidRPr="00221B28" w:rsidRDefault="00720EE7" w:rsidP="0051710D">
      <w:pPr>
        <w:jc w:val="center"/>
      </w:pPr>
    </w:p>
    <w:sectPr w:rsidR="00720EE7" w:rsidRPr="00221B28"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14D74" w14:textId="77777777" w:rsidR="00A23D65" w:rsidRDefault="00A23D65" w:rsidP="004A504B">
      <w:r>
        <w:separator/>
      </w:r>
    </w:p>
  </w:endnote>
  <w:endnote w:type="continuationSeparator" w:id="0">
    <w:p w14:paraId="364235E3" w14:textId="77777777" w:rsidR="00A23D65" w:rsidRDefault="00A23D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6271" w14:textId="44E05F5E" w:rsidR="00BA5BB8" w:rsidRPr="0033525D" w:rsidRDefault="00BA5BB8">
    <w:pPr>
      <w:jc w:val="center"/>
    </w:pPr>
    <w:r>
      <w:fldChar w:fldCharType="begin"/>
    </w:r>
    <w:r>
      <w:instrText xml:space="preserve"> PAGE </w:instrText>
    </w:r>
    <w:r>
      <w:fldChar w:fldCharType="separate"/>
    </w:r>
    <w:r w:rsidR="00A14A1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EB4" w14:textId="2AC18200" w:rsidR="00BA5BB8" w:rsidRPr="0033525D" w:rsidRDefault="00BA5BB8">
    <w:pPr>
      <w:jc w:val="center"/>
    </w:pPr>
    <w:r>
      <w:fldChar w:fldCharType="begin"/>
    </w:r>
    <w:r>
      <w:instrText xml:space="preserve"> PAGE </w:instrText>
    </w:r>
    <w:r>
      <w:fldChar w:fldCharType="separate"/>
    </w:r>
    <w:r w:rsidR="00A14A10">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0EF6F" w14:textId="77777777" w:rsidR="00BA5BB8" w:rsidRPr="00F435B3" w:rsidRDefault="00BA5BB8" w:rsidP="004E7F9C">
    <w:pPr>
      <w:pBdr>
        <w:top w:val="single" w:sz="4" w:space="1" w:color="auto"/>
        <w:left w:val="single" w:sz="4" w:space="4" w:color="auto"/>
        <w:bottom w:val="single" w:sz="4" w:space="1" w:color="auto"/>
        <w:right w:val="single" w:sz="4" w:space="4" w:color="auto"/>
      </w:pBdr>
      <w:jc w:val="center"/>
      <w:rPr>
        <w:sz w:val="8"/>
        <w:szCs w:val="8"/>
      </w:rPr>
    </w:pPr>
  </w:p>
  <w:p w14:paraId="4DDE729B" w14:textId="77777777" w:rsidR="00BA5BB8" w:rsidRDefault="00BA5BB8"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69DF72C2" w14:textId="77777777" w:rsidR="00BA5BB8" w:rsidRPr="00F435B3" w:rsidRDefault="00BA5BB8"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B57C2" w14:textId="77777777" w:rsidR="00A23D65" w:rsidRDefault="00A23D65" w:rsidP="004A504B">
      <w:r>
        <w:separator/>
      </w:r>
    </w:p>
  </w:footnote>
  <w:footnote w:type="continuationSeparator" w:id="0">
    <w:p w14:paraId="707C6599" w14:textId="77777777" w:rsidR="00A23D65" w:rsidRDefault="00A23D65" w:rsidP="004A504B">
      <w:r>
        <w:continuationSeparator/>
      </w:r>
    </w:p>
  </w:footnote>
  <w:footnote w:id="1">
    <w:p w14:paraId="7AA9E280" w14:textId="77777777" w:rsidR="00372EDB" w:rsidRPr="00DF257B" w:rsidRDefault="00372EDB" w:rsidP="00372EDB">
      <w:pPr>
        <w:pStyle w:val="FootnoteText"/>
        <w:spacing w:after="120"/>
        <w:rPr>
          <w:lang w:val="es-ES"/>
        </w:rPr>
      </w:pPr>
      <w:r>
        <w:rPr>
          <w:rStyle w:val="FootnoteReference"/>
        </w:rPr>
        <w:footnoteRef/>
      </w:r>
      <w:r w:rsidRPr="00DF257B">
        <w:rPr>
          <w:lang w:val="es-ES"/>
        </w:rPr>
        <w:t xml:space="preserve"> UNEP/OzL.Pro/ExCom/98/1</w:t>
      </w:r>
    </w:p>
  </w:footnote>
  <w:footnote w:id="2">
    <w:p w14:paraId="73CBB5A2" w14:textId="59872AC7" w:rsidR="00BA5BB8" w:rsidRPr="00FE3307" w:rsidRDefault="00BA5BB8" w:rsidP="006B5AF7">
      <w:pPr>
        <w:pStyle w:val="FootnoteText"/>
      </w:pPr>
      <w:r>
        <w:rPr>
          <w:rStyle w:val="FootnoteReference"/>
        </w:rPr>
        <w:footnoteRef/>
      </w:r>
      <w:r>
        <w:t xml:space="preserve"> Según la nota del 10 de abril de 2026 del Ministerio de Medio Ambiente de la República Dominicana al PNUD.</w:t>
      </w:r>
    </w:p>
  </w:footnote>
  <w:footnote w:id="3">
    <w:p w14:paraId="71714E89" w14:textId="33C15475" w:rsidR="00BA5BB8" w:rsidRPr="00DC46C1" w:rsidRDefault="00BA5BB8" w:rsidP="00B93D56">
      <w:pPr>
        <w:pStyle w:val="FootnoteText"/>
      </w:pPr>
      <w:r>
        <w:rPr>
          <w:rStyle w:val="FootnoteReference"/>
        </w:rPr>
        <w:footnoteRef/>
      </w:r>
      <w:r>
        <w:t xml:space="preserve"> Incluye bomba de vacío, manómetro múltiple, detector de fugas, bata de laboratorio y guantes de seguridad.</w:t>
      </w:r>
    </w:p>
  </w:footnote>
  <w:footnote w:id="4">
    <w:p w14:paraId="6779507E" w14:textId="35DC33F8" w:rsidR="00BA5BB8" w:rsidRPr="00DC46C1" w:rsidRDefault="00BA5BB8">
      <w:pPr>
        <w:pStyle w:val="FootnoteText"/>
      </w:pPr>
      <w:r>
        <w:rPr>
          <w:rStyle w:val="FootnoteReference"/>
        </w:rPr>
        <w:footnoteRef/>
      </w:r>
      <w:r>
        <w:t xml:space="preserve"> Incluye tabletas, ordenadores portátiles e impresoras.</w:t>
      </w:r>
    </w:p>
  </w:footnote>
  <w:footnote w:id="5">
    <w:p w14:paraId="3979CC72" w14:textId="1DF8DE9D" w:rsidR="00BA5BB8" w:rsidRDefault="00BA5BB8">
      <w:pPr>
        <w:pStyle w:val="FootnoteText"/>
      </w:pPr>
      <w:r>
        <w:rPr>
          <w:rStyle w:val="FootnoteReference"/>
        </w:rPr>
        <w:footnoteRef/>
      </w:r>
      <w:r>
        <w:t xml:space="preserve"> Grupo Ramos es la empresa minorista líder en la República Dominicana, que opera diversos formatos de tiendas, tales como supermercados, tiendas de descuento y centros comerciales.</w:t>
      </w:r>
    </w:p>
  </w:footnote>
  <w:footnote w:id="6">
    <w:p w14:paraId="66965421" w14:textId="6B8DFB44" w:rsidR="00BA5BB8" w:rsidRPr="00DC46C1" w:rsidRDefault="00BA5BB8">
      <w:pPr>
        <w:pStyle w:val="FootnoteText"/>
      </w:pPr>
      <w:r>
        <w:rPr>
          <w:rStyle w:val="FootnoteReference"/>
        </w:rPr>
        <w:footnoteRef/>
      </w:r>
      <w:r>
        <w:t xml:space="preserve"> Incluidos cilindros de recuperación, cilindros de nitrógeno, pequeñas máquinas de recuperación, identificadores/analizadores de refrigerantes, etc.</w:t>
      </w:r>
    </w:p>
  </w:footnote>
  <w:footnote w:id="7">
    <w:p w14:paraId="43480E77" w14:textId="4AB2A5F8" w:rsidR="00BA5BB8" w:rsidRDefault="00BA5BB8">
      <w:pPr>
        <w:pStyle w:val="FootnoteText"/>
      </w:pPr>
      <w:r>
        <w:rPr>
          <w:rStyle w:val="FootnoteReference"/>
        </w:rPr>
        <w:footnoteRef/>
      </w:r>
      <w:r>
        <w:t xml:space="preserve"> En el marco de la iniciativa </w:t>
      </w:r>
      <w:r>
        <w:rPr>
          <w:i/>
          <w:iCs/>
        </w:rPr>
        <w:t>Cool Training</w:t>
      </w:r>
      <w:r>
        <w:t xml:space="preserve"> de la Agencia Alemana de Cooperación Internacional (GIZ).</w:t>
      </w:r>
    </w:p>
  </w:footnote>
  <w:footnote w:id="8">
    <w:p w14:paraId="24BFC304" w14:textId="3C4826F7" w:rsidR="00BA5BB8" w:rsidRDefault="00BA5BB8">
      <w:pPr>
        <w:pStyle w:val="FootnoteText"/>
      </w:pPr>
      <w:r>
        <w:rPr>
          <w:rStyle w:val="FootnoteReference"/>
        </w:rPr>
        <w:footnoteRef/>
      </w:r>
      <w:r>
        <w:t xml:space="preserve"> Asociación de Técnicos Profesionales </w:t>
      </w:r>
      <w:r w:rsidR="007C5D39">
        <w:t>en</w:t>
      </w:r>
      <w:r>
        <w:t xml:space="preserve"> Refrigeración y Acondicionadores de Aires de Santiago y Afines, Inc.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3B953" w14:textId="68F2FFC7" w:rsidR="00BA5BB8" w:rsidRPr="0033525D" w:rsidRDefault="00BA5BB8">
    <w:fldSimple w:instr=" DOCPROPERTY &quot;Document number&quot;  \* MERGEFORMAT ">
      <w:r w:rsidR="00385726">
        <w:t>UNEP/OzL.Pro/ExCom/98/33</w:t>
      </w:r>
    </w:fldSimple>
  </w:p>
  <w:p w14:paraId="50397A1F" w14:textId="77777777" w:rsidR="00BA5BB8" w:rsidRPr="0033525D" w:rsidRDefault="00BA5BB8"/>
  <w:p w14:paraId="480ED05A" w14:textId="77777777" w:rsidR="00BA5BB8" w:rsidRPr="0033525D" w:rsidRDefault="00BA5B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C962" w14:textId="5B6C9ECC" w:rsidR="00BA5BB8" w:rsidRPr="0033525D" w:rsidRDefault="00BA5BB8">
    <w:pPr>
      <w:jc w:val="right"/>
    </w:pPr>
    <w:fldSimple w:instr=" DOCPROPERTY &quot;Document number&quot;  \* MERGEFORMAT ">
      <w:r>
        <w:t>UNEP/OzL.Pro/ExCom/98/33</w:t>
      </w:r>
    </w:fldSimple>
  </w:p>
  <w:p w14:paraId="41467F28" w14:textId="77777777" w:rsidR="00BA5BB8" w:rsidRPr="0033525D" w:rsidRDefault="00BA5BB8" w:rsidP="00003D27">
    <w:pPr>
      <w:jc w:val="right"/>
    </w:pPr>
  </w:p>
  <w:p w14:paraId="4888F11B" w14:textId="77777777" w:rsidR="00BA5BB8" w:rsidRPr="0033525D" w:rsidRDefault="00BA5BB8" w:rsidP="00003D2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AE0D976"/>
    <w:lvl w:ilvl="0">
      <w:start w:val="1"/>
      <w:numFmt w:val="decimal"/>
      <w:pStyle w:val="Heading1"/>
      <w:lvlText w:val="%1."/>
      <w:lvlJc w:val="left"/>
      <w:pPr>
        <w:tabs>
          <w:tab w:val="num" w:pos="0"/>
        </w:tabs>
        <w:ind w:left="0" w:firstLine="0"/>
      </w:pPr>
      <w:rPr>
        <w:rFonts w:hint="default"/>
        <w:i w:val="0"/>
        <w:iCs/>
        <w:color w:val="auto"/>
      </w:rPr>
    </w:lvl>
    <w:lvl w:ilvl="1">
      <w:start w:val="1"/>
      <w:numFmt w:val="lowerLetter"/>
      <w:pStyle w:val="Heading2"/>
      <w:lvlText w:val=" %2)"/>
      <w:lvlJc w:val="left"/>
      <w:pPr>
        <w:tabs>
          <w:tab w:val="num" w:pos="0"/>
        </w:tabs>
        <w:ind w:left="1440" w:hanging="720"/>
      </w:pPr>
      <w:rPr>
        <w:rFonts w:hint="default"/>
        <w:b w:val="0"/>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F1801A1"/>
    <w:multiLevelType w:val="multilevel"/>
    <w:tmpl w:val="5EE03F3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903216"/>
    <w:multiLevelType w:val="multilevel"/>
    <w:tmpl w:val="4816DC1C"/>
    <w:lvl w:ilvl="0">
      <w:start w:val="18"/>
      <w:numFmt w:val="decimal"/>
      <w:lvlText w:val="%1."/>
      <w:lvlJc w:val="left"/>
      <w:pPr>
        <w:tabs>
          <w:tab w:val="num" w:pos="0"/>
        </w:tabs>
        <w:ind w:left="0" w:hanging="360"/>
      </w:p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8"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A82183"/>
    <w:multiLevelType w:val="multilevel"/>
    <w:tmpl w:val="C966CB2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DE1C9A"/>
    <w:multiLevelType w:val="multilevel"/>
    <w:tmpl w:val="D3A039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2"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9366EAB"/>
    <w:multiLevelType w:val="multilevel"/>
    <w:tmpl w:val="D1C888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64516968">
    <w:abstractNumId w:val="10"/>
  </w:num>
  <w:num w:numId="2" w16cid:durableId="1267347904">
    <w:abstractNumId w:val="10"/>
  </w:num>
  <w:num w:numId="3" w16cid:durableId="969631268">
    <w:abstractNumId w:val="10"/>
  </w:num>
  <w:num w:numId="4" w16cid:durableId="1455902130">
    <w:abstractNumId w:val="10"/>
  </w:num>
  <w:num w:numId="5" w16cid:durableId="2066827079">
    <w:abstractNumId w:val="10"/>
  </w:num>
  <w:num w:numId="6" w16cid:durableId="828981538">
    <w:abstractNumId w:val="9"/>
  </w:num>
  <w:num w:numId="7" w16cid:durableId="1140345636">
    <w:abstractNumId w:val="7"/>
  </w:num>
  <w:num w:numId="8" w16cid:durableId="1595625610">
    <w:abstractNumId w:val="6"/>
  </w:num>
  <w:num w:numId="9" w16cid:durableId="11344552">
    <w:abstractNumId w:val="5"/>
  </w:num>
  <w:num w:numId="10" w16cid:durableId="1496648009">
    <w:abstractNumId w:val="4"/>
  </w:num>
  <w:num w:numId="11" w16cid:durableId="1418165540">
    <w:abstractNumId w:val="8"/>
  </w:num>
  <w:num w:numId="12" w16cid:durableId="1924341832">
    <w:abstractNumId w:val="3"/>
  </w:num>
  <w:num w:numId="13" w16cid:durableId="134415084">
    <w:abstractNumId w:val="2"/>
  </w:num>
  <w:num w:numId="14" w16cid:durableId="741875410">
    <w:abstractNumId w:val="1"/>
  </w:num>
  <w:num w:numId="15" w16cid:durableId="684290358">
    <w:abstractNumId w:val="0"/>
  </w:num>
  <w:num w:numId="16" w16cid:durableId="570894176">
    <w:abstractNumId w:val="16"/>
  </w:num>
  <w:num w:numId="17" w16cid:durableId="79645429">
    <w:abstractNumId w:val="26"/>
  </w:num>
  <w:num w:numId="18" w16cid:durableId="999192422">
    <w:abstractNumId w:val="27"/>
  </w:num>
  <w:num w:numId="19" w16cid:durableId="1991246357">
    <w:abstractNumId w:val="37"/>
  </w:num>
  <w:num w:numId="20" w16cid:durableId="797146818">
    <w:abstractNumId w:val="19"/>
  </w:num>
  <w:num w:numId="21" w16cid:durableId="1788740720">
    <w:abstractNumId w:val="19"/>
    <w:lvlOverride w:ilvl="0">
      <w:startOverride w:val="1"/>
    </w:lvlOverride>
  </w:num>
  <w:num w:numId="22" w16cid:durableId="1536044922">
    <w:abstractNumId w:val="31"/>
  </w:num>
  <w:num w:numId="23" w16cid:durableId="1284074282">
    <w:abstractNumId w:val="24"/>
  </w:num>
  <w:num w:numId="24" w16cid:durableId="1985157048">
    <w:abstractNumId w:val="33"/>
  </w:num>
  <w:num w:numId="25" w16cid:durableId="1807746170">
    <w:abstractNumId w:val="23"/>
  </w:num>
  <w:num w:numId="26" w16cid:durableId="589239923">
    <w:abstractNumId w:val="25"/>
  </w:num>
  <w:num w:numId="27" w16cid:durableId="1771193041">
    <w:abstractNumId w:val="11"/>
  </w:num>
  <w:num w:numId="28" w16cid:durableId="209612059">
    <w:abstractNumId w:val="28"/>
  </w:num>
  <w:num w:numId="29" w16cid:durableId="1526945767">
    <w:abstractNumId w:val="12"/>
  </w:num>
  <w:num w:numId="30" w16cid:durableId="284654032">
    <w:abstractNumId w:val="29"/>
  </w:num>
  <w:num w:numId="31" w16cid:durableId="1641764384">
    <w:abstractNumId w:val="22"/>
  </w:num>
  <w:num w:numId="32" w16cid:durableId="1000933203">
    <w:abstractNumId w:val="34"/>
  </w:num>
  <w:num w:numId="33" w16cid:durableId="1853032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08167794">
    <w:abstractNumId w:val="14"/>
  </w:num>
  <w:num w:numId="35" w16cid:durableId="603458480">
    <w:abstractNumId w:val="35"/>
  </w:num>
  <w:num w:numId="36" w16cid:durableId="97141321">
    <w:abstractNumId w:val="13"/>
  </w:num>
  <w:num w:numId="37" w16cid:durableId="99491369">
    <w:abstractNumId w:val="18"/>
  </w:num>
  <w:num w:numId="38" w16cid:durableId="108744615">
    <w:abstractNumId w:val="32"/>
  </w:num>
  <w:num w:numId="39" w16cid:durableId="691805832">
    <w:abstractNumId w:val="21"/>
  </w:num>
  <w:num w:numId="40" w16cid:durableId="1825925161">
    <w:abstractNumId w:val="17"/>
  </w:num>
  <w:num w:numId="41" w16cid:durableId="1799254338">
    <w:abstractNumId w:val="36"/>
  </w:num>
  <w:num w:numId="42" w16cid:durableId="1898592912">
    <w:abstractNumId w:val="30"/>
  </w:num>
  <w:num w:numId="43" w16cid:durableId="1675567211">
    <w:abstractNumId w:val="15"/>
  </w:num>
  <w:num w:numId="44" w16cid:durableId="1176772524">
    <w:abstractNumId w:val="20"/>
  </w:num>
  <w:num w:numId="45" w16cid:durableId="1995860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4C7D84"/>
    <w:rsid w:val="00000FED"/>
    <w:rsid w:val="0000125E"/>
    <w:rsid w:val="00001E81"/>
    <w:rsid w:val="00003D27"/>
    <w:rsid w:val="0000434E"/>
    <w:rsid w:val="00005B89"/>
    <w:rsid w:val="00006A2E"/>
    <w:rsid w:val="0000785C"/>
    <w:rsid w:val="00007CBE"/>
    <w:rsid w:val="00007D6C"/>
    <w:rsid w:val="00011713"/>
    <w:rsid w:val="00011BEC"/>
    <w:rsid w:val="00013974"/>
    <w:rsid w:val="0001485A"/>
    <w:rsid w:val="0001511B"/>
    <w:rsid w:val="00016FBD"/>
    <w:rsid w:val="00017180"/>
    <w:rsid w:val="000175D2"/>
    <w:rsid w:val="00017647"/>
    <w:rsid w:val="00020158"/>
    <w:rsid w:val="000219FC"/>
    <w:rsid w:val="00021A4C"/>
    <w:rsid w:val="00021DB6"/>
    <w:rsid w:val="00022BDD"/>
    <w:rsid w:val="00023BB5"/>
    <w:rsid w:val="00023D3C"/>
    <w:rsid w:val="0002413F"/>
    <w:rsid w:val="00025DBA"/>
    <w:rsid w:val="00027178"/>
    <w:rsid w:val="0003013F"/>
    <w:rsid w:val="0003060A"/>
    <w:rsid w:val="00030CE7"/>
    <w:rsid w:val="00031260"/>
    <w:rsid w:val="000319CF"/>
    <w:rsid w:val="000327D0"/>
    <w:rsid w:val="00032D20"/>
    <w:rsid w:val="000331F5"/>
    <w:rsid w:val="00034108"/>
    <w:rsid w:val="00034E24"/>
    <w:rsid w:val="00036482"/>
    <w:rsid w:val="00036522"/>
    <w:rsid w:val="0003681A"/>
    <w:rsid w:val="000417F5"/>
    <w:rsid w:val="00042BA4"/>
    <w:rsid w:val="0004366A"/>
    <w:rsid w:val="00045EFD"/>
    <w:rsid w:val="00047108"/>
    <w:rsid w:val="0004742D"/>
    <w:rsid w:val="000508FB"/>
    <w:rsid w:val="00050968"/>
    <w:rsid w:val="00052B89"/>
    <w:rsid w:val="00053131"/>
    <w:rsid w:val="0005315C"/>
    <w:rsid w:val="000534C2"/>
    <w:rsid w:val="00054B27"/>
    <w:rsid w:val="000554FD"/>
    <w:rsid w:val="000565EB"/>
    <w:rsid w:val="00056D6E"/>
    <w:rsid w:val="0005705A"/>
    <w:rsid w:val="0005738C"/>
    <w:rsid w:val="00062FEA"/>
    <w:rsid w:val="00065035"/>
    <w:rsid w:val="00065D34"/>
    <w:rsid w:val="0007080E"/>
    <w:rsid w:val="00071252"/>
    <w:rsid w:val="00072B13"/>
    <w:rsid w:val="00073A74"/>
    <w:rsid w:val="00074C56"/>
    <w:rsid w:val="00075484"/>
    <w:rsid w:val="0007604E"/>
    <w:rsid w:val="00076CEE"/>
    <w:rsid w:val="00080ED0"/>
    <w:rsid w:val="00081958"/>
    <w:rsid w:val="000833A4"/>
    <w:rsid w:val="00083C13"/>
    <w:rsid w:val="000841F0"/>
    <w:rsid w:val="00084B30"/>
    <w:rsid w:val="0008578D"/>
    <w:rsid w:val="00085B8F"/>
    <w:rsid w:val="000861CC"/>
    <w:rsid w:val="00087AFC"/>
    <w:rsid w:val="00090481"/>
    <w:rsid w:val="00091A22"/>
    <w:rsid w:val="00091A9A"/>
    <w:rsid w:val="00092DFB"/>
    <w:rsid w:val="00093CFD"/>
    <w:rsid w:val="00094901"/>
    <w:rsid w:val="00095D68"/>
    <w:rsid w:val="000973FE"/>
    <w:rsid w:val="00097456"/>
    <w:rsid w:val="00097599"/>
    <w:rsid w:val="000A0598"/>
    <w:rsid w:val="000A134A"/>
    <w:rsid w:val="000A46F8"/>
    <w:rsid w:val="000A528F"/>
    <w:rsid w:val="000A5FB7"/>
    <w:rsid w:val="000A6DE1"/>
    <w:rsid w:val="000A6F55"/>
    <w:rsid w:val="000A73F0"/>
    <w:rsid w:val="000A7534"/>
    <w:rsid w:val="000A78CC"/>
    <w:rsid w:val="000B0BE0"/>
    <w:rsid w:val="000B1CE5"/>
    <w:rsid w:val="000B324E"/>
    <w:rsid w:val="000B3375"/>
    <w:rsid w:val="000B5531"/>
    <w:rsid w:val="000B6DAF"/>
    <w:rsid w:val="000C0C0F"/>
    <w:rsid w:val="000C1A96"/>
    <w:rsid w:val="000C4D84"/>
    <w:rsid w:val="000C6902"/>
    <w:rsid w:val="000C7EF8"/>
    <w:rsid w:val="000D2B3A"/>
    <w:rsid w:val="000D3111"/>
    <w:rsid w:val="000D3FAD"/>
    <w:rsid w:val="000D4455"/>
    <w:rsid w:val="000D7045"/>
    <w:rsid w:val="000E07BC"/>
    <w:rsid w:val="000E0B5F"/>
    <w:rsid w:val="000E0EE8"/>
    <w:rsid w:val="000E19D5"/>
    <w:rsid w:val="000E1DE9"/>
    <w:rsid w:val="000E2313"/>
    <w:rsid w:val="000E3086"/>
    <w:rsid w:val="000E30CB"/>
    <w:rsid w:val="000E38DC"/>
    <w:rsid w:val="000E45E1"/>
    <w:rsid w:val="000E6E8A"/>
    <w:rsid w:val="000E7060"/>
    <w:rsid w:val="000E74BB"/>
    <w:rsid w:val="000E750B"/>
    <w:rsid w:val="000F06AB"/>
    <w:rsid w:val="000F07C3"/>
    <w:rsid w:val="000F1CD4"/>
    <w:rsid w:val="000F2C34"/>
    <w:rsid w:val="000F4103"/>
    <w:rsid w:val="000F5563"/>
    <w:rsid w:val="000F70A7"/>
    <w:rsid w:val="000F72B5"/>
    <w:rsid w:val="000F771E"/>
    <w:rsid w:val="00100048"/>
    <w:rsid w:val="00102B36"/>
    <w:rsid w:val="00102E11"/>
    <w:rsid w:val="00103541"/>
    <w:rsid w:val="00103AF4"/>
    <w:rsid w:val="00104568"/>
    <w:rsid w:val="001049B8"/>
    <w:rsid w:val="001055C0"/>
    <w:rsid w:val="0010695F"/>
    <w:rsid w:val="0010699D"/>
    <w:rsid w:val="00106BDD"/>
    <w:rsid w:val="00107927"/>
    <w:rsid w:val="0011062E"/>
    <w:rsid w:val="001139D2"/>
    <w:rsid w:val="00114FA5"/>
    <w:rsid w:val="001156E1"/>
    <w:rsid w:val="001167C6"/>
    <w:rsid w:val="0011721E"/>
    <w:rsid w:val="0011771A"/>
    <w:rsid w:val="00120585"/>
    <w:rsid w:val="00121931"/>
    <w:rsid w:val="00123EA2"/>
    <w:rsid w:val="00123EE4"/>
    <w:rsid w:val="00125213"/>
    <w:rsid w:val="00126244"/>
    <w:rsid w:val="00135980"/>
    <w:rsid w:val="001362B5"/>
    <w:rsid w:val="001363FB"/>
    <w:rsid w:val="00137FDD"/>
    <w:rsid w:val="001410BB"/>
    <w:rsid w:val="001413D2"/>
    <w:rsid w:val="00142015"/>
    <w:rsid w:val="0014290D"/>
    <w:rsid w:val="00142FB8"/>
    <w:rsid w:val="00144CA5"/>
    <w:rsid w:val="00145B53"/>
    <w:rsid w:val="001464E9"/>
    <w:rsid w:val="00152272"/>
    <w:rsid w:val="00152CFE"/>
    <w:rsid w:val="001533A7"/>
    <w:rsid w:val="0015376B"/>
    <w:rsid w:val="00154357"/>
    <w:rsid w:val="00155678"/>
    <w:rsid w:val="0015612B"/>
    <w:rsid w:val="00157E86"/>
    <w:rsid w:val="0016394D"/>
    <w:rsid w:val="00164719"/>
    <w:rsid w:val="0016491C"/>
    <w:rsid w:val="00165F24"/>
    <w:rsid w:val="00166A5E"/>
    <w:rsid w:val="00166FC4"/>
    <w:rsid w:val="001677AC"/>
    <w:rsid w:val="00170DBE"/>
    <w:rsid w:val="00174B15"/>
    <w:rsid w:val="00175C80"/>
    <w:rsid w:val="00175E20"/>
    <w:rsid w:val="00176CBE"/>
    <w:rsid w:val="00184126"/>
    <w:rsid w:val="00185EFD"/>
    <w:rsid w:val="001908E2"/>
    <w:rsid w:val="00190A61"/>
    <w:rsid w:val="001913CB"/>
    <w:rsid w:val="0019266B"/>
    <w:rsid w:val="00192AA0"/>
    <w:rsid w:val="00196357"/>
    <w:rsid w:val="001A072C"/>
    <w:rsid w:val="001A08C0"/>
    <w:rsid w:val="001A08E0"/>
    <w:rsid w:val="001A113A"/>
    <w:rsid w:val="001A13FA"/>
    <w:rsid w:val="001A3342"/>
    <w:rsid w:val="001A3533"/>
    <w:rsid w:val="001A35FC"/>
    <w:rsid w:val="001A3A11"/>
    <w:rsid w:val="001A3E3D"/>
    <w:rsid w:val="001A4DEB"/>
    <w:rsid w:val="001A6C67"/>
    <w:rsid w:val="001A77A4"/>
    <w:rsid w:val="001A7898"/>
    <w:rsid w:val="001B076C"/>
    <w:rsid w:val="001B1C52"/>
    <w:rsid w:val="001B1E40"/>
    <w:rsid w:val="001B2741"/>
    <w:rsid w:val="001B46CA"/>
    <w:rsid w:val="001B5037"/>
    <w:rsid w:val="001B51CA"/>
    <w:rsid w:val="001B598E"/>
    <w:rsid w:val="001C15F3"/>
    <w:rsid w:val="001C6DEA"/>
    <w:rsid w:val="001C764E"/>
    <w:rsid w:val="001C7B9B"/>
    <w:rsid w:val="001D013C"/>
    <w:rsid w:val="001D0D79"/>
    <w:rsid w:val="001D1BCD"/>
    <w:rsid w:val="001D2E4F"/>
    <w:rsid w:val="001D3152"/>
    <w:rsid w:val="001D3261"/>
    <w:rsid w:val="001D4186"/>
    <w:rsid w:val="001D4ADA"/>
    <w:rsid w:val="001D6128"/>
    <w:rsid w:val="001D68CA"/>
    <w:rsid w:val="001D725E"/>
    <w:rsid w:val="001D72FE"/>
    <w:rsid w:val="001E0439"/>
    <w:rsid w:val="001E1052"/>
    <w:rsid w:val="001E1675"/>
    <w:rsid w:val="001E212B"/>
    <w:rsid w:val="001E21B1"/>
    <w:rsid w:val="001E2CEB"/>
    <w:rsid w:val="001E2DF5"/>
    <w:rsid w:val="001E2F93"/>
    <w:rsid w:val="001E4278"/>
    <w:rsid w:val="001E464E"/>
    <w:rsid w:val="001E61E5"/>
    <w:rsid w:val="001F0F1B"/>
    <w:rsid w:val="001F2159"/>
    <w:rsid w:val="001F29DA"/>
    <w:rsid w:val="0020112C"/>
    <w:rsid w:val="00203CA8"/>
    <w:rsid w:val="00205FFE"/>
    <w:rsid w:val="0020601D"/>
    <w:rsid w:val="002062C0"/>
    <w:rsid w:val="00207366"/>
    <w:rsid w:val="00207435"/>
    <w:rsid w:val="0021072D"/>
    <w:rsid w:val="0021133E"/>
    <w:rsid w:val="00212E53"/>
    <w:rsid w:val="00212FDE"/>
    <w:rsid w:val="0021307F"/>
    <w:rsid w:val="00213C2C"/>
    <w:rsid w:val="00215BF0"/>
    <w:rsid w:val="002161A1"/>
    <w:rsid w:val="002200E7"/>
    <w:rsid w:val="00220147"/>
    <w:rsid w:val="0022182A"/>
    <w:rsid w:val="00221B28"/>
    <w:rsid w:val="00221C23"/>
    <w:rsid w:val="00222C8E"/>
    <w:rsid w:val="0022491C"/>
    <w:rsid w:val="0022609B"/>
    <w:rsid w:val="0022617D"/>
    <w:rsid w:val="00226285"/>
    <w:rsid w:val="002269E4"/>
    <w:rsid w:val="00227B28"/>
    <w:rsid w:val="00227F4F"/>
    <w:rsid w:val="00227FE6"/>
    <w:rsid w:val="002310E7"/>
    <w:rsid w:val="002318CE"/>
    <w:rsid w:val="002319EB"/>
    <w:rsid w:val="002338A1"/>
    <w:rsid w:val="002365BB"/>
    <w:rsid w:val="00236620"/>
    <w:rsid w:val="00236B1C"/>
    <w:rsid w:val="00237199"/>
    <w:rsid w:val="002376F3"/>
    <w:rsid w:val="00237811"/>
    <w:rsid w:val="00237E4D"/>
    <w:rsid w:val="0024191C"/>
    <w:rsid w:val="00241BC5"/>
    <w:rsid w:val="00244208"/>
    <w:rsid w:val="0024520E"/>
    <w:rsid w:val="00251DFF"/>
    <w:rsid w:val="0025289F"/>
    <w:rsid w:val="00253222"/>
    <w:rsid w:val="002546E5"/>
    <w:rsid w:val="00256F90"/>
    <w:rsid w:val="00261CD0"/>
    <w:rsid w:val="00262E06"/>
    <w:rsid w:val="00266668"/>
    <w:rsid w:val="00266E29"/>
    <w:rsid w:val="002709B2"/>
    <w:rsid w:val="00270D22"/>
    <w:rsid w:val="00272E54"/>
    <w:rsid w:val="00274606"/>
    <w:rsid w:val="00274981"/>
    <w:rsid w:val="0027567B"/>
    <w:rsid w:val="002756E3"/>
    <w:rsid w:val="002762F2"/>
    <w:rsid w:val="002769C9"/>
    <w:rsid w:val="00280840"/>
    <w:rsid w:val="00280CFE"/>
    <w:rsid w:val="00282B12"/>
    <w:rsid w:val="00283077"/>
    <w:rsid w:val="002833BA"/>
    <w:rsid w:val="002837D4"/>
    <w:rsid w:val="00284C69"/>
    <w:rsid w:val="00285832"/>
    <w:rsid w:val="002878F7"/>
    <w:rsid w:val="00287B1C"/>
    <w:rsid w:val="00291880"/>
    <w:rsid w:val="00291A9B"/>
    <w:rsid w:val="0029509D"/>
    <w:rsid w:val="00297662"/>
    <w:rsid w:val="002A0030"/>
    <w:rsid w:val="002A13C5"/>
    <w:rsid w:val="002A2001"/>
    <w:rsid w:val="002A27DE"/>
    <w:rsid w:val="002A30D4"/>
    <w:rsid w:val="002A3541"/>
    <w:rsid w:val="002A3C1F"/>
    <w:rsid w:val="002A3FCA"/>
    <w:rsid w:val="002A42D2"/>
    <w:rsid w:val="002A4909"/>
    <w:rsid w:val="002A55EB"/>
    <w:rsid w:val="002A5739"/>
    <w:rsid w:val="002A58C6"/>
    <w:rsid w:val="002A5C99"/>
    <w:rsid w:val="002A609F"/>
    <w:rsid w:val="002B090A"/>
    <w:rsid w:val="002B1689"/>
    <w:rsid w:val="002B1D62"/>
    <w:rsid w:val="002B57A5"/>
    <w:rsid w:val="002B5BC8"/>
    <w:rsid w:val="002B5EDB"/>
    <w:rsid w:val="002B6AA4"/>
    <w:rsid w:val="002B6F09"/>
    <w:rsid w:val="002B72E9"/>
    <w:rsid w:val="002B77C5"/>
    <w:rsid w:val="002C0C75"/>
    <w:rsid w:val="002C10A8"/>
    <w:rsid w:val="002C1A26"/>
    <w:rsid w:val="002C3A12"/>
    <w:rsid w:val="002C3ED4"/>
    <w:rsid w:val="002C4710"/>
    <w:rsid w:val="002C67AE"/>
    <w:rsid w:val="002C70B3"/>
    <w:rsid w:val="002D1133"/>
    <w:rsid w:val="002D2840"/>
    <w:rsid w:val="002D3D15"/>
    <w:rsid w:val="002D457A"/>
    <w:rsid w:val="002D6A27"/>
    <w:rsid w:val="002E1D44"/>
    <w:rsid w:val="002E36BE"/>
    <w:rsid w:val="002E3935"/>
    <w:rsid w:val="002E46E3"/>
    <w:rsid w:val="002E5B06"/>
    <w:rsid w:val="002F1AD8"/>
    <w:rsid w:val="002F2AE8"/>
    <w:rsid w:val="002F50DB"/>
    <w:rsid w:val="002F52B1"/>
    <w:rsid w:val="002F6E3D"/>
    <w:rsid w:val="002F74D5"/>
    <w:rsid w:val="0030065C"/>
    <w:rsid w:val="00302D09"/>
    <w:rsid w:val="00303EB0"/>
    <w:rsid w:val="00304C03"/>
    <w:rsid w:val="003103AF"/>
    <w:rsid w:val="00311465"/>
    <w:rsid w:val="00313053"/>
    <w:rsid w:val="003145D6"/>
    <w:rsid w:val="003169F1"/>
    <w:rsid w:val="003202A6"/>
    <w:rsid w:val="00325CF5"/>
    <w:rsid w:val="00326DA8"/>
    <w:rsid w:val="00327C9C"/>
    <w:rsid w:val="003306E1"/>
    <w:rsid w:val="00331375"/>
    <w:rsid w:val="003320E4"/>
    <w:rsid w:val="003328FC"/>
    <w:rsid w:val="0033293B"/>
    <w:rsid w:val="003333F3"/>
    <w:rsid w:val="00334F7B"/>
    <w:rsid w:val="0033525D"/>
    <w:rsid w:val="003374B1"/>
    <w:rsid w:val="003378DC"/>
    <w:rsid w:val="00340640"/>
    <w:rsid w:val="00340907"/>
    <w:rsid w:val="003414F3"/>
    <w:rsid w:val="00341CCE"/>
    <w:rsid w:val="0034267B"/>
    <w:rsid w:val="0034306B"/>
    <w:rsid w:val="00343D73"/>
    <w:rsid w:val="00344A55"/>
    <w:rsid w:val="00344B52"/>
    <w:rsid w:val="00345A42"/>
    <w:rsid w:val="00352531"/>
    <w:rsid w:val="003544CD"/>
    <w:rsid w:val="003546B2"/>
    <w:rsid w:val="0035553A"/>
    <w:rsid w:val="0035613E"/>
    <w:rsid w:val="00357161"/>
    <w:rsid w:val="003607A7"/>
    <w:rsid w:val="0036089B"/>
    <w:rsid w:val="00360CF9"/>
    <w:rsid w:val="003614D2"/>
    <w:rsid w:val="00362FCB"/>
    <w:rsid w:val="003631B9"/>
    <w:rsid w:val="00363EE9"/>
    <w:rsid w:val="003647C1"/>
    <w:rsid w:val="003651A8"/>
    <w:rsid w:val="00365EC6"/>
    <w:rsid w:val="00367518"/>
    <w:rsid w:val="00372130"/>
    <w:rsid w:val="00372E71"/>
    <w:rsid w:val="00372EDB"/>
    <w:rsid w:val="00372F19"/>
    <w:rsid w:val="00373967"/>
    <w:rsid w:val="00374D15"/>
    <w:rsid w:val="00375C56"/>
    <w:rsid w:val="00376091"/>
    <w:rsid w:val="00376128"/>
    <w:rsid w:val="00376150"/>
    <w:rsid w:val="00376D45"/>
    <w:rsid w:val="00376F77"/>
    <w:rsid w:val="00377022"/>
    <w:rsid w:val="0037742E"/>
    <w:rsid w:val="00380E61"/>
    <w:rsid w:val="00381AE3"/>
    <w:rsid w:val="0038245A"/>
    <w:rsid w:val="00383444"/>
    <w:rsid w:val="003837A1"/>
    <w:rsid w:val="00384853"/>
    <w:rsid w:val="00385726"/>
    <w:rsid w:val="00385788"/>
    <w:rsid w:val="00386FF9"/>
    <w:rsid w:val="00387951"/>
    <w:rsid w:val="00392B8D"/>
    <w:rsid w:val="0039337A"/>
    <w:rsid w:val="00396605"/>
    <w:rsid w:val="003972F0"/>
    <w:rsid w:val="003A15B3"/>
    <w:rsid w:val="003A3189"/>
    <w:rsid w:val="003A39EF"/>
    <w:rsid w:val="003A3B83"/>
    <w:rsid w:val="003A4447"/>
    <w:rsid w:val="003A579E"/>
    <w:rsid w:val="003A5EDE"/>
    <w:rsid w:val="003A6C5A"/>
    <w:rsid w:val="003A6EF5"/>
    <w:rsid w:val="003A6F51"/>
    <w:rsid w:val="003A73C2"/>
    <w:rsid w:val="003B027F"/>
    <w:rsid w:val="003B3973"/>
    <w:rsid w:val="003B3AB8"/>
    <w:rsid w:val="003B3BD0"/>
    <w:rsid w:val="003B569D"/>
    <w:rsid w:val="003B57B6"/>
    <w:rsid w:val="003B5D8B"/>
    <w:rsid w:val="003C0294"/>
    <w:rsid w:val="003C08BF"/>
    <w:rsid w:val="003C3C0E"/>
    <w:rsid w:val="003C6241"/>
    <w:rsid w:val="003D0C07"/>
    <w:rsid w:val="003D1686"/>
    <w:rsid w:val="003D4FAC"/>
    <w:rsid w:val="003D65F9"/>
    <w:rsid w:val="003D6F6F"/>
    <w:rsid w:val="003E190F"/>
    <w:rsid w:val="003E2CDE"/>
    <w:rsid w:val="003E30D3"/>
    <w:rsid w:val="003E3822"/>
    <w:rsid w:val="003E4534"/>
    <w:rsid w:val="003E70D2"/>
    <w:rsid w:val="003E7906"/>
    <w:rsid w:val="003F292E"/>
    <w:rsid w:val="003F2D11"/>
    <w:rsid w:val="003F3C50"/>
    <w:rsid w:val="003F3F1B"/>
    <w:rsid w:val="003F4723"/>
    <w:rsid w:val="003F4CE0"/>
    <w:rsid w:val="003F5ED4"/>
    <w:rsid w:val="003F6543"/>
    <w:rsid w:val="003F6A88"/>
    <w:rsid w:val="003F6C9A"/>
    <w:rsid w:val="003F7326"/>
    <w:rsid w:val="003F7608"/>
    <w:rsid w:val="003F7C74"/>
    <w:rsid w:val="0040042A"/>
    <w:rsid w:val="00401190"/>
    <w:rsid w:val="0040174F"/>
    <w:rsid w:val="00405F61"/>
    <w:rsid w:val="00406A6A"/>
    <w:rsid w:val="00406B22"/>
    <w:rsid w:val="004103C2"/>
    <w:rsid w:val="00410E81"/>
    <w:rsid w:val="00412E28"/>
    <w:rsid w:val="00413B85"/>
    <w:rsid w:val="00416E5A"/>
    <w:rsid w:val="00417990"/>
    <w:rsid w:val="00420987"/>
    <w:rsid w:val="00421BCA"/>
    <w:rsid w:val="0042285F"/>
    <w:rsid w:val="00423940"/>
    <w:rsid w:val="004244B3"/>
    <w:rsid w:val="00425275"/>
    <w:rsid w:val="004256D6"/>
    <w:rsid w:val="004320B0"/>
    <w:rsid w:val="00432279"/>
    <w:rsid w:val="004328A7"/>
    <w:rsid w:val="00434C74"/>
    <w:rsid w:val="00435EF8"/>
    <w:rsid w:val="0044066B"/>
    <w:rsid w:val="00440CDF"/>
    <w:rsid w:val="00442CBE"/>
    <w:rsid w:val="00444FD5"/>
    <w:rsid w:val="004451F0"/>
    <w:rsid w:val="00446565"/>
    <w:rsid w:val="00450AA6"/>
    <w:rsid w:val="0045308F"/>
    <w:rsid w:val="004553F8"/>
    <w:rsid w:val="00455480"/>
    <w:rsid w:val="0045623A"/>
    <w:rsid w:val="00456915"/>
    <w:rsid w:val="00456EB4"/>
    <w:rsid w:val="00456F0D"/>
    <w:rsid w:val="00457876"/>
    <w:rsid w:val="004579DA"/>
    <w:rsid w:val="004613EA"/>
    <w:rsid w:val="00462155"/>
    <w:rsid w:val="00462A12"/>
    <w:rsid w:val="004666B8"/>
    <w:rsid w:val="004669D1"/>
    <w:rsid w:val="004673D3"/>
    <w:rsid w:val="0047019E"/>
    <w:rsid w:val="00470584"/>
    <w:rsid w:val="00470F8C"/>
    <w:rsid w:val="004718F3"/>
    <w:rsid w:val="004735B7"/>
    <w:rsid w:val="00473BD4"/>
    <w:rsid w:val="004740F0"/>
    <w:rsid w:val="004746F1"/>
    <w:rsid w:val="004749E1"/>
    <w:rsid w:val="00474C8D"/>
    <w:rsid w:val="00475040"/>
    <w:rsid w:val="00475E9E"/>
    <w:rsid w:val="004777CC"/>
    <w:rsid w:val="004811CA"/>
    <w:rsid w:val="0048460B"/>
    <w:rsid w:val="00485070"/>
    <w:rsid w:val="0048596B"/>
    <w:rsid w:val="0048686F"/>
    <w:rsid w:val="00491DA8"/>
    <w:rsid w:val="004924BD"/>
    <w:rsid w:val="004926CA"/>
    <w:rsid w:val="00493D40"/>
    <w:rsid w:val="00494816"/>
    <w:rsid w:val="00497217"/>
    <w:rsid w:val="004976FA"/>
    <w:rsid w:val="00497F59"/>
    <w:rsid w:val="004A0A07"/>
    <w:rsid w:val="004A1A0F"/>
    <w:rsid w:val="004A2C3D"/>
    <w:rsid w:val="004A31FD"/>
    <w:rsid w:val="004A3440"/>
    <w:rsid w:val="004A3A63"/>
    <w:rsid w:val="004A465C"/>
    <w:rsid w:val="004A504B"/>
    <w:rsid w:val="004A6911"/>
    <w:rsid w:val="004A7C2B"/>
    <w:rsid w:val="004B3442"/>
    <w:rsid w:val="004B3BD6"/>
    <w:rsid w:val="004B54E0"/>
    <w:rsid w:val="004B7384"/>
    <w:rsid w:val="004C04C5"/>
    <w:rsid w:val="004C30E7"/>
    <w:rsid w:val="004C3E8D"/>
    <w:rsid w:val="004C4269"/>
    <w:rsid w:val="004C4B3F"/>
    <w:rsid w:val="004C51DE"/>
    <w:rsid w:val="004C548F"/>
    <w:rsid w:val="004C7276"/>
    <w:rsid w:val="004C75E8"/>
    <w:rsid w:val="004C7D84"/>
    <w:rsid w:val="004D0CE2"/>
    <w:rsid w:val="004D0FB5"/>
    <w:rsid w:val="004D1669"/>
    <w:rsid w:val="004D1759"/>
    <w:rsid w:val="004D4D70"/>
    <w:rsid w:val="004D6236"/>
    <w:rsid w:val="004D7C74"/>
    <w:rsid w:val="004E1FC7"/>
    <w:rsid w:val="004E2F62"/>
    <w:rsid w:val="004E37DB"/>
    <w:rsid w:val="004E3E26"/>
    <w:rsid w:val="004E4C07"/>
    <w:rsid w:val="004E4DBB"/>
    <w:rsid w:val="004E5683"/>
    <w:rsid w:val="004E5B1F"/>
    <w:rsid w:val="004E602B"/>
    <w:rsid w:val="004E6B6C"/>
    <w:rsid w:val="004E7F9C"/>
    <w:rsid w:val="004F071B"/>
    <w:rsid w:val="004F0B68"/>
    <w:rsid w:val="004F13BB"/>
    <w:rsid w:val="004F3493"/>
    <w:rsid w:val="004F4C7D"/>
    <w:rsid w:val="004F5792"/>
    <w:rsid w:val="005002C0"/>
    <w:rsid w:val="00502669"/>
    <w:rsid w:val="00503BE3"/>
    <w:rsid w:val="00504518"/>
    <w:rsid w:val="00504AE0"/>
    <w:rsid w:val="00504E58"/>
    <w:rsid w:val="005060FC"/>
    <w:rsid w:val="00512974"/>
    <w:rsid w:val="00512B09"/>
    <w:rsid w:val="00512C3E"/>
    <w:rsid w:val="00513B0E"/>
    <w:rsid w:val="00513FD5"/>
    <w:rsid w:val="00514BEF"/>
    <w:rsid w:val="0051710D"/>
    <w:rsid w:val="005179A6"/>
    <w:rsid w:val="00517E0B"/>
    <w:rsid w:val="00520E0A"/>
    <w:rsid w:val="00521A49"/>
    <w:rsid w:val="00522C75"/>
    <w:rsid w:val="005236C0"/>
    <w:rsid w:val="005251A0"/>
    <w:rsid w:val="005251C0"/>
    <w:rsid w:val="00527553"/>
    <w:rsid w:val="00527CAE"/>
    <w:rsid w:val="00527D4D"/>
    <w:rsid w:val="00531707"/>
    <w:rsid w:val="00532501"/>
    <w:rsid w:val="00533C76"/>
    <w:rsid w:val="005361DF"/>
    <w:rsid w:val="00536A9F"/>
    <w:rsid w:val="005409B4"/>
    <w:rsid w:val="00540DEA"/>
    <w:rsid w:val="00542973"/>
    <w:rsid w:val="00542DAA"/>
    <w:rsid w:val="00543B0C"/>
    <w:rsid w:val="00543DF8"/>
    <w:rsid w:val="0054545F"/>
    <w:rsid w:val="005462C5"/>
    <w:rsid w:val="005467FC"/>
    <w:rsid w:val="005544DF"/>
    <w:rsid w:val="0055471B"/>
    <w:rsid w:val="005548F0"/>
    <w:rsid w:val="00554EB6"/>
    <w:rsid w:val="005550B9"/>
    <w:rsid w:val="00555D4E"/>
    <w:rsid w:val="00555D75"/>
    <w:rsid w:val="0056068C"/>
    <w:rsid w:val="00560DE0"/>
    <w:rsid w:val="00560DF0"/>
    <w:rsid w:val="00562249"/>
    <w:rsid w:val="00562970"/>
    <w:rsid w:val="00562C0E"/>
    <w:rsid w:val="00563480"/>
    <w:rsid w:val="00571E75"/>
    <w:rsid w:val="00574427"/>
    <w:rsid w:val="00574C02"/>
    <w:rsid w:val="00574F2D"/>
    <w:rsid w:val="00577AC4"/>
    <w:rsid w:val="00577D7F"/>
    <w:rsid w:val="005814EB"/>
    <w:rsid w:val="00583040"/>
    <w:rsid w:val="005830D3"/>
    <w:rsid w:val="005831BC"/>
    <w:rsid w:val="005832C0"/>
    <w:rsid w:val="005865B5"/>
    <w:rsid w:val="00586BCE"/>
    <w:rsid w:val="00587DA3"/>
    <w:rsid w:val="005913AE"/>
    <w:rsid w:val="005916CE"/>
    <w:rsid w:val="00591AF8"/>
    <w:rsid w:val="00591E7E"/>
    <w:rsid w:val="00593239"/>
    <w:rsid w:val="00594788"/>
    <w:rsid w:val="005947FE"/>
    <w:rsid w:val="0059493E"/>
    <w:rsid w:val="005960FB"/>
    <w:rsid w:val="005964DC"/>
    <w:rsid w:val="00597523"/>
    <w:rsid w:val="005A0CA5"/>
    <w:rsid w:val="005A1799"/>
    <w:rsid w:val="005A332D"/>
    <w:rsid w:val="005A638A"/>
    <w:rsid w:val="005A6635"/>
    <w:rsid w:val="005A68C5"/>
    <w:rsid w:val="005A7872"/>
    <w:rsid w:val="005A78D2"/>
    <w:rsid w:val="005B125B"/>
    <w:rsid w:val="005B17B5"/>
    <w:rsid w:val="005B2376"/>
    <w:rsid w:val="005B29B7"/>
    <w:rsid w:val="005B48FF"/>
    <w:rsid w:val="005B5601"/>
    <w:rsid w:val="005B594D"/>
    <w:rsid w:val="005B63C9"/>
    <w:rsid w:val="005B7D7A"/>
    <w:rsid w:val="005B7F59"/>
    <w:rsid w:val="005C0BE3"/>
    <w:rsid w:val="005C3D4B"/>
    <w:rsid w:val="005C5270"/>
    <w:rsid w:val="005C5589"/>
    <w:rsid w:val="005C5D46"/>
    <w:rsid w:val="005C7764"/>
    <w:rsid w:val="005C7A40"/>
    <w:rsid w:val="005D1194"/>
    <w:rsid w:val="005D1A3F"/>
    <w:rsid w:val="005D1E4E"/>
    <w:rsid w:val="005D6CD0"/>
    <w:rsid w:val="005D6EFE"/>
    <w:rsid w:val="005D7A7F"/>
    <w:rsid w:val="005E09BA"/>
    <w:rsid w:val="005E2BA2"/>
    <w:rsid w:val="005E54D5"/>
    <w:rsid w:val="005E5B78"/>
    <w:rsid w:val="005F0CC0"/>
    <w:rsid w:val="005F2F4A"/>
    <w:rsid w:val="005F4BDA"/>
    <w:rsid w:val="005F5AC8"/>
    <w:rsid w:val="005F6C2D"/>
    <w:rsid w:val="005F7A1B"/>
    <w:rsid w:val="00600A67"/>
    <w:rsid w:val="006012A7"/>
    <w:rsid w:val="00601BFD"/>
    <w:rsid w:val="006039C7"/>
    <w:rsid w:val="00604CC2"/>
    <w:rsid w:val="00605AA4"/>
    <w:rsid w:val="00606452"/>
    <w:rsid w:val="006064C9"/>
    <w:rsid w:val="00613A24"/>
    <w:rsid w:val="00613AB8"/>
    <w:rsid w:val="006141C1"/>
    <w:rsid w:val="0061522F"/>
    <w:rsid w:val="00615791"/>
    <w:rsid w:val="006158D5"/>
    <w:rsid w:val="0061650C"/>
    <w:rsid w:val="006177A4"/>
    <w:rsid w:val="006210F5"/>
    <w:rsid w:val="00621914"/>
    <w:rsid w:val="00621F09"/>
    <w:rsid w:val="00622552"/>
    <w:rsid w:val="006256F1"/>
    <w:rsid w:val="00625D83"/>
    <w:rsid w:val="00626125"/>
    <w:rsid w:val="006268A7"/>
    <w:rsid w:val="00626E09"/>
    <w:rsid w:val="006319F7"/>
    <w:rsid w:val="00634D81"/>
    <w:rsid w:val="006421B1"/>
    <w:rsid w:val="00642212"/>
    <w:rsid w:val="00643292"/>
    <w:rsid w:val="00643857"/>
    <w:rsid w:val="006439E5"/>
    <w:rsid w:val="00645D3D"/>
    <w:rsid w:val="0064615C"/>
    <w:rsid w:val="00646201"/>
    <w:rsid w:val="006465B1"/>
    <w:rsid w:val="00646E2A"/>
    <w:rsid w:val="0064700A"/>
    <w:rsid w:val="006479BE"/>
    <w:rsid w:val="00651D6C"/>
    <w:rsid w:val="00652901"/>
    <w:rsid w:val="00655F7D"/>
    <w:rsid w:val="006573D6"/>
    <w:rsid w:val="00661630"/>
    <w:rsid w:val="006623E7"/>
    <w:rsid w:val="00662B80"/>
    <w:rsid w:val="00662F87"/>
    <w:rsid w:val="00664163"/>
    <w:rsid w:val="00664E63"/>
    <w:rsid w:val="00672946"/>
    <w:rsid w:val="006733E2"/>
    <w:rsid w:val="0067371A"/>
    <w:rsid w:val="0067432F"/>
    <w:rsid w:val="00674CC8"/>
    <w:rsid w:val="00675F3F"/>
    <w:rsid w:val="006760B3"/>
    <w:rsid w:val="00681E35"/>
    <w:rsid w:val="00682720"/>
    <w:rsid w:val="006833F6"/>
    <w:rsid w:val="006852C7"/>
    <w:rsid w:val="00687328"/>
    <w:rsid w:val="00687A0F"/>
    <w:rsid w:val="00690253"/>
    <w:rsid w:val="006931BF"/>
    <w:rsid w:val="00693387"/>
    <w:rsid w:val="0069400C"/>
    <w:rsid w:val="00695A4B"/>
    <w:rsid w:val="00696529"/>
    <w:rsid w:val="00696FF3"/>
    <w:rsid w:val="00697B71"/>
    <w:rsid w:val="00697C9D"/>
    <w:rsid w:val="006A0347"/>
    <w:rsid w:val="006A0915"/>
    <w:rsid w:val="006A1583"/>
    <w:rsid w:val="006A3306"/>
    <w:rsid w:val="006A3B52"/>
    <w:rsid w:val="006A42D4"/>
    <w:rsid w:val="006A5CED"/>
    <w:rsid w:val="006A768B"/>
    <w:rsid w:val="006A7948"/>
    <w:rsid w:val="006B0E8F"/>
    <w:rsid w:val="006B2F1F"/>
    <w:rsid w:val="006B38D2"/>
    <w:rsid w:val="006B5AF7"/>
    <w:rsid w:val="006C1727"/>
    <w:rsid w:val="006C185C"/>
    <w:rsid w:val="006C23FE"/>
    <w:rsid w:val="006C32FD"/>
    <w:rsid w:val="006C463F"/>
    <w:rsid w:val="006C48B7"/>
    <w:rsid w:val="006C54BC"/>
    <w:rsid w:val="006C5F24"/>
    <w:rsid w:val="006C5F91"/>
    <w:rsid w:val="006D0FCC"/>
    <w:rsid w:val="006D314E"/>
    <w:rsid w:val="006E0488"/>
    <w:rsid w:val="006E0D57"/>
    <w:rsid w:val="006E2CBA"/>
    <w:rsid w:val="006E2FED"/>
    <w:rsid w:val="006E53AB"/>
    <w:rsid w:val="006E5C1D"/>
    <w:rsid w:val="006E74B9"/>
    <w:rsid w:val="006E75D2"/>
    <w:rsid w:val="006F3763"/>
    <w:rsid w:val="006F39D2"/>
    <w:rsid w:val="006F4693"/>
    <w:rsid w:val="006F4ED0"/>
    <w:rsid w:val="006F6061"/>
    <w:rsid w:val="006F6092"/>
    <w:rsid w:val="006F6B40"/>
    <w:rsid w:val="006F7100"/>
    <w:rsid w:val="006F74D6"/>
    <w:rsid w:val="006F7E21"/>
    <w:rsid w:val="00701951"/>
    <w:rsid w:val="00704796"/>
    <w:rsid w:val="007048E2"/>
    <w:rsid w:val="0070616B"/>
    <w:rsid w:val="00706E46"/>
    <w:rsid w:val="00706FDA"/>
    <w:rsid w:val="00707E22"/>
    <w:rsid w:val="00711F9A"/>
    <w:rsid w:val="007135A4"/>
    <w:rsid w:val="00713810"/>
    <w:rsid w:val="00713CBF"/>
    <w:rsid w:val="00715298"/>
    <w:rsid w:val="00715FF1"/>
    <w:rsid w:val="00716A15"/>
    <w:rsid w:val="00716A17"/>
    <w:rsid w:val="0071746D"/>
    <w:rsid w:val="00720C3D"/>
    <w:rsid w:val="00720EB9"/>
    <w:rsid w:val="00720EE7"/>
    <w:rsid w:val="00720F91"/>
    <w:rsid w:val="00722402"/>
    <w:rsid w:val="00722547"/>
    <w:rsid w:val="00723E5B"/>
    <w:rsid w:val="00723F0F"/>
    <w:rsid w:val="00725003"/>
    <w:rsid w:val="007250A8"/>
    <w:rsid w:val="007253D6"/>
    <w:rsid w:val="0072611F"/>
    <w:rsid w:val="00726FBE"/>
    <w:rsid w:val="007303A5"/>
    <w:rsid w:val="00730B3E"/>
    <w:rsid w:val="00730BA6"/>
    <w:rsid w:val="00731ED7"/>
    <w:rsid w:val="00731FAE"/>
    <w:rsid w:val="0073271C"/>
    <w:rsid w:val="00733236"/>
    <w:rsid w:val="00734070"/>
    <w:rsid w:val="0073420B"/>
    <w:rsid w:val="00734899"/>
    <w:rsid w:val="007357BE"/>
    <w:rsid w:val="007359B4"/>
    <w:rsid w:val="00735FAB"/>
    <w:rsid w:val="0073672D"/>
    <w:rsid w:val="00737C8B"/>
    <w:rsid w:val="007416DA"/>
    <w:rsid w:val="00741B70"/>
    <w:rsid w:val="0074402F"/>
    <w:rsid w:val="007440CC"/>
    <w:rsid w:val="00744EFB"/>
    <w:rsid w:val="007465A3"/>
    <w:rsid w:val="007472E2"/>
    <w:rsid w:val="0074760E"/>
    <w:rsid w:val="00751EDC"/>
    <w:rsid w:val="007523E3"/>
    <w:rsid w:val="00752CE7"/>
    <w:rsid w:val="007536D7"/>
    <w:rsid w:val="00753CF8"/>
    <w:rsid w:val="007540D9"/>
    <w:rsid w:val="00754ABA"/>
    <w:rsid w:val="00760F9F"/>
    <w:rsid w:val="00761484"/>
    <w:rsid w:val="00762CED"/>
    <w:rsid w:val="007648EA"/>
    <w:rsid w:val="00765A54"/>
    <w:rsid w:val="00766410"/>
    <w:rsid w:val="00767726"/>
    <w:rsid w:val="00770B71"/>
    <w:rsid w:val="007715DA"/>
    <w:rsid w:val="00771E0F"/>
    <w:rsid w:val="00772373"/>
    <w:rsid w:val="00772641"/>
    <w:rsid w:val="00772C82"/>
    <w:rsid w:val="007734A1"/>
    <w:rsid w:val="0077634C"/>
    <w:rsid w:val="007767AB"/>
    <w:rsid w:val="007830BA"/>
    <w:rsid w:val="00786518"/>
    <w:rsid w:val="007865B6"/>
    <w:rsid w:val="00787117"/>
    <w:rsid w:val="00787B94"/>
    <w:rsid w:val="00787DDF"/>
    <w:rsid w:val="00790C50"/>
    <w:rsid w:val="00791C13"/>
    <w:rsid w:val="007927F2"/>
    <w:rsid w:val="00793F6B"/>
    <w:rsid w:val="00795131"/>
    <w:rsid w:val="00795354"/>
    <w:rsid w:val="00795979"/>
    <w:rsid w:val="00796CB3"/>
    <w:rsid w:val="007A146C"/>
    <w:rsid w:val="007A1546"/>
    <w:rsid w:val="007A1E57"/>
    <w:rsid w:val="007A224B"/>
    <w:rsid w:val="007A228C"/>
    <w:rsid w:val="007A368E"/>
    <w:rsid w:val="007A5868"/>
    <w:rsid w:val="007A60F4"/>
    <w:rsid w:val="007A7969"/>
    <w:rsid w:val="007A7C0D"/>
    <w:rsid w:val="007A7FA6"/>
    <w:rsid w:val="007B04C3"/>
    <w:rsid w:val="007B04CE"/>
    <w:rsid w:val="007B1481"/>
    <w:rsid w:val="007B1CCE"/>
    <w:rsid w:val="007B1CF3"/>
    <w:rsid w:val="007B205C"/>
    <w:rsid w:val="007B23B8"/>
    <w:rsid w:val="007B2D4F"/>
    <w:rsid w:val="007B3463"/>
    <w:rsid w:val="007B34C8"/>
    <w:rsid w:val="007B3D87"/>
    <w:rsid w:val="007B598C"/>
    <w:rsid w:val="007B5F4D"/>
    <w:rsid w:val="007B6871"/>
    <w:rsid w:val="007B6897"/>
    <w:rsid w:val="007B7086"/>
    <w:rsid w:val="007B756E"/>
    <w:rsid w:val="007C0031"/>
    <w:rsid w:val="007C0627"/>
    <w:rsid w:val="007C1C13"/>
    <w:rsid w:val="007C3D33"/>
    <w:rsid w:val="007C4332"/>
    <w:rsid w:val="007C5D39"/>
    <w:rsid w:val="007C6600"/>
    <w:rsid w:val="007C7631"/>
    <w:rsid w:val="007C79CA"/>
    <w:rsid w:val="007C7DE2"/>
    <w:rsid w:val="007D07D0"/>
    <w:rsid w:val="007D15E4"/>
    <w:rsid w:val="007D1AC5"/>
    <w:rsid w:val="007D294A"/>
    <w:rsid w:val="007D3D13"/>
    <w:rsid w:val="007D47D2"/>
    <w:rsid w:val="007D53DC"/>
    <w:rsid w:val="007D5D80"/>
    <w:rsid w:val="007D6EC0"/>
    <w:rsid w:val="007D7E1D"/>
    <w:rsid w:val="007E0687"/>
    <w:rsid w:val="007E19C5"/>
    <w:rsid w:val="007E4AD1"/>
    <w:rsid w:val="007E4AF2"/>
    <w:rsid w:val="007E674E"/>
    <w:rsid w:val="007E7D5D"/>
    <w:rsid w:val="007E7E14"/>
    <w:rsid w:val="007F0015"/>
    <w:rsid w:val="007F0044"/>
    <w:rsid w:val="007F0702"/>
    <w:rsid w:val="007F0DB8"/>
    <w:rsid w:val="007F15F5"/>
    <w:rsid w:val="007F2069"/>
    <w:rsid w:val="007F2DFB"/>
    <w:rsid w:val="007F4580"/>
    <w:rsid w:val="007F616E"/>
    <w:rsid w:val="00801137"/>
    <w:rsid w:val="00802196"/>
    <w:rsid w:val="00803B45"/>
    <w:rsid w:val="00806097"/>
    <w:rsid w:val="008063BA"/>
    <w:rsid w:val="00807B10"/>
    <w:rsid w:val="0081133E"/>
    <w:rsid w:val="008138BB"/>
    <w:rsid w:val="008139D8"/>
    <w:rsid w:val="00813B1D"/>
    <w:rsid w:val="00813E14"/>
    <w:rsid w:val="0081630D"/>
    <w:rsid w:val="00821DFA"/>
    <w:rsid w:val="008223E3"/>
    <w:rsid w:val="00823FF0"/>
    <w:rsid w:val="00824497"/>
    <w:rsid w:val="00824BA4"/>
    <w:rsid w:val="008260B5"/>
    <w:rsid w:val="00830DE3"/>
    <w:rsid w:val="00833015"/>
    <w:rsid w:val="008345BB"/>
    <w:rsid w:val="00834C53"/>
    <w:rsid w:val="008356D5"/>
    <w:rsid w:val="00835818"/>
    <w:rsid w:val="00836E59"/>
    <w:rsid w:val="00837D94"/>
    <w:rsid w:val="0084038D"/>
    <w:rsid w:val="00840D2E"/>
    <w:rsid w:val="00843664"/>
    <w:rsid w:val="0084415B"/>
    <w:rsid w:val="008453CB"/>
    <w:rsid w:val="00845B37"/>
    <w:rsid w:val="00846157"/>
    <w:rsid w:val="00846DD2"/>
    <w:rsid w:val="00847FE9"/>
    <w:rsid w:val="0085178D"/>
    <w:rsid w:val="00855D35"/>
    <w:rsid w:val="00860379"/>
    <w:rsid w:val="00860DB1"/>
    <w:rsid w:val="00863230"/>
    <w:rsid w:val="00863F6E"/>
    <w:rsid w:val="00865FA3"/>
    <w:rsid w:val="00867D3C"/>
    <w:rsid w:val="008702D2"/>
    <w:rsid w:val="008717D8"/>
    <w:rsid w:val="0087188D"/>
    <w:rsid w:val="0087215C"/>
    <w:rsid w:val="0087250C"/>
    <w:rsid w:val="00874F2C"/>
    <w:rsid w:val="0087735D"/>
    <w:rsid w:val="00877D7C"/>
    <w:rsid w:val="008800AB"/>
    <w:rsid w:val="00880FC1"/>
    <w:rsid w:val="00882A23"/>
    <w:rsid w:val="00883023"/>
    <w:rsid w:val="008837C1"/>
    <w:rsid w:val="00884A4D"/>
    <w:rsid w:val="008875FE"/>
    <w:rsid w:val="00887F11"/>
    <w:rsid w:val="00887F8E"/>
    <w:rsid w:val="00890195"/>
    <w:rsid w:val="00890B4F"/>
    <w:rsid w:val="00893193"/>
    <w:rsid w:val="00894842"/>
    <w:rsid w:val="00894A97"/>
    <w:rsid w:val="00896234"/>
    <w:rsid w:val="00896AA2"/>
    <w:rsid w:val="0089780E"/>
    <w:rsid w:val="00897E43"/>
    <w:rsid w:val="008A089A"/>
    <w:rsid w:val="008A131C"/>
    <w:rsid w:val="008A3367"/>
    <w:rsid w:val="008A3855"/>
    <w:rsid w:val="008A41B3"/>
    <w:rsid w:val="008A4E43"/>
    <w:rsid w:val="008A5509"/>
    <w:rsid w:val="008A58D5"/>
    <w:rsid w:val="008A5BB1"/>
    <w:rsid w:val="008A6488"/>
    <w:rsid w:val="008B06E1"/>
    <w:rsid w:val="008B0B6C"/>
    <w:rsid w:val="008B1BC3"/>
    <w:rsid w:val="008B2ED4"/>
    <w:rsid w:val="008B2F1A"/>
    <w:rsid w:val="008B57C7"/>
    <w:rsid w:val="008B65AD"/>
    <w:rsid w:val="008C0BF6"/>
    <w:rsid w:val="008C15F3"/>
    <w:rsid w:val="008C1EA6"/>
    <w:rsid w:val="008C2559"/>
    <w:rsid w:val="008C3782"/>
    <w:rsid w:val="008C4024"/>
    <w:rsid w:val="008C4731"/>
    <w:rsid w:val="008C5738"/>
    <w:rsid w:val="008C58DF"/>
    <w:rsid w:val="008C61E3"/>
    <w:rsid w:val="008C6B7A"/>
    <w:rsid w:val="008C736A"/>
    <w:rsid w:val="008C7EAD"/>
    <w:rsid w:val="008C7FC4"/>
    <w:rsid w:val="008D1B7B"/>
    <w:rsid w:val="008D3389"/>
    <w:rsid w:val="008D5C2E"/>
    <w:rsid w:val="008D5C41"/>
    <w:rsid w:val="008D6152"/>
    <w:rsid w:val="008D6DA4"/>
    <w:rsid w:val="008E1062"/>
    <w:rsid w:val="008E24AF"/>
    <w:rsid w:val="008E31D4"/>
    <w:rsid w:val="008E372B"/>
    <w:rsid w:val="008E66BF"/>
    <w:rsid w:val="008F0F81"/>
    <w:rsid w:val="008F443B"/>
    <w:rsid w:val="008F677C"/>
    <w:rsid w:val="008F765E"/>
    <w:rsid w:val="008F7745"/>
    <w:rsid w:val="009008BF"/>
    <w:rsid w:val="009009FE"/>
    <w:rsid w:val="00900C53"/>
    <w:rsid w:val="00903997"/>
    <w:rsid w:val="00905D4F"/>
    <w:rsid w:val="009063E3"/>
    <w:rsid w:val="00907D16"/>
    <w:rsid w:val="0091191B"/>
    <w:rsid w:val="00912276"/>
    <w:rsid w:val="009122E1"/>
    <w:rsid w:val="00912AA5"/>
    <w:rsid w:val="00913657"/>
    <w:rsid w:val="00914688"/>
    <w:rsid w:val="009149A2"/>
    <w:rsid w:val="00914E4D"/>
    <w:rsid w:val="009153F1"/>
    <w:rsid w:val="00915677"/>
    <w:rsid w:val="00915D01"/>
    <w:rsid w:val="00921228"/>
    <w:rsid w:val="00923540"/>
    <w:rsid w:val="00924704"/>
    <w:rsid w:val="00925ACC"/>
    <w:rsid w:val="00926767"/>
    <w:rsid w:val="009270D9"/>
    <w:rsid w:val="00927DDD"/>
    <w:rsid w:val="00930A23"/>
    <w:rsid w:val="00931D86"/>
    <w:rsid w:val="009322F3"/>
    <w:rsid w:val="00934412"/>
    <w:rsid w:val="00935D0A"/>
    <w:rsid w:val="009361D5"/>
    <w:rsid w:val="009405D5"/>
    <w:rsid w:val="009413F6"/>
    <w:rsid w:val="00943014"/>
    <w:rsid w:val="009430FB"/>
    <w:rsid w:val="0094357A"/>
    <w:rsid w:val="0094377F"/>
    <w:rsid w:val="00945927"/>
    <w:rsid w:val="00945959"/>
    <w:rsid w:val="00945AEA"/>
    <w:rsid w:val="00946B4C"/>
    <w:rsid w:val="0094703B"/>
    <w:rsid w:val="0095016A"/>
    <w:rsid w:val="00950D5C"/>
    <w:rsid w:val="00951190"/>
    <w:rsid w:val="009527A0"/>
    <w:rsid w:val="00952A41"/>
    <w:rsid w:val="00954417"/>
    <w:rsid w:val="00954D8A"/>
    <w:rsid w:val="0095686A"/>
    <w:rsid w:val="00957E38"/>
    <w:rsid w:val="009601C1"/>
    <w:rsid w:val="009601F0"/>
    <w:rsid w:val="00960E75"/>
    <w:rsid w:val="00963668"/>
    <w:rsid w:val="009659F4"/>
    <w:rsid w:val="00966792"/>
    <w:rsid w:val="0096733B"/>
    <w:rsid w:val="00967514"/>
    <w:rsid w:val="0097045F"/>
    <w:rsid w:val="00970D60"/>
    <w:rsid w:val="00972747"/>
    <w:rsid w:val="00976682"/>
    <w:rsid w:val="00984F17"/>
    <w:rsid w:val="00984F36"/>
    <w:rsid w:val="00985280"/>
    <w:rsid w:val="00985819"/>
    <w:rsid w:val="00985941"/>
    <w:rsid w:val="0098608C"/>
    <w:rsid w:val="00990941"/>
    <w:rsid w:val="00991408"/>
    <w:rsid w:val="00991B1F"/>
    <w:rsid w:val="009941B6"/>
    <w:rsid w:val="00995C28"/>
    <w:rsid w:val="00995F03"/>
    <w:rsid w:val="00995F38"/>
    <w:rsid w:val="00996BE7"/>
    <w:rsid w:val="009A4DD2"/>
    <w:rsid w:val="009A546B"/>
    <w:rsid w:val="009A54F3"/>
    <w:rsid w:val="009A7ADC"/>
    <w:rsid w:val="009B1CB9"/>
    <w:rsid w:val="009B38D5"/>
    <w:rsid w:val="009B3EBA"/>
    <w:rsid w:val="009B5032"/>
    <w:rsid w:val="009B6086"/>
    <w:rsid w:val="009B6B52"/>
    <w:rsid w:val="009C19B7"/>
    <w:rsid w:val="009C1F7D"/>
    <w:rsid w:val="009C401F"/>
    <w:rsid w:val="009D2B92"/>
    <w:rsid w:val="009D3CF8"/>
    <w:rsid w:val="009D40FD"/>
    <w:rsid w:val="009D53F2"/>
    <w:rsid w:val="009D5BA5"/>
    <w:rsid w:val="009D647D"/>
    <w:rsid w:val="009D7401"/>
    <w:rsid w:val="009D7C51"/>
    <w:rsid w:val="009E0622"/>
    <w:rsid w:val="009E1315"/>
    <w:rsid w:val="009E1520"/>
    <w:rsid w:val="009E1A0E"/>
    <w:rsid w:val="009E2EB0"/>
    <w:rsid w:val="009E3C10"/>
    <w:rsid w:val="009E3F46"/>
    <w:rsid w:val="009E6819"/>
    <w:rsid w:val="009F11CE"/>
    <w:rsid w:val="009F2553"/>
    <w:rsid w:val="009F36BF"/>
    <w:rsid w:val="009F38E0"/>
    <w:rsid w:val="009F3980"/>
    <w:rsid w:val="009F45F2"/>
    <w:rsid w:val="009F4CE6"/>
    <w:rsid w:val="009F5CEC"/>
    <w:rsid w:val="009F66D0"/>
    <w:rsid w:val="00A009D8"/>
    <w:rsid w:val="00A025E2"/>
    <w:rsid w:val="00A02B87"/>
    <w:rsid w:val="00A0320A"/>
    <w:rsid w:val="00A03C9E"/>
    <w:rsid w:val="00A04080"/>
    <w:rsid w:val="00A055B2"/>
    <w:rsid w:val="00A05FE0"/>
    <w:rsid w:val="00A06869"/>
    <w:rsid w:val="00A07CDB"/>
    <w:rsid w:val="00A07FE0"/>
    <w:rsid w:val="00A10243"/>
    <w:rsid w:val="00A111B6"/>
    <w:rsid w:val="00A13270"/>
    <w:rsid w:val="00A13334"/>
    <w:rsid w:val="00A1396D"/>
    <w:rsid w:val="00A1445E"/>
    <w:rsid w:val="00A14878"/>
    <w:rsid w:val="00A14A10"/>
    <w:rsid w:val="00A1542E"/>
    <w:rsid w:val="00A155F9"/>
    <w:rsid w:val="00A15D04"/>
    <w:rsid w:val="00A2094D"/>
    <w:rsid w:val="00A23D65"/>
    <w:rsid w:val="00A23FF2"/>
    <w:rsid w:val="00A2437A"/>
    <w:rsid w:val="00A25DA1"/>
    <w:rsid w:val="00A318B6"/>
    <w:rsid w:val="00A326D7"/>
    <w:rsid w:val="00A32A21"/>
    <w:rsid w:val="00A32AA4"/>
    <w:rsid w:val="00A3597A"/>
    <w:rsid w:val="00A37749"/>
    <w:rsid w:val="00A42A99"/>
    <w:rsid w:val="00A432A7"/>
    <w:rsid w:val="00A4408A"/>
    <w:rsid w:val="00A4489A"/>
    <w:rsid w:val="00A4494B"/>
    <w:rsid w:val="00A44D1F"/>
    <w:rsid w:val="00A45069"/>
    <w:rsid w:val="00A47530"/>
    <w:rsid w:val="00A47602"/>
    <w:rsid w:val="00A50C6A"/>
    <w:rsid w:val="00A5141A"/>
    <w:rsid w:val="00A5151A"/>
    <w:rsid w:val="00A542CE"/>
    <w:rsid w:val="00A5432A"/>
    <w:rsid w:val="00A5486A"/>
    <w:rsid w:val="00A55C26"/>
    <w:rsid w:val="00A619A9"/>
    <w:rsid w:val="00A6632B"/>
    <w:rsid w:val="00A67DA0"/>
    <w:rsid w:val="00A67FE0"/>
    <w:rsid w:val="00A70F8B"/>
    <w:rsid w:val="00A7269C"/>
    <w:rsid w:val="00A72D4F"/>
    <w:rsid w:val="00A72F35"/>
    <w:rsid w:val="00A73216"/>
    <w:rsid w:val="00A73A67"/>
    <w:rsid w:val="00A74389"/>
    <w:rsid w:val="00A7444E"/>
    <w:rsid w:val="00A80DF0"/>
    <w:rsid w:val="00A81EFC"/>
    <w:rsid w:val="00A823F6"/>
    <w:rsid w:val="00A83464"/>
    <w:rsid w:val="00A84363"/>
    <w:rsid w:val="00A84B41"/>
    <w:rsid w:val="00A852F9"/>
    <w:rsid w:val="00A8734B"/>
    <w:rsid w:val="00A87703"/>
    <w:rsid w:val="00A87BA5"/>
    <w:rsid w:val="00A91A3E"/>
    <w:rsid w:val="00A91DF7"/>
    <w:rsid w:val="00A924D8"/>
    <w:rsid w:val="00A92663"/>
    <w:rsid w:val="00A94D80"/>
    <w:rsid w:val="00A9623D"/>
    <w:rsid w:val="00A97459"/>
    <w:rsid w:val="00A97AD7"/>
    <w:rsid w:val="00AA053F"/>
    <w:rsid w:val="00AA0A89"/>
    <w:rsid w:val="00AA0F2E"/>
    <w:rsid w:val="00AA25AD"/>
    <w:rsid w:val="00AA3501"/>
    <w:rsid w:val="00AA3BBA"/>
    <w:rsid w:val="00AA46E7"/>
    <w:rsid w:val="00AA624F"/>
    <w:rsid w:val="00AA7899"/>
    <w:rsid w:val="00AA7BD5"/>
    <w:rsid w:val="00AB4FEC"/>
    <w:rsid w:val="00AB7364"/>
    <w:rsid w:val="00AC01AA"/>
    <w:rsid w:val="00AC1142"/>
    <w:rsid w:val="00AC3935"/>
    <w:rsid w:val="00AC4F72"/>
    <w:rsid w:val="00AC6B52"/>
    <w:rsid w:val="00AD1175"/>
    <w:rsid w:val="00AD15D5"/>
    <w:rsid w:val="00AD237F"/>
    <w:rsid w:val="00AD2BEA"/>
    <w:rsid w:val="00AD3CF8"/>
    <w:rsid w:val="00AD494A"/>
    <w:rsid w:val="00AD50AA"/>
    <w:rsid w:val="00AD56BF"/>
    <w:rsid w:val="00AD7296"/>
    <w:rsid w:val="00AD74D4"/>
    <w:rsid w:val="00AE0B5F"/>
    <w:rsid w:val="00AE2F5A"/>
    <w:rsid w:val="00AE2FF6"/>
    <w:rsid w:val="00AE5144"/>
    <w:rsid w:val="00AE58E6"/>
    <w:rsid w:val="00AE655C"/>
    <w:rsid w:val="00AE726F"/>
    <w:rsid w:val="00AF1A04"/>
    <w:rsid w:val="00AF275E"/>
    <w:rsid w:val="00AF2EF7"/>
    <w:rsid w:val="00AF2FB0"/>
    <w:rsid w:val="00AF30FF"/>
    <w:rsid w:val="00AF3778"/>
    <w:rsid w:val="00AF397F"/>
    <w:rsid w:val="00AF4B01"/>
    <w:rsid w:val="00AF58C5"/>
    <w:rsid w:val="00AF5905"/>
    <w:rsid w:val="00AF741A"/>
    <w:rsid w:val="00B02351"/>
    <w:rsid w:val="00B03603"/>
    <w:rsid w:val="00B04161"/>
    <w:rsid w:val="00B0534C"/>
    <w:rsid w:val="00B056F9"/>
    <w:rsid w:val="00B07707"/>
    <w:rsid w:val="00B07F1A"/>
    <w:rsid w:val="00B102E3"/>
    <w:rsid w:val="00B10BA2"/>
    <w:rsid w:val="00B11E3D"/>
    <w:rsid w:val="00B13355"/>
    <w:rsid w:val="00B13D67"/>
    <w:rsid w:val="00B14137"/>
    <w:rsid w:val="00B1427B"/>
    <w:rsid w:val="00B15E78"/>
    <w:rsid w:val="00B1647A"/>
    <w:rsid w:val="00B17E82"/>
    <w:rsid w:val="00B20997"/>
    <w:rsid w:val="00B20F66"/>
    <w:rsid w:val="00B21FD3"/>
    <w:rsid w:val="00B25221"/>
    <w:rsid w:val="00B260E8"/>
    <w:rsid w:val="00B3195E"/>
    <w:rsid w:val="00B33B5F"/>
    <w:rsid w:val="00B34118"/>
    <w:rsid w:val="00B3595A"/>
    <w:rsid w:val="00B3661E"/>
    <w:rsid w:val="00B377A2"/>
    <w:rsid w:val="00B37866"/>
    <w:rsid w:val="00B37CB9"/>
    <w:rsid w:val="00B37D09"/>
    <w:rsid w:val="00B40021"/>
    <w:rsid w:val="00B44406"/>
    <w:rsid w:val="00B454C4"/>
    <w:rsid w:val="00B479D1"/>
    <w:rsid w:val="00B54376"/>
    <w:rsid w:val="00B55263"/>
    <w:rsid w:val="00B55B3D"/>
    <w:rsid w:val="00B55E20"/>
    <w:rsid w:val="00B575BA"/>
    <w:rsid w:val="00B60320"/>
    <w:rsid w:val="00B61D91"/>
    <w:rsid w:val="00B6465E"/>
    <w:rsid w:val="00B6496A"/>
    <w:rsid w:val="00B64E36"/>
    <w:rsid w:val="00B658D2"/>
    <w:rsid w:val="00B6746C"/>
    <w:rsid w:val="00B6765A"/>
    <w:rsid w:val="00B67711"/>
    <w:rsid w:val="00B67A83"/>
    <w:rsid w:val="00B7168C"/>
    <w:rsid w:val="00B72B81"/>
    <w:rsid w:val="00B74306"/>
    <w:rsid w:val="00B7515B"/>
    <w:rsid w:val="00B758AB"/>
    <w:rsid w:val="00B76429"/>
    <w:rsid w:val="00B77951"/>
    <w:rsid w:val="00B77B29"/>
    <w:rsid w:val="00B81FE2"/>
    <w:rsid w:val="00B83394"/>
    <w:rsid w:val="00B84E8E"/>
    <w:rsid w:val="00B85C3D"/>
    <w:rsid w:val="00B85F84"/>
    <w:rsid w:val="00B86702"/>
    <w:rsid w:val="00B86978"/>
    <w:rsid w:val="00B87CCD"/>
    <w:rsid w:val="00B87F83"/>
    <w:rsid w:val="00B87FD8"/>
    <w:rsid w:val="00B90D7A"/>
    <w:rsid w:val="00B90E1F"/>
    <w:rsid w:val="00B92E92"/>
    <w:rsid w:val="00B93D56"/>
    <w:rsid w:val="00B942BE"/>
    <w:rsid w:val="00B956D4"/>
    <w:rsid w:val="00B9611D"/>
    <w:rsid w:val="00BA0B7A"/>
    <w:rsid w:val="00BA0D38"/>
    <w:rsid w:val="00BA253C"/>
    <w:rsid w:val="00BA2BDC"/>
    <w:rsid w:val="00BA5BB8"/>
    <w:rsid w:val="00BA7432"/>
    <w:rsid w:val="00BA78A2"/>
    <w:rsid w:val="00BA7BEF"/>
    <w:rsid w:val="00BB03E6"/>
    <w:rsid w:val="00BB0956"/>
    <w:rsid w:val="00BB25F8"/>
    <w:rsid w:val="00BB2D66"/>
    <w:rsid w:val="00BB4BAF"/>
    <w:rsid w:val="00BB52CB"/>
    <w:rsid w:val="00BB6221"/>
    <w:rsid w:val="00BB7926"/>
    <w:rsid w:val="00BB7C1F"/>
    <w:rsid w:val="00BC1AA0"/>
    <w:rsid w:val="00BC299C"/>
    <w:rsid w:val="00BC3835"/>
    <w:rsid w:val="00BC3C8D"/>
    <w:rsid w:val="00BC6D14"/>
    <w:rsid w:val="00BC6D5D"/>
    <w:rsid w:val="00BC7EB9"/>
    <w:rsid w:val="00BD0DC4"/>
    <w:rsid w:val="00BD2643"/>
    <w:rsid w:val="00BD26E4"/>
    <w:rsid w:val="00BD42C2"/>
    <w:rsid w:val="00BD43CD"/>
    <w:rsid w:val="00BD4BCF"/>
    <w:rsid w:val="00BD6464"/>
    <w:rsid w:val="00BD6558"/>
    <w:rsid w:val="00BD7287"/>
    <w:rsid w:val="00BD7B60"/>
    <w:rsid w:val="00BE02FD"/>
    <w:rsid w:val="00BE08BF"/>
    <w:rsid w:val="00BE1916"/>
    <w:rsid w:val="00BE2209"/>
    <w:rsid w:val="00BE3C0E"/>
    <w:rsid w:val="00BE4BB8"/>
    <w:rsid w:val="00BE564D"/>
    <w:rsid w:val="00BE6056"/>
    <w:rsid w:val="00BF0354"/>
    <w:rsid w:val="00BF07B0"/>
    <w:rsid w:val="00BF1996"/>
    <w:rsid w:val="00BF1F7C"/>
    <w:rsid w:val="00BF3214"/>
    <w:rsid w:val="00BF3226"/>
    <w:rsid w:val="00BF3CC0"/>
    <w:rsid w:val="00BF487B"/>
    <w:rsid w:val="00BF71DE"/>
    <w:rsid w:val="00BF7E5F"/>
    <w:rsid w:val="00C00DB1"/>
    <w:rsid w:val="00C01C48"/>
    <w:rsid w:val="00C04648"/>
    <w:rsid w:val="00C0554D"/>
    <w:rsid w:val="00C06FED"/>
    <w:rsid w:val="00C10F33"/>
    <w:rsid w:val="00C132AC"/>
    <w:rsid w:val="00C134BB"/>
    <w:rsid w:val="00C13836"/>
    <w:rsid w:val="00C15867"/>
    <w:rsid w:val="00C17298"/>
    <w:rsid w:val="00C2023E"/>
    <w:rsid w:val="00C2210A"/>
    <w:rsid w:val="00C22299"/>
    <w:rsid w:val="00C2296D"/>
    <w:rsid w:val="00C22C91"/>
    <w:rsid w:val="00C23155"/>
    <w:rsid w:val="00C2435F"/>
    <w:rsid w:val="00C2510D"/>
    <w:rsid w:val="00C27338"/>
    <w:rsid w:val="00C32B63"/>
    <w:rsid w:val="00C331FC"/>
    <w:rsid w:val="00C33206"/>
    <w:rsid w:val="00C334CC"/>
    <w:rsid w:val="00C335C9"/>
    <w:rsid w:val="00C40C41"/>
    <w:rsid w:val="00C40EDD"/>
    <w:rsid w:val="00C421B7"/>
    <w:rsid w:val="00C43175"/>
    <w:rsid w:val="00C435CE"/>
    <w:rsid w:val="00C447EC"/>
    <w:rsid w:val="00C4577A"/>
    <w:rsid w:val="00C45885"/>
    <w:rsid w:val="00C45CAA"/>
    <w:rsid w:val="00C4641F"/>
    <w:rsid w:val="00C50F22"/>
    <w:rsid w:val="00C516B9"/>
    <w:rsid w:val="00C51933"/>
    <w:rsid w:val="00C524F0"/>
    <w:rsid w:val="00C54476"/>
    <w:rsid w:val="00C57040"/>
    <w:rsid w:val="00C5725C"/>
    <w:rsid w:val="00C57590"/>
    <w:rsid w:val="00C57971"/>
    <w:rsid w:val="00C627F2"/>
    <w:rsid w:val="00C63956"/>
    <w:rsid w:val="00C656FE"/>
    <w:rsid w:val="00C66C9C"/>
    <w:rsid w:val="00C67A87"/>
    <w:rsid w:val="00C67D1B"/>
    <w:rsid w:val="00C7086F"/>
    <w:rsid w:val="00C71109"/>
    <w:rsid w:val="00C71BC0"/>
    <w:rsid w:val="00C71DE8"/>
    <w:rsid w:val="00C730F9"/>
    <w:rsid w:val="00C73524"/>
    <w:rsid w:val="00C73C42"/>
    <w:rsid w:val="00C73EFF"/>
    <w:rsid w:val="00C740C8"/>
    <w:rsid w:val="00C761FE"/>
    <w:rsid w:val="00C76BA4"/>
    <w:rsid w:val="00C804BE"/>
    <w:rsid w:val="00C812BA"/>
    <w:rsid w:val="00C81A49"/>
    <w:rsid w:val="00C83A48"/>
    <w:rsid w:val="00C848EA"/>
    <w:rsid w:val="00C85865"/>
    <w:rsid w:val="00C85E85"/>
    <w:rsid w:val="00C85F0C"/>
    <w:rsid w:val="00C86514"/>
    <w:rsid w:val="00C8698A"/>
    <w:rsid w:val="00C87E7C"/>
    <w:rsid w:val="00C92C8C"/>
    <w:rsid w:val="00C944AA"/>
    <w:rsid w:val="00CA0CED"/>
    <w:rsid w:val="00CA264C"/>
    <w:rsid w:val="00CA290F"/>
    <w:rsid w:val="00CA2EAE"/>
    <w:rsid w:val="00CA2EB0"/>
    <w:rsid w:val="00CA34D4"/>
    <w:rsid w:val="00CA3A9B"/>
    <w:rsid w:val="00CA4AC1"/>
    <w:rsid w:val="00CA6F72"/>
    <w:rsid w:val="00CA7161"/>
    <w:rsid w:val="00CB0316"/>
    <w:rsid w:val="00CB0317"/>
    <w:rsid w:val="00CB0B11"/>
    <w:rsid w:val="00CB1306"/>
    <w:rsid w:val="00CB1E28"/>
    <w:rsid w:val="00CB25C8"/>
    <w:rsid w:val="00CB418B"/>
    <w:rsid w:val="00CB5354"/>
    <w:rsid w:val="00CB63CE"/>
    <w:rsid w:val="00CB7D2A"/>
    <w:rsid w:val="00CC14A1"/>
    <w:rsid w:val="00CC1A81"/>
    <w:rsid w:val="00CC3638"/>
    <w:rsid w:val="00CC3CA1"/>
    <w:rsid w:val="00CC4AE5"/>
    <w:rsid w:val="00CC6A14"/>
    <w:rsid w:val="00CC6E10"/>
    <w:rsid w:val="00CC70A3"/>
    <w:rsid w:val="00CC7961"/>
    <w:rsid w:val="00CC7ED3"/>
    <w:rsid w:val="00CC7F83"/>
    <w:rsid w:val="00CD53C3"/>
    <w:rsid w:val="00CD55DA"/>
    <w:rsid w:val="00CD5710"/>
    <w:rsid w:val="00CD574E"/>
    <w:rsid w:val="00CD78A0"/>
    <w:rsid w:val="00CE44FF"/>
    <w:rsid w:val="00CE4C22"/>
    <w:rsid w:val="00CE4D0F"/>
    <w:rsid w:val="00CE4E05"/>
    <w:rsid w:val="00CE63CC"/>
    <w:rsid w:val="00CE6CF7"/>
    <w:rsid w:val="00CE756E"/>
    <w:rsid w:val="00CF032A"/>
    <w:rsid w:val="00CF2563"/>
    <w:rsid w:val="00CF41EC"/>
    <w:rsid w:val="00CF470D"/>
    <w:rsid w:val="00CF5D04"/>
    <w:rsid w:val="00CF6069"/>
    <w:rsid w:val="00CF613E"/>
    <w:rsid w:val="00D0201F"/>
    <w:rsid w:val="00D02574"/>
    <w:rsid w:val="00D035AD"/>
    <w:rsid w:val="00D039B1"/>
    <w:rsid w:val="00D04DE4"/>
    <w:rsid w:val="00D04ECA"/>
    <w:rsid w:val="00D063F1"/>
    <w:rsid w:val="00D069E2"/>
    <w:rsid w:val="00D11539"/>
    <w:rsid w:val="00D145C8"/>
    <w:rsid w:val="00D14F22"/>
    <w:rsid w:val="00D15210"/>
    <w:rsid w:val="00D15CB0"/>
    <w:rsid w:val="00D15F7C"/>
    <w:rsid w:val="00D21677"/>
    <w:rsid w:val="00D229CE"/>
    <w:rsid w:val="00D23D5D"/>
    <w:rsid w:val="00D24723"/>
    <w:rsid w:val="00D249C4"/>
    <w:rsid w:val="00D24EC8"/>
    <w:rsid w:val="00D24FA0"/>
    <w:rsid w:val="00D31777"/>
    <w:rsid w:val="00D34A33"/>
    <w:rsid w:val="00D3525E"/>
    <w:rsid w:val="00D3564D"/>
    <w:rsid w:val="00D358AE"/>
    <w:rsid w:val="00D36940"/>
    <w:rsid w:val="00D41A5B"/>
    <w:rsid w:val="00D42154"/>
    <w:rsid w:val="00D42237"/>
    <w:rsid w:val="00D453FF"/>
    <w:rsid w:val="00D45B13"/>
    <w:rsid w:val="00D468B4"/>
    <w:rsid w:val="00D4718A"/>
    <w:rsid w:val="00D47381"/>
    <w:rsid w:val="00D50D20"/>
    <w:rsid w:val="00D50D31"/>
    <w:rsid w:val="00D51611"/>
    <w:rsid w:val="00D52659"/>
    <w:rsid w:val="00D54419"/>
    <w:rsid w:val="00D54E8C"/>
    <w:rsid w:val="00D56D14"/>
    <w:rsid w:val="00D57918"/>
    <w:rsid w:val="00D60AEA"/>
    <w:rsid w:val="00D61389"/>
    <w:rsid w:val="00D620FF"/>
    <w:rsid w:val="00D63DBA"/>
    <w:rsid w:val="00D644A6"/>
    <w:rsid w:val="00D70B84"/>
    <w:rsid w:val="00D72214"/>
    <w:rsid w:val="00D731B5"/>
    <w:rsid w:val="00D73DC6"/>
    <w:rsid w:val="00D7430E"/>
    <w:rsid w:val="00D745B3"/>
    <w:rsid w:val="00D74C1A"/>
    <w:rsid w:val="00D75205"/>
    <w:rsid w:val="00D754C1"/>
    <w:rsid w:val="00D75E04"/>
    <w:rsid w:val="00D77A35"/>
    <w:rsid w:val="00D800D5"/>
    <w:rsid w:val="00D81494"/>
    <w:rsid w:val="00D81B3E"/>
    <w:rsid w:val="00D81BE6"/>
    <w:rsid w:val="00D83AE2"/>
    <w:rsid w:val="00D85E3C"/>
    <w:rsid w:val="00D905A5"/>
    <w:rsid w:val="00D90C70"/>
    <w:rsid w:val="00D90CBC"/>
    <w:rsid w:val="00D90E49"/>
    <w:rsid w:val="00D91D0F"/>
    <w:rsid w:val="00D91E5C"/>
    <w:rsid w:val="00D92673"/>
    <w:rsid w:val="00D96535"/>
    <w:rsid w:val="00DA0A43"/>
    <w:rsid w:val="00DA11A5"/>
    <w:rsid w:val="00DA166F"/>
    <w:rsid w:val="00DA53FF"/>
    <w:rsid w:val="00DA5A42"/>
    <w:rsid w:val="00DA7718"/>
    <w:rsid w:val="00DB35DC"/>
    <w:rsid w:val="00DB3D1B"/>
    <w:rsid w:val="00DB49F1"/>
    <w:rsid w:val="00DB525A"/>
    <w:rsid w:val="00DB5387"/>
    <w:rsid w:val="00DB6539"/>
    <w:rsid w:val="00DB7F4F"/>
    <w:rsid w:val="00DC0EE5"/>
    <w:rsid w:val="00DC1CA8"/>
    <w:rsid w:val="00DC2586"/>
    <w:rsid w:val="00DC2870"/>
    <w:rsid w:val="00DC2A72"/>
    <w:rsid w:val="00DC3CE5"/>
    <w:rsid w:val="00DC46C1"/>
    <w:rsid w:val="00DC51FB"/>
    <w:rsid w:val="00DC59C2"/>
    <w:rsid w:val="00DC692A"/>
    <w:rsid w:val="00DC6A10"/>
    <w:rsid w:val="00DC6D65"/>
    <w:rsid w:val="00DD093A"/>
    <w:rsid w:val="00DD2079"/>
    <w:rsid w:val="00DD3072"/>
    <w:rsid w:val="00DD410C"/>
    <w:rsid w:val="00DD5020"/>
    <w:rsid w:val="00DD502B"/>
    <w:rsid w:val="00DD7012"/>
    <w:rsid w:val="00DD7EB8"/>
    <w:rsid w:val="00DE13F5"/>
    <w:rsid w:val="00DE19ED"/>
    <w:rsid w:val="00DE1D5E"/>
    <w:rsid w:val="00DE258C"/>
    <w:rsid w:val="00DE2CC3"/>
    <w:rsid w:val="00DE2EB8"/>
    <w:rsid w:val="00DE3835"/>
    <w:rsid w:val="00DE3F39"/>
    <w:rsid w:val="00DE4AE0"/>
    <w:rsid w:val="00DE657E"/>
    <w:rsid w:val="00DE6714"/>
    <w:rsid w:val="00DE7307"/>
    <w:rsid w:val="00DF1D98"/>
    <w:rsid w:val="00DF20BF"/>
    <w:rsid w:val="00DF4704"/>
    <w:rsid w:val="00DF4F36"/>
    <w:rsid w:val="00DF5C60"/>
    <w:rsid w:val="00DF6528"/>
    <w:rsid w:val="00DF6B4C"/>
    <w:rsid w:val="00E013D5"/>
    <w:rsid w:val="00E024AA"/>
    <w:rsid w:val="00E06673"/>
    <w:rsid w:val="00E10975"/>
    <w:rsid w:val="00E125FB"/>
    <w:rsid w:val="00E13329"/>
    <w:rsid w:val="00E13AD6"/>
    <w:rsid w:val="00E14495"/>
    <w:rsid w:val="00E14D1D"/>
    <w:rsid w:val="00E15375"/>
    <w:rsid w:val="00E1693E"/>
    <w:rsid w:val="00E16D12"/>
    <w:rsid w:val="00E20584"/>
    <w:rsid w:val="00E217AA"/>
    <w:rsid w:val="00E21A5B"/>
    <w:rsid w:val="00E250F1"/>
    <w:rsid w:val="00E25408"/>
    <w:rsid w:val="00E26B1A"/>
    <w:rsid w:val="00E26D35"/>
    <w:rsid w:val="00E32E6B"/>
    <w:rsid w:val="00E33106"/>
    <w:rsid w:val="00E341FE"/>
    <w:rsid w:val="00E34BDF"/>
    <w:rsid w:val="00E3550D"/>
    <w:rsid w:val="00E36102"/>
    <w:rsid w:val="00E37F34"/>
    <w:rsid w:val="00E41047"/>
    <w:rsid w:val="00E413C8"/>
    <w:rsid w:val="00E41CB8"/>
    <w:rsid w:val="00E43DF0"/>
    <w:rsid w:val="00E446C6"/>
    <w:rsid w:val="00E45A50"/>
    <w:rsid w:val="00E46A12"/>
    <w:rsid w:val="00E46DDD"/>
    <w:rsid w:val="00E50035"/>
    <w:rsid w:val="00E510AF"/>
    <w:rsid w:val="00E5169F"/>
    <w:rsid w:val="00E52F67"/>
    <w:rsid w:val="00E53175"/>
    <w:rsid w:val="00E56923"/>
    <w:rsid w:val="00E5692D"/>
    <w:rsid w:val="00E57893"/>
    <w:rsid w:val="00E57E95"/>
    <w:rsid w:val="00E614E0"/>
    <w:rsid w:val="00E721A7"/>
    <w:rsid w:val="00E72757"/>
    <w:rsid w:val="00E72DD6"/>
    <w:rsid w:val="00E733DA"/>
    <w:rsid w:val="00E73F7F"/>
    <w:rsid w:val="00E7410C"/>
    <w:rsid w:val="00E74238"/>
    <w:rsid w:val="00E746D5"/>
    <w:rsid w:val="00E7535F"/>
    <w:rsid w:val="00E75E66"/>
    <w:rsid w:val="00E77660"/>
    <w:rsid w:val="00E77A03"/>
    <w:rsid w:val="00E812BB"/>
    <w:rsid w:val="00E82401"/>
    <w:rsid w:val="00E83939"/>
    <w:rsid w:val="00E8472F"/>
    <w:rsid w:val="00E87D41"/>
    <w:rsid w:val="00E90967"/>
    <w:rsid w:val="00E91357"/>
    <w:rsid w:val="00E935F8"/>
    <w:rsid w:val="00E950D0"/>
    <w:rsid w:val="00E965E3"/>
    <w:rsid w:val="00EA0A9A"/>
    <w:rsid w:val="00EA0C63"/>
    <w:rsid w:val="00EA11C5"/>
    <w:rsid w:val="00EA2887"/>
    <w:rsid w:val="00EA3E0E"/>
    <w:rsid w:val="00EA3E19"/>
    <w:rsid w:val="00EA429F"/>
    <w:rsid w:val="00EA4F9E"/>
    <w:rsid w:val="00EA5557"/>
    <w:rsid w:val="00EA5A69"/>
    <w:rsid w:val="00EA6BBB"/>
    <w:rsid w:val="00EA6BDF"/>
    <w:rsid w:val="00EA6D3B"/>
    <w:rsid w:val="00EA6D8C"/>
    <w:rsid w:val="00EB00AD"/>
    <w:rsid w:val="00EB03E7"/>
    <w:rsid w:val="00EB082E"/>
    <w:rsid w:val="00EB136C"/>
    <w:rsid w:val="00EB2AB9"/>
    <w:rsid w:val="00EB3D59"/>
    <w:rsid w:val="00EB3F87"/>
    <w:rsid w:val="00EB480E"/>
    <w:rsid w:val="00EB5EC6"/>
    <w:rsid w:val="00EB7FC9"/>
    <w:rsid w:val="00EC176C"/>
    <w:rsid w:val="00EC22FB"/>
    <w:rsid w:val="00EC2C03"/>
    <w:rsid w:val="00EC4E01"/>
    <w:rsid w:val="00EC578C"/>
    <w:rsid w:val="00EC57EB"/>
    <w:rsid w:val="00EC6B76"/>
    <w:rsid w:val="00EC76EB"/>
    <w:rsid w:val="00ED1ABB"/>
    <w:rsid w:val="00ED1D17"/>
    <w:rsid w:val="00ED3246"/>
    <w:rsid w:val="00ED408D"/>
    <w:rsid w:val="00ED45F1"/>
    <w:rsid w:val="00ED5057"/>
    <w:rsid w:val="00ED7137"/>
    <w:rsid w:val="00ED7A2B"/>
    <w:rsid w:val="00EE045C"/>
    <w:rsid w:val="00EE191C"/>
    <w:rsid w:val="00EE2086"/>
    <w:rsid w:val="00EE2119"/>
    <w:rsid w:val="00EE35CC"/>
    <w:rsid w:val="00EE3A5C"/>
    <w:rsid w:val="00EE7380"/>
    <w:rsid w:val="00EF1236"/>
    <w:rsid w:val="00EF2567"/>
    <w:rsid w:val="00EF3175"/>
    <w:rsid w:val="00EF5684"/>
    <w:rsid w:val="00EF65CE"/>
    <w:rsid w:val="00EF705B"/>
    <w:rsid w:val="00F01CE5"/>
    <w:rsid w:val="00F01F4D"/>
    <w:rsid w:val="00F036EB"/>
    <w:rsid w:val="00F036FF"/>
    <w:rsid w:val="00F0375E"/>
    <w:rsid w:val="00F03808"/>
    <w:rsid w:val="00F03BD5"/>
    <w:rsid w:val="00F041EB"/>
    <w:rsid w:val="00F0459E"/>
    <w:rsid w:val="00F045FA"/>
    <w:rsid w:val="00F04EEC"/>
    <w:rsid w:val="00F0630B"/>
    <w:rsid w:val="00F064EF"/>
    <w:rsid w:val="00F06525"/>
    <w:rsid w:val="00F0715B"/>
    <w:rsid w:val="00F07236"/>
    <w:rsid w:val="00F10706"/>
    <w:rsid w:val="00F10793"/>
    <w:rsid w:val="00F11DD2"/>
    <w:rsid w:val="00F1248E"/>
    <w:rsid w:val="00F12CA2"/>
    <w:rsid w:val="00F14041"/>
    <w:rsid w:val="00F15560"/>
    <w:rsid w:val="00F20E0F"/>
    <w:rsid w:val="00F21088"/>
    <w:rsid w:val="00F2152C"/>
    <w:rsid w:val="00F23268"/>
    <w:rsid w:val="00F2335D"/>
    <w:rsid w:val="00F2351E"/>
    <w:rsid w:val="00F267ED"/>
    <w:rsid w:val="00F319C2"/>
    <w:rsid w:val="00F327E7"/>
    <w:rsid w:val="00F32A5F"/>
    <w:rsid w:val="00F32C39"/>
    <w:rsid w:val="00F345CF"/>
    <w:rsid w:val="00F34966"/>
    <w:rsid w:val="00F35284"/>
    <w:rsid w:val="00F35746"/>
    <w:rsid w:val="00F36371"/>
    <w:rsid w:val="00F36C78"/>
    <w:rsid w:val="00F41701"/>
    <w:rsid w:val="00F43355"/>
    <w:rsid w:val="00F435B3"/>
    <w:rsid w:val="00F447C7"/>
    <w:rsid w:val="00F4603E"/>
    <w:rsid w:val="00F4707C"/>
    <w:rsid w:val="00F53713"/>
    <w:rsid w:val="00F54B0A"/>
    <w:rsid w:val="00F554A9"/>
    <w:rsid w:val="00F55A4D"/>
    <w:rsid w:val="00F562B4"/>
    <w:rsid w:val="00F60CC4"/>
    <w:rsid w:val="00F60FE9"/>
    <w:rsid w:val="00F6182C"/>
    <w:rsid w:val="00F6231F"/>
    <w:rsid w:val="00F65C17"/>
    <w:rsid w:val="00F65E39"/>
    <w:rsid w:val="00F67843"/>
    <w:rsid w:val="00F70C2D"/>
    <w:rsid w:val="00F70DCB"/>
    <w:rsid w:val="00F71175"/>
    <w:rsid w:val="00F716FD"/>
    <w:rsid w:val="00F717F4"/>
    <w:rsid w:val="00F721B6"/>
    <w:rsid w:val="00F72392"/>
    <w:rsid w:val="00F739B6"/>
    <w:rsid w:val="00F75C5F"/>
    <w:rsid w:val="00F77886"/>
    <w:rsid w:val="00F77E12"/>
    <w:rsid w:val="00F80355"/>
    <w:rsid w:val="00F80496"/>
    <w:rsid w:val="00F8176D"/>
    <w:rsid w:val="00F81E24"/>
    <w:rsid w:val="00F822A6"/>
    <w:rsid w:val="00F827ED"/>
    <w:rsid w:val="00F82FC8"/>
    <w:rsid w:val="00F84833"/>
    <w:rsid w:val="00F85CD6"/>
    <w:rsid w:val="00F91A78"/>
    <w:rsid w:val="00F91C19"/>
    <w:rsid w:val="00F92332"/>
    <w:rsid w:val="00F924A5"/>
    <w:rsid w:val="00F9314E"/>
    <w:rsid w:val="00F97BB3"/>
    <w:rsid w:val="00FA0C15"/>
    <w:rsid w:val="00FA1805"/>
    <w:rsid w:val="00FA1F54"/>
    <w:rsid w:val="00FA2652"/>
    <w:rsid w:val="00FA29EE"/>
    <w:rsid w:val="00FA2A5C"/>
    <w:rsid w:val="00FA31C1"/>
    <w:rsid w:val="00FA3E3A"/>
    <w:rsid w:val="00FA54D3"/>
    <w:rsid w:val="00FA59BF"/>
    <w:rsid w:val="00FA6349"/>
    <w:rsid w:val="00FB0C81"/>
    <w:rsid w:val="00FB160C"/>
    <w:rsid w:val="00FB2FE5"/>
    <w:rsid w:val="00FC2200"/>
    <w:rsid w:val="00FC2540"/>
    <w:rsid w:val="00FC256F"/>
    <w:rsid w:val="00FC3B22"/>
    <w:rsid w:val="00FC3CBE"/>
    <w:rsid w:val="00FC6DBF"/>
    <w:rsid w:val="00FD040B"/>
    <w:rsid w:val="00FD1BF9"/>
    <w:rsid w:val="00FD29C3"/>
    <w:rsid w:val="00FD3B2A"/>
    <w:rsid w:val="00FD3DCC"/>
    <w:rsid w:val="00FD4012"/>
    <w:rsid w:val="00FD4982"/>
    <w:rsid w:val="00FD5061"/>
    <w:rsid w:val="00FD55FE"/>
    <w:rsid w:val="00FD6607"/>
    <w:rsid w:val="00FD7F76"/>
    <w:rsid w:val="00FE09A1"/>
    <w:rsid w:val="00FE18ED"/>
    <w:rsid w:val="00FE2424"/>
    <w:rsid w:val="00FE2F13"/>
    <w:rsid w:val="00FE333D"/>
    <w:rsid w:val="00FE3364"/>
    <w:rsid w:val="00FE415A"/>
    <w:rsid w:val="00FE7FB9"/>
    <w:rsid w:val="00FF0204"/>
    <w:rsid w:val="00FF0B73"/>
    <w:rsid w:val="00FF130C"/>
    <w:rsid w:val="00FF1B8E"/>
    <w:rsid w:val="00FF2A93"/>
    <w:rsid w:val="00FF3AED"/>
    <w:rsid w:val="00FF4EBE"/>
    <w:rsid w:val="00FF52CB"/>
    <w:rsid w:val="00FF5867"/>
    <w:rsid w:val="00FF77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8CD5"/>
  <w15:chartTrackingRefBased/>
  <w15:docId w15:val="{7BD93165-9979-47F0-AB78-2B440B5F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UY"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UY"/>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UY"/>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UY"/>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UY"/>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s-UY"/>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s-UY"/>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s-UY"/>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s-UY"/>
    </w:rPr>
  </w:style>
  <w:style w:type="character" w:customStyle="1" w:styleId="Heading5Char">
    <w:name w:val="Heading 5 Char"/>
    <w:basedOn w:val="DefaultParagraphFont"/>
    <w:link w:val="Heading5"/>
    <w:rsid w:val="00821DFA"/>
    <w:rPr>
      <w:sz w:val="22"/>
      <w:szCs w:val="22"/>
      <w:lang w:val="es-UY"/>
    </w:rPr>
  </w:style>
  <w:style w:type="character" w:customStyle="1" w:styleId="Heading6Char">
    <w:name w:val="Heading 6 Char"/>
    <w:basedOn w:val="DefaultParagraphFont"/>
    <w:link w:val="Heading6"/>
    <w:rsid w:val="00720EE7"/>
    <w:rPr>
      <w:rFonts w:ascii="Arial" w:hAnsi="Arial"/>
      <w:i/>
      <w:sz w:val="22"/>
      <w:szCs w:val="22"/>
      <w:lang w:val="es-UY"/>
    </w:rPr>
  </w:style>
  <w:style w:type="character" w:customStyle="1" w:styleId="Heading7Char">
    <w:name w:val="Heading 7 Char"/>
    <w:basedOn w:val="DefaultParagraphFont"/>
    <w:link w:val="Heading7"/>
    <w:rsid w:val="00720EE7"/>
    <w:rPr>
      <w:rFonts w:ascii="Arial" w:hAnsi="Arial"/>
      <w:sz w:val="22"/>
      <w:szCs w:val="22"/>
      <w:lang w:val="es-UY"/>
    </w:rPr>
  </w:style>
  <w:style w:type="character" w:customStyle="1" w:styleId="Heading8Char">
    <w:name w:val="Heading 8 Char"/>
    <w:basedOn w:val="DefaultParagraphFont"/>
    <w:link w:val="Heading8"/>
    <w:rsid w:val="00720EE7"/>
    <w:rPr>
      <w:b/>
      <w:sz w:val="22"/>
      <w:szCs w:val="22"/>
      <w:lang w:val="es-UY"/>
    </w:rPr>
  </w:style>
  <w:style w:type="character" w:customStyle="1" w:styleId="Heading9Char">
    <w:name w:val="Heading 9 Char"/>
    <w:basedOn w:val="DefaultParagraphFont"/>
    <w:link w:val="Heading9"/>
    <w:rsid w:val="00720EE7"/>
    <w:rPr>
      <w:rFonts w:ascii="Arial" w:hAnsi="Arial"/>
      <w:i/>
      <w:sz w:val="18"/>
      <w:szCs w:val="22"/>
      <w:lang w:val="es-UY"/>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s-UY"/>
    </w:rPr>
  </w:style>
  <w:style w:type="character" w:customStyle="1" w:styleId="FooterChar">
    <w:name w:val="Footer Char"/>
    <w:basedOn w:val="DefaultParagraphFont"/>
    <w:link w:val="Footer"/>
    <w:rsid w:val="00720EE7"/>
    <w:rPr>
      <w:sz w:val="22"/>
      <w:szCs w:val="22"/>
      <w:lang w:val="es-UY"/>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s-UY"/>
    </w:rPr>
  </w:style>
  <w:style w:type="character" w:customStyle="1" w:styleId="BodyTextIndent3Char">
    <w:name w:val="Body Text Indent 3 Char"/>
    <w:basedOn w:val="DefaultParagraphFont"/>
    <w:link w:val="BodyTextIndent3"/>
    <w:semiHidden/>
    <w:rsid w:val="00720EE7"/>
    <w:rPr>
      <w:sz w:val="16"/>
      <w:szCs w:val="16"/>
      <w:lang w:val="es-UY"/>
    </w:rPr>
  </w:style>
  <w:style w:type="character" w:customStyle="1" w:styleId="PlainTextChar">
    <w:name w:val="Plain Text Char"/>
    <w:basedOn w:val="DefaultParagraphFont"/>
    <w:link w:val="PlainText"/>
    <w:semiHidden/>
    <w:rsid w:val="00720EE7"/>
    <w:rPr>
      <w:rFonts w:ascii="Courier New" w:hAnsi="Courier New" w:cs="Courier New"/>
      <w:szCs w:val="22"/>
      <w:lang w:val="es-UY"/>
    </w:rPr>
  </w:style>
  <w:style w:type="character" w:customStyle="1" w:styleId="SubtitleChar">
    <w:name w:val="Subtitle Char"/>
    <w:basedOn w:val="DefaultParagraphFont"/>
    <w:link w:val="Subtitle"/>
    <w:rsid w:val="00720EE7"/>
    <w:rPr>
      <w:rFonts w:ascii="Arial" w:hAnsi="Arial" w:cs="Arial"/>
      <w:sz w:val="22"/>
      <w:szCs w:val="22"/>
      <w:lang w:val="es-UY"/>
    </w:rPr>
  </w:style>
  <w:style w:type="character" w:customStyle="1" w:styleId="TitleChar">
    <w:name w:val="Title Char"/>
    <w:basedOn w:val="DefaultParagraphFont"/>
    <w:link w:val="Title"/>
    <w:rsid w:val="00720EE7"/>
    <w:rPr>
      <w:rFonts w:ascii="Arial" w:hAnsi="Arial" w:cs="Arial"/>
      <w:b/>
      <w:bCs/>
      <w:kern w:val="28"/>
      <w:sz w:val="22"/>
      <w:szCs w:val="22"/>
      <w:lang w:val="es-UY"/>
    </w:rPr>
  </w:style>
  <w:style w:type="character" w:customStyle="1" w:styleId="DateChar">
    <w:name w:val="Date Char"/>
    <w:basedOn w:val="DefaultParagraphFont"/>
    <w:link w:val="Date"/>
    <w:rsid w:val="00720EE7"/>
    <w:rPr>
      <w:sz w:val="22"/>
      <w:szCs w:val="22"/>
      <w:lang w:val="es-UY"/>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s-UY"/>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s-UY"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customStyle="1" w:styleId="superscript">
    <w:name w:val="superscript"/>
    <w:basedOn w:val="DefaultParagraphFont"/>
    <w:rsid w:val="00753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98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9B9B64C-9EC6-4796-87A0-4B9FB7B7C420}">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23F0720A-1B1C-4FAC-9C82-C96238824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template</Template>
  <TotalTime>329</TotalTime>
  <Pages>11</Pages>
  <Words>4688</Words>
  <Characters>26726</Characters>
  <Application>Microsoft Office Word</Application>
  <DocSecurity>0</DocSecurity>
  <Lines>222</Lines>
  <Paragraphs>62</Paragraphs>
  <ScaleCrop>false</ScaleCrop>
  <HeadingPairs>
    <vt:vector size="4" baseType="variant">
      <vt:variant>
        <vt:lpstr>Title</vt:lpstr>
      </vt:variant>
      <vt:variant>
        <vt:i4>1</vt:i4>
      </vt:variant>
      <vt:variant>
        <vt:lpstr>Headings</vt:lpstr>
      </vt:variant>
      <vt:variant>
        <vt:i4>42</vt:i4>
      </vt:variant>
    </vt:vector>
  </HeadingPairs>
  <TitlesOfParts>
    <vt:vector size="43" baseType="lpstr">
      <vt:lpstr>Project proposal: Dominican Republic</vt:lpstr>
      <vt:lpstr>En nombre del gobierno de la República Dominicana, el PNUD, en calidad de organi</vt:lpstr>
      <vt:lpstr>El Gobierno de la República Dominicana informó un consumo de 15,93 toneladas PAO</vt:lpstr>
      <vt:lpstr>Si bien desde 2018 se observa una tendencia general a la disminución del consumo</vt:lpstr>
      <vt:lpstr>El consumo de HCFC declarado por el Gobierno de la República Dominicana en el in</vt:lpstr>
      <vt:lpstr>Una resolución emitida en enero de 2024 estableció las normas para la gestión y </vt:lpstr>
      <vt:lpstr>Se celebraron siete talleres para 154 funcionarios de aduanas (entre ellos, 66 m</vt:lpstr>
      <vt:lpstr>Sector de servicio y mantenimiento de equipos de refrigeración</vt:lpstr>
      <vt:lpstr>Durante el segundo tramo de la etapa III del PGEH se llevaron a cabo las siguien</vt:lpstr>
      <vt:lpstr>    Sistema de certificación para técnicos en el sector de refrigeración y aire acon</vt:lpstr>
      <vt:lpstr>    Normas y directrices de seguridad para refrigerantes inflamables: En febrero de </vt:lpstr>
      <vt:lpstr>    Capacitación para la aplicación de buenas prácticas de refrigeración y seguridad</vt:lpstr>
      <vt:lpstr>    Fortalecimiento de las instalaciones de educación formal y los institutos técnic</vt:lpstr>
      <vt:lpstr>    Gestión de gases de bajo o nulo PCA como refrigerantes en los sectores industria</vt:lpstr>
      <vt:lpstr>    Fortalecimiento de la red de recuperación y reciclaje de refrigerantes: Se estab</vt:lpstr>
      <vt:lpstr>    Asistencia técnica para usuarios finales: Se celebraron cuatro talleres sobre al</vt:lpstr>
      <vt:lpstr>    Campañas de sensibilización: De los 20 previstos, se celebraron 15 talleres para</vt:lpstr>
      <vt:lpstr>Ejecución y supervisión del proyecto</vt:lpstr>
      <vt:lpstr>La oficina de gestión del proyecto (OGP) supervisa que todas las actividades en </vt:lpstr>
      <vt:lpstr>En abril de 2026, de los USD 1.748.448 aprobados hasta el momento, se habían des</vt:lpstr>
      <vt:lpstr>Se llevarán a cabo las siguientes actividades entre julio de 2026 y diciembre de</vt:lpstr>
      <vt:lpstr>    Sistema de certificación para técnicos en el sector de refrigeración y aire acon</vt:lpstr>
      <vt:lpstr>    Normas y directrices de seguridad para refrigerantes inflamables: Diseñar, impri</vt:lpstr>
      <vt:lpstr>    Capacitación para la aplicación de buenas prácticas de refrigeración y seguridad</vt:lpstr>
      <vt:lpstr>    Fortalecimiento de las instalaciones de educación formal y los institutos técnic</vt:lpstr>
      <vt:lpstr>    Gestión de gases de bajo o nulo PCA como refrigerantes en los sectores industria</vt:lpstr>
      <vt:lpstr>    Fortalecimiento de la red de recuperación y reciclaje: Fortalecer la red de recu</vt:lpstr>
      <vt:lpstr>    Asistencia técnica para usuarios finales: Identificar a los participantes en el </vt:lpstr>
      <vt:lpstr>    Campañas de sensibilización: Una campaña de sensibilización sobre alternativas c</vt:lpstr>
      <vt:lpstr>    Supervisión del proyecto: (PNUD) (USD 61.135 y USD 99 del tramo anterior)  Super</vt:lpstr>
      <vt:lpstr>El tercer tramo de la etapa III del PGEH requiere la presentación de un informe </vt:lpstr>
      <vt:lpstr>    Se solicitaría a la Tesorería que transfiriera los fondos aprobados al PNUD y al</vt:lpstr>
      <vt:lpstr>    El PNUD se ha comprometido a presentar el informe de verificación a más tardar e</vt:lpstr>
      <vt:lpstr>    Las recomendaciones incluidas en el informe de verificación se abordarían durant</vt:lpstr>
      <vt:lpstr>    En el improbable caso de incumplimiento del Acuerdo entre el Gobierno de la Repú</vt:lpstr>
      <vt:lpstr>El Gobierno de la República Dominicana ha establecido cupos de importación de HC</vt:lpstr>
      <vt:lpstr>La Secretaría preguntó por qué el objetivo inicial de 250 cajas de herramientas </vt:lpstr>
      <vt:lpstr>La Secretaría solicitó información sobre la incorporación de una excursión de ca</vt:lpstr>
      <vt:lpstr>La Secretaría también solicitó información sobre las metas del programa de certi</vt:lpstr>
      <vt:lpstr>De conformidad con las decisiones 84/92 d) y 90/48 c), el Programa Nacional de P</vt:lpstr>
      <vt:lpstr>La sostenibilidad de las actividades del PGEH queda garantizada mediante la inte</vt:lpstr>
      <vt:lpstr>El consumo registrado en 2025, de 15,93 toneladas PAO, es un 1,4 % inferior tant</vt:lpstr>
      <vt:lpstr>La Secretaría del Fondo recomienda que el Comité Ejecutivo tome nota del informe</vt:lpstr>
    </vt:vector>
  </TitlesOfParts>
  <Company>UNMFS</Company>
  <LinksUpToDate>false</LinksUpToDate>
  <CharactersWithSpaces>31352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Dominican Republic</dc:title>
  <dc:subject/>
  <dc:creator>ER KM</dc:creator>
  <cp:keywords>98th ExCom</cp:keywords>
  <dc:description>HPMP tranche request</dc:description>
  <cp:lastModifiedBy>Angela Xue He Yan</cp:lastModifiedBy>
  <cp:revision>92</cp:revision>
  <cp:lastPrinted>2001-05-26T13:40:00Z</cp:lastPrinted>
  <dcterms:created xsi:type="dcterms:W3CDTF">2026-05-27T04:33:00Z</dcterms:created>
  <dcterms:modified xsi:type="dcterms:W3CDTF">2026-06-01T16:27:00Z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UNEP/OzL.Pro/ExCom/98/33</vt:lpwstr>
  </property>
  <property fmtid="{D5CDD505-2E9C-101B-9397-08002B2CF9AE}" pid="3" name="Revision date">
    <vt:lpwstr>26/5/2026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Language">
    <vt:lpwstr>26/5/2026</vt:lpwstr>
  </property>
</Properties>
</file>