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6A60B0" w14:paraId="7AA5792B" w14:textId="77777777" w:rsidTr="008D332A">
        <w:trPr>
          <w:trHeight w:val="720"/>
        </w:trPr>
        <w:tc>
          <w:tcPr>
            <w:tcW w:w="5922" w:type="dxa"/>
            <w:gridSpan w:val="2"/>
            <w:tcBorders>
              <w:bottom w:val="single" w:sz="18" w:space="0" w:color="auto"/>
            </w:tcBorders>
          </w:tcPr>
          <w:p w14:paraId="08F66358" w14:textId="77777777" w:rsidR="006A60B0" w:rsidRDefault="006A60B0" w:rsidP="008D33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F4DE8FA" w14:textId="77777777" w:rsidR="006A60B0" w:rsidRDefault="006A60B0" w:rsidP="008D33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1AEFC000" w14:textId="77777777" w:rsidR="006A60B0" w:rsidRDefault="006A60B0" w:rsidP="008D332A">
            <w:pPr>
              <w:tabs>
                <w:tab w:val="left" w:pos="3010"/>
              </w:tabs>
              <w:jc w:val="center"/>
              <w:rPr>
                <w:sz w:val="52"/>
                <w:szCs w:val="52"/>
              </w:rPr>
            </w:pPr>
            <w:r>
              <w:rPr>
                <w:rFonts w:ascii="Univers Bold" w:hAnsi="Univers Bold"/>
                <w:b/>
                <w:sz w:val="72"/>
                <w:lang w:val="fr-CA"/>
              </w:rPr>
              <w:t xml:space="preserve">               EP</w:t>
            </w:r>
          </w:p>
        </w:tc>
      </w:tr>
      <w:tr w:rsidR="006A60B0" w:rsidRPr="00103AB1" w14:paraId="0A190353" w14:textId="77777777" w:rsidTr="008D33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3926572A" w14:textId="77777777" w:rsidR="006A60B0" w:rsidRDefault="006A60B0" w:rsidP="008D332A">
            <w:pPr>
              <w:spacing w:before="120"/>
            </w:pPr>
            <w:r>
              <w:rPr>
                <w:noProof/>
                <w:lang w:eastAsia="en-CA"/>
              </w:rPr>
              <w:drawing>
                <wp:anchor distT="0" distB="0" distL="114300" distR="114300" simplePos="0" relativeHeight="251659264" behindDoc="0" locked="0" layoutInCell="1" allowOverlap="1" wp14:anchorId="53191B36" wp14:editId="0535B9B7">
                  <wp:simplePos x="0" y="0"/>
                  <wp:positionH relativeFrom="column">
                    <wp:posOffset>75111</wp:posOffset>
                  </wp:positionH>
                  <wp:positionV relativeFrom="paragraph">
                    <wp:posOffset>841581</wp:posOffset>
                  </wp:positionV>
                  <wp:extent cx="747281" cy="659765"/>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185" cy="66056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792265D0" wp14:editId="37A8CF94">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0EEAB982" w14:textId="77777777" w:rsidR="006A60B0" w:rsidRDefault="006A60B0" w:rsidP="008D33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DDB5C22" w14:textId="77777777" w:rsidR="006A60B0" w:rsidRDefault="006A60B0" w:rsidP="008D33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36A6F20" w14:textId="77777777" w:rsidR="006A60B0" w:rsidRDefault="006A60B0" w:rsidP="008D332A">
            <w:pPr>
              <w:rPr>
                <w:rFonts w:ascii="Univers" w:hAnsi="Univers"/>
                <w:b/>
                <w:sz w:val="32"/>
                <w:lang w:val="fr-CA"/>
              </w:rPr>
            </w:pPr>
            <w:r>
              <w:rPr>
                <w:rFonts w:ascii="Univers" w:hAnsi="Univers"/>
                <w:b/>
                <w:sz w:val="32"/>
                <w:lang w:val="fr-CA"/>
              </w:rPr>
              <w:t>Nations Unies pour</w:t>
            </w:r>
          </w:p>
          <w:p w14:paraId="6535F23E" w14:textId="77777777" w:rsidR="006A60B0" w:rsidRPr="00542808" w:rsidRDefault="006A60B0" w:rsidP="008D332A">
            <w:pPr>
              <w:rPr>
                <w:rFonts w:ascii="Univers" w:hAnsi="Univers"/>
                <w:b/>
                <w:sz w:val="32"/>
                <w:lang w:val="fr-CA"/>
              </w:rPr>
            </w:pPr>
            <w:proofErr w:type="gramStart"/>
            <w:r>
              <w:rPr>
                <w:rFonts w:ascii="Univers" w:hAnsi="Univers"/>
                <w:b/>
                <w:sz w:val="32"/>
                <w:lang w:val="fr-CA"/>
              </w:rPr>
              <w:t>l’environnement</w:t>
            </w:r>
            <w:proofErr w:type="gramEnd"/>
          </w:p>
        </w:tc>
        <w:tc>
          <w:tcPr>
            <w:tcW w:w="4140" w:type="dxa"/>
            <w:tcBorders>
              <w:top w:val="nil"/>
              <w:left w:val="nil"/>
              <w:bottom w:val="single" w:sz="36" w:space="0" w:color="auto"/>
              <w:right w:val="nil"/>
            </w:tcBorders>
          </w:tcPr>
          <w:p w14:paraId="619B29A2" w14:textId="77777777" w:rsidR="006A60B0" w:rsidRDefault="006A60B0" w:rsidP="008D332A"/>
          <w:p w14:paraId="18992863" w14:textId="77777777" w:rsidR="006A60B0" w:rsidRPr="00DD3433" w:rsidRDefault="006A60B0" w:rsidP="008D332A">
            <w:proofErr w:type="spellStart"/>
            <w:r w:rsidRPr="00DD3433">
              <w:t>Distr</w:t>
            </w:r>
            <w:proofErr w:type="spellEnd"/>
            <w:r w:rsidRPr="00DD3433">
              <w:t>.</w:t>
            </w:r>
          </w:p>
          <w:p w14:paraId="46AF0D18" w14:textId="77777777" w:rsidR="006A60B0" w:rsidRPr="00DD3433" w:rsidRDefault="006A60B0" w:rsidP="008D332A">
            <w:r w:rsidRPr="00DD3433">
              <w:t>GÉNÉRALE</w:t>
            </w:r>
          </w:p>
          <w:p w14:paraId="44963539" w14:textId="77777777" w:rsidR="006A60B0" w:rsidRPr="00DD3433" w:rsidRDefault="006A60B0" w:rsidP="008D332A"/>
          <w:p w14:paraId="5184ADF0" w14:textId="34735430" w:rsidR="006A60B0" w:rsidRPr="00956C5C" w:rsidRDefault="006A60B0" w:rsidP="008D332A">
            <w:pPr>
              <w:rPr>
                <w:lang w:val="fr-CA"/>
              </w:rPr>
            </w:pPr>
            <w:r>
              <w:fldChar w:fldCharType="begin"/>
            </w:r>
            <w:r w:rsidRPr="00956C5C">
              <w:rPr>
                <w:lang w:val="fr-CA"/>
              </w:rPr>
              <w:instrText xml:space="preserve"> DOCPROPERTY "Document number"  \* MERGEFORMAT </w:instrText>
            </w:r>
            <w:r>
              <w:fldChar w:fldCharType="separate"/>
            </w:r>
            <w:r w:rsidR="00AE5734">
              <w:rPr>
                <w:lang w:val="fr-CA"/>
              </w:rPr>
              <w:t>UNEP/</w:t>
            </w:r>
            <w:proofErr w:type="spellStart"/>
            <w:r w:rsidR="00AE5734">
              <w:rPr>
                <w:lang w:val="fr-CA"/>
              </w:rPr>
              <w:t>OzL.Pro</w:t>
            </w:r>
            <w:proofErr w:type="spellEnd"/>
            <w:r w:rsidR="00AE5734">
              <w:rPr>
                <w:lang w:val="fr-CA"/>
              </w:rPr>
              <w:t>/</w:t>
            </w:r>
            <w:proofErr w:type="spellStart"/>
            <w:r w:rsidR="00AE5734">
              <w:rPr>
                <w:lang w:val="fr-CA"/>
              </w:rPr>
              <w:t>ExCom</w:t>
            </w:r>
            <w:proofErr w:type="spellEnd"/>
            <w:r w:rsidR="00AE5734">
              <w:rPr>
                <w:lang w:val="fr-CA"/>
              </w:rPr>
              <w:t>/96/36</w:t>
            </w:r>
            <w:r>
              <w:fldChar w:fldCharType="end"/>
            </w:r>
          </w:p>
          <w:p w14:paraId="6A11AF0B" w14:textId="2A6A5B76" w:rsidR="006A60B0" w:rsidRPr="00DB2922" w:rsidRDefault="00AE5734" w:rsidP="008D332A">
            <w:pPr>
              <w:rPr>
                <w:lang w:val="fr-CA"/>
              </w:rPr>
            </w:pPr>
            <w:r>
              <w:rPr>
                <w:lang w:val="fr-CA"/>
              </w:rPr>
              <w:t>23 avril</w:t>
            </w:r>
            <w:r w:rsidR="006A60B0">
              <w:rPr>
                <w:lang w:val="fr-CA"/>
              </w:rPr>
              <w:t xml:space="preserve"> 2025</w:t>
            </w:r>
          </w:p>
          <w:p w14:paraId="4375378D" w14:textId="77777777" w:rsidR="006A60B0" w:rsidRDefault="006A60B0" w:rsidP="008D332A">
            <w:pPr>
              <w:rPr>
                <w:caps/>
              </w:rPr>
            </w:pPr>
            <w:r w:rsidRPr="00DB2922">
              <w:rPr>
                <w:caps/>
                <w:lang w:val="fr-CA"/>
              </w:rPr>
              <w:br/>
            </w:r>
            <w:r>
              <w:rPr>
                <w:caps/>
              </w:rPr>
              <w:t>FRANÇAIS</w:t>
            </w:r>
          </w:p>
          <w:p w14:paraId="02E0EE0C" w14:textId="77777777" w:rsidR="006A60B0" w:rsidRPr="00E5237E" w:rsidRDefault="006A60B0" w:rsidP="008D332A">
            <w:pPr>
              <w:rPr>
                <w:lang w:val="fr-CA"/>
              </w:rPr>
            </w:pPr>
            <w:r w:rsidRPr="00E5237E">
              <w:rPr>
                <w:lang w:val="fr-CA"/>
              </w:rPr>
              <w:t>ORIGINAL: ANGLAIS</w:t>
            </w:r>
          </w:p>
        </w:tc>
      </w:tr>
    </w:tbl>
    <w:p w14:paraId="60E9296A" w14:textId="7CA14D22" w:rsidR="00933E12" w:rsidRDefault="006A60B0" w:rsidP="00933E12">
      <w:pPr>
        <w:jc w:val="left"/>
      </w:pPr>
      <w:r>
        <w:rPr>
          <w:lang w:val="fr-CA"/>
        </w:rPr>
        <w:t xml:space="preserve">COMITÉ EXÉCUTIF </w:t>
      </w:r>
      <w:r>
        <w:rPr>
          <w:lang w:val="fr-CA"/>
        </w:rPr>
        <w:br/>
        <w:t xml:space="preserve">  DU FONDS MULTILATÉRAL AUX FINS </w:t>
      </w:r>
      <w:r>
        <w:rPr>
          <w:lang w:val="fr-CA"/>
        </w:rPr>
        <w:br/>
        <w:t xml:space="preserve">  D’APPLICATION DU PROTOCOLE DE MONTRÉAL</w:t>
      </w:r>
      <w:r w:rsidR="00933E12">
        <w:br/>
        <w:t>Quatre-vingt-seizième réunion</w:t>
      </w:r>
    </w:p>
    <w:p w14:paraId="6BE6B653" w14:textId="77777777" w:rsidR="00933E12" w:rsidRDefault="00933E12" w:rsidP="00933E12">
      <w:pPr>
        <w:jc w:val="left"/>
      </w:pPr>
      <w:r>
        <w:t>Montréal, 26-30 mai 2025</w:t>
      </w:r>
    </w:p>
    <w:p w14:paraId="0CED80CC" w14:textId="2CEAF419" w:rsidR="00933E12" w:rsidRDefault="00933E12" w:rsidP="00933E12">
      <w:pPr>
        <w:jc w:val="left"/>
      </w:pPr>
      <w:r>
        <w:t>Point 9(c) de l’ordre du jour provisoire</w:t>
      </w:r>
      <w:r w:rsidRPr="00512BEF">
        <w:rPr>
          <w:rStyle w:val="FootnoteReference"/>
        </w:rPr>
        <w:footnoteReference w:id="1"/>
      </w:r>
    </w:p>
    <w:p w14:paraId="2C89682C" w14:textId="77777777" w:rsidR="00C15867" w:rsidRDefault="00C15867" w:rsidP="00CA59FB">
      <w:pPr>
        <w:jc w:val="left"/>
      </w:pPr>
    </w:p>
    <w:p w14:paraId="4AF81132" w14:textId="77777777" w:rsidR="00933E12" w:rsidRPr="00F17C60" w:rsidRDefault="00933E12" w:rsidP="00CA59FB">
      <w:pPr>
        <w:jc w:val="left"/>
      </w:pPr>
    </w:p>
    <w:p w14:paraId="5157973E" w14:textId="77777777" w:rsidR="00066CE8" w:rsidRPr="00F17C60" w:rsidRDefault="00066CE8" w:rsidP="00857077">
      <w:pPr>
        <w:jc w:val="left"/>
      </w:pPr>
    </w:p>
    <w:p w14:paraId="0E0E1F73" w14:textId="5975884C" w:rsidR="00D7564A" w:rsidRPr="00F17C60" w:rsidRDefault="00AE5734" w:rsidP="00D7564A">
      <w:pPr>
        <w:jc w:val="center"/>
        <w:rPr>
          <w:b/>
        </w:rPr>
      </w:pPr>
      <w:bookmarkStart w:id="0" w:name="_Hlk181863945"/>
      <w:r>
        <w:rPr>
          <w:b/>
        </w:rPr>
        <w:t>PROPOSITION DE PROJET : FIDJI</w:t>
      </w:r>
    </w:p>
    <w:bookmarkEnd w:id="0"/>
    <w:p w14:paraId="4ED92909" w14:textId="77777777" w:rsidR="00D7564A" w:rsidRPr="00F17C60" w:rsidRDefault="00D7564A" w:rsidP="00D7564A">
      <w:pPr>
        <w:jc w:val="left"/>
      </w:pPr>
    </w:p>
    <w:p w14:paraId="7C082930" w14:textId="77777777" w:rsidR="00D7564A" w:rsidRPr="00AE5734" w:rsidRDefault="00D7564A" w:rsidP="00D7564A">
      <w:pPr>
        <w:pStyle w:val="Title1"/>
        <w:ind w:right="440"/>
        <w:jc w:val="both"/>
        <w:rPr>
          <w:b w:val="0"/>
        </w:rPr>
      </w:pPr>
    </w:p>
    <w:p w14:paraId="2A9C116D" w14:textId="4EAB51A6" w:rsidR="00D7564A" w:rsidRPr="00F17C60" w:rsidRDefault="00D7564A" w:rsidP="00D7564A">
      <w:pPr>
        <w:ind w:firstLine="720"/>
      </w:pPr>
      <w:r>
        <w:t>Le présent document comprend les observations et la recommandation du Secrétariat sur les propositions de projets suivantes :</w:t>
      </w:r>
    </w:p>
    <w:p w14:paraId="60211E5B" w14:textId="77777777" w:rsidR="00D7564A" w:rsidRPr="00AE5734" w:rsidRDefault="00D7564A" w:rsidP="00D7564A">
      <w:pPr>
        <w:pStyle w:val="Title1"/>
      </w:pPr>
    </w:p>
    <w:p w14:paraId="71967614" w14:textId="77777777" w:rsidR="00D7564A" w:rsidRPr="00F17C60" w:rsidRDefault="00D7564A" w:rsidP="00D7564A">
      <w:pPr>
        <w:rPr>
          <w:u w:val="single"/>
        </w:rPr>
      </w:pPr>
      <w:r>
        <w:rPr>
          <w:u w:val="single"/>
        </w:rPr>
        <w:t>Efficacité énergétique</w:t>
      </w:r>
    </w:p>
    <w:p w14:paraId="343CC21F" w14:textId="77777777" w:rsidR="00D7564A" w:rsidRPr="00F17C60" w:rsidRDefault="00D7564A" w:rsidP="00D7564A"/>
    <w:tbl>
      <w:tblPr>
        <w:tblStyle w:val="TableGrid"/>
        <w:tblW w:w="96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0"/>
        <w:gridCol w:w="2307"/>
        <w:gridCol w:w="1650"/>
      </w:tblGrid>
      <w:tr w:rsidR="00D7564A" w:rsidRPr="00F17C60" w14:paraId="0165F465" w14:textId="77777777" w:rsidTr="00537D9A">
        <w:tc>
          <w:tcPr>
            <w:tcW w:w="5954" w:type="dxa"/>
          </w:tcPr>
          <w:p w14:paraId="19EFE59F" w14:textId="77777777" w:rsidR="00D7564A" w:rsidRPr="00F17C60" w:rsidRDefault="00D7564A" w:rsidP="006C5A86">
            <w:pPr>
              <w:pStyle w:val="ListParagraph"/>
              <w:numPr>
                <w:ilvl w:val="0"/>
                <w:numId w:val="21"/>
              </w:numPr>
              <w:ind w:left="337" w:hanging="447"/>
            </w:pPr>
            <w:r>
              <w:t>Activités supplémentaires visant à maintenir l’efficacité énergétique dans le secteur de l’entretien en vertu de la décision 89/6(b)</w:t>
            </w:r>
          </w:p>
        </w:tc>
        <w:tc>
          <w:tcPr>
            <w:tcW w:w="2406" w:type="dxa"/>
          </w:tcPr>
          <w:p w14:paraId="2348CDBE" w14:textId="77777777" w:rsidR="00D7564A" w:rsidRPr="00F17C60" w:rsidRDefault="00D7564A" w:rsidP="006C5A86">
            <w:pPr>
              <w:jc w:val="center"/>
            </w:pPr>
            <w:r>
              <w:t>PNUE</w:t>
            </w:r>
          </w:p>
        </w:tc>
        <w:tc>
          <w:tcPr>
            <w:tcW w:w="1307" w:type="dxa"/>
          </w:tcPr>
          <w:p w14:paraId="3B09C8B7" w14:textId="77777777" w:rsidR="00D7564A" w:rsidRPr="00F17C60" w:rsidRDefault="00D7564A" w:rsidP="006C5A86">
            <w:pPr>
              <w:ind w:left="321"/>
              <w:jc w:val="center"/>
            </w:pPr>
            <w:r>
              <w:t>Approbation globale</w:t>
            </w:r>
          </w:p>
        </w:tc>
      </w:tr>
    </w:tbl>
    <w:p w14:paraId="2B3E3F46" w14:textId="77777777" w:rsidR="00D7564A" w:rsidRPr="00F17C60" w:rsidRDefault="00D7564A" w:rsidP="00857077">
      <w:pPr>
        <w:jc w:val="left"/>
      </w:pPr>
    </w:p>
    <w:p w14:paraId="285210BF" w14:textId="77777777" w:rsidR="004E7F9C" w:rsidRPr="00F17C60" w:rsidRDefault="004E7F9C" w:rsidP="005C670D">
      <w:pPr>
        <w:pStyle w:val="Title1"/>
        <w:jc w:val="right"/>
        <w:rPr>
          <w:b w:val="0"/>
          <w:lang w:val="en-CA"/>
        </w:rPr>
      </w:pPr>
    </w:p>
    <w:p w14:paraId="6F594673" w14:textId="77777777" w:rsidR="004E7F9C" w:rsidRPr="00F17C60" w:rsidRDefault="004E7F9C" w:rsidP="004E7F9C">
      <w:pPr>
        <w:pStyle w:val="Title1"/>
        <w:rPr>
          <w:lang w:val="en-CA"/>
        </w:rPr>
      </w:pPr>
    </w:p>
    <w:p w14:paraId="5CEA421A" w14:textId="77777777" w:rsidR="008C5738" w:rsidRPr="00F17C60" w:rsidRDefault="004E7F9C" w:rsidP="00BB2764">
      <w:pPr>
        <w:pStyle w:val="StyleHeader4Para4Left0Firstline0"/>
        <w:numPr>
          <w:ilvl w:val="0"/>
          <w:numId w:val="0"/>
        </w:numPr>
        <w:tabs>
          <w:tab w:val="clear" w:pos="2880"/>
          <w:tab w:val="clear" w:pos="5760"/>
        </w:tabs>
        <w:jc w:val="center"/>
        <w:rPr>
          <w:b/>
          <w:sz w:val="22"/>
        </w:rPr>
      </w:pPr>
      <w:r>
        <w:br w:type="page"/>
      </w:r>
    </w:p>
    <w:p w14:paraId="46F46CBF" w14:textId="77777777" w:rsidR="000343E0" w:rsidRPr="00F17C60" w:rsidRDefault="000343E0" w:rsidP="000343E0">
      <w:pPr>
        <w:spacing w:after="240"/>
        <w:jc w:val="center"/>
        <w:rPr>
          <w:b/>
        </w:rPr>
      </w:pPr>
      <w:r>
        <w:rPr>
          <w:b/>
        </w:rPr>
        <w:lastRenderedPageBreak/>
        <w:t>DESCRIPTION DU PROJET</w:t>
      </w:r>
    </w:p>
    <w:p w14:paraId="29FCADA9" w14:textId="168D485A" w:rsidR="000343E0" w:rsidRPr="00F17C60" w:rsidRDefault="00463046" w:rsidP="00FB76BD">
      <w:pPr>
        <w:pStyle w:val="Heading1"/>
        <w:rPr>
          <w:u w:val="single"/>
        </w:rPr>
      </w:pPr>
      <w:r>
        <w:t>La phase II du plan de gestion de l’élimination des HCFC (PGEH) des Fidji a été approuvée à la 88</w:t>
      </w:r>
      <w:r>
        <w:rPr>
          <w:vertAlign w:val="superscript"/>
        </w:rPr>
        <w:t>e</w:t>
      </w:r>
      <w:r>
        <w:t> réunion</w:t>
      </w:r>
      <w:r w:rsidR="000343E0" w:rsidRPr="00F17C60">
        <w:rPr>
          <w:vertAlign w:val="superscript"/>
        </w:rPr>
        <w:footnoteReference w:id="2"/>
      </w:r>
      <w:r>
        <w:t xml:space="preserve">, dans le but d’éliminer complètement la consommation de HCFC d’ici 2030, en trois tranches, pour un coût total de 585 000 $US, plus </w:t>
      </w:r>
      <w:r w:rsidR="006A60B0">
        <w:t>d</w:t>
      </w:r>
      <w:r>
        <w:t>es coûts d’appui d’agence. Conformément à l’Accord conclu entre le Gouvernement des Fidji et le Comité exécutif</w:t>
      </w:r>
      <w:r w:rsidR="006A60B0">
        <w:t>,</w:t>
      </w:r>
      <w:r>
        <w:t xml:space="preserve"> la deuxième tranche du PGEH devrait être présentée à la seconde réunion de 2025 par le PNUD agissant en tant qu’agence d’exécution et le PNUE agissant en tant qu’agence de coopération. </w:t>
      </w:r>
    </w:p>
    <w:p w14:paraId="5D9EF0CD" w14:textId="4EFB3280" w:rsidR="000343E0" w:rsidRPr="00F17C60" w:rsidRDefault="000343E0" w:rsidP="00FB76BD">
      <w:pPr>
        <w:pStyle w:val="Heading1"/>
        <w:rPr>
          <w:u w:val="single"/>
        </w:rPr>
      </w:pPr>
      <w:r>
        <w:t>Au nom du Gouvernement des Fidji, le PNUE, en sa qualité d’agence d’exécution de coopération, a soumis une demande de financement d’activités supplémentaires visant à renforcer l’efficacité énergétique dans le secteur de l’entretien des équipements de réfrigération et de climatisation (RAC) et à promouvoir l’utilisation de frigorigènes à faible potentiel de réchauffement de la planète (PRP) et efficaces sur le plan énergétique</w:t>
      </w:r>
      <w:r w:rsidR="006A60B0">
        <w:t>,</w:t>
      </w:r>
      <w:r>
        <w:t xml:space="preserve"> conformément aux décisions 89/6(b) et 92/22</w:t>
      </w:r>
      <w:r w:rsidRPr="00F17C60">
        <w:rPr>
          <w:rStyle w:val="FootnoteReference"/>
        </w:rPr>
        <w:footnoteReference w:id="3"/>
      </w:r>
      <w:r>
        <w:t>, pour un montant de 100 000 $US, plus des coûts d’appui d’agence de 13 000 $US</w:t>
      </w:r>
      <w:r w:rsidRPr="00F17C60">
        <w:rPr>
          <w:rStyle w:val="FootnoteReference"/>
        </w:rPr>
        <w:footnoteReference w:id="4"/>
      </w:r>
      <w:r>
        <w:t>. La demande inclut un descriptif d</w:t>
      </w:r>
      <w:r w:rsidR="006A60B0">
        <w:t xml:space="preserve">es </w:t>
      </w:r>
      <w:r>
        <w:t>activités et d</w:t>
      </w:r>
      <w:r w:rsidR="006A60B0">
        <w:t xml:space="preserve">es </w:t>
      </w:r>
      <w:r>
        <w:t>objectifs spécifiques ainsi qu’un plan de mise en œuvre pour la période allant de juin 2025 à décembre 2027.</w:t>
      </w:r>
    </w:p>
    <w:p w14:paraId="3588E275" w14:textId="77777777" w:rsidR="000343E0" w:rsidRPr="00F17C60" w:rsidRDefault="000343E0" w:rsidP="000343E0">
      <w:pPr>
        <w:pStyle w:val="Heading1"/>
        <w:numPr>
          <w:ilvl w:val="0"/>
          <w:numId w:val="0"/>
        </w:numPr>
        <w:rPr>
          <w:u w:val="single"/>
        </w:rPr>
      </w:pPr>
      <w:r>
        <w:rPr>
          <w:u w:val="single"/>
        </w:rPr>
        <w:t>Rapport sur la consommation de HCFC</w:t>
      </w:r>
    </w:p>
    <w:p w14:paraId="5F647140" w14:textId="1108E4E0" w:rsidR="000343E0" w:rsidRPr="00F17C60" w:rsidRDefault="000343E0" w:rsidP="00FB76BD">
      <w:pPr>
        <w:pStyle w:val="Heading1"/>
      </w:pPr>
      <w:r>
        <w:t>Le Gouvernement des Fidji a déclaré une consommation de 2,03 tonnes PAO de HCFC en 2023, soit 64 pour cent de moins que le niveau de référence de HCFC du pays aux fins de conformité. Les données au titre de l’article 7 et du rapport de mise en œuvre du programme du pays pour 2024 n’ont pas encore été communiquées. La consommation de HCFC pour 2019</w:t>
      </w:r>
      <w:r>
        <w:noBreakHyphen/>
        <w:t>2023 est présentée dans le tableau 1.</w:t>
      </w:r>
    </w:p>
    <w:p w14:paraId="2B59A0C8" w14:textId="59F5DAC9" w:rsidR="000343E0" w:rsidRDefault="000343E0" w:rsidP="000343E0">
      <w:pPr>
        <w:rPr>
          <w:b/>
        </w:rPr>
      </w:pPr>
      <w:r>
        <w:rPr>
          <w:b/>
        </w:rPr>
        <w:t>Tableau 1. Consommation de HCFC des Fidji (données de l’article 7 pour 2019-2023)</w:t>
      </w:r>
    </w:p>
    <w:tbl>
      <w:tblPr>
        <w:tblW w:w="9313" w:type="dxa"/>
        <w:tblLook w:val="04A0" w:firstRow="1" w:lastRow="0" w:firstColumn="1" w:lastColumn="0" w:noHBand="0" w:noVBand="1"/>
      </w:tblPr>
      <w:tblGrid>
        <w:gridCol w:w="2311"/>
        <w:gridCol w:w="1167"/>
        <w:gridCol w:w="1167"/>
        <w:gridCol w:w="1167"/>
        <w:gridCol w:w="1167"/>
        <w:gridCol w:w="1167"/>
        <w:gridCol w:w="1167"/>
      </w:tblGrid>
      <w:tr w:rsidR="00B62654" w:rsidRPr="00834045" w14:paraId="56B8869B" w14:textId="77777777" w:rsidTr="00B62654">
        <w:trPr>
          <w:trHeight w:val="262"/>
        </w:trPr>
        <w:tc>
          <w:tcPr>
            <w:tcW w:w="23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88237F" w14:textId="77777777" w:rsidR="00834045" w:rsidRPr="00834045" w:rsidRDefault="00834045" w:rsidP="00834045">
            <w:pPr>
              <w:jc w:val="center"/>
              <w:rPr>
                <w:b/>
                <w:bCs/>
                <w:color w:val="000000"/>
                <w:sz w:val="20"/>
                <w:szCs w:val="20"/>
              </w:rPr>
            </w:pPr>
            <w:r>
              <w:rPr>
                <w:b/>
                <w:color w:val="000000"/>
                <w:sz w:val="20"/>
              </w:rPr>
              <w:t>HCFC</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0EC6B873" w14:textId="77777777" w:rsidR="00834045" w:rsidRPr="00834045" w:rsidRDefault="00834045" w:rsidP="00834045">
            <w:pPr>
              <w:jc w:val="center"/>
              <w:rPr>
                <w:b/>
                <w:bCs/>
                <w:color w:val="000000"/>
                <w:sz w:val="20"/>
                <w:szCs w:val="20"/>
              </w:rPr>
            </w:pPr>
            <w:r>
              <w:rPr>
                <w:b/>
                <w:color w:val="000000"/>
                <w:sz w:val="20"/>
              </w:rPr>
              <w:t>2019</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789ECA3F" w14:textId="77777777" w:rsidR="00834045" w:rsidRPr="00834045" w:rsidRDefault="00834045" w:rsidP="00834045">
            <w:pPr>
              <w:jc w:val="center"/>
              <w:rPr>
                <w:b/>
                <w:bCs/>
                <w:color w:val="000000"/>
                <w:sz w:val="20"/>
                <w:szCs w:val="20"/>
              </w:rPr>
            </w:pPr>
            <w:r>
              <w:rPr>
                <w:b/>
                <w:color w:val="000000"/>
                <w:sz w:val="20"/>
              </w:rPr>
              <w:t>2020</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7EC1D51C" w14:textId="77777777" w:rsidR="00834045" w:rsidRPr="00834045" w:rsidRDefault="00834045" w:rsidP="00834045">
            <w:pPr>
              <w:jc w:val="center"/>
              <w:rPr>
                <w:b/>
                <w:bCs/>
                <w:color w:val="000000"/>
                <w:sz w:val="20"/>
                <w:szCs w:val="20"/>
              </w:rPr>
            </w:pPr>
            <w:r>
              <w:rPr>
                <w:b/>
                <w:color w:val="000000"/>
                <w:sz w:val="20"/>
              </w:rPr>
              <w:t>2021</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6D1987AF" w14:textId="77777777" w:rsidR="00834045" w:rsidRPr="00834045" w:rsidRDefault="00834045" w:rsidP="00834045">
            <w:pPr>
              <w:jc w:val="center"/>
              <w:rPr>
                <w:b/>
                <w:bCs/>
                <w:color w:val="000000"/>
                <w:sz w:val="20"/>
                <w:szCs w:val="20"/>
              </w:rPr>
            </w:pPr>
            <w:r>
              <w:rPr>
                <w:b/>
                <w:color w:val="000000"/>
                <w:sz w:val="20"/>
              </w:rPr>
              <w:t>2022</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07772FCD" w14:textId="77777777" w:rsidR="00834045" w:rsidRPr="00834045" w:rsidRDefault="00834045" w:rsidP="00834045">
            <w:pPr>
              <w:jc w:val="center"/>
              <w:rPr>
                <w:b/>
                <w:bCs/>
                <w:color w:val="000000"/>
                <w:sz w:val="20"/>
                <w:szCs w:val="20"/>
              </w:rPr>
            </w:pPr>
            <w:r>
              <w:rPr>
                <w:b/>
                <w:color w:val="000000"/>
                <w:sz w:val="20"/>
              </w:rPr>
              <w:t>2023</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02717C41" w14:textId="77777777" w:rsidR="00834045" w:rsidRPr="00834045" w:rsidRDefault="00834045" w:rsidP="00834045">
            <w:pPr>
              <w:jc w:val="center"/>
              <w:rPr>
                <w:b/>
                <w:bCs/>
                <w:color w:val="000000"/>
                <w:sz w:val="20"/>
                <w:szCs w:val="20"/>
              </w:rPr>
            </w:pPr>
            <w:r>
              <w:rPr>
                <w:b/>
                <w:color w:val="000000"/>
                <w:sz w:val="20"/>
              </w:rPr>
              <w:t>Référence</w:t>
            </w:r>
          </w:p>
        </w:tc>
      </w:tr>
      <w:tr w:rsidR="00B62654" w:rsidRPr="00834045" w14:paraId="5139B4FE"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vAlign w:val="center"/>
            <w:hideMark/>
          </w:tcPr>
          <w:p w14:paraId="0010BC9C" w14:textId="3A942581" w:rsidR="00834045" w:rsidRPr="00834045" w:rsidRDefault="00834045" w:rsidP="00834045">
            <w:pPr>
              <w:jc w:val="left"/>
              <w:rPr>
                <w:color w:val="000000"/>
                <w:sz w:val="20"/>
                <w:szCs w:val="20"/>
              </w:rPr>
            </w:pPr>
            <w:r>
              <w:rPr>
                <w:b/>
                <w:color w:val="000000"/>
                <w:sz w:val="20"/>
              </w:rPr>
              <w:t>Tonnes métriques (</w:t>
            </w:r>
            <w:proofErr w:type="spellStart"/>
            <w:r>
              <w:rPr>
                <w:b/>
                <w:color w:val="000000"/>
                <w:sz w:val="20"/>
              </w:rPr>
              <w:t>tm</w:t>
            </w:r>
            <w:proofErr w:type="spellEnd"/>
            <w:r>
              <w:rPr>
                <w:b/>
                <w:color w:val="000000"/>
                <w:sz w:val="20"/>
              </w:rPr>
              <w:t>)</w:t>
            </w:r>
          </w:p>
        </w:tc>
        <w:tc>
          <w:tcPr>
            <w:tcW w:w="1167" w:type="dxa"/>
            <w:tcBorders>
              <w:top w:val="nil"/>
              <w:left w:val="nil"/>
              <w:bottom w:val="single" w:sz="4" w:space="0" w:color="auto"/>
              <w:right w:val="single" w:sz="4" w:space="0" w:color="auto"/>
            </w:tcBorders>
            <w:shd w:val="clear" w:color="auto" w:fill="auto"/>
            <w:hideMark/>
          </w:tcPr>
          <w:p w14:paraId="1D205E0D" w14:textId="04A8B5D4" w:rsidR="00834045" w:rsidRPr="00834045" w:rsidRDefault="00834045" w:rsidP="006A60B0">
            <w:pPr>
              <w:jc w:val="center"/>
              <w:rPr>
                <w:color w:val="000000"/>
                <w:sz w:val="20"/>
                <w:szCs w:val="20"/>
              </w:rPr>
            </w:pPr>
          </w:p>
        </w:tc>
        <w:tc>
          <w:tcPr>
            <w:tcW w:w="1167" w:type="dxa"/>
            <w:tcBorders>
              <w:top w:val="nil"/>
              <w:left w:val="nil"/>
              <w:bottom w:val="single" w:sz="4" w:space="0" w:color="auto"/>
              <w:right w:val="single" w:sz="4" w:space="0" w:color="auto"/>
            </w:tcBorders>
            <w:shd w:val="clear" w:color="auto" w:fill="auto"/>
            <w:hideMark/>
          </w:tcPr>
          <w:p w14:paraId="7DC4E718" w14:textId="5754482D" w:rsidR="00834045" w:rsidRPr="00834045" w:rsidRDefault="00834045" w:rsidP="006A60B0">
            <w:pPr>
              <w:jc w:val="center"/>
              <w:rPr>
                <w:color w:val="000000"/>
                <w:sz w:val="20"/>
                <w:szCs w:val="20"/>
              </w:rPr>
            </w:pPr>
          </w:p>
        </w:tc>
        <w:tc>
          <w:tcPr>
            <w:tcW w:w="1167" w:type="dxa"/>
            <w:tcBorders>
              <w:top w:val="nil"/>
              <w:left w:val="nil"/>
              <w:bottom w:val="single" w:sz="4" w:space="0" w:color="auto"/>
              <w:right w:val="single" w:sz="4" w:space="0" w:color="auto"/>
            </w:tcBorders>
            <w:shd w:val="clear" w:color="auto" w:fill="auto"/>
            <w:noWrap/>
            <w:hideMark/>
          </w:tcPr>
          <w:p w14:paraId="05E29169" w14:textId="5761CF19" w:rsidR="00834045" w:rsidRPr="00834045" w:rsidRDefault="00834045" w:rsidP="006A60B0">
            <w:pPr>
              <w:jc w:val="center"/>
              <w:rPr>
                <w:color w:val="000000"/>
                <w:sz w:val="20"/>
                <w:szCs w:val="20"/>
              </w:rPr>
            </w:pPr>
          </w:p>
        </w:tc>
        <w:tc>
          <w:tcPr>
            <w:tcW w:w="1167" w:type="dxa"/>
            <w:tcBorders>
              <w:top w:val="nil"/>
              <w:left w:val="nil"/>
              <w:bottom w:val="single" w:sz="4" w:space="0" w:color="auto"/>
              <w:right w:val="single" w:sz="4" w:space="0" w:color="auto"/>
            </w:tcBorders>
            <w:shd w:val="clear" w:color="auto" w:fill="auto"/>
            <w:noWrap/>
            <w:hideMark/>
          </w:tcPr>
          <w:p w14:paraId="5FF12F33" w14:textId="5E52C95F" w:rsidR="00834045" w:rsidRPr="00834045" w:rsidRDefault="00834045" w:rsidP="006A60B0">
            <w:pPr>
              <w:jc w:val="center"/>
              <w:rPr>
                <w:color w:val="000000"/>
                <w:sz w:val="20"/>
                <w:szCs w:val="20"/>
              </w:rPr>
            </w:pPr>
          </w:p>
        </w:tc>
        <w:tc>
          <w:tcPr>
            <w:tcW w:w="1167" w:type="dxa"/>
            <w:tcBorders>
              <w:top w:val="nil"/>
              <w:left w:val="nil"/>
              <w:bottom w:val="single" w:sz="4" w:space="0" w:color="auto"/>
              <w:right w:val="single" w:sz="4" w:space="0" w:color="auto"/>
            </w:tcBorders>
            <w:shd w:val="clear" w:color="auto" w:fill="auto"/>
            <w:noWrap/>
            <w:hideMark/>
          </w:tcPr>
          <w:p w14:paraId="42ACB15C" w14:textId="290432CE" w:rsidR="00834045" w:rsidRPr="00834045" w:rsidRDefault="00834045" w:rsidP="006A60B0">
            <w:pPr>
              <w:jc w:val="center"/>
              <w:rPr>
                <w:color w:val="000000"/>
                <w:sz w:val="20"/>
                <w:szCs w:val="20"/>
              </w:rPr>
            </w:pPr>
          </w:p>
        </w:tc>
        <w:tc>
          <w:tcPr>
            <w:tcW w:w="1167" w:type="dxa"/>
            <w:tcBorders>
              <w:top w:val="nil"/>
              <w:left w:val="nil"/>
              <w:bottom w:val="single" w:sz="4" w:space="0" w:color="auto"/>
              <w:right w:val="single" w:sz="4" w:space="0" w:color="auto"/>
            </w:tcBorders>
            <w:shd w:val="clear" w:color="auto" w:fill="auto"/>
            <w:hideMark/>
          </w:tcPr>
          <w:p w14:paraId="761CFD98" w14:textId="211DD4E4" w:rsidR="00834045" w:rsidRPr="00834045" w:rsidRDefault="00834045" w:rsidP="006A60B0">
            <w:pPr>
              <w:jc w:val="center"/>
              <w:rPr>
                <w:color w:val="000000"/>
                <w:sz w:val="20"/>
                <w:szCs w:val="20"/>
              </w:rPr>
            </w:pPr>
          </w:p>
        </w:tc>
      </w:tr>
      <w:tr w:rsidR="00B62654" w:rsidRPr="00834045" w14:paraId="67DCB101"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2DE14905" w14:textId="77777777" w:rsidR="00834045" w:rsidRPr="00834045" w:rsidRDefault="00834045" w:rsidP="00834045">
            <w:pPr>
              <w:rPr>
                <w:color w:val="000000"/>
                <w:sz w:val="20"/>
                <w:szCs w:val="20"/>
              </w:rPr>
            </w:pPr>
            <w:r>
              <w:rPr>
                <w:color w:val="000000"/>
                <w:sz w:val="20"/>
              </w:rPr>
              <w:t>HCFC-22</w:t>
            </w:r>
          </w:p>
        </w:tc>
        <w:tc>
          <w:tcPr>
            <w:tcW w:w="1167" w:type="dxa"/>
            <w:tcBorders>
              <w:top w:val="nil"/>
              <w:left w:val="nil"/>
              <w:bottom w:val="single" w:sz="4" w:space="0" w:color="auto"/>
              <w:right w:val="single" w:sz="4" w:space="0" w:color="auto"/>
            </w:tcBorders>
            <w:shd w:val="clear" w:color="auto" w:fill="auto"/>
            <w:hideMark/>
          </w:tcPr>
          <w:p w14:paraId="36BB0901" w14:textId="77777777" w:rsidR="00834045" w:rsidRPr="00834045" w:rsidRDefault="00834045" w:rsidP="006A60B0">
            <w:pPr>
              <w:jc w:val="center"/>
              <w:rPr>
                <w:color w:val="000000"/>
                <w:sz w:val="20"/>
                <w:szCs w:val="20"/>
              </w:rPr>
            </w:pPr>
            <w:r>
              <w:rPr>
                <w:color w:val="000000"/>
                <w:sz w:val="20"/>
              </w:rPr>
              <w:t>83,91</w:t>
            </w:r>
          </w:p>
        </w:tc>
        <w:tc>
          <w:tcPr>
            <w:tcW w:w="1167" w:type="dxa"/>
            <w:tcBorders>
              <w:top w:val="nil"/>
              <w:left w:val="nil"/>
              <w:bottom w:val="single" w:sz="4" w:space="0" w:color="auto"/>
              <w:right w:val="single" w:sz="4" w:space="0" w:color="auto"/>
            </w:tcBorders>
            <w:shd w:val="clear" w:color="auto" w:fill="auto"/>
            <w:hideMark/>
          </w:tcPr>
          <w:p w14:paraId="40552A14" w14:textId="77777777" w:rsidR="00834045" w:rsidRPr="00834045" w:rsidRDefault="00834045" w:rsidP="006A60B0">
            <w:pPr>
              <w:jc w:val="center"/>
              <w:rPr>
                <w:color w:val="000000"/>
                <w:sz w:val="20"/>
                <w:szCs w:val="20"/>
              </w:rPr>
            </w:pPr>
            <w:r>
              <w:rPr>
                <w:color w:val="000000"/>
                <w:sz w:val="20"/>
              </w:rPr>
              <w:t>38,53</w:t>
            </w:r>
          </w:p>
        </w:tc>
        <w:tc>
          <w:tcPr>
            <w:tcW w:w="1167" w:type="dxa"/>
            <w:tcBorders>
              <w:top w:val="nil"/>
              <w:left w:val="nil"/>
              <w:bottom w:val="single" w:sz="4" w:space="0" w:color="auto"/>
              <w:right w:val="single" w:sz="4" w:space="0" w:color="auto"/>
            </w:tcBorders>
            <w:shd w:val="clear" w:color="auto" w:fill="auto"/>
            <w:noWrap/>
            <w:hideMark/>
          </w:tcPr>
          <w:p w14:paraId="1E3C1C61" w14:textId="77777777" w:rsidR="00834045" w:rsidRPr="00834045" w:rsidRDefault="00834045" w:rsidP="006A60B0">
            <w:pPr>
              <w:jc w:val="center"/>
              <w:rPr>
                <w:color w:val="000000"/>
                <w:sz w:val="20"/>
                <w:szCs w:val="20"/>
              </w:rPr>
            </w:pPr>
            <w:r>
              <w:rPr>
                <w:color w:val="000000"/>
                <w:sz w:val="20"/>
              </w:rPr>
              <w:t>2,47</w:t>
            </w:r>
          </w:p>
        </w:tc>
        <w:tc>
          <w:tcPr>
            <w:tcW w:w="1167" w:type="dxa"/>
            <w:tcBorders>
              <w:top w:val="nil"/>
              <w:left w:val="nil"/>
              <w:bottom w:val="single" w:sz="4" w:space="0" w:color="auto"/>
              <w:right w:val="single" w:sz="4" w:space="0" w:color="auto"/>
            </w:tcBorders>
            <w:shd w:val="clear" w:color="auto" w:fill="auto"/>
            <w:noWrap/>
            <w:hideMark/>
          </w:tcPr>
          <w:p w14:paraId="03198A49" w14:textId="77777777" w:rsidR="00834045" w:rsidRPr="00834045" w:rsidRDefault="00834045" w:rsidP="006A60B0">
            <w:pPr>
              <w:jc w:val="center"/>
              <w:rPr>
                <w:color w:val="000000"/>
                <w:sz w:val="20"/>
                <w:szCs w:val="20"/>
              </w:rPr>
            </w:pPr>
            <w:r>
              <w:rPr>
                <w:color w:val="000000"/>
                <w:sz w:val="20"/>
              </w:rPr>
              <w:t>14,65</w:t>
            </w:r>
          </w:p>
        </w:tc>
        <w:tc>
          <w:tcPr>
            <w:tcW w:w="1167" w:type="dxa"/>
            <w:tcBorders>
              <w:top w:val="nil"/>
              <w:left w:val="nil"/>
              <w:bottom w:val="single" w:sz="4" w:space="0" w:color="auto"/>
              <w:right w:val="single" w:sz="4" w:space="0" w:color="auto"/>
            </w:tcBorders>
            <w:shd w:val="clear" w:color="auto" w:fill="auto"/>
            <w:noWrap/>
            <w:hideMark/>
          </w:tcPr>
          <w:p w14:paraId="05DACC38" w14:textId="77777777" w:rsidR="00834045" w:rsidRPr="00834045" w:rsidRDefault="00834045" w:rsidP="006A60B0">
            <w:pPr>
              <w:jc w:val="center"/>
              <w:rPr>
                <w:color w:val="000000"/>
                <w:sz w:val="20"/>
                <w:szCs w:val="20"/>
              </w:rPr>
            </w:pPr>
            <w:r>
              <w:rPr>
                <w:color w:val="000000"/>
                <w:sz w:val="20"/>
              </w:rPr>
              <w:t>36,86</w:t>
            </w:r>
          </w:p>
        </w:tc>
        <w:tc>
          <w:tcPr>
            <w:tcW w:w="1167" w:type="dxa"/>
            <w:tcBorders>
              <w:top w:val="nil"/>
              <w:left w:val="nil"/>
              <w:bottom w:val="single" w:sz="4" w:space="0" w:color="auto"/>
              <w:right w:val="single" w:sz="4" w:space="0" w:color="auto"/>
            </w:tcBorders>
            <w:shd w:val="clear" w:color="auto" w:fill="auto"/>
            <w:hideMark/>
          </w:tcPr>
          <w:p w14:paraId="35D92E94" w14:textId="77777777" w:rsidR="00834045" w:rsidRPr="00834045" w:rsidRDefault="00834045" w:rsidP="006A60B0">
            <w:pPr>
              <w:jc w:val="center"/>
              <w:rPr>
                <w:color w:val="000000"/>
                <w:sz w:val="20"/>
                <w:szCs w:val="20"/>
              </w:rPr>
            </w:pPr>
            <w:r>
              <w:rPr>
                <w:color w:val="000000"/>
                <w:sz w:val="20"/>
              </w:rPr>
              <w:t>103,44</w:t>
            </w:r>
          </w:p>
        </w:tc>
      </w:tr>
      <w:tr w:rsidR="00B62654" w:rsidRPr="00834045" w14:paraId="23937F4D" w14:textId="77777777" w:rsidTr="00B62654">
        <w:trPr>
          <w:trHeight w:val="249"/>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187F6EB3" w14:textId="77777777" w:rsidR="00834045" w:rsidRPr="00834045" w:rsidRDefault="00834045" w:rsidP="00834045">
            <w:pPr>
              <w:rPr>
                <w:color w:val="000000"/>
                <w:sz w:val="20"/>
                <w:szCs w:val="20"/>
              </w:rPr>
            </w:pPr>
            <w:r>
              <w:rPr>
                <w:color w:val="000000"/>
                <w:sz w:val="20"/>
              </w:rPr>
              <w:t>HCFC-142b</w:t>
            </w:r>
          </w:p>
        </w:tc>
        <w:tc>
          <w:tcPr>
            <w:tcW w:w="1167" w:type="dxa"/>
            <w:tcBorders>
              <w:top w:val="nil"/>
              <w:left w:val="nil"/>
              <w:bottom w:val="single" w:sz="4" w:space="0" w:color="auto"/>
              <w:right w:val="single" w:sz="4" w:space="0" w:color="auto"/>
            </w:tcBorders>
            <w:shd w:val="clear" w:color="auto" w:fill="auto"/>
            <w:hideMark/>
          </w:tcPr>
          <w:p w14:paraId="6BC67BC0" w14:textId="77777777" w:rsidR="00834045" w:rsidRPr="00834045" w:rsidRDefault="00834045" w:rsidP="006A60B0">
            <w:pPr>
              <w:jc w:val="center"/>
              <w:rPr>
                <w:color w:val="000000"/>
                <w:sz w:val="20"/>
                <w:szCs w:val="20"/>
              </w:rPr>
            </w:pPr>
            <w:r>
              <w:rPr>
                <w:color w:val="000000"/>
                <w:sz w:val="20"/>
              </w:rPr>
              <w:t>0,05</w:t>
            </w:r>
          </w:p>
        </w:tc>
        <w:tc>
          <w:tcPr>
            <w:tcW w:w="1167" w:type="dxa"/>
            <w:tcBorders>
              <w:top w:val="nil"/>
              <w:left w:val="nil"/>
              <w:bottom w:val="single" w:sz="4" w:space="0" w:color="auto"/>
              <w:right w:val="single" w:sz="4" w:space="0" w:color="auto"/>
            </w:tcBorders>
            <w:shd w:val="clear" w:color="auto" w:fill="auto"/>
            <w:hideMark/>
          </w:tcPr>
          <w:p w14:paraId="388673D4" w14:textId="107895B6" w:rsidR="00834045" w:rsidRPr="00834045" w:rsidRDefault="00834045" w:rsidP="006A60B0">
            <w:pPr>
              <w:jc w:val="center"/>
              <w:rPr>
                <w:color w:val="000000"/>
                <w:sz w:val="20"/>
                <w:szCs w:val="20"/>
              </w:rPr>
            </w:pPr>
            <w:r>
              <w:rPr>
                <w:color w:val="000000"/>
                <w:sz w:val="20"/>
              </w:rPr>
              <w:t>0,00</w:t>
            </w:r>
          </w:p>
        </w:tc>
        <w:tc>
          <w:tcPr>
            <w:tcW w:w="1167" w:type="dxa"/>
            <w:tcBorders>
              <w:top w:val="nil"/>
              <w:left w:val="nil"/>
              <w:bottom w:val="single" w:sz="4" w:space="0" w:color="auto"/>
              <w:right w:val="single" w:sz="4" w:space="0" w:color="auto"/>
            </w:tcBorders>
            <w:shd w:val="clear" w:color="auto" w:fill="auto"/>
            <w:noWrap/>
            <w:hideMark/>
          </w:tcPr>
          <w:p w14:paraId="19166841" w14:textId="77777777" w:rsidR="00834045" w:rsidRPr="00834045" w:rsidRDefault="00834045" w:rsidP="006A60B0">
            <w:pPr>
              <w:jc w:val="center"/>
              <w:rPr>
                <w:color w:val="000000"/>
                <w:sz w:val="20"/>
                <w:szCs w:val="20"/>
              </w:rPr>
            </w:pPr>
            <w:r>
              <w:rPr>
                <w:color w:val="000000"/>
                <w:sz w:val="20"/>
              </w:rPr>
              <w:t>0,00</w:t>
            </w:r>
          </w:p>
        </w:tc>
        <w:tc>
          <w:tcPr>
            <w:tcW w:w="1167" w:type="dxa"/>
            <w:tcBorders>
              <w:top w:val="nil"/>
              <w:left w:val="nil"/>
              <w:bottom w:val="single" w:sz="4" w:space="0" w:color="auto"/>
              <w:right w:val="single" w:sz="4" w:space="0" w:color="auto"/>
            </w:tcBorders>
            <w:shd w:val="clear" w:color="auto" w:fill="auto"/>
            <w:noWrap/>
            <w:hideMark/>
          </w:tcPr>
          <w:p w14:paraId="0BAA5018" w14:textId="77777777" w:rsidR="00834045" w:rsidRPr="00834045" w:rsidRDefault="00834045" w:rsidP="006A60B0">
            <w:pPr>
              <w:jc w:val="center"/>
              <w:rPr>
                <w:color w:val="000000"/>
                <w:sz w:val="20"/>
                <w:szCs w:val="20"/>
              </w:rPr>
            </w:pPr>
            <w:r>
              <w:rPr>
                <w:color w:val="000000"/>
                <w:sz w:val="20"/>
              </w:rPr>
              <w:t>0,00</w:t>
            </w:r>
          </w:p>
        </w:tc>
        <w:tc>
          <w:tcPr>
            <w:tcW w:w="1167" w:type="dxa"/>
            <w:tcBorders>
              <w:top w:val="nil"/>
              <w:left w:val="nil"/>
              <w:bottom w:val="single" w:sz="4" w:space="0" w:color="auto"/>
              <w:right w:val="single" w:sz="4" w:space="0" w:color="auto"/>
            </w:tcBorders>
            <w:shd w:val="clear" w:color="auto" w:fill="auto"/>
            <w:noWrap/>
            <w:hideMark/>
          </w:tcPr>
          <w:p w14:paraId="1FCF7154" w14:textId="77777777" w:rsidR="00834045" w:rsidRPr="00834045" w:rsidRDefault="00834045" w:rsidP="006A60B0">
            <w:pPr>
              <w:jc w:val="center"/>
              <w:rPr>
                <w:color w:val="000000"/>
                <w:sz w:val="20"/>
                <w:szCs w:val="20"/>
              </w:rPr>
            </w:pPr>
            <w:r>
              <w:rPr>
                <w:color w:val="000000"/>
                <w:sz w:val="20"/>
              </w:rPr>
              <w:t>0,00</w:t>
            </w:r>
          </w:p>
        </w:tc>
        <w:tc>
          <w:tcPr>
            <w:tcW w:w="1167" w:type="dxa"/>
            <w:tcBorders>
              <w:top w:val="nil"/>
              <w:left w:val="nil"/>
              <w:bottom w:val="single" w:sz="4" w:space="0" w:color="auto"/>
              <w:right w:val="single" w:sz="4" w:space="0" w:color="auto"/>
            </w:tcBorders>
            <w:shd w:val="clear" w:color="auto" w:fill="auto"/>
            <w:hideMark/>
          </w:tcPr>
          <w:p w14:paraId="743B575D" w14:textId="77777777" w:rsidR="00834045" w:rsidRPr="00834045" w:rsidRDefault="00834045" w:rsidP="006A60B0">
            <w:pPr>
              <w:jc w:val="center"/>
              <w:rPr>
                <w:color w:val="000000"/>
                <w:sz w:val="20"/>
                <w:szCs w:val="20"/>
              </w:rPr>
            </w:pPr>
            <w:r>
              <w:rPr>
                <w:color w:val="000000"/>
                <w:sz w:val="20"/>
              </w:rPr>
              <w:t>0,65</w:t>
            </w:r>
          </w:p>
        </w:tc>
      </w:tr>
      <w:tr w:rsidR="00B62654" w:rsidRPr="00834045" w14:paraId="434FCFD0"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6C8771D4" w14:textId="77777777" w:rsidR="00834045" w:rsidRPr="00834045" w:rsidRDefault="00834045" w:rsidP="00834045">
            <w:pPr>
              <w:rPr>
                <w:b/>
                <w:bCs/>
                <w:color w:val="000000"/>
                <w:sz w:val="20"/>
                <w:szCs w:val="20"/>
              </w:rPr>
            </w:pPr>
            <w:r>
              <w:rPr>
                <w:b/>
                <w:color w:val="000000"/>
                <w:sz w:val="20"/>
              </w:rPr>
              <w:t>Total (</w:t>
            </w:r>
            <w:proofErr w:type="spellStart"/>
            <w:r>
              <w:rPr>
                <w:b/>
                <w:color w:val="000000"/>
                <w:sz w:val="20"/>
              </w:rPr>
              <w:t>tm</w:t>
            </w:r>
            <w:proofErr w:type="spellEnd"/>
            <w:r>
              <w:rPr>
                <w:b/>
                <w:color w:val="000000"/>
                <w:sz w:val="20"/>
              </w:rPr>
              <w:t>)</w:t>
            </w:r>
          </w:p>
        </w:tc>
        <w:tc>
          <w:tcPr>
            <w:tcW w:w="1167" w:type="dxa"/>
            <w:tcBorders>
              <w:top w:val="nil"/>
              <w:left w:val="nil"/>
              <w:bottom w:val="single" w:sz="4" w:space="0" w:color="auto"/>
              <w:right w:val="single" w:sz="4" w:space="0" w:color="auto"/>
            </w:tcBorders>
            <w:shd w:val="clear" w:color="auto" w:fill="auto"/>
            <w:hideMark/>
          </w:tcPr>
          <w:p w14:paraId="2326CF73" w14:textId="77777777" w:rsidR="00834045" w:rsidRPr="00834045" w:rsidRDefault="00834045" w:rsidP="006A60B0">
            <w:pPr>
              <w:jc w:val="center"/>
              <w:rPr>
                <w:b/>
                <w:bCs/>
                <w:color w:val="000000"/>
                <w:sz w:val="20"/>
                <w:szCs w:val="20"/>
              </w:rPr>
            </w:pPr>
            <w:r>
              <w:rPr>
                <w:b/>
                <w:color w:val="000000"/>
                <w:sz w:val="20"/>
              </w:rPr>
              <w:t>83,96</w:t>
            </w:r>
          </w:p>
        </w:tc>
        <w:tc>
          <w:tcPr>
            <w:tcW w:w="1167" w:type="dxa"/>
            <w:tcBorders>
              <w:top w:val="nil"/>
              <w:left w:val="nil"/>
              <w:bottom w:val="single" w:sz="4" w:space="0" w:color="auto"/>
              <w:right w:val="single" w:sz="4" w:space="0" w:color="auto"/>
            </w:tcBorders>
            <w:shd w:val="clear" w:color="auto" w:fill="auto"/>
            <w:hideMark/>
          </w:tcPr>
          <w:p w14:paraId="22F124F4" w14:textId="77777777" w:rsidR="00834045" w:rsidRPr="00834045" w:rsidRDefault="00834045" w:rsidP="006A60B0">
            <w:pPr>
              <w:jc w:val="center"/>
              <w:rPr>
                <w:b/>
                <w:bCs/>
                <w:color w:val="000000"/>
                <w:sz w:val="20"/>
                <w:szCs w:val="20"/>
              </w:rPr>
            </w:pPr>
            <w:r>
              <w:rPr>
                <w:b/>
                <w:color w:val="000000"/>
                <w:sz w:val="20"/>
              </w:rPr>
              <w:t>38,53</w:t>
            </w:r>
          </w:p>
        </w:tc>
        <w:tc>
          <w:tcPr>
            <w:tcW w:w="1167" w:type="dxa"/>
            <w:tcBorders>
              <w:top w:val="nil"/>
              <w:left w:val="nil"/>
              <w:bottom w:val="single" w:sz="4" w:space="0" w:color="auto"/>
              <w:right w:val="single" w:sz="4" w:space="0" w:color="auto"/>
            </w:tcBorders>
            <w:shd w:val="clear" w:color="auto" w:fill="auto"/>
            <w:noWrap/>
            <w:hideMark/>
          </w:tcPr>
          <w:p w14:paraId="182364A2" w14:textId="77777777" w:rsidR="00834045" w:rsidRPr="00834045" w:rsidRDefault="00834045" w:rsidP="006A60B0">
            <w:pPr>
              <w:jc w:val="center"/>
              <w:rPr>
                <w:b/>
                <w:bCs/>
                <w:color w:val="000000"/>
                <w:sz w:val="20"/>
                <w:szCs w:val="20"/>
              </w:rPr>
            </w:pPr>
            <w:r>
              <w:rPr>
                <w:b/>
                <w:color w:val="000000"/>
                <w:sz w:val="20"/>
              </w:rPr>
              <w:t>2,47</w:t>
            </w:r>
          </w:p>
        </w:tc>
        <w:tc>
          <w:tcPr>
            <w:tcW w:w="1167" w:type="dxa"/>
            <w:tcBorders>
              <w:top w:val="nil"/>
              <w:left w:val="nil"/>
              <w:bottom w:val="single" w:sz="4" w:space="0" w:color="auto"/>
              <w:right w:val="single" w:sz="4" w:space="0" w:color="auto"/>
            </w:tcBorders>
            <w:shd w:val="clear" w:color="auto" w:fill="auto"/>
            <w:noWrap/>
            <w:hideMark/>
          </w:tcPr>
          <w:p w14:paraId="20D852FA" w14:textId="77777777" w:rsidR="00834045" w:rsidRPr="00834045" w:rsidRDefault="00834045" w:rsidP="006A60B0">
            <w:pPr>
              <w:jc w:val="center"/>
              <w:rPr>
                <w:b/>
                <w:bCs/>
                <w:color w:val="000000"/>
                <w:sz w:val="20"/>
                <w:szCs w:val="20"/>
              </w:rPr>
            </w:pPr>
            <w:r>
              <w:rPr>
                <w:b/>
                <w:color w:val="000000"/>
                <w:sz w:val="20"/>
              </w:rPr>
              <w:t>14,65</w:t>
            </w:r>
          </w:p>
        </w:tc>
        <w:tc>
          <w:tcPr>
            <w:tcW w:w="1167" w:type="dxa"/>
            <w:tcBorders>
              <w:top w:val="nil"/>
              <w:left w:val="nil"/>
              <w:bottom w:val="single" w:sz="4" w:space="0" w:color="auto"/>
              <w:right w:val="single" w:sz="4" w:space="0" w:color="auto"/>
            </w:tcBorders>
            <w:shd w:val="clear" w:color="auto" w:fill="auto"/>
            <w:noWrap/>
            <w:hideMark/>
          </w:tcPr>
          <w:p w14:paraId="25F3F62C" w14:textId="77777777" w:rsidR="00834045" w:rsidRPr="00834045" w:rsidRDefault="00834045" w:rsidP="006A60B0">
            <w:pPr>
              <w:jc w:val="center"/>
              <w:rPr>
                <w:b/>
                <w:bCs/>
                <w:color w:val="000000"/>
                <w:sz w:val="20"/>
                <w:szCs w:val="20"/>
              </w:rPr>
            </w:pPr>
            <w:r>
              <w:rPr>
                <w:b/>
                <w:color w:val="000000"/>
                <w:sz w:val="20"/>
              </w:rPr>
              <w:t>36,86</w:t>
            </w:r>
          </w:p>
        </w:tc>
        <w:tc>
          <w:tcPr>
            <w:tcW w:w="1167" w:type="dxa"/>
            <w:tcBorders>
              <w:top w:val="nil"/>
              <w:left w:val="nil"/>
              <w:bottom w:val="single" w:sz="4" w:space="0" w:color="auto"/>
              <w:right w:val="single" w:sz="4" w:space="0" w:color="auto"/>
            </w:tcBorders>
            <w:shd w:val="clear" w:color="auto" w:fill="auto"/>
            <w:hideMark/>
          </w:tcPr>
          <w:p w14:paraId="1B37B60D" w14:textId="77777777" w:rsidR="00834045" w:rsidRPr="00834045" w:rsidRDefault="00834045" w:rsidP="006A60B0">
            <w:pPr>
              <w:jc w:val="center"/>
              <w:rPr>
                <w:b/>
                <w:bCs/>
                <w:color w:val="000000"/>
                <w:sz w:val="20"/>
                <w:szCs w:val="20"/>
              </w:rPr>
            </w:pPr>
            <w:r>
              <w:rPr>
                <w:b/>
                <w:color w:val="000000"/>
                <w:sz w:val="20"/>
              </w:rPr>
              <w:t>104,08</w:t>
            </w:r>
          </w:p>
        </w:tc>
      </w:tr>
      <w:tr w:rsidR="00B62654" w:rsidRPr="00834045" w14:paraId="33BA532A"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vAlign w:val="center"/>
            <w:hideMark/>
          </w:tcPr>
          <w:p w14:paraId="67E43627" w14:textId="6D5C2FF5" w:rsidR="00834045" w:rsidRPr="00834045" w:rsidRDefault="00834045" w:rsidP="00834045">
            <w:pPr>
              <w:jc w:val="left"/>
              <w:rPr>
                <w:color w:val="000000"/>
                <w:sz w:val="20"/>
                <w:szCs w:val="20"/>
              </w:rPr>
            </w:pPr>
            <w:r>
              <w:rPr>
                <w:b/>
                <w:color w:val="000000"/>
                <w:sz w:val="20"/>
              </w:rPr>
              <w:t>Tonnes PAO</w:t>
            </w:r>
          </w:p>
        </w:tc>
        <w:tc>
          <w:tcPr>
            <w:tcW w:w="1167" w:type="dxa"/>
            <w:tcBorders>
              <w:top w:val="nil"/>
              <w:left w:val="nil"/>
              <w:bottom w:val="single" w:sz="4" w:space="0" w:color="auto"/>
              <w:right w:val="single" w:sz="4" w:space="0" w:color="auto"/>
            </w:tcBorders>
            <w:shd w:val="clear" w:color="auto" w:fill="auto"/>
            <w:hideMark/>
          </w:tcPr>
          <w:p w14:paraId="38FE5CF8" w14:textId="107CF052" w:rsidR="00834045" w:rsidRPr="00834045" w:rsidRDefault="00834045" w:rsidP="006A60B0">
            <w:pPr>
              <w:jc w:val="center"/>
              <w:rPr>
                <w:color w:val="000000"/>
                <w:sz w:val="20"/>
                <w:szCs w:val="20"/>
              </w:rPr>
            </w:pPr>
          </w:p>
        </w:tc>
        <w:tc>
          <w:tcPr>
            <w:tcW w:w="1167" w:type="dxa"/>
            <w:tcBorders>
              <w:top w:val="nil"/>
              <w:left w:val="nil"/>
              <w:bottom w:val="single" w:sz="4" w:space="0" w:color="auto"/>
              <w:right w:val="single" w:sz="4" w:space="0" w:color="auto"/>
            </w:tcBorders>
            <w:shd w:val="clear" w:color="auto" w:fill="auto"/>
            <w:hideMark/>
          </w:tcPr>
          <w:p w14:paraId="11417807" w14:textId="241C23D3" w:rsidR="00834045" w:rsidRPr="00834045" w:rsidRDefault="00834045" w:rsidP="006A60B0">
            <w:pPr>
              <w:jc w:val="center"/>
              <w:rPr>
                <w:color w:val="000000"/>
                <w:sz w:val="20"/>
                <w:szCs w:val="20"/>
              </w:rPr>
            </w:pPr>
          </w:p>
        </w:tc>
        <w:tc>
          <w:tcPr>
            <w:tcW w:w="1167" w:type="dxa"/>
            <w:tcBorders>
              <w:top w:val="nil"/>
              <w:left w:val="nil"/>
              <w:bottom w:val="single" w:sz="4" w:space="0" w:color="auto"/>
              <w:right w:val="single" w:sz="4" w:space="0" w:color="auto"/>
            </w:tcBorders>
            <w:shd w:val="clear" w:color="auto" w:fill="auto"/>
            <w:noWrap/>
            <w:hideMark/>
          </w:tcPr>
          <w:p w14:paraId="17A66788" w14:textId="66972BAB" w:rsidR="00834045" w:rsidRPr="00834045" w:rsidRDefault="00834045" w:rsidP="006A60B0">
            <w:pPr>
              <w:jc w:val="center"/>
              <w:rPr>
                <w:color w:val="000000"/>
                <w:sz w:val="20"/>
                <w:szCs w:val="20"/>
              </w:rPr>
            </w:pPr>
          </w:p>
        </w:tc>
        <w:tc>
          <w:tcPr>
            <w:tcW w:w="1167" w:type="dxa"/>
            <w:tcBorders>
              <w:top w:val="nil"/>
              <w:left w:val="nil"/>
              <w:bottom w:val="single" w:sz="4" w:space="0" w:color="auto"/>
              <w:right w:val="single" w:sz="4" w:space="0" w:color="auto"/>
            </w:tcBorders>
            <w:shd w:val="clear" w:color="auto" w:fill="auto"/>
            <w:noWrap/>
            <w:hideMark/>
          </w:tcPr>
          <w:p w14:paraId="65DE8EB7" w14:textId="50732D0A" w:rsidR="00834045" w:rsidRPr="00834045" w:rsidRDefault="00834045" w:rsidP="006A60B0">
            <w:pPr>
              <w:jc w:val="center"/>
              <w:rPr>
                <w:color w:val="000000"/>
                <w:sz w:val="20"/>
                <w:szCs w:val="20"/>
              </w:rPr>
            </w:pPr>
          </w:p>
        </w:tc>
        <w:tc>
          <w:tcPr>
            <w:tcW w:w="1167" w:type="dxa"/>
            <w:tcBorders>
              <w:top w:val="nil"/>
              <w:left w:val="nil"/>
              <w:bottom w:val="single" w:sz="4" w:space="0" w:color="auto"/>
              <w:right w:val="single" w:sz="4" w:space="0" w:color="auto"/>
            </w:tcBorders>
            <w:shd w:val="clear" w:color="auto" w:fill="auto"/>
            <w:noWrap/>
            <w:hideMark/>
          </w:tcPr>
          <w:p w14:paraId="2615F92B" w14:textId="6D93C461" w:rsidR="00834045" w:rsidRPr="00834045" w:rsidRDefault="00834045" w:rsidP="006A60B0">
            <w:pPr>
              <w:jc w:val="center"/>
              <w:rPr>
                <w:color w:val="000000"/>
                <w:sz w:val="20"/>
                <w:szCs w:val="20"/>
              </w:rPr>
            </w:pPr>
          </w:p>
        </w:tc>
        <w:tc>
          <w:tcPr>
            <w:tcW w:w="1167" w:type="dxa"/>
            <w:tcBorders>
              <w:top w:val="nil"/>
              <w:left w:val="nil"/>
              <w:bottom w:val="single" w:sz="4" w:space="0" w:color="auto"/>
              <w:right w:val="single" w:sz="4" w:space="0" w:color="auto"/>
            </w:tcBorders>
            <w:shd w:val="clear" w:color="auto" w:fill="auto"/>
            <w:hideMark/>
          </w:tcPr>
          <w:p w14:paraId="3404B5AC" w14:textId="58E19EB8" w:rsidR="00834045" w:rsidRPr="00834045" w:rsidRDefault="00834045" w:rsidP="006A60B0">
            <w:pPr>
              <w:jc w:val="center"/>
              <w:rPr>
                <w:color w:val="000000"/>
                <w:sz w:val="20"/>
                <w:szCs w:val="20"/>
              </w:rPr>
            </w:pPr>
          </w:p>
        </w:tc>
      </w:tr>
      <w:tr w:rsidR="00B62654" w:rsidRPr="00834045" w14:paraId="1EA559E9"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0E153745" w14:textId="77777777" w:rsidR="00834045" w:rsidRPr="00834045" w:rsidRDefault="00834045" w:rsidP="00834045">
            <w:pPr>
              <w:rPr>
                <w:color w:val="000000"/>
                <w:sz w:val="20"/>
                <w:szCs w:val="20"/>
              </w:rPr>
            </w:pPr>
            <w:r>
              <w:rPr>
                <w:color w:val="000000"/>
                <w:sz w:val="20"/>
              </w:rPr>
              <w:t>HCFC-22</w:t>
            </w:r>
          </w:p>
        </w:tc>
        <w:tc>
          <w:tcPr>
            <w:tcW w:w="1167" w:type="dxa"/>
            <w:tcBorders>
              <w:top w:val="nil"/>
              <w:left w:val="nil"/>
              <w:bottom w:val="single" w:sz="4" w:space="0" w:color="auto"/>
              <w:right w:val="single" w:sz="4" w:space="0" w:color="auto"/>
            </w:tcBorders>
            <w:shd w:val="clear" w:color="auto" w:fill="auto"/>
            <w:hideMark/>
          </w:tcPr>
          <w:p w14:paraId="5EF610B4" w14:textId="77777777" w:rsidR="00834045" w:rsidRPr="00834045" w:rsidRDefault="00834045" w:rsidP="006A60B0">
            <w:pPr>
              <w:jc w:val="center"/>
              <w:rPr>
                <w:color w:val="000000"/>
                <w:sz w:val="20"/>
                <w:szCs w:val="20"/>
              </w:rPr>
            </w:pPr>
            <w:r>
              <w:rPr>
                <w:color w:val="000000"/>
                <w:sz w:val="20"/>
              </w:rPr>
              <w:t>4,62</w:t>
            </w:r>
          </w:p>
        </w:tc>
        <w:tc>
          <w:tcPr>
            <w:tcW w:w="1167" w:type="dxa"/>
            <w:tcBorders>
              <w:top w:val="nil"/>
              <w:left w:val="nil"/>
              <w:bottom w:val="single" w:sz="4" w:space="0" w:color="auto"/>
              <w:right w:val="single" w:sz="4" w:space="0" w:color="auto"/>
            </w:tcBorders>
            <w:shd w:val="clear" w:color="auto" w:fill="auto"/>
            <w:hideMark/>
          </w:tcPr>
          <w:p w14:paraId="20EBC3E7" w14:textId="77777777" w:rsidR="00834045" w:rsidRPr="00834045" w:rsidRDefault="00834045" w:rsidP="006A60B0">
            <w:pPr>
              <w:jc w:val="center"/>
              <w:rPr>
                <w:color w:val="000000"/>
                <w:sz w:val="20"/>
                <w:szCs w:val="20"/>
              </w:rPr>
            </w:pPr>
            <w:r>
              <w:rPr>
                <w:color w:val="000000"/>
                <w:sz w:val="20"/>
              </w:rPr>
              <w:t>2,12</w:t>
            </w:r>
          </w:p>
        </w:tc>
        <w:tc>
          <w:tcPr>
            <w:tcW w:w="1167" w:type="dxa"/>
            <w:tcBorders>
              <w:top w:val="nil"/>
              <w:left w:val="nil"/>
              <w:bottom w:val="single" w:sz="4" w:space="0" w:color="auto"/>
              <w:right w:val="single" w:sz="4" w:space="0" w:color="auto"/>
            </w:tcBorders>
            <w:shd w:val="clear" w:color="auto" w:fill="auto"/>
            <w:noWrap/>
            <w:hideMark/>
          </w:tcPr>
          <w:p w14:paraId="0FC727B9" w14:textId="77777777" w:rsidR="00834045" w:rsidRPr="00834045" w:rsidRDefault="00834045" w:rsidP="006A60B0">
            <w:pPr>
              <w:jc w:val="center"/>
              <w:rPr>
                <w:color w:val="000000"/>
                <w:sz w:val="20"/>
                <w:szCs w:val="20"/>
              </w:rPr>
            </w:pPr>
            <w:r>
              <w:rPr>
                <w:color w:val="000000"/>
                <w:sz w:val="20"/>
              </w:rPr>
              <w:t>0,14</w:t>
            </w:r>
          </w:p>
        </w:tc>
        <w:tc>
          <w:tcPr>
            <w:tcW w:w="1167" w:type="dxa"/>
            <w:tcBorders>
              <w:top w:val="nil"/>
              <w:left w:val="nil"/>
              <w:bottom w:val="single" w:sz="4" w:space="0" w:color="auto"/>
              <w:right w:val="single" w:sz="4" w:space="0" w:color="auto"/>
            </w:tcBorders>
            <w:shd w:val="clear" w:color="auto" w:fill="auto"/>
            <w:noWrap/>
            <w:hideMark/>
          </w:tcPr>
          <w:p w14:paraId="664B9D86" w14:textId="77777777" w:rsidR="00834045" w:rsidRPr="00834045" w:rsidRDefault="00834045" w:rsidP="006A60B0">
            <w:pPr>
              <w:jc w:val="center"/>
              <w:rPr>
                <w:color w:val="000000"/>
                <w:sz w:val="20"/>
                <w:szCs w:val="20"/>
              </w:rPr>
            </w:pPr>
            <w:r>
              <w:rPr>
                <w:color w:val="000000"/>
                <w:sz w:val="20"/>
              </w:rPr>
              <w:t>0,81</w:t>
            </w:r>
          </w:p>
        </w:tc>
        <w:tc>
          <w:tcPr>
            <w:tcW w:w="1167" w:type="dxa"/>
            <w:tcBorders>
              <w:top w:val="nil"/>
              <w:left w:val="nil"/>
              <w:bottom w:val="single" w:sz="4" w:space="0" w:color="auto"/>
              <w:right w:val="single" w:sz="4" w:space="0" w:color="auto"/>
            </w:tcBorders>
            <w:shd w:val="clear" w:color="auto" w:fill="auto"/>
            <w:noWrap/>
            <w:hideMark/>
          </w:tcPr>
          <w:p w14:paraId="7DE71C28" w14:textId="77777777" w:rsidR="00834045" w:rsidRPr="00834045" w:rsidRDefault="00834045" w:rsidP="006A60B0">
            <w:pPr>
              <w:jc w:val="center"/>
              <w:rPr>
                <w:color w:val="000000"/>
                <w:sz w:val="20"/>
                <w:szCs w:val="20"/>
              </w:rPr>
            </w:pPr>
            <w:r>
              <w:rPr>
                <w:color w:val="000000"/>
                <w:sz w:val="20"/>
              </w:rPr>
              <w:t>2,03</w:t>
            </w:r>
          </w:p>
        </w:tc>
        <w:tc>
          <w:tcPr>
            <w:tcW w:w="1167" w:type="dxa"/>
            <w:tcBorders>
              <w:top w:val="nil"/>
              <w:left w:val="nil"/>
              <w:bottom w:val="single" w:sz="4" w:space="0" w:color="auto"/>
              <w:right w:val="single" w:sz="4" w:space="0" w:color="auto"/>
            </w:tcBorders>
            <w:shd w:val="clear" w:color="auto" w:fill="auto"/>
            <w:hideMark/>
          </w:tcPr>
          <w:p w14:paraId="26301BC0" w14:textId="77777777" w:rsidR="00834045" w:rsidRPr="00834045" w:rsidRDefault="00834045" w:rsidP="006A60B0">
            <w:pPr>
              <w:jc w:val="center"/>
              <w:rPr>
                <w:color w:val="000000"/>
                <w:sz w:val="20"/>
                <w:szCs w:val="20"/>
              </w:rPr>
            </w:pPr>
            <w:r>
              <w:rPr>
                <w:color w:val="000000"/>
                <w:sz w:val="20"/>
              </w:rPr>
              <w:t>5,69</w:t>
            </w:r>
          </w:p>
        </w:tc>
      </w:tr>
      <w:tr w:rsidR="00B62654" w:rsidRPr="00834045" w14:paraId="40BBF930" w14:textId="77777777" w:rsidTr="00B62654">
        <w:trPr>
          <w:trHeight w:val="258"/>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48770C39" w14:textId="77777777" w:rsidR="00834045" w:rsidRPr="00834045" w:rsidRDefault="00834045" w:rsidP="00834045">
            <w:pPr>
              <w:rPr>
                <w:color w:val="000000"/>
                <w:sz w:val="20"/>
                <w:szCs w:val="20"/>
              </w:rPr>
            </w:pPr>
            <w:r>
              <w:rPr>
                <w:color w:val="000000"/>
                <w:sz w:val="20"/>
              </w:rPr>
              <w:t>HCFC-142b</w:t>
            </w:r>
          </w:p>
        </w:tc>
        <w:tc>
          <w:tcPr>
            <w:tcW w:w="1167" w:type="dxa"/>
            <w:tcBorders>
              <w:top w:val="nil"/>
              <w:left w:val="nil"/>
              <w:bottom w:val="single" w:sz="4" w:space="0" w:color="auto"/>
              <w:right w:val="single" w:sz="4" w:space="0" w:color="auto"/>
            </w:tcBorders>
            <w:shd w:val="clear" w:color="auto" w:fill="auto"/>
            <w:hideMark/>
          </w:tcPr>
          <w:p w14:paraId="1A1CB29D" w14:textId="35DFEBE5" w:rsidR="00834045" w:rsidRPr="00834045" w:rsidRDefault="00834045" w:rsidP="006A60B0">
            <w:pPr>
              <w:jc w:val="center"/>
              <w:rPr>
                <w:color w:val="000000"/>
                <w:sz w:val="20"/>
                <w:szCs w:val="20"/>
              </w:rPr>
            </w:pPr>
            <w:r>
              <w:rPr>
                <w:color w:val="000000"/>
                <w:sz w:val="20"/>
              </w:rPr>
              <w:t>0,00</w:t>
            </w:r>
          </w:p>
        </w:tc>
        <w:tc>
          <w:tcPr>
            <w:tcW w:w="1167" w:type="dxa"/>
            <w:tcBorders>
              <w:top w:val="nil"/>
              <w:left w:val="nil"/>
              <w:bottom w:val="single" w:sz="4" w:space="0" w:color="auto"/>
              <w:right w:val="single" w:sz="4" w:space="0" w:color="auto"/>
            </w:tcBorders>
            <w:shd w:val="clear" w:color="auto" w:fill="auto"/>
            <w:hideMark/>
          </w:tcPr>
          <w:p w14:paraId="59FCE496" w14:textId="3CFC376E" w:rsidR="00834045" w:rsidRPr="00834045" w:rsidRDefault="00834045" w:rsidP="006A60B0">
            <w:pPr>
              <w:jc w:val="center"/>
              <w:rPr>
                <w:color w:val="000000"/>
                <w:sz w:val="20"/>
                <w:szCs w:val="20"/>
              </w:rPr>
            </w:pPr>
            <w:r>
              <w:rPr>
                <w:color w:val="000000"/>
                <w:sz w:val="20"/>
              </w:rPr>
              <w:t>0,00</w:t>
            </w:r>
          </w:p>
        </w:tc>
        <w:tc>
          <w:tcPr>
            <w:tcW w:w="1167" w:type="dxa"/>
            <w:tcBorders>
              <w:top w:val="nil"/>
              <w:left w:val="nil"/>
              <w:bottom w:val="single" w:sz="4" w:space="0" w:color="auto"/>
              <w:right w:val="single" w:sz="4" w:space="0" w:color="auto"/>
            </w:tcBorders>
            <w:shd w:val="clear" w:color="auto" w:fill="auto"/>
            <w:noWrap/>
            <w:hideMark/>
          </w:tcPr>
          <w:p w14:paraId="55DA2722" w14:textId="32ECE769" w:rsidR="00834045" w:rsidRPr="00834045" w:rsidRDefault="00834045" w:rsidP="006A60B0">
            <w:pPr>
              <w:jc w:val="center"/>
              <w:rPr>
                <w:color w:val="000000"/>
                <w:sz w:val="20"/>
                <w:szCs w:val="20"/>
              </w:rPr>
            </w:pPr>
            <w:r>
              <w:rPr>
                <w:color w:val="000000"/>
                <w:sz w:val="20"/>
              </w:rPr>
              <w:t>0,00</w:t>
            </w:r>
          </w:p>
        </w:tc>
        <w:tc>
          <w:tcPr>
            <w:tcW w:w="1167" w:type="dxa"/>
            <w:tcBorders>
              <w:top w:val="nil"/>
              <w:left w:val="nil"/>
              <w:bottom w:val="single" w:sz="4" w:space="0" w:color="auto"/>
              <w:right w:val="single" w:sz="4" w:space="0" w:color="auto"/>
            </w:tcBorders>
            <w:shd w:val="clear" w:color="auto" w:fill="auto"/>
            <w:noWrap/>
            <w:hideMark/>
          </w:tcPr>
          <w:p w14:paraId="2D1C189F" w14:textId="37B4004B" w:rsidR="00834045" w:rsidRPr="00834045" w:rsidRDefault="00834045" w:rsidP="006A60B0">
            <w:pPr>
              <w:jc w:val="center"/>
              <w:rPr>
                <w:color w:val="000000"/>
                <w:sz w:val="20"/>
                <w:szCs w:val="20"/>
              </w:rPr>
            </w:pPr>
            <w:r>
              <w:rPr>
                <w:color w:val="000000"/>
                <w:sz w:val="20"/>
              </w:rPr>
              <w:t>0,00</w:t>
            </w:r>
          </w:p>
        </w:tc>
        <w:tc>
          <w:tcPr>
            <w:tcW w:w="1167" w:type="dxa"/>
            <w:tcBorders>
              <w:top w:val="nil"/>
              <w:left w:val="nil"/>
              <w:bottom w:val="single" w:sz="4" w:space="0" w:color="auto"/>
              <w:right w:val="single" w:sz="4" w:space="0" w:color="auto"/>
            </w:tcBorders>
            <w:shd w:val="clear" w:color="auto" w:fill="auto"/>
            <w:noWrap/>
            <w:hideMark/>
          </w:tcPr>
          <w:p w14:paraId="29E95A5D" w14:textId="3CB55751" w:rsidR="00834045" w:rsidRPr="00834045" w:rsidRDefault="00834045" w:rsidP="006A60B0">
            <w:pPr>
              <w:jc w:val="center"/>
              <w:rPr>
                <w:color w:val="000000"/>
                <w:sz w:val="20"/>
                <w:szCs w:val="20"/>
              </w:rPr>
            </w:pPr>
            <w:r>
              <w:rPr>
                <w:color w:val="000000"/>
                <w:sz w:val="20"/>
              </w:rPr>
              <w:t>0,00</w:t>
            </w:r>
          </w:p>
        </w:tc>
        <w:tc>
          <w:tcPr>
            <w:tcW w:w="1167" w:type="dxa"/>
            <w:tcBorders>
              <w:top w:val="nil"/>
              <w:left w:val="nil"/>
              <w:bottom w:val="single" w:sz="4" w:space="0" w:color="auto"/>
              <w:right w:val="single" w:sz="4" w:space="0" w:color="auto"/>
            </w:tcBorders>
            <w:shd w:val="clear" w:color="auto" w:fill="auto"/>
            <w:hideMark/>
          </w:tcPr>
          <w:p w14:paraId="783C6A03" w14:textId="77777777" w:rsidR="00834045" w:rsidRPr="00834045" w:rsidRDefault="00834045" w:rsidP="006A60B0">
            <w:pPr>
              <w:jc w:val="center"/>
              <w:rPr>
                <w:color w:val="000000"/>
                <w:sz w:val="20"/>
                <w:szCs w:val="20"/>
              </w:rPr>
            </w:pPr>
            <w:r>
              <w:rPr>
                <w:color w:val="000000"/>
                <w:sz w:val="20"/>
              </w:rPr>
              <w:t>0,04</w:t>
            </w:r>
          </w:p>
        </w:tc>
      </w:tr>
      <w:tr w:rsidR="00B62654" w:rsidRPr="00834045" w14:paraId="5538AB00"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06538946" w14:textId="77777777" w:rsidR="00834045" w:rsidRPr="00834045" w:rsidRDefault="00834045" w:rsidP="00834045">
            <w:pPr>
              <w:rPr>
                <w:b/>
                <w:bCs/>
                <w:color w:val="000000"/>
                <w:sz w:val="20"/>
                <w:szCs w:val="20"/>
              </w:rPr>
            </w:pPr>
            <w:r>
              <w:rPr>
                <w:b/>
                <w:color w:val="000000"/>
                <w:sz w:val="20"/>
              </w:rPr>
              <w:t>Total (tonnes PAO)</w:t>
            </w:r>
          </w:p>
        </w:tc>
        <w:tc>
          <w:tcPr>
            <w:tcW w:w="1167" w:type="dxa"/>
            <w:tcBorders>
              <w:top w:val="nil"/>
              <w:left w:val="nil"/>
              <w:bottom w:val="single" w:sz="4" w:space="0" w:color="auto"/>
              <w:right w:val="single" w:sz="4" w:space="0" w:color="auto"/>
            </w:tcBorders>
            <w:shd w:val="clear" w:color="auto" w:fill="auto"/>
            <w:hideMark/>
          </w:tcPr>
          <w:p w14:paraId="4DC5E5F2" w14:textId="77777777" w:rsidR="00834045" w:rsidRPr="00834045" w:rsidRDefault="00834045" w:rsidP="006A60B0">
            <w:pPr>
              <w:jc w:val="center"/>
              <w:rPr>
                <w:b/>
                <w:bCs/>
                <w:color w:val="000000"/>
                <w:sz w:val="20"/>
                <w:szCs w:val="20"/>
              </w:rPr>
            </w:pPr>
            <w:r>
              <w:rPr>
                <w:b/>
                <w:color w:val="000000"/>
                <w:sz w:val="20"/>
              </w:rPr>
              <w:t>4,62</w:t>
            </w:r>
          </w:p>
        </w:tc>
        <w:tc>
          <w:tcPr>
            <w:tcW w:w="1167" w:type="dxa"/>
            <w:tcBorders>
              <w:top w:val="nil"/>
              <w:left w:val="nil"/>
              <w:bottom w:val="single" w:sz="4" w:space="0" w:color="auto"/>
              <w:right w:val="single" w:sz="4" w:space="0" w:color="auto"/>
            </w:tcBorders>
            <w:shd w:val="clear" w:color="auto" w:fill="auto"/>
            <w:hideMark/>
          </w:tcPr>
          <w:p w14:paraId="3C135280" w14:textId="77777777" w:rsidR="00834045" w:rsidRPr="00834045" w:rsidRDefault="00834045" w:rsidP="006A60B0">
            <w:pPr>
              <w:jc w:val="center"/>
              <w:rPr>
                <w:b/>
                <w:bCs/>
                <w:color w:val="000000"/>
                <w:sz w:val="20"/>
                <w:szCs w:val="20"/>
              </w:rPr>
            </w:pPr>
            <w:r>
              <w:rPr>
                <w:b/>
                <w:color w:val="000000"/>
                <w:sz w:val="20"/>
              </w:rPr>
              <w:t>2,12</w:t>
            </w:r>
          </w:p>
        </w:tc>
        <w:tc>
          <w:tcPr>
            <w:tcW w:w="1167" w:type="dxa"/>
            <w:tcBorders>
              <w:top w:val="nil"/>
              <w:left w:val="nil"/>
              <w:bottom w:val="single" w:sz="4" w:space="0" w:color="auto"/>
              <w:right w:val="single" w:sz="4" w:space="0" w:color="auto"/>
            </w:tcBorders>
            <w:shd w:val="clear" w:color="auto" w:fill="auto"/>
            <w:noWrap/>
            <w:hideMark/>
          </w:tcPr>
          <w:p w14:paraId="4C50CD52" w14:textId="77777777" w:rsidR="00834045" w:rsidRPr="00834045" w:rsidRDefault="00834045" w:rsidP="006A60B0">
            <w:pPr>
              <w:jc w:val="center"/>
              <w:rPr>
                <w:b/>
                <w:bCs/>
                <w:color w:val="000000"/>
                <w:sz w:val="20"/>
                <w:szCs w:val="20"/>
              </w:rPr>
            </w:pPr>
            <w:r>
              <w:rPr>
                <w:b/>
                <w:color w:val="000000"/>
                <w:sz w:val="20"/>
              </w:rPr>
              <w:t>0,14</w:t>
            </w:r>
          </w:p>
        </w:tc>
        <w:tc>
          <w:tcPr>
            <w:tcW w:w="1167" w:type="dxa"/>
            <w:tcBorders>
              <w:top w:val="nil"/>
              <w:left w:val="nil"/>
              <w:bottom w:val="single" w:sz="4" w:space="0" w:color="auto"/>
              <w:right w:val="single" w:sz="4" w:space="0" w:color="auto"/>
            </w:tcBorders>
            <w:shd w:val="clear" w:color="auto" w:fill="auto"/>
            <w:noWrap/>
            <w:hideMark/>
          </w:tcPr>
          <w:p w14:paraId="52E18DF1" w14:textId="77777777" w:rsidR="00834045" w:rsidRPr="00834045" w:rsidRDefault="00834045" w:rsidP="006A60B0">
            <w:pPr>
              <w:jc w:val="center"/>
              <w:rPr>
                <w:b/>
                <w:bCs/>
                <w:color w:val="000000"/>
                <w:sz w:val="20"/>
                <w:szCs w:val="20"/>
              </w:rPr>
            </w:pPr>
            <w:r>
              <w:rPr>
                <w:b/>
                <w:color w:val="000000"/>
                <w:sz w:val="20"/>
              </w:rPr>
              <w:t>0,81</w:t>
            </w:r>
          </w:p>
        </w:tc>
        <w:tc>
          <w:tcPr>
            <w:tcW w:w="1167" w:type="dxa"/>
            <w:tcBorders>
              <w:top w:val="nil"/>
              <w:left w:val="nil"/>
              <w:bottom w:val="single" w:sz="4" w:space="0" w:color="auto"/>
              <w:right w:val="single" w:sz="4" w:space="0" w:color="auto"/>
            </w:tcBorders>
            <w:shd w:val="clear" w:color="auto" w:fill="auto"/>
            <w:noWrap/>
            <w:hideMark/>
          </w:tcPr>
          <w:p w14:paraId="320F3782" w14:textId="77777777" w:rsidR="00834045" w:rsidRPr="00834045" w:rsidRDefault="00834045" w:rsidP="006A60B0">
            <w:pPr>
              <w:jc w:val="center"/>
              <w:rPr>
                <w:b/>
                <w:bCs/>
                <w:color w:val="000000"/>
                <w:sz w:val="20"/>
                <w:szCs w:val="20"/>
              </w:rPr>
            </w:pPr>
            <w:r>
              <w:rPr>
                <w:b/>
                <w:color w:val="000000"/>
                <w:sz w:val="20"/>
              </w:rPr>
              <w:t>2,03</w:t>
            </w:r>
          </w:p>
        </w:tc>
        <w:tc>
          <w:tcPr>
            <w:tcW w:w="1167" w:type="dxa"/>
            <w:tcBorders>
              <w:top w:val="nil"/>
              <w:left w:val="nil"/>
              <w:bottom w:val="single" w:sz="4" w:space="0" w:color="auto"/>
              <w:right w:val="single" w:sz="4" w:space="0" w:color="auto"/>
            </w:tcBorders>
            <w:shd w:val="clear" w:color="auto" w:fill="auto"/>
            <w:hideMark/>
          </w:tcPr>
          <w:p w14:paraId="0CD151B8" w14:textId="77777777" w:rsidR="00834045" w:rsidRPr="00834045" w:rsidRDefault="00834045" w:rsidP="006A60B0">
            <w:pPr>
              <w:jc w:val="center"/>
              <w:rPr>
                <w:b/>
                <w:bCs/>
                <w:color w:val="000000"/>
                <w:sz w:val="20"/>
                <w:szCs w:val="20"/>
              </w:rPr>
            </w:pPr>
            <w:r>
              <w:rPr>
                <w:b/>
                <w:color w:val="000000"/>
                <w:sz w:val="20"/>
              </w:rPr>
              <w:t>5,73</w:t>
            </w:r>
          </w:p>
        </w:tc>
      </w:tr>
    </w:tbl>
    <w:p w14:paraId="19F54908" w14:textId="77777777" w:rsidR="00423728" w:rsidRDefault="00423728" w:rsidP="000343E0">
      <w:pPr>
        <w:rPr>
          <w:b/>
        </w:rPr>
      </w:pPr>
    </w:p>
    <w:p w14:paraId="03D7ED3E" w14:textId="40F268E1" w:rsidR="0063426D" w:rsidRDefault="004F3618" w:rsidP="0063426D">
      <w:pPr>
        <w:pStyle w:val="Heading1"/>
        <w:widowControl w:val="0"/>
      </w:pPr>
      <w:r>
        <w:t>Comme indiqué à la 88</w:t>
      </w:r>
      <w:r>
        <w:rPr>
          <w:vertAlign w:val="superscript"/>
        </w:rPr>
        <w:t>e</w:t>
      </w:r>
      <w:r>
        <w:t xml:space="preserve"> réunion, la consommation de HCFC-22 a fluctué en raison des variations de la </w:t>
      </w:r>
      <w:r>
        <w:rPr>
          <w:color w:val="000000"/>
        </w:rPr>
        <w:t>demande dans l’industrie de la pêche</w:t>
      </w:r>
      <w:r w:rsidR="00467B59">
        <w:rPr>
          <w:color w:val="000000"/>
        </w:rPr>
        <w:t>,</w:t>
      </w:r>
      <w:r>
        <w:rPr>
          <w:color w:val="000000"/>
        </w:rPr>
        <w:t xml:space="preserve"> qui consomme 75 à 80 pour cent des HCFC.</w:t>
      </w:r>
      <w:r>
        <w:rPr>
          <w:rFonts w:asciiTheme="minorHAnsi" w:hAnsiTheme="minorHAnsi"/>
          <w:color w:val="000000"/>
        </w:rPr>
        <w:t xml:space="preserve"> </w:t>
      </w:r>
      <w:r>
        <w:t>L’augmentation de la consommation en 2019 s’expliquait par la constitution de stocks par les importateurs en prévision des mesures de réglementation prévues en 2020. La pandémie de COVID-19 a eu d’importantes répercussions sur les importations de HCFC-22 en 2020 et 2021, et la demande a été satisfaite en partie par les stocks réalisés au cours des années précédentes. La hausse des importations en 2022 et 2023 est due à la reprise après la pandémie.</w:t>
      </w:r>
    </w:p>
    <w:p w14:paraId="7BFB07CC" w14:textId="183ED0E8" w:rsidR="000343E0" w:rsidRPr="00F17C60" w:rsidRDefault="000343E0" w:rsidP="000343E0">
      <w:pPr>
        <w:spacing w:after="240"/>
        <w:rPr>
          <w:i/>
        </w:rPr>
      </w:pPr>
      <w:r>
        <w:rPr>
          <w:i/>
        </w:rPr>
        <w:t>Rapport sur la mise en œuvre du programme du pays</w:t>
      </w:r>
    </w:p>
    <w:p w14:paraId="68672746" w14:textId="377B004C" w:rsidR="000343E0" w:rsidRPr="00F17C60" w:rsidRDefault="000343E0" w:rsidP="00FB76BD">
      <w:pPr>
        <w:pStyle w:val="Heading1"/>
        <w:rPr>
          <w:rStyle w:val="FootnoteReference"/>
          <w:vertAlign w:val="baseline"/>
        </w:rPr>
      </w:pPr>
      <w:r>
        <w:lastRenderedPageBreak/>
        <w:t>Les données relatives à la consommation sectorielle de HCFC, publiées par le Gouvernement des Fidji dans le rapport sur la mise en œuvre du programme du pays pour 2023, concordent avec les données communiquées en vertu de l’article 7 du Protocole de Montréal.</w:t>
      </w:r>
    </w:p>
    <w:p w14:paraId="585AA688" w14:textId="77777777" w:rsidR="000343E0" w:rsidRPr="00F17C60" w:rsidRDefault="000343E0" w:rsidP="00706DA8">
      <w:pPr>
        <w:pStyle w:val="StyleHeader4Para4Left0Firstline0"/>
        <w:keepNext/>
        <w:keepLines/>
        <w:numPr>
          <w:ilvl w:val="0"/>
          <w:numId w:val="0"/>
        </w:numPr>
        <w:rPr>
          <w:b/>
          <w:bCs/>
          <w:sz w:val="22"/>
        </w:rPr>
      </w:pPr>
      <w:r>
        <w:rPr>
          <w:b/>
          <w:sz w:val="22"/>
        </w:rPr>
        <w:t>Description du projet</w:t>
      </w:r>
    </w:p>
    <w:p w14:paraId="13493CFB" w14:textId="7637500E" w:rsidR="00D16242" w:rsidRPr="00D16242" w:rsidRDefault="00CC082F" w:rsidP="00A319D3">
      <w:pPr>
        <w:pStyle w:val="Heading1"/>
      </w:pPr>
      <w:bookmarkStart w:id="1" w:name="_Hlk181100406"/>
      <w:bookmarkStart w:id="2" w:name="_Hlk126934425"/>
      <w:bookmarkStart w:id="3" w:name="_Hlk126663552"/>
      <w:bookmarkStart w:id="4" w:name="_Hlk126662278"/>
      <w:r>
        <w:t xml:space="preserve">Le programme relatif à l’efficacité énergétique du pays est sous la responsabilité du </w:t>
      </w:r>
      <w:proofErr w:type="gramStart"/>
      <w:r>
        <w:t>Ministère de l’énergie</w:t>
      </w:r>
      <w:proofErr w:type="gramEnd"/>
      <w:r>
        <w:t xml:space="preserve"> des Fidji. Le programme concernant les normes minimales de performance énergétique et l’étiquetage (MEPSL) a été lancé sur une base volontaire en 1996 et a été renforcé par </w:t>
      </w:r>
      <w:r w:rsidR="00612E54">
        <w:t xml:space="preserve">le biais de </w:t>
      </w:r>
      <w:r>
        <w:t>son alignement avec le programme relatif aux normes et à l’étiquetage des Îles du Pacifique (PALS), financé par le Gouvernement de l’Australie, qui a aidé dix Pays insulaires du Pacifique (PIP) à mettre en place des normes et un étiquetage pour les équipements consommateurs d’énergie tels que les réfrigérateurs, les congélateurs, les climatiseurs et le matériel d’éclairage. En ligne avec le programme PALS, les Fidji ont adopté les normes suivantes :</w:t>
      </w:r>
    </w:p>
    <w:p w14:paraId="4477A031" w14:textId="5B30B037" w:rsidR="004C68CC" w:rsidRDefault="00D16242" w:rsidP="004C68CC">
      <w:pPr>
        <w:pStyle w:val="Heading2"/>
      </w:pPr>
      <w:r>
        <w:t>FS/AS/NZS 4474.1:2007</w:t>
      </w:r>
      <w:r w:rsidR="00023848">
        <w:rPr>
          <w:rStyle w:val="FootnoteReference"/>
          <w:lang w:val="en-US"/>
        </w:rPr>
        <w:footnoteReference w:id="5"/>
      </w:r>
      <w:r>
        <w:t> : qui spécifie des méthodes permettant de déterminer la consommation énergétique et les performances des appareils de réfrigération domestiques ; et</w:t>
      </w:r>
    </w:p>
    <w:p w14:paraId="12E0B732" w14:textId="6C419751" w:rsidR="00D16242" w:rsidRPr="00D16242" w:rsidRDefault="00D16242" w:rsidP="00D16242">
      <w:pPr>
        <w:pStyle w:val="Heading2"/>
      </w:pPr>
      <w:r>
        <w:t>FS/AS/NZS 4474.2:2007</w:t>
      </w:r>
      <w:r w:rsidR="002009AB">
        <w:rPr>
          <w:rStyle w:val="FootnoteReference"/>
          <w:lang w:val="en-US"/>
        </w:rPr>
        <w:footnoteReference w:id="6"/>
      </w:r>
      <w:r>
        <w:t xml:space="preserve"> : qui décrit les exigences des normes minimales de performance énergétique (MEPS) et </w:t>
      </w:r>
      <w:r w:rsidR="00DF4D30">
        <w:t>les exigences relatives à</w:t>
      </w:r>
      <w:r>
        <w:t xml:space="preserve"> l’étiquetage énergétique applicables aux appareils de réfrigération domestiques.</w:t>
      </w:r>
    </w:p>
    <w:p w14:paraId="67AA8FE3" w14:textId="6DCE9BF1" w:rsidR="00934451" w:rsidRDefault="00D55769" w:rsidP="00EB0E18">
      <w:pPr>
        <w:pStyle w:val="Heading1"/>
      </w:pPr>
      <w:r>
        <w:t xml:space="preserve">En 2007, </w:t>
      </w:r>
      <w:proofErr w:type="gramStart"/>
      <w:r>
        <w:t>suite à</w:t>
      </w:r>
      <w:proofErr w:type="gramEnd"/>
      <w:r>
        <w:t xml:space="preserve"> l’adoption des normes, les Fidji ont promulgué le décret « Trade Standards </w:t>
      </w:r>
      <w:proofErr w:type="spellStart"/>
      <w:r>
        <w:t>Order</w:t>
      </w:r>
      <w:proofErr w:type="spellEnd"/>
      <w:r>
        <w:t> »</w:t>
      </w:r>
      <w:r>
        <w:rPr>
          <w:rStyle w:val="FootnoteReference"/>
        </w:rPr>
        <w:t xml:space="preserve"> </w:t>
      </w:r>
      <w:r>
        <w:t>rendant le programme MEPSL obligatoire pour tous les congélateurs et réfrigérateurs domestiques importés</w:t>
      </w:r>
      <w:r w:rsidR="00454AF9">
        <w:rPr>
          <w:rStyle w:val="FootnoteReference"/>
        </w:rPr>
        <w:footnoteReference w:id="7"/>
      </w:r>
      <w:r>
        <w:t>. Au fil du temps, le programme s’est étoffé pour couvrir d’autres appareils, notamment les climatiseurs, le matériel d’éclairage et les téléviseurs. En 2023, la politique énergétique nationale (National Energy Policy) a présenté les stratégies et les objectifs d’amélioration de l’efficacité énergétique du pays jusqu’en 2030.</w:t>
      </w:r>
    </w:p>
    <w:p w14:paraId="75F864D0" w14:textId="4A5161B4" w:rsidR="00CC082F" w:rsidRPr="00CC082F" w:rsidRDefault="006E62BA" w:rsidP="00EB0E18">
      <w:pPr>
        <w:pStyle w:val="Heading1"/>
      </w:pPr>
      <w:r>
        <w:t xml:space="preserve">Le cadre institutionnel de la mise en œuvre des MEPSL aux Fidji implique le Service national de l’ozone (UNO), le </w:t>
      </w:r>
      <w:proofErr w:type="gramStart"/>
      <w:r>
        <w:t>Ministère de l’énergie</w:t>
      </w:r>
      <w:proofErr w:type="gramEnd"/>
      <w:r>
        <w:t xml:space="preserve">, le </w:t>
      </w:r>
      <w:proofErr w:type="gramStart"/>
      <w:r>
        <w:t>Ministère des douanes</w:t>
      </w:r>
      <w:proofErr w:type="gramEnd"/>
      <w:r>
        <w:t xml:space="preserve"> ainsi que l’industrie RAC et l’association professionnelle </w:t>
      </w:r>
      <w:r w:rsidR="00DF4D30">
        <w:t>associée</w:t>
      </w:r>
      <w:r>
        <w:t>, qui travaillent de concert pour garantir la conformité des appareils et promouvoir l’efficacité énergétique.</w:t>
      </w:r>
    </w:p>
    <w:p w14:paraId="20B316DA" w14:textId="77FB6E30" w:rsidR="000343E0" w:rsidRPr="00F17C60" w:rsidRDefault="000343E0" w:rsidP="0015000C">
      <w:pPr>
        <w:pStyle w:val="Heading1"/>
      </w:pPr>
      <w:bookmarkStart w:id="5" w:name="_Hlk126934504"/>
      <w:bookmarkEnd w:id="1"/>
      <w:bookmarkEnd w:id="2"/>
      <w:bookmarkEnd w:id="3"/>
      <w:bookmarkEnd w:id="4"/>
      <w:r>
        <w:t xml:space="preserve">Cette proposition de projet a été conçue pour actualiser et faire appliquer les politiques et réglementations visant à améliorer l’efficacité énergétique des appareils RAC en prêtant une attention particulière aux solutions de remplacement à PRP faible ou nul, à renforcer la capacité des parties prenantes concernées, et à sensibiliser tous les intervenants et le public par le biais d’actions de vulgarisation sur l’efficacité énergétique. Les activités proposées sont alignées avec les activités </w:t>
      </w:r>
      <w:r w:rsidR="007F6DC7">
        <w:t xml:space="preserve">visant à améliorer l’efficacité énergétique dans les PIP et </w:t>
      </w:r>
      <w:r>
        <w:t>approuvées à la 95</w:t>
      </w:r>
      <w:r>
        <w:rPr>
          <w:vertAlign w:val="superscript"/>
        </w:rPr>
        <w:t>e</w:t>
      </w:r>
      <w:r>
        <w:t> réunion</w:t>
      </w:r>
      <w:r w:rsidR="001D3654">
        <w:rPr>
          <w:rStyle w:val="FootnoteReference"/>
        </w:rPr>
        <w:footnoteReference w:id="8"/>
      </w:r>
      <w:r>
        <w:t xml:space="preserve">. La description et la proposition de ventilation des activités visant à maintenir l’efficacité énergétique dans le secteur de l’entretien, ainsi que les résultats </w:t>
      </w:r>
      <w:r w:rsidR="007F6DC7">
        <w:t>attendus</w:t>
      </w:r>
      <w:r>
        <w:t>, sont présentés dans le tableau 2.</w:t>
      </w:r>
    </w:p>
    <w:p w14:paraId="11805FF9" w14:textId="256EFF0D" w:rsidR="000343E0" w:rsidRDefault="000343E0" w:rsidP="0010332F">
      <w:pPr>
        <w:pStyle w:val="Heading1"/>
        <w:numPr>
          <w:ilvl w:val="0"/>
          <w:numId w:val="0"/>
        </w:numPr>
        <w:spacing w:after="0"/>
        <w:rPr>
          <w:b/>
          <w:bCs/>
        </w:rPr>
      </w:pPr>
      <w:r w:rsidRPr="00CF4B98">
        <w:rPr>
          <w:b/>
        </w:rPr>
        <w:lastRenderedPageBreak/>
        <w:t xml:space="preserve">Tableau 2. Activités, résultats </w:t>
      </w:r>
      <w:r w:rsidR="00CF4B98">
        <w:rPr>
          <w:b/>
        </w:rPr>
        <w:t>attendus</w:t>
      </w:r>
      <w:r w:rsidRPr="00CF4B98">
        <w:rPr>
          <w:b/>
        </w:rPr>
        <w:t xml:space="preserve"> et financement sollicité pour la proposition de projet visant</w:t>
      </w:r>
      <w:r>
        <w:rPr>
          <w:b/>
        </w:rPr>
        <w:t xml:space="preserve"> à maintenir l’efficacité énergétique dans le secteur de l’entretien aux Fidji</w:t>
      </w:r>
    </w:p>
    <w:tbl>
      <w:tblPr>
        <w:tblW w:w="9493" w:type="dxa"/>
        <w:tblLook w:val="04A0" w:firstRow="1" w:lastRow="0" w:firstColumn="1" w:lastColumn="0" w:noHBand="0" w:noVBand="1"/>
      </w:tblPr>
      <w:tblGrid>
        <w:gridCol w:w="3539"/>
        <w:gridCol w:w="4820"/>
        <w:gridCol w:w="1134"/>
      </w:tblGrid>
      <w:tr w:rsidR="00F17C60" w:rsidRPr="005577D1" w14:paraId="6FBB9032" w14:textId="77777777" w:rsidTr="00094222">
        <w:trPr>
          <w:trHeight w:val="510"/>
          <w:tblHeader/>
        </w:trPr>
        <w:tc>
          <w:tcPr>
            <w:tcW w:w="3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767F1C" w14:textId="77777777" w:rsidR="000343E0" w:rsidRPr="005577D1" w:rsidRDefault="000343E0" w:rsidP="0010332F">
            <w:pPr>
              <w:jc w:val="center"/>
              <w:rPr>
                <w:b/>
                <w:bCs/>
                <w:sz w:val="20"/>
                <w:szCs w:val="20"/>
              </w:rPr>
            </w:pPr>
            <w:r>
              <w:rPr>
                <w:b/>
                <w:sz w:val="20"/>
              </w:rPr>
              <w:t>Activité</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78F733E1" w14:textId="0E36D975" w:rsidR="000343E0" w:rsidRPr="005577D1" w:rsidRDefault="007468F2" w:rsidP="0010332F">
            <w:pPr>
              <w:jc w:val="center"/>
              <w:rPr>
                <w:b/>
                <w:bCs/>
                <w:sz w:val="20"/>
                <w:szCs w:val="20"/>
              </w:rPr>
            </w:pPr>
            <w:r>
              <w:rPr>
                <w:b/>
                <w:sz w:val="20"/>
              </w:rPr>
              <w:t xml:space="preserve">Résultats </w:t>
            </w:r>
            <w:r w:rsidR="00CF4B98">
              <w:rPr>
                <w:b/>
                <w:sz w:val="20"/>
              </w:rPr>
              <w:t>attendus</w:t>
            </w:r>
            <w:r>
              <w:rPr>
                <w:b/>
                <w:sz w:val="20"/>
              </w:rPr>
              <w:t xml:space="preserve"> / Indicateurs d’efficacité</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E8E2F5B" w14:textId="7E3D375F" w:rsidR="000343E0" w:rsidRPr="005577D1" w:rsidRDefault="000343E0" w:rsidP="0010332F">
            <w:pPr>
              <w:jc w:val="center"/>
              <w:rPr>
                <w:b/>
                <w:bCs/>
                <w:sz w:val="20"/>
                <w:szCs w:val="20"/>
              </w:rPr>
            </w:pPr>
            <w:r>
              <w:rPr>
                <w:b/>
                <w:sz w:val="20"/>
              </w:rPr>
              <w:t>Coût ($US)</w:t>
            </w:r>
          </w:p>
        </w:tc>
      </w:tr>
      <w:tr w:rsidR="00F17C60" w:rsidRPr="005577D1" w14:paraId="1D08FE2D" w14:textId="77777777" w:rsidTr="00D63A2B">
        <w:trPr>
          <w:trHeight w:val="125"/>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0997BBB6" w14:textId="0C157DD2" w:rsidR="000343E0" w:rsidRPr="005577D1" w:rsidRDefault="00627D59" w:rsidP="0010332F">
            <w:pPr>
              <w:jc w:val="center"/>
              <w:rPr>
                <w:b/>
                <w:bCs/>
                <w:sz w:val="20"/>
                <w:szCs w:val="20"/>
              </w:rPr>
            </w:pPr>
            <w:r>
              <w:rPr>
                <w:b/>
                <w:sz w:val="20"/>
              </w:rPr>
              <w:t>Exploration des opportunités de création de programmes d’incitation à destination des utilisateurs finaux avec les institutions financières nationales/régionales</w:t>
            </w:r>
          </w:p>
        </w:tc>
      </w:tr>
      <w:tr w:rsidR="0043294B" w:rsidRPr="005577D1" w14:paraId="6B4ADBAC" w14:textId="77777777" w:rsidTr="00094222">
        <w:trPr>
          <w:trHeight w:val="1147"/>
        </w:trPr>
        <w:tc>
          <w:tcPr>
            <w:tcW w:w="3539" w:type="dxa"/>
            <w:tcBorders>
              <w:top w:val="nil"/>
              <w:left w:val="single" w:sz="4" w:space="0" w:color="auto"/>
              <w:bottom w:val="single" w:sz="4" w:space="0" w:color="auto"/>
              <w:right w:val="single" w:sz="4" w:space="0" w:color="auto"/>
            </w:tcBorders>
            <w:shd w:val="clear" w:color="auto" w:fill="auto"/>
          </w:tcPr>
          <w:p w14:paraId="13BA7C85" w14:textId="3DF61F2A" w:rsidR="0043294B" w:rsidRPr="00F87FB7" w:rsidRDefault="004E62F4" w:rsidP="00F87FB7">
            <w:pPr>
              <w:pStyle w:val="ListParagraph"/>
              <w:numPr>
                <w:ilvl w:val="0"/>
                <w:numId w:val="24"/>
              </w:numPr>
              <w:jc w:val="left"/>
              <w:rPr>
                <w:sz w:val="20"/>
                <w:szCs w:val="20"/>
              </w:rPr>
            </w:pPr>
            <w:r>
              <w:rPr>
                <w:color w:val="000000"/>
                <w:sz w:val="20"/>
              </w:rPr>
              <w:t>Évaluation du comportement des consommateurs et des obstacles du marché à l’adoption d’équipements RAC sobres en énergie et à PRP faible ou nul.</w:t>
            </w:r>
          </w:p>
        </w:tc>
        <w:tc>
          <w:tcPr>
            <w:tcW w:w="4820" w:type="dxa"/>
            <w:tcBorders>
              <w:top w:val="nil"/>
              <w:left w:val="nil"/>
              <w:bottom w:val="single" w:sz="4" w:space="0" w:color="auto"/>
              <w:right w:val="single" w:sz="4" w:space="0" w:color="auto"/>
            </w:tcBorders>
            <w:shd w:val="clear" w:color="auto" w:fill="auto"/>
          </w:tcPr>
          <w:p w14:paraId="5071E8EC" w14:textId="10293D30" w:rsidR="006464EF" w:rsidRPr="00B51EA6" w:rsidRDefault="00D81C46" w:rsidP="00B51EA6">
            <w:pPr>
              <w:pStyle w:val="ListParagraph"/>
              <w:numPr>
                <w:ilvl w:val="1"/>
                <w:numId w:val="27"/>
              </w:numPr>
              <w:jc w:val="left"/>
              <w:rPr>
                <w:sz w:val="20"/>
                <w:szCs w:val="20"/>
              </w:rPr>
            </w:pPr>
            <w:r>
              <w:rPr>
                <w:sz w:val="20"/>
              </w:rPr>
              <w:t xml:space="preserve">Élaboration de recommandations et d’un plan d’action pour surmonter les obstacles à l’adoption d’appareils RAC sobres en énergie et à PRP faible ou nul </w:t>
            </w:r>
            <w:r w:rsidR="00186985">
              <w:rPr>
                <w:sz w:val="20"/>
              </w:rPr>
              <w:t xml:space="preserve">et </w:t>
            </w:r>
            <w:r>
              <w:rPr>
                <w:sz w:val="20"/>
              </w:rPr>
              <w:t>pour promouvoir les MEPSL et les technologies à plus bas PRP dans la région ; et</w:t>
            </w:r>
          </w:p>
          <w:p w14:paraId="7447C6F7" w14:textId="2C326E1F" w:rsidR="00C75701" w:rsidRPr="00B51EA6" w:rsidRDefault="00B51EA6" w:rsidP="00B51EA6">
            <w:pPr>
              <w:ind w:left="322" w:hanging="322"/>
              <w:jc w:val="left"/>
              <w:rPr>
                <w:sz w:val="20"/>
                <w:szCs w:val="20"/>
              </w:rPr>
            </w:pPr>
            <w:r>
              <w:rPr>
                <w:sz w:val="20"/>
              </w:rPr>
              <w:t>1.2 Deux réunions de consultation et réunions bilatérales avec les parties prenantes concernées pour discuter de l’évaluation du comportement des consommateurs et des obstacles du marché, des recommandations et du plan d’action.</w:t>
            </w:r>
          </w:p>
        </w:tc>
        <w:tc>
          <w:tcPr>
            <w:tcW w:w="1134" w:type="dxa"/>
            <w:tcBorders>
              <w:top w:val="nil"/>
              <w:left w:val="nil"/>
              <w:bottom w:val="single" w:sz="4" w:space="0" w:color="auto"/>
              <w:right w:val="single" w:sz="4" w:space="0" w:color="auto"/>
            </w:tcBorders>
            <w:shd w:val="clear" w:color="auto" w:fill="auto"/>
          </w:tcPr>
          <w:p w14:paraId="52FDB358" w14:textId="77777777" w:rsidR="0043294B" w:rsidRPr="005577D1" w:rsidRDefault="0043294B" w:rsidP="00CF4B98">
            <w:pPr>
              <w:jc w:val="center"/>
              <w:rPr>
                <w:sz w:val="20"/>
                <w:szCs w:val="20"/>
              </w:rPr>
            </w:pPr>
            <w:r>
              <w:rPr>
                <w:sz w:val="20"/>
              </w:rPr>
              <w:t>20 000</w:t>
            </w:r>
          </w:p>
          <w:p w14:paraId="01F79A00" w14:textId="77777777" w:rsidR="00C75701" w:rsidRPr="005577D1" w:rsidRDefault="00C75701" w:rsidP="00CF4B98">
            <w:pPr>
              <w:jc w:val="center"/>
              <w:rPr>
                <w:sz w:val="20"/>
                <w:szCs w:val="20"/>
                <w:lang w:eastAsia="en-CA"/>
              </w:rPr>
            </w:pPr>
          </w:p>
          <w:p w14:paraId="2102C1CC" w14:textId="77777777" w:rsidR="00C75701" w:rsidRPr="005577D1" w:rsidRDefault="00C75701" w:rsidP="00CF4B98">
            <w:pPr>
              <w:jc w:val="center"/>
              <w:rPr>
                <w:sz w:val="20"/>
                <w:szCs w:val="20"/>
                <w:lang w:eastAsia="en-CA"/>
              </w:rPr>
            </w:pPr>
          </w:p>
          <w:p w14:paraId="4A98CE19" w14:textId="77777777" w:rsidR="00C75701" w:rsidRPr="005577D1" w:rsidRDefault="00C75701" w:rsidP="00CF4B98">
            <w:pPr>
              <w:jc w:val="center"/>
              <w:rPr>
                <w:sz w:val="20"/>
                <w:szCs w:val="20"/>
                <w:lang w:eastAsia="en-CA"/>
              </w:rPr>
            </w:pPr>
          </w:p>
          <w:p w14:paraId="24FE43E6" w14:textId="77777777" w:rsidR="00C75701" w:rsidRPr="005577D1" w:rsidRDefault="00C75701" w:rsidP="00CF4B98">
            <w:pPr>
              <w:jc w:val="center"/>
              <w:rPr>
                <w:sz w:val="20"/>
                <w:szCs w:val="20"/>
                <w:lang w:eastAsia="en-CA"/>
              </w:rPr>
            </w:pPr>
          </w:p>
          <w:p w14:paraId="00A8EAF8" w14:textId="57B947DA" w:rsidR="00C75701" w:rsidRPr="005577D1" w:rsidRDefault="00C75701" w:rsidP="00CF4B98">
            <w:pPr>
              <w:jc w:val="center"/>
              <w:rPr>
                <w:sz w:val="20"/>
                <w:szCs w:val="20"/>
              </w:rPr>
            </w:pPr>
            <w:r>
              <w:rPr>
                <w:sz w:val="20"/>
              </w:rPr>
              <w:t>4 000</w:t>
            </w:r>
          </w:p>
        </w:tc>
      </w:tr>
      <w:tr w:rsidR="00F17C60" w:rsidRPr="005577D1" w14:paraId="7E2484EE" w14:textId="77777777" w:rsidTr="00094222">
        <w:trPr>
          <w:trHeight w:val="651"/>
        </w:trPr>
        <w:tc>
          <w:tcPr>
            <w:tcW w:w="3539" w:type="dxa"/>
            <w:tcBorders>
              <w:top w:val="nil"/>
              <w:left w:val="single" w:sz="4" w:space="0" w:color="auto"/>
              <w:bottom w:val="single" w:sz="4" w:space="0" w:color="auto"/>
              <w:right w:val="single" w:sz="4" w:space="0" w:color="auto"/>
            </w:tcBorders>
            <w:shd w:val="clear" w:color="auto" w:fill="auto"/>
          </w:tcPr>
          <w:p w14:paraId="7D0BBBA4" w14:textId="7D6879CD" w:rsidR="000343E0" w:rsidRPr="00256FAB" w:rsidRDefault="0058302B" w:rsidP="00256FAB">
            <w:pPr>
              <w:pStyle w:val="ListParagraph"/>
              <w:numPr>
                <w:ilvl w:val="0"/>
                <w:numId w:val="24"/>
              </w:numPr>
              <w:jc w:val="left"/>
              <w:rPr>
                <w:sz w:val="20"/>
                <w:szCs w:val="20"/>
              </w:rPr>
            </w:pPr>
            <w:r>
              <w:rPr>
                <w:sz w:val="20"/>
              </w:rPr>
              <w:t xml:space="preserve">Exploration des opportunités de création d’un mécanisme incitatif visant les utilisateurs finaux avec les institutions financières nationales/régionales, </w:t>
            </w:r>
            <w:r>
              <w:rPr>
                <w:color w:val="000000" w:themeColor="text1"/>
                <w:sz w:val="20"/>
              </w:rPr>
              <w:t>dans le cadre du programme de prêts des institutions.</w:t>
            </w:r>
          </w:p>
        </w:tc>
        <w:tc>
          <w:tcPr>
            <w:tcW w:w="4820" w:type="dxa"/>
            <w:tcBorders>
              <w:top w:val="nil"/>
              <w:left w:val="nil"/>
              <w:bottom w:val="single" w:sz="4" w:space="0" w:color="auto"/>
              <w:right w:val="single" w:sz="4" w:space="0" w:color="auto"/>
            </w:tcBorders>
            <w:shd w:val="clear" w:color="auto" w:fill="auto"/>
          </w:tcPr>
          <w:p w14:paraId="462A84BB" w14:textId="05CD0965" w:rsidR="000343E0" w:rsidRPr="00B51EA6" w:rsidRDefault="00D81C46" w:rsidP="0010332F">
            <w:pPr>
              <w:pStyle w:val="ListParagraph"/>
              <w:numPr>
                <w:ilvl w:val="1"/>
                <w:numId w:val="37"/>
              </w:numPr>
              <w:jc w:val="left"/>
              <w:rPr>
                <w:sz w:val="20"/>
                <w:szCs w:val="20"/>
              </w:rPr>
            </w:pPr>
            <w:r>
              <w:rPr>
                <w:sz w:val="20"/>
              </w:rPr>
              <w:t xml:space="preserve">Définition des modalités de mise en œuvre d’un possible mécanisme incitatif visant les utilisateurs finaux. </w:t>
            </w:r>
          </w:p>
        </w:tc>
        <w:tc>
          <w:tcPr>
            <w:tcW w:w="1134" w:type="dxa"/>
            <w:tcBorders>
              <w:top w:val="nil"/>
              <w:left w:val="nil"/>
              <w:bottom w:val="single" w:sz="4" w:space="0" w:color="auto"/>
              <w:right w:val="single" w:sz="4" w:space="0" w:color="auto"/>
            </w:tcBorders>
            <w:shd w:val="clear" w:color="auto" w:fill="auto"/>
          </w:tcPr>
          <w:p w14:paraId="6832C10A" w14:textId="1BA89F18" w:rsidR="000343E0" w:rsidRPr="005577D1" w:rsidRDefault="0043294B" w:rsidP="00CF4B98">
            <w:pPr>
              <w:jc w:val="center"/>
              <w:rPr>
                <w:sz w:val="20"/>
                <w:szCs w:val="20"/>
              </w:rPr>
            </w:pPr>
            <w:r>
              <w:rPr>
                <w:sz w:val="20"/>
              </w:rPr>
              <w:t>10 000</w:t>
            </w:r>
          </w:p>
        </w:tc>
      </w:tr>
      <w:tr w:rsidR="00F17C60" w:rsidRPr="005577D1" w14:paraId="371E5DA9" w14:textId="77777777" w:rsidTr="00352B7D">
        <w:trPr>
          <w:trHeight w:val="260"/>
        </w:trPr>
        <w:tc>
          <w:tcPr>
            <w:tcW w:w="8359" w:type="dxa"/>
            <w:gridSpan w:val="2"/>
            <w:tcBorders>
              <w:top w:val="nil"/>
              <w:left w:val="single" w:sz="4" w:space="0" w:color="auto"/>
              <w:bottom w:val="single" w:sz="4" w:space="0" w:color="auto"/>
              <w:right w:val="single" w:sz="4" w:space="0" w:color="auto"/>
            </w:tcBorders>
            <w:shd w:val="clear" w:color="auto" w:fill="auto"/>
            <w:hideMark/>
          </w:tcPr>
          <w:p w14:paraId="67C79F3D" w14:textId="208EC0A5" w:rsidR="002C663F" w:rsidRPr="005577D1" w:rsidRDefault="002C663F" w:rsidP="0010332F">
            <w:pPr>
              <w:ind w:left="457"/>
              <w:jc w:val="left"/>
              <w:rPr>
                <w:b/>
                <w:bCs/>
                <w:sz w:val="20"/>
                <w:szCs w:val="20"/>
              </w:rPr>
            </w:pPr>
            <w:r>
              <w:rPr>
                <w:b/>
                <w:sz w:val="20"/>
              </w:rPr>
              <w:t>Sous-total</w:t>
            </w:r>
          </w:p>
        </w:tc>
        <w:tc>
          <w:tcPr>
            <w:tcW w:w="1134" w:type="dxa"/>
            <w:tcBorders>
              <w:top w:val="nil"/>
              <w:left w:val="nil"/>
              <w:bottom w:val="single" w:sz="4" w:space="0" w:color="auto"/>
              <w:right w:val="single" w:sz="4" w:space="0" w:color="auto"/>
            </w:tcBorders>
            <w:shd w:val="clear" w:color="auto" w:fill="auto"/>
            <w:hideMark/>
          </w:tcPr>
          <w:p w14:paraId="7034DD65" w14:textId="1708C620" w:rsidR="002C663F" w:rsidRPr="005577D1" w:rsidRDefault="00072DDD" w:rsidP="00CF4B98">
            <w:pPr>
              <w:jc w:val="center"/>
              <w:rPr>
                <w:b/>
                <w:bCs/>
                <w:sz w:val="20"/>
                <w:szCs w:val="20"/>
              </w:rPr>
            </w:pPr>
            <w:r>
              <w:rPr>
                <w:b/>
                <w:sz w:val="20"/>
              </w:rPr>
              <w:t>34 000</w:t>
            </w:r>
          </w:p>
        </w:tc>
      </w:tr>
      <w:tr w:rsidR="00DD611B" w:rsidRPr="005577D1" w14:paraId="741957DB" w14:textId="77777777" w:rsidTr="00B93920">
        <w:trPr>
          <w:trHeight w:val="124"/>
        </w:trPr>
        <w:tc>
          <w:tcPr>
            <w:tcW w:w="9493" w:type="dxa"/>
            <w:gridSpan w:val="3"/>
            <w:tcBorders>
              <w:top w:val="nil"/>
              <w:left w:val="single" w:sz="4" w:space="0" w:color="auto"/>
              <w:bottom w:val="single" w:sz="4" w:space="0" w:color="auto"/>
              <w:right w:val="single" w:sz="4" w:space="0" w:color="auto"/>
            </w:tcBorders>
            <w:shd w:val="clear" w:color="auto" w:fill="auto"/>
          </w:tcPr>
          <w:p w14:paraId="798EBDEE" w14:textId="3CC60CA8" w:rsidR="00DD611B" w:rsidRPr="005577D1" w:rsidRDefault="00352B7D" w:rsidP="00352B7D">
            <w:pPr>
              <w:jc w:val="center"/>
              <w:rPr>
                <w:b/>
                <w:bCs/>
                <w:sz w:val="20"/>
                <w:szCs w:val="20"/>
              </w:rPr>
            </w:pPr>
            <w:r>
              <w:rPr>
                <w:b/>
                <w:sz w:val="20"/>
              </w:rPr>
              <w:t>Politique des marchés publics / politique d’aide étrangère et code de la construction</w:t>
            </w:r>
          </w:p>
        </w:tc>
      </w:tr>
      <w:tr w:rsidR="00DD611B" w:rsidRPr="005577D1" w14:paraId="4CB577B5" w14:textId="77777777" w:rsidTr="00094222">
        <w:trPr>
          <w:trHeight w:val="1162"/>
        </w:trPr>
        <w:tc>
          <w:tcPr>
            <w:tcW w:w="3539" w:type="dxa"/>
            <w:tcBorders>
              <w:top w:val="nil"/>
              <w:left w:val="single" w:sz="4" w:space="0" w:color="auto"/>
              <w:bottom w:val="single" w:sz="4" w:space="0" w:color="auto"/>
              <w:right w:val="single" w:sz="4" w:space="0" w:color="auto"/>
            </w:tcBorders>
            <w:shd w:val="clear" w:color="auto" w:fill="auto"/>
          </w:tcPr>
          <w:p w14:paraId="0C1FEA52" w14:textId="25EE17F2" w:rsidR="00DD611B" w:rsidRPr="00B51EA6" w:rsidRDefault="00774E72" w:rsidP="00B51EA6">
            <w:pPr>
              <w:pStyle w:val="ListParagraph"/>
              <w:numPr>
                <w:ilvl w:val="0"/>
                <w:numId w:val="24"/>
              </w:numPr>
              <w:tabs>
                <w:tab w:val="left" w:pos="1065"/>
              </w:tabs>
              <w:jc w:val="left"/>
              <w:rPr>
                <w:b/>
                <w:bCs/>
                <w:sz w:val="20"/>
                <w:szCs w:val="20"/>
              </w:rPr>
            </w:pPr>
            <w:r>
              <w:rPr>
                <w:sz w:val="20"/>
              </w:rPr>
              <w:t xml:space="preserve">Élaboration d’une politique d’achat nationale et d’une politique d’aide étrangère pour les appareils conformes et intégration des appareils RAC particulièrement sobres en énergie et à PRP faible ou nul dans le code de la construction. </w:t>
            </w:r>
          </w:p>
        </w:tc>
        <w:tc>
          <w:tcPr>
            <w:tcW w:w="4820" w:type="dxa"/>
            <w:tcBorders>
              <w:top w:val="nil"/>
              <w:left w:val="single" w:sz="4" w:space="0" w:color="auto"/>
              <w:bottom w:val="single" w:sz="4" w:space="0" w:color="auto"/>
              <w:right w:val="single" w:sz="4" w:space="0" w:color="auto"/>
            </w:tcBorders>
            <w:shd w:val="clear" w:color="auto" w:fill="auto"/>
          </w:tcPr>
          <w:p w14:paraId="3F6D088E" w14:textId="2A4164AA" w:rsidR="00DD611B" w:rsidRPr="00B51EA6" w:rsidRDefault="00774E72" w:rsidP="00094222">
            <w:pPr>
              <w:pStyle w:val="ListParagraph"/>
              <w:numPr>
                <w:ilvl w:val="1"/>
                <w:numId w:val="38"/>
              </w:numPr>
              <w:jc w:val="left"/>
              <w:rPr>
                <w:vanish/>
                <w:sz w:val="20"/>
                <w:szCs w:val="20"/>
              </w:rPr>
            </w:pPr>
            <w:r>
              <w:rPr>
                <w:sz w:val="20"/>
              </w:rPr>
              <w:t>Quatre réunions avec les administrateurs du Service national de l’ozone (NOO) et les agences nationales concernées pour échanger sur l’élaboration d’une politique d’achat nationale et d’aide étrangère, et sur l’intégration des appareils RAC particulièrement sobres en énergie et à PRP faible ou nul au code de la construction existant.</w:t>
            </w:r>
          </w:p>
        </w:tc>
        <w:tc>
          <w:tcPr>
            <w:tcW w:w="1134" w:type="dxa"/>
            <w:tcBorders>
              <w:top w:val="nil"/>
              <w:left w:val="nil"/>
              <w:bottom w:val="single" w:sz="4" w:space="0" w:color="auto"/>
              <w:right w:val="single" w:sz="4" w:space="0" w:color="auto"/>
            </w:tcBorders>
            <w:shd w:val="clear" w:color="auto" w:fill="auto"/>
          </w:tcPr>
          <w:p w14:paraId="54EE1556" w14:textId="2CA09C66" w:rsidR="00806B4B" w:rsidRPr="005577D1" w:rsidRDefault="00CE4502" w:rsidP="00CF4B98">
            <w:pPr>
              <w:jc w:val="center"/>
              <w:rPr>
                <w:sz w:val="20"/>
                <w:szCs w:val="20"/>
              </w:rPr>
            </w:pPr>
            <w:r>
              <w:rPr>
                <w:sz w:val="20"/>
              </w:rPr>
              <w:t>8 000</w:t>
            </w:r>
          </w:p>
        </w:tc>
      </w:tr>
      <w:tr w:rsidR="00DD611B" w:rsidRPr="005577D1" w14:paraId="00957D12" w14:textId="77777777" w:rsidTr="00F339DE">
        <w:trPr>
          <w:trHeight w:val="124"/>
        </w:trPr>
        <w:tc>
          <w:tcPr>
            <w:tcW w:w="8359" w:type="dxa"/>
            <w:gridSpan w:val="2"/>
            <w:tcBorders>
              <w:top w:val="nil"/>
              <w:left w:val="single" w:sz="4" w:space="0" w:color="auto"/>
              <w:bottom w:val="single" w:sz="4" w:space="0" w:color="auto"/>
              <w:right w:val="single" w:sz="4" w:space="0" w:color="auto"/>
            </w:tcBorders>
            <w:shd w:val="clear" w:color="auto" w:fill="auto"/>
          </w:tcPr>
          <w:p w14:paraId="576E2625" w14:textId="2A311780" w:rsidR="00DD611B" w:rsidRPr="005577D1" w:rsidRDefault="003A5A05" w:rsidP="0010332F">
            <w:pPr>
              <w:ind w:left="457"/>
              <w:jc w:val="left"/>
              <w:rPr>
                <w:b/>
                <w:bCs/>
                <w:sz w:val="20"/>
                <w:szCs w:val="20"/>
              </w:rPr>
            </w:pPr>
            <w:r>
              <w:rPr>
                <w:b/>
                <w:sz w:val="20"/>
              </w:rPr>
              <w:t>Sous-total</w:t>
            </w:r>
          </w:p>
        </w:tc>
        <w:tc>
          <w:tcPr>
            <w:tcW w:w="1134" w:type="dxa"/>
            <w:tcBorders>
              <w:top w:val="nil"/>
              <w:left w:val="nil"/>
              <w:bottom w:val="single" w:sz="4" w:space="0" w:color="auto"/>
              <w:right w:val="single" w:sz="4" w:space="0" w:color="auto"/>
            </w:tcBorders>
            <w:shd w:val="clear" w:color="auto" w:fill="auto"/>
          </w:tcPr>
          <w:p w14:paraId="37BA4929" w14:textId="52E46BE1" w:rsidR="00DD611B" w:rsidRPr="005577D1" w:rsidRDefault="00806B4B" w:rsidP="00CF4B98">
            <w:pPr>
              <w:jc w:val="center"/>
              <w:rPr>
                <w:b/>
                <w:bCs/>
                <w:sz w:val="20"/>
                <w:szCs w:val="20"/>
              </w:rPr>
            </w:pPr>
            <w:r>
              <w:rPr>
                <w:b/>
                <w:sz w:val="20"/>
              </w:rPr>
              <w:t>8 000</w:t>
            </w:r>
          </w:p>
        </w:tc>
      </w:tr>
      <w:tr w:rsidR="00E31958" w:rsidRPr="005577D1" w14:paraId="3CF09598" w14:textId="77777777" w:rsidTr="00D817A4">
        <w:trPr>
          <w:trHeight w:val="124"/>
        </w:trPr>
        <w:tc>
          <w:tcPr>
            <w:tcW w:w="9493" w:type="dxa"/>
            <w:gridSpan w:val="3"/>
            <w:tcBorders>
              <w:top w:val="nil"/>
              <w:left w:val="single" w:sz="4" w:space="0" w:color="auto"/>
              <w:bottom w:val="single" w:sz="4" w:space="0" w:color="auto"/>
              <w:right w:val="single" w:sz="4" w:space="0" w:color="auto"/>
            </w:tcBorders>
            <w:shd w:val="clear" w:color="auto" w:fill="auto"/>
          </w:tcPr>
          <w:p w14:paraId="7BA33567" w14:textId="4DE06A7D" w:rsidR="005D178C" w:rsidRDefault="00E31958" w:rsidP="00E31958">
            <w:pPr>
              <w:jc w:val="center"/>
              <w:rPr>
                <w:b/>
                <w:bCs/>
                <w:sz w:val="20"/>
                <w:szCs w:val="20"/>
              </w:rPr>
            </w:pPr>
            <w:r>
              <w:rPr>
                <w:b/>
                <w:sz w:val="20"/>
              </w:rPr>
              <w:t>Mise à jour des normes minimales de performance énergétique et de l’étiquetage (MEPSL) et</w:t>
            </w:r>
          </w:p>
          <w:p w14:paraId="03750FEC" w14:textId="7E7F7B1E" w:rsidR="00E31958" w:rsidRPr="005577D1" w:rsidRDefault="00E31958" w:rsidP="00E31958">
            <w:pPr>
              <w:jc w:val="center"/>
              <w:rPr>
                <w:b/>
                <w:bCs/>
                <w:sz w:val="20"/>
                <w:szCs w:val="20"/>
              </w:rPr>
            </w:pPr>
            <w:r>
              <w:rPr>
                <w:b/>
                <w:sz w:val="20"/>
              </w:rPr>
              <w:t>Amélioration des procédures d’enregistrement et d’approbation des produits</w:t>
            </w:r>
          </w:p>
        </w:tc>
      </w:tr>
      <w:tr w:rsidR="00E31958" w:rsidRPr="005577D1" w14:paraId="06C50F30" w14:textId="77777777" w:rsidTr="00094222">
        <w:trPr>
          <w:trHeight w:val="3000"/>
        </w:trPr>
        <w:tc>
          <w:tcPr>
            <w:tcW w:w="3539" w:type="dxa"/>
            <w:tcBorders>
              <w:top w:val="nil"/>
              <w:left w:val="single" w:sz="4" w:space="0" w:color="auto"/>
              <w:bottom w:val="single" w:sz="4" w:space="0" w:color="auto"/>
              <w:right w:val="single" w:sz="4" w:space="0" w:color="auto"/>
            </w:tcBorders>
            <w:shd w:val="clear" w:color="auto" w:fill="auto"/>
          </w:tcPr>
          <w:p w14:paraId="028517A6" w14:textId="59FA7B24" w:rsidR="00741168" w:rsidRPr="005D178C" w:rsidRDefault="00531C5C" w:rsidP="00094222">
            <w:pPr>
              <w:pStyle w:val="ListParagraph"/>
              <w:numPr>
                <w:ilvl w:val="0"/>
                <w:numId w:val="24"/>
              </w:numPr>
              <w:jc w:val="left"/>
              <w:rPr>
                <w:bCs/>
              </w:rPr>
            </w:pPr>
            <w:r>
              <w:rPr>
                <w:sz w:val="20"/>
              </w:rPr>
              <w:t xml:space="preserve">Évaluation et amélioration de l’enregistrement des produits par le biais d’informations sur les performances énergétiques et le type de frigorigène dans le </w:t>
            </w:r>
            <w:r w:rsidR="004818C1">
              <w:rPr>
                <w:sz w:val="20"/>
              </w:rPr>
              <w:t>cadre</w:t>
            </w:r>
            <w:r>
              <w:rPr>
                <w:sz w:val="20"/>
              </w:rPr>
              <w:t xml:space="preserve"> de l’approbation de l’enregistrement des appareils ; et actualisation du cadre des MEPSL pour veiller à ce qu’il reste aligné avec les meilleures pratiques internationales, les technologies en pleine évolution et les synergies qui existent entre l’efficacité énergétique et le Protocole de Montréal.</w:t>
            </w:r>
          </w:p>
        </w:tc>
        <w:tc>
          <w:tcPr>
            <w:tcW w:w="4820" w:type="dxa"/>
            <w:tcBorders>
              <w:top w:val="nil"/>
              <w:left w:val="single" w:sz="4" w:space="0" w:color="auto"/>
              <w:bottom w:val="single" w:sz="4" w:space="0" w:color="auto"/>
              <w:right w:val="single" w:sz="4" w:space="0" w:color="auto"/>
            </w:tcBorders>
            <w:shd w:val="clear" w:color="auto" w:fill="auto"/>
          </w:tcPr>
          <w:p w14:paraId="56EE2C14" w14:textId="37C0B63B" w:rsidR="00E31958" w:rsidRPr="005926F1" w:rsidRDefault="006464EF" w:rsidP="005926F1">
            <w:pPr>
              <w:pStyle w:val="ListParagraph"/>
              <w:numPr>
                <w:ilvl w:val="1"/>
                <w:numId w:val="39"/>
              </w:numPr>
              <w:jc w:val="left"/>
              <w:rPr>
                <w:sz w:val="20"/>
                <w:szCs w:val="20"/>
              </w:rPr>
            </w:pPr>
            <w:r>
              <w:rPr>
                <w:sz w:val="20"/>
              </w:rPr>
              <w:t>Identification des lacunes sur le plan législatif et de l’application de la loi dans l’enregistrement des produits et mise à disposition de solutions innovantes pour combler ces lacunes ; inclusion des performances énergétiques et du type des frigorigènes utilisés durant l’enregistrement d</w:t>
            </w:r>
            <w:r w:rsidR="001F29BA">
              <w:rPr>
                <w:sz w:val="20"/>
              </w:rPr>
              <w:t>es</w:t>
            </w:r>
            <w:r>
              <w:rPr>
                <w:sz w:val="20"/>
              </w:rPr>
              <w:t xml:space="preserve"> produit</w:t>
            </w:r>
            <w:r w:rsidR="001F29BA">
              <w:rPr>
                <w:sz w:val="20"/>
              </w:rPr>
              <w:t>s</w:t>
            </w:r>
            <w:r>
              <w:rPr>
                <w:sz w:val="20"/>
              </w:rPr>
              <w:t xml:space="preserve"> à des fins de suivi ; définition de procédures et de critères détaillés concernant l’acceptation et la vérification des performances des climatiseurs au travers de résultats d’essais obtenus par un laboratoire accrédité pour l’approbation des MEPSL ; et</w:t>
            </w:r>
          </w:p>
          <w:p w14:paraId="6BD4AFC5" w14:textId="27971382" w:rsidR="00911D74" w:rsidRPr="005926F1" w:rsidRDefault="00BD639A" w:rsidP="00094222">
            <w:pPr>
              <w:pStyle w:val="ListParagraph"/>
              <w:numPr>
                <w:ilvl w:val="1"/>
                <w:numId w:val="39"/>
              </w:numPr>
              <w:jc w:val="left"/>
            </w:pPr>
            <w:r>
              <w:rPr>
                <w:sz w:val="20"/>
              </w:rPr>
              <w:t>Élaboration d’une proposition de mise à jour des MEPSL et d’amélioration des procédures d’enregistrement et d’approbation des produits fondée sur les résultats du volet sur l’efficacité énergétique de la phase II du PGEH régional des PIP, consultation des parties prenantes et autres activités pertinentes au titre de ce projet, et adoption d’une procédure d’enregistrement.</w:t>
            </w:r>
          </w:p>
        </w:tc>
        <w:tc>
          <w:tcPr>
            <w:tcW w:w="1134" w:type="dxa"/>
            <w:tcBorders>
              <w:top w:val="nil"/>
              <w:left w:val="nil"/>
              <w:bottom w:val="single" w:sz="4" w:space="0" w:color="auto"/>
              <w:right w:val="single" w:sz="4" w:space="0" w:color="auto"/>
            </w:tcBorders>
            <w:shd w:val="clear" w:color="auto" w:fill="auto"/>
          </w:tcPr>
          <w:p w14:paraId="59680643" w14:textId="2A8AD301" w:rsidR="005D7500" w:rsidRPr="00256FAB" w:rsidRDefault="00E31958" w:rsidP="00CF4B98">
            <w:pPr>
              <w:jc w:val="center"/>
              <w:rPr>
                <w:sz w:val="20"/>
                <w:szCs w:val="20"/>
                <w:lang w:eastAsia="en-CA"/>
              </w:rPr>
            </w:pPr>
            <w:r>
              <w:rPr>
                <w:sz w:val="20"/>
              </w:rPr>
              <w:t>10 000</w:t>
            </w:r>
          </w:p>
        </w:tc>
      </w:tr>
      <w:tr w:rsidR="009F3EFD" w:rsidRPr="005577D1" w14:paraId="3B2FD1AE" w14:textId="77777777" w:rsidTr="00094222">
        <w:trPr>
          <w:trHeight w:val="412"/>
        </w:trPr>
        <w:tc>
          <w:tcPr>
            <w:tcW w:w="3539" w:type="dxa"/>
            <w:tcBorders>
              <w:top w:val="nil"/>
              <w:left w:val="single" w:sz="4" w:space="0" w:color="auto"/>
              <w:bottom w:val="single" w:sz="4" w:space="0" w:color="auto"/>
              <w:right w:val="single" w:sz="4" w:space="0" w:color="auto"/>
            </w:tcBorders>
            <w:shd w:val="clear" w:color="auto" w:fill="auto"/>
          </w:tcPr>
          <w:p w14:paraId="57233A96" w14:textId="2ACDA076" w:rsidR="009F3EFD" w:rsidRPr="00256FAB" w:rsidRDefault="00731FD5" w:rsidP="001E4134">
            <w:pPr>
              <w:pStyle w:val="ListParagraph"/>
              <w:numPr>
                <w:ilvl w:val="0"/>
                <w:numId w:val="24"/>
              </w:numPr>
              <w:jc w:val="left"/>
              <w:rPr>
                <w:bCs/>
                <w:color w:val="000000" w:themeColor="text1"/>
              </w:rPr>
            </w:pPr>
            <w:r>
              <w:rPr>
                <w:sz w:val="20"/>
              </w:rPr>
              <w:lastRenderedPageBreak/>
              <w:t>Constitution d’un réseau RAC et renforcement de la capacité du secteur RAC</w:t>
            </w:r>
          </w:p>
        </w:tc>
        <w:tc>
          <w:tcPr>
            <w:tcW w:w="4820" w:type="dxa"/>
            <w:tcBorders>
              <w:top w:val="nil"/>
              <w:left w:val="single" w:sz="4" w:space="0" w:color="auto"/>
              <w:bottom w:val="single" w:sz="4" w:space="0" w:color="auto"/>
              <w:right w:val="single" w:sz="4" w:space="0" w:color="auto"/>
            </w:tcBorders>
            <w:shd w:val="clear" w:color="auto" w:fill="auto"/>
          </w:tcPr>
          <w:p w14:paraId="25D4B620" w14:textId="6BA054BA" w:rsidR="000076AC" w:rsidRPr="000076AC" w:rsidRDefault="000076AC" w:rsidP="00094222">
            <w:pPr>
              <w:pStyle w:val="ListParagraph"/>
              <w:numPr>
                <w:ilvl w:val="1"/>
                <w:numId w:val="40"/>
              </w:numPr>
              <w:jc w:val="left"/>
              <w:rPr>
                <w:sz w:val="20"/>
                <w:szCs w:val="20"/>
              </w:rPr>
            </w:pPr>
            <w:r>
              <w:rPr>
                <w:sz w:val="20"/>
              </w:rPr>
              <w:t xml:space="preserve">Participation d’un </w:t>
            </w:r>
            <w:r w:rsidR="00355BEB" w:rsidRPr="00355BEB">
              <w:rPr>
                <w:sz w:val="20"/>
              </w:rPr>
              <w:t xml:space="preserve">agent </w:t>
            </w:r>
            <w:r>
              <w:rPr>
                <w:sz w:val="20"/>
              </w:rPr>
              <w:t xml:space="preserve">du service de l’énergie et d’un représentant de l’industrie RAC, ainsi que d’un NOO, à l’atelier de formation de </w:t>
            </w:r>
            <w:proofErr w:type="gramStart"/>
            <w:r>
              <w:rPr>
                <w:sz w:val="20"/>
              </w:rPr>
              <w:t>deux jours organisé</w:t>
            </w:r>
            <w:proofErr w:type="gramEnd"/>
            <w:r>
              <w:rPr>
                <w:sz w:val="20"/>
              </w:rPr>
              <w:t xml:space="preserve"> dans le cadre du volet sur l’efficacité énergétique de la phase II du PGEH régional des PIP</w:t>
            </w:r>
            <w:r w:rsidRPr="00264750">
              <w:rPr>
                <w:vertAlign w:val="superscript"/>
              </w:rPr>
              <w:footnoteReference w:id="9"/>
            </w:r>
            <w:r>
              <w:rPr>
                <w:sz w:val="20"/>
              </w:rPr>
              <w:t xml:space="preserve"> afin d’examiner les MEPSL de l’Australie/Nouvelle-Zélande et des États-Unis, de proposer une mise à jour des MEPSL aux Fidji et dans la région des PIP, et d’échanger sur la mise en place d’un réseau RAC professionnel au niveau régional ; et</w:t>
            </w:r>
          </w:p>
          <w:p w14:paraId="7D8B78D6" w14:textId="7BF4BEC5" w:rsidR="009F3EFD" w:rsidRPr="000076AC" w:rsidRDefault="000076AC" w:rsidP="00094222">
            <w:pPr>
              <w:pStyle w:val="ListParagraph"/>
              <w:numPr>
                <w:ilvl w:val="1"/>
                <w:numId w:val="40"/>
              </w:numPr>
              <w:jc w:val="left"/>
              <w:rPr>
                <w:sz w:val="20"/>
                <w:szCs w:val="20"/>
              </w:rPr>
            </w:pPr>
            <w:r>
              <w:rPr>
                <w:sz w:val="20"/>
              </w:rPr>
              <w:t xml:space="preserve">Participation d’un </w:t>
            </w:r>
            <w:r w:rsidR="00355BEB" w:rsidRPr="00355BEB">
              <w:rPr>
                <w:sz w:val="20"/>
              </w:rPr>
              <w:t xml:space="preserve">agent </w:t>
            </w:r>
            <w:r>
              <w:rPr>
                <w:sz w:val="20"/>
              </w:rPr>
              <w:t>du service de l’énergie et d’un NOO à l’atelier de formation de deux jours organisé dans le cadre du volet sur l’efficacité énergétique de la phase II du PGEH régional des PIP</w:t>
            </w:r>
            <w:r w:rsidRPr="00264750">
              <w:rPr>
                <w:vertAlign w:val="superscript"/>
              </w:rPr>
              <w:footnoteReference w:id="10"/>
            </w:r>
            <w:r>
              <w:rPr>
                <w:sz w:val="20"/>
              </w:rPr>
              <w:t>, concernant les étapes et les procédures applicables à l’enregistrement et à l’approbation des produits en fonction de l’efficacité énergétique et du frigorigène ; les procédures de vérification des performances en matière d’efficacité énergétique à partir du résultat des essais ; et une méthode pour partager les informations sur les appareils dont l’importation dans la région a été approuvée.</w:t>
            </w:r>
          </w:p>
        </w:tc>
        <w:tc>
          <w:tcPr>
            <w:tcW w:w="1134" w:type="dxa"/>
            <w:tcBorders>
              <w:top w:val="nil"/>
              <w:left w:val="nil"/>
              <w:bottom w:val="single" w:sz="4" w:space="0" w:color="auto"/>
              <w:right w:val="single" w:sz="4" w:space="0" w:color="auto"/>
            </w:tcBorders>
            <w:shd w:val="clear" w:color="auto" w:fill="auto"/>
          </w:tcPr>
          <w:p w14:paraId="281F2D6F" w14:textId="77777777" w:rsidR="009F3EFD" w:rsidRDefault="000C4D08" w:rsidP="00CF4B98">
            <w:pPr>
              <w:jc w:val="center"/>
              <w:rPr>
                <w:sz w:val="20"/>
                <w:szCs w:val="20"/>
              </w:rPr>
            </w:pPr>
            <w:r>
              <w:rPr>
                <w:sz w:val="20"/>
              </w:rPr>
              <w:t>10 000</w:t>
            </w:r>
          </w:p>
          <w:p w14:paraId="5959E473" w14:textId="77777777" w:rsidR="000C4D08" w:rsidRDefault="000C4D08" w:rsidP="00CF4B98">
            <w:pPr>
              <w:jc w:val="center"/>
              <w:rPr>
                <w:sz w:val="20"/>
                <w:szCs w:val="20"/>
                <w:lang w:val="en-GB" w:eastAsia="en-CA"/>
              </w:rPr>
            </w:pPr>
          </w:p>
          <w:p w14:paraId="0A25DB6F" w14:textId="77777777" w:rsidR="000C4D08" w:rsidRDefault="000C4D08" w:rsidP="00CF4B98">
            <w:pPr>
              <w:jc w:val="center"/>
              <w:rPr>
                <w:sz w:val="20"/>
                <w:szCs w:val="20"/>
                <w:lang w:val="en-GB" w:eastAsia="en-CA"/>
              </w:rPr>
            </w:pPr>
          </w:p>
          <w:p w14:paraId="6F1D4BAF" w14:textId="77777777" w:rsidR="000C4D08" w:rsidRDefault="000C4D08" w:rsidP="00CF4B98">
            <w:pPr>
              <w:jc w:val="center"/>
              <w:rPr>
                <w:sz w:val="20"/>
                <w:szCs w:val="20"/>
                <w:lang w:val="en-GB" w:eastAsia="en-CA"/>
              </w:rPr>
            </w:pPr>
          </w:p>
          <w:p w14:paraId="663C3ADB" w14:textId="77777777" w:rsidR="000C4D08" w:rsidRDefault="000C4D08" w:rsidP="00CF4B98">
            <w:pPr>
              <w:jc w:val="center"/>
              <w:rPr>
                <w:sz w:val="20"/>
                <w:szCs w:val="20"/>
                <w:lang w:val="en-GB" w:eastAsia="en-CA"/>
              </w:rPr>
            </w:pPr>
          </w:p>
          <w:p w14:paraId="06E3DCEB" w14:textId="77777777" w:rsidR="000C4D08" w:rsidRDefault="000C4D08" w:rsidP="00CF4B98">
            <w:pPr>
              <w:jc w:val="center"/>
              <w:rPr>
                <w:sz w:val="20"/>
                <w:szCs w:val="20"/>
                <w:lang w:val="en-GB" w:eastAsia="en-CA"/>
              </w:rPr>
            </w:pPr>
          </w:p>
          <w:p w14:paraId="35B61F53" w14:textId="77777777" w:rsidR="00355BEB" w:rsidRDefault="00355BEB" w:rsidP="00CF4B98">
            <w:pPr>
              <w:jc w:val="center"/>
              <w:rPr>
                <w:sz w:val="20"/>
                <w:szCs w:val="20"/>
                <w:lang w:val="en-GB" w:eastAsia="en-CA"/>
              </w:rPr>
            </w:pPr>
          </w:p>
          <w:p w14:paraId="4F45D437" w14:textId="77777777" w:rsidR="000C4D08" w:rsidRDefault="000C4D08" w:rsidP="00CF4B98">
            <w:pPr>
              <w:jc w:val="center"/>
              <w:rPr>
                <w:sz w:val="20"/>
                <w:szCs w:val="20"/>
                <w:lang w:val="en-GB" w:eastAsia="en-CA"/>
              </w:rPr>
            </w:pPr>
          </w:p>
          <w:p w14:paraId="725B8520" w14:textId="77777777" w:rsidR="000C4D08" w:rsidRDefault="000C4D08" w:rsidP="00CF4B98">
            <w:pPr>
              <w:jc w:val="center"/>
              <w:rPr>
                <w:sz w:val="20"/>
                <w:szCs w:val="20"/>
                <w:lang w:val="en-GB" w:eastAsia="en-CA"/>
              </w:rPr>
            </w:pPr>
          </w:p>
          <w:p w14:paraId="0B38A58D" w14:textId="77777777" w:rsidR="000C4D08" w:rsidRDefault="000C4D08" w:rsidP="00CF4B98">
            <w:pPr>
              <w:jc w:val="center"/>
              <w:rPr>
                <w:sz w:val="20"/>
                <w:szCs w:val="20"/>
                <w:lang w:val="en-GB" w:eastAsia="en-CA"/>
              </w:rPr>
            </w:pPr>
          </w:p>
          <w:p w14:paraId="6AA79C9B" w14:textId="03ED0CDE" w:rsidR="000C4D08" w:rsidRPr="000076AC" w:rsidRDefault="000C4D08" w:rsidP="00CF4B98">
            <w:pPr>
              <w:jc w:val="center"/>
              <w:rPr>
                <w:sz w:val="20"/>
                <w:szCs w:val="20"/>
              </w:rPr>
            </w:pPr>
            <w:r>
              <w:rPr>
                <w:sz w:val="20"/>
              </w:rPr>
              <w:t>5 000</w:t>
            </w:r>
          </w:p>
        </w:tc>
      </w:tr>
      <w:tr w:rsidR="00E31958" w:rsidRPr="005577D1" w14:paraId="125311C7" w14:textId="77777777" w:rsidTr="00F339DE">
        <w:trPr>
          <w:trHeight w:val="124"/>
        </w:trPr>
        <w:tc>
          <w:tcPr>
            <w:tcW w:w="8359" w:type="dxa"/>
            <w:gridSpan w:val="2"/>
            <w:tcBorders>
              <w:top w:val="nil"/>
              <w:left w:val="single" w:sz="4" w:space="0" w:color="auto"/>
              <w:bottom w:val="single" w:sz="4" w:space="0" w:color="auto"/>
              <w:right w:val="single" w:sz="4" w:space="0" w:color="auto"/>
            </w:tcBorders>
            <w:shd w:val="clear" w:color="auto" w:fill="auto"/>
          </w:tcPr>
          <w:p w14:paraId="4D021BCB" w14:textId="60F94D8F" w:rsidR="00E31958" w:rsidRPr="005577D1" w:rsidRDefault="00E31958" w:rsidP="00E31958">
            <w:pPr>
              <w:ind w:left="457"/>
              <w:jc w:val="left"/>
              <w:rPr>
                <w:b/>
                <w:bCs/>
                <w:sz w:val="20"/>
                <w:szCs w:val="20"/>
              </w:rPr>
            </w:pPr>
            <w:r>
              <w:rPr>
                <w:b/>
                <w:sz w:val="20"/>
              </w:rPr>
              <w:t>Sous-total</w:t>
            </w:r>
          </w:p>
        </w:tc>
        <w:tc>
          <w:tcPr>
            <w:tcW w:w="1134" w:type="dxa"/>
            <w:tcBorders>
              <w:top w:val="nil"/>
              <w:left w:val="nil"/>
              <w:bottom w:val="single" w:sz="4" w:space="0" w:color="auto"/>
              <w:right w:val="single" w:sz="4" w:space="0" w:color="auto"/>
            </w:tcBorders>
            <w:shd w:val="clear" w:color="auto" w:fill="auto"/>
          </w:tcPr>
          <w:p w14:paraId="64F12631" w14:textId="1ABC99E7" w:rsidR="00E31958" w:rsidRPr="005577D1" w:rsidRDefault="00E31958" w:rsidP="00CF4B98">
            <w:pPr>
              <w:jc w:val="center"/>
              <w:rPr>
                <w:b/>
                <w:bCs/>
                <w:sz w:val="20"/>
                <w:szCs w:val="20"/>
              </w:rPr>
            </w:pPr>
            <w:r>
              <w:rPr>
                <w:b/>
                <w:sz w:val="20"/>
              </w:rPr>
              <w:t>25 000</w:t>
            </w:r>
          </w:p>
        </w:tc>
      </w:tr>
      <w:tr w:rsidR="00F17C60" w:rsidRPr="005577D1" w14:paraId="32FA9D52" w14:textId="77777777" w:rsidTr="00D63A2B">
        <w:trPr>
          <w:trHeight w:val="171"/>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22FBDA83" w14:textId="5F6DB687" w:rsidR="000343E0" w:rsidRPr="005577D1" w:rsidRDefault="00B21A2E" w:rsidP="0010332F">
            <w:pPr>
              <w:keepNext/>
              <w:jc w:val="center"/>
              <w:rPr>
                <w:b/>
                <w:bCs/>
                <w:sz w:val="20"/>
                <w:szCs w:val="20"/>
              </w:rPr>
            </w:pPr>
            <w:r>
              <w:rPr>
                <w:b/>
                <w:sz w:val="20"/>
              </w:rPr>
              <w:t>Renforcement de la capacité à l’échelle nationale</w:t>
            </w:r>
          </w:p>
        </w:tc>
      </w:tr>
      <w:tr w:rsidR="00F17C60" w:rsidRPr="005577D1" w14:paraId="3E6E472B" w14:textId="77777777" w:rsidTr="00094222">
        <w:trPr>
          <w:trHeight w:val="300"/>
        </w:trPr>
        <w:tc>
          <w:tcPr>
            <w:tcW w:w="3539" w:type="dxa"/>
            <w:tcBorders>
              <w:top w:val="nil"/>
              <w:left w:val="single" w:sz="4" w:space="0" w:color="auto"/>
              <w:bottom w:val="single" w:sz="4" w:space="0" w:color="auto"/>
              <w:right w:val="single" w:sz="4" w:space="0" w:color="auto"/>
            </w:tcBorders>
            <w:shd w:val="clear" w:color="auto" w:fill="auto"/>
          </w:tcPr>
          <w:p w14:paraId="53722270" w14:textId="27E4692A" w:rsidR="000343E0" w:rsidRPr="00094222" w:rsidRDefault="00F73B3D" w:rsidP="00094222">
            <w:pPr>
              <w:pStyle w:val="ListParagraph"/>
              <w:keepNext/>
              <w:numPr>
                <w:ilvl w:val="0"/>
                <w:numId w:val="24"/>
              </w:numPr>
              <w:jc w:val="left"/>
              <w:rPr>
                <w:sz w:val="20"/>
                <w:szCs w:val="20"/>
              </w:rPr>
            </w:pPr>
            <w:r>
              <w:rPr>
                <w:sz w:val="20"/>
              </w:rPr>
              <w:t xml:space="preserve">Renforcement de la capacité des NOO, des </w:t>
            </w:r>
            <w:r w:rsidR="001B546C" w:rsidRPr="001B546C">
              <w:rPr>
                <w:sz w:val="20"/>
              </w:rPr>
              <w:t xml:space="preserve">agents </w:t>
            </w:r>
            <w:r>
              <w:rPr>
                <w:sz w:val="20"/>
              </w:rPr>
              <w:t xml:space="preserve">du </w:t>
            </w:r>
            <w:proofErr w:type="gramStart"/>
            <w:r>
              <w:rPr>
                <w:sz w:val="20"/>
              </w:rPr>
              <w:t>Ministère de l’énergie</w:t>
            </w:r>
            <w:proofErr w:type="gramEnd"/>
            <w:r>
              <w:rPr>
                <w:sz w:val="20"/>
              </w:rPr>
              <w:t>, ainsi que des agents des douanes et de l’application de la loi concernant les procédures de contrôle des importations et la manière d’examiner le type de frigorigène</w:t>
            </w:r>
            <w:r w:rsidR="001B546C">
              <w:rPr>
                <w:sz w:val="20"/>
              </w:rPr>
              <w:t>s</w:t>
            </w:r>
            <w:r>
              <w:rPr>
                <w:sz w:val="20"/>
              </w:rPr>
              <w:t xml:space="preserve"> et les performances énergétiques des produits inspectés pour garantir leur conformité vis-à-vis des réglementations liées à la réduction progressive / l’élimination des HCFC et à l’efficacité énergétique.</w:t>
            </w:r>
          </w:p>
        </w:tc>
        <w:tc>
          <w:tcPr>
            <w:tcW w:w="4820" w:type="dxa"/>
            <w:tcBorders>
              <w:top w:val="nil"/>
              <w:left w:val="nil"/>
              <w:bottom w:val="single" w:sz="4" w:space="0" w:color="auto"/>
              <w:right w:val="single" w:sz="4" w:space="0" w:color="auto"/>
            </w:tcBorders>
            <w:shd w:val="clear" w:color="auto" w:fill="auto"/>
          </w:tcPr>
          <w:p w14:paraId="5C9FFFBF" w14:textId="275C2DBD" w:rsidR="000343E0" w:rsidRPr="00094222" w:rsidRDefault="00496C34" w:rsidP="00094222">
            <w:pPr>
              <w:pStyle w:val="ListParagraph"/>
              <w:numPr>
                <w:ilvl w:val="1"/>
                <w:numId w:val="41"/>
              </w:numPr>
              <w:jc w:val="left"/>
              <w:rPr>
                <w:sz w:val="20"/>
                <w:szCs w:val="20"/>
              </w:rPr>
            </w:pPr>
            <w:r>
              <w:rPr>
                <w:sz w:val="20"/>
              </w:rPr>
              <w:t xml:space="preserve">Participation d’un agent des douanes et d’un agent d’application de la loi, ainsi que d’un NOO et d’un </w:t>
            </w:r>
            <w:r w:rsidR="00F34EAF">
              <w:rPr>
                <w:sz w:val="20"/>
              </w:rPr>
              <w:t>agent</w:t>
            </w:r>
            <w:r>
              <w:rPr>
                <w:sz w:val="20"/>
              </w:rPr>
              <w:t xml:space="preserve"> du </w:t>
            </w:r>
            <w:proofErr w:type="gramStart"/>
            <w:r>
              <w:rPr>
                <w:sz w:val="20"/>
              </w:rPr>
              <w:t>Ministère de l’énergie</w:t>
            </w:r>
            <w:proofErr w:type="gramEnd"/>
            <w:r>
              <w:rPr>
                <w:sz w:val="20"/>
              </w:rPr>
              <w:t xml:space="preserve"> à l’atelier de formation de deux jours portant sur la mise en application des MEPSL et </w:t>
            </w:r>
            <w:r w:rsidR="00F34EAF">
              <w:rPr>
                <w:sz w:val="20"/>
              </w:rPr>
              <w:t xml:space="preserve">sur </w:t>
            </w:r>
            <w:r>
              <w:rPr>
                <w:sz w:val="20"/>
              </w:rPr>
              <w:t>les frigorigènes dans les appareils RAC</w:t>
            </w:r>
            <w:r w:rsidR="00F34EAF">
              <w:rPr>
                <w:sz w:val="20"/>
              </w:rPr>
              <w:t>,</w:t>
            </w:r>
            <w:r>
              <w:rPr>
                <w:sz w:val="20"/>
              </w:rPr>
              <w:t xml:space="preserve"> organisé dans le cadre du volet sur l’efficacité énergétique de la phase II du PGEH régional des PIP</w:t>
            </w:r>
            <w:r w:rsidR="00A20FC2">
              <w:rPr>
                <w:rStyle w:val="FootnoteReference"/>
                <w:sz w:val="20"/>
                <w:szCs w:val="20"/>
                <w:lang w:eastAsia="en-CA"/>
              </w:rPr>
              <w:footnoteReference w:id="11"/>
            </w:r>
            <w:r>
              <w:rPr>
                <w:sz w:val="20"/>
              </w:rPr>
              <w:t>.</w:t>
            </w:r>
            <w:r>
              <w:rPr>
                <w:sz w:val="20"/>
                <w:vertAlign w:val="superscript"/>
              </w:rPr>
              <w:t xml:space="preserve"> </w:t>
            </w:r>
          </w:p>
        </w:tc>
        <w:tc>
          <w:tcPr>
            <w:tcW w:w="1134" w:type="dxa"/>
            <w:tcBorders>
              <w:top w:val="nil"/>
              <w:left w:val="nil"/>
              <w:bottom w:val="single" w:sz="4" w:space="0" w:color="auto"/>
              <w:right w:val="single" w:sz="4" w:space="0" w:color="auto"/>
            </w:tcBorders>
            <w:shd w:val="clear" w:color="auto" w:fill="auto"/>
          </w:tcPr>
          <w:p w14:paraId="01233328" w14:textId="2E239834" w:rsidR="000343E0" w:rsidRPr="005577D1" w:rsidRDefault="00594B23" w:rsidP="00CF4B98">
            <w:pPr>
              <w:keepNext/>
              <w:jc w:val="center"/>
              <w:rPr>
                <w:sz w:val="20"/>
                <w:szCs w:val="20"/>
              </w:rPr>
            </w:pPr>
            <w:r>
              <w:rPr>
                <w:sz w:val="20"/>
              </w:rPr>
              <w:t>10 000</w:t>
            </w:r>
          </w:p>
        </w:tc>
      </w:tr>
      <w:tr w:rsidR="00F17C60" w:rsidRPr="005577D1" w14:paraId="0F54F158" w14:textId="77777777" w:rsidTr="00094222">
        <w:trPr>
          <w:trHeight w:val="258"/>
        </w:trPr>
        <w:tc>
          <w:tcPr>
            <w:tcW w:w="3539" w:type="dxa"/>
            <w:tcBorders>
              <w:top w:val="nil"/>
              <w:left w:val="single" w:sz="4" w:space="0" w:color="auto"/>
              <w:bottom w:val="single" w:sz="4" w:space="0" w:color="auto"/>
              <w:right w:val="single" w:sz="4" w:space="0" w:color="auto"/>
            </w:tcBorders>
            <w:shd w:val="clear" w:color="auto" w:fill="auto"/>
          </w:tcPr>
          <w:p w14:paraId="27AD1AF5" w14:textId="5D216471" w:rsidR="00C828EA" w:rsidRPr="00355BEB" w:rsidRDefault="000F600E" w:rsidP="00094222">
            <w:pPr>
              <w:pStyle w:val="ListParagraph"/>
              <w:numPr>
                <w:ilvl w:val="0"/>
                <w:numId w:val="24"/>
              </w:numPr>
              <w:tabs>
                <w:tab w:val="left" w:pos="1065"/>
              </w:tabs>
              <w:jc w:val="left"/>
              <w:rPr>
                <w:sz w:val="20"/>
                <w:szCs w:val="20"/>
              </w:rPr>
            </w:pPr>
            <w:r w:rsidRPr="00355BEB">
              <w:rPr>
                <w:sz w:val="20"/>
              </w:rPr>
              <w:t xml:space="preserve">Renforcement de la capacité des agents des douanes et d’application de la loi et des importateurs de climatiseurs </w:t>
            </w:r>
            <w:r w:rsidR="00355BEB">
              <w:rPr>
                <w:sz w:val="20"/>
              </w:rPr>
              <w:t>concernant</w:t>
            </w:r>
            <w:r w:rsidRPr="00355BEB">
              <w:rPr>
                <w:sz w:val="20"/>
              </w:rPr>
              <w:t xml:space="preserve"> la mise à jour des MEPSL pour les équipements RAC.</w:t>
            </w:r>
          </w:p>
        </w:tc>
        <w:tc>
          <w:tcPr>
            <w:tcW w:w="4820" w:type="dxa"/>
            <w:tcBorders>
              <w:top w:val="nil"/>
              <w:left w:val="nil"/>
              <w:bottom w:val="single" w:sz="4" w:space="0" w:color="auto"/>
              <w:right w:val="single" w:sz="4" w:space="0" w:color="auto"/>
            </w:tcBorders>
            <w:shd w:val="clear" w:color="auto" w:fill="auto"/>
          </w:tcPr>
          <w:p w14:paraId="36F0023F" w14:textId="00952505" w:rsidR="000343E0" w:rsidRPr="00355BEB" w:rsidRDefault="00D92E54" w:rsidP="00094222">
            <w:pPr>
              <w:pStyle w:val="ListParagraph"/>
              <w:numPr>
                <w:ilvl w:val="1"/>
                <w:numId w:val="42"/>
              </w:numPr>
              <w:jc w:val="left"/>
              <w:rPr>
                <w:sz w:val="20"/>
                <w:szCs w:val="20"/>
              </w:rPr>
            </w:pPr>
            <w:r w:rsidRPr="00355BEB">
              <w:rPr>
                <w:sz w:val="20"/>
              </w:rPr>
              <w:t xml:space="preserve">Une session de formation pour 40 agents des douanes et d’application de la loi (un jour supplémentaire accolé à la formation prévue pour les Fidji au titre du volet sur l’efficacité énergétique de la phase II du PGEH régional des PIP) ; et un atelier de formation destiné à 40 importateurs. La participation des femmes devra être encouragée et </w:t>
            </w:r>
            <w:r w:rsidR="00355BEB">
              <w:rPr>
                <w:sz w:val="20"/>
              </w:rPr>
              <w:t>consignée</w:t>
            </w:r>
            <w:r w:rsidRPr="00355BEB">
              <w:rPr>
                <w:sz w:val="20"/>
              </w:rPr>
              <w:t>.</w:t>
            </w:r>
          </w:p>
        </w:tc>
        <w:tc>
          <w:tcPr>
            <w:tcW w:w="1134" w:type="dxa"/>
            <w:tcBorders>
              <w:top w:val="nil"/>
              <w:left w:val="nil"/>
              <w:bottom w:val="single" w:sz="4" w:space="0" w:color="auto"/>
              <w:right w:val="single" w:sz="4" w:space="0" w:color="auto"/>
            </w:tcBorders>
            <w:shd w:val="clear" w:color="auto" w:fill="auto"/>
          </w:tcPr>
          <w:p w14:paraId="3092EB2D" w14:textId="0E7EC753" w:rsidR="000343E0" w:rsidRPr="005577D1" w:rsidRDefault="00C828EA" w:rsidP="00CF4B98">
            <w:pPr>
              <w:keepNext/>
              <w:jc w:val="center"/>
              <w:rPr>
                <w:sz w:val="20"/>
                <w:szCs w:val="20"/>
              </w:rPr>
            </w:pPr>
            <w:r w:rsidRPr="00355BEB">
              <w:rPr>
                <w:sz w:val="20"/>
              </w:rPr>
              <w:t>4 000</w:t>
            </w:r>
          </w:p>
        </w:tc>
      </w:tr>
      <w:tr w:rsidR="00F17C60" w:rsidRPr="005577D1" w14:paraId="4D24CE1A" w14:textId="77777777" w:rsidTr="00F339DE">
        <w:trPr>
          <w:trHeight w:val="104"/>
        </w:trPr>
        <w:tc>
          <w:tcPr>
            <w:tcW w:w="8359" w:type="dxa"/>
            <w:gridSpan w:val="2"/>
            <w:tcBorders>
              <w:top w:val="nil"/>
              <w:left w:val="single" w:sz="4" w:space="0" w:color="auto"/>
              <w:bottom w:val="single" w:sz="4" w:space="0" w:color="auto"/>
              <w:right w:val="single" w:sz="4" w:space="0" w:color="auto"/>
            </w:tcBorders>
            <w:shd w:val="clear" w:color="auto" w:fill="auto"/>
            <w:hideMark/>
          </w:tcPr>
          <w:p w14:paraId="5D64CE17" w14:textId="50CB4123" w:rsidR="002C663F" w:rsidRPr="005577D1" w:rsidRDefault="002C663F" w:rsidP="0010332F">
            <w:pPr>
              <w:ind w:left="457"/>
              <w:jc w:val="left"/>
              <w:rPr>
                <w:b/>
                <w:bCs/>
                <w:sz w:val="20"/>
                <w:szCs w:val="20"/>
              </w:rPr>
            </w:pPr>
            <w:r>
              <w:rPr>
                <w:b/>
                <w:sz w:val="20"/>
              </w:rPr>
              <w:t>Sous-total</w:t>
            </w:r>
          </w:p>
        </w:tc>
        <w:tc>
          <w:tcPr>
            <w:tcW w:w="1134" w:type="dxa"/>
            <w:tcBorders>
              <w:top w:val="nil"/>
              <w:left w:val="nil"/>
              <w:bottom w:val="single" w:sz="4" w:space="0" w:color="auto"/>
              <w:right w:val="single" w:sz="4" w:space="0" w:color="auto"/>
            </w:tcBorders>
            <w:shd w:val="clear" w:color="auto" w:fill="auto"/>
            <w:hideMark/>
          </w:tcPr>
          <w:p w14:paraId="7F431FB8" w14:textId="739C06CF" w:rsidR="002C663F" w:rsidRPr="005577D1" w:rsidRDefault="00594B23" w:rsidP="00CF4B98">
            <w:pPr>
              <w:jc w:val="center"/>
              <w:rPr>
                <w:b/>
                <w:bCs/>
                <w:sz w:val="20"/>
                <w:szCs w:val="20"/>
              </w:rPr>
            </w:pPr>
            <w:r>
              <w:rPr>
                <w:b/>
                <w:sz w:val="20"/>
              </w:rPr>
              <w:t>14 000</w:t>
            </w:r>
          </w:p>
        </w:tc>
      </w:tr>
      <w:tr w:rsidR="000C5E78" w:rsidRPr="005577D1" w14:paraId="6E756B2F" w14:textId="77777777" w:rsidTr="00953E91">
        <w:trPr>
          <w:trHeight w:val="109"/>
        </w:trPr>
        <w:tc>
          <w:tcPr>
            <w:tcW w:w="9493" w:type="dxa"/>
            <w:gridSpan w:val="3"/>
            <w:tcBorders>
              <w:top w:val="nil"/>
              <w:left w:val="single" w:sz="4" w:space="0" w:color="auto"/>
              <w:bottom w:val="single" w:sz="4" w:space="0" w:color="auto"/>
              <w:right w:val="single" w:sz="4" w:space="0" w:color="auto"/>
            </w:tcBorders>
            <w:shd w:val="clear" w:color="auto" w:fill="auto"/>
          </w:tcPr>
          <w:p w14:paraId="0026E03E" w14:textId="06795F25" w:rsidR="000C5E78" w:rsidRPr="005577D1" w:rsidRDefault="004031CA" w:rsidP="004031CA">
            <w:pPr>
              <w:jc w:val="center"/>
              <w:rPr>
                <w:b/>
                <w:bCs/>
                <w:sz w:val="20"/>
                <w:szCs w:val="20"/>
              </w:rPr>
            </w:pPr>
            <w:r w:rsidRPr="003F38F6">
              <w:rPr>
                <w:b/>
                <w:sz w:val="20"/>
              </w:rPr>
              <w:t>Renforcement de la capacité sur l’efficacité énergétique dans le secteur de l’entretien des équipements RAC</w:t>
            </w:r>
          </w:p>
        </w:tc>
      </w:tr>
      <w:tr w:rsidR="000C5E78" w:rsidRPr="00094222" w14:paraId="2CA5F631" w14:textId="77777777" w:rsidTr="00094222">
        <w:trPr>
          <w:trHeight w:val="109"/>
        </w:trPr>
        <w:tc>
          <w:tcPr>
            <w:tcW w:w="3539" w:type="dxa"/>
            <w:tcBorders>
              <w:top w:val="nil"/>
              <w:left w:val="single" w:sz="4" w:space="0" w:color="auto"/>
              <w:bottom w:val="single" w:sz="4" w:space="0" w:color="auto"/>
              <w:right w:val="single" w:sz="4" w:space="0" w:color="auto"/>
            </w:tcBorders>
            <w:shd w:val="clear" w:color="auto" w:fill="auto"/>
          </w:tcPr>
          <w:p w14:paraId="4F970F2A" w14:textId="666F21DE" w:rsidR="000C5E78" w:rsidRPr="00094222" w:rsidRDefault="00C2185F" w:rsidP="00094222">
            <w:pPr>
              <w:pStyle w:val="ListParagraph"/>
              <w:numPr>
                <w:ilvl w:val="0"/>
                <w:numId w:val="24"/>
              </w:numPr>
              <w:tabs>
                <w:tab w:val="left" w:pos="1065"/>
              </w:tabs>
              <w:jc w:val="left"/>
              <w:rPr>
                <w:sz w:val="20"/>
                <w:szCs w:val="20"/>
              </w:rPr>
            </w:pPr>
            <w:r>
              <w:rPr>
                <w:sz w:val="20"/>
              </w:rPr>
              <w:lastRenderedPageBreak/>
              <w:t>Formation des formateurs et des évaluateurs RAC à l’efficacité énergétique.</w:t>
            </w:r>
          </w:p>
        </w:tc>
        <w:tc>
          <w:tcPr>
            <w:tcW w:w="4820" w:type="dxa"/>
            <w:tcBorders>
              <w:top w:val="nil"/>
              <w:left w:val="single" w:sz="4" w:space="0" w:color="auto"/>
              <w:bottom w:val="single" w:sz="4" w:space="0" w:color="auto"/>
              <w:right w:val="single" w:sz="4" w:space="0" w:color="auto"/>
            </w:tcBorders>
            <w:shd w:val="clear" w:color="auto" w:fill="auto"/>
          </w:tcPr>
          <w:p w14:paraId="0420AE0C" w14:textId="0263E532" w:rsidR="00C2185F" w:rsidRPr="00094222" w:rsidRDefault="00C2185F" w:rsidP="00256FAB">
            <w:pPr>
              <w:pStyle w:val="ListParagraph"/>
              <w:keepNext/>
              <w:numPr>
                <w:ilvl w:val="1"/>
                <w:numId w:val="29"/>
              </w:numPr>
              <w:jc w:val="left"/>
              <w:rPr>
                <w:sz w:val="20"/>
                <w:szCs w:val="20"/>
              </w:rPr>
            </w:pPr>
            <w:r>
              <w:rPr>
                <w:sz w:val="20"/>
              </w:rPr>
              <w:t>Présence de deux formateurs principaux à un atelier de formation et d’évaluation de trois jours sur l’efficacité énergétique, groupé avec l’atelier de formation pour formateurs principaux organisé dans le cadre du volet sur l’efficacité énergétique de la phase II du PGEH régional des PIP</w:t>
            </w:r>
            <w:r w:rsidR="004E6F35" w:rsidRPr="00094222">
              <w:rPr>
                <w:rStyle w:val="FootnoteReference"/>
                <w:sz w:val="20"/>
                <w:szCs w:val="20"/>
                <w:lang w:eastAsia="en-CA"/>
              </w:rPr>
              <w:footnoteReference w:id="12"/>
            </w:r>
            <w:r>
              <w:rPr>
                <w:sz w:val="20"/>
              </w:rPr>
              <w:t> ; et</w:t>
            </w:r>
          </w:p>
          <w:p w14:paraId="6B2E8C69" w14:textId="320D7075" w:rsidR="00C2185F" w:rsidRPr="00094222" w:rsidRDefault="00C2185F" w:rsidP="00256FAB">
            <w:pPr>
              <w:pStyle w:val="ListParagraph"/>
              <w:keepNext/>
              <w:numPr>
                <w:ilvl w:val="1"/>
                <w:numId w:val="29"/>
              </w:numPr>
              <w:jc w:val="left"/>
              <w:rPr>
                <w:sz w:val="20"/>
                <w:szCs w:val="20"/>
              </w:rPr>
            </w:pPr>
            <w:r>
              <w:rPr>
                <w:sz w:val="20"/>
              </w:rPr>
              <w:t>Capacité des formateurs principaux des Fidji renforcée, et intégration de l’efficacité énergétique au contenu de la formation sur les bonnes pratiques en matière d’entretien destinée au secteur de l’entretien des équipements RAC.</w:t>
            </w:r>
          </w:p>
        </w:tc>
        <w:tc>
          <w:tcPr>
            <w:tcW w:w="1134" w:type="dxa"/>
            <w:tcBorders>
              <w:top w:val="nil"/>
              <w:left w:val="nil"/>
              <w:bottom w:val="single" w:sz="4" w:space="0" w:color="auto"/>
              <w:right w:val="single" w:sz="4" w:space="0" w:color="auto"/>
            </w:tcBorders>
            <w:shd w:val="clear" w:color="auto" w:fill="auto"/>
          </w:tcPr>
          <w:p w14:paraId="73CD78F3" w14:textId="5D8098C0" w:rsidR="000C5E78" w:rsidRPr="00094222" w:rsidRDefault="00435FA0" w:rsidP="00CF4B98">
            <w:pPr>
              <w:jc w:val="center"/>
              <w:rPr>
                <w:sz w:val="20"/>
                <w:szCs w:val="20"/>
              </w:rPr>
            </w:pPr>
            <w:r>
              <w:rPr>
                <w:sz w:val="20"/>
              </w:rPr>
              <w:t>10 000</w:t>
            </w:r>
          </w:p>
        </w:tc>
      </w:tr>
      <w:tr w:rsidR="000C5E78" w:rsidRPr="00094222" w14:paraId="09236360" w14:textId="77777777" w:rsidTr="00094222">
        <w:trPr>
          <w:trHeight w:val="109"/>
        </w:trPr>
        <w:tc>
          <w:tcPr>
            <w:tcW w:w="3539" w:type="dxa"/>
            <w:tcBorders>
              <w:top w:val="nil"/>
              <w:left w:val="single" w:sz="4" w:space="0" w:color="auto"/>
              <w:bottom w:val="single" w:sz="4" w:space="0" w:color="auto"/>
              <w:right w:val="single" w:sz="4" w:space="0" w:color="auto"/>
            </w:tcBorders>
            <w:shd w:val="clear" w:color="auto" w:fill="auto"/>
          </w:tcPr>
          <w:p w14:paraId="6CF0599A" w14:textId="596236D2" w:rsidR="000C5E78" w:rsidRPr="00094222" w:rsidRDefault="003D0AC7" w:rsidP="00094222">
            <w:pPr>
              <w:pStyle w:val="ListParagraph"/>
              <w:keepNext/>
              <w:numPr>
                <w:ilvl w:val="0"/>
                <w:numId w:val="24"/>
              </w:numPr>
              <w:jc w:val="left"/>
              <w:rPr>
                <w:sz w:val="20"/>
                <w:szCs w:val="20"/>
              </w:rPr>
            </w:pPr>
            <w:r>
              <w:rPr>
                <w:sz w:val="20"/>
              </w:rPr>
              <w:t>Formation des techniciens RAC à l’efficacité énergétique.</w:t>
            </w:r>
          </w:p>
        </w:tc>
        <w:tc>
          <w:tcPr>
            <w:tcW w:w="4820" w:type="dxa"/>
            <w:tcBorders>
              <w:top w:val="nil"/>
              <w:left w:val="single" w:sz="4" w:space="0" w:color="auto"/>
              <w:bottom w:val="single" w:sz="4" w:space="0" w:color="auto"/>
              <w:right w:val="single" w:sz="4" w:space="0" w:color="auto"/>
            </w:tcBorders>
            <w:shd w:val="clear" w:color="auto" w:fill="auto"/>
          </w:tcPr>
          <w:p w14:paraId="3D304F45" w14:textId="308790F1" w:rsidR="00237D98" w:rsidRPr="00094222" w:rsidRDefault="000F600E" w:rsidP="00237D98">
            <w:pPr>
              <w:pStyle w:val="ListParagraph"/>
              <w:numPr>
                <w:ilvl w:val="1"/>
                <w:numId w:val="43"/>
              </w:numPr>
              <w:jc w:val="left"/>
              <w:rPr>
                <w:sz w:val="20"/>
                <w:szCs w:val="20"/>
              </w:rPr>
            </w:pPr>
            <w:r>
              <w:rPr>
                <w:sz w:val="20"/>
              </w:rPr>
              <w:t>Deux ateliers (y compris la logistique et les fournitures nécessaires à la formation) sur une journée supplémentaire accolée à la formation prévue pour les Fidji au titre de la phase II du PGEH, à destination de 50 techniciens RAC ; et</w:t>
            </w:r>
          </w:p>
          <w:p w14:paraId="081F68CB" w14:textId="5DF9B3E6" w:rsidR="00A72842" w:rsidRPr="00094222" w:rsidRDefault="00237D98" w:rsidP="00094222">
            <w:pPr>
              <w:pStyle w:val="ListParagraph"/>
              <w:numPr>
                <w:ilvl w:val="1"/>
                <w:numId w:val="43"/>
              </w:numPr>
              <w:jc w:val="left"/>
              <w:rPr>
                <w:sz w:val="20"/>
                <w:szCs w:val="20"/>
              </w:rPr>
            </w:pPr>
            <w:r>
              <w:rPr>
                <w:sz w:val="20"/>
              </w:rPr>
              <w:t>Capacité des techniciens RAC renforcée vis-à-vis du maintien/de l’amélioration de l’efficacité énergétique des équipements RAC.</w:t>
            </w:r>
          </w:p>
        </w:tc>
        <w:tc>
          <w:tcPr>
            <w:tcW w:w="1134" w:type="dxa"/>
            <w:tcBorders>
              <w:top w:val="nil"/>
              <w:left w:val="nil"/>
              <w:bottom w:val="single" w:sz="4" w:space="0" w:color="auto"/>
              <w:right w:val="single" w:sz="4" w:space="0" w:color="auto"/>
            </w:tcBorders>
            <w:shd w:val="clear" w:color="auto" w:fill="auto"/>
          </w:tcPr>
          <w:p w14:paraId="3803E98C" w14:textId="3A2BEB51" w:rsidR="000C5E78" w:rsidRPr="00094222" w:rsidRDefault="00010C7F" w:rsidP="00CF4B98">
            <w:pPr>
              <w:jc w:val="center"/>
              <w:rPr>
                <w:sz w:val="20"/>
                <w:szCs w:val="20"/>
              </w:rPr>
            </w:pPr>
            <w:r>
              <w:rPr>
                <w:sz w:val="20"/>
              </w:rPr>
              <w:t>4 000</w:t>
            </w:r>
          </w:p>
        </w:tc>
      </w:tr>
      <w:tr w:rsidR="000C5E78" w:rsidRPr="00094222" w14:paraId="4433319A" w14:textId="77777777" w:rsidTr="00F339DE">
        <w:trPr>
          <w:trHeight w:val="109"/>
        </w:trPr>
        <w:tc>
          <w:tcPr>
            <w:tcW w:w="8359" w:type="dxa"/>
            <w:gridSpan w:val="2"/>
            <w:tcBorders>
              <w:top w:val="nil"/>
              <w:left w:val="single" w:sz="4" w:space="0" w:color="auto"/>
              <w:bottom w:val="single" w:sz="4" w:space="0" w:color="auto"/>
              <w:right w:val="single" w:sz="4" w:space="0" w:color="auto"/>
            </w:tcBorders>
            <w:shd w:val="clear" w:color="auto" w:fill="auto"/>
          </w:tcPr>
          <w:p w14:paraId="16A617AD" w14:textId="5C131278" w:rsidR="000C5E78" w:rsidRPr="00094222" w:rsidRDefault="00AA4B08" w:rsidP="0010332F">
            <w:pPr>
              <w:ind w:left="457"/>
              <w:jc w:val="left"/>
              <w:rPr>
                <w:b/>
                <w:bCs/>
                <w:sz w:val="20"/>
                <w:szCs w:val="20"/>
              </w:rPr>
            </w:pPr>
            <w:r>
              <w:rPr>
                <w:b/>
                <w:sz w:val="20"/>
              </w:rPr>
              <w:t>Sous-total</w:t>
            </w:r>
          </w:p>
        </w:tc>
        <w:tc>
          <w:tcPr>
            <w:tcW w:w="1134" w:type="dxa"/>
            <w:tcBorders>
              <w:top w:val="nil"/>
              <w:left w:val="nil"/>
              <w:bottom w:val="single" w:sz="4" w:space="0" w:color="auto"/>
              <w:right w:val="single" w:sz="4" w:space="0" w:color="auto"/>
            </w:tcBorders>
            <w:shd w:val="clear" w:color="auto" w:fill="auto"/>
          </w:tcPr>
          <w:p w14:paraId="7CE6FADF" w14:textId="16829094" w:rsidR="000C5E78" w:rsidRPr="00094222" w:rsidRDefault="00435FA0" w:rsidP="00CF4B98">
            <w:pPr>
              <w:jc w:val="center"/>
              <w:rPr>
                <w:b/>
                <w:bCs/>
                <w:sz w:val="20"/>
                <w:szCs w:val="20"/>
              </w:rPr>
            </w:pPr>
            <w:r>
              <w:rPr>
                <w:b/>
                <w:sz w:val="20"/>
              </w:rPr>
              <w:t>14 000</w:t>
            </w:r>
          </w:p>
        </w:tc>
      </w:tr>
      <w:tr w:rsidR="00F17C60" w:rsidRPr="00094222" w14:paraId="4766B37A" w14:textId="77777777" w:rsidTr="00D63A2B">
        <w:trPr>
          <w:trHeight w:val="206"/>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252A3E7" w14:textId="56ED2552" w:rsidR="000343E0" w:rsidRPr="00094222" w:rsidRDefault="000343E0" w:rsidP="0010332F">
            <w:pPr>
              <w:jc w:val="center"/>
              <w:rPr>
                <w:b/>
                <w:bCs/>
                <w:sz w:val="20"/>
                <w:szCs w:val="20"/>
              </w:rPr>
            </w:pPr>
            <w:r>
              <w:rPr>
                <w:b/>
                <w:sz w:val="20"/>
              </w:rPr>
              <w:t>Sensibilisation et vulgarisation</w:t>
            </w:r>
          </w:p>
        </w:tc>
      </w:tr>
      <w:tr w:rsidR="00F17C60" w:rsidRPr="00094222" w14:paraId="464E0954" w14:textId="77777777" w:rsidTr="00094222">
        <w:trPr>
          <w:trHeight w:val="819"/>
        </w:trPr>
        <w:tc>
          <w:tcPr>
            <w:tcW w:w="3539" w:type="dxa"/>
            <w:tcBorders>
              <w:top w:val="nil"/>
              <w:left w:val="single" w:sz="4" w:space="0" w:color="auto"/>
              <w:bottom w:val="nil"/>
              <w:right w:val="nil"/>
            </w:tcBorders>
            <w:shd w:val="clear" w:color="auto" w:fill="auto"/>
          </w:tcPr>
          <w:p w14:paraId="4A003200" w14:textId="61355BEB" w:rsidR="000343E0" w:rsidRPr="00094222" w:rsidRDefault="001B4C1A" w:rsidP="00094222">
            <w:pPr>
              <w:pStyle w:val="ListParagraph"/>
              <w:numPr>
                <w:ilvl w:val="0"/>
                <w:numId w:val="24"/>
              </w:numPr>
              <w:tabs>
                <w:tab w:val="left" w:pos="1065"/>
              </w:tabs>
              <w:jc w:val="left"/>
              <w:rPr>
                <w:sz w:val="20"/>
                <w:szCs w:val="20"/>
              </w:rPr>
            </w:pPr>
            <w:r>
              <w:rPr>
                <w:sz w:val="20"/>
              </w:rPr>
              <w:t xml:space="preserve">Sensibilisation aux MEPSL et promotion des avantages que confère l’utilisation d’appareils sobres en énergie ciblant les techniciens, les importateurs, les consommateurs et les détaillants. </w:t>
            </w:r>
          </w:p>
        </w:tc>
        <w:tc>
          <w:tcPr>
            <w:tcW w:w="4820" w:type="dxa"/>
            <w:tcBorders>
              <w:top w:val="nil"/>
              <w:left w:val="single" w:sz="4" w:space="0" w:color="auto"/>
              <w:bottom w:val="single" w:sz="4" w:space="0" w:color="auto"/>
              <w:right w:val="single" w:sz="4" w:space="0" w:color="auto"/>
            </w:tcBorders>
            <w:shd w:val="clear" w:color="auto" w:fill="auto"/>
          </w:tcPr>
          <w:p w14:paraId="048B0C4F" w14:textId="6E7C6CD8" w:rsidR="00CA2A48" w:rsidRPr="00094222" w:rsidRDefault="005F70DA" w:rsidP="00094222">
            <w:pPr>
              <w:pStyle w:val="ListParagraph"/>
              <w:numPr>
                <w:ilvl w:val="1"/>
                <w:numId w:val="44"/>
              </w:numPr>
              <w:jc w:val="left"/>
              <w:rPr>
                <w:sz w:val="20"/>
                <w:szCs w:val="20"/>
              </w:rPr>
            </w:pPr>
            <w:r>
              <w:rPr>
                <w:sz w:val="20"/>
              </w:rPr>
              <w:t xml:space="preserve"> Création de supports de communication et de sensibilisation</w:t>
            </w:r>
            <w:r w:rsidR="001E57FB">
              <w:rPr>
                <w:sz w:val="20"/>
              </w:rPr>
              <w:t>,</w:t>
            </w:r>
            <w:r>
              <w:rPr>
                <w:sz w:val="20"/>
              </w:rPr>
              <w:t xml:space="preserve"> et diffusion aux parties prenantes locales ; et activités de sensibilisation du public menées à l’échelle nationale afin d’éduquer les parties prenantes </w:t>
            </w:r>
            <w:r w:rsidR="001E57FB">
              <w:rPr>
                <w:sz w:val="20"/>
              </w:rPr>
              <w:t xml:space="preserve">aux MEPSL et </w:t>
            </w:r>
            <w:r>
              <w:rPr>
                <w:sz w:val="20"/>
              </w:rPr>
              <w:t>aux bénéfices des solutions de remplacement sobres en énergie et à plus faible PRP.</w:t>
            </w:r>
          </w:p>
        </w:tc>
        <w:tc>
          <w:tcPr>
            <w:tcW w:w="1134" w:type="dxa"/>
            <w:tcBorders>
              <w:top w:val="nil"/>
              <w:left w:val="nil"/>
              <w:bottom w:val="single" w:sz="4" w:space="0" w:color="auto"/>
              <w:right w:val="single" w:sz="4" w:space="0" w:color="auto"/>
            </w:tcBorders>
            <w:shd w:val="clear" w:color="auto" w:fill="auto"/>
          </w:tcPr>
          <w:p w14:paraId="6563F229" w14:textId="7716B6A5" w:rsidR="000343E0" w:rsidRPr="00094222" w:rsidRDefault="001165F2" w:rsidP="00CF4B98">
            <w:pPr>
              <w:jc w:val="center"/>
              <w:rPr>
                <w:sz w:val="20"/>
                <w:szCs w:val="20"/>
              </w:rPr>
            </w:pPr>
            <w:r>
              <w:rPr>
                <w:sz w:val="20"/>
              </w:rPr>
              <w:t>5 000</w:t>
            </w:r>
          </w:p>
        </w:tc>
      </w:tr>
      <w:tr w:rsidR="00F17C60" w:rsidRPr="00094222" w14:paraId="3760E9B2" w14:textId="77777777" w:rsidTr="001165F2">
        <w:trPr>
          <w:trHeight w:val="166"/>
        </w:trPr>
        <w:tc>
          <w:tcPr>
            <w:tcW w:w="83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3FBD02EC" w14:textId="3687AF2D" w:rsidR="003B7F73" w:rsidRPr="00094222" w:rsidRDefault="003B7F73" w:rsidP="0010332F">
            <w:pPr>
              <w:ind w:left="457"/>
              <w:jc w:val="left"/>
              <w:rPr>
                <w:b/>
                <w:bCs/>
                <w:sz w:val="20"/>
                <w:szCs w:val="20"/>
              </w:rPr>
            </w:pPr>
            <w:r>
              <w:rPr>
                <w:b/>
                <w:sz w:val="20"/>
              </w:rPr>
              <w:t>Sous-total</w:t>
            </w:r>
          </w:p>
        </w:tc>
        <w:tc>
          <w:tcPr>
            <w:tcW w:w="1134" w:type="dxa"/>
            <w:tcBorders>
              <w:top w:val="nil"/>
              <w:left w:val="nil"/>
              <w:bottom w:val="single" w:sz="4" w:space="0" w:color="auto"/>
              <w:right w:val="single" w:sz="4" w:space="0" w:color="auto"/>
            </w:tcBorders>
            <w:shd w:val="clear" w:color="auto" w:fill="auto"/>
          </w:tcPr>
          <w:p w14:paraId="5125EF7A" w14:textId="4F7FB79D" w:rsidR="003B7F73" w:rsidRPr="00094222" w:rsidRDefault="001165F2" w:rsidP="00CF4B98">
            <w:pPr>
              <w:jc w:val="center"/>
              <w:rPr>
                <w:b/>
                <w:bCs/>
                <w:sz w:val="20"/>
                <w:szCs w:val="20"/>
              </w:rPr>
            </w:pPr>
            <w:r>
              <w:rPr>
                <w:b/>
                <w:sz w:val="20"/>
              </w:rPr>
              <w:t>5 000</w:t>
            </w:r>
          </w:p>
        </w:tc>
      </w:tr>
      <w:tr w:rsidR="00F17C60" w:rsidRPr="00094222" w14:paraId="749F3CB6" w14:textId="77777777" w:rsidTr="00F339DE">
        <w:trPr>
          <w:trHeight w:val="213"/>
        </w:trPr>
        <w:tc>
          <w:tcPr>
            <w:tcW w:w="8359" w:type="dxa"/>
            <w:gridSpan w:val="2"/>
            <w:tcBorders>
              <w:top w:val="nil"/>
              <w:left w:val="single" w:sz="4" w:space="0" w:color="auto"/>
              <w:bottom w:val="single" w:sz="4" w:space="0" w:color="auto"/>
              <w:right w:val="single" w:sz="4" w:space="0" w:color="auto"/>
            </w:tcBorders>
            <w:shd w:val="clear" w:color="auto" w:fill="auto"/>
            <w:hideMark/>
          </w:tcPr>
          <w:p w14:paraId="347605CB" w14:textId="23111D67" w:rsidR="003B7F73" w:rsidRPr="00094222" w:rsidRDefault="003B7F73" w:rsidP="0010332F">
            <w:pPr>
              <w:ind w:left="457"/>
              <w:jc w:val="left"/>
              <w:rPr>
                <w:b/>
                <w:bCs/>
                <w:sz w:val="20"/>
                <w:szCs w:val="20"/>
              </w:rPr>
            </w:pPr>
            <w:r>
              <w:rPr>
                <w:b/>
                <w:sz w:val="20"/>
              </w:rPr>
              <w:t>Total</w:t>
            </w:r>
          </w:p>
        </w:tc>
        <w:tc>
          <w:tcPr>
            <w:tcW w:w="1134" w:type="dxa"/>
            <w:tcBorders>
              <w:top w:val="nil"/>
              <w:left w:val="nil"/>
              <w:bottom w:val="single" w:sz="4" w:space="0" w:color="auto"/>
              <w:right w:val="single" w:sz="4" w:space="0" w:color="auto"/>
            </w:tcBorders>
            <w:shd w:val="clear" w:color="auto" w:fill="auto"/>
            <w:hideMark/>
          </w:tcPr>
          <w:p w14:paraId="2EC91E61" w14:textId="2CC7A1DE" w:rsidR="003B7F73" w:rsidRPr="00094222" w:rsidRDefault="003B7F73" w:rsidP="00CF4B98">
            <w:pPr>
              <w:jc w:val="center"/>
              <w:rPr>
                <w:b/>
                <w:bCs/>
                <w:sz w:val="20"/>
                <w:szCs w:val="20"/>
              </w:rPr>
            </w:pPr>
            <w:r>
              <w:rPr>
                <w:b/>
                <w:sz w:val="20"/>
              </w:rPr>
              <w:t>100 000</w:t>
            </w:r>
          </w:p>
        </w:tc>
      </w:tr>
    </w:tbl>
    <w:bookmarkEnd w:id="5"/>
    <w:p w14:paraId="14666916" w14:textId="77777777" w:rsidR="000343E0" w:rsidRPr="00094222" w:rsidRDefault="000343E0" w:rsidP="00094222">
      <w:pPr>
        <w:keepNext/>
        <w:spacing w:before="360" w:after="240"/>
        <w:jc w:val="center"/>
        <w:rPr>
          <w:b/>
        </w:rPr>
      </w:pPr>
      <w:r>
        <w:rPr>
          <w:b/>
        </w:rPr>
        <w:t>OBSERVATIONS ET RECOMMANDATION DU SECRÉTARIAT</w:t>
      </w:r>
    </w:p>
    <w:p w14:paraId="37DA26A4" w14:textId="77777777" w:rsidR="000343E0" w:rsidRPr="00094222" w:rsidRDefault="000343E0" w:rsidP="000343E0">
      <w:pPr>
        <w:keepNext/>
        <w:keepLines/>
        <w:rPr>
          <w:b/>
        </w:rPr>
      </w:pPr>
      <w:r>
        <w:rPr>
          <w:b/>
        </w:rPr>
        <w:t>OBSERVATIONS</w:t>
      </w:r>
    </w:p>
    <w:p w14:paraId="4889C5EC" w14:textId="77777777" w:rsidR="000343E0" w:rsidRPr="00094222" w:rsidRDefault="000343E0" w:rsidP="000343E0"/>
    <w:p w14:paraId="004A59F4" w14:textId="683CC9F7" w:rsidR="009E350D" w:rsidRPr="00C33725" w:rsidRDefault="000343E0" w:rsidP="00766D20">
      <w:pPr>
        <w:pStyle w:val="Heading1"/>
      </w:pPr>
      <w:r>
        <w:t>Le Secrétariat a examiné la proposition de projet conformément aux décisions 89/6(b) et 92/22 et a demandé au PNUE des informations complémentaires sur différentes activités, notamment des activités menées dans le cadre du PGEH.</w:t>
      </w:r>
    </w:p>
    <w:p w14:paraId="794670EA" w14:textId="30217E86" w:rsidR="00BD6210" w:rsidRPr="00C33725" w:rsidRDefault="002776A0" w:rsidP="00C33725">
      <w:pPr>
        <w:pStyle w:val="Heading1"/>
      </w:pPr>
      <w:r>
        <w:t xml:space="preserve">Concernant l’engagement du Gouvernement des Fidji à adopter et </w:t>
      </w:r>
      <w:r w:rsidR="00781D63">
        <w:t xml:space="preserve">à </w:t>
      </w:r>
      <w:r w:rsidR="00A1081D">
        <w:t>faire appliquer</w:t>
      </w:r>
      <w:r>
        <w:t xml:space="preserve"> une interdiction d’importer des équipements RAC à base de HCFC neufs ou d’occasion avant le 1er janvier 2023, comme le montre la décision 88/49 prise lors de l’approbation de la phase II du PGEH, le PNUE a indiqué que le Gouvernement des Fidji consulte actuellement les parties prenantes en vue d’interdire d’autres équipements à base de HCFC</w:t>
      </w:r>
      <w:r w:rsidR="00766D20" w:rsidRPr="00BD6210">
        <w:rPr>
          <w:rStyle w:val="FootnoteReference"/>
        </w:rPr>
        <w:footnoteReference w:id="13"/>
      </w:r>
      <w:r>
        <w:t xml:space="preserve">. Le Gouvernement des Fidji continue à suivre et à surveiller activement les importations d’équipements à base de HCFC grâce à un système d’octroi de permis strict, qui a joué un rôle crucial dans la gestion et le contrôle de l’entrée de ces équipements dans le pays, contribuant au fil des ans à faire baisser </w:t>
      </w:r>
      <w:r>
        <w:lastRenderedPageBreak/>
        <w:t xml:space="preserve">notablement la demande, le marché préférant progressivement s’orienter vers des solutions de remplacement plus respectueuses de l’environnement. Au cours de ses échanges avec le PNUE, le Secrétariat </w:t>
      </w:r>
      <w:r>
        <w:rPr>
          <w:rStyle w:val="cf01"/>
          <w:rFonts w:ascii="Times New Roman" w:hAnsi="Times New Roman"/>
          <w:sz w:val="22"/>
        </w:rPr>
        <w:t>a constaté que, dans le cadre du rapport sur la mise en œuvre de la tranche devant être remis avec la demande pour la deuxième tranche</w:t>
      </w:r>
      <w:r w:rsidR="00781D63">
        <w:rPr>
          <w:rStyle w:val="cf01"/>
          <w:rFonts w:ascii="Times New Roman" w:hAnsi="Times New Roman"/>
          <w:sz w:val="22"/>
        </w:rPr>
        <w:t>, prévue</w:t>
      </w:r>
      <w:r>
        <w:rPr>
          <w:rStyle w:val="cf01"/>
          <w:rFonts w:ascii="Times New Roman" w:hAnsi="Times New Roman"/>
          <w:sz w:val="22"/>
        </w:rPr>
        <w:t xml:space="preserve"> à la 97</w:t>
      </w:r>
      <w:r>
        <w:rPr>
          <w:rStyle w:val="cf01"/>
          <w:rFonts w:ascii="Times New Roman" w:hAnsi="Times New Roman"/>
          <w:sz w:val="22"/>
          <w:vertAlign w:val="superscript"/>
        </w:rPr>
        <w:t>e</w:t>
      </w:r>
      <w:r>
        <w:rPr>
          <w:rStyle w:val="cf01"/>
          <w:rFonts w:ascii="Times New Roman" w:hAnsi="Times New Roman"/>
          <w:sz w:val="22"/>
        </w:rPr>
        <w:t> réunion, le PNUD et le PNUE doivent rendre compte de l’état de la mise en œuvre de cet engagement.</w:t>
      </w:r>
    </w:p>
    <w:p w14:paraId="5E883B4D" w14:textId="564D3826" w:rsidR="000F32A1" w:rsidRPr="00256FAB" w:rsidRDefault="00241DA5" w:rsidP="00BD6210">
      <w:pPr>
        <w:pStyle w:val="Heading1"/>
        <w:rPr>
          <w:rStyle w:val="cf01"/>
          <w:rFonts w:ascii="Times New Roman" w:hAnsi="Times New Roman" w:cs="Times New Roman"/>
          <w:color w:val="000000" w:themeColor="text1"/>
          <w:sz w:val="22"/>
          <w:szCs w:val="22"/>
        </w:rPr>
      </w:pPr>
      <w:r>
        <w:t xml:space="preserve">Le Secrétariat a pris note du fait que les activités proposées rentrent dans le champ d’application visé aux alinéas (b)(iii) et (b)(v) de la décision 89/6. Le PNUE a expliqué qu’avec l’approbation récente </w:t>
      </w:r>
      <w:r w:rsidR="00B65691" w:rsidRPr="00B65691">
        <w:t>des activités</w:t>
      </w:r>
      <w:r>
        <w:t xml:space="preserve"> complémentaires destinées à maintenir l’efficacité énergétique dans le secteur de l’entretien des équipements de réfrigération </w:t>
      </w:r>
      <w:r w:rsidR="00B65691" w:rsidRPr="00B65691">
        <w:t xml:space="preserve">au titre de </w:t>
      </w:r>
      <w:r>
        <w:t>la deuxième tranche de la phase II du PGEH des PIP</w:t>
      </w:r>
      <w:r>
        <w:rPr>
          <w:rStyle w:val="FootnoteReference"/>
        </w:rPr>
        <w:t xml:space="preserve"> </w:t>
      </w:r>
      <w:r w:rsidR="00661A1B" w:rsidRPr="00BD6210">
        <w:rPr>
          <w:rStyle w:val="FootnoteReference"/>
          <w:lang w:val="en-US" w:bidi="th-TH"/>
        </w:rPr>
        <w:footnoteReference w:id="14"/>
      </w:r>
      <w:r w:rsidR="00B65691">
        <w:t xml:space="preserve">, </w:t>
      </w:r>
      <w:r>
        <w:t>il a été proposé que les Fidji participent au</w:t>
      </w:r>
      <w:r w:rsidR="00B65691">
        <w:t>x</w:t>
      </w:r>
      <w:r>
        <w:t xml:space="preserve"> activités régionales dans le cadre de leurs activités au titre de ce projet. En s’engageant dans cette collaboration, les Fidji seront en mesure de tirer parti du savoir-faire disponible à l’échelle régionale, d’échanger sur les meilleures pratiques et de partager les enseignements tirés par le passé avec les autres PIP pour faire progresser les mesures en faveur de l’efficacité énergétique au sein du secteur RAC. D’autres PIP bénéficieront aussi de ce partage des enseignements tirés et des données d’exportation des Fidji. Participer à cette initiative fournira également aux Fidji des opportunités pour améliorer l’alignement de leurs politiques, renforcer leur capacité institutionnelle et promouvoir des technologies sobres en énergie novatrices adaptées à leurs circonstances nationales uniques.</w:t>
      </w:r>
    </w:p>
    <w:p w14:paraId="494DC594" w14:textId="1CF04D6E" w:rsidR="00A72842" w:rsidRPr="00256FAB" w:rsidRDefault="00B65691" w:rsidP="00A72842">
      <w:pPr>
        <w:pStyle w:val="Heading1"/>
      </w:pPr>
      <w:r w:rsidRPr="00B65691">
        <w:t xml:space="preserve">Le </w:t>
      </w:r>
      <w:r w:rsidR="00D07091">
        <w:t>projet facilitera la c</w:t>
      </w:r>
      <w:r w:rsidR="00D07091">
        <w:rPr>
          <w:color w:val="000000" w:themeColor="text1"/>
        </w:rPr>
        <w:t xml:space="preserve">oordination et la collaboration entre l’UNO et les entités </w:t>
      </w:r>
      <w:r>
        <w:rPr>
          <w:color w:val="000000" w:themeColor="text1"/>
        </w:rPr>
        <w:t>concernées</w:t>
      </w:r>
      <w:r w:rsidR="00D07091">
        <w:rPr>
          <w:color w:val="000000" w:themeColor="text1"/>
        </w:rPr>
        <w:t xml:space="preserve"> pour veiller à bien prendre en compte les frigorigènes à faible PRP durant l’élaboration des plans relatifs à l’efficacité énergétique, </w:t>
      </w:r>
      <w:r w:rsidRPr="00B65691">
        <w:rPr>
          <w:color w:val="000000" w:themeColor="text1"/>
        </w:rPr>
        <w:t xml:space="preserve">qui incluent </w:t>
      </w:r>
      <w:r w:rsidR="00D07091">
        <w:rPr>
          <w:color w:val="000000" w:themeColor="text1"/>
        </w:rPr>
        <w:t>entre autres le programme</w:t>
      </w:r>
      <w:r>
        <w:rPr>
          <w:color w:val="000000" w:themeColor="text1"/>
        </w:rPr>
        <w:t> </w:t>
      </w:r>
      <w:r w:rsidR="00D07091">
        <w:rPr>
          <w:color w:val="000000" w:themeColor="text1"/>
        </w:rPr>
        <w:t xml:space="preserve">MEPSL et </w:t>
      </w:r>
      <w:r>
        <w:rPr>
          <w:color w:val="000000" w:themeColor="text1"/>
        </w:rPr>
        <w:t>des</w:t>
      </w:r>
      <w:r w:rsidR="00D07091">
        <w:rPr>
          <w:color w:val="000000" w:themeColor="text1"/>
        </w:rPr>
        <w:t xml:space="preserve"> programmes d’essais, ainsi que les normes destinées aux équipements RAC. </w:t>
      </w:r>
      <w:r w:rsidR="00D07091">
        <w:t>Compte tenu du fait que les appareils RAC doivent être importés auprès d’autres pays et qu’il n’existe aucun laboratoire d’essais aux Fidji, le projet comprend un renforcement de la capacité et l’élaboration de critères et de procédures détaillés pour vérifier les performances des équipements RAC grâce aux résultats d’essais obtenus par un laboratoire accrédité et pour accepter les résultats de ces essais.</w:t>
      </w:r>
    </w:p>
    <w:p w14:paraId="7B786623" w14:textId="2D9CE9B4" w:rsidR="00006160" w:rsidRPr="00256FAB" w:rsidRDefault="00986756" w:rsidP="00A72842">
      <w:pPr>
        <w:pStyle w:val="Heading1"/>
      </w:pPr>
      <w:r>
        <w:rPr>
          <w:color w:val="000000" w:themeColor="text1"/>
        </w:rPr>
        <w:t xml:space="preserve">La capacité des NOO, des agents des douanes et des agents en lien avec l’efficacité énergétique, entre autres, sera également renforcée via leur participation aux ateliers de formation régionaux organisés dans le cadre du projet sur l’efficacité énergétique actuellement mis en œuvre au titre de la phase II du PGEH régional des PIP. Le projet a aussi pour but d’explorer les opportunités de création de programmes d’incitation à destination des utilisateurs finaux pour relever les défis liés à l’acceptation par le marché, et pour sensibiliser le public afin de promouvoir la mise en place d’un système de MEPSL élargi. </w:t>
      </w:r>
      <w:r>
        <w:t>Le PNUE élaborera aussi un système normalisé de registre des produits couvrant la qualité des frigorigènes et fondé sur une étude des systèmes utilisés dans des pays disposant de normes encadrant les équipements sobres en énergie. Cela, conjointement avec les activités prévues pour renforcer la capacité, facilitera le contrôle des importations d’équipements et l’adoption d’équipements sobres en énergie et à PRP faible ou nul.</w:t>
      </w:r>
    </w:p>
    <w:p w14:paraId="2ED72927" w14:textId="6630DBD0" w:rsidR="003E1253" w:rsidRPr="0014236A" w:rsidRDefault="003E1253" w:rsidP="003E1253">
      <w:pPr>
        <w:pStyle w:val="Heading1"/>
      </w:pPr>
      <w:bookmarkStart w:id="7" w:name="_Hlk195609865"/>
      <w:r>
        <w:t xml:space="preserve">Le PNUE a indiqué que la date prévue pour l’adoption des nouvelles réglementations ou de la mise à jour des réglementations actuelles des Fidji concernant les MEPS et l’étiquetage est fixée au 31 décembre 2028, après la tenue </w:t>
      </w:r>
      <w:r w:rsidR="00004E09" w:rsidRPr="00004E09">
        <w:t>de vastes consultations nationales</w:t>
      </w:r>
      <w:r>
        <w:t>.</w:t>
      </w:r>
    </w:p>
    <w:bookmarkEnd w:id="7"/>
    <w:p w14:paraId="6C5B91B6" w14:textId="7F4A55E1" w:rsidR="003E1253" w:rsidRPr="00256FAB" w:rsidRDefault="003E1253" w:rsidP="003E1253">
      <w:pPr>
        <w:pStyle w:val="Heading1"/>
      </w:pPr>
      <w:r w:rsidRPr="00B06523">
        <w:t xml:space="preserve">Notant </w:t>
      </w:r>
      <w:r w:rsidR="00B06523" w:rsidRPr="00B06523">
        <w:t xml:space="preserve">que l’implication des </w:t>
      </w:r>
      <w:r w:rsidRPr="00B06523">
        <w:t>associations RAC peut contribuer à améliorer l’efficacité de la mise</w:t>
      </w:r>
      <w:r>
        <w:t xml:space="preserve"> en </w:t>
      </w:r>
      <w:r w:rsidR="00B06523">
        <w:t>œuvre</w:t>
      </w:r>
      <w:r>
        <w:t xml:space="preserve"> des mesures permettant d’adopter des équipements sobres en énergie et de les faire fonctionner de manière efficace sur le plan énergétique, et que le PNUE et l’Australie prévoient, dans le cadre du PGEH régional des PIP, d’impliquer l’industrie RAC par le biais des associations RAC nationales soutenant la démarche et par le biais de la mise en place d’un réseau régional des acteurs professionnels du secteur RAC qui intègre aussi bien l’efficacité énergétique que la réduction progressive/l’élimination de certains frigorigènes, les Fidji participeront au réseau RAC au titre de ce projet.</w:t>
      </w:r>
    </w:p>
    <w:p w14:paraId="6A951CF4" w14:textId="4B7FA346" w:rsidR="0039100A" w:rsidRPr="00256FAB" w:rsidRDefault="002A7F5F" w:rsidP="00256FAB">
      <w:pPr>
        <w:pStyle w:val="Heading1"/>
      </w:pPr>
      <w:r>
        <w:lastRenderedPageBreak/>
        <w:t xml:space="preserve">Le projet aidera en outre le secteur RAC à opérer une transition vers des solutions de remplacement à faible PRP en identifiant et en comblant les fossés sur le plan politique et en sensibilisant aux avantages qu’offrent les technologies sobres en énergie et à faible PRP. Il </w:t>
      </w:r>
      <w:r w:rsidR="00F84204">
        <w:t>inclura la rédaction</w:t>
      </w:r>
      <w:r>
        <w:t xml:space="preserve"> de rapports détaillés </w:t>
      </w:r>
      <w:r w:rsidR="00F84204">
        <w:t xml:space="preserve">pour </w:t>
      </w:r>
      <w:r>
        <w:t xml:space="preserve">informer sur les activités de sensibilisation ciblée, améliorer le cadre juridique et promouvoir les frigorigènes respectueux de l’environnement et de la couche d’ozone. Les décideurs et les parties prenantes concernées recevront des conseils sur la manière d’intégrer, aux politiques d’achats et aux évaluations environnementales, les aspects des normes </w:t>
      </w:r>
      <w:r w:rsidR="00F84204">
        <w:t>relatives</w:t>
      </w:r>
      <w:r>
        <w:t xml:space="preserve"> aux équipements RAC liés à l’efficacité énergétique et au PRP des frigorigènes.</w:t>
      </w:r>
    </w:p>
    <w:p w14:paraId="35CB3D3C" w14:textId="7F7E3A33" w:rsidR="000343E0" w:rsidRPr="00F17C60" w:rsidRDefault="000343E0" w:rsidP="0039100A">
      <w:pPr>
        <w:pStyle w:val="Heading1"/>
        <w:numPr>
          <w:ilvl w:val="0"/>
          <w:numId w:val="0"/>
        </w:numPr>
        <w:rPr>
          <w:u w:val="single"/>
        </w:rPr>
      </w:pPr>
      <w:r>
        <w:rPr>
          <w:u w:val="single"/>
        </w:rPr>
        <w:t>Mise en œuvre de la politique sur l’égalité hommes-femmes</w:t>
      </w:r>
    </w:p>
    <w:p w14:paraId="0F0E8219" w14:textId="49FB9278" w:rsidR="00691A4F" w:rsidRPr="0090173A" w:rsidRDefault="00691A4F" w:rsidP="00691A4F">
      <w:pPr>
        <w:pStyle w:val="Heading1"/>
      </w:pPr>
      <w:r>
        <w:t xml:space="preserve">Les activités concernant l’efficacité énergétique seront intégrées </w:t>
      </w:r>
      <w:r w:rsidR="00F84204">
        <w:t>à</w:t>
      </w:r>
      <w:r>
        <w:t xml:space="preserve"> la mise en œuvre de la phase II du PGEH </w:t>
      </w:r>
      <w:r w:rsidR="00F84204">
        <w:t>des</w:t>
      </w:r>
      <w:r>
        <w:t xml:space="preserve"> Fidji, qui met l’accent sur l’intégration des questions de genre telles que la sensibilisation à la problématique hommes-femmes et </w:t>
      </w:r>
      <w:r w:rsidR="00F84204">
        <w:t xml:space="preserve">qui </w:t>
      </w:r>
      <w:r>
        <w:t>inclut une consultation avec le Ministère de la femme, de l’enfance et de la lutte contre la pauvreté et ONU Femmes sur les sujets liés à l’intégration des questions de genre pour les activités de formation et de communication prévues au titre du PGEH.</w:t>
      </w:r>
      <w:r>
        <w:rPr>
          <w:sz w:val="24"/>
        </w:rPr>
        <w:t xml:space="preserve"> </w:t>
      </w:r>
      <w:r>
        <w:t>L’UNO a encouragé les femmes à participer à l’ensemble des programmes de formation, réunions, ateliers et autres activités en lien avec le PGEH ; et s’est engagé à recueillir des données ventilées par sexe en vue de leur inclusion dans les rapports.</w:t>
      </w:r>
    </w:p>
    <w:p w14:paraId="7A248FB2" w14:textId="77777777" w:rsidR="000343E0" w:rsidRPr="00F17C60" w:rsidRDefault="000343E0" w:rsidP="000343E0">
      <w:pPr>
        <w:spacing w:after="240"/>
      </w:pPr>
      <w:r>
        <w:rPr>
          <w:u w:val="single"/>
        </w:rPr>
        <w:t>Accord actualisé</w:t>
      </w:r>
      <w:r>
        <w:t xml:space="preserve"> </w:t>
      </w:r>
    </w:p>
    <w:p w14:paraId="67A99E11" w14:textId="57D68856" w:rsidR="000343E0" w:rsidRPr="00F17C60" w:rsidRDefault="000343E0" w:rsidP="00FB76BD">
      <w:pPr>
        <w:pStyle w:val="Heading1"/>
      </w:pPr>
      <w:r>
        <w:t>En vue de l’inclusion du financement des activités supplémentaires visant à maintenir l’efficacité énergétique dans le secteur de l’entretien des équipements de réfrigération et du calendrier de financement révisé en conséquence, l’Accord conclu entre le Gouvernement des Fidji et le Comité exécutif a été actualisé. En particulier, l’appendice 2</w:t>
      </w:r>
      <w:r>
        <w:noBreakHyphen/>
        <w:t>A a été révisée et le paragraphe 17 a été ajouté pour indiquer que l’Accord actualisé remplace celui qui avait été conclu à la 86</w:t>
      </w:r>
      <w:r>
        <w:rPr>
          <w:vertAlign w:val="superscript"/>
        </w:rPr>
        <w:t>e</w:t>
      </w:r>
      <w:r>
        <w:t> réunion selon la décision 88/49, comme indiqué dans l’annexe I du présent document. L’Accord actualisé sera annexé au rapport final de la 96</w:t>
      </w:r>
      <w:r>
        <w:rPr>
          <w:vertAlign w:val="superscript"/>
        </w:rPr>
        <w:t>e</w:t>
      </w:r>
      <w:r>
        <w:t> réunion.</w:t>
      </w:r>
    </w:p>
    <w:p w14:paraId="7121DC7F" w14:textId="77777777" w:rsidR="000343E0" w:rsidRPr="00F17C60" w:rsidRDefault="000343E0" w:rsidP="000343E0">
      <w:pPr>
        <w:keepNext/>
        <w:spacing w:before="240" w:after="240"/>
        <w:rPr>
          <w:u w:val="single"/>
        </w:rPr>
      </w:pPr>
      <w:r>
        <w:rPr>
          <w:u w:val="single"/>
        </w:rPr>
        <w:t>Conclusion</w:t>
      </w:r>
    </w:p>
    <w:p w14:paraId="692C4CBF" w14:textId="7774399A" w:rsidR="00553A84" w:rsidRPr="00F17C60" w:rsidRDefault="00241DA5" w:rsidP="00256FAB">
      <w:pPr>
        <w:pStyle w:val="Heading1"/>
        <w:spacing w:after="60"/>
        <w:contextualSpacing/>
      </w:pPr>
      <w:r>
        <w:t>La présente proposition améliorera la collaboration avec le secteur de l’énergie en comblant le fossé entre la mise en œuvre de la réduction progressive/l’élimination de certains frigorigènes au titre du Protocole de Montréal et l’efficacité énergétique dans le secteur de l’entretien des équipements </w:t>
      </w:r>
      <w:r>
        <w:rPr>
          <w:color w:val="000000" w:themeColor="text1"/>
        </w:rPr>
        <w:t>RAC</w:t>
      </w:r>
      <w:r>
        <w:t xml:space="preserve"> dans la région. </w:t>
      </w:r>
      <w:r w:rsidR="00F84204" w:rsidRPr="00F84204">
        <w:t xml:space="preserve">Le projet proposé devrait aider les Fidji à actualiser et faire appliquer ses MEPS et son étiquetage, en se penchant notamment sur les frigorigènes utilisés dans les </w:t>
      </w:r>
      <w:r>
        <w:t>équipements RAC, et à renforcer la capacité des NOO, des agents des douanes et des autorités en charge de l’énergie pour la mise en œuvre et l’application des MEPS et de l’étiquetage actualisés. Le projet contribuera aux objectifs globaux du PGEH et aider</w:t>
      </w:r>
      <w:r w:rsidR="00F84204">
        <w:t>a</w:t>
      </w:r>
      <w:r>
        <w:t xml:space="preserve"> les Fidji à maintenir en place les réductions de HCFC atteintes tout en adoptant des technologies RAC plus sobres en énergie. Le projet renforcera également la coordination entre les parties prenantes concernées, notamment les organismes gouvernementaux, le secteur privé et les consommateurs, </w:t>
      </w:r>
      <w:r w:rsidR="00346B27" w:rsidRPr="00346B27">
        <w:t xml:space="preserve">en ce qui concerne </w:t>
      </w:r>
      <w:r>
        <w:t>le lien entre la réduction progressive/l’élimination des HCFC et l’efficacité énergétique.</w:t>
      </w:r>
    </w:p>
    <w:p w14:paraId="2C7BB01D" w14:textId="77777777" w:rsidR="000343E0" w:rsidRPr="00F17C60" w:rsidRDefault="000343E0" w:rsidP="000343E0">
      <w:pPr>
        <w:keepNext/>
        <w:spacing w:before="360" w:after="240"/>
        <w:rPr>
          <w:b/>
        </w:rPr>
      </w:pPr>
      <w:r>
        <w:rPr>
          <w:b/>
        </w:rPr>
        <w:t>RECOMMANDATION</w:t>
      </w:r>
    </w:p>
    <w:p w14:paraId="20200408" w14:textId="7907F2D8" w:rsidR="000343E0" w:rsidRPr="00F17C60" w:rsidRDefault="009459DD" w:rsidP="00FB76BD">
      <w:pPr>
        <w:pStyle w:val="Heading1"/>
      </w:pPr>
      <w:bookmarkStart w:id="8" w:name="_Hlk122622077"/>
      <w:r>
        <w:t xml:space="preserve">Le Secrétariat du Fonds recommande l’approbation globale du projet pour les activités supplémentaires visant à introduire des solutions de remplacement des HCFC à faible potentiel de réchauffement de la planète et à maintenir l’efficacité énergétique dans le secteur de l’entretien des équipements de réfrigération aux Fidji, et recommande en outre l’approbation globale du plan de mise en œuvre pour la période 2025–2027, au niveau de financement indiqué dans le tableau ci-dessous, étant entendu que le Secrétariat du Fonds a </w:t>
      </w:r>
      <w:r w:rsidR="00346B27">
        <w:t>mis à jour</w:t>
      </w:r>
      <w:r>
        <w:t xml:space="preserve"> l’Accord conclu entre le Gouvernement des Fidji et le Comité exécutif, figurant à l’annexe I du présent document, plus précisément l’annexe 2</w:t>
      </w:r>
      <w:r>
        <w:noBreakHyphen/>
        <w:t xml:space="preserve">A, pour refléter le </w:t>
      </w:r>
      <w:r>
        <w:lastRenderedPageBreak/>
        <w:t>niveau de financement révisé suite à l’inclusion du financement des activités supplémentaires visant à maintenir l’efficacité énergétique dans le secteur de l’entretien des équipements de réfrigération ; et le paragraphe 17, qui a été ajouté pour indiquer que l’Accord actualisé remplace celui conclu à la 88</w:t>
      </w:r>
      <w:r>
        <w:rPr>
          <w:vertAlign w:val="superscript"/>
        </w:rPr>
        <w:t>e</w:t>
      </w:r>
      <w:r>
        <w:t xml:space="preserve"> réunion </w:t>
      </w:r>
      <w:r w:rsidR="00346B27" w:rsidRPr="00346B27">
        <w:t xml:space="preserve">conformément à </w:t>
      </w:r>
      <w:r>
        <w:t>la décision 88/49.</w:t>
      </w:r>
    </w:p>
    <w:tbl>
      <w:tblPr>
        <w:tblStyle w:val="TableGrid"/>
        <w:tblW w:w="0" w:type="auto"/>
        <w:tblLook w:val="04A0" w:firstRow="1" w:lastRow="0" w:firstColumn="1" w:lastColumn="0" w:noHBand="0" w:noVBand="1"/>
      </w:tblPr>
      <w:tblGrid>
        <w:gridCol w:w="438"/>
        <w:gridCol w:w="3952"/>
        <w:gridCol w:w="1845"/>
        <w:gridCol w:w="1557"/>
        <w:gridCol w:w="1558"/>
      </w:tblGrid>
      <w:tr w:rsidR="00F17C60" w:rsidRPr="00F17C60" w14:paraId="0EF06512" w14:textId="77777777" w:rsidTr="00094222">
        <w:tc>
          <w:tcPr>
            <w:tcW w:w="438" w:type="dxa"/>
            <w:tcBorders>
              <w:top w:val="single" w:sz="4" w:space="0" w:color="auto"/>
              <w:left w:val="single" w:sz="4" w:space="0" w:color="auto"/>
              <w:bottom w:val="single" w:sz="4" w:space="0" w:color="auto"/>
              <w:right w:val="single" w:sz="4" w:space="0" w:color="auto"/>
            </w:tcBorders>
          </w:tcPr>
          <w:p w14:paraId="074762ED" w14:textId="77777777" w:rsidR="000343E0" w:rsidRPr="00AE5734" w:rsidRDefault="000343E0" w:rsidP="006C5A86">
            <w:pPr>
              <w:rPr>
                <w:sz w:val="20"/>
                <w:szCs w:val="20"/>
              </w:rPr>
            </w:pPr>
          </w:p>
        </w:tc>
        <w:tc>
          <w:tcPr>
            <w:tcW w:w="3952" w:type="dxa"/>
            <w:tcBorders>
              <w:top w:val="single" w:sz="4" w:space="0" w:color="auto"/>
              <w:left w:val="single" w:sz="4" w:space="0" w:color="auto"/>
              <w:bottom w:val="single" w:sz="4" w:space="0" w:color="auto"/>
              <w:right w:val="single" w:sz="4" w:space="0" w:color="auto"/>
            </w:tcBorders>
            <w:hideMark/>
          </w:tcPr>
          <w:p w14:paraId="58AAE487" w14:textId="77777777" w:rsidR="000343E0" w:rsidRPr="00F17C60" w:rsidRDefault="000343E0" w:rsidP="006C5A86">
            <w:pPr>
              <w:jc w:val="center"/>
              <w:rPr>
                <w:b/>
                <w:bCs/>
                <w:sz w:val="20"/>
                <w:szCs w:val="20"/>
              </w:rPr>
            </w:pPr>
            <w:r>
              <w:rPr>
                <w:b/>
                <w:sz w:val="20"/>
              </w:rPr>
              <w:t>Intitulé du projet</w:t>
            </w:r>
          </w:p>
        </w:tc>
        <w:tc>
          <w:tcPr>
            <w:tcW w:w="1845" w:type="dxa"/>
            <w:tcBorders>
              <w:top w:val="single" w:sz="4" w:space="0" w:color="auto"/>
              <w:left w:val="single" w:sz="4" w:space="0" w:color="auto"/>
              <w:bottom w:val="single" w:sz="4" w:space="0" w:color="auto"/>
              <w:right w:val="single" w:sz="4" w:space="0" w:color="auto"/>
            </w:tcBorders>
            <w:hideMark/>
          </w:tcPr>
          <w:p w14:paraId="2F0E055B" w14:textId="77777777" w:rsidR="000343E0" w:rsidRPr="00F17C60" w:rsidRDefault="000343E0" w:rsidP="006C5A86">
            <w:pPr>
              <w:jc w:val="center"/>
              <w:rPr>
                <w:b/>
                <w:bCs/>
                <w:sz w:val="20"/>
                <w:szCs w:val="20"/>
              </w:rPr>
            </w:pPr>
            <w:r>
              <w:rPr>
                <w:b/>
                <w:sz w:val="20"/>
              </w:rPr>
              <w:t>Financement du projet ($US)</w:t>
            </w:r>
          </w:p>
        </w:tc>
        <w:tc>
          <w:tcPr>
            <w:tcW w:w="1557" w:type="dxa"/>
            <w:tcBorders>
              <w:top w:val="single" w:sz="4" w:space="0" w:color="auto"/>
              <w:left w:val="single" w:sz="4" w:space="0" w:color="auto"/>
              <w:bottom w:val="single" w:sz="4" w:space="0" w:color="auto"/>
              <w:right w:val="single" w:sz="4" w:space="0" w:color="auto"/>
            </w:tcBorders>
            <w:hideMark/>
          </w:tcPr>
          <w:p w14:paraId="47F046A1" w14:textId="77777777" w:rsidR="000343E0" w:rsidRPr="00F17C60" w:rsidRDefault="000343E0" w:rsidP="006C5A86">
            <w:pPr>
              <w:jc w:val="center"/>
              <w:rPr>
                <w:b/>
                <w:bCs/>
                <w:sz w:val="20"/>
                <w:szCs w:val="20"/>
              </w:rPr>
            </w:pPr>
            <w:r>
              <w:rPr>
                <w:b/>
                <w:sz w:val="20"/>
              </w:rPr>
              <w:t>Coûts d’appui ($US)</w:t>
            </w:r>
          </w:p>
        </w:tc>
        <w:tc>
          <w:tcPr>
            <w:tcW w:w="1558" w:type="dxa"/>
            <w:tcBorders>
              <w:top w:val="single" w:sz="4" w:space="0" w:color="auto"/>
              <w:left w:val="single" w:sz="4" w:space="0" w:color="auto"/>
              <w:bottom w:val="single" w:sz="4" w:space="0" w:color="auto"/>
              <w:right w:val="single" w:sz="4" w:space="0" w:color="auto"/>
            </w:tcBorders>
            <w:hideMark/>
          </w:tcPr>
          <w:p w14:paraId="67D26EC5" w14:textId="77777777" w:rsidR="000343E0" w:rsidRPr="00F17C60" w:rsidRDefault="000343E0" w:rsidP="006C5A86">
            <w:pPr>
              <w:jc w:val="center"/>
              <w:rPr>
                <w:b/>
                <w:bCs/>
                <w:sz w:val="20"/>
                <w:szCs w:val="20"/>
              </w:rPr>
            </w:pPr>
            <w:r>
              <w:rPr>
                <w:b/>
                <w:sz w:val="20"/>
              </w:rPr>
              <w:t>Agence d’exécution</w:t>
            </w:r>
          </w:p>
        </w:tc>
      </w:tr>
      <w:tr w:rsidR="000343E0" w:rsidRPr="00F17C60" w14:paraId="21A8BFAF" w14:textId="77777777" w:rsidTr="00094222">
        <w:tc>
          <w:tcPr>
            <w:tcW w:w="438" w:type="dxa"/>
            <w:tcBorders>
              <w:top w:val="single" w:sz="4" w:space="0" w:color="auto"/>
              <w:left w:val="single" w:sz="4" w:space="0" w:color="auto"/>
              <w:bottom w:val="single" w:sz="4" w:space="0" w:color="auto"/>
              <w:right w:val="single" w:sz="4" w:space="0" w:color="auto"/>
            </w:tcBorders>
            <w:hideMark/>
          </w:tcPr>
          <w:p w14:paraId="37620D6D" w14:textId="77777777" w:rsidR="000343E0" w:rsidRPr="00F17C60" w:rsidRDefault="000343E0" w:rsidP="006C5A86">
            <w:pPr>
              <w:rPr>
                <w:sz w:val="20"/>
                <w:szCs w:val="20"/>
              </w:rPr>
            </w:pPr>
            <w:r>
              <w:rPr>
                <w:sz w:val="20"/>
              </w:rPr>
              <w:t>(</w:t>
            </w:r>
            <w:proofErr w:type="gramStart"/>
            <w:r>
              <w:rPr>
                <w:sz w:val="20"/>
              </w:rPr>
              <w:t>a</w:t>
            </w:r>
            <w:proofErr w:type="gramEnd"/>
            <w:r>
              <w:rPr>
                <w:sz w:val="20"/>
              </w:rPr>
              <w:t>)</w:t>
            </w:r>
          </w:p>
        </w:tc>
        <w:tc>
          <w:tcPr>
            <w:tcW w:w="3952" w:type="dxa"/>
            <w:tcBorders>
              <w:top w:val="single" w:sz="4" w:space="0" w:color="auto"/>
              <w:left w:val="single" w:sz="4" w:space="0" w:color="auto"/>
              <w:bottom w:val="single" w:sz="4" w:space="0" w:color="auto"/>
              <w:right w:val="single" w:sz="4" w:space="0" w:color="auto"/>
            </w:tcBorders>
            <w:hideMark/>
          </w:tcPr>
          <w:p w14:paraId="47A9D6AE" w14:textId="77777777" w:rsidR="000343E0" w:rsidRPr="00F17C60" w:rsidRDefault="000343E0" w:rsidP="006C5A86">
            <w:pPr>
              <w:rPr>
                <w:sz w:val="20"/>
                <w:szCs w:val="20"/>
              </w:rPr>
            </w:pPr>
            <w:r>
              <w:rPr>
                <w:sz w:val="20"/>
              </w:rPr>
              <w:t>Activités supplémentaires destinées à introduire des solutions de remplacement des HCFC à faible potentiel de réchauffement de la planète et à maintenir l’efficacité énergétique dans le secteur de l’entretien des équipements de réfrigération</w:t>
            </w:r>
          </w:p>
        </w:tc>
        <w:tc>
          <w:tcPr>
            <w:tcW w:w="1845" w:type="dxa"/>
            <w:tcBorders>
              <w:top w:val="single" w:sz="4" w:space="0" w:color="auto"/>
              <w:left w:val="single" w:sz="4" w:space="0" w:color="auto"/>
              <w:bottom w:val="single" w:sz="4" w:space="0" w:color="auto"/>
              <w:right w:val="single" w:sz="4" w:space="0" w:color="auto"/>
            </w:tcBorders>
            <w:hideMark/>
          </w:tcPr>
          <w:p w14:paraId="599DA102" w14:textId="77777777" w:rsidR="000343E0" w:rsidRPr="00F17C60" w:rsidRDefault="000343E0" w:rsidP="00346B27">
            <w:pPr>
              <w:jc w:val="center"/>
              <w:rPr>
                <w:sz w:val="20"/>
                <w:szCs w:val="20"/>
              </w:rPr>
            </w:pPr>
            <w:r>
              <w:rPr>
                <w:sz w:val="20"/>
              </w:rPr>
              <w:t>100 000</w:t>
            </w:r>
          </w:p>
        </w:tc>
        <w:tc>
          <w:tcPr>
            <w:tcW w:w="1557" w:type="dxa"/>
            <w:tcBorders>
              <w:top w:val="single" w:sz="4" w:space="0" w:color="auto"/>
              <w:left w:val="single" w:sz="4" w:space="0" w:color="auto"/>
              <w:bottom w:val="single" w:sz="4" w:space="0" w:color="auto"/>
              <w:right w:val="single" w:sz="4" w:space="0" w:color="auto"/>
            </w:tcBorders>
            <w:hideMark/>
          </w:tcPr>
          <w:p w14:paraId="0F36B4BA" w14:textId="77777777" w:rsidR="000343E0" w:rsidRPr="00F17C60" w:rsidRDefault="000343E0" w:rsidP="00346B27">
            <w:pPr>
              <w:jc w:val="center"/>
              <w:rPr>
                <w:sz w:val="20"/>
                <w:szCs w:val="20"/>
              </w:rPr>
            </w:pPr>
            <w:r>
              <w:rPr>
                <w:sz w:val="20"/>
              </w:rPr>
              <w:t>13 000</w:t>
            </w:r>
          </w:p>
        </w:tc>
        <w:tc>
          <w:tcPr>
            <w:tcW w:w="1558" w:type="dxa"/>
            <w:tcBorders>
              <w:top w:val="single" w:sz="4" w:space="0" w:color="auto"/>
              <w:left w:val="single" w:sz="4" w:space="0" w:color="auto"/>
              <w:bottom w:val="single" w:sz="4" w:space="0" w:color="auto"/>
              <w:right w:val="single" w:sz="4" w:space="0" w:color="auto"/>
            </w:tcBorders>
            <w:hideMark/>
          </w:tcPr>
          <w:p w14:paraId="40C005BB" w14:textId="77777777" w:rsidR="000343E0" w:rsidRPr="00F17C60" w:rsidRDefault="000343E0" w:rsidP="00346B27">
            <w:pPr>
              <w:jc w:val="center"/>
              <w:rPr>
                <w:sz w:val="20"/>
                <w:szCs w:val="20"/>
              </w:rPr>
            </w:pPr>
            <w:r>
              <w:rPr>
                <w:sz w:val="20"/>
              </w:rPr>
              <w:t>PNUE</w:t>
            </w:r>
          </w:p>
        </w:tc>
      </w:tr>
      <w:bookmarkEnd w:id="8"/>
    </w:tbl>
    <w:p w14:paraId="42A23A84" w14:textId="77777777" w:rsidR="000343E0" w:rsidRPr="00F17C60" w:rsidRDefault="000343E0" w:rsidP="000343E0">
      <w:pPr>
        <w:jc w:val="left"/>
        <w:rPr>
          <w:rFonts w:eastAsia="SimSun"/>
          <w:b/>
        </w:rPr>
      </w:pPr>
    </w:p>
    <w:p w14:paraId="278DE1E8" w14:textId="77777777" w:rsidR="000343E0" w:rsidRPr="00F17C60" w:rsidRDefault="000343E0" w:rsidP="000343E0">
      <w:pPr>
        <w:jc w:val="left"/>
        <w:rPr>
          <w:rFonts w:eastAsia="SimSun"/>
          <w:b/>
        </w:rPr>
      </w:pPr>
    </w:p>
    <w:p w14:paraId="61CE73DD" w14:textId="77777777" w:rsidR="001E3E84" w:rsidRPr="00F17C60" w:rsidRDefault="001E3E84" w:rsidP="000343E0">
      <w:pPr>
        <w:jc w:val="left"/>
        <w:rPr>
          <w:rFonts w:eastAsia="SimSun"/>
          <w:b/>
        </w:rPr>
        <w:sectPr w:rsidR="001E3E84" w:rsidRPr="00F17C60" w:rsidSect="000343E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DAE84C4" w14:textId="77777777" w:rsidR="00AE5734" w:rsidRPr="003B4169" w:rsidRDefault="00AE5734" w:rsidP="00AE5734">
      <w:pPr>
        <w:spacing w:after="240"/>
        <w:jc w:val="center"/>
        <w:rPr>
          <w:b/>
          <w:bCs/>
          <w:lang w:val="fr-CA"/>
        </w:rPr>
      </w:pPr>
      <w:r w:rsidRPr="00E6650C">
        <w:rPr>
          <w:b/>
          <w:lang w:val="fr-CA"/>
        </w:rPr>
        <w:lastRenderedPageBreak/>
        <w:t>Annexe</w:t>
      </w:r>
      <w:r>
        <w:rPr>
          <w:b/>
          <w:lang w:val="fr-CA"/>
        </w:rPr>
        <w:t xml:space="preserve"> </w:t>
      </w:r>
      <w:r w:rsidRPr="00E6650C">
        <w:rPr>
          <w:b/>
          <w:lang w:val="fr-CA"/>
        </w:rPr>
        <w:t>I</w:t>
      </w:r>
    </w:p>
    <w:p w14:paraId="5B2834C2" w14:textId="77777777" w:rsidR="00AE5734" w:rsidRDefault="00AE5734" w:rsidP="00AE5734">
      <w:pPr>
        <w:jc w:val="center"/>
        <w:rPr>
          <w:b/>
          <w:lang w:val="fr-CA"/>
        </w:rPr>
      </w:pPr>
      <w:r w:rsidRPr="00E1677F">
        <w:rPr>
          <w:b/>
        </w:rPr>
        <w:t>TEXTE À INCLURE DANS LA MISE À JOUR</w:t>
      </w:r>
      <w:r>
        <w:rPr>
          <w:b/>
        </w:rPr>
        <w:t xml:space="preserve"> DE L’</w:t>
      </w:r>
      <w:r w:rsidRPr="00E1677F">
        <w:rPr>
          <w:b/>
        </w:rPr>
        <w:t>ACCORD</w:t>
      </w:r>
      <w:r w:rsidRPr="00E6650C">
        <w:rPr>
          <w:b/>
          <w:lang w:val="fr-CA"/>
        </w:rPr>
        <w:t xml:space="preserve"> </w:t>
      </w:r>
    </w:p>
    <w:p w14:paraId="307CE380" w14:textId="77777777" w:rsidR="00AE5734" w:rsidRPr="003B4169" w:rsidRDefault="00AE5734" w:rsidP="00AE5734">
      <w:pPr>
        <w:jc w:val="center"/>
        <w:rPr>
          <w:lang w:val="fr-CA"/>
        </w:rPr>
      </w:pPr>
      <w:r w:rsidRPr="00E6650C">
        <w:rPr>
          <w:b/>
          <w:lang w:val="fr-CA"/>
        </w:rPr>
        <w:t xml:space="preserve">ENTRE LE GOUVERNEMENT DES FIDJI ET LE COMITÉ EXÉCUTIF DU FONDS MULTILATÉRAL POUR LA RÉDUCTION DE LA CONSOMMATION DES HYDROFLUOROCARBURES CONFORMÉMENT À LA DEUXIÈME PHASE DU PLAN DE GESTION DE L'ÉLIMINATION DES HCFC </w:t>
      </w:r>
    </w:p>
    <w:p w14:paraId="423063FE" w14:textId="77777777" w:rsidR="00AE5734" w:rsidRDefault="00AE5734" w:rsidP="00AE5734">
      <w:pPr>
        <w:jc w:val="center"/>
        <w:rPr>
          <w:lang w:val="fr-CA"/>
        </w:rPr>
      </w:pPr>
    </w:p>
    <w:p w14:paraId="5578CD7B" w14:textId="77777777" w:rsidR="00AE5734" w:rsidRPr="00E1677F" w:rsidRDefault="00AE5734" w:rsidP="00AE5734">
      <w:pPr>
        <w:spacing w:after="240"/>
        <w:jc w:val="center"/>
      </w:pPr>
      <w:r w:rsidRPr="00E1677F">
        <w:t>(Les modifications pertinentes sont en gras pour faciliter la référence)</w:t>
      </w:r>
    </w:p>
    <w:p w14:paraId="166FC918" w14:textId="77777777" w:rsidR="00AE5734" w:rsidRPr="00E1677F" w:rsidRDefault="00AE5734" w:rsidP="00AE5734">
      <w:pPr>
        <w:pStyle w:val="ListParagraph"/>
        <w:numPr>
          <w:ilvl w:val="0"/>
          <w:numId w:val="45"/>
        </w:numPr>
        <w:ind w:left="90" w:firstLine="0"/>
        <w:jc w:val="left"/>
      </w:pPr>
      <w:r w:rsidRPr="00E1677F">
        <w:rPr>
          <w:b/>
          <w:bCs/>
        </w:rPr>
        <w:t>Cet accord actualisé remplace l’accord conclu entre le gouvernement des Fidji et le Comité exécutif lors de la 88</w:t>
      </w:r>
      <w:r w:rsidRPr="00E1677F">
        <w:rPr>
          <w:b/>
          <w:bCs/>
          <w:vertAlign w:val="superscript"/>
        </w:rPr>
        <w:t>e</w:t>
      </w:r>
      <w:r w:rsidRPr="00E1677F">
        <w:rPr>
          <w:b/>
          <w:bCs/>
        </w:rPr>
        <w:t xml:space="preserve"> réunion du Comité exécutif</w:t>
      </w:r>
      <w:r w:rsidRPr="00E1677F">
        <w:t>.</w:t>
      </w:r>
    </w:p>
    <w:p w14:paraId="5982564A" w14:textId="77777777" w:rsidR="00AE5734" w:rsidRPr="008748A8" w:rsidRDefault="00AE5734" w:rsidP="00AE5734">
      <w:pPr>
        <w:rPr>
          <w:lang w:val="fr-CA"/>
        </w:rPr>
      </w:pPr>
    </w:p>
    <w:p w14:paraId="7835340A" w14:textId="77777777" w:rsidR="00AE5734" w:rsidRPr="00E6650C" w:rsidRDefault="00AE5734" w:rsidP="00012A67">
      <w:pPr>
        <w:outlineLvl w:val="0"/>
        <w:rPr>
          <w:lang w:val="fr-CA"/>
        </w:rPr>
      </w:pPr>
      <w:r w:rsidRPr="00E6650C">
        <w:rPr>
          <w:b/>
          <w:lang w:val="fr-CA"/>
        </w:rPr>
        <w:t>APPENDICE 2-A : LES OBJECTIFS ET LE FINANCEMENT</w:t>
      </w:r>
    </w:p>
    <w:tbl>
      <w:tblPr>
        <w:tblW w:w="5000" w:type="pct"/>
        <w:tblInd w:w="9" w:type="dxa"/>
        <w:tblLayout w:type="fixed"/>
        <w:tblCellMar>
          <w:left w:w="85" w:type="dxa"/>
          <w:right w:w="85" w:type="dxa"/>
        </w:tblCellMar>
        <w:tblLook w:val="04A0" w:firstRow="1" w:lastRow="0" w:firstColumn="1" w:lastColumn="0" w:noHBand="0" w:noVBand="1"/>
      </w:tblPr>
      <w:tblGrid>
        <w:gridCol w:w="553"/>
        <w:gridCol w:w="1843"/>
        <w:gridCol w:w="709"/>
        <w:gridCol w:w="567"/>
        <w:gridCol w:w="567"/>
        <w:gridCol w:w="567"/>
        <w:gridCol w:w="709"/>
        <w:gridCol w:w="567"/>
        <w:gridCol w:w="567"/>
        <w:gridCol w:w="567"/>
        <w:gridCol w:w="567"/>
        <w:gridCol w:w="710"/>
        <w:gridCol w:w="857"/>
      </w:tblGrid>
      <w:tr w:rsidR="00AE5734" w:rsidRPr="008748A8" w14:paraId="461592EE" w14:textId="77777777" w:rsidTr="003263D9">
        <w:trPr>
          <w:trHeight w:val="98"/>
          <w:tblHeader/>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C1A57B3" w14:textId="77777777" w:rsidR="00AE5734" w:rsidRPr="008748A8" w:rsidRDefault="00AE5734" w:rsidP="003263D9">
            <w:pPr>
              <w:keepNext/>
              <w:keepLines/>
              <w:jc w:val="center"/>
              <w:rPr>
                <w:b/>
                <w:bCs/>
                <w:sz w:val="18"/>
                <w:szCs w:val="18"/>
                <w:lang w:val="en-GB" w:eastAsia="en-CA"/>
              </w:rPr>
            </w:pPr>
            <w:r w:rsidRPr="008748A8">
              <w:rPr>
                <w:b/>
                <w:bCs/>
                <w:sz w:val="18"/>
                <w:szCs w:val="18"/>
                <w:lang w:val="en-GB" w:eastAsia="en-CA"/>
              </w:rPr>
              <w:t>Row</w:t>
            </w:r>
          </w:p>
        </w:tc>
        <w:tc>
          <w:tcPr>
            <w:tcW w:w="1843"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9A32F72" w14:textId="77777777" w:rsidR="00AE5734" w:rsidRPr="008748A8" w:rsidRDefault="00AE5734" w:rsidP="003263D9">
            <w:pPr>
              <w:keepNext/>
              <w:keepLines/>
              <w:jc w:val="center"/>
              <w:rPr>
                <w:b/>
                <w:bCs/>
                <w:sz w:val="18"/>
                <w:szCs w:val="18"/>
                <w:lang w:val="en-GB" w:eastAsia="en-CA"/>
              </w:rPr>
            </w:pPr>
            <w:r w:rsidRPr="008748A8">
              <w:rPr>
                <w:b/>
                <w:bCs/>
                <w:sz w:val="18"/>
                <w:szCs w:val="18"/>
                <w:lang w:val="en-GB" w:eastAsia="en-CA"/>
              </w:rPr>
              <w:t>Particulars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45FCB7B" w14:textId="77777777" w:rsidR="00AE5734" w:rsidRPr="008748A8" w:rsidRDefault="00AE5734" w:rsidP="003263D9">
            <w:pPr>
              <w:keepNext/>
              <w:keepLines/>
              <w:jc w:val="center"/>
              <w:rPr>
                <w:b/>
                <w:bCs/>
                <w:sz w:val="18"/>
                <w:szCs w:val="18"/>
                <w:lang w:val="en-GB" w:eastAsia="en-CA"/>
              </w:rPr>
            </w:pPr>
            <w:r w:rsidRPr="008748A8">
              <w:rPr>
                <w:b/>
                <w:bCs/>
                <w:sz w:val="18"/>
                <w:szCs w:val="18"/>
                <w:lang w:val="en-GB" w:eastAsia="en-CA"/>
              </w:rPr>
              <w:t>2021</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A0E07D2" w14:textId="77777777" w:rsidR="00AE5734" w:rsidRPr="008748A8" w:rsidRDefault="00AE5734" w:rsidP="003263D9">
            <w:pPr>
              <w:keepNext/>
              <w:keepLines/>
              <w:jc w:val="center"/>
              <w:rPr>
                <w:b/>
                <w:bCs/>
                <w:sz w:val="18"/>
                <w:szCs w:val="18"/>
                <w:lang w:val="en-GB" w:eastAsia="en-CA"/>
              </w:rPr>
            </w:pPr>
            <w:r w:rsidRPr="008748A8">
              <w:rPr>
                <w:b/>
                <w:bCs/>
                <w:sz w:val="18"/>
                <w:szCs w:val="18"/>
                <w:lang w:val="en-GB" w:eastAsia="en-CA"/>
              </w:rPr>
              <w:t>2022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74EF0D7" w14:textId="77777777" w:rsidR="00AE5734" w:rsidRPr="008748A8" w:rsidRDefault="00AE5734" w:rsidP="003263D9">
            <w:pPr>
              <w:keepNext/>
              <w:keepLines/>
              <w:jc w:val="center"/>
              <w:rPr>
                <w:b/>
                <w:bCs/>
                <w:sz w:val="18"/>
                <w:szCs w:val="18"/>
                <w:lang w:val="en-GB" w:eastAsia="en-CA"/>
              </w:rPr>
            </w:pPr>
            <w:r w:rsidRPr="008748A8">
              <w:rPr>
                <w:b/>
                <w:bCs/>
                <w:sz w:val="18"/>
                <w:szCs w:val="18"/>
                <w:lang w:val="en-GB" w:eastAsia="en-CA"/>
              </w:rPr>
              <w:t>2023</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A7A0ACB" w14:textId="77777777" w:rsidR="00AE5734" w:rsidRPr="008748A8" w:rsidRDefault="00AE5734" w:rsidP="003263D9">
            <w:pPr>
              <w:keepNext/>
              <w:keepLines/>
              <w:jc w:val="center"/>
              <w:rPr>
                <w:b/>
                <w:bCs/>
                <w:sz w:val="18"/>
                <w:szCs w:val="18"/>
                <w:lang w:val="en-GB" w:eastAsia="en-CA"/>
              </w:rPr>
            </w:pPr>
            <w:r w:rsidRPr="008748A8">
              <w:rPr>
                <w:b/>
                <w:bCs/>
                <w:sz w:val="18"/>
                <w:szCs w:val="18"/>
                <w:lang w:val="en-GB" w:eastAsia="en-CA"/>
              </w:rPr>
              <w:t>2024</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36FD11C5" w14:textId="77777777" w:rsidR="00AE5734" w:rsidRPr="008748A8" w:rsidRDefault="00AE5734" w:rsidP="003263D9">
            <w:pPr>
              <w:keepNext/>
              <w:keepLines/>
              <w:jc w:val="center"/>
              <w:rPr>
                <w:b/>
                <w:bCs/>
                <w:sz w:val="18"/>
                <w:szCs w:val="18"/>
                <w:lang w:val="en-GB" w:eastAsia="en-CA"/>
              </w:rPr>
            </w:pPr>
            <w:r w:rsidRPr="008748A8">
              <w:rPr>
                <w:b/>
                <w:bCs/>
                <w:sz w:val="18"/>
                <w:szCs w:val="18"/>
                <w:lang w:val="en-GB" w:eastAsia="en-CA"/>
              </w:rPr>
              <w:t>2025</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59F8E81" w14:textId="77777777" w:rsidR="00AE5734" w:rsidRPr="008748A8" w:rsidRDefault="00AE5734" w:rsidP="003263D9">
            <w:pPr>
              <w:keepNext/>
              <w:keepLines/>
              <w:jc w:val="center"/>
              <w:rPr>
                <w:b/>
                <w:bCs/>
                <w:sz w:val="18"/>
                <w:szCs w:val="18"/>
                <w:lang w:val="en-GB" w:eastAsia="en-CA"/>
              </w:rPr>
            </w:pPr>
            <w:r w:rsidRPr="008748A8">
              <w:rPr>
                <w:b/>
                <w:bCs/>
                <w:sz w:val="18"/>
                <w:szCs w:val="18"/>
                <w:lang w:val="en-GB" w:eastAsia="en-CA"/>
              </w:rPr>
              <w:t>2026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52ABFD4" w14:textId="77777777" w:rsidR="00AE5734" w:rsidRPr="008748A8" w:rsidRDefault="00AE5734" w:rsidP="003263D9">
            <w:pPr>
              <w:keepNext/>
              <w:keepLines/>
              <w:jc w:val="center"/>
              <w:rPr>
                <w:b/>
                <w:bCs/>
                <w:sz w:val="18"/>
                <w:szCs w:val="18"/>
                <w:lang w:val="en-GB" w:eastAsia="en-CA"/>
              </w:rPr>
            </w:pPr>
            <w:r w:rsidRPr="008748A8">
              <w:rPr>
                <w:b/>
                <w:bCs/>
                <w:sz w:val="18"/>
                <w:szCs w:val="18"/>
                <w:lang w:val="en-GB" w:eastAsia="en-CA"/>
              </w:rPr>
              <w:t>2027</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040E2779" w14:textId="77777777" w:rsidR="00AE5734" w:rsidRPr="008748A8" w:rsidRDefault="00AE5734" w:rsidP="003263D9">
            <w:pPr>
              <w:keepNext/>
              <w:keepLines/>
              <w:jc w:val="center"/>
              <w:rPr>
                <w:b/>
                <w:bCs/>
                <w:sz w:val="18"/>
                <w:szCs w:val="18"/>
                <w:lang w:val="en-GB" w:eastAsia="en-CA"/>
              </w:rPr>
            </w:pPr>
            <w:r w:rsidRPr="008748A8">
              <w:rPr>
                <w:b/>
                <w:bCs/>
                <w:sz w:val="18"/>
                <w:szCs w:val="18"/>
                <w:lang w:val="en-GB" w:eastAsia="en-CA"/>
              </w:rPr>
              <w:t>2028</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E0CFF63" w14:textId="77777777" w:rsidR="00AE5734" w:rsidRPr="008748A8" w:rsidRDefault="00AE5734" w:rsidP="003263D9">
            <w:pPr>
              <w:keepNext/>
              <w:keepLines/>
              <w:jc w:val="center"/>
              <w:rPr>
                <w:b/>
                <w:bCs/>
                <w:sz w:val="18"/>
                <w:szCs w:val="18"/>
                <w:lang w:val="en-GB" w:eastAsia="en-CA"/>
              </w:rPr>
            </w:pPr>
            <w:r w:rsidRPr="008748A8">
              <w:rPr>
                <w:b/>
                <w:bCs/>
                <w:sz w:val="18"/>
                <w:szCs w:val="18"/>
                <w:lang w:val="en-GB" w:eastAsia="en-CA"/>
              </w:rPr>
              <w:t>2029</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43AE35CF" w14:textId="77777777" w:rsidR="00AE5734" w:rsidRPr="008748A8" w:rsidRDefault="00AE5734" w:rsidP="003263D9">
            <w:pPr>
              <w:keepNext/>
              <w:keepLines/>
              <w:jc w:val="center"/>
              <w:rPr>
                <w:b/>
                <w:bCs/>
                <w:sz w:val="18"/>
                <w:szCs w:val="18"/>
                <w:lang w:val="en-GB" w:eastAsia="en-CA"/>
              </w:rPr>
            </w:pPr>
            <w:r w:rsidRPr="008748A8">
              <w:rPr>
                <w:b/>
                <w:bCs/>
                <w:sz w:val="18"/>
                <w:szCs w:val="18"/>
                <w:lang w:val="en-GB" w:eastAsia="en-CA"/>
              </w:rPr>
              <w:t>2030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0D530C8F" w14:textId="77777777" w:rsidR="00AE5734" w:rsidRPr="008748A8" w:rsidRDefault="00AE5734" w:rsidP="003263D9">
            <w:pPr>
              <w:keepNext/>
              <w:keepLines/>
              <w:jc w:val="center"/>
              <w:rPr>
                <w:b/>
                <w:bCs/>
                <w:sz w:val="18"/>
                <w:szCs w:val="18"/>
                <w:lang w:val="en-GB" w:eastAsia="en-CA"/>
              </w:rPr>
            </w:pPr>
            <w:r w:rsidRPr="008748A8">
              <w:rPr>
                <w:b/>
                <w:bCs/>
                <w:sz w:val="18"/>
                <w:szCs w:val="18"/>
                <w:lang w:val="en-GB" w:eastAsia="en-CA"/>
              </w:rPr>
              <w:t>Total</w:t>
            </w:r>
          </w:p>
        </w:tc>
      </w:tr>
      <w:tr w:rsidR="00AE5734" w:rsidRPr="008748A8" w14:paraId="6F813B56" w14:textId="77777777" w:rsidTr="003263D9">
        <w:trPr>
          <w:trHeight w:val="408"/>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4B28B27" w14:textId="77777777" w:rsidR="00AE5734" w:rsidRPr="008748A8" w:rsidRDefault="00AE5734" w:rsidP="003263D9">
            <w:pPr>
              <w:keepNext/>
              <w:keepLines/>
              <w:jc w:val="left"/>
              <w:rPr>
                <w:sz w:val="18"/>
                <w:szCs w:val="18"/>
                <w:lang w:val="en-GB" w:eastAsia="en-CA"/>
              </w:rPr>
            </w:pPr>
            <w:r w:rsidRPr="008748A8">
              <w:rPr>
                <w:sz w:val="18"/>
                <w:szCs w:val="18"/>
                <w:lang w:val="en-GB" w:eastAsia="en-CA"/>
              </w:rPr>
              <w:t>1.1</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10913714" w14:textId="77777777" w:rsidR="00AE5734" w:rsidRPr="008748A8" w:rsidRDefault="00AE5734" w:rsidP="003263D9">
            <w:pPr>
              <w:jc w:val="left"/>
              <w:rPr>
                <w:sz w:val="18"/>
                <w:szCs w:val="18"/>
                <w:lang w:val="fr-CA"/>
              </w:rPr>
            </w:pPr>
            <w:r w:rsidRPr="008748A8">
              <w:rPr>
                <w:sz w:val="18"/>
                <w:szCs w:val="18"/>
                <w:lang w:val="fr-CA"/>
              </w:rPr>
              <w:t>Calendrier de réduction des substances du groupe I de l’annexe C du Protocole de Montréal (tonnes PAO)</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2DFAC0ED" w14:textId="77777777" w:rsidR="00AE5734" w:rsidRPr="008748A8" w:rsidRDefault="00AE5734" w:rsidP="003263D9">
            <w:pPr>
              <w:keepNext/>
              <w:keepLines/>
              <w:jc w:val="right"/>
              <w:rPr>
                <w:sz w:val="18"/>
                <w:szCs w:val="18"/>
                <w:lang w:val="en-GB" w:eastAsia="en-CA"/>
              </w:rPr>
            </w:pPr>
            <w:r w:rsidRPr="008748A8">
              <w:rPr>
                <w:sz w:val="18"/>
                <w:szCs w:val="18"/>
                <w:lang w:val="en-GB"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7C80297" w14:textId="77777777" w:rsidR="00AE5734" w:rsidRPr="008748A8" w:rsidRDefault="00AE5734" w:rsidP="003263D9">
            <w:pPr>
              <w:keepNext/>
              <w:keepLines/>
              <w:jc w:val="right"/>
              <w:rPr>
                <w:sz w:val="18"/>
                <w:szCs w:val="18"/>
                <w:lang w:val="en-GB" w:eastAsia="en-CA"/>
              </w:rPr>
            </w:pPr>
            <w:r w:rsidRPr="008748A8">
              <w:rPr>
                <w:sz w:val="18"/>
                <w:szCs w:val="18"/>
                <w:lang w:val="en-GB"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F182111" w14:textId="77777777" w:rsidR="00AE5734" w:rsidRPr="008748A8" w:rsidRDefault="00AE5734" w:rsidP="003263D9">
            <w:pPr>
              <w:keepNext/>
              <w:keepLines/>
              <w:jc w:val="right"/>
              <w:rPr>
                <w:sz w:val="18"/>
                <w:szCs w:val="18"/>
                <w:lang w:val="en-GB" w:eastAsia="en-CA"/>
              </w:rPr>
            </w:pPr>
            <w:r w:rsidRPr="008748A8">
              <w:rPr>
                <w:sz w:val="18"/>
                <w:szCs w:val="18"/>
                <w:lang w:val="en-GB"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BB94437" w14:textId="77777777" w:rsidR="00AE5734" w:rsidRPr="008748A8" w:rsidRDefault="00AE5734" w:rsidP="003263D9">
            <w:pPr>
              <w:keepNext/>
              <w:keepLines/>
              <w:jc w:val="right"/>
              <w:rPr>
                <w:sz w:val="18"/>
                <w:szCs w:val="18"/>
                <w:lang w:val="en-GB" w:eastAsia="en-CA"/>
              </w:rPr>
            </w:pPr>
            <w:r w:rsidRPr="008748A8">
              <w:rPr>
                <w:sz w:val="18"/>
                <w:szCs w:val="18"/>
                <w:lang w:val="en-GB" w:eastAsia="en-CA"/>
              </w:rPr>
              <w:t>3,72</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0D7AF748" w14:textId="77777777" w:rsidR="00AE5734" w:rsidRPr="008748A8" w:rsidRDefault="00AE5734" w:rsidP="003263D9">
            <w:pPr>
              <w:keepNext/>
              <w:keepLines/>
              <w:jc w:val="right"/>
              <w:rPr>
                <w:sz w:val="18"/>
                <w:szCs w:val="18"/>
                <w:lang w:val="en-GB" w:eastAsia="en-CA"/>
              </w:rPr>
            </w:pPr>
            <w:r w:rsidRPr="008748A8">
              <w:rPr>
                <w:sz w:val="18"/>
                <w:szCs w:val="18"/>
                <w:lang w:val="en-GB" w:eastAsia="en-CA"/>
              </w:rPr>
              <w:t>1,86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16D3E07" w14:textId="77777777" w:rsidR="00AE5734" w:rsidRPr="008748A8" w:rsidRDefault="00AE5734" w:rsidP="003263D9">
            <w:pPr>
              <w:keepNext/>
              <w:keepLines/>
              <w:jc w:val="right"/>
              <w:rPr>
                <w:sz w:val="18"/>
                <w:szCs w:val="18"/>
                <w:lang w:val="en-GB" w:eastAsia="en-CA"/>
              </w:rPr>
            </w:pPr>
            <w:r w:rsidRPr="008748A8">
              <w:rPr>
                <w:sz w:val="18"/>
                <w:szCs w:val="18"/>
                <w:lang w:val="en-GB" w:eastAsia="en-CA"/>
              </w:rPr>
              <w:t>1,86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6F16737" w14:textId="77777777" w:rsidR="00AE5734" w:rsidRPr="008748A8" w:rsidRDefault="00AE5734" w:rsidP="003263D9">
            <w:pPr>
              <w:keepNext/>
              <w:keepLines/>
              <w:jc w:val="right"/>
              <w:rPr>
                <w:sz w:val="18"/>
                <w:szCs w:val="18"/>
                <w:lang w:val="en-GB" w:eastAsia="en-CA"/>
              </w:rPr>
            </w:pPr>
            <w:r w:rsidRPr="008748A8">
              <w:rPr>
                <w:sz w:val="18"/>
                <w:szCs w:val="18"/>
                <w:lang w:val="en-GB" w:eastAsia="en-CA"/>
              </w:rPr>
              <w:t>1,86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6116632" w14:textId="77777777" w:rsidR="00AE5734" w:rsidRPr="008748A8" w:rsidRDefault="00AE5734" w:rsidP="003263D9">
            <w:pPr>
              <w:keepNext/>
              <w:keepLines/>
              <w:jc w:val="right"/>
              <w:rPr>
                <w:sz w:val="18"/>
                <w:szCs w:val="18"/>
                <w:lang w:val="en-GB" w:eastAsia="en-CA"/>
              </w:rPr>
            </w:pPr>
            <w:r w:rsidRPr="008748A8">
              <w:rPr>
                <w:sz w:val="18"/>
                <w:szCs w:val="18"/>
                <w:lang w:val="en-GB" w:eastAsia="en-CA"/>
              </w:rPr>
              <w:t>1,86</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48A755E" w14:textId="77777777" w:rsidR="00AE5734" w:rsidRPr="008748A8" w:rsidRDefault="00AE5734" w:rsidP="003263D9">
            <w:pPr>
              <w:keepNext/>
              <w:keepLines/>
              <w:jc w:val="right"/>
              <w:rPr>
                <w:sz w:val="18"/>
                <w:szCs w:val="18"/>
                <w:lang w:val="en-GB" w:eastAsia="en-CA"/>
              </w:rPr>
            </w:pPr>
            <w:r w:rsidRPr="008748A8">
              <w:rPr>
                <w:sz w:val="18"/>
                <w:szCs w:val="18"/>
                <w:lang w:val="en-GB" w:eastAsia="en-CA"/>
              </w:rPr>
              <w:t>1,86</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EC54B85" w14:textId="77777777" w:rsidR="00AE5734" w:rsidRPr="008748A8" w:rsidRDefault="00AE5734" w:rsidP="003263D9">
            <w:pPr>
              <w:keepNext/>
              <w:keepLines/>
              <w:jc w:val="right"/>
              <w:rPr>
                <w:sz w:val="18"/>
                <w:szCs w:val="18"/>
                <w:lang w:val="en-GB" w:eastAsia="en-CA"/>
              </w:rPr>
            </w:pPr>
            <w:r w:rsidRPr="008748A8">
              <w:rPr>
                <w:sz w:val="18"/>
                <w:szCs w:val="18"/>
                <w:lang w:val="en-GB" w:eastAsia="en-CA"/>
              </w:rPr>
              <w:t>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21EF2C3F" w14:textId="77777777" w:rsidR="00AE5734" w:rsidRPr="008748A8" w:rsidRDefault="00AE5734" w:rsidP="003263D9">
            <w:pPr>
              <w:keepNext/>
              <w:keepLines/>
              <w:jc w:val="right"/>
              <w:rPr>
                <w:sz w:val="18"/>
                <w:szCs w:val="18"/>
                <w:lang w:val="en-GB" w:eastAsia="en-CA"/>
              </w:rPr>
            </w:pPr>
            <w:proofErr w:type="spellStart"/>
            <w:r>
              <w:rPr>
                <w:sz w:val="18"/>
                <w:szCs w:val="18"/>
                <w:lang w:val="en-GB" w:eastAsia="en-CA"/>
              </w:rPr>
              <w:t>s.o</w:t>
            </w:r>
            <w:proofErr w:type="spellEnd"/>
            <w:r>
              <w:rPr>
                <w:sz w:val="18"/>
                <w:szCs w:val="18"/>
                <w:lang w:val="en-GB" w:eastAsia="en-CA"/>
              </w:rPr>
              <w:t>.</w:t>
            </w:r>
          </w:p>
        </w:tc>
      </w:tr>
      <w:tr w:rsidR="00AE5734" w:rsidRPr="008748A8" w14:paraId="08BB48D4" w14:textId="77777777" w:rsidTr="003263D9">
        <w:trPr>
          <w:trHeight w:val="408"/>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BCE32E6" w14:textId="77777777" w:rsidR="00AE5734" w:rsidRPr="008748A8" w:rsidRDefault="00AE5734" w:rsidP="003263D9">
            <w:pPr>
              <w:jc w:val="left"/>
              <w:rPr>
                <w:sz w:val="18"/>
                <w:szCs w:val="18"/>
                <w:lang w:val="en-GB" w:eastAsia="en-CA"/>
              </w:rPr>
            </w:pPr>
            <w:r w:rsidRPr="008748A8">
              <w:rPr>
                <w:sz w:val="18"/>
                <w:szCs w:val="18"/>
                <w:lang w:val="en-GB" w:eastAsia="en-CA"/>
              </w:rPr>
              <w:t>1.2</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408387AF" w14:textId="77777777" w:rsidR="00AE5734" w:rsidRPr="008748A8" w:rsidRDefault="00AE5734" w:rsidP="003263D9">
            <w:pPr>
              <w:jc w:val="left"/>
              <w:rPr>
                <w:sz w:val="18"/>
                <w:szCs w:val="18"/>
                <w:lang w:val="fr-CA"/>
              </w:rPr>
            </w:pPr>
            <w:r w:rsidRPr="008748A8">
              <w:rPr>
                <w:sz w:val="18"/>
                <w:szCs w:val="18"/>
                <w:lang w:val="fr-CA"/>
              </w:rPr>
              <w:t>Consommation totale maximum autorisée des substances du groupe I de l’annexe C (tonnes PAO)</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0F90E28" w14:textId="77777777" w:rsidR="00AE5734" w:rsidRPr="008748A8" w:rsidRDefault="00AE5734" w:rsidP="003263D9">
            <w:pPr>
              <w:jc w:val="right"/>
              <w:rPr>
                <w:sz w:val="18"/>
                <w:szCs w:val="18"/>
                <w:lang w:val="en-GB" w:eastAsia="en-CA"/>
              </w:rPr>
            </w:pPr>
            <w:r w:rsidRPr="008748A8">
              <w:rPr>
                <w:sz w:val="18"/>
                <w:szCs w:val="18"/>
                <w:lang w:val="en-GB"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DA0D63E" w14:textId="77777777" w:rsidR="00AE5734" w:rsidRPr="008748A8" w:rsidRDefault="00AE5734" w:rsidP="003263D9">
            <w:pPr>
              <w:jc w:val="right"/>
              <w:rPr>
                <w:sz w:val="18"/>
                <w:szCs w:val="18"/>
                <w:lang w:val="en-GB" w:eastAsia="en-CA"/>
              </w:rPr>
            </w:pPr>
            <w:r w:rsidRPr="008748A8">
              <w:rPr>
                <w:sz w:val="18"/>
                <w:szCs w:val="18"/>
                <w:lang w:val="en-GB"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E47EDD3" w14:textId="77777777" w:rsidR="00AE5734" w:rsidRPr="008748A8" w:rsidRDefault="00AE5734" w:rsidP="003263D9">
            <w:pPr>
              <w:jc w:val="right"/>
              <w:rPr>
                <w:sz w:val="18"/>
                <w:szCs w:val="18"/>
                <w:lang w:val="en-GB" w:eastAsia="en-CA"/>
              </w:rPr>
            </w:pPr>
            <w:r w:rsidRPr="008748A8">
              <w:rPr>
                <w:sz w:val="18"/>
                <w:szCs w:val="18"/>
                <w:lang w:val="en-GB"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87BA7AD" w14:textId="77777777" w:rsidR="00AE5734" w:rsidRPr="008748A8" w:rsidRDefault="00AE5734" w:rsidP="003263D9">
            <w:pPr>
              <w:jc w:val="right"/>
              <w:rPr>
                <w:sz w:val="18"/>
                <w:szCs w:val="18"/>
                <w:lang w:val="en-GB" w:eastAsia="en-CA"/>
              </w:rPr>
            </w:pPr>
            <w:r w:rsidRPr="008748A8">
              <w:rPr>
                <w:sz w:val="18"/>
                <w:szCs w:val="18"/>
                <w:lang w:val="en-GB" w:eastAsia="en-CA"/>
              </w:rPr>
              <w:t>3,72</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0ADC3A2B" w14:textId="77777777" w:rsidR="00AE5734" w:rsidRPr="008748A8" w:rsidRDefault="00AE5734" w:rsidP="003263D9">
            <w:pPr>
              <w:jc w:val="right"/>
              <w:rPr>
                <w:sz w:val="18"/>
                <w:szCs w:val="18"/>
                <w:lang w:val="en-GB" w:eastAsia="en-CA"/>
              </w:rPr>
            </w:pPr>
            <w:r w:rsidRPr="008748A8">
              <w:rPr>
                <w:sz w:val="18"/>
                <w:szCs w:val="18"/>
                <w:lang w:val="en-GB" w:eastAsia="en-CA"/>
              </w:rPr>
              <w:t>1,86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DB03E71" w14:textId="77777777" w:rsidR="00AE5734" w:rsidRPr="008748A8" w:rsidRDefault="00AE5734" w:rsidP="003263D9">
            <w:pPr>
              <w:jc w:val="right"/>
              <w:rPr>
                <w:sz w:val="18"/>
                <w:szCs w:val="18"/>
                <w:lang w:val="en-GB" w:eastAsia="en-CA"/>
              </w:rPr>
            </w:pPr>
            <w:r w:rsidRPr="008748A8">
              <w:rPr>
                <w:sz w:val="18"/>
                <w:szCs w:val="18"/>
                <w:lang w:val="en-GB" w:eastAsia="en-CA"/>
              </w:rPr>
              <w:t>1,86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D583F15" w14:textId="77777777" w:rsidR="00AE5734" w:rsidRPr="008748A8" w:rsidRDefault="00AE5734" w:rsidP="003263D9">
            <w:pPr>
              <w:jc w:val="right"/>
              <w:rPr>
                <w:sz w:val="18"/>
                <w:szCs w:val="18"/>
                <w:lang w:val="en-GB" w:eastAsia="en-CA"/>
              </w:rPr>
            </w:pPr>
            <w:r w:rsidRPr="008748A8">
              <w:rPr>
                <w:sz w:val="18"/>
                <w:szCs w:val="18"/>
                <w:lang w:val="en-GB" w:eastAsia="en-CA"/>
              </w:rPr>
              <w:t>1,86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D78CDCA" w14:textId="77777777" w:rsidR="00AE5734" w:rsidRPr="008748A8" w:rsidRDefault="00AE5734" w:rsidP="003263D9">
            <w:pPr>
              <w:jc w:val="right"/>
              <w:rPr>
                <w:sz w:val="18"/>
                <w:szCs w:val="18"/>
                <w:lang w:val="en-GB" w:eastAsia="en-CA"/>
              </w:rPr>
            </w:pPr>
            <w:r w:rsidRPr="008748A8">
              <w:rPr>
                <w:sz w:val="18"/>
                <w:szCs w:val="18"/>
                <w:lang w:val="en-GB" w:eastAsia="en-CA"/>
              </w:rPr>
              <w:t>1,86</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E7B8AF6" w14:textId="77777777" w:rsidR="00AE5734" w:rsidRPr="008748A8" w:rsidRDefault="00AE5734" w:rsidP="003263D9">
            <w:pPr>
              <w:jc w:val="right"/>
              <w:rPr>
                <w:sz w:val="18"/>
                <w:szCs w:val="18"/>
                <w:lang w:val="en-GB" w:eastAsia="en-CA"/>
              </w:rPr>
            </w:pPr>
            <w:r w:rsidRPr="008748A8">
              <w:rPr>
                <w:sz w:val="18"/>
                <w:szCs w:val="18"/>
                <w:lang w:val="en-GB" w:eastAsia="en-CA"/>
              </w:rPr>
              <w:t>1,86</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48ECB45" w14:textId="77777777" w:rsidR="00AE5734" w:rsidRPr="008748A8" w:rsidRDefault="00AE5734" w:rsidP="003263D9">
            <w:pPr>
              <w:jc w:val="right"/>
              <w:rPr>
                <w:sz w:val="18"/>
                <w:szCs w:val="18"/>
                <w:lang w:val="en-GB" w:eastAsia="en-CA"/>
              </w:rPr>
            </w:pPr>
            <w:r w:rsidRPr="008748A8">
              <w:rPr>
                <w:sz w:val="18"/>
                <w:szCs w:val="18"/>
                <w:lang w:val="en-GB" w:eastAsia="en-CA"/>
              </w:rPr>
              <w:t>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6518EFFA" w14:textId="77777777" w:rsidR="00AE5734" w:rsidRPr="008748A8" w:rsidRDefault="00AE5734" w:rsidP="003263D9">
            <w:pPr>
              <w:jc w:val="right"/>
              <w:rPr>
                <w:sz w:val="18"/>
                <w:szCs w:val="18"/>
                <w:lang w:val="en-GB" w:eastAsia="en-CA"/>
              </w:rPr>
            </w:pPr>
            <w:proofErr w:type="spellStart"/>
            <w:r>
              <w:rPr>
                <w:sz w:val="18"/>
                <w:szCs w:val="18"/>
                <w:lang w:val="en-GB" w:eastAsia="en-CA"/>
              </w:rPr>
              <w:t>s.o</w:t>
            </w:r>
            <w:proofErr w:type="spellEnd"/>
            <w:r>
              <w:rPr>
                <w:sz w:val="18"/>
                <w:szCs w:val="18"/>
                <w:lang w:val="en-GB" w:eastAsia="en-CA"/>
              </w:rPr>
              <w:t>.</w:t>
            </w:r>
          </w:p>
        </w:tc>
      </w:tr>
      <w:tr w:rsidR="00AE5734" w:rsidRPr="008748A8" w14:paraId="1DD5E653" w14:textId="77777777" w:rsidTr="003263D9">
        <w:trPr>
          <w:trHeight w:val="116"/>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3E59BEC" w14:textId="77777777" w:rsidR="00AE5734" w:rsidRPr="008748A8" w:rsidRDefault="00AE5734" w:rsidP="003263D9">
            <w:pPr>
              <w:jc w:val="left"/>
              <w:rPr>
                <w:sz w:val="18"/>
                <w:szCs w:val="18"/>
                <w:lang w:val="en-GB" w:eastAsia="en-CA"/>
              </w:rPr>
            </w:pPr>
            <w:r w:rsidRPr="008748A8">
              <w:rPr>
                <w:sz w:val="18"/>
                <w:szCs w:val="18"/>
                <w:lang w:val="en-GB" w:eastAsia="en-CA"/>
              </w:rPr>
              <w:t>2.1</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6A9B7B55" w14:textId="77777777" w:rsidR="00AE5734" w:rsidRPr="008748A8" w:rsidRDefault="00AE5734" w:rsidP="003263D9">
            <w:pPr>
              <w:jc w:val="left"/>
              <w:rPr>
                <w:sz w:val="18"/>
                <w:szCs w:val="18"/>
                <w:lang w:val="fr-CA"/>
              </w:rPr>
            </w:pPr>
            <w:r w:rsidRPr="008748A8">
              <w:rPr>
                <w:sz w:val="18"/>
                <w:szCs w:val="18"/>
                <w:lang w:val="fr-CA"/>
              </w:rPr>
              <w:t>Financement convenu pour le PNUD, agence principale ($US)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9D75A79" w14:textId="77777777" w:rsidR="00AE5734" w:rsidRPr="008748A8" w:rsidRDefault="00AE5734" w:rsidP="003263D9">
            <w:pPr>
              <w:jc w:val="right"/>
              <w:rPr>
                <w:sz w:val="18"/>
                <w:szCs w:val="18"/>
                <w:lang w:val="en-GB" w:eastAsia="en-CA"/>
              </w:rPr>
            </w:pPr>
            <w:r w:rsidRPr="008748A8">
              <w:rPr>
                <w:sz w:val="18"/>
                <w:szCs w:val="18"/>
                <w:lang w:val="en-GB"/>
              </w:rPr>
              <w:t>176</w:t>
            </w:r>
            <w:r>
              <w:rPr>
                <w:sz w:val="18"/>
                <w:szCs w:val="18"/>
                <w:lang w:val="en-GB"/>
              </w:rPr>
              <w:t xml:space="preserve"> </w:t>
            </w:r>
            <w:r w:rsidRPr="008748A8">
              <w:rPr>
                <w:sz w:val="18"/>
                <w:szCs w:val="18"/>
                <w:lang w:val="en-GB"/>
              </w:rPr>
              <w:t>000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5B6B1B2"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CCBB60E"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E14205C"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252A4B21" w14:textId="77777777" w:rsidR="00AE5734" w:rsidRPr="00AE5734" w:rsidRDefault="00AE5734" w:rsidP="003263D9">
            <w:pPr>
              <w:jc w:val="right"/>
              <w:rPr>
                <w:sz w:val="18"/>
                <w:szCs w:val="18"/>
                <w:lang w:val="en-GB" w:eastAsia="en-CA"/>
              </w:rPr>
            </w:pPr>
            <w:r w:rsidRPr="00AE5734">
              <w:rPr>
                <w:sz w:val="18"/>
                <w:szCs w:val="18"/>
                <w:lang w:val="en-GB"/>
              </w:rPr>
              <w:t>139 000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291056E"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08A41FF"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312C934"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2BD8338"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B5FBF15" w14:textId="77777777" w:rsidR="00AE5734" w:rsidRPr="00AE5734" w:rsidRDefault="00AE5734" w:rsidP="003263D9">
            <w:pPr>
              <w:jc w:val="right"/>
              <w:rPr>
                <w:sz w:val="18"/>
                <w:szCs w:val="18"/>
                <w:lang w:val="en-GB" w:eastAsia="en-CA"/>
              </w:rPr>
            </w:pPr>
            <w:r w:rsidRPr="00AE5734">
              <w:rPr>
                <w:sz w:val="18"/>
                <w:szCs w:val="18"/>
                <w:lang w:val="en-GB"/>
              </w:rPr>
              <w:t>36 000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63325AE5" w14:textId="77777777" w:rsidR="00AE5734" w:rsidRPr="00AE5734" w:rsidRDefault="00AE5734" w:rsidP="003263D9">
            <w:pPr>
              <w:jc w:val="right"/>
              <w:rPr>
                <w:sz w:val="18"/>
                <w:szCs w:val="18"/>
                <w:lang w:val="en-GB" w:eastAsia="en-CA"/>
              </w:rPr>
            </w:pPr>
            <w:r w:rsidRPr="00AE5734">
              <w:rPr>
                <w:sz w:val="18"/>
                <w:szCs w:val="18"/>
                <w:lang w:val="en-GB"/>
              </w:rPr>
              <w:t>351 000</w:t>
            </w:r>
          </w:p>
        </w:tc>
      </w:tr>
      <w:tr w:rsidR="00AE5734" w:rsidRPr="008748A8" w14:paraId="6B3328F4" w14:textId="77777777" w:rsidTr="003263D9">
        <w:trPr>
          <w:trHeight w:val="56"/>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1F1BD8B" w14:textId="77777777" w:rsidR="00AE5734" w:rsidRPr="008748A8" w:rsidRDefault="00AE5734" w:rsidP="003263D9">
            <w:pPr>
              <w:jc w:val="left"/>
              <w:rPr>
                <w:sz w:val="18"/>
                <w:szCs w:val="18"/>
                <w:lang w:val="en-GB" w:eastAsia="en-CA"/>
              </w:rPr>
            </w:pPr>
            <w:r w:rsidRPr="008748A8">
              <w:rPr>
                <w:sz w:val="18"/>
                <w:szCs w:val="18"/>
                <w:lang w:val="en-GB" w:eastAsia="en-CA"/>
              </w:rPr>
              <w:t>2.2</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22014A99" w14:textId="77777777" w:rsidR="00AE5734" w:rsidRPr="008748A8" w:rsidRDefault="00AE5734" w:rsidP="003263D9">
            <w:pPr>
              <w:jc w:val="left"/>
              <w:rPr>
                <w:sz w:val="18"/>
                <w:szCs w:val="18"/>
                <w:lang w:val="fr-CA"/>
              </w:rPr>
            </w:pPr>
            <w:r w:rsidRPr="008748A8">
              <w:rPr>
                <w:sz w:val="18"/>
                <w:szCs w:val="18"/>
                <w:lang w:val="fr-CA"/>
              </w:rPr>
              <w:t>Coûts d’appui pour l’agence principale ($US)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2697A5E7" w14:textId="77777777" w:rsidR="00AE5734" w:rsidRPr="008748A8" w:rsidRDefault="00AE5734" w:rsidP="003263D9">
            <w:pPr>
              <w:tabs>
                <w:tab w:val="left" w:pos="228"/>
              </w:tabs>
              <w:jc w:val="right"/>
              <w:rPr>
                <w:sz w:val="18"/>
                <w:szCs w:val="18"/>
                <w:lang w:val="en-GB" w:eastAsia="en-CA"/>
              </w:rPr>
            </w:pPr>
            <w:r w:rsidRPr="008748A8">
              <w:rPr>
                <w:sz w:val="18"/>
                <w:szCs w:val="18"/>
                <w:lang w:val="en-GB"/>
              </w:rPr>
              <w:t>12</w:t>
            </w:r>
            <w:r>
              <w:rPr>
                <w:sz w:val="18"/>
                <w:szCs w:val="18"/>
                <w:lang w:val="en-GB"/>
              </w:rPr>
              <w:t xml:space="preserve"> </w:t>
            </w:r>
            <w:r w:rsidRPr="008748A8">
              <w:rPr>
                <w:sz w:val="18"/>
                <w:szCs w:val="18"/>
                <w:lang w:val="en-GB"/>
              </w:rPr>
              <w:t>320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2C44BFD"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FA3DDCF" w14:textId="77777777" w:rsidR="00AE5734" w:rsidRPr="00AE5734" w:rsidRDefault="00AE5734" w:rsidP="003263D9">
            <w:pPr>
              <w:tabs>
                <w:tab w:val="left" w:pos="312"/>
              </w:tabs>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C81312E"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73488986" w14:textId="77777777" w:rsidR="00AE5734" w:rsidRPr="00AE5734" w:rsidRDefault="00AE5734" w:rsidP="003263D9">
            <w:pPr>
              <w:jc w:val="right"/>
              <w:rPr>
                <w:sz w:val="18"/>
                <w:szCs w:val="18"/>
                <w:lang w:val="en-GB" w:eastAsia="en-CA"/>
              </w:rPr>
            </w:pPr>
            <w:r w:rsidRPr="00AE5734">
              <w:rPr>
                <w:sz w:val="18"/>
                <w:szCs w:val="18"/>
                <w:lang w:val="en-GB"/>
              </w:rPr>
              <w:t>9 730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0D0D563"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6970C9C"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BCB87C1"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A23AABE"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559F444" w14:textId="77777777" w:rsidR="00AE5734" w:rsidRPr="00AE5734" w:rsidRDefault="00AE5734" w:rsidP="003263D9">
            <w:pPr>
              <w:jc w:val="right"/>
              <w:rPr>
                <w:sz w:val="18"/>
                <w:szCs w:val="18"/>
                <w:lang w:val="en-GB" w:eastAsia="en-CA"/>
              </w:rPr>
            </w:pPr>
            <w:r w:rsidRPr="00AE5734">
              <w:rPr>
                <w:sz w:val="18"/>
                <w:szCs w:val="18"/>
                <w:lang w:val="en-GB"/>
              </w:rPr>
              <w:t>2 520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46FCCC37" w14:textId="77777777" w:rsidR="00AE5734" w:rsidRPr="00AE5734" w:rsidRDefault="00AE5734" w:rsidP="003263D9">
            <w:pPr>
              <w:jc w:val="right"/>
              <w:rPr>
                <w:sz w:val="18"/>
                <w:szCs w:val="18"/>
                <w:lang w:val="en-GB" w:eastAsia="en-CA"/>
              </w:rPr>
            </w:pPr>
            <w:r w:rsidRPr="00AE5734">
              <w:rPr>
                <w:sz w:val="18"/>
                <w:szCs w:val="18"/>
                <w:lang w:val="en-GB"/>
              </w:rPr>
              <w:t>24 570</w:t>
            </w:r>
          </w:p>
        </w:tc>
      </w:tr>
      <w:tr w:rsidR="00AE5734" w:rsidRPr="008748A8" w14:paraId="60D7BF75" w14:textId="77777777" w:rsidTr="003263D9">
        <w:trPr>
          <w:trHeight w:val="161"/>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4B703B7" w14:textId="77777777" w:rsidR="00AE5734" w:rsidRPr="008748A8" w:rsidRDefault="00AE5734" w:rsidP="003263D9">
            <w:pPr>
              <w:jc w:val="left"/>
              <w:rPr>
                <w:sz w:val="18"/>
                <w:szCs w:val="18"/>
                <w:lang w:val="en-GB" w:eastAsia="en-CA"/>
              </w:rPr>
            </w:pPr>
            <w:r w:rsidRPr="008748A8">
              <w:rPr>
                <w:sz w:val="18"/>
                <w:szCs w:val="18"/>
                <w:lang w:val="en-GB" w:eastAsia="en-CA"/>
              </w:rPr>
              <w:t>2.3</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1C164CB0" w14:textId="77777777" w:rsidR="00AE5734" w:rsidRPr="008748A8" w:rsidRDefault="00AE5734" w:rsidP="003263D9">
            <w:pPr>
              <w:jc w:val="left"/>
              <w:rPr>
                <w:sz w:val="18"/>
                <w:szCs w:val="18"/>
                <w:lang w:val="fr-CA"/>
              </w:rPr>
            </w:pPr>
            <w:r w:rsidRPr="008748A8">
              <w:rPr>
                <w:sz w:val="18"/>
                <w:szCs w:val="18"/>
                <w:lang w:val="fr-CA"/>
              </w:rPr>
              <w:t>Financement convenu pour l’agence de coopération (PNUE) ($US)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E88C12C" w14:textId="77777777" w:rsidR="00AE5734" w:rsidRPr="008748A8" w:rsidRDefault="00AE5734" w:rsidP="003263D9">
            <w:pPr>
              <w:jc w:val="right"/>
              <w:rPr>
                <w:sz w:val="18"/>
                <w:szCs w:val="18"/>
                <w:lang w:val="en-GB" w:eastAsia="en-CA"/>
              </w:rPr>
            </w:pPr>
            <w:r w:rsidRPr="008748A8">
              <w:rPr>
                <w:sz w:val="18"/>
                <w:szCs w:val="18"/>
                <w:lang w:val="en-GB"/>
              </w:rPr>
              <w:t>116</w:t>
            </w:r>
            <w:r>
              <w:rPr>
                <w:sz w:val="18"/>
                <w:szCs w:val="18"/>
                <w:lang w:val="en-GB"/>
              </w:rPr>
              <w:t xml:space="preserve"> </w:t>
            </w:r>
            <w:r w:rsidRPr="008748A8">
              <w:rPr>
                <w:sz w:val="18"/>
                <w:szCs w:val="18"/>
                <w:lang w:val="en-GB"/>
              </w:rPr>
              <w:t>700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F678887"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1ED9130"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1E7B8E0"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41AC4C6E" w14:textId="77777777" w:rsidR="00AE5734" w:rsidRPr="00AE5734" w:rsidRDefault="00AE5734" w:rsidP="003263D9">
            <w:pPr>
              <w:jc w:val="right"/>
              <w:rPr>
                <w:sz w:val="18"/>
                <w:szCs w:val="18"/>
                <w:lang w:val="en-GB" w:eastAsia="en-CA"/>
              </w:rPr>
            </w:pPr>
            <w:r w:rsidRPr="00AE5734">
              <w:rPr>
                <w:b/>
                <w:bCs/>
                <w:sz w:val="18"/>
                <w:szCs w:val="18"/>
              </w:rPr>
              <w:t xml:space="preserve">193 </w:t>
            </w:r>
            <w:r w:rsidRPr="00AE5734">
              <w:rPr>
                <w:b/>
                <w:sz w:val="18"/>
              </w:rPr>
              <w:t>900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9FCF6C0"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892CE9C"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30D0C9D"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6A9C9FC"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AB6B86B" w14:textId="77777777" w:rsidR="00AE5734" w:rsidRPr="00AE5734" w:rsidRDefault="00AE5734" w:rsidP="003263D9">
            <w:pPr>
              <w:jc w:val="right"/>
              <w:rPr>
                <w:sz w:val="18"/>
                <w:szCs w:val="18"/>
                <w:lang w:val="en-GB" w:eastAsia="en-CA"/>
              </w:rPr>
            </w:pPr>
            <w:r w:rsidRPr="00AE5734">
              <w:rPr>
                <w:sz w:val="18"/>
                <w:szCs w:val="18"/>
                <w:lang w:val="en-GB"/>
              </w:rPr>
              <w:t>23 400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6ECD9B9D" w14:textId="77777777" w:rsidR="00AE5734" w:rsidRPr="00AE5734" w:rsidRDefault="00AE5734" w:rsidP="003263D9">
            <w:pPr>
              <w:jc w:val="right"/>
              <w:rPr>
                <w:sz w:val="18"/>
                <w:szCs w:val="18"/>
                <w:lang w:val="en-GB" w:eastAsia="en-CA"/>
              </w:rPr>
            </w:pPr>
            <w:r w:rsidRPr="00AE5734">
              <w:rPr>
                <w:b/>
                <w:bCs/>
                <w:color w:val="000000"/>
                <w:sz w:val="18"/>
                <w:szCs w:val="18"/>
                <w:lang w:eastAsia="en-CA"/>
              </w:rPr>
              <w:t>334</w:t>
            </w:r>
            <w:r w:rsidRPr="00AE5734">
              <w:rPr>
                <w:b/>
                <w:color w:val="000000"/>
                <w:sz w:val="18"/>
              </w:rPr>
              <w:t xml:space="preserve"> 000</w:t>
            </w:r>
          </w:p>
        </w:tc>
      </w:tr>
      <w:tr w:rsidR="00AE5734" w:rsidRPr="008748A8" w14:paraId="5A28A631" w14:textId="77777777" w:rsidTr="003263D9">
        <w:trPr>
          <w:trHeight w:val="60"/>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FD8DB39" w14:textId="77777777" w:rsidR="00AE5734" w:rsidRPr="008748A8" w:rsidRDefault="00AE5734" w:rsidP="003263D9">
            <w:pPr>
              <w:jc w:val="left"/>
              <w:rPr>
                <w:sz w:val="18"/>
                <w:szCs w:val="18"/>
                <w:lang w:val="en-GB" w:eastAsia="en-CA"/>
              </w:rPr>
            </w:pPr>
            <w:r w:rsidRPr="008748A8">
              <w:rPr>
                <w:sz w:val="18"/>
                <w:szCs w:val="18"/>
                <w:lang w:val="en-GB" w:eastAsia="en-CA"/>
              </w:rPr>
              <w:t>2.4</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4D5EECE0" w14:textId="77777777" w:rsidR="00AE5734" w:rsidRPr="008748A8" w:rsidRDefault="00AE5734" w:rsidP="003263D9">
            <w:pPr>
              <w:jc w:val="left"/>
              <w:rPr>
                <w:sz w:val="18"/>
                <w:szCs w:val="18"/>
                <w:lang w:val="fr-CA"/>
              </w:rPr>
            </w:pPr>
            <w:r w:rsidRPr="008748A8">
              <w:rPr>
                <w:sz w:val="18"/>
                <w:szCs w:val="18"/>
                <w:lang w:val="fr-CA"/>
              </w:rPr>
              <w:t>Coûts d’appui pour l’agence de coopération ($US)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DB23F0A" w14:textId="77777777" w:rsidR="00AE5734" w:rsidRPr="008748A8" w:rsidRDefault="00AE5734" w:rsidP="003263D9">
            <w:pPr>
              <w:jc w:val="right"/>
              <w:rPr>
                <w:sz w:val="18"/>
                <w:szCs w:val="18"/>
                <w:lang w:val="en-GB" w:eastAsia="en-CA"/>
              </w:rPr>
            </w:pPr>
            <w:r w:rsidRPr="008748A8">
              <w:rPr>
                <w:sz w:val="18"/>
                <w:szCs w:val="18"/>
                <w:lang w:val="en-GB"/>
              </w:rPr>
              <w:t>15</w:t>
            </w:r>
            <w:r>
              <w:rPr>
                <w:sz w:val="18"/>
                <w:szCs w:val="18"/>
                <w:lang w:val="en-GB"/>
              </w:rPr>
              <w:t xml:space="preserve"> </w:t>
            </w:r>
            <w:r w:rsidRPr="008748A8">
              <w:rPr>
                <w:sz w:val="18"/>
                <w:szCs w:val="18"/>
                <w:lang w:val="en-GB"/>
              </w:rPr>
              <w:t>171</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A295187"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E297B4A"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86B9828"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22B8FAF1" w14:textId="77777777" w:rsidR="00AE5734" w:rsidRPr="00AE5734" w:rsidRDefault="00AE5734" w:rsidP="003263D9">
            <w:pPr>
              <w:jc w:val="right"/>
              <w:rPr>
                <w:sz w:val="18"/>
                <w:szCs w:val="18"/>
                <w:lang w:val="en-GB" w:eastAsia="en-CA"/>
              </w:rPr>
            </w:pPr>
            <w:r w:rsidRPr="00AE5734">
              <w:rPr>
                <w:b/>
                <w:bCs/>
                <w:sz w:val="18"/>
                <w:szCs w:val="18"/>
              </w:rPr>
              <w:t>25</w:t>
            </w:r>
            <w:r w:rsidRPr="00AE5734">
              <w:rPr>
                <w:b/>
                <w:sz w:val="18"/>
              </w:rPr>
              <w:t xml:space="preserve"> 207</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D7FC32C"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96F3DBD"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BA02B77"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AB049BA"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80921B6" w14:textId="77777777" w:rsidR="00AE5734" w:rsidRPr="00AE5734" w:rsidRDefault="00AE5734" w:rsidP="003263D9">
            <w:pPr>
              <w:jc w:val="right"/>
              <w:rPr>
                <w:sz w:val="18"/>
                <w:szCs w:val="18"/>
                <w:lang w:val="en-GB" w:eastAsia="en-CA"/>
              </w:rPr>
            </w:pPr>
            <w:r w:rsidRPr="00AE5734">
              <w:rPr>
                <w:sz w:val="18"/>
                <w:szCs w:val="18"/>
                <w:lang w:val="en-GB"/>
              </w:rPr>
              <w:t>3 042</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215F255A" w14:textId="77777777" w:rsidR="00AE5734" w:rsidRPr="00AE5734" w:rsidRDefault="00AE5734" w:rsidP="003263D9">
            <w:pPr>
              <w:jc w:val="right"/>
              <w:rPr>
                <w:sz w:val="18"/>
                <w:szCs w:val="18"/>
                <w:lang w:val="en-GB" w:eastAsia="en-CA"/>
              </w:rPr>
            </w:pPr>
            <w:r w:rsidRPr="00AE5734">
              <w:rPr>
                <w:b/>
                <w:bCs/>
                <w:color w:val="000000"/>
                <w:sz w:val="18"/>
                <w:szCs w:val="18"/>
                <w:lang w:eastAsia="en-CA"/>
              </w:rPr>
              <w:t>43</w:t>
            </w:r>
            <w:r w:rsidRPr="00AE5734">
              <w:rPr>
                <w:b/>
                <w:color w:val="000000"/>
                <w:sz w:val="18"/>
              </w:rPr>
              <w:t xml:space="preserve"> 420</w:t>
            </w:r>
          </w:p>
        </w:tc>
      </w:tr>
      <w:tr w:rsidR="00AE5734" w:rsidRPr="008748A8" w14:paraId="0073F728" w14:textId="77777777" w:rsidTr="003263D9">
        <w:trPr>
          <w:trHeight w:val="62"/>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47C7DFD" w14:textId="77777777" w:rsidR="00AE5734" w:rsidRPr="008748A8" w:rsidRDefault="00AE5734" w:rsidP="003263D9">
            <w:pPr>
              <w:jc w:val="left"/>
              <w:rPr>
                <w:sz w:val="18"/>
                <w:szCs w:val="18"/>
                <w:lang w:val="en-GB" w:eastAsia="en-CA"/>
              </w:rPr>
            </w:pPr>
            <w:r w:rsidRPr="008748A8">
              <w:rPr>
                <w:sz w:val="18"/>
                <w:szCs w:val="18"/>
                <w:lang w:val="en-GB" w:eastAsia="en-CA"/>
              </w:rPr>
              <w:t>3.1</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16FA4B19" w14:textId="77777777" w:rsidR="00AE5734" w:rsidRPr="008748A8" w:rsidRDefault="00AE5734" w:rsidP="003263D9">
            <w:pPr>
              <w:jc w:val="left"/>
              <w:rPr>
                <w:sz w:val="18"/>
                <w:szCs w:val="18"/>
                <w:lang w:val="fr-CA"/>
              </w:rPr>
            </w:pPr>
            <w:r w:rsidRPr="008748A8">
              <w:rPr>
                <w:sz w:val="18"/>
                <w:szCs w:val="18"/>
                <w:lang w:val="fr-CA"/>
              </w:rPr>
              <w:t>Total du financement convenu ($US)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B1FBF0C" w14:textId="77777777" w:rsidR="00AE5734" w:rsidRPr="008748A8" w:rsidRDefault="00AE5734" w:rsidP="003263D9">
            <w:pPr>
              <w:jc w:val="right"/>
              <w:rPr>
                <w:sz w:val="18"/>
                <w:szCs w:val="18"/>
                <w:lang w:val="en-GB" w:eastAsia="en-CA"/>
              </w:rPr>
            </w:pPr>
            <w:r w:rsidRPr="008748A8">
              <w:rPr>
                <w:sz w:val="18"/>
                <w:szCs w:val="18"/>
                <w:lang w:val="en-GB"/>
              </w:rPr>
              <w:t>292</w:t>
            </w:r>
            <w:r>
              <w:rPr>
                <w:sz w:val="18"/>
                <w:szCs w:val="18"/>
                <w:lang w:val="en-GB"/>
              </w:rPr>
              <w:t xml:space="preserve"> </w:t>
            </w:r>
            <w:r w:rsidRPr="008748A8">
              <w:rPr>
                <w:sz w:val="18"/>
                <w:szCs w:val="18"/>
                <w:lang w:val="en-GB"/>
              </w:rPr>
              <w:t>700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BF0F558" w14:textId="77777777" w:rsidR="00AE5734" w:rsidRPr="00AE5734" w:rsidRDefault="00AE5734" w:rsidP="003263D9">
            <w:pPr>
              <w:jc w:val="right"/>
              <w:rPr>
                <w:sz w:val="18"/>
                <w:szCs w:val="18"/>
                <w:lang w:val="en-GB" w:eastAsia="en-CA"/>
              </w:rPr>
            </w:pPr>
            <w:r w:rsidRPr="00AE5734">
              <w:rPr>
                <w:sz w:val="18"/>
                <w:szCs w:val="18"/>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600FD78" w14:textId="77777777" w:rsidR="00AE5734" w:rsidRPr="00AE5734" w:rsidRDefault="00AE5734" w:rsidP="003263D9">
            <w:pPr>
              <w:jc w:val="right"/>
              <w:rPr>
                <w:sz w:val="18"/>
                <w:szCs w:val="18"/>
                <w:lang w:val="en-GB" w:eastAsia="en-CA"/>
              </w:rPr>
            </w:pPr>
            <w:r w:rsidRPr="00AE5734">
              <w:rPr>
                <w:sz w:val="18"/>
                <w:szCs w:val="18"/>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F08CFE3" w14:textId="77777777" w:rsidR="00AE5734" w:rsidRPr="00AE5734" w:rsidRDefault="00AE5734" w:rsidP="003263D9">
            <w:pPr>
              <w:jc w:val="right"/>
              <w:rPr>
                <w:sz w:val="18"/>
                <w:szCs w:val="18"/>
                <w:lang w:val="en-GB" w:eastAsia="en-CA"/>
              </w:rPr>
            </w:pPr>
            <w:r w:rsidRPr="00AE5734">
              <w:rPr>
                <w:sz w:val="18"/>
                <w:szCs w:val="18"/>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101C3BDE" w14:textId="77777777" w:rsidR="00AE5734" w:rsidRPr="00AE5734" w:rsidRDefault="00AE5734" w:rsidP="003263D9">
            <w:pPr>
              <w:jc w:val="right"/>
              <w:rPr>
                <w:sz w:val="18"/>
                <w:szCs w:val="18"/>
                <w:lang w:val="en-GB" w:eastAsia="en-CA"/>
              </w:rPr>
            </w:pPr>
            <w:r w:rsidRPr="00AE5734">
              <w:rPr>
                <w:b/>
                <w:bCs/>
                <w:sz w:val="18"/>
                <w:szCs w:val="18"/>
              </w:rPr>
              <w:t>332</w:t>
            </w:r>
            <w:r w:rsidRPr="00AE5734">
              <w:rPr>
                <w:b/>
                <w:sz w:val="18"/>
              </w:rPr>
              <w:t xml:space="preserve"> 900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63165A1" w14:textId="77777777" w:rsidR="00AE5734" w:rsidRPr="00AE5734" w:rsidRDefault="00AE5734" w:rsidP="003263D9">
            <w:pPr>
              <w:jc w:val="right"/>
              <w:rPr>
                <w:sz w:val="18"/>
                <w:szCs w:val="18"/>
                <w:lang w:val="en-GB" w:eastAsia="en-CA"/>
              </w:rPr>
            </w:pPr>
            <w:r w:rsidRPr="00AE5734">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0148AE2" w14:textId="77777777" w:rsidR="00AE5734" w:rsidRPr="00AE5734" w:rsidRDefault="00AE5734" w:rsidP="003263D9">
            <w:pPr>
              <w:jc w:val="right"/>
              <w:rPr>
                <w:sz w:val="18"/>
                <w:szCs w:val="18"/>
                <w:lang w:val="en-GB" w:eastAsia="en-CA"/>
              </w:rPr>
            </w:pPr>
            <w:r w:rsidRPr="00AE5734">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F20DF30" w14:textId="77777777" w:rsidR="00AE5734" w:rsidRPr="00AE5734" w:rsidRDefault="00AE5734" w:rsidP="003263D9">
            <w:pPr>
              <w:jc w:val="right"/>
              <w:rPr>
                <w:sz w:val="18"/>
                <w:szCs w:val="18"/>
                <w:lang w:val="en-GB" w:eastAsia="en-CA"/>
              </w:rPr>
            </w:pPr>
            <w:r w:rsidRPr="00AE5734">
              <w:rPr>
                <w:sz w:val="18"/>
                <w:szCs w:val="18"/>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B1EFB2B" w14:textId="77777777" w:rsidR="00AE5734" w:rsidRPr="00AE5734" w:rsidRDefault="00AE5734" w:rsidP="003263D9">
            <w:pPr>
              <w:jc w:val="right"/>
              <w:rPr>
                <w:sz w:val="18"/>
                <w:szCs w:val="18"/>
                <w:lang w:val="en-GB" w:eastAsia="en-CA"/>
              </w:rPr>
            </w:pPr>
            <w:r w:rsidRPr="00AE5734">
              <w:rPr>
                <w:sz w:val="18"/>
                <w:szCs w:val="18"/>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E968C72" w14:textId="77777777" w:rsidR="00AE5734" w:rsidRPr="00AE5734" w:rsidRDefault="00AE5734" w:rsidP="003263D9">
            <w:pPr>
              <w:jc w:val="right"/>
              <w:rPr>
                <w:sz w:val="18"/>
                <w:szCs w:val="18"/>
                <w:lang w:val="en-GB" w:eastAsia="en-CA"/>
              </w:rPr>
            </w:pPr>
            <w:r w:rsidRPr="00AE5734">
              <w:rPr>
                <w:sz w:val="18"/>
                <w:szCs w:val="18"/>
                <w:lang w:val="en-GB"/>
              </w:rPr>
              <w:t>59 400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1096B394" w14:textId="77777777" w:rsidR="00AE5734" w:rsidRPr="00AE5734" w:rsidRDefault="00AE5734" w:rsidP="003263D9">
            <w:pPr>
              <w:jc w:val="right"/>
              <w:rPr>
                <w:sz w:val="18"/>
                <w:szCs w:val="18"/>
                <w:lang w:val="en-GB" w:eastAsia="en-CA"/>
              </w:rPr>
            </w:pPr>
            <w:r w:rsidRPr="00AE5734">
              <w:rPr>
                <w:b/>
                <w:bCs/>
                <w:color w:val="000000"/>
                <w:sz w:val="18"/>
                <w:szCs w:val="18"/>
                <w:lang w:eastAsia="en-CA"/>
              </w:rPr>
              <w:t xml:space="preserve">685 </w:t>
            </w:r>
            <w:r w:rsidRPr="00AE5734">
              <w:rPr>
                <w:b/>
                <w:color w:val="000000"/>
                <w:sz w:val="18"/>
              </w:rPr>
              <w:t>000</w:t>
            </w:r>
          </w:p>
        </w:tc>
      </w:tr>
      <w:tr w:rsidR="00AE5734" w:rsidRPr="008748A8" w14:paraId="54B562F5" w14:textId="77777777" w:rsidTr="003263D9">
        <w:trPr>
          <w:trHeight w:val="62"/>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BDD6A75" w14:textId="77777777" w:rsidR="00AE5734" w:rsidRPr="008748A8" w:rsidRDefault="00AE5734" w:rsidP="003263D9">
            <w:pPr>
              <w:jc w:val="left"/>
              <w:rPr>
                <w:sz w:val="18"/>
                <w:szCs w:val="18"/>
                <w:lang w:val="en-GB" w:eastAsia="en-CA"/>
              </w:rPr>
            </w:pPr>
            <w:r w:rsidRPr="008748A8">
              <w:rPr>
                <w:sz w:val="18"/>
                <w:szCs w:val="18"/>
                <w:lang w:val="en-GB" w:eastAsia="en-CA"/>
              </w:rPr>
              <w:t>3.2</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7849FBCB" w14:textId="77777777" w:rsidR="00AE5734" w:rsidRPr="008748A8" w:rsidRDefault="00AE5734" w:rsidP="003263D9">
            <w:pPr>
              <w:jc w:val="left"/>
              <w:rPr>
                <w:sz w:val="18"/>
                <w:szCs w:val="18"/>
                <w:lang w:val="fr-CA"/>
              </w:rPr>
            </w:pPr>
            <w:r w:rsidRPr="008748A8">
              <w:rPr>
                <w:sz w:val="18"/>
                <w:szCs w:val="18"/>
                <w:lang w:val="fr-CA"/>
              </w:rPr>
              <w:t>Total des coûts d’appui ($US)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94D98B3" w14:textId="77777777" w:rsidR="00AE5734" w:rsidRPr="008748A8" w:rsidRDefault="00AE5734" w:rsidP="003263D9">
            <w:pPr>
              <w:jc w:val="right"/>
              <w:rPr>
                <w:sz w:val="18"/>
                <w:szCs w:val="18"/>
                <w:lang w:val="en-GB" w:eastAsia="en-CA"/>
              </w:rPr>
            </w:pPr>
            <w:r w:rsidRPr="008748A8">
              <w:rPr>
                <w:sz w:val="18"/>
                <w:szCs w:val="18"/>
                <w:lang w:val="en-GB"/>
              </w:rPr>
              <w:t>27</w:t>
            </w:r>
            <w:r>
              <w:rPr>
                <w:sz w:val="18"/>
                <w:szCs w:val="18"/>
                <w:lang w:val="en-GB"/>
              </w:rPr>
              <w:t xml:space="preserve"> </w:t>
            </w:r>
            <w:r w:rsidRPr="008748A8">
              <w:rPr>
                <w:sz w:val="18"/>
                <w:szCs w:val="18"/>
                <w:lang w:val="en-GB"/>
              </w:rPr>
              <w:t>491</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0E7F1E7"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D3813D2"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B5D1E28"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0E5AA739" w14:textId="77777777" w:rsidR="00AE5734" w:rsidRPr="00AE5734" w:rsidRDefault="00AE5734" w:rsidP="003263D9">
            <w:pPr>
              <w:jc w:val="right"/>
              <w:rPr>
                <w:sz w:val="18"/>
                <w:szCs w:val="18"/>
                <w:lang w:val="en-GB" w:eastAsia="en-CA"/>
              </w:rPr>
            </w:pPr>
            <w:r w:rsidRPr="00AE5734">
              <w:rPr>
                <w:b/>
                <w:bCs/>
                <w:color w:val="000000"/>
                <w:sz w:val="18"/>
                <w:szCs w:val="18"/>
                <w:lang w:eastAsia="en-CA"/>
              </w:rPr>
              <w:t>34</w:t>
            </w:r>
            <w:r w:rsidRPr="00AE5734">
              <w:rPr>
                <w:b/>
                <w:color w:val="000000"/>
                <w:sz w:val="18"/>
              </w:rPr>
              <w:t xml:space="preserve"> 937</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6CDDC25"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283583F"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3DD5CCD"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E3DFE3D" w14:textId="77777777" w:rsidR="00AE5734" w:rsidRPr="00AE5734" w:rsidRDefault="00AE5734" w:rsidP="003263D9">
            <w:pPr>
              <w:jc w:val="right"/>
              <w:rPr>
                <w:sz w:val="18"/>
                <w:szCs w:val="18"/>
                <w:lang w:val="en-GB" w:eastAsia="en-CA"/>
              </w:rPr>
            </w:pPr>
            <w:r w:rsidRPr="00AE5734">
              <w:rPr>
                <w:color w:val="000000"/>
                <w:sz w:val="18"/>
                <w:szCs w:val="18"/>
                <w:lang w:eastAsia="en-CA"/>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B4F34DD" w14:textId="77777777" w:rsidR="00AE5734" w:rsidRPr="00AE5734" w:rsidRDefault="00AE5734" w:rsidP="003263D9">
            <w:pPr>
              <w:jc w:val="right"/>
              <w:rPr>
                <w:sz w:val="18"/>
                <w:szCs w:val="18"/>
                <w:lang w:val="en-GB" w:eastAsia="en-CA"/>
              </w:rPr>
            </w:pPr>
            <w:r w:rsidRPr="00AE5734">
              <w:rPr>
                <w:sz w:val="18"/>
                <w:szCs w:val="18"/>
                <w:lang w:val="en-GB"/>
              </w:rPr>
              <w:t>5 562</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58ABDFCB" w14:textId="77777777" w:rsidR="00AE5734" w:rsidRPr="00AE5734" w:rsidRDefault="00AE5734" w:rsidP="003263D9">
            <w:pPr>
              <w:jc w:val="right"/>
              <w:rPr>
                <w:sz w:val="18"/>
                <w:szCs w:val="18"/>
                <w:lang w:val="en-GB" w:eastAsia="en-CA"/>
              </w:rPr>
            </w:pPr>
            <w:r w:rsidRPr="00AE5734">
              <w:rPr>
                <w:b/>
                <w:bCs/>
                <w:color w:val="000000"/>
                <w:sz w:val="18"/>
                <w:szCs w:val="18"/>
                <w:lang w:eastAsia="en-CA"/>
              </w:rPr>
              <w:t>67</w:t>
            </w:r>
            <w:r w:rsidRPr="00AE5734">
              <w:rPr>
                <w:b/>
                <w:color w:val="000000"/>
                <w:sz w:val="18"/>
              </w:rPr>
              <w:t xml:space="preserve"> 990</w:t>
            </w:r>
          </w:p>
        </w:tc>
      </w:tr>
      <w:tr w:rsidR="00AE5734" w:rsidRPr="008748A8" w14:paraId="3F315959" w14:textId="77777777" w:rsidTr="003263D9">
        <w:trPr>
          <w:trHeight w:val="53"/>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DA246A4" w14:textId="77777777" w:rsidR="00AE5734" w:rsidRPr="008748A8" w:rsidRDefault="00AE5734" w:rsidP="003263D9">
            <w:pPr>
              <w:jc w:val="left"/>
              <w:rPr>
                <w:sz w:val="18"/>
                <w:szCs w:val="18"/>
                <w:lang w:val="en-GB" w:eastAsia="en-CA"/>
              </w:rPr>
            </w:pPr>
            <w:r w:rsidRPr="008748A8">
              <w:rPr>
                <w:sz w:val="18"/>
                <w:szCs w:val="18"/>
                <w:lang w:val="en-GB" w:eastAsia="en-CA"/>
              </w:rPr>
              <w:t>3.3</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657CE229" w14:textId="77777777" w:rsidR="00AE5734" w:rsidRPr="008748A8" w:rsidRDefault="00AE5734" w:rsidP="003263D9">
            <w:pPr>
              <w:jc w:val="left"/>
              <w:rPr>
                <w:sz w:val="18"/>
                <w:szCs w:val="18"/>
                <w:lang w:val="fr-CA"/>
              </w:rPr>
            </w:pPr>
            <w:r w:rsidRPr="008748A8">
              <w:rPr>
                <w:sz w:val="18"/>
                <w:szCs w:val="18"/>
                <w:lang w:val="fr-CA"/>
              </w:rPr>
              <w:t>Total des coûts convenus ($US)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02FD1DE8" w14:textId="77777777" w:rsidR="00AE5734" w:rsidRPr="008748A8" w:rsidRDefault="00AE5734" w:rsidP="003263D9">
            <w:pPr>
              <w:jc w:val="right"/>
              <w:rPr>
                <w:sz w:val="18"/>
                <w:szCs w:val="18"/>
                <w:lang w:val="en-GB" w:eastAsia="en-CA"/>
              </w:rPr>
            </w:pPr>
            <w:r w:rsidRPr="008748A8">
              <w:rPr>
                <w:sz w:val="18"/>
                <w:szCs w:val="18"/>
                <w:lang w:val="en-GB"/>
              </w:rPr>
              <w:t>320</w:t>
            </w:r>
            <w:r>
              <w:rPr>
                <w:sz w:val="18"/>
                <w:szCs w:val="18"/>
                <w:lang w:val="en-GB"/>
              </w:rPr>
              <w:t xml:space="preserve"> </w:t>
            </w:r>
            <w:r w:rsidRPr="008748A8">
              <w:rPr>
                <w:sz w:val="18"/>
                <w:szCs w:val="18"/>
                <w:lang w:val="en-GB"/>
              </w:rPr>
              <w:t>191</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3710D0C" w14:textId="77777777" w:rsidR="00AE5734" w:rsidRPr="00AE5734" w:rsidRDefault="00AE5734" w:rsidP="003263D9">
            <w:pPr>
              <w:jc w:val="right"/>
              <w:rPr>
                <w:sz w:val="18"/>
                <w:szCs w:val="18"/>
                <w:lang w:val="en-GB" w:eastAsia="en-CA"/>
              </w:rPr>
            </w:pPr>
            <w:r w:rsidRPr="00AE5734">
              <w:rPr>
                <w:sz w:val="18"/>
                <w:szCs w:val="18"/>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30E4EF1" w14:textId="77777777" w:rsidR="00AE5734" w:rsidRPr="00AE5734" w:rsidRDefault="00AE5734" w:rsidP="003263D9">
            <w:pPr>
              <w:jc w:val="right"/>
              <w:rPr>
                <w:sz w:val="18"/>
                <w:szCs w:val="18"/>
                <w:lang w:val="en-GB" w:eastAsia="en-CA"/>
              </w:rPr>
            </w:pPr>
            <w:r w:rsidRPr="00AE5734">
              <w:rPr>
                <w:sz w:val="18"/>
                <w:szCs w:val="18"/>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6F74C44" w14:textId="77777777" w:rsidR="00AE5734" w:rsidRPr="00AE5734" w:rsidRDefault="00AE5734" w:rsidP="003263D9">
            <w:pPr>
              <w:jc w:val="right"/>
              <w:rPr>
                <w:sz w:val="18"/>
                <w:szCs w:val="18"/>
                <w:lang w:val="en-GB" w:eastAsia="en-CA"/>
              </w:rPr>
            </w:pPr>
            <w:r w:rsidRPr="00AE5734">
              <w:rPr>
                <w:sz w:val="18"/>
                <w:szCs w:val="18"/>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4835A8F1" w14:textId="77777777" w:rsidR="00AE5734" w:rsidRPr="00AE5734" w:rsidRDefault="00AE5734" w:rsidP="003263D9">
            <w:pPr>
              <w:jc w:val="right"/>
              <w:rPr>
                <w:sz w:val="18"/>
                <w:szCs w:val="18"/>
                <w:lang w:val="en-GB" w:eastAsia="en-CA"/>
              </w:rPr>
            </w:pPr>
            <w:r w:rsidRPr="00AE5734">
              <w:rPr>
                <w:b/>
                <w:bCs/>
                <w:color w:val="000000"/>
                <w:sz w:val="18"/>
                <w:szCs w:val="18"/>
                <w:lang w:eastAsia="en-CA"/>
              </w:rPr>
              <w:t>367</w:t>
            </w:r>
            <w:r w:rsidRPr="00AE5734">
              <w:rPr>
                <w:b/>
                <w:color w:val="000000"/>
                <w:sz w:val="18"/>
              </w:rPr>
              <w:t xml:space="preserve"> 837</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D9EF007" w14:textId="77777777" w:rsidR="00AE5734" w:rsidRPr="00AE5734" w:rsidRDefault="00AE5734" w:rsidP="003263D9">
            <w:pPr>
              <w:jc w:val="right"/>
              <w:rPr>
                <w:sz w:val="18"/>
                <w:szCs w:val="18"/>
                <w:lang w:val="en-GB" w:eastAsia="en-CA"/>
              </w:rPr>
            </w:pPr>
            <w:r w:rsidRPr="00AE5734">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56B2B83" w14:textId="77777777" w:rsidR="00AE5734" w:rsidRPr="00AE5734" w:rsidRDefault="00AE5734" w:rsidP="003263D9">
            <w:pPr>
              <w:jc w:val="right"/>
              <w:rPr>
                <w:sz w:val="18"/>
                <w:szCs w:val="18"/>
                <w:lang w:val="en-GB" w:eastAsia="en-CA"/>
              </w:rPr>
            </w:pPr>
            <w:r w:rsidRPr="00AE5734">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B711ACD" w14:textId="77777777" w:rsidR="00AE5734" w:rsidRPr="00AE5734" w:rsidRDefault="00AE5734" w:rsidP="003263D9">
            <w:pPr>
              <w:jc w:val="right"/>
              <w:rPr>
                <w:sz w:val="18"/>
                <w:szCs w:val="18"/>
                <w:lang w:val="en-GB" w:eastAsia="en-CA"/>
              </w:rPr>
            </w:pPr>
            <w:r w:rsidRPr="00AE5734">
              <w:rPr>
                <w:sz w:val="18"/>
                <w:szCs w:val="18"/>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D1E1EFD" w14:textId="77777777" w:rsidR="00AE5734" w:rsidRPr="00AE5734" w:rsidRDefault="00AE5734" w:rsidP="003263D9">
            <w:pPr>
              <w:jc w:val="right"/>
              <w:rPr>
                <w:sz w:val="18"/>
                <w:szCs w:val="18"/>
                <w:lang w:val="en-GB" w:eastAsia="en-CA"/>
              </w:rPr>
            </w:pPr>
            <w:r w:rsidRPr="00AE5734">
              <w:rPr>
                <w:sz w:val="18"/>
                <w:szCs w:val="18"/>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79794B2" w14:textId="77777777" w:rsidR="00AE5734" w:rsidRPr="00AE5734" w:rsidRDefault="00AE5734" w:rsidP="003263D9">
            <w:pPr>
              <w:jc w:val="right"/>
              <w:rPr>
                <w:sz w:val="18"/>
                <w:szCs w:val="18"/>
                <w:lang w:val="en-GB" w:eastAsia="en-CA"/>
              </w:rPr>
            </w:pPr>
            <w:r w:rsidRPr="00AE5734">
              <w:rPr>
                <w:sz w:val="18"/>
                <w:szCs w:val="18"/>
                <w:lang w:val="en-GB"/>
              </w:rPr>
              <w:t>64 962</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7D3040C2" w14:textId="77777777" w:rsidR="00AE5734" w:rsidRPr="00AE5734" w:rsidRDefault="00AE5734" w:rsidP="003263D9">
            <w:pPr>
              <w:jc w:val="right"/>
              <w:rPr>
                <w:sz w:val="18"/>
                <w:szCs w:val="18"/>
                <w:lang w:val="en-GB" w:eastAsia="en-CA"/>
              </w:rPr>
            </w:pPr>
            <w:r w:rsidRPr="00AE5734">
              <w:rPr>
                <w:b/>
                <w:bCs/>
                <w:color w:val="000000"/>
                <w:sz w:val="18"/>
                <w:szCs w:val="18"/>
                <w:lang w:eastAsia="en-CA"/>
              </w:rPr>
              <w:t>752</w:t>
            </w:r>
            <w:r w:rsidRPr="00AE5734">
              <w:rPr>
                <w:b/>
                <w:color w:val="000000"/>
                <w:sz w:val="18"/>
              </w:rPr>
              <w:t xml:space="preserve"> 990</w:t>
            </w:r>
          </w:p>
        </w:tc>
      </w:tr>
      <w:tr w:rsidR="00AE5734" w:rsidRPr="008748A8" w14:paraId="5A87B098" w14:textId="77777777" w:rsidTr="003263D9">
        <w:trPr>
          <w:trHeight w:val="53"/>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33D835F" w14:textId="77777777" w:rsidR="00AE5734" w:rsidRPr="008748A8" w:rsidRDefault="00AE5734" w:rsidP="003263D9">
            <w:pPr>
              <w:jc w:val="left"/>
              <w:rPr>
                <w:sz w:val="18"/>
                <w:szCs w:val="18"/>
                <w:lang w:val="en-GB" w:eastAsia="en-CA"/>
              </w:rPr>
            </w:pPr>
            <w:r w:rsidRPr="008748A8">
              <w:rPr>
                <w:sz w:val="18"/>
                <w:szCs w:val="18"/>
                <w:lang w:val="en-GB" w:eastAsia="en-CA"/>
              </w:rPr>
              <w:t>4.1.1</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49E5BDC2" w14:textId="77777777" w:rsidR="00AE5734" w:rsidRPr="008748A8" w:rsidRDefault="00AE5734" w:rsidP="003263D9">
            <w:pPr>
              <w:jc w:val="left"/>
              <w:rPr>
                <w:sz w:val="18"/>
                <w:szCs w:val="18"/>
                <w:lang w:val="fr-CA"/>
              </w:rPr>
            </w:pPr>
            <w:r w:rsidRPr="008748A8">
              <w:rPr>
                <w:sz w:val="18"/>
                <w:szCs w:val="18"/>
                <w:lang w:val="fr-CA"/>
              </w:rPr>
              <w:t>Élimination totale de HCFC-22 convenue de réaliser en vertu du présent Accord (tonnes PAO)</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0DADAB0C" w14:textId="77777777" w:rsidR="00AE5734" w:rsidRPr="008748A8" w:rsidRDefault="00AE5734" w:rsidP="003263D9">
            <w:pPr>
              <w:jc w:val="right"/>
              <w:rPr>
                <w:sz w:val="18"/>
                <w:szCs w:val="18"/>
                <w:lang w:val="en-GB" w:eastAsia="en-CA"/>
              </w:rPr>
            </w:pPr>
            <w:r w:rsidRPr="008748A8">
              <w:rPr>
                <w:sz w:val="18"/>
                <w:szCs w:val="18"/>
                <w:lang w:val="en-GB" w:eastAsia="en-CA"/>
              </w:rPr>
              <w:t>3,72</w:t>
            </w:r>
          </w:p>
        </w:tc>
      </w:tr>
      <w:tr w:rsidR="00AE5734" w:rsidRPr="008748A8" w14:paraId="129C77DD" w14:textId="77777777" w:rsidTr="003263D9">
        <w:trPr>
          <w:trHeight w:val="116"/>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28E8AC4" w14:textId="77777777" w:rsidR="00AE5734" w:rsidRPr="008748A8" w:rsidRDefault="00AE5734" w:rsidP="003263D9">
            <w:pPr>
              <w:jc w:val="left"/>
              <w:rPr>
                <w:sz w:val="18"/>
                <w:szCs w:val="18"/>
                <w:lang w:val="en-GB" w:eastAsia="en-CA"/>
              </w:rPr>
            </w:pPr>
            <w:r w:rsidRPr="008748A8">
              <w:rPr>
                <w:sz w:val="18"/>
                <w:szCs w:val="18"/>
                <w:lang w:val="en-GB" w:eastAsia="en-CA"/>
              </w:rPr>
              <w:t>4.1.2</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516E48FC" w14:textId="77777777" w:rsidR="00AE5734" w:rsidRPr="008748A8" w:rsidRDefault="00AE5734" w:rsidP="003263D9">
            <w:pPr>
              <w:jc w:val="left"/>
              <w:rPr>
                <w:sz w:val="18"/>
                <w:szCs w:val="18"/>
                <w:lang w:val="fr-CA"/>
              </w:rPr>
            </w:pPr>
            <w:r w:rsidRPr="008748A8">
              <w:rPr>
                <w:sz w:val="18"/>
                <w:szCs w:val="18"/>
                <w:lang w:val="fr-CA"/>
              </w:rPr>
              <w:t>Élimination du HCFC-22 réalisée lors de la phase précédente (tonnes PAO)</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0EF2C5D7" w14:textId="77777777" w:rsidR="00AE5734" w:rsidRPr="008748A8" w:rsidRDefault="00AE5734" w:rsidP="003263D9">
            <w:pPr>
              <w:jc w:val="right"/>
              <w:rPr>
                <w:sz w:val="18"/>
                <w:szCs w:val="18"/>
                <w:lang w:val="en-GB" w:eastAsia="en-CA"/>
              </w:rPr>
            </w:pPr>
            <w:r w:rsidRPr="008748A8">
              <w:rPr>
                <w:sz w:val="18"/>
                <w:szCs w:val="18"/>
                <w:lang w:val="en-GB" w:eastAsia="en-CA"/>
              </w:rPr>
              <w:t>1,97</w:t>
            </w:r>
          </w:p>
        </w:tc>
      </w:tr>
      <w:tr w:rsidR="00AE5734" w:rsidRPr="008748A8" w14:paraId="7BC0F718" w14:textId="77777777" w:rsidTr="003263D9">
        <w:trPr>
          <w:trHeight w:val="98"/>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17AF19F3" w14:textId="77777777" w:rsidR="00AE5734" w:rsidRPr="008748A8" w:rsidRDefault="00AE5734" w:rsidP="003263D9">
            <w:pPr>
              <w:jc w:val="left"/>
              <w:rPr>
                <w:sz w:val="18"/>
                <w:szCs w:val="18"/>
                <w:lang w:val="en-GB" w:eastAsia="en-CA"/>
              </w:rPr>
            </w:pPr>
            <w:r w:rsidRPr="008748A8">
              <w:rPr>
                <w:sz w:val="18"/>
                <w:szCs w:val="18"/>
                <w:lang w:val="en-GB" w:eastAsia="en-CA"/>
              </w:rPr>
              <w:t>4.1.3</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33834FC0" w14:textId="77777777" w:rsidR="00AE5734" w:rsidRPr="008748A8" w:rsidRDefault="00AE5734" w:rsidP="003263D9">
            <w:pPr>
              <w:jc w:val="left"/>
              <w:rPr>
                <w:sz w:val="18"/>
                <w:szCs w:val="18"/>
                <w:lang w:val="fr-CA"/>
              </w:rPr>
            </w:pPr>
            <w:r w:rsidRPr="008748A8">
              <w:rPr>
                <w:sz w:val="18"/>
                <w:szCs w:val="18"/>
                <w:lang w:val="fr-CA"/>
              </w:rPr>
              <w:t>Consommation restante admissible pour le HCFC-22 (tonnes PAO)</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F9755BC" w14:textId="77777777" w:rsidR="00AE5734" w:rsidRPr="008748A8" w:rsidRDefault="00AE5734" w:rsidP="003263D9">
            <w:pPr>
              <w:jc w:val="right"/>
              <w:rPr>
                <w:sz w:val="18"/>
                <w:szCs w:val="18"/>
                <w:lang w:val="en-GB" w:eastAsia="en-CA"/>
              </w:rPr>
            </w:pPr>
            <w:r w:rsidRPr="008748A8">
              <w:rPr>
                <w:sz w:val="18"/>
                <w:szCs w:val="18"/>
                <w:lang w:val="en-GB" w:eastAsia="en-CA"/>
              </w:rPr>
              <w:t>0,00</w:t>
            </w:r>
          </w:p>
        </w:tc>
      </w:tr>
      <w:tr w:rsidR="00AE5734" w:rsidRPr="008748A8" w14:paraId="75C9B2C1" w14:textId="77777777" w:rsidTr="003263D9">
        <w:trPr>
          <w:trHeight w:val="98"/>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4D43FD7" w14:textId="77777777" w:rsidR="00AE5734" w:rsidRPr="008748A8" w:rsidRDefault="00AE5734" w:rsidP="003263D9">
            <w:pPr>
              <w:jc w:val="left"/>
              <w:rPr>
                <w:sz w:val="18"/>
                <w:szCs w:val="18"/>
                <w:lang w:val="en-GB" w:eastAsia="en-CA"/>
              </w:rPr>
            </w:pPr>
            <w:r w:rsidRPr="008748A8">
              <w:rPr>
                <w:rFonts w:cs="Tahoma"/>
                <w:sz w:val="18"/>
                <w:szCs w:val="18"/>
                <w:lang w:val="en-GB"/>
              </w:rPr>
              <w:t>4.2.1</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4DA1F924" w14:textId="77777777" w:rsidR="00AE5734" w:rsidRPr="008748A8" w:rsidRDefault="00AE5734" w:rsidP="003263D9">
            <w:pPr>
              <w:jc w:val="left"/>
              <w:rPr>
                <w:color w:val="000000"/>
                <w:sz w:val="18"/>
                <w:szCs w:val="18"/>
                <w:lang w:val="fr-CA"/>
              </w:rPr>
            </w:pPr>
            <w:r w:rsidRPr="008748A8">
              <w:rPr>
                <w:color w:val="000000"/>
                <w:sz w:val="18"/>
                <w:szCs w:val="18"/>
                <w:lang w:val="fr-CA"/>
              </w:rPr>
              <w:t>Élimination totale de HCFC-142b convenue de réaliser en vertu du présent Accord (tonnes PAO)</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59DFB258" w14:textId="77777777" w:rsidR="00AE5734" w:rsidRPr="008748A8" w:rsidRDefault="00AE5734" w:rsidP="003263D9">
            <w:pPr>
              <w:jc w:val="right"/>
              <w:rPr>
                <w:sz w:val="18"/>
                <w:szCs w:val="18"/>
                <w:lang w:val="en-GB" w:eastAsia="en-CA"/>
              </w:rPr>
            </w:pPr>
            <w:r w:rsidRPr="008748A8">
              <w:rPr>
                <w:sz w:val="18"/>
                <w:szCs w:val="18"/>
                <w:lang w:val="en-GB"/>
              </w:rPr>
              <w:t>0,00</w:t>
            </w:r>
          </w:p>
        </w:tc>
      </w:tr>
      <w:tr w:rsidR="00AE5734" w:rsidRPr="008748A8" w14:paraId="5DEC9C87" w14:textId="77777777" w:rsidTr="003263D9">
        <w:trPr>
          <w:trHeight w:val="98"/>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5DB9FAE" w14:textId="77777777" w:rsidR="00AE5734" w:rsidRPr="008748A8" w:rsidRDefault="00AE5734" w:rsidP="003263D9">
            <w:pPr>
              <w:jc w:val="left"/>
              <w:rPr>
                <w:sz w:val="18"/>
                <w:szCs w:val="18"/>
                <w:lang w:val="en-GB" w:eastAsia="en-CA"/>
              </w:rPr>
            </w:pPr>
            <w:r w:rsidRPr="008748A8">
              <w:rPr>
                <w:rFonts w:cs="Tahoma"/>
                <w:sz w:val="18"/>
                <w:szCs w:val="18"/>
                <w:lang w:val="en-GB"/>
              </w:rPr>
              <w:t>4.2.2</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6589C2EE" w14:textId="77777777" w:rsidR="00AE5734" w:rsidRPr="008748A8" w:rsidRDefault="00AE5734" w:rsidP="003263D9">
            <w:pPr>
              <w:jc w:val="left"/>
              <w:rPr>
                <w:color w:val="000000"/>
                <w:sz w:val="18"/>
                <w:szCs w:val="18"/>
                <w:lang w:val="fr-CA"/>
              </w:rPr>
            </w:pPr>
            <w:r w:rsidRPr="008748A8">
              <w:rPr>
                <w:color w:val="000000"/>
                <w:sz w:val="18"/>
                <w:szCs w:val="18"/>
                <w:lang w:val="fr-CA"/>
              </w:rPr>
              <w:t>Élimination du HCFC-142b à réaliser dans les projets précédemment approuvés (tonnes PAO)</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710813CD" w14:textId="77777777" w:rsidR="00AE5734" w:rsidRPr="008748A8" w:rsidRDefault="00AE5734" w:rsidP="003263D9">
            <w:pPr>
              <w:jc w:val="right"/>
              <w:rPr>
                <w:sz w:val="18"/>
                <w:szCs w:val="18"/>
                <w:lang w:val="en-GB" w:eastAsia="en-CA"/>
              </w:rPr>
            </w:pPr>
            <w:r w:rsidRPr="008748A8">
              <w:rPr>
                <w:sz w:val="18"/>
                <w:szCs w:val="18"/>
                <w:lang w:val="en-GB"/>
              </w:rPr>
              <w:t xml:space="preserve">0,04  </w:t>
            </w:r>
          </w:p>
        </w:tc>
      </w:tr>
      <w:tr w:rsidR="00AE5734" w:rsidRPr="008748A8" w14:paraId="73CA40A3" w14:textId="77777777" w:rsidTr="003263D9">
        <w:trPr>
          <w:trHeight w:val="98"/>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93DC706" w14:textId="77777777" w:rsidR="00AE5734" w:rsidRPr="008748A8" w:rsidRDefault="00AE5734" w:rsidP="003263D9">
            <w:pPr>
              <w:jc w:val="left"/>
              <w:rPr>
                <w:sz w:val="18"/>
                <w:szCs w:val="18"/>
                <w:lang w:val="en-GB" w:eastAsia="en-CA"/>
              </w:rPr>
            </w:pPr>
            <w:r w:rsidRPr="008748A8">
              <w:rPr>
                <w:rFonts w:cs="Tahoma"/>
                <w:sz w:val="18"/>
                <w:szCs w:val="18"/>
                <w:lang w:val="en-GB"/>
              </w:rPr>
              <w:t>4.2.3</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3209252B" w14:textId="77777777" w:rsidR="00AE5734" w:rsidRPr="008748A8" w:rsidRDefault="00AE5734" w:rsidP="003263D9">
            <w:pPr>
              <w:jc w:val="left"/>
              <w:rPr>
                <w:color w:val="000000"/>
                <w:sz w:val="18"/>
                <w:szCs w:val="18"/>
                <w:lang w:val="fr-CA"/>
              </w:rPr>
            </w:pPr>
            <w:r w:rsidRPr="008748A8">
              <w:rPr>
                <w:color w:val="000000"/>
                <w:sz w:val="18"/>
                <w:szCs w:val="18"/>
                <w:lang w:val="fr-CA"/>
              </w:rPr>
              <w:t>Consommation restante admissible de HCFC-142b (tonnes PAO)</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23E3C35B" w14:textId="77777777" w:rsidR="00AE5734" w:rsidRPr="008748A8" w:rsidRDefault="00AE5734" w:rsidP="003263D9">
            <w:pPr>
              <w:jc w:val="right"/>
              <w:rPr>
                <w:sz w:val="18"/>
                <w:szCs w:val="18"/>
                <w:lang w:val="en-GB" w:eastAsia="en-CA"/>
              </w:rPr>
            </w:pPr>
            <w:r w:rsidRPr="008748A8">
              <w:rPr>
                <w:sz w:val="18"/>
                <w:szCs w:val="18"/>
                <w:lang w:val="en-GB"/>
              </w:rPr>
              <w:t xml:space="preserve">0,00 </w:t>
            </w:r>
          </w:p>
        </w:tc>
      </w:tr>
    </w:tbl>
    <w:p w14:paraId="0F0A1D2A" w14:textId="77777777" w:rsidR="00E85409" w:rsidRDefault="00E85409" w:rsidP="00AE573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E5734" w:rsidRPr="00F17C60" w14:paraId="6A13071E" w14:textId="77777777" w:rsidTr="00AE5734">
        <w:trPr>
          <w:jc w:val="center"/>
        </w:trPr>
        <w:tc>
          <w:tcPr>
            <w:tcW w:w="1871" w:type="dxa"/>
          </w:tcPr>
          <w:p w14:paraId="4808BF3B" w14:textId="77777777" w:rsidR="00AE5734" w:rsidRPr="00F17C60" w:rsidRDefault="00AE5734" w:rsidP="003263D9"/>
        </w:tc>
        <w:tc>
          <w:tcPr>
            <w:tcW w:w="1872" w:type="dxa"/>
          </w:tcPr>
          <w:p w14:paraId="129D25E2" w14:textId="77777777" w:rsidR="00AE5734" w:rsidRDefault="00AE5734" w:rsidP="003263D9"/>
          <w:p w14:paraId="31C314B6" w14:textId="77777777" w:rsidR="00AE5734" w:rsidRDefault="00AE5734" w:rsidP="003263D9"/>
          <w:p w14:paraId="23FE5A25" w14:textId="77777777" w:rsidR="00AE5734" w:rsidRPr="00F17C60" w:rsidRDefault="00AE5734" w:rsidP="003263D9"/>
        </w:tc>
        <w:tc>
          <w:tcPr>
            <w:tcW w:w="1872" w:type="dxa"/>
            <w:tcBorders>
              <w:bottom w:val="single" w:sz="4" w:space="0" w:color="auto"/>
            </w:tcBorders>
          </w:tcPr>
          <w:p w14:paraId="6FD4F09D" w14:textId="77777777" w:rsidR="00AE5734" w:rsidRPr="00F17C60" w:rsidRDefault="00AE5734" w:rsidP="003263D9"/>
        </w:tc>
        <w:tc>
          <w:tcPr>
            <w:tcW w:w="1872" w:type="dxa"/>
          </w:tcPr>
          <w:p w14:paraId="571FB98F" w14:textId="77777777" w:rsidR="00AE5734" w:rsidRPr="00F17C60" w:rsidRDefault="00AE5734" w:rsidP="003263D9"/>
        </w:tc>
        <w:tc>
          <w:tcPr>
            <w:tcW w:w="1873" w:type="dxa"/>
          </w:tcPr>
          <w:p w14:paraId="771E8CF8" w14:textId="77777777" w:rsidR="00AE5734" w:rsidRPr="00F17C60" w:rsidRDefault="00AE5734" w:rsidP="003263D9"/>
        </w:tc>
      </w:tr>
    </w:tbl>
    <w:p w14:paraId="77050201" w14:textId="77777777" w:rsidR="00AE5734" w:rsidRPr="00F17C60" w:rsidRDefault="00AE5734" w:rsidP="00AE5734"/>
    <w:p w14:paraId="4B599DD5" w14:textId="77777777" w:rsidR="00AE5734" w:rsidRPr="00F17C60" w:rsidRDefault="00AE5734" w:rsidP="00AE5734"/>
    <w:sectPr w:rsidR="00AE5734" w:rsidRPr="00F17C60" w:rsidSect="001D5BB8">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5656F" w14:textId="77777777" w:rsidR="00644996" w:rsidRDefault="00644996" w:rsidP="004A504B">
      <w:r>
        <w:separator/>
      </w:r>
    </w:p>
  </w:endnote>
  <w:endnote w:type="continuationSeparator" w:id="0">
    <w:p w14:paraId="4F47307F" w14:textId="77777777" w:rsidR="00644996" w:rsidRDefault="0064499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3D919" w14:textId="77777777" w:rsidR="000343E0" w:rsidRPr="0033525D" w:rsidRDefault="000343E0">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18817" w14:textId="77777777" w:rsidR="000343E0" w:rsidRPr="0033525D" w:rsidRDefault="000343E0">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461B4" w14:textId="77777777" w:rsidR="00373321" w:rsidRDefault="000343E0" w:rsidP="004E7F9C">
    <w:pPr>
      <w:pBdr>
        <w:top w:val="single" w:sz="4" w:space="1" w:color="auto"/>
        <w:left w:val="single" w:sz="4" w:space="4" w:color="auto"/>
        <w:bottom w:val="single" w:sz="4" w:space="1" w:color="auto"/>
        <w:right w:val="single" w:sz="4" w:space="4" w:color="auto"/>
      </w:pBdr>
      <w:jc w:val="center"/>
      <w:rPr>
        <w:sz w:val="18"/>
      </w:rPr>
    </w:pPr>
    <w:r>
      <w:rPr>
        <w:sz w:val="18"/>
      </w:rPr>
      <w:t>Les documents de présession du Comité exécutif du Fonds multilatéral aux fins d’application du Protocole de Montréal</w:t>
    </w:r>
  </w:p>
  <w:p w14:paraId="1236FF89" w14:textId="4B24EEB3" w:rsidR="000343E0" w:rsidRDefault="000343E0" w:rsidP="004E7F9C">
    <w:pPr>
      <w:pBdr>
        <w:top w:val="single" w:sz="4" w:space="1" w:color="auto"/>
        <w:left w:val="single" w:sz="4" w:space="4" w:color="auto"/>
        <w:bottom w:val="single" w:sz="4" w:space="1" w:color="auto"/>
        <w:right w:val="single" w:sz="4" w:space="4" w:color="auto"/>
      </w:pBdr>
      <w:jc w:val="center"/>
      <w:rPr>
        <w:sz w:val="18"/>
        <w:szCs w:val="18"/>
      </w:rPr>
    </w:pPr>
    <w:proofErr w:type="gramStart"/>
    <w:r>
      <w:rPr>
        <w:sz w:val="18"/>
      </w:rPr>
      <w:t>sont</w:t>
    </w:r>
    <w:proofErr w:type="gramEnd"/>
    <w:r>
      <w:rPr>
        <w:sz w:val="18"/>
      </w:rPr>
      <w:t xml:space="preserve"> présentés sous réserve des décisions pouvant être prises par le Comité exécutif après leur publication.</w:t>
    </w:r>
  </w:p>
  <w:p w14:paraId="62F5E2F7" w14:textId="77777777" w:rsidR="000343E0" w:rsidRDefault="000343E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47368"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2B99B"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9362479"/>
      <w:docPartObj>
        <w:docPartGallery w:val="Page Numbers (Bottom of Page)"/>
        <w:docPartUnique/>
      </w:docPartObj>
    </w:sdtPr>
    <w:sdtEndPr>
      <w:rPr>
        <w:noProof/>
      </w:rPr>
    </w:sdtEndPr>
    <w:sdtContent>
      <w:p w14:paraId="176D88AC" w14:textId="72B608A6" w:rsidR="00C9728B" w:rsidRDefault="00C9728B">
        <w:pPr>
          <w:pStyle w:val="Footer"/>
          <w:jc w:val="center"/>
        </w:pPr>
        <w:r>
          <w:fldChar w:fldCharType="begin"/>
        </w:r>
        <w:r>
          <w:instrText xml:space="preserve"> PAGE   \* MERGEFORMAT </w:instrText>
        </w:r>
        <w:r>
          <w:fldChar w:fldCharType="separate"/>
        </w:r>
        <w:r>
          <w:t>2</w:t>
        </w:r>
        <w:r>
          <w:fldChar w:fldCharType="end"/>
        </w:r>
      </w:p>
    </w:sdtContent>
  </w:sdt>
  <w:p w14:paraId="3206CF8D" w14:textId="77777777" w:rsidR="004E7F9C" w:rsidRPr="00C9728B" w:rsidRDefault="004E7F9C" w:rsidP="00C972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DCE7B" w14:textId="77777777" w:rsidR="00644996" w:rsidRDefault="00644996" w:rsidP="004A504B">
      <w:r>
        <w:separator/>
      </w:r>
    </w:p>
  </w:footnote>
  <w:footnote w:type="continuationSeparator" w:id="0">
    <w:p w14:paraId="1AAC0B94" w14:textId="77777777" w:rsidR="00644996" w:rsidRDefault="00644996" w:rsidP="004A504B">
      <w:r>
        <w:continuationSeparator/>
      </w:r>
    </w:p>
  </w:footnote>
  <w:footnote w:id="1">
    <w:p w14:paraId="4EA13A75" w14:textId="77777777" w:rsidR="00933E12" w:rsidRPr="001E1147" w:rsidRDefault="00933E12" w:rsidP="00933E12">
      <w:pPr>
        <w:pStyle w:val="FootnoteText"/>
      </w:pPr>
      <w:r>
        <w:rPr>
          <w:rStyle w:val="FootnoteReference"/>
        </w:rPr>
        <w:footnoteRef/>
      </w:r>
      <w:r>
        <w:t xml:space="preserve"> UNEP/</w:t>
      </w:r>
      <w:proofErr w:type="spellStart"/>
      <w:r>
        <w:t>OzL.Pro</w:t>
      </w:r>
      <w:proofErr w:type="spellEnd"/>
      <w:r>
        <w:t>/</w:t>
      </w:r>
      <w:proofErr w:type="spellStart"/>
      <w:r>
        <w:t>ExCom</w:t>
      </w:r>
      <w:proofErr w:type="spellEnd"/>
      <w:r>
        <w:t>/96/1</w:t>
      </w:r>
    </w:p>
  </w:footnote>
  <w:footnote w:id="2">
    <w:p w14:paraId="1D833359" w14:textId="1A9ED761" w:rsidR="000343E0" w:rsidRPr="00F17C60" w:rsidRDefault="000343E0" w:rsidP="000343E0">
      <w:pPr>
        <w:pStyle w:val="FootnoteText"/>
      </w:pPr>
      <w:r>
        <w:rPr>
          <w:rStyle w:val="FootnoteReference"/>
        </w:rPr>
        <w:footnoteRef/>
      </w:r>
      <w:r>
        <w:t> Décision 88/49.</w:t>
      </w:r>
    </w:p>
  </w:footnote>
  <w:footnote w:id="3">
    <w:p w14:paraId="695027F6" w14:textId="77777777" w:rsidR="000343E0" w:rsidRPr="00F17C60" w:rsidRDefault="000343E0" w:rsidP="000343E0">
      <w:pPr>
        <w:pStyle w:val="FootnoteText"/>
      </w:pPr>
      <w:r>
        <w:rPr>
          <w:rStyle w:val="FootnoteReference"/>
        </w:rPr>
        <w:footnoteRef/>
      </w:r>
      <w:r>
        <w:t> La décision 92/22 autorise la soumission de demandes d’activités visées à la décision 89/6(b) séparément des demandes de tranche du plan de gestion de l’élimination des HCFC, y compris un accord révisé entre le gouvernement du pays visé à l’article 5 concerné et le Comité exécutif, étant entendu que ces activités sont intégrées dans le plan de mise en œuvre de la tranche en cours.</w:t>
      </w:r>
    </w:p>
  </w:footnote>
  <w:footnote w:id="4">
    <w:p w14:paraId="4319EE45" w14:textId="5325DE54" w:rsidR="000343E0" w:rsidRPr="00F17C60" w:rsidRDefault="000343E0" w:rsidP="000343E0">
      <w:pPr>
        <w:pStyle w:val="FootnoteText"/>
      </w:pPr>
      <w:r>
        <w:rPr>
          <w:rStyle w:val="FootnoteReference"/>
        </w:rPr>
        <w:footnoteRef/>
      </w:r>
      <w:r>
        <w:t xml:space="preserve"> Selon la lettre du 25 mars 2025 du </w:t>
      </w:r>
      <w:proofErr w:type="gramStart"/>
      <w:r>
        <w:t>Ministère de l’environnement</w:t>
      </w:r>
      <w:proofErr w:type="gramEnd"/>
      <w:r>
        <w:t xml:space="preserve"> et des changements climatiques des Fidji adressée au PNUE.</w:t>
      </w:r>
    </w:p>
  </w:footnote>
  <w:footnote w:id="5">
    <w:p w14:paraId="507B33E9" w14:textId="1C20C8CD" w:rsidR="00023848" w:rsidRDefault="00023848">
      <w:pPr>
        <w:pStyle w:val="FootnoteText"/>
      </w:pPr>
      <w:r>
        <w:rPr>
          <w:rStyle w:val="FootnoteReference"/>
        </w:rPr>
        <w:footnoteRef/>
      </w:r>
      <w:r>
        <w:t> Le préfixe « FS » indique qu’il s’agit d’une norme fidjienne. Elle a conservé le même titre et le même champ d’application que la norme australienne/néozélandaise AS/NZS 4474.1:1997 dont elle est tirée.</w:t>
      </w:r>
    </w:p>
  </w:footnote>
  <w:footnote w:id="6">
    <w:p w14:paraId="6879780A" w14:textId="30C42AA7" w:rsidR="002009AB" w:rsidRDefault="002009AB">
      <w:pPr>
        <w:pStyle w:val="FootnoteText"/>
      </w:pPr>
      <w:r>
        <w:rPr>
          <w:rStyle w:val="FootnoteReference"/>
        </w:rPr>
        <w:footnoteRef/>
      </w:r>
      <w:r>
        <w:t> De même, il s’agit de l’adoption par les Fidji de la norme AS/NZS 4474.2:2001.</w:t>
      </w:r>
    </w:p>
  </w:footnote>
  <w:footnote w:id="7">
    <w:p w14:paraId="5E152537" w14:textId="2403841D" w:rsidR="00454AF9" w:rsidRDefault="00454AF9">
      <w:pPr>
        <w:pStyle w:val="FootnoteText"/>
      </w:pPr>
      <w:r>
        <w:rPr>
          <w:rStyle w:val="FootnoteReference"/>
        </w:rPr>
        <w:footnoteRef/>
      </w:r>
      <w:r>
        <w:t> Décret « Trade Standards (</w:t>
      </w:r>
      <w:proofErr w:type="spellStart"/>
      <w:r>
        <w:t>Household</w:t>
      </w:r>
      <w:proofErr w:type="spellEnd"/>
      <w:r>
        <w:t xml:space="preserve"> Electric </w:t>
      </w:r>
      <w:proofErr w:type="spellStart"/>
      <w:r>
        <w:t>Refrigerating</w:t>
      </w:r>
      <w:proofErr w:type="spellEnd"/>
      <w:r>
        <w:t xml:space="preserve"> </w:t>
      </w:r>
      <w:proofErr w:type="spellStart"/>
      <w:r>
        <w:t>Appliances</w:t>
      </w:r>
      <w:proofErr w:type="spellEnd"/>
      <w:r>
        <w:t xml:space="preserve">) </w:t>
      </w:r>
      <w:proofErr w:type="spellStart"/>
      <w:r>
        <w:t>Order</w:t>
      </w:r>
      <w:proofErr w:type="spellEnd"/>
      <w:r>
        <w:t xml:space="preserve"> 2007 » portant sur les normes applicables aux appareils électriques de réfrigération ménagers, dans le cadre de la loi « Trade </w:t>
      </w:r>
      <w:proofErr w:type="spellStart"/>
      <w:r>
        <w:t>Quality</w:t>
      </w:r>
      <w:proofErr w:type="spellEnd"/>
      <w:r>
        <w:t xml:space="preserve"> Control </w:t>
      </w:r>
      <w:proofErr w:type="spellStart"/>
      <w:r>
        <w:t>Act</w:t>
      </w:r>
      <w:proofErr w:type="spellEnd"/>
      <w:r>
        <w:t xml:space="preserve"> 1992 » portant sur le contrôle de la qualité des produits.</w:t>
      </w:r>
    </w:p>
  </w:footnote>
  <w:footnote w:id="8">
    <w:p w14:paraId="5F60F95E" w14:textId="70A51BC3" w:rsidR="001D3654" w:rsidRDefault="001D3654">
      <w:pPr>
        <w:pStyle w:val="FootnoteText"/>
      </w:pPr>
      <w:r>
        <w:rPr>
          <w:rStyle w:val="FootnoteReference"/>
        </w:rPr>
        <w:footnoteRef/>
      </w:r>
      <w:r>
        <w:t xml:space="preserve"> </w:t>
      </w:r>
      <w:bookmarkStart w:id="6" w:name="_Hlk196144512"/>
      <w:r>
        <w:t>D’autres activités destinées à maintenir l’efficacité énergétique dans le secteur de l’entretien ont été approuvées au titre de la deuxième tranche de la phase II du PGEH régional des PIP à la 95</w:t>
      </w:r>
      <w:r>
        <w:rPr>
          <w:vertAlign w:val="superscript"/>
        </w:rPr>
        <w:t>e</w:t>
      </w:r>
      <w:r>
        <w:t> réunion du Comité exécutif (décision 95/34(a)(v)).</w:t>
      </w:r>
      <w:bookmarkEnd w:id="6"/>
    </w:p>
  </w:footnote>
  <w:footnote w:id="9">
    <w:p w14:paraId="16CB44E4" w14:textId="4793C2D0" w:rsidR="000076AC" w:rsidRPr="005D7500" w:rsidRDefault="000076AC" w:rsidP="000076AC">
      <w:pPr>
        <w:pStyle w:val="FootnoteText"/>
      </w:pPr>
      <w:r>
        <w:rPr>
          <w:rStyle w:val="FootnoteReference"/>
        </w:rPr>
        <w:footnoteRef/>
      </w:r>
      <w:r>
        <w:t> Atelier approuvé pour les Îles Cook, Kiribati, les Îles Marshall, les États fédérés de Micronésie, Nauru, Nioué, les Palaos, le Samoa, les Îles Salomon, les Tonga, les Tuvalu et Vanuatu dans le cadre du volet sur l’efficacité énergétique de la deuxième tranche de la phase II du PGEH régional des PIP.</w:t>
      </w:r>
    </w:p>
  </w:footnote>
  <w:footnote w:id="10">
    <w:p w14:paraId="0F1E8A37" w14:textId="77777777" w:rsidR="000076AC" w:rsidRPr="00C07149" w:rsidRDefault="000076AC" w:rsidP="000076AC">
      <w:pPr>
        <w:pStyle w:val="FootnoteText"/>
      </w:pPr>
      <w:r>
        <w:rPr>
          <w:rStyle w:val="FootnoteReference"/>
        </w:rPr>
        <w:footnoteRef/>
      </w:r>
      <w:r>
        <w:t xml:space="preserve"> Idem.</w:t>
      </w:r>
    </w:p>
  </w:footnote>
  <w:footnote w:id="11">
    <w:p w14:paraId="0F14CB2C" w14:textId="24D40AD7" w:rsidR="00A20FC2" w:rsidRPr="00094222" w:rsidRDefault="00A20FC2">
      <w:pPr>
        <w:pStyle w:val="FootnoteText"/>
      </w:pPr>
      <w:r>
        <w:rPr>
          <w:rStyle w:val="FootnoteReference"/>
        </w:rPr>
        <w:footnoteRef/>
      </w:r>
      <w:r>
        <w:t xml:space="preserve"> Idem.</w:t>
      </w:r>
    </w:p>
  </w:footnote>
  <w:footnote w:id="12">
    <w:p w14:paraId="018EB465" w14:textId="1362138B" w:rsidR="004E6F35" w:rsidRPr="00C07149" w:rsidRDefault="004E6F35">
      <w:pPr>
        <w:pStyle w:val="FootnoteText"/>
      </w:pPr>
      <w:r>
        <w:rPr>
          <w:rStyle w:val="FootnoteReference"/>
        </w:rPr>
        <w:footnoteRef/>
      </w:r>
      <w:r>
        <w:t xml:space="preserve"> Idem.</w:t>
      </w:r>
    </w:p>
  </w:footnote>
  <w:footnote w:id="13">
    <w:p w14:paraId="1C0BDDB6" w14:textId="007B91FA" w:rsidR="00766D20" w:rsidRPr="0074619E" w:rsidRDefault="00766D20" w:rsidP="0074619E">
      <w:pPr>
        <w:pStyle w:val="Heading1"/>
        <w:numPr>
          <w:ilvl w:val="0"/>
          <w:numId w:val="0"/>
        </w:numPr>
        <w:spacing w:after="0"/>
        <w:rPr>
          <w:sz w:val="20"/>
          <w:szCs w:val="20"/>
        </w:rPr>
      </w:pPr>
      <w:r>
        <w:rPr>
          <w:rStyle w:val="FootnoteReference"/>
        </w:rPr>
        <w:footnoteRef/>
      </w:r>
      <w:r>
        <w:t xml:space="preserve"> </w:t>
      </w:r>
      <w:r>
        <w:rPr>
          <w:sz w:val="20"/>
        </w:rPr>
        <w:t xml:space="preserve">Une étape importante de cette transition fut l’amendement en 2020 de la loi « Ozone </w:t>
      </w:r>
      <w:proofErr w:type="spellStart"/>
      <w:r>
        <w:rPr>
          <w:sz w:val="20"/>
        </w:rPr>
        <w:t>Depleting</w:t>
      </w:r>
      <w:proofErr w:type="spellEnd"/>
      <w:r>
        <w:rPr>
          <w:sz w:val="20"/>
        </w:rPr>
        <w:t xml:space="preserve"> Substances </w:t>
      </w:r>
      <w:proofErr w:type="spellStart"/>
      <w:r>
        <w:rPr>
          <w:sz w:val="20"/>
        </w:rPr>
        <w:t>Act</w:t>
      </w:r>
      <w:proofErr w:type="spellEnd"/>
      <w:r>
        <w:rPr>
          <w:sz w:val="20"/>
        </w:rPr>
        <w:t xml:space="preserve"> » sur les substances appauvrissant la couche d’ozone, qui comprenait une disposition spécifique au titre de la section 14 indiquant </w:t>
      </w:r>
      <w:proofErr w:type="gramStart"/>
      <w:r>
        <w:rPr>
          <w:sz w:val="20"/>
        </w:rPr>
        <w:t>qu’ «</w:t>
      </w:r>
      <w:proofErr w:type="gramEnd"/>
      <w:r>
        <w:rPr>
          <w:sz w:val="20"/>
        </w:rPr>
        <w:t> à compter du 1</w:t>
      </w:r>
      <w:r>
        <w:rPr>
          <w:sz w:val="20"/>
          <w:vertAlign w:val="superscript"/>
        </w:rPr>
        <w:t>er</w:t>
      </w:r>
      <w:r>
        <w:rPr>
          <w:sz w:val="20"/>
        </w:rPr>
        <w:t xml:space="preserve"> janvier 2021, personne ne pourrait importer, exporter ou fabriquer un appareil de refroidissement à base de HCFC ». Cette interdiction d’importer/exporter/fabriquer des appareils de refroidissement à base de HCFC est </w:t>
      </w:r>
      <w:proofErr w:type="gramStart"/>
      <w:r>
        <w:rPr>
          <w:sz w:val="20"/>
        </w:rPr>
        <w:t>actuellement en cours</w:t>
      </w:r>
      <w:proofErr w:type="gramEnd"/>
      <w:r>
        <w:rPr>
          <w:sz w:val="20"/>
        </w:rPr>
        <w:t xml:space="preserve"> d’application dans le pays.</w:t>
      </w:r>
    </w:p>
  </w:footnote>
  <w:footnote w:id="14">
    <w:p w14:paraId="1A502EBD" w14:textId="77777777" w:rsidR="00661A1B" w:rsidRPr="00C07149" w:rsidRDefault="00661A1B" w:rsidP="0074619E">
      <w:pPr>
        <w:pStyle w:val="FootnoteText"/>
      </w:pPr>
      <w:r>
        <w:rPr>
          <w:rStyle w:val="FootnoteReference"/>
        </w:rPr>
        <w:footnoteRef/>
      </w:r>
      <w:r>
        <w:t> Décision 95/34 et document UNEP/</w:t>
      </w:r>
      <w:proofErr w:type="spellStart"/>
      <w:r>
        <w:t>OzL.Pro</w:t>
      </w:r>
      <w:proofErr w:type="spellEnd"/>
      <w:r>
        <w:t>/</w:t>
      </w:r>
      <w:proofErr w:type="spellStart"/>
      <w:r>
        <w:t>ExCom</w:t>
      </w:r>
      <w:proofErr w:type="spellEnd"/>
      <w:r>
        <w:t>/95/71.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A81A" w14:textId="4CA0F703" w:rsidR="000343E0" w:rsidRDefault="00AE5734" w:rsidP="00177C4C">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/96/36</w:t>
    </w:r>
    <w:r>
      <w:fldChar w:fldCharType="end"/>
    </w:r>
  </w:p>
  <w:p w14:paraId="5F157F47" w14:textId="77777777" w:rsidR="000343E0" w:rsidRDefault="000343E0" w:rsidP="00F13997">
    <w:pPr>
      <w:jc w:val="right"/>
    </w:pPr>
  </w:p>
  <w:p w14:paraId="343822F2" w14:textId="77777777" w:rsidR="00C07149" w:rsidRPr="0033525D" w:rsidRDefault="00C07149"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6002" w14:textId="45DF18C3" w:rsidR="000343E0" w:rsidRDefault="00AE573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/96/36</w:t>
    </w:r>
    <w:r>
      <w:fldChar w:fldCharType="end"/>
    </w:r>
  </w:p>
  <w:p w14:paraId="6ABB0849" w14:textId="77777777" w:rsidR="000343E0" w:rsidRPr="0033525D" w:rsidRDefault="000343E0"/>
  <w:p w14:paraId="2439D760" w14:textId="77777777" w:rsidR="000343E0" w:rsidRPr="0033525D" w:rsidRDefault="000343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6C862" w14:textId="2B2956BE" w:rsidR="00DC6A10" w:rsidRPr="0033525D" w:rsidRDefault="006A60B0">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/96/36</w:t>
    </w:r>
    <w:r>
      <w:fldChar w:fldCharType="end"/>
    </w:r>
  </w:p>
  <w:p w14:paraId="1F5233DC" w14:textId="77777777" w:rsidR="00DC6A10" w:rsidRPr="0033525D" w:rsidRDefault="00DC6A10"/>
  <w:p w14:paraId="2F9C4189"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6FAE0" w14:textId="2AB45DF6" w:rsidR="00DC6A10" w:rsidRPr="0033525D" w:rsidRDefault="006A60B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/96/36</w:t>
    </w:r>
    <w:r>
      <w:fldChar w:fldCharType="end"/>
    </w:r>
  </w:p>
  <w:p w14:paraId="37E3308D" w14:textId="77777777" w:rsidR="00DC6A10" w:rsidRPr="0033525D" w:rsidRDefault="00DC6A10"/>
  <w:p w14:paraId="21CA6E83"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75B67" w14:textId="5F44A08B" w:rsidR="00C9728B" w:rsidRPr="00AE5734" w:rsidRDefault="00C9728B" w:rsidP="00C9728B">
    <w:pPr>
      <w:jc w:val="right"/>
      <w:rPr>
        <w:lang w:val="en-US"/>
      </w:rPr>
    </w:pPr>
    <w:r w:rsidRPr="00C9728B">
      <w:fldChar w:fldCharType="begin"/>
    </w:r>
    <w:r w:rsidRPr="00AE5734">
      <w:rPr>
        <w:lang w:val="en-US"/>
      </w:rPr>
      <w:instrText xml:space="preserve"> DOCPROPERTY "Document number"  \* MERGEFORMAT </w:instrText>
    </w:r>
    <w:r w:rsidRPr="00C9728B">
      <w:fldChar w:fldCharType="separate"/>
    </w:r>
    <w:r w:rsidR="00AE5734">
      <w:rPr>
        <w:lang w:val="en-US"/>
      </w:rPr>
      <w:t>UNEP/</w:t>
    </w:r>
    <w:proofErr w:type="spellStart"/>
    <w:r w:rsidR="00AE5734">
      <w:rPr>
        <w:lang w:val="en-US"/>
      </w:rPr>
      <w:t>OzL.Pro</w:t>
    </w:r>
    <w:proofErr w:type="spellEnd"/>
    <w:r w:rsidR="00AE5734">
      <w:rPr>
        <w:lang w:val="en-US"/>
      </w:rPr>
      <w:t>/ExCom/96/36</w:t>
    </w:r>
    <w:r w:rsidRPr="00C9728B">
      <w:fldChar w:fldCharType="end"/>
    </w:r>
  </w:p>
  <w:p w14:paraId="3E3E2D2E" w14:textId="44A353E1" w:rsidR="00C9728B" w:rsidRPr="00AE5734" w:rsidRDefault="00C9728B" w:rsidP="00C9728B">
    <w:pPr>
      <w:pStyle w:val="Header"/>
      <w:jc w:val="right"/>
      <w:rPr>
        <w:lang w:val="en-US"/>
      </w:rPr>
    </w:pPr>
    <w:proofErr w:type="spellStart"/>
    <w:r w:rsidRPr="00AE5734">
      <w:rPr>
        <w:lang w:val="en-US"/>
      </w:rPr>
      <w:t>Annex</w:t>
    </w:r>
    <w:r w:rsidR="00C46016">
      <w:rPr>
        <w:lang w:val="en-US"/>
      </w:rPr>
      <w:t>e</w:t>
    </w:r>
    <w:proofErr w:type="spellEnd"/>
    <w:r w:rsidRPr="00AE5734">
      <w:rPr>
        <w:lang w:val="en-US"/>
      </w:rPr>
      <w:t> I</w:t>
    </w:r>
  </w:p>
  <w:p w14:paraId="3327F6F4" w14:textId="77777777" w:rsidR="00C9728B" w:rsidRPr="00AE5734" w:rsidRDefault="00C9728B" w:rsidP="00C9728B">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E85D2C"/>
    <w:multiLevelType w:val="multilevel"/>
    <w:tmpl w:val="295CFC4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61B5CF8"/>
    <w:multiLevelType w:val="multilevel"/>
    <w:tmpl w:val="295CFC4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73E175C"/>
    <w:multiLevelType w:val="multilevel"/>
    <w:tmpl w:val="295CFC4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0C3D3FA0"/>
    <w:multiLevelType w:val="multilevel"/>
    <w:tmpl w:val="295CFC4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0F321A9B"/>
    <w:multiLevelType w:val="multilevel"/>
    <w:tmpl w:val="89D63BF4"/>
    <w:lvl w:ilvl="0">
      <w:start w:val="1"/>
      <w:numFmt w:val="decimal"/>
      <w:lvlText w:val="%1."/>
      <w:lvlJc w:val="left"/>
      <w:pPr>
        <w:ind w:left="360" w:hanging="360"/>
      </w:pPr>
      <w:rPr>
        <w:rFonts w:hint="default"/>
        <w:b w:val="0"/>
        <w:bCs w:val="0"/>
        <w:sz w:val="20"/>
        <w:szCs w:val="20"/>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6" w15:restartNumberingAfterBreak="0">
    <w:nsid w:val="1A1D09F9"/>
    <w:multiLevelType w:val="multilevel"/>
    <w:tmpl w:val="295CFC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E31692A"/>
    <w:multiLevelType w:val="hybridMultilevel"/>
    <w:tmpl w:val="88EE8E5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1F727D7A"/>
    <w:multiLevelType w:val="hybridMultilevel"/>
    <w:tmpl w:val="F540339C"/>
    <w:lvl w:ilvl="0" w:tplc="4A003DEA">
      <w:start w:val="17"/>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675476"/>
    <w:multiLevelType w:val="hybridMultilevel"/>
    <w:tmpl w:val="012C719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24BE5802"/>
    <w:multiLevelType w:val="multilevel"/>
    <w:tmpl w:val="295CFC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250C08ED"/>
    <w:multiLevelType w:val="hybridMultilevel"/>
    <w:tmpl w:val="60284488"/>
    <w:lvl w:ilvl="0" w:tplc="04090003">
      <w:start w:val="1"/>
      <w:numFmt w:val="bullet"/>
      <w:lvlText w:val="o"/>
      <w:lvlJc w:val="left"/>
      <w:pPr>
        <w:ind w:left="771" w:hanging="360"/>
      </w:pPr>
      <w:rPr>
        <w:rFonts w:ascii="Courier New" w:hAnsi="Courier New" w:cs="Courier New"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22" w15:restartNumberingAfterBreak="0">
    <w:nsid w:val="27F22E14"/>
    <w:multiLevelType w:val="hybridMultilevel"/>
    <w:tmpl w:val="CB1A23D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31944776"/>
    <w:multiLevelType w:val="hybridMultilevel"/>
    <w:tmpl w:val="A926C09C"/>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6" w15:restartNumberingAfterBreak="0">
    <w:nsid w:val="347B0EF7"/>
    <w:multiLevelType w:val="hybridMultilevel"/>
    <w:tmpl w:val="38521F92"/>
    <w:lvl w:ilvl="0" w:tplc="7CAEBB40">
      <w:start w:val="1"/>
      <w:numFmt w:val="bullet"/>
      <w:lvlText w:val="o"/>
      <w:lvlJc w:val="left"/>
      <w:pPr>
        <w:ind w:left="720" w:hanging="360"/>
      </w:pPr>
      <w:rPr>
        <w:rFonts w:ascii="Courier New" w:hAnsi="Courier New" w:cs="Courier New"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AF4A2C"/>
    <w:multiLevelType w:val="hybridMultilevel"/>
    <w:tmpl w:val="B3EC175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88A1994"/>
    <w:multiLevelType w:val="hybridMultilevel"/>
    <w:tmpl w:val="FB8CB8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E6B2D85"/>
    <w:multiLevelType w:val="multilevel"/>
    <w:tmpl w:val="42320038"/>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E91514F"/>
    <w:multiLevelType w:val="multilevel"/>
    <w:tmpl w:val="01B8681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5BEB1CA3"/>
    <w:multiLevelType w:val="multilevel"/>
    <w:tmpl w:val="8DEACF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6ED5D1F"/>
    <w:multiLevelType w:val="hybridMultilevel"/>
    <w:tmpl w:val="42BC8CB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6" w15:restartNumberingAfterBreak="0">
    <w:nsid w:val="6F1D79D4"/>
    <w:multiLevelType w:val="hybridMultilevel"/>
    <w:tmpl w:val="4BAEBCD2"/>
    <w:lvl w:ilvl="0" w:tplc="490CB1F2">
      <w:start w:val="1"/>
      <w:numFmt w:val="bullet"/>
      <w:lvlText w:val=""/>
      <w:lvlJc w:val="left"/>
      <w:pPr>
        <w:ind w:left="1800" w:hanging="360"/>
      </w:pPr>
      <w:rPr>
        <w:rFonts w:ascii="Wingdings" w:hAnsi="Wingdings" w:hint="default"/>
        <w:color w:val="000000" w:themeColor="text1"/>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77BB1DD4"/>
    <w:multiLevelType w:val="multilevel"/>
    <w:tmpl w:val="E81C35E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BC7560E"/>
    <w:multiLevelType w:val="multilevel"/>
    <w:tmpl w:val="295CFC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23"/>
  </w:num>
  <w:num w:numId="17" w16cid:durableId="299306927">
    <w:abstractNumId w:val="30"/>
  </w:num>
  <w:num w:numId="18" w16cid:durableId="559828470">
    <w:abstractNumId w:val="32"/>
  </w:num>
  <w:num w:numId="19" w16cid:durableId="1488010068">
    <w:abstractNumId w:val="39"/>
  </w:num>
  <w:num w:numId="20" w16cid:durableId="444007775">
    <w:abstractNumId w:val="25"/>
  </w:num>
  <w:num w:numId="21" w16cid:durableId="1051735893">
    <w:abstractNumId w:val="34"/>
  </w:num>
  <w:num w:numId="22" w16cid:durableId="1102413338">
    <w:abstractNumId w:val="10"/>
  </w:num>
  <w:num w:numId="23" w16cid:durableId="1952396438">
    <w:abstractNumId w:val="24"/>
  </w:num>
  <w:num w:numId="24" w16cid:durableId="934360855">
    <w:abstractNumId w:val="15"/>
  </w:num>
  <w:num w:numId="25" w16cid:durableId="1763455194">
    <w:abstractNumId w:val="27"/>
  </w:num>
  <w:num w:numId="26" w16cid:durableId="283003408">
    <w:abstractNumId w:val="26"/>
  </w:num>
  <w:num w:numId="27" w16cid:durableId="1722558649">
    <w:abstractNumId w:val="33"/>
  </w:num>
  <w:num w:numId="28" w16cid:durableId="348064336">
    <w:abstractNumId w:val="36"/>
  </w:num>
  <w:num w:numId="29" w16cid:durableId="1282571308">
    <w:abstractNumId w:val="37"/>
  </w:num>
  <w:num w:numId="30" w16cid:durableId="641883138">
    <w:abstractNumId w:val="21"/>
  </w:num>
  <w:num w:numId="31" w16cid:durableId="14252230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18721143">
    <w:abstractNumId w:val="28"/>
  </w:num>
  <w:num w:numId="33" w16cid:durableId="61636507">
    <w:abstractNumId w:val="20"/>
  </w:num>
  <w:num w:numId="34" w16cid:durableId="1512331257">
    <w:abstractNumId w:val="19"/>
  </w:num>
  <w:num w:numId="35" w16cid:durableId="1881434392">
    <w:abstractNumId w:val="17"/>
  </w:num>
  <w:num w:numId="36" w16cid:durableId="1926914845">
    <w:abstractNumId w:val="22"/>
  </w:num>
  <w:num w:numId="37" w16cid:durableId="247076889">
    <w:abstractNumId w:val="29"/>
  </w:num>
  <w:num w:numId="38" w16cid:durableId="1379040792">
    <w:abstractNumId w:val="16"/>
  </w:num>
  <w:num w:numId="39" w16cid:durableId="126316186">
    <w:abstractNumId w:val="31"/>
  </w:num>
  <w:num w:numId="40" w16cid:durableId="769011437">
    <w:abstractNumId w:val="38"/>
  </w:num>
  <w:num w:numId="41" w16cid:durableId="1917860917">
    <w:abstractNumId w:val="12"/>
  </w:num>
  <w:num w:numId="42" w16cid:durableId="1455518099">
    <w:abstractNumId w:val="13"/>
  </w:num>
  <w:num w:numId="43" w16cid:durableId="446316812">
    <w:abstractNumId w:val="14"/>
  </w:num>
  <w:num w:numId="44" w16cid:durableId="846214247">
    <w:abstractNumId w:val="11"/>
  </w:num>
  <w:num w:numId="45" w16cid:durableId="303463396">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7564A"/>
    <w:rsid w:val="00000FED"/>
    <w:rsid w:val="000012FA"/>
    <w:rsid w:val="0000200E"/>
    <w:rsid w:val="0000434E"/>
    <w:rsid w:val="00004E09"/>
    <w:rsid w:val="00004F48"/>
    <w:rsid w:val="00006160"/>
    <w:rsid w:val="000076AC"/>
    <w:rsid w:val="00010C7F"/>
    <w:rsid w:val="00010F57"/>
    <w:rsid w:val="00012A67"/>
    <w:rsid w:val="00015BB1"/>
    <w:rsid w:val="00020313"/>
    <w:rsid w:val="000211A9"/>
    <w:rsid w:val="00021238"/>
    <w:rsid w:val="00022071"/>
    <w:rsid w:val="00023848"/>
    <w:rsid w:val="00031260"/>
    <w:rsid w:val="00033511"/>
    <w:rsid w:val="000343E0"/>
    <w:rsid w:val="0003681A"/>
    <w:rsid w:val="000372B7"/>
    <w:rsid w:val="000467E9"/>
    <w:rsid w:val="0004757A"/>
    <w:rsid w:val="00050F6E"/>
    <w:rsid w:val="0005461B"/>
    <w:rsid w:val="0005506C"/>
    <w:rsid w:val="00056128"/>
    <w:rsid w:val="00057198"/>
    <w:rsid w:val="00057692"/>
    <w:rsid w:val="00060BFE"/>
    <w:rsid w:val="00061EC2"/>
    <w:rsid w:val="0006455A"/>
    <w:rsid w:val="00066CE8"/>
    <w:rsid w:val="00072DDD"/>
    <w:rsid w:val="0007475D"/>
    <w:rsid w:val="00077457"/>
    <w:rsid w:val="00080ED0"/>
    <w:rsid w:val="000817C7"/>
    <w:rsid w:val="000817EF"/>
    <w:rsid w:val="00082834"/>
    <w:rsid w:val="00085B8F"/>
    <w:rsid w:val="00085EF6"/>
    <w:rsid w:val="00086439"/>
    <w:rsid w:val="00086717"/>
    <w:rsid w:val="00087C04"/>
    <w:rsid w:val="00090481"/>
    <w:rsid w:val="00090F9B"/>
    <w:rsid w:val="00091485"/>
    <w:rsid w:val="00092651"/>
    <w:rsid w:val="00094222"/>
    <w:rsid w:val="00094689"/>
    <w:rsid w:val="00095B52"/>
    <w:rsid w:val="000A3826"/>
    <w:rsid w:val="000A6C26"/>
    <w:rsid w:val="000B36C8"/>
    <w:rsid w:val="000C4D08"/>
    <w:rsid w:val="000C5E78"/>
    <w:rsid w:val="000D0B8F"/>
    <w:rsid w:val="000D28C3"/>
    <w:rsid w:val="000D3A17"/>
    <w:rsid w:val="000D4B2F"/>
    <w:rsid w:val="000D52A4"/>
    <w:rsid w:val="000D68B6"/>
    <w:rsid w:val="000E07BC"/>
    <w:rsid w:val="000E103C"/>
    <w:rsid w:val="000E2E21"/>
    <w:rsid w:val="000E508A"/>
    <w:rsid w:val="000E7DC5"/>
    <w:rsid w:val="000F069E"/>
    <w:rsid w:val="000F0877"/>
    <w:rsid w:val="000F088F"/>
    <w:rsid w:val="000F0E62"/>
    <w:rsid w:val="000F1CD4"/>
    <w:rsid w:val="000F32A1"/>
    <w:rsid w:val="000F4103"/>
    <w:rsid w:val="000F4229"/>
    <w:rsid w:val="000F5FDF"/>
    <w:rsid w:val="000F600E"/>
    <w:rsid w:val="000F70A7"/>
    <w:rsid w:val="000F78D5"/>
    <w:rsid w:val="000F7E6C"/>
    <w:rsid w:val="00101336"/>
    <w:rsid w:val="00101BE6"/>
    <w:rsid w:val="0010241F"/>
    <w:rsid w:val="00103101"/>
    <w:rsid w:val="0010332F"/>
    <w:rsid w:val="001074B4"/>
    <w:rsid w:val="00113CCA"/>
    <w:rsid w:val="001158B0"/>
    <w:rsid w:val="001165F2"/>
    <w:rsid w:val="00120C87"/>
    <w:rsid w:val="00122F25"/>
    <w:rsid w:val="0012464E"/>
    <w:rsid w:val="00125300"/>
    <w:rsid w:val="0013070B"/>
    <w:rsid w:val="00132B0B"/>
    <w:rsid w:val="0013546F"/>
    <w:rsid w:val="00135980"/>
    <w:rsid w:val="0013786F"/>
    <w:rsid w:val="00141923"/>
    <w:rsid w:val="0014236A"/>
    <w:rsid w:val="00144074"/>
    <w:rsid w:val="00147F19"/>
    <w:rsid w:val="001502E0"/>
    <w:rsid w:val="0015087B"/>
    <w:rsid w:val="00162AC3"/>
    <w:rsid w:val="00164719"/>
    <w:rsid w:val="00166FC4"/>
    <w:rsid w:val="001677AC"/>
    <w:rsid w:val="00167DC6"/>
    <w:rsid w:val="00172636"/>
    <w:rsid w:val="001730E0"/>
    <w:rsid w:val="001745F0"/>
    <w:rsid w:val="001767BD"/>
    <w:rsid w:val="001804EA"/>
    <w:rsid w:val="001821C7"/>
    <w:rsid w:val="001822DC"/>
    <w:rsid w:val="001829CF"/>
    <w:rsid w:val="00182F41"/>
    <w:rsid w:val="001849F3"/>
    <w:rsid w:val="00186985"/>
    <w:rsid w:val="00190A61"/>
    <w:rsid w:val="001915AF"/>
    <w:rsid w:val="00195B6F"/>
    <w:rsid w:val="00195F2C"/>
    <w:rsid w:val="001964A0"/>
    <w:rsid w:val="0019680D"/>
    <w:rsid w:val="00197179"/>
    <w:rsid w:val="001A2215"/>
    <w:rsid w:val="001A2459"/>
    <w:rsid w:val="001A2B22"/>
    <w:rsid w:val="001A3342"/>
    <w:rsid w:val="001A3E3D"/>
    <w:rsid w:val="001A7049"/>
    <w:rsid w:val="001A7C5A"/>
    <w:rsid w:val="001B1E40"/>
    <w:rsid w:val="001B24E6"/>
    <w:rsid w:val="001B4C1A"/>
    <w:rsid w:val="001B546C"/>
    <w:rsid w:val="001B5C43"/>
    <w:rsid w:val="001C764E"/>
    <w:rsid w:val="001D2809"/>
    <w:rsid w:val="001D3654"/>
    <w:rsid w:val="001D5BB8"/>
    <w:rsid w:val="001E0443"/>
    <w:rsid w:val="001E1052"/>
    <w:rsid w:val="001E21B1"/>
    <w:rsid w:val="001E2F93"/>
    <w:rsid w:val="001E3D52"/>
    <w:rsid w:val="001E3E84"/>
    <w:rsid w:val="001E4134"/>
    <w:rsid w:val="001E4554"/>
    <w:rsid w:val="001E57FB"/>
    <w:rsid w:val="001E61E5"/>
    <w:rsid w:val="001E6954"/>
    <w:rsid w:val="001F0247"/>
    <w:rsid w:val="001F2159"/>
    <w:rsid w:val="001F29BA"/>
    <w:rsid w:val="001F3252"/>
    <w:rsid w:val="001F5201"/>
    <w:rsid w:val="001F53FD"/>
    <w:rsid w:val="001F708A"/>
    <w:rsid w:val="001F728A"/>
    <w:rsid w:val="002009AB"/>
    <w:rsid w:val="002013A2"/>
    <w:rsid w:val="00205F67"/>
    <w:rsid w:val="00206415"/>
    <w:rsid w:val="0020657C"/>
    <w:rsid w:val="00207764"/>
    <w:rsid w:val="00210B8B"/>
    <w:rsid w:val="002128A2"/>
    <w:rsid w:val="00214272"/>
    <w:rsid w:val="00214863"/>
    <w:rsid w:val="002152F4"/>
    <w:rsid w:val="002156B4"/>
    <w:rsid w:val="00224FCD"/>
    <w:rsid w:val="00226E71"/>
    <w:rsid w:val="00226FEE"/>
    <w:rsid w:val="002354A8"/>
    <w:rsid w:val="00237570"/>
    <w:rsid w:val="00237D98"/>
    <w:rsid w:val="00241429"/>
    <w:rsid w:val="00241DA5"/>
    <w:rsid w:val="00241E71"/>
    <w:rsid w:val="002426FF"/>
    <w:rsid w:val="002456DD"/>
    <w:rsid w:val="00245F2B"/>
    <w:rsid w:val="0025259E"/>
    <w:rsid w:val="00253222"/>
    <w:rsid w:val="00256FAB"/>
    <w:rsid w:val="00261C13"/>
    <w:rsid w:val="00262847"/>
    <w:rsid w:val="00262DFC"/>
    <w:rsid w:val="00264750"/>
    <w:rsid w:val="002663AC"/>
    <w:rsid w:val="002666F9"/>
    <w:rsid w:val="0027440A"/>
    <w:rsid w:val="00274551"/>
    <w:rsid w:val="00275EED"/>
    <w:rsid w:val="002776A0"/>
    <w:rsid w:val="0028018B"/>
    <w:rsid w:val="00280385"/>
    <w:rsid w:val="00281BB2"/>
    <w:rsid w:val="0028746A"/>
    <w:rsid w:val="00290424"/>
    <w:rsid w:val="00297885"/>
    <w:rsid w:val="002A03C3"/>
    <w:rsid w:val="002A1CC2"/>
    <w:rsid w:val="002A29F9"/>
    <w:rsid w:val="002A7F5F"/>
    <w:rsid w:val="002B0A6E"/>
    <w:rsid w:val="002B1E70"/>
    <w:rsid w:val="002B254E"/>
    <w:rsid w:val="002B3148"/>
    <w:rsid w:val="002B4CE8"/>
    <w:rsid w:val="002B72E9"/>
    <w:rsid w:val="002B7436"/>
    <w:rsid w:val="002C63A2"/>
    <w:rsid w:val="002C663F"/>
    <w:rsid w:val="002C6943"/>
    <w:rsid w:val="002C7998"/>
    <w:rsid w:val="002D2BF4"/>
    <w:rsid w:val="002D5A6E"/>
    <w:rsid w:val="002D63FD"/>
    <w:rsid w:val="002D67D7"/>
    <w:rsid w:val="002E0570"/>
    <w:rsid w:val="002F1E53"/>
    <w:rsid w:val="002F2598"/>
    <w:rsid w:val="002F2CAA"/>
    <w:rsid w:val="002F3507"/>
    <w:rsid w:val="0030052C"/>
    <w:rsid w:val="00304936"/>
    <w:rsid w:val="00304B3B"/>
    <w:rsid w:val="0030751E"/>
    <w:rsid w:val="00307AA9"/>
    <w:rsid w:val="0031657D"/>
    <w:rsid w:val="00316DD5"/>
    <w:rsid w:val="0032378E"/>
    <w:rsid w:val="00326491"/>
    <w:rsid w:val="00327EB4"/>
    <w:rsid w:val="003306E1"/>
    <w:rsid w:val="003320E4"/>
    <w:rsid w:val="003346EE"/>
    <w:rsid w:val="00334E96"/>
    <w:rsid w:val="0033525D"/>
    <w:rsid w:val="00337BAA"/>
    <w:rsid w:val="003414F3"/>
    <w:rsid w:val="003451EC"/>
    <w:rsid w:val="00346B27"/>
    <w:rsid w:val="00352437"/>
    <w:rsid w:val="00352B7D"/>
    <w:rsid w:val="003535AC"/>
    <w:rsid w:val="00355BEB"/>
    <w:rsid w:val="0035613E"/>
    <w:rsid w:val="00363EE9"/>
    <w:rsid w:val="00364531"/>
    <w:rsid w:val="00370CDB"/>
    <w:rsid w:val="00373321"/>
    <w:rsid w:val="00376128"/>
    <w:rsid w:val="003773B9"/>
    <w:rsid w:val="0037742E"/>
    <w:rsid w:val="00377D56"/>
    <w:rsid w:val="0038245A"/>
    <w:rsid w:val="003840E6"/>
    <w:rsid w:val="00384FA3"/>
    <w:rsid w:val="003853D1"/>
    <w:rsid w:val="00385CFC"/>
    <w:rsid w:val="003871E5"/>
    <w:rsid w:val="0039100A"/>
    <w:rsid w:val="0039337A"/>
    <w:rsid w:val="00393DBE"/>
    <w:rsid w:val="0039764E"/>
    <w:rsid w:val="003978B9"/>
    <w:rsid w:val="003A3189"/>
    <w:rsid w:val="003A3CA7"/>
    <w:rsid w:val="003A5A05"/>
    <w:rsid w:val="003A5CC3"/>
    <w:rsid w:val="003A700E"/>
    <w:rsid w:val="003A722F"/>
    <w:rsid w:val="003B2BAC"/>
    <w:rsid w:val="003B33BD"/>
    <w:rsid w:val="003B569D"/>
    <w:rsid w:val="003B66FE"/>
    <w:rsid w:val="003B7F73"/>
    <w:rsid w:val="003C3C0E"/>
    <w:rsid w:val="003C4F30"/>
    <w:rsid w:val="003C6E14"/>
    <w:rsid w:val="003D0AC7"/>
    <w:rsid w:val="003D1395"/>
    <w:rsid w:val="003D42A6"/>
    <w:rsid w:val="003D4F21"/>
    <w:rsid w:val="003D4FAC"/>
    <w:rsid w:val="003D69B7"/>
    <w:rsid w:val="003E1253"/>
    <w:rsid w:val="003E1885"/>
    <w:rsid w:val="003E7906"/>
    <w:rsid w:val="003E7D54"/>
    <w:rsid w:val="003F000F"/>
    <w:rsid w:val="003F0CC2"/>
    <w:rsid w:val="003F24E6"/>
    <w:rsid w:val="003F34B8"/>
    <w:rsid w:val="003F38F6"/>
    <w:rsid w:val="003F3C50"/>
    <w:rsid w:val="003F519D"/>
    <w:rsid w:val="003F6749"/>
    <w:rsid w:val="003F74AD"/>
    <w:rsid w:val="00402064"/>
    <w:rsid w:val="004031CA"/>
    <w:rsid w:val="0040465B"/>
    <w:rsid w:val="00406202"/>
    <w:rsid w:val="00406A6A"/>
    <w:rsid w:val="00406B22"/>
    <w:rsid w:val="00407147"/>
    <w:rsid w:val="004078FA"/>
    <w:rsid w:val="00410286"/>
    <w:rsid w:val="004127F8"/>
    <w:rsid w:val="00413DD9"/>
    <w:rsid w:val="00413FA7"/>
    <w:rsid w:val="00420CE9"/>
    <w:rsid w:val="004219B4"/>
    <w:rsid w:val="00423728"/>
    <w:rsid w:val="00424A32"/>
    <w:rsid w:val="00431E08"/>
    <w:rsid w:val="004328A7"/>
    <w:rsid w:val="0043294B"/>
    <w:rsid w:val="00434C74"/>
    <w:rsid w:val="00435FA0"/>
    <w:rsid w:val="004434E1"/>
    <w:rsid w:val="00445191"/>
    <w:rsid w:val="00454AF9"/>
    <w:rsid w:val="00456EB4"/>
    <w:rsid w:val="00457827"/>
    <w:rsid w:val="00461611"/>
    <w:rsid w:val="00463046"/>
    <w:rsid w:val="00466696"/>
    <w:rsid w:val="00467B59"/>
    <w:rsid w:val="004718F3"/>
    <w:rsid w:val="00472D28"/>
    <w:rsid w:val="00473CAE"/>
    <w:rsid w:val="00475040"/>
    <w:rsid w:val="00480B52"/>
    <w:rsid w:val="004818C1"/>
    <w:rsid w:val="00487277"/>
    <w:rsid w:val="004902C8"/>
    <w:rsid w:val="00490C06"/>
    <w:rsid w:val="00490DCC"/>
    <w:rsid w:val="00493779"/>
    <w:rsid w:val="00493D40"/>
    <w:rsid w:val="00493EE3"/>
    <w:rsid w:val="00494718"/>
    <w:rsid w:val="0049543F"/>
    <w:rsid w:val="004967B6"/>
    <w:rsid w:val="00496C34"/>
    <w:rsid w:val="004A504B"/>
    <w:rsid w:val="004A5E1F"/>
    <w:rsid w:val="004A6319"/>
    <w:rsid w:val="004A6911"/>
    <w:rsid w:val="004B0FF7"/>
    <w:rsid w:val="004B3494"/>
    <w:rsid w:val="004B3652"/>
    <w:rsid w:val="004B54E0"/>
    <w:rsid w:val="004B7384"/>
    <w:rsid w:val="004B7761"/>
    <w:rsid w:val="004C288D"/>
    <w:rsid w:val="004C4269"/>
    <w:rsid w:val="004C54DD"/>
    <w:rsid w:val="004C68CC"/>
    <w:rsid w:val="004D0FD0"/>
    <w:rsid w:val="004D26E3"/>
    <w:rsid w:val="004D6236"/>
    <w:rsid w:val="004D7F90"/>
    <w:rsid w:val="004E12D8"/>
    <w:rsid w:val="004E1334"/>
    <w:rsid w:val="004E1D4A"/>
    <w:rsid w:val="004E32BE"/>
    <w:rsid w:val="004E4DBB"/>
    <w:rsid w:val="004E4E41"/>
    <w:rsid w:val="004E62F4"/>
    <w:rsid w:val="004E6F35"/>
    <w:rsid w:val="004E73DB"/>
    <w:rsid w:val="004E7F9C"/>
    <w:rsid w:val="004F18B2"/>
    <w:rsid w:val="004F3493"/>
    <w:rsid w:val="004F3618"/>
    <w:rsid w:val="004F5143"/>
    <w:rsid w:val="004F5954"/>
    <w:rsid w:val="00504BAC"/>
    <w:rsid w:val="00512B09"/>
    <w:rsid w:val="00515E85"/>
    <w:rsid w:val="005220ED"/>
    <w:rsid w:val="00524555"/>
    <w:rsid w:val="00527169"/>
    <w:rsid w:val="00530CF0"/>
    <w:rsid w:val="00531C5C"/>
    <w:rsid w:val="00533796"/>
    <w:rsid w:val="00533924"/>
    <w:rsid w:val="00537343"/>
    <w:rsid w:val="00537D9A"/>
    <w:rsid w:val="005400C5"/>
    <w:rsid w:val="00542570"/>
    <w:rsid w:val="00543CFD"/>
    <w:rsid w:val="00544EE6"/>
    <w:rsid w:val="00546E05"/>
    <w:rsid w:val="005516F3"/>
    <w:rsid w:val="005525B0"/>
    <w:rsid w:val="00553A84"/>
    <w:rsid w:val="00555066"/>
    <w:rsid w:val="00555D75"/>
    <w:rsid w:val="0055615F"/>
    <w:rsid w:val="005577D1"/>
    <w:rsid w:val="00560DF0"/>
    <w:rsid w:val="005645B1"/>
    <w:rsid w:val="00564640"/>
    <w:rsid w:val="00566777"/>
    <w:rsid w:val="0056759C"/>
    <w:rsid w:val="00570522"/>
    <w:rsid w:val="005724F9"/>
    <w:rsid w:val="00572DB2"/>
    <w:rsid w:val="0057535A"/>
    <w:rsid w:val="0057562D"/>
    <w:rsid w:val="00581317"/>
    <w:rsid w:val="0058302B"/>
    <w:rsid w:val="00583327"/>
    <w:rsid w:val="00591578"/>
    <w:rsid w:val="005926F1"/>
    <w:rsid w:val="00594B23"/>
    <w:rsid w:val="0059513E"/>
    <w:rsid w:val="00597CD6"/>
    <w:rsid w:val="005A56EA"/>
    <w:rsid w:val="005A6AA4"/>
    <w:rsid w:val="005A6D9F"/>
    <w:rsid w:val="005A6FB5"/>
    <w:rsid w:val="005B48FF"/>
    <w:rsid w:val="005B55DA"/>
    <w:rsid w:val="005B5E5F"/>
    <w:rsid w:val="005B6EDB"/>
    <w:rsid w:val="005C0075"/>
    <w:rsid w:val="005C1E32"/>
    <w:rsid w:val="005C670D"/>
    <w:rsid w:val="005C7C55"/>
    <w:rsid w:val="005D1309"/>
    <w:rsid w:val="005D178C"/>
    <w:rsid w:val="005D363F"/>
    <w:rsid w:val="005D7500"/>
    <w:rsid w:val="005E2DAD"/>
    <w:rsid w:val="005E5C3C"/>
    <w:rsid w:val="005F17EC"/>
    <w:rsid w:val="005F2BF4"/>
    <w:rsid w:val="005F3650"/>
    <w:rsid w:val="005F55CD"/>
    <w:rsid w:val="005F70DA"/>
    <w:rsid w:val="00600F03"/>
    <w:rsid w:val="00604C15"/>
    <w:rsid w:val="00611050"/>
    <w:rsid w:val="00612E54"/>
    <w:rsid w:val="00613A1D"/>
    <w:rsid w:val="006158D5"/>
    <w:rsid w:val="006169DC"/>
    <w:rsid w:val="00616E89"/>
    <w:rsid w:val="00620FAB"/>
    <w:rsid w:val="00622899"/>
    <w:rsid w:val="00625D83"/>
    <w:rsid w:val="00627D59"/>
    <w:rsid w:val="0063189E"/>
    <w:rsid w:val="00633755"/>
    <w:rsid w:val="0063426D"/>
    <w:rsid w:val="00635582"/>
    <w:rsid w:val="00636977"/>
    <w:rsid w:val="00636A34"/>
    <w:rsid w:val="00641833"/>
    <w:rsid w:val="00643454"/>
    <w:rsid w:val="00643EEA"/>
    <w:rsid w:val="00644996"/>
    <w:rsid w:val="00646375"/>
    <w:rsid w:val="006464EF"/>
    <w:rsid w:val="00647966"/>
    <w:rsid w:val="00651984"/>
    <w:rsid w:val="00653489"/>
    <w:rsid w:val="00655762"/>
    <w:rsid w:val="00661A1B"/>
    <w:rsid w:val="006623E7"/>
    <w:rsid w:val="00662B80"/>
    <w:rsid w:val="00663A69"/>
    <w:rsid w:val="00664E3C"/>
    <w:rsid w:val="00666290"/>
    <w:rsid w:val="0066717E"/>
    <w:rsid w:val="0066768F"/>
    <w:rsid w:val="00670F6C"/>
    <w:rsid w:val="006728F6"/>
    <w:rsid w:val="00673942"/>
    <w:rsid w:val="00676269"/>
    <w:rsid w:val="00676E58"/>
    <w:rsid w:val="00677204"/>
    <w:rsid w:val="00677CD6"/>
    <w:rsid w:val="006852C7"/>
    <w:rsid w:val="006852CE"/>
    <w:rsid w:val="00691A4F"/>
    <w:rsid w:val="00691F4D"/>
    <w:rsid w:val="00692084"/>
    <w:rsid w:val="006921B6"/>
    <w:rsid w:val="00692D14"/>
    <w:rsid w:val="0069325E"/>
    <w:rsid w:val="00696DC5"/>
    <w:rsid w:val="006A094C"/>
    <w:rsid w:val="006A14C7"/>
    <w:rsid w:val="006A5BCF"/>
    <w:rsid w:val="006A60B0"/>
    <w:rsid w:val="006A69A2"/>
    <w:rsid w:val="006A72D6"/>
    <w:rsid w:val="006A7872"/>
    <w:rsid w:val="006A7A3B"/>
    <w:rsid w:val="006B296F"/>
    <w:rsid w:val="006B6313"/>
    <w:rsid w:val="006B63A5"/>
    <w:rsid w:val="006B65C7"/>
    <w:rsid w:val="006C1727"/>
    <w:rsid w:val="006C32FD"/>
    <w:rsid w:val="006C39CE"/>
    <w:rsid w:val="006C46E3"/>
    <w:rsid w:val="006C6D3A"/>
    <w:rsid w:val="006D0FCC"/>
    <w:rsid w:val="006D21F5"/>
    <w:rsid w:val="006D3089"/>
    <w:rsid w:val="006D33E2"/>
    <w:rsid w:val="006D46C4"/>
    <w:rsid w:val="006D486A"/>
    <w:rsid w:val="006D5777"/>
    <w:rsid w:val="006E126D"/>
    <w:rsid w:val="006E1FC3"/>
    <w:rsid w:val="006E2E5A"/>
    <w:rsid w:val="006E3B66"/>
    <w:rsid w:val="006E62BA"/>
    <w:rsid w:val="006F2B42"/>
    <w:rsid w:val="0070089B"/>
    <w:rsid w:val="00701647"/>
    <w:rsid w:val="00702CAA"/>
    <w:rsid w:val="00704CE9"/>
    <w:rsid w:val="0070616B"/>
    <w:rsid w:val="007061CA"/>
    <w:rsid w:val="00706295"/>
    <w:rsid w:val="00706792"/>
    <w:rsid w:val="00706DA8"/>
    <w:rsid w:val="00706FDA"/>
    <w:rsid w:val="00711F9A"/>
    <w:rsid w:val="00713810"/>
    <w:rsid w:val="00716074"/>
    <w:rsid w:val="00717D34"/>
    <w:rsid w:val="007207A7"/>
    <w:rsid w:val="00720A16"/>
    <w:rsid w:val="007213AF"/>
    <w:rsid w:val="007303A5"/>
    <w:rsid w:val="00730528"/>
    <w:rsid w:val="00730B3E"/>
    <w:rsid w:val="00731FD5"/>
    <w:rsid w:val="0073420B"/>
    <w:rsid w:val="00736367"/>
    <w:rsid w:val="00741168"/>
    <w:rsid w:val="00744429"/>
    <w:rsid w:val="0074619E"/>
    <w:rsid w:val="007467B6"/>
    <w:rsid w:val="007468F2"/>
    <w:rsid w:val="0074760E"/>
    <w:rsid w:val="00747D55"/>
    <w:rsid w:val="00753F21"/>
    <w:rsid w:val="00754712"/>
    <w:rsid w:val="007548C4"/>
    <w:rsid w:val="00754ABA"/>
    <w:rsid w:val="00757E1A"/>
    <w:rsid w:val="00766D20"/>
    <w:rsid w:val="00772241"/>
    <w:rsid w:val="00774E72"/>
    <w:rsid w:val="00781D63"/>
    <w:rsid w:val="00782B0D"/>
    <w:rsid w:val="007834FD"/>
    <w:rsid w:val="0078396E"/>
    <w:rsid w:val="0079112C"/>
    <w:rsid w:val="0079219B"/>
    <w:rsid w:val="007936DA"/>
    <w:rsid w:val="00793AF7"/>
    <w:rsid w:val="00795241"/>
    <w:rsid w:val="00795299"/>
    <w:rsid w:val="0079554D"/>
    <w:rsid w:val="007960F6"/>
    <w:rsid w:val="00797173"/>
    <w:rsid w:val="0079781A"/>
    <w:rsid w:val="007A0CD1"/>
    <w:rsid w:val="007A1546"/>
    <w:rsid w:val="007A228C"/>
    <w:rsid w:val="007A368E"/>
    <w:rsid w:val="007A5868"/>
    <w:rsid w:val="007A5FB4"/>
    <w:rsid w:val="007B04CE"/>
    <w:rsid w:val="007B10F7"/>
    <w:rsid w:val="007B2497"/>
    <w:rsid w:val="007B42E3"/>
    <w:rsid w:val="007B549B"/>
    <w:rsid w:val="007B54D8"/>
    <w:rsid w:val="007B6871"/>
    <w:rsid w:val="007B68C0"/>
    <w:rsid w:val="007B6BEA"/>
    <w:rsid w:val="007B7A2F"/>
    <w:rsid w:val="007C011F"/>
    <w:rsid w:val="007C163D"/>
    <w:rsid w:val="007C1ED1"/>
    <w:rsid w:val="007C2B69"/>
    <w:rsid w:val="007C32EE"/>
    <w:rsid w:val="007C3D33"/>
    <w:rsid w:val="007C7F7C"/>
    <w:rsid w:val="007D294A"/>
    <w:rsid w:val="007D47D2"/>
    <w:rsid w:val="007D6EC0"/>
    <w:rsid w:val="007D7E1D"/>
    <w:rsid w:val="007E503C"/>
    <w:rsid w:val="007F0FDD"/>
    <w:rsid w:val="007F53CB"/>
    <w:rsid w:val="007F6DC7"/>
    <w:rsid w:val="0080345C"/>
    <w:rsid w:val="00803E31"/>
    <w:rsid w:val="00806B4B"/>
    <w:rsid w:val="00823FDD"/>
    <w:rsid w:val="0082522F"/>
    <w:rsid w:val="00825F0E"/>
    <w:rsid w:val="00831979"/>
    <w:rsid w:val="00834045"/>
    <w:rsid w:val="00834128"/>
    <w:rsid w:val="00837CDA"/>
    <w:rsid w:val="00846531"/>
    <w:rsid w:val="00847C06"/>
    <w:rsid w:val="00851352"/>
    <w:rsid w:val="008523DB"/>
    <w:rsid w:val="00855C6D"/>
    <w:rsid w:val="008566EB"/>
    <w:rsid w:val="00857077"/>
    <w:rsid w:val="008610F1"/>
    <w:rsid w:val="00862475"/>
    <w:rsid w:val="00863230"/>
    <w:rsid w:val="00865BD0"/>
    <w:rsid w:val="008662BB"/>
    <w:rsid w:val="00870CE4"/>
    <w:rsid w:val="008717D8"/>
    <w:rsid w:val="0087215C"/>
    <w:rsid w:val="008750F4"/>
    <w:rsid w:val="00875D25"/>
    <w:rsid w:val="0087793D"/>
    <w:rsid w:val="00880E35"/>
    <w:rsid w:val="0088603F"/>
    <w:rsid w:val="008875FE"/>
    <w:rsid w:val="0088780E"/>
    <w:rsid w:val="00887A0C"/>
    <w:rsid w:val="00887F8E"/>
    <w:rsid w:val="008905B1"/>
    <w:rsid w:val="00896234"/>
    <w:rsid w:val="00897E43"/>
    <w:rsid w:val="008A1951"/>
    <w:rsid w:val="008A38C0"/>
    <w:rsid w:val="008B3A58"/>
    <w:rsid w:val="008B3AEF"/>
    <w:rsid w:val="008B4271"/>
    <w:rsid w:val="008B4E98"/>
    <w:rsid w:val="008B5946"/>
    <w:rsid w:val="008C0FE6"/>
    <w:rsid w:val="008C1D33"/>
    <w:rsid w:val="008C222B"/>
    <w:rsid w:val="008C4AC7"/>
    <w:rsid w:val="008C5738"/>
    <w:rsid w:val="008C7EAD"/>
    <w:rsid w:val="008D0CFE"/>
    <w:rsid w:val="008D3A85"/>
    <w:rsid w:val="008D6152"/>
    <w:rsid w:val="008E1A11"/>
    <w:rsid w:val="008E49DE"/>
    <w:rsid w:val="008E60CD"/>
    <w:rsid w:val="008E7BA9"/>
    <w:rsid w:val="008F0F81"/>
    <w:rsid w:val="008F1CAB"/>
    <w:rsid w:val="008F27BF"/>
    <w:rsid w:val="008F2C86"/>
    <w:rsid w:val="008F2E64"/>
    <w:rsid w:val="00900297"/>
    <w:rsid w:val="009033F9"/>
    <w:rsid w:val="0090417D"/>
    <w:rsid w:val="009057FA"/>
    <w:rsid w:val="0090620A"/>
    <w:rsid w:val="00910C34"/>
    <w:rsid w:val="00911D74"/>
    <w:rsid w:val="009142EC"/>
    <w:rsid w:val="009145E4"/>
    <w:rsid w:val="009154C3"/>
    <w:rsid w:val="00915E35"/>
    <w:rsid w:val="009207A6"/>
    <w:rsid w:val="00921AF6"/>
    <w:rsid w:val="00923540"/>
    <w:rsid w:val="009260AA"/>
    <w:rsid w:val="00926767"/>
    <w:rsid w:val="0092699B"/>
    <w:rsid w:val="00933E12"/>
    <w:rsid w:val="00934451"/>
    <w:rsid w:val="009361D5"/>
    <w:rsid w:val="009428A4"/>
    <w:rsid w:val="00943FC7"/>
    <w:rsid w:val="009459DD"/>
    <w:rsid w:val="00945F41"/>
    <w:rsid w:val="009513A5"/>
    <w:rsid w:val="0096113F"/>
    <w:rsid w:val="0096330F"/>
    <w:rsid w:val="00963F94"/>
    <w:rsid w:val="009659F4"/>
    <w:rsid w:val="0096763B"/>
    <w:rsid w:val="00970D60"/>
    <w:rsid w:val="00971C70"/>
    <w:rsid w:val="00973E7B"/>
    <w:rsid w:val="009750C3"/>
    <w:rsid w:val="00976D35"/>
    <w:rsid w:val="0097731C"/>
    <w:rsid w:val="00980011"/>
    <w:rsid w:val="00983071"/>
    <w:rsid w:val="00986756"/>
    <w:rsid w:val="009874D0"/>
    <w:rsid w:val="00987BB6"/>
    <w:rsid w:val="0099390E"/>
    <w:rsid w:val="00995EAC"/>
    <w:rsid w:val="009960E5"/>
    <w:rsid w:val="00996D52"/>
    <w:rsid w:val="009A5127"/>
    <w:rsid w:val="009A6CFE"/>
    <w:rsid w:val="009A760D"/>
    <w:rsid w:val="009A7ADC"/>
    <w:rsid w:val="009B03C6"/>
    <w:rsid w:val="009B0D30"/>
    <w:rsid w:val="009B6D95"/>
    <w:rsid w:val="009C045F"/>
    <w:rsid w:val="009C12C0"/>
    <w:rsid w:val="009C19B7"/>
    <w:rsid w:val="009C5283"/>
    <w:rsid w:val="009C5ABB"/>
    <w:rsid w:val="009C7A57"/>
    <w:rsid w:val="009D7C51"/>
    <w:rsid w:val="009E1692"/>
    <w:rsid w:val="009E196C"/>
    <w:rsid w:val="009E1E70"/>
    <w:rsid w:val="009E350D"/>
    <w:rsid w:val="009E3E91"/>
    <w:rsid w:val="009E6A0A"/>
    <w:rsid w:val="009E7ABA"/>
    <w:rsid w:val="009F36BF"/>
    <w:rsid w:val="009F37F3"/>
    <w:rsid w:val="009F3840"/>
    <w:rsid w:val="009F3EFD"/>
    <w:rsid w:val="009F639D"/>
    <w:rsid w:val="009F7A4A"/>
    <w:rsid w:val="00A001DA"/>
    <w:rsid w:val="00A02ACA"/>
    <w:rsid w:val="00A1081D"/>
    <w:rsid w:val="00A111B6"/>
    <w:rsid w:val="00A113D3"/>
    <w:rsid w:val="00A13D47"/>
    <w:rsid w:val="00A17BF3"/>
    <w:rsid w:val="00A20FC2"/>
    <w:rsid w:val="00A22C94"/>
    <w:rsid w:val="00A26551"/>
    <w:rsid w:val="00A26608"/>
    <w:rsid w:val="00A26D27"/>
    <w:rsid w:val="00A376EE"/>
    <w:rsid w:val="00A4028F"/>
    <w:rsid w:val="00A42A99"/>
    <w:rsid w:val="00A44BF2"/>
    <w:rsid w:val="00A5151A"/>
    <w:rsid w:val="00A51766"/>
    <w:rsid w:val="00A5363E"/>
    <w:rsid w:val="00A539AD"/>
    <w:rsid w:val="00A57E0A"/>
    <w:rsid w:val="00A70E12"/>
    <w:rsid w:val="00A72182"/>
    <w:rsid w:val="00A72842"/>
    <w:rsid w:val="00A72A09"/>
    <w:rsid w:val="00A74CD1"/>
    <w:rsid w:val="00A77919"/>
    <w:rsid w:val="00A823F6"/>
    <w:rsid w:val="00A830CD"/>
    <w:rsid w:val="00A832C4"/>
    <w:rsid w:val="00A854C4"/>
    <w:rsid w:val="00A8719E"/>
    <w:rsid w:val="00A91F53"/>
    <w:rsid w:val="00A9301C"/>
    <w:rsid w:val="00A965DF"/>
    <w:rsid w:val="00A97192"/>
    <w:rsid w:val="00AA0A89"/>
    <w:rsid w:val="00AA1356"/>
    <w:rsid w:val="00AA3B0B"/>
    <w:rsid w:val="00AA4B08"/>
    <w:rsid w:val="00AA5368"/>
    <w:rsid w:val="00AA6429"/>
    <w:rsid w:val="00AB111B"/>
    <w:rsid w:val="00AB125C"/>
    <w:rsid w:val="00AB30DA"/>
    <w:rsid w:val="00AC01AA"/>
    <w:rsid w:val="00AC01B9"/>
    <w:rsid w:val="00AC0B88"/>
    <w:rsid w:val="00AC3EE9"/>
    <w:rsid w:val="00AC4F72"/>
    <w:rsid w:val="00AC5041"/>
    <w:rsid w:val="00AD3661"/>
    <w:rsid w:val="00AD4129"/>
    <w:rsid w:val="00AD6ED5"/>
    <w:rsid w:val="00AD73CC"/>
    <w:rsid w:val="00AD774F"/>
    <w:rsid w:val="00AD7D88"/>
    <w:rsid w:val="00AE00BB"/>
    <w:rsid w:val="00AE0872"/>
    <w:rsid w:val="00AE3459"/>
    <w:rsid w:val="00AE482E"/>
    <w:rsid w:val="00AE4E64"/>
    <w:rsid w:val="00AE5734"/>
    <w:rsid w:val="00AE59F5"/>
    <w:rsid w:val="00AE690B"/>
    <w:rsid w:val="00AF1B39"/>
    <w:rsid w:val="00AF4711"/>
    <w:rsid w:val="00AF72C2"/>
    <w:rsid w:val="00AF741A"/>
    <w:rsid w:val="00AF7580"/>
    <w:rsid w:val="00B0185F"/>
    <w:rsid w:val="00B01ADB"/>
    <w:rsid w:val="00B04161"/>
    <w:rsid w:val="00B056F9"/>
    <w:rsid w:val="00B06523"/>
    <w:rsid w:val="00B07D0F"/>
    <w:rsid w:val="00B10243"/>
    <w:rsid w:val="00B11E3D"/>
    <w:rsid w:val="00B14D2C"/>
    <w:rsid w:val="00B16CE9"/>
    <w:rsid w:val="00B17E82"/>
    <w:rsid w:val="00B20ED2"/>
    <w:rsid w:val="00B21A2E"/>
    <w:rsid w:val="00B22699"/>
    <w:rsid w:val="00B27577"/>
    <w:rsid w:val="00B304AD"/>
    <w:rsid w:val="00B34E19"/>
    <w:rsid w:val="00B3709A"/>
    <w:rsid w:val="00B40889"/>
    <w:rsid w:val="00B42349"/>
    <w:rsid w:val="00B42B86"/>
    <w:rsid w:val="00B44D14"/>
    <w:rsid w:val="00B4575A"/>
    <w:rsid w:val="00B51D38"/>
    <w:rsid w:val="00B51EA6"/>
    <w:rsid w:val="00B56174"/>
    <w:rsid w:val="00B562A3"/>
    <w:rsid w:val="00B575BA"/>
    <w:rsid w:val="00B618CF"/>
    <w:rsid w:val="00B62654"/>
    <w:rsid w:val="00B63B30"/>
    <w:rsid w:val="00B63CAB"/>
    <w:rsid w:val="00B65691"/>
    <w:rsid w:val="00B70516"/>
    <w:rsid w:val="00B70AA8"/>
    <w:rsid w:val="00B70BE5"/>
    <w:rsid w:val="00B71608"/>
    <w:rsid w:val="00B71D5B"/>
    <w:rsid w:val="00B76429"/>
    <w:rsid w:val="00B84C68"/>
    <w:rsid w:val="00B86471"/>
    <w:rsid w:val="00B87B14"/>
    <w:rsid w:val="00B87E39"/>
    <w:rsid w:val="00B952F1"/>
    <w:rsid w:val="00B956D4"/>
    <w:rsid w:val="00B96646"/>
    <w:rsid w:val="00B97446"/>
    <w:rsid w:val="00BA1372"/>
    <w:rsid w:val="00BA5D8B"/>
    <w:rsid w:val="00BA6894"/>
    <w:rsid w:val="00BA7432"/>
    <w:rsid w:val="00BB01A1"/>
    <w:rsid w:val="00BB0EB9"/>
    <w:rsid w:val="00BB131A"/>
    <w:rsid w:val="00BB2764"/>
    <w:rsid w:val="00BB30A8"/>
    <w:rsid w:val="00BC1AA0"/>
    <w:rsid w:val="00BC2495"/>
    <w:rsid w:val="00BC314A"/>
    <w:rsid w:val="00BC7B5B"/>
    <w:rsid w:val="00BC7EB9"/>
    <w:rsid w:val="00BD13D5"/>
    <w:rsid w:val="00BD2643"/>
    <w:rsid w:val="00BD27C6"/>
    <w:rsid w:val="00BD335A"/>
    <w:rsid w:val="00BD56B1"/>
    <w:rsid w:val="00BD6210"/>
    <w:rsid w:val="00BD639A"/>
    <w:rsid w:val="00BD6558"/>
    <w:rsid w:val="00BD7BD7"/>
    <w:rsid w:val="00BE2FD6"/>
    <w:rsid w:val="00BE64B1"/>
    <w:rsid w:val="00BE6A94"/>
    <w:rsid w:val="00BF0202"/>
    <w:rsid w:val="00BF2AD7"/>
    <w:rsid w:val="00BF2F76"/>
    <w:rsid w:val="00BF3022"/>
    <w:rsid w:val="00BF3214"/>
    <w:rsid w:val="00BF5573"/>
    <w:rsid w:val="00BF69B2"/>
    <w:rsid w:val="00C0025E"/>
    <w:rsid w:val="00C07149"/>
    <w:rsid w:val="00C1263A"/>
    <w:rsid w:val="00C12BFD"/>
    <w:rsid w:val="00C14DDC"/>
    <w:rsid w:val="00C15867"/>
    <w:rsid w:val="00C2185F"/>
    <w:rsid w:val="00C22398"/>
    <w:rsid w:val="00C226A5"/>
    <w:rsid w:val="00C2296D"/>
    <w:rsid w:val="00C22DFC"/>
    <w:rsid w:val="00C23155"/>
    <w:rsid w:val="00C26793"/>
    <w:rsid w:val="00C3091D"/>
    <w:rsid w:val="00C31041"/>
    <w:rsid w:val="00C33725"/>
    <w:rsid w:val="00C33BCF"/>
    <w:rsid w:val="00C33E25"/>
    <w:rsid w:val="00C35A7F"/>
    <w:rsid w:val="00C36551"/>
    <w:rsid w:val="00C40C41"/>
    <w:rsid w:val="00C41699"/>
    <w:rsid w:val="00C41C16"/>
    <w:rsid w:val="00C438DC"/>
    <w:rsid w:val="00C45154"/>
    <w:rsid w:val="00C45885"/>
    <w:rsid w:val="00C46016"/>
    <w:rsid w:val="00C50F22"/>
    <w:rsid w:val="00C52128"/>
    <w:rsid w:val="00C54964"/>
    <w:rsid w:val="00C57971"/>
    <w:rsid w:val="00C603A0"/>
    <w:rsid w:val="00C64C28"/>
    <w:rsid w:val="00C65BD7"/>
    <w:rsid w:val="00C66AE8"/>
    <w:rsid w:val="00C70E0B"/>
    <w:rsid w:val="00C73404"/>
    <w:rsid w:val="00C75701"/>
    <w:rsid w:val="00C76BA4"/>
    <w:rsid w:val="00C828EA"/>
    <w:rsid w:val="00C83A48"/>
    <w:rsid w:val="00C85865"/>
    <w:rsid w:val="00C85E85"/>
    <w:rsid w:val="00C90680"/>
    <w:rsid w:val="00C926C8"/>
    <w:rsid w:val="00C934BE"/>
    <w:rsid w:val="00C94912"/>
    <w:rsid w:val="00C957C3"/>
    <w:rsid w:val="00C9728B"/>
    <w:rsid w:val="00CA22E0"/>
    <w:rsid w:val="00CA2A48"/>
    <w:rsid w:val="00CA2EAE"/>
    <w:rsid w:val="00CA4AC1"/>
    <w:rsid w:val="00CA59FB"/>
    <w:rsid w:val="00CB0316"/>
    <w:rsid w:val="00CB0B11"/>
    <w:rsid w:val="00CB1D21"/>
    <w:rsid w:val="00CB1DBA"/>
    <w:rsid w:val="00CB426A"/>
    <w:rsid w:val="00CB5133"/>
    <w:rsid w:val="00CB5354"/>
    <w:rsid w:val="00CB6F7A"/>
    <w:rsid w:val="00CC082F"/>
    <w:rsid w:val="00CC3C9E"/>
    <w:rsid w:val="00CC498F"/>
    <w:rsid w:val="00CC6A14"/>
    <w:rsid w:val="00CC70A3"/>
    <w:rsid w:val="00CD3C15"/>
    <w:rsid w:val="00CD4442"/>
    <w:rsid w:val="00CD53C3"/>
    <w:rsid w:val="00CD574E"/>
    <w:rsid w:val="00CD5874"/>
    <w:rsid w:val="00CD6A9B"/>
    <w:rsid w:val="00CE4502"/>
    <w:rsid w:val="00CE4C22"/>
    <w:rsid w:val="00CE5347"/>
    <w:rsid w:val="00CE5748"/>
    <w:rsid w:val="00CE76E5"/>
    <w:rsid w:val="00CF188A"/>
    <w:rsid w:val="00CF41EC"/>
    <w:rsid w:val="00CF4B98"/>
    <w:rsid w:val="00CF58F7"/>
    <w:rsid w:val="00CF5D04"/>
    <w:rsid w:val="00CF7CE1"/>
    <w:rsid w:val="00D01172"/>
    <w:rsid w:val="00D03704"/>
    <w:rsid w:val="00D04DE4"/>
    <w:rsid w:val="00D063F1"/>
    <w:rsid w:val="00D07091"/>
    <w:rsid w:val="00D10503"/>
    <w:rsid w:val="00D11735"/>
    <w:rsid w:val="00D14F22"/>
    <w:rsid w:val="00D16242"/>
    <w:rsid w:val="00D200D8"/>
    <w:rsid w:val="00D2091A"/>
    <w:rsid w:val="00D20A1F"/>
    <w:rsid w:val="00D23554"/>
    <w:rsid w:val="00D245F9"/>
    <w:rsid w:val="00D256FB"/>
    <w:rsid w:val="00D31424"/>
    <w:rsid w:val="00D31762"/>
    <w:rsid w:val="00D32217"/>
    <w:rsid w:val="00D4741C"/>
    <w:rsid w:val="00D504BC"/>
    <w:rsid w:val="00D50D49"/>
    <w:rsid w:val="00D5561A"/>
    <w:rsid w:val="00D55769"/>
    <w:rsid w:val="00D55AE7"/>
    <w:rsid w:val="00D57918"/>
    <w:rsid w:val="00D63A2B"/>
    <w:rsid w:val="00D63D4F"/>
    <w:rsid w:val="00D64220"/>
    <w:rsid w:val="00D67C07"/>
    <w:rsid w:val="00D72B23"/>
    <w:rsid w:val="00D72F71"/>
    <w:rsid w:val="00D73ABE"/>
    <w:rsid w:val="00D73DC6"/>
    <w:rsid w:val="00D74C1A"/>
    <w:rsid w:val="00D754C1"/>
    <w:rsid w:val="00D7564A"/>
    <w:rsid w:val="00D77393"/>
    <w:rsid w:val="00D77A35"/>
    <w:rsid w:val="00D80F87"/>
    <w:rsid w:val="00D81B3E"/>
    <w:rsid w:val="00D81C46"/>
    <w:rsid w:val="00D879E7"/>
    <w:rsid w:val="00D87EC3"/>
    <w:rsid w:val="00D90C70"/>
    <w:rsid w:val="00D90E49"/>
    <w:rsid w:val="00D92E54"/>
    <w:rsid w:val="00D92F36"/>
    <w:rsid w:val="00D954F3"/>
    <w:rsid w:val="00D96ADE"/>
    <w:rsid w:val="00DA0CE2"/>
    <w:rsid w:val="00DA2387"/>
    <w:rsid w:val="00DA54FA"/>
    <w:rsid w:val="00DA558C"/>
    <w:rsid w:val="00DA66D1"/>
    <w:rsid w:val="00DB2428"/>
    <w:rsid w:val="00DB36A7"/>
    <w:rsid w:val="00DC2477"/>
    <w:rsid w:val="00DC2E03"/>
    <w:rsid w:val="00DC37BF"/>
    <w:rsid w:val="00DC4227"/>
    <w:rsid w:val="00DC6A10"/>
    <w:rsid w:val="00DC71EC"/>
    <w:rsid w:val="00DD0052"/>
    <w:rsid w:val="00DD2DD1"/>
    <w:rsid w:val="00DD4971"/>
    <w:rsid w:val="00DD4F42"/>
    <w:rsid w:val="00DD611B"/>
    <w:rsid w:val="00DE023C"/>
    <w:rsid w:val="00DE2CB5"/>
    <w:rsid w:val="00DE657E"/>
    <w:rsid w:val="00DF0742"/>
    <w:rsid w:val="00DF4704"/>
    <w:rsid w:val="00DF4D30"/>
    <w:rsid w:val="00DF4F5B"/>
    <w:rsid w:val="00DF57A9"/>
    <w:rsid w:val="00E024AA"/>
    <w:rsid w:val="00E049FF"/>
    <w:rsid w:val="00E04AB9"/>
    <w:rsid w:val="00E057F5"/>
    <w:rsid w:val="00E15C77"/>
    <w:rsid w:val="00E1693E"/>
    <w:rsid w:val="00E24912"/>
    <w:rsid w:val="00E250F1"/>
    <w:rsid w:val="00E30098"/>
    <w:rsid w:val="00E31958"/>
    <w:rsid w:val="00E33B00"/>
    <w:rsid w:val="00E34C23"/>
    <w:rsid w:val="00E3550D"/>
    <w:rsid w:val="00E4080B"/>
    <w:rsid w:val="00E501C2"/>
    <w:rsid w:val="00E50CB3"/>
    <w:rsid w:val="00E52838"/>
    <w:rsid w:val="00E614E0"/>
    <w:rsid w:val="00E65C29"/>
    <w:rsid w:val="00E70F71"/>
    <w:rsid w:val="00E73F7F"/>
    <w:rsid w:val="00E7436A"/>
    <w:rsid w:val="00E7530A"/>
    <w:rsid w:val="00E753E8"/>
    <w:rsid w:val="00E7662D"/>
    <w:rsid w:val="00E76D4F"/>
    <w:rsid w:val="00E8251F"/>
    <w:rsid w:val="00E8290A"/>
    <w:rsid w:val="00E844DB"/>
    <w:rsid w:val="00E85409"/>
    <w:rsid w:val="00E863A4"/>
    <w:rsid w:val="00E9339B"/>
    <w:rsid w:val="00EA24C6"/>
    <w:rsid w:val="00EA429F"/>
    <w:rsid w:val="00EA4F9E"/>
    <w:rsid w:val="00EA5111"/>
    <w:rsid w:val="00EA63CA"/>
    <w:rsid w:val="00EA6D3B"/>
    <w:rsid w:val="00EB00AD"/>
    <w:rsid w:val="00EB136C"/>
    <w:rsid w:val="00EB3CB1"/>
    <w:rsid w:val="00EB480E"/>
    <w:rsid w:val="00EB5EC6"/>
    <w:rsid w:val="00EB7FC9"/>
    <w:rsid w:val="00EC594A"/>
    <w:rsid w:val="00EC68C0"/>
    <w:rsid w:val="00ED0D96"/>
    <w:rsid w:val="00ED0ECF"/>
    <w:rsid w:val="00ED27E8"/>
    <w:rsid w:val="00ED4600"/>
    <w:rsid w:val="00ED7137"/>
    <w:rsid w:val="00EE23D4"/>
    <w:rsid w:val="00EE2FA2"/>
    <w:rsid w:val="00EE3A2D"/>
    <w:rsid w:val="00EF06EA"/>
    <w:rsid w:val="00EF1245"/>
    <w:rsid w:val="00EF44FB"/>
    <w:rsid w:val="00EF59B6"/>
    <w:rsid w:val="00EF625B"/>
    <w:rsid w:val="00F03EF8"/>
    <w:rsid w:val="00F0616D"/>
    <w:rsid w:val="00F07604"/>
    <w:rsid w:val="00F0772F"/>
    <w:rsid w:val="00F103B3"/>
    <w:rsid w:val="00F11DC8"/>
    <w:rsid w:val="00F17C60"/>
    <w:rsid w:val="00F21088"/>
    <w:rsid w:val="00F21F4F"/>
    <w:rsid w:val="00F2328C"/>
    <w:rsid w:val="00F23505"/>
    <w:rsid w:val="00F326BF"/>
    <w:rsid w:val="00F327E7"/>
    <w:rsid w:val="00F33363"/>
    <w:rsid w:val="00F3394B"/>
    <w:rsid w:val="00F339DE"/>
    <w:rsid w:val="00F34EAF"/>
    <w:rsid w:val="00F35746"/>
    <w:rsid w:val="00F43CF8"/>
    <w:rsid w:val="00F447C7"/>
    <w:rsid w:val="00F455DF"/>
    <w:rsid w:val="00F459B4"/>
    <w:rsid w:val="00F5211B"/>
    <w:rsid w:val="00F52483"/>
    <w:rsid w:val="00F554A9"/>
    <w:rsid w:val="00F57AD6"/>
    <w:rsid w:val="00F6085C"/>
    <w:rsid w:val="00F61A96"/>
    <w:rsid w:val="00F667D1"/>
    <w:rsid w:val="00F66C35"/>
    <w:rsid w:val="00F716A3"/>
    <w:rsid w:val="00F716FD"/>
    <w:rsid w:val="00F73B3D"/>
    <w:rsid w:val="00F74815"/>
    <w:rsid w:val="00F773C4"/>
    <w:rsid w:val="00F80355"/>
    <w:rsid w:val="00F82606"/>
    <w:rsid w:val="00F8347B"/>
    <w:rsid w:val="00F84204"/>
    <w:rsid w:val="00F87C43"/>
    <w:rsid w:val="00F87FB7"/>
    <w:rsid w:val="00F90A30"/>
    <w:rsid w:val="00F92C20"/>
    <w:rsid w:val="00F935F2"/>
    <w:rsid w:val="00F9539F"/>
    <w:rsid w:val="00FA4E6C"/>
    <w:rsid w:val="00FA5722"/>
    <w:rsid w:val="00FA58BF"/>
    <w:rsid w:val="00FA6B64"/>
    <w:rsid w:val="00FB0C81"/>
    <w:rsid w:val="00FB2889"/>
    <w:rsid w:val="00FB76BD"/>
    <w:rsid w:val="00FC2200"/>
    <w:rsid w:val="00FC22D2"/>
    <w:rsid w:val="00FC2540"/>
    <w:rsid w:val="00FD27CB"/>
    <w:rsid w:val="00FE0E38"/>
    <w:rsid w:val="00FE7F95"/>
    <w:rsid w:val="00FF0204"/>
    <w:rsid w:val="00FF2F9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B4E6D"/>
  <w15:docId w15:val="{D8760658-6A8C-4D9F-8A7D-39461E239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99"/>
    <w:qFormat/>
    <w:rsid w:val="00D7564A"/>
    <w:pPr>
      <w:ind w:left="720"/>
      <w:contextualSpacing/>
    </w:p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99"/>
    <w:qFormat/>
    <w:rsid w:val="00D7564A"/>
    <w:rPr>
      <w:sz w:val="22"/>
      <w:szCs w:val="22"/>
      <w:lang w:val="fr-FR"/>
    </w:rPr>
  </w:style>
  <w:style w:type="paragraph" w:styleId="Revision">
    <w:name w:val="Revision"/>
    <w:hidden/>
    <w:uiPriority w:val="99"/>
    <w:semiHidden/>
    <w:rsid w:val="00D7564A"/>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343E0"/>
    <w:pPr>
      <w:spacing w:after="160" w:line="240" w:lineRule="exact"/>
    </w:pPr>
    <w:rPr>
      <w:sz w:val="20"/>
      <w:szCs w:val="20"/>
      <w:vertAlign w:val="superscript"/>
    </w:rPr>
  </w:style>
  <w:style w:type="character" w:customStyle="1" w:styleId="FooterChar">
    <w:name w:val="Footer Char"/>
    <w:basedOn w:val="DefaultParagraphFont"/>
    <w:link w:val="Footer"/>
    <w:uiPriority w:val="99"/>
    <w:rsid w:val="00C9728B"/>
    <w:rPr>
      <w:sz w:val="22"/>
      <w:szCs w:val="22"/>
      <w:lang w:val="fr-FR"/>
    </w:rPr>
  </w:style>
  <w:style w:type="character" w:customStyle="1" w:styleId="cf01">
    <w:name w:val="cf01"/>
    <w:basedOn w:val="DefaultParagraphFont"/>
    <w:rsid w:val="004D0FD0"/>
    <w:rPr>
      <w:rFonts w:ascii="Segoe UI" w:hAnsi="Segoe UI" w:cs="Segoe UI" w:hint="default"/>
      <w:sz w:val="18"/>
      <w:szCs w:val="18"/>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B6D95"/>
    <w:rPr>
      <w:sz w:val="22"/>
      <w:szCs w:val="22"/>
      <w:lang w:val="fr-FR"/>
    </w:rPr>
  </w:style>
  <w:style w:type="paragraph" w:customStyle="1" w:styleId="pf0">
    <w:name w:val="pf0"/>
    <w:basedOn w:val="Normal"/>
    <w:rsid w:val="00BB0EB9"/>
    <w:pPr>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72652">
      <w:bodyDiv w:val="1"/>
      <w:marLeft w:val="0"/>
      <w:marRight w:val="0"/>
      <w:marTop w:val="0"/>
      <w:marBottom w:val="0"/>
      <w:divBdr>
        <w:top w:val="none" w:sz="0" w:space="0" w:color="auto"/>
        <w:left w:val="none" w:sz="0" w:space="0" w:color="auto"/>
        <w:bottom w:val="none" w:sz="0" w:space="0" w:color="auto"/>
        <w:right w:val="none" w:sz="0" w:space="0" w:color="auto"/>
      </w:divBdr>
      <w:divsChild>
        <w:div w:id="479156417">
          <w:marLeft w:val="0"/>
          <w:marRight w:val="0"/>
          <w:marTop w:val="0"/>
          <w:marBottom w:val="0"/>
          <w:divBdr>
            <w:top w:val="none" w:sz="0" w:space="0" w:color="auto"/>
            <w:left w:val="none" w:sz="0" w:space="0" w:color="auto"/>
            <w:bottom w:val="none" w:sz="0" w:space="0" w:color="auto"/>
            <w:right w:val="none" w:sz="0" w:space="0" w:color="auto"/>
          </w:divBdr>
          <w:divsChild>
            <w:div w:id="1803616920">
              <w:marLeft w:val="0"/>
              <w:marRight w:val="0"/>
              <w:marTop w:val="0"/>
              <w:marBottom w:val="0"/>
              <w:divBdr>
                <w:top w:val="none" w:sz="0" w:space="0" w:color="auto"/>
                <w:left w:val="none" w:sz="0" w:space="0" w:color="auto"/>
                <w:bottom w:val="none" w:sz="0" w:space="0" w:color="auto"/>
                <w:right w:val="none" w:sz="0" w:space="0" w:color="auto"/>
              </w:divBdr>
            </w:div>
          </w:divsChild>
        </w:div>
        <w:div w:id="1111509657">
          <w:marLeft w:val="0"/>
          <w:marRight w:val="0"/>
          <w:marTop w:val="0"/>
          <w:marBottom w:val="0"/>
          <w:divBdr>
            <w:top w:val="none" w:sz="0" w:space="0" w:color="auto"/>
            <w:left w:val="none" w:sz="0" w:space="0" w:color="auto"/>
            <w:bottom w:val="none" w:sz="0" w:space="0" w:color="auto"/>
            <w:right w:val="none" w:sz="0" w:space="0" w:color="auto"/>
          </w:divBdr>
          <w:divsChild>
            <w:div w:id="5645379">
              <w:marLeft w:val="0"/>
              <w:marRight w:val="0"/>
              <w:marTop w:val="0"/>
              <w:marBottom w:val="0"/>
              <w:divBdr>
                <w:top w:val="none" w:sz="0" w:space="0" w:color="auto"/>
                <w:left w:val="none" w:sz="0" w:space="0" w:color="auto"/>
                <w:bottom w:val="none" w:sz="0" w:space="0" w:color="auto"/>
                <w:right w:val="none" w:sz="0" w:space="0" w:color="auto"/>
              </w:divBdr>
            </w:div>
          </w:divsChild>
        </w:div>
        <w:div w:id="873736938">
          <w:marLeft w:val="0"/>
          <w:marRight w:val="0"/>
          <w:marTop w:val="0"/>
          <w:marBottom w:val="0"/>
          <w:divBdr>
            <w:top w:val="none" w:sz="0" w:space="0" w:color="auto"/>
            <w:left w:val="none" w:sz="0" w:space="0" w:color="auto"/>
            <w:bottom w:val="none" w:sz="0" w:space="0" w:color="auto"/>
            <w:right w:val="none" w:sz="0" w:space="0" w:color="auto"/>
          </w:divBdr>
          <w:divsChild>
            <w:div w:id="1546720819">
              <w:marLeft w:val="0"/>
              <w:marRight w:val="0"/>
              <w:marTop w:val="0"/>
              <w:marBottom w:val="0"/>
              <w:divBdr>
                <w:top w:val="none" w:sz="0" w:space="0" w:color="auto"/>
                <w:left w:val="none" w:sz="0" w:space="0" w:color="auto"/>
                <w:bottom w:val="none" w:sz="0" w:space="0" w:color="auto"/>
                <w:right w:val="none" w:sz="0" w:space="0" w:color="auto"/>
              </w:divBdr>
            </w:div>
          </w:divsChild>
        </w:div>
        <w:div w:id="1136213932">
          <w:marLeft w:val="0"/>
          <w:marRight w:val="0"/>
          <w:marTop w:val="0"/>
          <w:marBottom w:val="0"/>
          <w:divBdr>
            <w:top w:val="none" w:sz="0" w:space="0" w:color="auto"/>
            <w:left w:val="none" w:sz="0" w:space="0" w:color="auto"/>
            <w:bottom w:val="none" w:sz="0" w:space="0" w:color="auto"/>
            <w:right w:val="none" w:sz="0" w:space="0" w:color="auto"/>
          </w:divBdr>
          <w:divsChild>
            <w:div w:id="1590309136">
              <w:marLeft w:val="0"/>
              <w:marRight w:val="0"/>
              <w:marTop w:val="0"/>
              <w:marBottom w:val="0"/>
              <w:divBdr>
                <w:top w:val="none" w:sz="0" w:space="0" w:color="auto"/>
                <w:left w:val="none" w:sz="0" w:space="0" w:color="auto"/>
                <w:bottom w:val="none" w:sz="0" w:space="0" w:color="auto"/>
                <w:right w:val="none" w:sz="0" w:space="0" w:color="auto"/>
              </w:divBdr>
            </w:div>
          </w:divsChild>
        </w:div>
        <w:div w:id="1918787964">
          <w:marLeft w:val="0"/>
          <w:marRight w:val="0"/>
          <w:marTop w:val="0"/>
          <w:marBottom w:val="0"/>
          <w:divBdr>
            <w:top w:val="none" w:sz="0" w:space="0" w:color="auto"/>
            <w:left w:val="none" w:sz="0" w:space="0" w:color="auto"/>
            <w:bottom w:val="none" w:sz="0" w:space="0" w:color="auto"/>
            <w:right w:val="none" w:sz="0" w:space="0" w:color="auto"/>
          </w:divBdr>
          <w:divsChild>
            <w:div w:id="1312754962">
              <w:marLeft w:val="0"/>
              <w:marRight w:val="0"/>
              <w:marTop w:val="0"/>
              <w:marBottom w:val="0"/>
              <w:divBdr>
                <w:top w:val="none" w:sz="0" w:space="0" w:color="auto"/>
                <w:left w:val="none" w:sz="0" w:space="0" w:color="auto"/>
                <w:bottom w:val="none" w:sz="0" w:space="0" w:color="auto"/>
                <w:right w:val="none" w:sz="0" w:space="0" w:color="auto"/>
              </w:divBdr>
            </w:div>
          </w:divsChild>
        </w:div>
        <w:div w:id="1182086364">
          <w:marLeft w:val="0"/>
          <w:marRight w:val="0"/>
          <w:marTop w:val="0"/>
          <w:marBottom w:val="0"/>
          <w:divBdr>
            <w:top w:val="none" w:sz="0" w:space="0" w:color="auto"/>
            <w:left w:val="none" w:sz="0" w:space="0" w:color="auto"/>
            <w:bottom w:val="none" w:sz="0" w:space="0" w:color="auto"/>
            <w:right w:val="none" w:sz="0" w:space="0" w:color="auto"/>
          </w:divBdr>
          <w:divsChild>
            <w:div w:id="2025552983">
              <w:marLeft w:val="0"/>
              <w:marRight w:val="0"/>
              <w:marTop w:val="0"/>
              <w:marBottom w:val="0"/>
              <w:divBdr>
                <w:top w:val="none" w:sz="0" w:space="0" w:color="auto"/>
                <w:left w:val="none" w:sz="0" w:space="0" w:color="auto"/>
                <w:bottom w:val="none" w:sz="0" w:space="0" w:color="auto"/>
                <w:right w:val="none" w:sz="0" w:space="0" w:color="auto"/>
              </w:divBdr>
            </w:div>
          </w:divsChild>
        </w:div>
        <w:div w:id="1123035516">
          <w:marLeft w:val="0"/>
          <w:marRight w:val="0"/>
          <w:marTop w:val="0"/>
          <w:marBottom w:val="0"/>
          <w:divBdr>
            <w:top w:val="none" w:sz="0" w:space="0" w:color="auto"/>
            <w:left w:val="none" w:sz="0" w:space="0" w:color="auto"/>
            <w:bottom w:val="none" w:sz="0" w:space="0" w:color="auto"/>
            <w:right w:val="none" w:sz="0" w:space="0" w:color="auto"/>
          </w:divBdr>
          <w:divsChild>
            <w:div w:id="1831827700">
              <w:marLeft w:val="0"/>
              <w:marRight w:val="0"/>
              <w:marTop w:val="0"/>
              <w:marBottom w:val="0"/>
              <w:divBdr>
                <w:top w:val="none" w:sz="0" w:space="0" w:color="auto"/>
                <w:left w:val="none" w:sz="0" w:space="0" w:color="auto"/>
                <w:bottom w:val="none" w:sz="0" w:space="0" w:color="auto"/>
                <w:right w:val="none" w:sz="0" w:space="0" w:color="auto"/>
              </w:divBdr>
            </w:div>
          </w:divsChild>
        </w:div>
        <w:div w:id="1594389826">
          <w:marLeft w:val="0"/>
          <w:marRight w:val="0"/>
          <w:marTop w:val="0"/>
          <w:marBottom w:val="0"/>
          <w:divBdr>
            <w:top w:val="none" w:sz="0" w:space="0" w:color="auto"/>
            <w:left w:val="none" w:sz="0" w:space="0" w:color="auto"/>
            <w:bottom w:val="none" w:sz="0" w:space="0" w:color="auto"/>
            <w:right w:val="none" w:sz="0" w:space="0" w:color="auto"/>
          </w:divBdr>
          <w:divsChild>
            <w:div w:id="138036234">
              <w:marLeft w:val="0"/>
              <w:marRight w:val="0"/>
              <w:marTop w:val="0"/>
              <w:marBottom w:val="0"/>
              <w:divBdr>
                <w:top w:val="none" w:sz="0" w:space="0" w:color="auto"/>
                <w:left w:val="none" w:sz="0" w:space="0" w:color="auto"/>
                <w:bottom w:val="none" w:sz="0" w:space="0" w:color="auto"/>
                <w:right w:val="none" w:sz="0" w:space="0" w:color="auto"/>
              </w:divBdr>
            </w:div>
          </w:divsChild>
        </w:div>
        <w:div w:id="1281962093">
          <w:marLeft w:val="0"/>
          <w:marRight w:val="0"/>
          <w:marTop w:val="0"/>
          <w:marBottom w:val="0"/>
          <w:divBdr>
            <w:top w:val="none" w:sz="0" w:space="0" w:color="auto"/>
            <w:left w:val="none" w:sz="0" w:space="0" w:color="auto"/>
            <w:bottom w:val="none" w:sz="0" w:space="0" w:color="auto"/>
            <w:right w:val="none" w:sz="0" w:space="0" w:color="auto"/>
          </w:divBdr>
          <w:divsChild>
            <w:div w:id="524443667">
              <w:marLeft w:val="0"/>
              <w:marRight w:val="0"/>
              <w:marTop w:val="0"/>
              <w:marBottom w:val="0"/>
              <w:divBdr>
                <w:top w:val="none" w:sz="0" w:space="0" w:color="auto"/>
                <w:left w:val="none" w:sz="0" w:space="0" w:color="auto"/>
                <w:bottom w:val="none" w:sz="0" w:space="0" w:color="auto"/>
                <w:right w:val="none" w:sz="0" w:space="0" w:color="auto"/>
              </w:divBdr>
            </w:div>
          </w:divsChild>
        </w:div>
        <w:div w:id="1457530342">
          <w:marLeft w:val="0"/>
          <w:marRight w:val="0"/>
          <w:marTop w:val="0"/>
          <w:marBottom w:val="0"/>
          <w:divBdr>
            <w:top w:val="none" w:sz="0" w:space="0" w:color="auto"/>
            <w:left w:val="none" w:sz="0" w:space="0" w:color="auto"/>
            <w:bottom w:val="none" w:sz="0" w:space="0" w:color="auto"/>
            <w:right w:val="none" w:sz="0" w:space="0" w:color="auto"/>
          </w:divBdr>
          <w:divsChild>
            <w:div w:id="1222449459">
              <w:marLeft w:val="0"/>
              <w:marRight w:val="0"/>
              <w:marTop w:val="0"/>
              <w:marBottom w:val="0"/>
              <w:divBdr>
                <w:top w:val="none" w:sz="0" w:space="0" w:color="auto"/>
                <w:left w:val="none" w:sz="0" w:space="0" w:color="auto"/>
                <w:bottom w:val="none" w:sz="0" w:space="0" w:color="auto"/>
                <w:right w:val="none" w:sz="0" w:space="0" w:color="auto"/>
              </w:divBdr>
            </w:div>
          </w:divsChild>
        </w:div>
        <w:div w:id="1283419384">
          <w:marLeft w:val="0"/>
          <w:marRight w:val="0"/>
          <w:marTop w:val="0"/>
          <w:marBottom w:val="0"/>
          <w:divBdr>
            <w:top w:val="none" w:sz="0" w:space="0" w:color="auto"/>
            <w:left w:val="none" w:sz="0" w:space="0" w:color="auto"/>
            <w:bottom w:val="none" w:sz="0" w:space="0" w:color="auto"/>
            <w:right w:val="none" w:sz="0" w:space="0" w:color="auto"/>
          </w:divBdr>
          <w:divsChild>
            <w:div w:id="174343188">
              <w:marLeft w:val="0"/>
              <w:marRight w:val="0"/>
              <w:marTop w:val="0"/>
              <w:marBottom w:val="0"/>
              <w:divBdr>
                <w:top w:val="none" w:sz="0" w:space="0" w:color="auto"/>
                <w:left w:val="none" w:sz="0" w:space="0" w:color="auto"/>
                <w:bottom w:val="none" w:sz="0" w:space="0" w:color="auto"/>
                <w:right w:val="none" w:sz="0" w:space="0" w:color="auto"/>
              </w:divBdr>
            </w:div>
          </w:divsChild>
        </w:div>
        <w:div w:id="2099056005">
          <w:marLeft w:val="0"/>
          <w:marRight w:val="0"/>
          <w:marTop w:val="0"/>
          <w:marBottom w:val="0"/>
          <w:divBdr>
            <w:top w:val="none" w:sz="0" w:space="0" w:color="auto"/>
            <w:left w:val="none" w:sz="0" w:space="0" w:color="auto"/>
            <w:bottom w:val="none" w:sz="0" w:space="0" w:color="auto"/>
            <w:right w:val="none" w:sz="0" w:space="0" w:color="auto"/>
          </w:divBdr>
          <w:divsChild>
            <w:div w:id="335770292">
              <w:marLeft w:val="0"/>
              <w:marRight w:val="0"/>
              <w:marTop w:val="0"/>
              <w:marBottom w:val="0"/>
              <w:divBdr>
                <w:top w:val="none" w:sz="0" w:space="0" w:color="auto"/>
                <w:left w:val="none" w:sz="0" w:space="0" w:color="auto"/>
                <w:bottom w:val="none" w:sz="0" w:space="0" w:color="auto"/>
                <w:right w:val="none" w:sz="0" w:space="0" w:color="auto"/>
              </w:divBdr>
            </w:div>
          </w:divsChild>
        </w:div>
        <w:div w:id="205485874">
          <w:marLeft w:val="0"/>
          <w:marRight w:val="0"/>
          <w:marTop w:val="0"/>
          <w:marBottom w:val="0"/>
          <w:divBdr>
            <w:top w:val="none" w:sz="0" w:space="0" w:color="auto"/>
            <w:left w:val="none" w:sz="0" w:space="0" w:color="auto"/>
            <w:bottom w:val="none" w:sz="0" w:space="0" w:color="auto"/>
            <w:right w:val="none" w:sz="0" w:space="0" w:color="auto"/>
          </w:divBdr>
          <w:divsChild>
            <w:div w:id="711424129">
              <w:marLeft w:val="0"/>
              <w:marRight w:val="0"/>
              <w:marTop w:val="0"/>
              <w:marBottom w:val="0"/>
              <w:divBdr>
                <w:top w:val="none" w:sz="0" w:space="0" w:color="auto"/>
                <w:left w:val="none" w:sz="0" w:space="0" w:color="auto"/>
                <w:bottom w:val="none" w:sz="0" w:space="0" w:color="auto"/>
                <w:right w:val="none" w:sz="0" w:space="0" w:color="auto"/>
              </w:divBdr>
            </w:div>
          </w:divsChild>
        </w:div>
        <w:div w:id="1864975538">
          <w:marLeft w:val="0"/>
          <w:marRight w:val="0"/>
          <w:marTop w:val="0"/>
          <w:marBottom w:val="0"/>
          <w:divBdr>
            <w:top w:val="none" w:sz="0" w:space="0" w:color="auto"/>
            <w:left w:val="none" w:sz="0" w:space="0" w:color="auto"/>
            <w:bottom w:val="none" w:sz="0" w:space="0" w:color="auto"/>
            <w:right w:val="none" w:sz="0" w:space="0" w:color="auto"/>
          </w:divBdr>
          <w:divsChild>
            <w:div w:id="1443651734">
              <w:marLeft w:val="0"/>
              <w:marRight w:val="0"/>
              <w:marTop w:val="0"/>
              <w:marBottom w:val="0"/>
              <w:divBdr>
                <w:top w:val="none" w:sz="0" w:space="0" w:color="auto"/>
                <w:left w:val="none" w:sz="0" w:space="0" w:color="auto"/>
                <w:bottom w:val="none" w:sz="0" w:space="0" w:color="auto"/>
                <w:right w:val="none" w:sz="0" w:space="0" w:color="auto"/>
              </w:divBdr>
            </w:div>
          </w:divsChild>
        </w:div>
        <w:div w:id="490753069">
          <w:marLeft w:val="0"/>
          <w:marRight w:val="0"/>
          <w:marTop w:val="0"/>
          <w:marBottom w:val="0"/>
          <w:divBdr>
            <w:top w:val="none" w:sz="0" w:space="0" w:color="auto"/>
            <w:left w:val="none" w:sz="0" w:space="0" w:color="auto"/>
            <w:bottom w:val="none" w:sz="0" w:space="0" w:color="auto"/>
            <w:right w:val="none" w:sz="0" w:space="0" w:color="auto"/>
          </w:divBdr>
          <w:divsChild>
            <w:div w:id="1931347532">
              <w:marLeft w:val="0"/>
              <w:marRight w:val="0"/>
              <w:marTop w:val="0"/>
              <w:marBottom w:val="0"/>
              <w:divBdr>
                <w:top w:val="none" w:sz="0" w:space="0" w:color="auto"/>
                <w:left w:val="none" w:sz="0" w:space="0" w:color="auto"/>
                <w:bottom w:val="none" w:sz="0" w:space="0" w:color="auto"/>
                <w:right w:val="none" w:sz="0" w:space="0" w:color="auto"/>
              </w:divBdr>
            </w:div>
          </w:divsChild>
        </w:div>
        <w:div w:id="1599799577">
          <w:marLeft w:val="0"/>
          <w:marRight w:val="0"/>
          <w:marTop w:val="0"/>
          <w:marBottom w:val="0"/>
          <w:divBdr>
            <w:top w:val="none" w:sz="0" w:space="0" w:color="auto"/>
            <w:left w:val="none" w:sz="0" w:space="0" w:color="auto"/>
            <w:bottom w:val="none" w:sz="0" w:space="0" w:color="auto"/>
            <w:right w:val="none" w:sz="0" w:space="0" w:color="auto"/>
          </w:divBdr>
          <w:divsChild>
            <w:div w:id="82846358">
              <w:marLeft w:val="0"/>
              <w:marRight w:val="0"/>
              <w:marTop w:val="0"/>
              <w:marBottom w:val="0"/>
              <w:divBdr>
                <w:top w:val="none" w:sz="0" w:space="0" w:color="auto"/>
                <w:left w:val="none" w:sz="0" w:space="0" w:color="auto"/>
                <w:bottom w:val="none" w:sz="0" w:space="0" w:color="auto"/>
                <w:right w:val="none" w:sz="0" w:space="0" w:color="auto"/>
              </w:divBdr>
            </w:div>
          </w:divsChild>
        </w:div>
        <w:div w:id="634333389">
          <w:marLeft w:val="0"/>
          <w:marRight w:val="0"/>
          <w:marTop w:val="0"/>
          <w:marBottom w:val="0"/>
          <w:divBdr>
            <w:top w:val="none" w:sz="0" w:space="0" w:color="auto"/>
            <w:left w:val="none" w:sz="0" w:space="0" w:color="auto"/>
            <w:bottom w:val="none" w:sz="0" w:space="0" w:color="auto"/>
            <w:right w:val="none" w:sz="0" w:space="0" w:color="auto"/>
          </w:divBdr>
          <w:divsChild>
            <w:div w:id="447822146">
              <w:marLeft w:val="0"/>
              <w:marRight w:val="0"/>
              <w:marTop w:val="0"/>
              <w:marBottom w:val="0"/>
              <w:divBdr>
                <w:top w:val="none" w:sz="0" w:space="0" w:color="auto"/>
                <w:left w:val="none" w:sz="0" w:space="0" w:color="auto"/>
                <w:bottom w:val="none" w:sz="0" w:space="0" w:color="auto"/>
                <w:right w:val="none" w:sz="0" w:space="0" w:color="auto"/>
              </w:divBdr>
            </w:div>
          </w:divsChild>
        </w:div>
        <w:div w:id="790903998">
          <w:marLeft w:val="0"/>
          <w:marRight w:val="0"/>
          <w:marTop w:val="0"/>
          <w:marBottom w:val="0"/>
          <w:divBdr>
            <w:top w:val="none" w:sz="0" w:space="0" w:color="auto"/>
            <w:left w:val="none" w:sz="0" w:space="0" w:color="auto"/>
            <w:bottom w:val="none" w:sz="0" w:space="0" w:color="auto"/>
            <w:right w:val="none" w:sz="0" w:space="0" w:color="auto"/>
          </w:divBdr>
          <w:divsChild>
            <w:div w:id="1528328705">
              <w:marLeft w:val="0"/>
              <w:marRight w:val="0"/>
              <w:marTop w:val="0"/>
              <w:marBottom w:val="0"/>
              <w:divBdr>
                <w:top w:val="none" w:sz="0" w:space="0" w:color="auto"/>
                <w:left w:val="none" w:sz="0" w:space="0" w:color="auto"/>
                <w:bottom w:val="none" w:sz="0" w:space="0" w:color="auto"/>
                <w:right w:val="none" w:sz="0" w:space="0" w:color="auto"/>
              </w:divBdr>
            </w:div>
          </w:divsChild>
        </w:div>
        <w:div w:id="500049238">
          <w:marLeft w:val="0"/>
          <w:marRight w:val="0"/>
          <w:marTop w:val="0"/>
          <w:marBottom w:val="0"/>
          <w:divBdr>
            <w:top w:val="none" w:sz="0" w:space="0" w:color="auto"/>
            <w:left w:val="none" w:sz="0" w:space="0" w:color="auto"/>
            <w:bottom w:val="none" w:sz="0" w:space="0" w:color="auto"/>
            <w:right w:val="none" w:sz="0" w:space="0" w:color="auto"/>
          </w:divBdr>
          <w:divsChild>
            <w:div w:id="1381054118">
              <w:marLeft w:val="0"/>
              <w:marRight w:val="0"/>
              <w:marTop w:val="0"/>
              <w:marBottom w:val="0"/>
              <w:divBdr>
                <w:top w:val="none" w:sz="0" w:space="0" w:color="auto"/>
                <w:left w:val="none" w:sz="0" w:space="0" w:color="auto"/>
                <w:bottom w:val="none" w:sz="0" w:space="0" w:color="auto"/>
                <w:right w:val="none" w:sz="0" w:space="0" w:color="auto"/>
              </w:divBdr>
            </w:div>
          </w:divsChild>
        </w:div>
        <w:div w:id="972173835">
          <w:marLeft w:val="0"/>
          <w:marRight w:val="0"/>
          <w:marTop w:val="0"/>
          <w:marBottom w:val="0"/>
          <w:divBdr>
            <w:top w:val="none" w:sz="0" w:space="0" w:color="auto"/>
            <w:left w:val="none" w:sz="0" w:space="0" w:color="auto"/>
            <w:bottom w:val="none" w:sz="0" w:space="0" w:color="auto"/>
            <w:right w:val="none" w:sz="0" w:space="0" w:color="auto"/>
          </w:divBdr>
          <w:divsChild>
            <w:div w:id="1564219008">
              <w:marLeft w:val="0"/>
              <w:marRight w:val="0"/>
              <w:marTop w:val="0"/>
              <w:marBottom w:val="0"/>
              <w:divBdr>
                <w:top w:val="none" w:sz="0" w:space="0" w:color="auto"/>
                <w:left w:val="none" w:sz="0" w:space="0" w:color="auto"/>
                <w:bottom w:val="none" w:sz="0" w:space="0" w:color="auto"/>
                <w:right w:val="none" w:sz="0" w:space="0" w:color="auto"/>
              </w:divBdr>
            </w:div>
          </w:divsChild>
        </w:div>
        <w:div w:id="1388533927">
          <w:marLeft w:val="0"/>
          <w:marRight w:val="0"/>
          <w:marTop w:val="0"/>
          <w:marBottom w:val="0"/>
          <w:divBdr>
            <w:top w:val="none" w:sz="0" w:space="0" w:color="auto"/>
            <w:left w:val="none" w:sz="0" w:space="0" w:color="auto"/>
            <w:bottom w:val="none" w:sz="0" w:space="0" w:color="auto"/>
            <w:right w:val="none" w:sz="0" w:space="0" w:color="auto"/>
          </w:divBdr>
          <w:divsChild>
            <w:div w:id="1651976784">
              <w:marLeft w:val="0"/>
              <w:marRight w:val="0"/>
              <w:marTop w:val="0"/>
              <w:marBottom w:val="0"/>
              <w:divBdr>
                <w:top w:val="none" w:sz="0" w:space="0" w:color="auto"/>
                <w:left w:val="none" w:sz="0" w:space="0" w:color="auto"/>
                <w:bottom w:val="none" w:sz="0" w:space="0" w:color="auto"/>
                <w:right w:val="none" w:sz="0" w:space="0" w:color="auto"/>
              </w:divBdr>
            </w:div>
          </w:divsChild>
        </w:div>
        <w:div w:id="1326131432">
          <w:marLeft w:val="0"/>
          <w:marRight w:val="0"/>
          <w:marTop w:val="0"/>
          <w:marBottom w:val="0"/>
          <w:divBdr>
            <w:top w:val="none" w:sz="0" w:space="0" w:color="auto"/>
            <w:left w:val="none" w:sz="0" w:space="0" w:color="auto"/>
            <w:bottom w:val="none" w:sz="0" w:space="0" w:color="auto"/>
            <w:right w:val="none" w:sz="0" w:space="0" w:color="auto"/>
          </w:divBdr>
          <w:divsChild>
            <w:div w:id="860896853">
              <w:marLeft w:val="0"/>
              <w:marRight w:val="0"/>
              <w:marTop w:val="0"/>
              <w:marBottom w:val="0"/>
              <w:divBdr>
                <w:top w:val="none" w:sz="0" w:space="0" w:color="auto"/>
                <w:left w:val="none" w:sz="0" w:space="0" w:color="auto"/>
                <w:bottom w:val="none" w:sz="0" w:space="0" w:color="auto"/>
                <w:right w:val="none" w:sz="0" w:space="0" w:color="auto"/>
              </w:divBdr>
            </w:div>
          </w:divsChild>
        </w:div>
        <w:div w:id="870454243">
          <w:marLeft w:val="0"/>
          <w:marRight w:val="0"/>
          <w:marTop w:val="0"/>
          <w:marBottom w:val="0"/>
          <w:divBdr>
            <w:top w:val="none" w:sz="0" w:space="0" w:color="auto"/>
            <w:left w:val="none" w:sz="0" w:space="0" w:color="auto"/>
            <w:bottom w:val="none" w:sz="0" w:space="0" w:color="auto"/>
            <w:right w:val="none" w:sz="0" w:space="0" w:color="auto"/>
          </w:divBdr>
          <w:divsChild>
            <w:div w:id="1654917152">
              <w:marLeft w:val="0"/>
              <w:marRight w:val="0"/>
              <w:marTop w:val="0"/>
              <w:marBottom w:val="0"/>
              <w:divBdr>
                <w:top w:val="none" w:sz="0" w:space="0" w:color="auto"/>
                <w:left w:val="none" w:sz="0" w:space="0" w:color="auto"/>
                <w:bottom w:val="none" w:sz="0" w:space="0" w:color="auto"/>
                <w:right w:val="none" w:sz="0" w:space="0" w:color="auto"/>
              </w:divBdr>
            </w:div>
          </w:divsChild>
        </w:div>
        <w:div w:id="1427191581">
          <w:marLeft w:val="0"/>
          <w:marRight w:val="0"/>
          <w:marTop w:val="0"/>
          <w:marBottom w:val="0"/>
          <w:divBdr>
            <w:top w:val="none" w:sz="0" w:space="0" w:color="auto"/>
            <w:left w:val="none" w:sz="0" w:space="0" w:color="auto"/>
            <w:bottom w:val="none" w:sz="0" w:space="0" w:color="auto"/>
            <w:right w:val="none" w:sz="0" w:space="0" w:color="auto"/>
          </w:divBdr>
          <w:divsChild>
            <w:div w:id="2064870350">
              <w:marLeft w:val="0"/>
              <w:marRight w:val="0"/>
              <w:marTop w:val="0"/>
              <w:marBottom w:val="0"/>
              <w:divBdr>
                <w:top w:val="none" w:sz="0" w:space="0" w:color="auto"/>
                <w:left w:val="none" w:sz="0" w:space="0" w:color="auto"/>
                <w:bottom w:val="none" w:sz="0" w:space="0" w:color="auto"/>
                <w:right w:val="none" w:sz="0" w:space="0" w:color="auto"/>
              </w:divBdr>
            </w:div>
          </w:divsChild>
        </w:div>
        <w:div w:id="44261444">
          <w:marLeft w:val="0"/>
          <w:marRight w:val="0"/>
          <w:marTop w:val="0"/>
          <w:marBottom w:val="0"/>
          <w:divBdr>
            <w:top w:val="none" w:sz="0" w:space="0" w:color="auto"/>
            <w:left w:val="none" w:sz="0" w:space="0" w:color="auto"/>
            <w:bottom w:val="none" w:sz="0" w:space="0" w:color="auto"/>
            <w:right w:val="none" w:sz="0" w:space="0" w:color="auto"/>
          </w:divBdr>
          <w:divsChild>
            <w:div w:id="2033604637">
              <w:marLeft w:val="0"/>
              <w:marRight w:val="0"/>
              <w:marTop w:val="0"/>
              <w:marBottom w:val="0"/>
              <w:divBdr>
                <w:top w:val="none" w:sz="0" w:space="0" w:color="auto"/>
                <w:left w:val="none" w:sz="0" w:space="0" w:color="auto"/>
                <w:bottom w:val="none" w:sz="0" w:space="0" w:color="auto"/>
                <w:right w:val="none" w:sz="0" w:space="0" w:color="auto"/>
              </w:divBdr>
            </w:div>
          </w:divsChild>
        </w:div>
        <w:div w:id="700594112">
          <w:marLeft w:val="0"/>
          <w:marRight w:val="0"/>
          <w:marTop w:val="0"/>
          <w:marBottom w:val="0"/>
          <w:divBdr>
            <w:top w:val="none" w:sz="0" w:space="0" w:color="auto"/>
            <w:left w:val="none" w:sz="0" w:space="0" w:color="auto"/>
            <w:bottom w:val="none" w:sz="0" w:space="0" w:color="auto"/>
            <w:right w:val="none" w:sz="0" w:space="0" w:color="auto"/>
          </w:divBdr>
          <w:divsChild>
            <w:div w:id="1161848733">
              <w:marLeft w:val="0"/>
              <w:marRight w:val="0"/>
              <w:marTop w:val="0"/>
              <w:marBottom w:val="0"/>
              <w:divBdr>
                <w:top w:val="none" w:sz="0" w:space="0" w:color="auto"/>
                <w:left w:val="none" w:sz="0" w:space="0" w:color="auto"/>
                <w:bottom w:val="none" w:sz="0" w:space="0" w:color="auto"/>
                <w:right w:val="none" w:sz="0" w:space="0" w:color="auto"/>
              </w:divBdr>
            </w:div>
          </w:divsChild>
        </w:div>
        <w:div w:id="397750822">
          <w:marLeft w:val="0"/>
          <w:marRight w:val="0"/>
          <w:marTop w:val="0"/>
          <w:marBottom w:val="0"/>
          <w:divBdr>
            <w:top w:val="none" w:sz="0" w:space="0" w:color="auto"/>
            <w:left w:val="none" w:sz="0" w:space="0" w:color="auto"/>
            <w:bottom w:val="none" w:sz="0" w:space="0" w:color="auto"/>
            <w:right w:val="none" w:sz="0" w:space="0" w:color="auto"/>
          </w:divBdr>
          <w:divsChild>
            <w:div w:id="1705864947">
              <w:marLeft w:val="0"/>
              <w:marRight w:val="0"/>
              <w:marTop w:val="0"/>
              <w:marBottom w:val="0"/>
              <w:divBdr>
                <w:top w:val="none" w:sz="0" w:space="0" w:color="auto"/>
                <w:left w:val="none" w:sz="0" w:space="0" w:color="auto"/>
                <w:bottom w:val="none" w:sz="0" w:space="0" w:color="auto"/>
                <w:right w:val="none" w:sz="0" w:space="0" w:color="auto"/>
              </w:divBdr>
            </w:div>
          </w:divsChild>
        </w:div>
        <w:div w:id="1958372252">
          <w:marLeft w:val="0"/>
          <w:marRight w:val="0"/>
          <w:marTop w:val="0"/>
          <w:marBottom w:val="0"/>
          <w:divBdr>
            <w:top w:val="none" w:sz="0" w:space="0" w:color="auto"/>
            <w:left w:val="none" w:sz="0" w:space="0" w:color="auto"/>
            <w:bottom w:val="none" w:sz="0" w:space="0" w:color="auto"/>
            <w:right w:val="none" w:sz="0" w:space="0" w:color="auto"/>
          </w:divBdr>
          <w:divsChild>
            <w:div w:id="1741320343">
              <w:marLeft w:val="0"/>
              <w:marRight w:val="0"/>
              <w:marTop w:val="0"/>
              <w:marBottom w:val="0"/>
              <w:divBdr>
                <w:top w:val="none" w:sz="0" w:space="0" w:color="auto"/>
                <w:left w:val="none" w:sz="0" w:space="0" w:color="auto"/>
                <w:bottom w:val="none" w:sz="0" w:space="0" w:color="auto"/>
                <w:right w:val="none" w:sz="0" w:space="0" w:color="auto"/>
              </w:divBdr>
            </w:div>
          </w:divsChild>
        </w:div>
        <w:div w:id="502168177">
          <w:marLeft w:val="0"/>
          <w:marRight w:val="0"/>
          <w:marTop w:val="0"/>
          <w:marBottom w:val="0"/>
          <w:divBdr>
            <w:top w:val="none" w:sz="0" w:space="0" w:color="auto"/>
            <w:left w:val="none" w:sz="0" w:space="0" w:color="auto"/>
            <w:bottom w:val="none" w:sz="0" w:space="0" w:color="auto"/>
            <w:right w:val="none" w:sz="0" w:space="0" w:color="auto"/>
          </w:divBdr>
          <w:divsChild>
            <w:div w:id="1980381282">
              <w:marLeft w:val="0"/>
              <w:marRight w:val="0"/>
              <w:marTop w:val="0"/>
              <w:marBottom w:val="0"/>
              <w:divBdr>
                <w:top w:val="none" w:sz="0" w:space="0" w:color="auto"/>
                <w:left w:val="none" w:sz="0" w:space="0" w:color="auto"/>
                <w:bottom w:val="none" w:sz="0" w:space="0" w:color="auto"/>
                <w:right w:val="none" w:sz="0" w:space="0" w:color="auto"/>
              </w:divBdr>
            </w:div>
          </w:divsChild>
        </w:div>
        <w:div w:id="429737661">
          <w:marLeft w:val="0"/>
          <w:marRight w:val="0"/>
          <w:marTop w:val="0"/>
          <w:marBottom w:val="0"/>
          <w:divBdr>
            <w:top w:val="none" w:sz="0" w:space="0" w:color="auto"/>
            <w:left w:val="none" w:sz="0" w:space="0" w:color="auto"/>
            <w:bottom w:val="none" w:sz="0" w:space="0" w:color="auto"/>
            <w:right w:val="none" w:sz="0" w:space="0" w:color="auto"/>
          </w:divBdr>
          <w:divsChild>
            <w:div w:id="1779906628">
              <w:marLeft w:val="0"/>
              <w:marRight w:val="0"/>
              <w:marTop w:val="0"/>
              <w:marBottom w:val="0"/>
              <w:divBdr>
                <w:top w:val="none" w:sz="0" w:space="0" w:color="auto"/>
                <w:left w:val="none" w:sz="0" w:space="0" w:color="auto"/>
                <w:bottom w:val="none" w:sz="0" w:space="0" w:color="auto"/>
                <w:right w:val="none" w:sz="0" w:space="0" w:color="auto"/>
              </w:divBdr>
            </w:div>
          </w:divsChild>
        </w:div>
        <w:div w:id="1394502708">
          <w:marLeft w:val="0"/>
          <w:marRight w:val="0"/>
          <w:marTop w:val="0"/>
          <w:marBottom w:val="0"/>
          <w:divBdr>
            <w:top w:val="none" w:sz="0" w:space="0" w:color="auto"/>
            <w:left w:val="none" w:sz="0" w:space="0" w:color="auto"/>
            <w:bottom w:val="none" w:sz="0" w:space="0" w:color="auto"/>
            <w:right w:val="none" w:sz="0" w:space="0" w:color="auto"/>
          </w:divBdr>
          <w:divsChild>
            <w:div w:id="1839424544">
              <w:marLeft w:val="0"/>
              <w:marRight w:val="0"/>
              <w:marTop w:val="0"/>
              <w:marBottom w:val="0"/>
              <w:divBdr>
                <w:top w:val="none" w:sz="0" w:space="0" w:color="auto"/>
                <w:left w:val="none" w:sz="0" w:space="0" w:color="auto"/>
                <w:bottom w:val="none" w:sz="0" w:space="0" w:color="auto"/>
                <w:right w:val="none" w:sz="0" w:space="0" w:color="auto"/>
              </w:divBdr>
            </w:div>
          </w:divsChild>
        </w:div>
        <w:div w:id="1767462016">
          <w:marLeft w:val="0"/>
          <w:marRight w:val="0"/>
          <w:marTop w:val="0"/>
          <w:marBottom w:val="0"/>
          <w:divBdr>
            <w:top w:val="none" w:sz="0" w:space="0" w:color="auto"/>
            <w:left w:val="none" w:sz="0" w:space="0" w:color="auto"/>
            <w:bottom w:val="none" w:sz="0" w:space="0" w:color="auto"/>
            <w:right w:val="none" w:sz="0" w:space="0" w:color="auto"/>
          </w:divBdr>
          <w:divsChild>
            <w:div w:id="803738975">
              <w:marLeft w:val="0"/>
              <w:marRight w:val="0"/>
              <w:marTop w:val="0"/>
              <w:marBottom w:val="0"/>
              <w:divBdr>
                <w:top w:val="none" w:sz="0" w:space="0" w:color="auto"/>
                <w:left w:val="none" w:sz="0" w:space="0" w:color="auto"/>
                <w:bottom w:val="none" w:sz="0" w:space="0" w:color="auto"/>
                <w:right w:val="none" w:sz="0" w:space="0" w:color="auto"/>
              </w:divBdr>
            </w:div>
          </w:divsChild>
        </w:div>
        <w:div w:id="796220121">
          <w:marLeft w:val="0"/>
          <w:marRight w:val="0"/>
          <w:marTop w:val="0"/>
          <w:marBottom w:val="0"/>
          <w:divBdr>
            <w:top w:val="none" w:sz="0" w:space="0" w:color="auto"/>
            <w:left w:val="none" w:sz="0" w:space="0" w:color="auto"/>
            <w:bottom w:val="none" w:sz="0" w:space="0" w:color="auto"/>
            <w:right w:val="none" w:sz="0" w:space="0" w:color="auto"/>
          </w:divBdr>
          <w:divsChild>
            <w:div w:id="1104761946">
              <w:marLeft w:val="0"/>
              <w:marRight w:val="0"/>
              <w:marTop w:val="0"/>
              <w:marBottom w:val="0"/>
              <w:divBdr>
                <w:top w:val="none" w:sz="0" w:space="0" w:color="auto"/>
                <w:left w:val="none" w:sz="0" w:space="0" w:color="auto"/>
                <w:bottom w:val="none" w:sz="0" w:space="0" w:color="auto"/>
                <w:right w:val="none" w:sz="0" w:space="0" w:color="auto"/>
              </w:divBdr>
            </w:div>
          </w:divsChild>
        </w:div>
        <w:div w:id="791368665">
          <w:marLeft w:val="0"/>
          <w:marRight w:val="0"/>
          <w:marTop w:val="0"/>
          <w:marBottom w:val="0"/>
          <w:divBdr>
            <w:top w:val="none" w:sz="0" w:space="0" w:color="auto"/>
            <w:left w:val="none" w:sz="0" w:space="0" w:color="auto"/>
            <w:bottom w:val="none" w:sz="0" w:space="0" w:color="auto"/>
            <w:right w:val="none" w:sz="0" w:space="0" w:color="auto"/>
          </w:divBdr>
          <w:divsChild>
            <w:div w:id="1523468347">
              <w:marLeft w:val="0"/>
              <w:marRight w:val="0"/>
              <w:marTop w:val="0"/>
              <w:marBottom w:val="0"/>
              <w:divBdr>
                <w:top w:val="none" w:sz="0" w:space="0" w:color="auto"/>
                <w:left w:val="none" w:sz="0" w:space="0" w:color="auto"/>
                <w:bottom w:val="none" w:sz="0" w:space="0" w:color="auto"/>
                <w:right w:val="none" w:sz="0" w:space="0" w:color="auto"/>
              </w:divBdr>
            </w:div>
          </w:divsChild>
        </w:div>
        <w:div w:id="1264337538">
          <w:marLeft w:val="0"/>
          <w:marRight w:val="0"/>
          <w:marTop w:val="0"/>
          <w:marBottom w:val="0"/>
          <w:divBdr>
            <w:top w:val="none" w:sz="0" w:space="0" w:color="auto"/>
            <w:left w:val="none" w:sz="0" w:space="0" w:color="auto"/>
            <w:bottom w:val="none" w:sz="0" w:space="0" w:color="auto"/>
            <w:right w:val="none" w:sz="0" w:space="0" w:color="auto"/>
          </w:divBdr>
          <w:divsChild>
            <w:div w:id="1346981432">
              <w:marLeft w:val="0"/>
              <w:marRight w:val="0"/>
              <w:marTop w:val="0"/>
              <w:marBottom w:val="0"/>
              <w:divBdr>
                <w:top w:val="none" w:sz="0" w:space="0" w:color="auto"/>
                <w:left w:val="none" w:sz="0" w:space="0" w:color="auto"/>
                <w:bottom w:val="none" w:sz="0" w:space="0" w:color="auto"/>
                <w:right w:val="none" w:sz="0" w:space="0" w:color="auto"/>
              </w:divBdr>
            </w:div>
          </w:divsChild>
        </w:div>
        <w:div w:id="1156216196">
          <w:marLeft w:val="0"/>
          <w:marRight w:val="0"/>
          <w:marTop w:val="0"/>
          <w:marBottom w:val="0"/>
          <w:divBdr>
            <w:top w:val="none" w:sz="0" w:space="0" w:color="auto"/>
            <w:left w:val="none" w:sz="0" w:space="0" w:color="auto"/>
            <w:bottom w:val="none" w:sz="0" w:space="0" w:color="auto"/>
            <w:right w:val="none" w:sz="0" w:space="0" w:color="auto"/>
          </w:divBdr>
          <w:divsChild>
            <w:div w:id="223876543">
              <w:marLeft w:val="0"/>
              <w:marRight w:val="0"/>
              <w:marTop w:val="0"/>
              <w:marBottom w:val="0"/>
              <w:divBdr>
                <w:top w:val="none" w:sz="0" w:space="0" w:color="auto"/>
                <w:left w:val="none" w:sz="0" w:space="0" w:color="auto"/>
                <w:bottom w:val="none" w:sz="0" w:space="0" w:color="auto"/>
                <w:right w:val="none" w:sz="0" w:space="0" w:color="auto"/>
              </w:divBdr>
            </w:div>
          </w:divsChild>
        </w:div>
        <w:div w:id="1595280453">
          <w:marLeft w:val="0"/>
          <w:marRight w:val="0"/>
          <w:marTop w:val="0"/>
          <w:marBottom w:val="0"/>
          <w:divBdr>
            <w:top w:val="none" w:sz="0" w:space="0" w:color="auto"/>
            <w:left w:val="none" w:sz="0" w:space="0" w:color="auto"/>
            <w:bottom w:val="none" w:sz="0" w:space="0" w:color="auto"/>
            <w:right w:val="none" w:sz="0" w:space="0" w:color="auto"/>
          </w:divBdr>
          <w:divsChild>
            <w:div w:id="84691705">
              <w:marLeft w:val="0"/>
              <w:marRight w:val="0"/>
              <w:marTop w:val="0"/>
              <w:marBottom w:val="0"/>
              <w:divBdr>
                <w:top w:val="none" w:sz="0" w:space="0" w:color="auto"/>
                <w:left w:val="none" w:sz="0" w:space="0" w:color="auto"/>
                <w:bottom w:val="none" w:sz="0" w:space="0" w:color="auto"/>
                <w:right w:val="none" w:sz="0" w:space="0" w:color="auto"/>
              </w:divBdr>
            </w:div>
          </w:divsChild>
        </w:div>
        <w:div w:id="1666742423">
          <w:marLeft w:val="0"/>
          <w:marRight w:val="0"/>
          <w:marTop w:val="0"/>
          <w:marBottom w:val="0"/>
          <w:divBdr>
            <w:top w:val="none" w:sz="0" w:space="0" w:color="auto"/>
            <w:left w:val="none" w:sz="0" w:space="0" w:color="auto"/>
            <w:bottom w:val="none" w:sz="0" w:space="0" w:color="auto"/>
            <w:right w:val="none" w:sz="0" w:space="0" w:color="auto"/>
          </w:divBdr>
          <w:divsChild>
            <w:div w:id="1129780638">
              <w:marLeft w:val="0"/>
              <w:marRight w:val="0"/>
              <w:marTop w:val="0"/>
              <w:marBottom w:val="0"/>
              <w:divBdr>
                <w:top w:val="none" w:sz="0" w:space="0" w:color="auto"/>
                <w:left w:val="none" w:sz="0" w:space="0" w:color="auto"/>
                <w:bottom w:val="none" w:sz="0" w:space="0" w:color="auto"/>
                <w:right w:val="none" w:sz="0" w:space="0" w:color="auto"/>
              </w:divBdr>
            </w:div>
          </w:divsChild>
        </w:div>
        <w:div w:id="234366528">
          <w:marLeft w:val="0"/>
          <w:marRight w:val="0"/>
          <w:marTop w:val="0"/>
          <w:marBottom w:val="0"/>
          <w:divBdr>
            <w:top w:val="none" w:sz="0" w:space="0" w:color="auto"/>
            <w:left w:val="none" w:sz="0" w:space="0" w:color="auto"/>
            <w:bottom w:val="none" w:sz="0" w:space="0" w:color="auto"/>
            <w:right w:val="none" w:sz="0" w:space="0" w:color="auto"/>
          </w:divBdr>
          <w:divsChild>
            <w:div w:id="1416315445">
              <w:marLeft w:val="0"/>
              <w:marRight w:val="0"/>
              <w:marTop w:val="0"/>
              <w:marBottom w:val="0"/>
              <w:divBdr>
                <w:top w:val="none" w:sz="0" w:space="0" w:color="auto"/>
                <w:left w:val="none" w:sz="0" w:space="0" w:color="auto"/>
                <w:bottom w:val="none" w:sz="0" w:space="0" w:color="auto"/>
                <w:right w:val="none" w:sz="0" w:space="0" w:color="auto"/>
              </w:divBdr>
            </w:div>
          </w:divsChild>
        </w:div>
        <w:div w:id="4674115">
          <w:marLeft w:val="0"/>
          <w:marRight w:val="0"/>
          <w:marTop w:val="0"/>
          <w:marBottom w:val="0"/>
          <w:divBdr>
            <w:top w:val="none" w:sz="0" w:space="0" w:color="auto"/>
            <w:left w:val="none" w:sz="0" w:space="0" w:color="auto"/>
            <w:bottom w:val="none" w:sz="0" w:space="0" w:color="auto"/>
            <w:right w:val="none" w:sz="0" w:space="0" w:color="auto"/>
          </w:divBdr>
          <w:divsChild>
            <w:div w:id="24794154">
              <w:marLeft w:val="0"/>
              <w:marRight w:val="0"/>
              <w:marTop w:val="0"/>
              <w:marBottom w:val="0"/>
              <w:divBdr>
                <w:top w:val="none" w:sz="0" w:space="0" w:color="auto"/>
                <w:left w:val="none" w:sz="0" w:space="0" w:color="auto"/>
                <w:bottom w:val="none" w:sz="0" w:space="0" w:color="auto"/>
                <w:right w:val="none" w:sz="0" w:space="0" w:color="auto"/>
              </w:divBdr>
            </w:div>
          </w:divsChild>
        </w:div>
        <w:div w:id="902132271">
          <w:marLeft w:val="0"/>
          <w:marRight w:val="0"/>
          <w:marTop w:val="0"/>
          <w:marBottom w:val="0"/>
          <w:divBdr>
            <w:top w:val="none" w:sz="0" w:space="0" w:color="auto"/>
            <w:left w:val="none" w:sz="0" w:space="0" w:color="auto"/>
            <w:bottom w:val="none" w:sz="0" w:space="0" w:color="auto"/>
            <w:right w:val="none" w:sz="0" w:space="0" w:color="auto"/>
          </w:divBdr>
          <w:divsChild>
            <w:div w:id="1811745050">
              <w:marLeft w:val="0"/>
              <w:marRight w:val="0"/>
              <w:marTop w:val="0"/>
              <w:marBottom w:val="0"/>
              <w:divBdr>
                <w:top w:val="none" w:sz="0" w:space="0" w:color="auto"/>
                <w:left w:val="none" w:sz="0" w:space="0" w:color="auto"/>
                <w:bottom w:val="none" w:sz="0" w:space="0" w:color="auto"/>
                <w:right w:val="none" w:sz="0" w:space="0" w:color="auto"/>
              </w:divBdr>
            </w:div>
          </w:divsChild>
        </w:div>
        <w:div w:id="604575382">
          <w:marLeft w:val="0"/>
          <w:marRight w:val="0"/>
          <w:marTop w:val="0"/>
          <w:marBottom w:val="0"/>
          <w:divBdr>
            <w:top w:val="none" w:sz="0" w:space="0" w:color="auto"/>
            <w:left w:val="none" w:sz="0" w:space="0" w:color="auto"/>
            <w:bottom w:val="none" w:sz="0" w:space="0" w:color="auto"/>
            <w:right w:val="none" w:sz="0" w:space="0" w:color="auto"/>
          </w:divBdr>
          <w:divsChild>
            <w:div w:id="736827741">
              <w:marLeft w:val="0"/>
              <w:marRight w:val="0"/>
              <w:marTop w:val="0"/>
              <w:marBottom w:val="0"/>
              <w:divBdr>
                <w:top w:val="none" w:sz="0" w:space="0" w:color="auto"/>
                <w:left w:val="none" w:sz="0" w:space="0" w:color="auto"/>
                <w:bottom w:val="none" w:sz="0" w:space="0" w:color="auto"/>
                <w:right w:val="none" w:sz="0" w:space="0" w:color="auto"/>
              </w:divBdr>
            </w:div>
          </w:divsChild>
        </w:div>
        <w:div w:id="1767843155">
          <w:marLeft w:val="0"/>
          <w:marRight w:val="0"/>
          <w:marTop w:val="0"/>
          <w:marBottom w:val="0"/>
          <w:divBdr>
            <w:top w:val="none" w:sz="0" w:space="0" w:color="auto"/>
            <w:left w:val="none" w:sz="0" w:space="0" w:color="auto"/>
            <w:bottom w:val="none" w:sz="0" w:space="0" w:color="auto"/>
            <w:right w:val="none" w:sz="0" w:space="0" w:color="auto"/>
          </w:divBdr>
          <w:divsChild>
            <w:div w:id="2089882635">
              <w:marLeft w:val="0"/>
              <w:marRight w:val="0"/>
              <w:marTop w:val="0"/>
              <w:marBottom w:val="0"/>
              <w:divBdr>
                <w:top w:val="none" w:sz="0" w:space="0" w:color="auto"/>
                <w:left w:val="none" w:sz="0" w:space="0" w:color="auto"/>
                <w:bottom w:val="none" w:sz="0" w:space="0" w:color="auto"/>
                <w:right w:val="none" w:sz="0" w:space="0" w:color="auto"/>
              </w:divBdr>
            </w:div>
          </w:divsChild>
        </w:div>
        <w:div w:id="333998758">
          <w:marLeft w:val="0"/>
          <w:marRight w:val="0"/>
          <w:marTop w:val="0"/>
          <w:marBottom w:val="0"/>
          <w:divBdr>
            <w:top w:val="none" w:sz="0" w:space="0" w:color="auto"/>
            <w:left w:val="none" w:sz="0" w:space="0" w:color="auto"/>
            <w:bottom w:val="none" w:sz="0" w:space="0" w:color="auto"/>
            <w:right w:val="none" w:sz="0" w:space="0" w:color="auto"/>
          </w:divBdr>
          <w:divsChild>
            <w:div w:id="1894386539">
              <w:marLeft w:val="0"/>
              <w:marRight w:val="0"/>
              <w:marTop w:val="0"/>
              <w:marBottom w:val="0"/>
              <w:divBdr>
                <w:top w:val="none" w:sz="0" w:space="0" w:color="auto"/>
                <w:left w:val="none" w:sz="0" w:space="0" w:color="auto"/>
                <w:bottom w:val="none" w:sz="0" w:space="0" w:color="auto"/>
                <w:right w:val="none" w:sz="0" w:space="0" w:color="auto"/>
              </w:divBdr>
            </w:div>
          </w:divsChild>
        </w:div>
        <w:div w:id="1472403583">
          <w:marLeft w:val="0"/>
          <w:marRight w:val="0"/>
          <w:marTop w:val="0"/>
          <w:marBottom w:val="0"/>
          <w:divBdr>
            <w:top w:val="none" w:sz="0" w:space="0" w:color="auto"/>
            <w:left w:val="none" w:sz="0" w:space="0" w:color="auto"/>
            <w:bottom w:val="none" w:sz="0" w:space="0" w:color="auto"/>
            <w:right w:val="none" w:sz="0" w:space="0" w:color="auto"/>
          </w:divBdr>
          <w:divsChild>
            <w:div w:id="87509233">
              <w:marLeft w:val="0"/>
              <w:marRight w:val="0"/>
              <w:marTop w:val="0"/>
              <w:marBottom w:val="0"/>
              <w:divBdr>
                <w:top w:val="none" w:sz="0" w:space="0" w:color="auto"/>
                <w:left w:val="none" w:sz="0" w:space="0" w:color="auto"/>
                <w:bottom w:val="none" w:sz="0" w:space="0" w:color="auto"/>
                <w:right w:val="none" w:sz="0" w:space="0" w:color="auto"/>
              </w:divBdr>
            </w:div>
          </w:divsChild>
        </w:div>
        <w:div w:id="1747024705">
          <w:marLeft w:val="0"/>
          <w:marRight w:val="0"/>
          <w:marTop w:val="0"/>
          <w:marBottom w:val="0"/>
          <w:divBdr>
            <w:top w:val="none" w:sz="0" w:space="0" w:color="auto"/>
            <w:left w:val="none" w:sz="0" w:space="0" w:color="auto"/>
            <w:bottom w:val="none" w:sz="0" w:space="0" w:color="auto"/>
            <w:right w:val="none" w:sz="0" w:space="0" w:color="auto"/>
          </w:divBdr>
          <w:divsChild>
            <w:div w:id="1316451742">
              <w:marLeft w:val="0"/>
              <w:marRight w:val="0"/>
              <w:marTop w:val="0"/>
              <w:marBottom w:val="0"/>
              <w:divBdr>
                <w:top w:val="none" w:sz="0" w:space="0" w:color="auto"/>
                <w:left w:val="none" w:sz="0" w:space="0" w:color="auto"/>
                <w:bottom w:val="none" w:sz="0" w:space="0" w:color="auto"/>
                <w:right w:val="none" w:sz="0" w:space="0" w:color="auto"/>
              </w:divBdr>
            </w:div>
          </w:divsChild>
        </w:div>
        <w:div w:id="1836993708">
          <w:marLeft w:val="0"/>
          <w:marRight w:val="0"/>
          <w:marTop w:val="0"/>
          <w:marBottom w:val="0"/>
          <w:divBdr>
            <w:top w:val="none" w:sz="0" w:space="0" w:color="auto"/>
            <w:left w:val="none" w:sz="0" w:space="0" w:color="auto"/>
            <w:bottom w:val="none" w:sz="0" w:space="0" w:color="auto"/>
            <w:right w:val="none" w:sz="0" w:space="0" w:color="auto"/>
          </w:divBdr>
          <w:divsChild>
            <w:div w:id="403140969">
              <w:marLeft w:val="0"/>
              <w:marRight w:val="0"/>
              <w:marTop w:val="0"/>
              <w:marBottom w:val="0"/>
              <w:divBdr>
                <w:top w:val="none" w:sz="0" w:space="0" w:color="auto"/>
                <w:left w:val="none" w:sz="0" w:space="0" w:color="auto"/>
                <w:bottom w:val="none" w:sz="0" w:space="0" w:color="auto"/>
                <w:right w:val="none" w:sz="0" w:space="0" w:color="auto"/>
              </w:divBdr>
            </w:div>
          </w:divsChild>
        </w:div>
        <w:div w:id="1499078021">
          <w:marLeft w:val="0"/>
          <w:marRight w:val="0"/>
          <w:marTop w:val="0"/>
          <w:marBottom w:val="0"/>
          <w:divBdr>
            <w:top w:val="none" w:sz="0" w:space="0" w:color="auto"/>
            <w:left w:val="none" w:sz="0" w:space="0" w:color="auto"/>
            <w:bottom w:val="none" w:sz="0" w:space="0" w:color="auto"/>
            <w:right w:val="none" w:sz="0" w:space="0" w:color="auto"/>
          </w:divBdr>
          <w:divsChild>
            <w:div w:id="217321499">
              <w:marLeft w:val="0"/>
              <w:marRight w:val="0"/>
              <w:marTop w:val="0"/>
              <w:marBottom w:val="0"/>
              <w:divBdr>
                <w:top w:val="none" w:sz="0" w:space="0" w:color="auto"/>
                <w:left w:val="none" w:sz="0" w:space="0" w:color="auto"/>
                <w:bottom w:val="none" w:sz="0" w:space="0" w:color="auto"/>
                <w:right w:val="none" w:sz="0" w:space="0" w:color="auto"/>
              </w:divBdr>
            </w:div>
          </w:divsChild>
        </w:div>
        <w:div w:id="439422679">
          <w:marLeft w:val="0"/>
          <w:marRight w:val="0"/>
          <w:marTop w:val="0"/>
          <w:marBottom w:val="0"/>
          <w:divBdr>
            <w:top w:val="none" w:sz="0" w:space="0" w:color="auto"/>
            <w:left w:val="none" w:sz="0" w:space="0" w:color="auto"/>
            <w:bottom w:val="none" w:sz="0" w:space="0" w:color="auto"/>
            <w:right w:val="none" w:sz="0" w:space="0" w:color="auto"/>
          </w:divBdr>
          <w:divsChild>
            <w:div w:id="203299836">
              <w:marLeft w:val="0"/>
              <w:marRight w:val="0"/>
              <w:marTop w:val="0"/>
              <w:marBottom w:val="0"/>
              <w:divBdr>
                <w:top w:val="none" w:sz="0" w:space="0" w:color="auto"/>
                <w:left w:val="none" w:sz="0" w:space="0" w:color="auto"/>
                <w:bottom w:val="none" w:sz="0" w:space="0" w:color="auto"/>
                <w:right w:val="none" w:sz="0" w:space="0" w:color="auto"/>
              </w:divBdr>
            </w:div>
          </w:divsChild>
        </w:div>
        <w:div w:id="1028143263">
          <w:marLeft w:val="0"/>
          <w:marRight w:val="0"/>
          <w:marTop w:val="0"/>
          <w:marBottom w:val="0"/>
          <w:divBdr>
            <w:top w:val="none" w:sz="0" w:space="0" w:color="auto"/>
            <w:left w:val="none" w:sz="0" w:space="0" w:color="auto"/>
            <w:bottom w:val="none" w:sz="0" w:space="0" w:color="auto"/>
            <w:right w:val="none" w:sz="0" w:space="0" w:color="auto"/>
          </w:divBdr>
          <w:divsChild>
            <w:div w:id="1261327941">
              <w:marLeft w:val="0"/>
              <w:marRight w:val="0"/>
              <w:marTop w:val="0"/>
              <w:marBottom w:val="0"/>
              <w:divBdr>
                <w:top w:val="none" w:sz="0" w:space="0" w:color="auto"/>
                <w:left w:val="none" w:sz="0" w:space="0" w:color="auto"/>
                <w:bottom w:val="none" w:sz="0" w:space="0" w:color="auto"/>
                <w:right w:val="none" w:sz="0" w:space="0" w:color="auto"/>
              </w:divBdr>
            </w:div>
          </w:divsChild>
        </w:div>
        <w:div w:id="1199245814">
          <w:marLeft w:val="0"/>
          <w:marRight w:val="0"/>
          <w:marTop w:val="0"/>
          <w:marBottom w:val="0"/>
          <w:divBdr>
            <w:top w:val="none" w:sz="0" w:space="0" w:color="auto"/>
            <w:left w:val="none" w:sz="0" w:space="0" w:color="auto"/>
            <w:bottom w:val="none" w:sz="0" w:space="0" w:color="auto"/>
            <w:right w:val="none" w:sz="0" w:space="0" w:color="auto"/>
          </w:divBdr>
          <w:divsChild>
            <w:div w:id="1413504425">
              <w:marLeft w:val="0"/>
              <w:marRight w:val="0"/>
              <w:marTop w:val="0"/>
              <w:marBottom w:val="0"/>
              <w:divBdr>
                <w:top w:val="none" w:sz="0" w:space="0" w:color="auto"/>
                <w:left w:val="none" w:sz="0" w:space="0" w:color="auto"/>
                <w:bottom w:val="none" w:sz="0" w:space="0" w:color="auto"/>
                <w:right w:val="none" w:sz="0" w:space="0" w:color="auto"/>
              </w:divBdr>
            </w:div>
          </w:divsChild>
        </w:div>
        <w:div w:id="1563759556">
          <w:marLeft w:val="0"/>
          <w:marRight w:val="0"/>
          <w:marTop w:val="0"/>
          <w:marBottom w:val="0"/>
          <w:divBdr>
            <w:top w:val="none" w:sz="0" w:space="0" w:color="auto"/>
            <w:left w:val="none" w:sz="0" w:space="0" w:color="auto"/>
            <w:bottom w:val="none" w:sz="0" w:space="0" w:color="auto"/>
            <w:right w:val="none" w:sz="0" w:space="0" w:color="auto"/>
          </w:divBdr>
          <w:divsChild>
            <w:div w:id="874272606">
              <w:marLeft w:val="0"/>
              <w:marRight w:val="0"/>
              <w:marTop w:val="0"/>
              <w:marBottom w:val="0"/>
              <w:divBdr>
                <w:top w:val="none" w:sz="0" w:space="0" w:color="auto"/>
                <w:left w:val="none" w:sz="0" w:space="0" w:color="auto"/>
                <w:bottom w:val="none" w:sz="0" w:space="0" w:color="auto"/>
                <w:right w:val="none" w:sz="0" w:space="0" w:color="auto"/>
              </w:divBdr>
            </w:div>
          </w:divsChild>
        </w:div>
        <w:div w:id="985163686">
          <w:marLeft w:val="0"/>
          <w:marRight w:val="0"/>
          <w:marTop w:val="0"/>
          <w:marBottom w:val="0"/>
          <w:divBdr>
            <w:top w:val="none" w:sz="0" w:space="0" w:color="auto"/>
            <w:left w:val="none" w:sz="0" w:space="0" w:color="auto"/>
            <w:bottom w:val="none" w:sz="0" w:space="0" w:color="auto"/>
            <w:right w:val="none" w:sz="0" w:space="0" w:color="auto"/>
          </w:divBdr>
          <w:divsChild>
            <w:div w:id="1676036853">
              <w:marLeft w:val="0"/>
              <w:marRight w:val="0"/>
              <w:marTop w:val="0"/>
              <w:marBottom w:val="0"/>
              <w:divBdr>
                <w:top w:val="none" w:sz="0" w:space="0" w:color="auto"/>
                <w:left w:val="none" w:sz="0" w:space="0" w:color="auto"/>
                <w:bottom w:val="none" w:sz="0" w:space="0" w:color="auto"/>
                <w:right w:val="none" w:sz="0" w:space="0" w:color="auto"/>
              </w:divBdr>
            </w:div>
          </w:divsChild>
        </w:div>
        <w:div w:id="368528980">
          <w:marLeft w:val="0"/>
          <w:marRight w:val="0"/>
          <w:marTop w:val="0"/>
          <w:marBottom w:val="0"/>
          <w:divBdr>
            <w:top w:val="none" w:sz="0" w:space="0" w:color="auto"/>
            <w:left w:val="none" w:sz="0" w:space="0" w:color="auto"/>
            <w:bottom w:val="none" w:sz="0" w:space="0" w:color="auto"/>
            <w:right w:val="none" w:sz="0" w:space="0" w:color="auto"/>
          </w:divBdr>
          <w:divsChild>
            <w:div w:id="1734084752">
              <w:marLeft w:val="0"/>
              <w:marRight w:val="0"/>
              <w:marTop w:val="0"/>
              <w:marBottom w:val="0"/>
              <w:divBdr>
                <w:top w:val="none" w:sz="0" w:space="0" w:color="auto"/>
                <w:left w:val="none" w:sz="0" w:space="0" w:color="auto"/>
                <w:bottom w:val="none" w:sz="0" w:space="0" w:color="auto"/>
                <w:right w:val="none" w:sz="0" w:space="0" w:color="auto"/>
              </w:divBdr>
            </w:div>
          </w:divsChild>
        </w:div>
        <w:div w:id="1262568369">
          <w:marLeft w:val="0"/>
          <w:marRight w:val="0"/>
          <w:marTop w:val="0"/>
          <w:marBottom w:val="0"/>
          <w:divBdr>
            <w:top w:val="none" w:sz="0" w:space="0" w:color="auto"/>
            <w:left w:val="none" w:sz="0" w:space="0" w:color="auto"/>
            <w:bottom w:val="none" w:sz="0" w:space="0" w:color="auto"/>
            <w:right w:val="none" w:sz="0" w:space="0" w:color="auto"/>
          </w:divBdr>
          <w:divsChild>
            <w:div w:id="200751103">
              <w:marLeft w:val="0"/>
              <w:marRight w:val="0"/>
              <w:marTop w:val="0"/>
              <w:marBottom w:val="0"/>
              <w:divBdr>
                <w:top w:val="none" w:sz="0" w:space="0" w:color="auto"/>
                <w:left w:val="none" w:sz="0" w:space="0" w:color="auto"/>
                <w:bottom w:val="none" w:sz="0" w:space="0" w:color="auto"/>
                <w:right w:val="none" w:sz="0" w:space="0" w:color="auto"/>
              </w:divBdr>
            </w:div>
          </w:divsChild>
        </w:div>
        <w:div w:id="186143535">
          <w:marLeft w:val="0"/>
          <w:marRight w:val="0"/>
          <w:marTop w:val="0"/>
          <w:marBottom w:val="0"/>
          <w:divBdr>
            <w:top w:val="none" w:sz="0" w:space="0" w:color="auto"/>
            <w:left w:val="none" w:sz="0" w:space="0" w:color="auto"/>
            <w:bottom w:val="none" w:sz="0" w:space="0" w:color="auto"/>
            <w:right w:val="none" w:sz="0" w:space="0" w:color="auto"/>
          </w:divBdr>
          <w:divsChild>
            <w:div w:id="1904756451">
              <w:marLeft w:val="0"/>
              <w:marRight w:val="0"/>
              <w:marTop w:val="0"/>
              <w:marBottom w:val="0"/>
              <w:divBdr>
                <w:top w:val="none" w:sz="0" w:space="0" w:color="auto"/>
                <w:left w:val="none" w:sz="0" w:space="0" w:color="auto"/>
                <w:bottom w:val="none" w:sz="0" w:space="0" w:color="auto"/>
                <w:right w:val="none" w:sz="0" w:space="0" w:color="auto"/>
              </w:divBdr>
            </w:div>
          </w:divsChild>
        </w:div>
        <w:div w:id="736054921">
          <w:marLeft w:val="0"/>
          <w:marRight w:val="0"/>
          <w:marTop w:val="0"/>
          <w:marBottom w:val="0"/>
          <w:divBdr>
            <w:top w:val="none" w:sz="0" w:space="0" w:color="auto"/>
            <w:left w:val="none" w:sz="0" w:space="0" w:color="auto"/>
            <w:bottom w:val="none" w:sz="0" w:space="0" w:color="auto"/>
            <w:right w:val="none" w:sz="0" w:space="0" w:color="auto"/>
          </w:divBdr>
          <w:divsChild>
            <w:div w:id="1468668978">
              <w:marLeft w:val="0"/>
              <w:marRight w:val="0"/>
              <w:marTop w:val="0"/>
              <w:marBottom w:val="0"/>
              <w:divBdr>
                <w:top w:val="none" w:sz="0" w:space="0" w:color="auto"/>
                <w:left w:val="none" w:sz="0" w:space="0" w:color="auto"/>
                <w:bottom w:val="none" w:sz="0" w:space="0" w:color="auto"/>
                <w:right w:val="none" w:sz="0" w:space="0" w:color="auto"/>
              </w:divBdr>
            </w:div>
          </w:divsChild>
        </w:div>
        <w:div w:id="302197585">
          <w:marLeft w:val="0"/>
          <w:marRight w:val="0"/>
          <w:marTop w:val="0"/>
          <w:marBottom w:val="0"/>
          <w:divBdr>
            <w:top w:val="none" w:sz="0" w:space="0" w:color="auto"/>
            <w:left w:val="none" w:sz="0" w:space="0" w:color="auto"/>
            <w:bottom w:val="none" w:sz="0" w:space="0" w:color="auto"/>
            <w:right w:val="none" w:sz="0" w:space="0" w:color="auto"/>
          </w:divBdr>
          <w:divsChild>
            <w:div w:id="204223599">
              <w:marLeft w:val="0"/>
              <w:marRight w:val="0"/>
              <w:marTop w:val="0"/>
              <w:marBottom w:val="0"/>
              <w:divBdr>
                <w:top w:val="none" w:sz="0" w:space="0" w:color="auto"/>
                <w:left w:val="none" w:sz="0" w:space="0" w:color="auto"/>
                <w:bottom w:val="none" w:sz="0" w:space="0" w:color="auto"/>
                <w:right w:val="none" w:sz="0" w:space="0" w:color="auto"/>
              </w:divBdr>
            </w:div>
          </w:divsChild>
        </w:div>
        <w:div w:id="564878796">
          <w:marLeft w:val="0"/>
          <w:marRight w:val="0"/>
          <w:marTop w:val="0"/>
          <w:marBottom w:val="0"/>
          <w:divBdr>
            <w:top w:val="none" w:sz="0" w:space="0" w:color="auto"/>
            <w:left w:val="none" w:sz="0" w:space="0" w:color="auto"/>
            <w:bottom w:val="none" w:sz="0" w:space="0" w:color="auto"/>
            <w:right w:val="none" w:sz="0" w:space="0" w:color="auto"/>
          </w:divBdr>
          <w:divsChild>
            <w:div w:id="1625962758">
              <w:marLeft w:val="0"/>
              <w:marRight w:val="0"/>
              <w:marTop w:val="0"/>
              <w:marBottom w:val="0"/>
              <w:divBdr>
                <w:top w:val="none" w:sz="0" w:space="0" w:color="auto"/>
                <w:left w:val="none" w:sz="0" w:space="0" w:color="auto"/>
                <w:bottom w:val="none" w:sz="0" w:space="0" w:color="auto"/>
                <w:right w:val="none" w:sz="0" w:space="0" w:color="auto"/>
              </w:divBdr>
            </w:div>
          </w:divsChild>
        </w:div>
        <w:div w:id="1024481722">
          <w:marLeft w:val="0"/>
          <w:marRight w:val="0"/>
          <w:marTop w:val="0"/>
          <w:marBottom w:val="0"/>
          <w:divBdr>
            <w:top w:val="none" w:sz="0" w:space="0" w:color="auto"/>
            <w:left w:val="none" w:sz="0" w:space="0" w:color="auto"/>
            <w:bottom w:val="none" w:sz="0" w:space="0" w:color="auto"/>
            <w:right w:val="none" w:sz="0" w:space="0" w:color="auto"/>
          </w:divBdr>
          <w:divsChild>
            <w:div w:id="2020547657">
              <w:marLeft w:val="0"/>
              <w:marRight w:val="0"/>
              <w:marTop w:val="0"/>
              <w:marBottom w:val="0"/>
              <w:divBdr>
                <w:top w:val="none" w:sz="0" w:space="0" w:color="auto"/>
                <w:left w:val="none" w:sz="0" w:space="0" w:color="auto"/>
                <w:bottom w:val="none" w:sz="0" w:space="0" w:color="auto"/>
                <w:right w:val="none" w:sz="0" w:space="0" w:color="auto"/>
              </w:divBdr>
            </w:div>
          </w:divsChild>
        </w:div>
        <w:div w:id="1031615247">
          <w:marLeft w:val="0"/>
          <w:marRight w:val="0"/>
          <w:marTop w:val="0"/>
          <w:marBottom w:val="0"/>
          <w:divBdr>
            <w:top w:val="none" w:sz="0" w:space="0" w:color="auto"/>
            <w:left w:val="none" w:sz="0" w:space="0" w:color="auto"/>
            <w:bottom w:val="none" w:sz="0" w:space="0" w:color="auto"/>
            <w:right w:val="none" w:sz="0" w:space="0" w:color="auto"/>
          </w:divBdr>
          <w:divsChild>
            <w:div w:id="1149174289">
              <w:marLeft w:val="0"/>
              <w:marRight w:val="0"/>
              <w:marTop w:val="0"/>
              <w:marBottom w:val="0"/>
              <w:divBdr>
                <w:top w:val="none" w:sz="0" w:space="0" w:color="auto"/>
                <w:left w:val="none" w:sz="0" w:space="0" w:color="auto"/>
                <w:bottom w:val="none" w:sz="0" w:space="0" w:color="auto"/>
                <w:right w:val="none" w:sz="0" w:space="0" w:color="auto"/>
              </w:divBdr>
            </w:div>
          </w:divsChild>
        </w:div>
        <w:div w:id="192958775">
          <w:marLeft w:val="0"/>
          <w:marRight w:val="0"/>
          <w:marTop w:val="0"/>
          <w:marBottom w:val="0"/>
          <w:divBdr>
            <w:top w:val="none" w:sz="0" w:space="0" w:color="auto"/>
            <w:left w:val="none" w:sz="0" w:space="0" w:color="auto"/>
            <w:bottom w:val="none" w:sz="0" w:space="0" w:color="auto"/>
            <w:right w:val="none" w:sz="0" w:space="0" w:color="auto"/>
          </w:divBdr>
          <w:divsChild>
            <w:div w:id="1585917325">
              <w:marLeft w:val="0"/>
              <w:marRight w:val="0"/>
              <w:marTop w:val="0"/>
              <w:marBottom w:val="0"/>
              <w:divBdr>
                <w:top w:val="none" w:sz="0" w:space="0" w:color="auto"/>
                <w:left w:val="none" w:sz="0" w:space="0" w:color="auto"/>
                <w:bottom w:val="none" w:sz="0" w:space="0" w:color="auto"/>
                <w:right w:val="none" w:sz="0" w:space="0" w:color="auto"/>
              </w:divBdr>
            </w:div>
          </w:divsChild>
        </w:div>
        <w:div w:id="1297295852">
          <w:marLeft w:val="0"/>
          <w:marRight w:val="0"/>
          <w:marTop w:val="0"/>
          <w:marBottom w:val="0"/>
          <w:divBdr>
            <w:top w:val="none" w:sz="0" w:space="0" w:color="auto"/>
            <w:left w:val="none" w:sz="0" w:space="0" w:color="auto"/>
            <w:bottom w:val="none" w:sz="0" w:space="0" w:color="auto"/>
            <w:right w:val="none" w:sz="0" w:space="0" w:color="auto"/>
          </w:divBdr>
          <w:divsChild>
            <w:div w:id="1360400824">
              <w:marLeft w:val="0"/>
              <w:marRight w:val="0"/>
              <w:marTop w:val="0"/>
              <w:marBottom w:val="0"/>
              <w:divBdr>
                <w:top w:val="none" w:sz="0" w:space="0" w:color="auto"/>
                <w:left w:val="none" w:sz="0" w:space="0" w:color="auto"/>
                <w:bottom w:val="none" w:sz="0" w:space="0" w:color="auto"/>
                <w:right w:val="none" w:sz="0" w:space="0" w:color="auto"/>
              </w:divBdr>
            </w:div>
          </w:divsChild>
        </w:div>
        <w:div w:id="1285889050">
          <w:marLeft w:val="0"/>
          <w:marRight w:val="0"/>
          <w:marTop w:val="0"/>
          <w:marBottom w:val="0"/>
          <w:divBdr>
            <w:top w:val="none" w:sz="0" w:space="0" w:color="auto"/>
            <w:left w:val="none" w:sz="0" w:space="0" w:color="auto"/>
            <w:bottom w:val="none" w:sz="0" w:space="0" w:color="auto"/>
            <w:right w:val="none" w:sz="0" w:space="0" w:color="auto"/>
          </w:divBdr>
          <w:divsChild>
            <w:div w:id="1669019207">
              <w:marLeft w:val="0"/>
              <w:marRight w:val="0"/>
              <w:marTop w:val="0"/>
              <w:marBottom w:val="0"/>
              <w:divBdr>
                <w:top w:val="none" w:sz="0" w:space="0" w:color="auto"/>
                <w:left w:val="none" w:sz="0" w:space="0" w:color="auto"/>
                <w:bottom w:val="none" w:sz="0" w:space="0" w:color="auto"/>
                <w:right w:val="none" w:sz="0" w:space="0" w:color="auto"/>
              </w:divBdr>
            </w:div>
          </w:divsChild>
        </w:div>
        <w:div w:id="1455445586">
          <w:marLeft w:val="0"/>
          <w:marRight w:val="0"/>
          <w:marTop w:val="0"/>
          <w:marBottom w:val="0"/>
          <w:divBdr>
            <w:top w:val="none" w:sz="0" w:space="0" w:color="auto"/>
            <w:left w:val="none" w:sz="0" w:space="0" w:color="auto"/>
            <w:bottom w:val="none" w:sz="0" w:space="0" w:color="auto"/>
            <w:right w:val="none" w:sz="0" w:space="0" w:color="auto"/>
          </w:divBdr>
          <w:divsChild>
            <w:div w:id="747045653">
              <w:marLeft w:val="0"/>
              <w:marRight w:val="0"/>
              <w:marTop w:val="0"/>
              <w:marBottom w:val="0"/>
              <w:divBdr>
                <w:top w:val="none" w:sz="0" w:space="0" w:color="auto"/>
                <w:left w:val="none" w:sz="0" w:space="0" w:color="auto"/>
                <w:bottom w:val="none" w:sz="0" w:space="0" w:color="auto"/>
                <w:right w:val="none" w:sz="0" w:space="0" w:color="auto"/>
              </w:divBdr>
            </w:div>
          </w:divsChild>
        </w:div>
        <w:div w:id="97138579">
          <w:marLeft w:val="0"/>
          <w:marRight w:val="0"/>
          <w:marTop w:val="0"/>
          <w:marBottom w:val="0"/>
          <w:divBdr>
            <w:top w:val="none" w:sz="0" w:space="0" w:color="auto"/>
            <w:left w:val="none" w:sz="0" w:space="0" w:color="auto"/>
            <w:bottom w:val="none" w:sz="0" w:space="0" w:color="auto"/>
            <w:right w:val="none" w:sz="0" w:space="0" w:color="auto"/>
          </w:divBdr>
          <w:divsChild>
            <w:div w:id="601836009">
              <w:marLeft w:val="0"/>
              <w:marRight w:val="0"/>
              <w:marTop w:val="0"/>
              <w:marBottom w:val="0"/>
              <w:divBdr>
                <w:top w:val="none" w:sz="0" w:space="0" w:color="auto"/>
                <w:left w:val="none" w:sz="0" w:space="0" w:color="auto"/>
                <w:bottom w:val="none" w:sz="0" w:space="0" w:color="auto"/>
                <w:right w:val="none" w:sz="0" w:space="0" w:color="auto"/>
              </w:divBdr>
            </w:div>
          </w:divsChild>
        </w:div>
        <w:div w:id="512695563">
          <w:marLeft w:val="0"/>
          <w:marRight w:val="0"/>
          <w:marTop w:val="0"/>
          <w:marBottom w:val="0"/>
          <w:divBdr>
            <w:top w:val="none" w:sz="0" w:space="0" w:color="auto"/>
            <w:left w:val="none" w:sz="0" w:space="0" w:color="auto"/>
            <w:bottom w:val="none" w:sz="0" w:space="0" w:color="auto"/>
            <w:right w:val="none" w:sz="0" w:space="0" w:color="auto"/>
          </w:divBdr>
          <w:divsChild>
            <w:div w:id="131674720">
              <w:marLeft w:val="0"/>
              <w:marRight w:val="0"/>
              <w:marTop w:val="0"/>
              <w:marBottom w:val="0"/>
              <w:divBdr>
                <w:top w:val="none" w:sz="0" w:space="0" w:color="auto"/>
                <w:left w:val="none" w:sz="0" w:space="0" w:color="auto"/>
                <w:bottom w:val="none" w:sz="0" w:space="0" w:color="auto"/>
                <w:right w:val="none" w:sz="0" w:space="0" w:color="auto"/>
              </w:divBdr>
            </w:div>
          </w:divsChild>
        </w:div>
        <w:div w:id="1823305288">
          <w:marLeft w:val="0"/>
          <w:marRight w:val="0"/>
          <w:marTop w:val="0"/>
          <w:marBottom w:val="0"/>
          <w:divBdr>
            <w:top w:val="none" w:sz="0" w:space="0" w:color="auto"/>
            <w:left w:val="none" w:sz="0" w:space="0" w:color="auto"/>
            <w:bottom w:val="none" w:sz="0" w:space="0" w:color="auto"/>
            <w:right w:val="none" w:sz="0" w:space="0" w:color="auto"/>
          </w:divBdr>
          <w:divsChild>
            <w:div w:id="745539227">
              <w:marLeft w:val="0"/>
              <w:marRight w:val="0"/>
              <w:marTop w:val="0"/>
              <w:marBottom w:val="0"/>
              <w:divBdr>
                <w:top w:val="none" w:sz="0" w:space="0" w:color="auto"/>
                <w:left w:val="none" w:sz="0" w:space="0" w:color="auto"/>
                <w:bottom w:val="none" w:sz="0" w:space="0" w:color="auto"/>
                <w:right w:val="none" w:sz="0" w:space="0" w:color="auto"/>
              </w:divBdr>
            </w:div>
          </w:divsChild>
        </w:div>
        <w:div w:id="1022168089">
          <w:marLeft w:val="0"/>
          <w:marRight w:val="0"/>
          <w:marTop w:val="0"/>
          <w:marBottom w:val="0"/>
          <w:divBdr>
            <w:top w:val="none" w:sz="0" w:space="0" w:color="auto"/>
            <w:left w:val="none" w:sz="0" w:space="0" w:color="auto"/>
            <w:bottom w:val="none" w:sz="0" w:space="0" w:color="auto"/>
            <w:right w:val="none" w:sz="0" w:space="0" w:color="auto"/>
          </w:divBdr>
          <w:divsChild>
            <w:div w:id="2051949891">
              <w:marLeft w:val="0"/>
              <w:marRight w:val="0"/>
              <w:marTop w:val="0"/>
              <w:marBottom w:val="0"/>
              <w:divBdr>
                <w:top w:val="none" w:sz="0" w:space="0" w:color="auto"/>
                <w:left w:val="none" w:sz="0" w:space="0" w:color="auto"/>
                <w:bottom w:val="none" w:sz="0" w:space="0" w:color="auto"/>
                <w:right w:val="none" w:sz="0" w:space="0" w:color="auto"/>
              </w:divBdr>
            </w:div>
          </w:divsChild>
        </w:div>
        <w:div w:id="694841276">
          <w:marLeft w:val="0"/>
          <w:marRight w:val="0"/>
          <w:marTop w:val="0"/>
          <w:marBottom w:val="0"/>
          <w:divBdr>
            <w:top w:val="none" w:sz="0" w:space="0" w:color="auto"/>
            <w:left w:val="none" w:sz="0" w:space="0" w:color="auto"/>
            <w:bottom w:val="none" w:sz="0" w:space="0" w:color="auto"/>
            <w:right w:val="none" w:sz="0" w:space="0" w:color="auto"/>
          </w:divBdr>
          <w:divsChild>
            <w:div w:id="612329357">
              <w:marLeft w:val="0"/>
              <w:marRight w:val="0"/>
              <w:marTop w:val="0"/>
              <w:marBottom w:val="0"/>
              <w:divBdr>
                <w:top w:val="none" w:sz="0" w:space="0" w:color="auto"/>
                <w:left w:val="none" w:sz="0" w:space="0" w:color="auto"/>
                <w:bottom w:val="none" w:sz="0" w:space="0" w:color="auto"/>
                <w:right w:val="none" w:sz="0" w:space="0" w:color="auto"/>
              </w:divBdr>
            </w:div>
          </w:divsChild>
        </w:div>
        <w:div w:id="894049148">
          <w:marLeft w:val="0"/>
          <w:marRight w:val="0"/>
          <w:marTop w:val="0"/>
          <w:marBottom w:val="0"/>
          <w:divBdr>
            <w:top w:val="none" w:sz="0" w:space="0" w:color="auto"/>
            <w:left w:val="none" w:sz="0" w:space="0" w:color="auto"/>
            <w:bottom w:val="none" w:sz="0" w:space="0" w:color="auto"/>
            <w:right w:val="none" w:sz="0" w:space="0" w:color="auto"/>
          </w:divBdr>
          <w:divsChild>
            <w:div w:id="876161055">
              <w:marLeft w:val="0"/>
              <w:marRight w:val="0"/>
              <w:marTop w:val="0"/>
              <w:marBottom w:val="0"/>
              <w:divBdr>
                <w:top w:val="none" w:sz="0" w:space="0" w:color="auto"/>
                <w:left w:val="none" w:sz="0" w:space="0" w:color="auto"/>
                <w:bottom w:val="none" w:sz="0" w:space="0" w:color="auto"/>
                <w:right w:val="none" w:sz="0" w:space="0" w:color="auto"/>
              </w:divBdr>
            </w:div>
          </w:divsChild>
        </w:div>
        <w:div w:id="511259234">
          <w:marLeft w:val="0"/>
          <w:marRight w:val="0"/>
          <w:marTop w:val="0"/>
          <w:marBottom w:val="0"/>
          <w:divBdr>
            <w:top w:val="none" w:sz="0" w:space="0" w:color="auto"/>
            <w:left w:val="none" w:sz="0" w:space="0" w:color="auto"/>
            <w:bottom w:val="none" w:sz="0" w:space="0" w:color="auto"/>
            <w:right w:val="none" w:sz="0" w:space="0" w:color="auto"/>
          </w:divBdr>
          <w:divsChild>
            <w:div w:id="1978290743">
              <w:marLeft w:val="0"/>
              <w:marRight w:val="0"/>
              <w:marTop w:val="0"/>
              <w:marBottom w:val="0"/>
              <w:divBdr>
                <w:top w:val="none" w:sz="0" w:space="0" w:color="auto"/>
                <w:left w:val="none" w:sz="0" w:space="0" w:color="auto"/>
                <w:bottom w:val="none" w:sz="0" w:space="0" w:color="auto"/>
                <w:right w:val="none" w:sz="0" w:space="0" w:color="auto"/>
              </w:divBdr>
            </w:div>
          </w:divsChild>
        </w:div>
        <w:div w:id="2067869581">
          <w:marLeft w:val="0"/>
          <w:marRight w:val="0"/>
          <w:marTop w:val="0"/>
          <w:marBottom w:val="0"/>
          <w:divBdr>
            <w:top w:val="none" w:sz="0" w:space="0" w:color="auto"/>
            <w:left w:val="none" w:sz="0" w:space="0" w:color="auto"/>
            <w:bottom w:val="none" w:sz="0" w:space="0" w:color="auto"/>
            <w:right w:val="none" w:sz="0" w:space="0" w:color="auto"/>
          </w:divBdr>
          <w:divsChild>
            <w:div w:id="1897624160">
              <w:marLeft w:val="0"/>
              <w:marRight w:val="0"/>
              <w:marTop w:val="0"/>
              <w:marBottom w:val="0"/>
              <w:divBdr>
                <w:top w:val="none" w:sz="0" w:space="0" w:color="auto"/>
                <w:left w:val="none" w:sz="0" w:space="0" w:color="auto"/>
                <w:bottom w:val="none" w:sz="0" w:space="0" w:color="auto"/>
                <w:right w:val="none" w:sz="0" w:space="0" w:color="auto"/>
              </w:divBdr>
            </w:div>
          </w:divsChild>
        </w:div>
        <w:div w:id="1545871034">
          <w:marLeft w:val="0"/>
          <w:marRight w:val="0"/>
          <w:marTop w:val="0"/>
          <w:marBottom w:val="0"/>
          <w:divBdr>
            <w:top w:val="none" w:sz="0" w:space="0" w:color="auto"/>
            <w:left w:val="none" w:sz="0" w:space="0" w:color="auto"/>
            <w:bottom w:val="none" w:sz="0" w:space="0" w:color="auto"/>
            <w:right w:val="none" w:sz="0" w:space="0" w:color="auto"/>
          </w:divBdr>
          <w:divsChild>
            <w:div w:id="1068572233">
              <w:marLeft w:val="0"/>
              <w:marRight w:val="0"/>
              <w:marTop w:val="0"/>
              <w:marBottom w:val="0"/>
              <w:divBdr>
                <w:top w:val="none" w:sz="0" w:space="0" w:color="auto"/>
                <w:left w:val="none" w:sz="0" w:space="0" w:color="auto"/>
                <w:bottom w:val="none" w:sz="0" w:space="0" w:color="auto"/>
                <w:right w:val="none" w:sz="0" w:space="0" w:color="auto"/>
              </w:divBdr>
            </w:div>
          </w:divsChild>
        </w:div>
        <w:div w:id="403530606">
          <w:marLeft w:val="0"/>
          <w:marRight w:val="0"/>
          <w:marTop w:val="0"/>
          <w:marBottom w:val="0"/>
          <w:divBdr>
            <w:top w:val="none" w:sz="0" w:space="0" w:color="auto"/>
            <w:left w:val="none" w:sz="0" w:space="0" w:color="auto"/>
            <w:bottom w:val="none" w:sz="0" w:space="0" w:color="auto"/>
            <w:right w:val="none" w:sz="0" w:space="0" w:color="auto"/>
          </w:divBdr>
          <w:divsChild>
            <w:div w:id="1554540498">
              <w:marLeft w:val="0"/>
              <w:marRight w:val="0"/>
              <w:marTop w:val="0"/>
              <w:marBottom w:val="0"/>
              <w:divBdr>
                <w:top w:val="none" w:sz="0" w:space="0" w:color="auto"/>
                <w:left w:val="none" w:sz="0" w:space="0" w:color="auto"/>
                <w:bottom w:val="none" w:sz="0" w:space="0" w:color="auto"/>
                <w:right w:val="none" w:sz="0" w:space="0" w:color="auto"/>
              </w:divBdr>
            </w:div>
          </w:divsChild>
        </w:div>
        <w:div w:id="1110778748">
          <w:marLeft w:val="0"/>
          <w:marRight w:val="0"/>
          <w:marTop w:val="0"/>
          <w:marBottom w:val="0"/>
          <w:divBdr>
            <w:top w:val="none" w:sz="0" w:space="0" w:color="auto"/>
            <w:left w:val="none" w:sz="0" w:space="0" w:color="auto"/>
            <w:bottom w:val="none" w:sz="0" w:space="0" w:color="auto"/>
            <w:right w:val="none" w:sz="0" w:space="0" w:color="auto"/>
          </w:divBdr>
          <w:divsChild>
            <w:div w:id="252710428">
              <w:marLeft w:val="0"/>
              <w:marRight w:val="0"/>
              <w:marTop w:val="0"/>
              <w:marBottom w:val="0"/>
              <w:divBdr>
                <w:top w:val="none" w:sz="0" w:space="0" w:color="auto"/>
                <w:left w:val="none" w:sz="0" w:space="0" w:color="auto"/>
                <w:bottom w:val="none" w:sz="0" w:space="0" w:color="auto"/>
                <w:right w:val="none" w:sz="0" w:space="0" w:color="auto"/>
              </w:divBdr>
            </w:div>
          </w:divsChild>
        </w:div>
        <w:div w:id="725690049">
          <w:marLeft w:val="0"/>
          <w:marRight w:val="0"/>
          <w:marTop w:val="0"/>
          <w:marBottom w:val="0"/>
          <w:divBdr>
            <w:top w:val="none" w:sz="0" w:space="0" w:color="auto"/>
            <w:left w:val="none" w:sz="0" w:space="0" w:color="auto"/>
            <w:bottom w:val="none" w:sz="0" w:space="0" w:color="auto"/>
            <w:right w:val="none" w:sz="0" w:space="0" w:color="auto"/>
          </w:divBdr>
          <w:divsChild>
            <w:div w:id="1834180252">
              <w:marLeft w:val="0"/>
              <w:marRight w:val="0"/>
              <w:marTop w:val="0"/>
              <w:marBottom w:val="0"/>
              <w:divBdr>
                <w:top w:val="none" w:sz="0" w:space="0" w:color="auto"/>
                <w:left w:val="none" w:sz="0" w:space="0" w:color="auto"/>
                <w:bottom w:val="none" w:sz="0" w:space="0" w:color="auto"/>
                <w:right w:val="none" w:sz="0" w:space="0" w:color="auto"/>
              </w:divBdr>
            </w:div>
          </w:divsChild>
        </w:div>
        <w:div w:id="1085880908">
          <w:marLeft w:val="0"/>
          <w:marRight w:val="0"/>
          <w:marTop w:val="0"/>
          <w:marBottom w:val="0"/>
          <w:divBdr>
            <w:top w:val="none" w:sz="0" w:space="0" w:color="auto"/>
            <w:left w:val="none" w:sz="0" w:space="0" w:color="auto"/>
            <w:bottom w:val="none" w:sz="0" w:space="0" w:color="auto"/>
            <w:right w:val="none" w:sz="0" w:space="0" w:color="auto"/>
          </w:divBdr>
          <w:divsChild>
            <w:div w:id="1471052096">
              <w:marLeft w:val="0"/>
              <w:marRight w:val="0"/>
              <w:marTop w:val="0"/>
              <w:marBottom w:val="0"/>
              <w:divBdr>
                <w:top w:val="none" w:sz="0" w:space="0" w:color="auto"/>
                <w:left w:val="none" w:sz="0" w:space="0" w:color="auto"/>
                <w:bottom w:val="none" w:sz="0" w:space="0" w:color="auto"/>
                <w:right w:val="none" w:sz="0" w:space="0" w:color="auto"/>
              </w:divBdr>
            </w:div>
          </w:divsChild>
        </w:div>
        <w:div w:id="1487820180">
          <w:marLeft w:val="0"/>
          <w:marRight w:val="0"/>
          <w:marTop w:val="0"/>
          <w:marBottom w:val="0"/>
          <w:divBdr>
            <w:top w:val="none" w:sz="0" w:space="0" w:color="auto"/>
            <w:left w:val="none" w:sz="0" w:space="0" w:color="auto"/>
            <w:bottom w:val="none" w:sz="0" w:space="0" w:color="auto"/>
            <w:right w:val="none" w:sz="0" w:space="0" w:color="auto"/>
          </w:divBdr>
          <w:divsChild>
            <w:div w:id="37706200">
              <w:marLeft w:val="0"/>
              <w:marRight w:val="0"/>
              <w:marTop w:val="0"/>
              <w:marBottom w:val="0"/>
              <w:divBdr>
                <w:top w:val="none" w:sz="0" w:space="0" w:color="auto"/>
                <w:left w:val="none" w:sz="0" w:space="0" w:color="auto"/>
                <w:bottom w:val="none" w:sz="0" w:space="0" w:color="auto"/>
                <w:right w:val="none" w:sz="0" w:space="0" w:color="auto"/>
              </w:divBdr>
            </w:div>
          </w:divsChild>
        </w:div>
        <w:div w:id="967473488">
          <w:marLeft w:val="0"/>
          <w:marRight w:val="0"/>
          <w:marTop w:val="0"/>
          <w:marBottom w:val="0"/>
          <w:divBdr>
            <w:top w:val="none" w:sz="0" w:space="0" w:color="auto"/>
            <w:left w:val="none" w:sz="0" w:space="0" w:color="auto"/>
            <w:bottom w:val="none" w:sz="0" w:space="0" w:color="auto"/>
            <w:right w:val="none" w:sz="0" w:space="0" w:color="auto"/>
          </w:divBdr>
          <w:divsChild>
            <w:div w:id="1110273213">
              <w:marLeft w:val="0"/>
              <w:marRight w:val="0"/>
              <w:marTop w:val="0"/>
              <w:marBottom w:val="0"/>
              <w:divBdr>
                <w:top w:val="none" w:sz="0" w:space="0" w:color="auto"/>
                <w:left w:val="none" w:sz="0" w:space="0" w:color="auto"/>
                <w:bottom w:val="none" w:sz="0" w:space="0" w:color="auto"/>
                <w:right w:val="none" w:sz="0" w:space="0" w:color="auto"/>
              </w:divBdr>
            </w:div>
          </w:divsChild>
        </w:div>
        <w:div w:id="592863189">
          <w:marLeft w:val="0"/>
          <w:marRight w:val="0"/>
          <w:marTop w:val="0"/>
          <w:marBottom w:val="0"/>
          <w:divBdr>
            <w:top w:val="none" w:sz="0" w:space="0" w:color="auto"/>
            <w:left w:val="none" w:sz="0" w:space="0" w:color="auto"/>
            <w:bottom w:val="none" w:sz="0" w:space="0" w:color="auto"/>
            <w:right w:val="none" w:sz="0" w:space="0" w:color="auto"/>
          </w:divBdr>
          <w:divsChild>
            <w:div w:id="548878067">
              <w:marLeft w:val="0"/>
              <w:marRight w:val="0"/>
              <w:marTop w:val="0"/>
              <w:marBottom w:val="0"/>
              <w:divBdr>
                <w:top w:val="none" w:sz="0" w:space="0" w:color="auto"/>
                <w:left w:val="none" w:sz="0" w:space="0" w:color="auto"/>
                <w:bottom w:val="none" w:sz="0" w:space="0" w:color="auto"/>
                <w:right w:val="none" w:sz="0" w:space="0" w:color="auto"/>
              </w:divBdr>
            </w:div>
          </w:divsChild>
        </w:div>
        <w:div w:id="910312312">
          <w:marLeft w:val="0"/>
          <w:marRight w:val="0"/>
          <w:marTop w:val="0"/>
          <w:marBottom w:val="0"/>
          <w:divBdr>
            <w:top w:val="none" w:sz="0" w:space="0" w:color="auto"/>
            <w:left w:val="none" w:sz="0" w:space="0" w:color="auto"/>
            <w:bottom w:val="none" w:sz="0" w:space="0" w:color="auto"/>
            <w:right w:val="none" w:sz="0" w:space="0" w:color="auto"/>
          </w:divBdr>
          <w:divsChild>
            <w:div w:id="75829337">
              <w:marLeft w:val="0"/>
              <w:marRight w:val="0"/>
              <w:marTop w:val="0"/>
              <w:marBottom w:val="0"/>
              <w:divBdr>
                <w:top w:val="none" w:sz="0" w:space="0" w:color="auto"/>
                <w:left w:val="none" w:sz="0" w:space="0" w:color="auto"/>
                <w:bottom w:val="none" w:sz="0" w:space="0" w:color="auto"/>
                <w:right w:val="none" w:sz="0" w:space="0" w:color="auto"/>
              </w:divBdr>
            </w:div>
          </w:divsChild>
        </w:div>
        <w:div w:id="2039314904">
          <w:marLeft w:val="0"/>
          <w:marRight w:val="0"/>
          <w:marTop w:val="0"/>
          <w:marBottom w:val="0"/>
          <w:divBdr>
            <w:top w:val="none" w:sz="0" w:space="0" w:color="auto"/>
            <w:left w:val="none" w:sz="0" w:space="0" w:color="auto"/>
            <w:bottom w:val="none" w:sz="0" w:space="0" w:color="auto"/>
            <w:right w:val="none" w:sz="0" w:space="0" w:color="auto"/>
          </w:divBdr>
          <w:divsChild>
            <w:div w:id="1609772318">
              <w:marLeft w:val="0"/>
              <w:marRight w:val="0"/>
              <w:marTop w:val="0"/>
              <w:marBottom w:val="0"/>
              <w:divBdr>
                <w:top w:val="none" w:sz="0" w:space="0" w:color="auto"/>
                <w:left w:val="none" w:sz="0" w:space="0" w:color="auto"/>
                <w:bottom w:val="none" w:sz="0" w:space="0" w:color="auto"/>
                <w:right w:val="none" w:sz="0" w:space="0" w:color="auto"/>
              </w:divBdr>
            </w:div>
          </w:divsChild>
        </w:div>
        <w:div w:id="1221210302">
          <w:marLeft w:val="0"/>
          <w:marRight w:val="0"/>
          <w:marTop w:val="0"/>
          <w:marBottom w:val="0"/>
          <w:divBdr>
            <w:top w:val="none" w:sz="0" w:space="0" w:color="auto"/>
            <w:left w:val="none" w:sz="0" w:space="0" w:color="auto"/>
            <w:bottom w:val="none" w:sz="0" w:space="0" w:color="auto"/>
            <w:right w:val="none" w:sz="0" w:space="0" w:color="auto"/>
          </w:divBdr>
          <w:divsChild>
            <w:div w:id="1880362374">
              <w:marLeft w:val="0"/>
              <w:marRight w:val="0"/>
              <w:marTop w:val="0"/>
              <w:marBottom w:val="0"/>
              <w:divBdr>
                <w:top w:val="none" w:sz="0" w:space="0" w:color="auto"/>
                <w:left w:val="none" w:sz="0" w:space="0" w:color="auto"/>
                <w:bottom w:val="none" w:sz="0" w:space="0" w:color="auto"/>
                <w:right w:val="none" w:sz="0" w:space="0" w:color="auto"/>
              </w:divBdr>
            </w:div>
          </w:divsChild>
        </w:div>
        <w:div w:id="449788189">
          <w:marLeft w:val="0"/>
          <w:marRight w:val="0"/>
          <w:marTop w:val="0"/>
          <w:marBottom w:val="0"/>
          <w:divBdr>
            <w:top w:val="none" w:sz="0" w:space="0" w:color="auto"/>
            <w:left w:val="none" w:sz="0" w:space="0" w:color="auto"/>
            <w:bottom w:val="none" w:sz="0" w:space="0" w:color="auto"/>
            <w:right w:val="none" w:sz="0" w:space="0" w:color="auto"/>
          </w:divBdr>
          <w:divsChild>
            <w:div w:id="1902405827">
              <w:marLeft w:val="0"/>
              <w:marRight w:val="0"/>
              <w:marTop w:val="0"/>
              <w:marBottom w:val="0"/>
              <w:divBdr>
                <w:top w:val="none" w:sz="0" w:space="0" w:color="auto"/>
                <w:left w:val="none" w:sz="0" w:space="0" w:color="auto"/>
                <w:bottom w:val="none" w:sz="0" w:space="0" w:color="auto"/>
                <w:right w:val="none" w:sz="0" w:space="0" w:color="auto"/>
              </w:divBdr>
            </w:div>
          </w:divsChild>
        </w:div>
        <w:div w:id="1170947486">
          <w:marLeft w:val="0"/>
          <w:marRight w:val="0"/>
          <w:marTop w:val="0"/>
          <w:marBottom w:val="0"/>
          <w:divBdr>
            <w:top w:val="none" w:sz="0" w:space="0" w:color="auto"/>
            <w:left w:val="none" w:sz="0" w:space="0" w:color="auto"/>
            <w:bottom w:val="none" w:sz="0" w:space="0" w:color="auto"/>
            <w:right w:val="none" w:sz="0" w:space="0" w:color="auto"/>
          </w:divBdr>
          <w:divsChild>
            <w:div w:id="336660319">
              <w:marLeft w:val="0"/>
              <w:marRight w:val="0"/>
              <w:marTop w:val="0"/>
              <w:marBottom w:val="0"/>
              <w:divBdr>
                <w:top w:val="none" w:sz="0" w:space="0" w:color="auto"/>
                <w:left w:val="none" w:sz="0" w:space="0" w:color="auto"/>
                <w:bottom w:val="none" w:sz="0" w:space="0" w:color="auto"/>
                <w:right w:val="none" w:sz="0" w:space="0" w:color="auto"/>
              </w:divBdr>
            </w:div>
          </w:divsChild>
        </w:div>
        <w:div w:id="2000771093">
          <w:marLeft w:val="0"/>
          <w:marRight w:val="0"/>
          <w:marTop w:val="0"/>
          <w:marBottom w:val="0"/>
          <w:divBdr>
            <w:top w:val="none" w:sz="0" w:space="0" w:color="auto"/>
            <w:left w:val="none" w:sz="0" w:space="0" w:color="auto"/>
            <w:bottom w:val="none" w:sz="0" w:space="0" w:color="auto"/>
            <w:right w:val="none" w:sz="0" w:space="0" w:color="auto"/>
          </w:divBdr>
          <w:divsChild>
            <w:div w:id="1817603910">
              <w:marLeft w:val="0"/>
              <w:marRight w:val="0"/>
              <w:marTop w:val="0"/>
              <w:marBottom w:val="0"/>
              <w:divBdr>
                <w:top w:val="none" w:sz="0" w:space="0" w:color="auto"/>
                <w:left w:val="none" w:sz="0" w:space="0" w:color="auto"/>
                <w:bottom w:val="none" w:sz="0" w:space="0" w:color="auto"/>
                <w:right w:val="none" w:sz="0" w:space="0" w:color="auto"/>
              </w:divBdr>
            </w:div>
          </w:divsChild>
        </w:div>
        <w:div w:id="792213727">
          <w:marLeft w:val="0"/>
          <w:marRight w:val="0"/>
          <w:marTop w:val="0"/>
          <w:marBottom w:val="0"/>
          <w:divBdr>
            <w:top w:val="none" w:sz="0" w:space="0" w:color="auto"/>
            <w:left w:val="none" w:sz="0" w:space="0" w:color="auto"/>
            <w:bottom w:val="none" w:sz="0" w:space="0" w:color="auto"/>
            <w:right w:val="none" w:sz="0" w:space="0" w:color="auto"/>
          </w:divBdr>
          <w:divsChild>
            <w:div w:id="876969117">
              <w:marLeft w:val="0"/>
              <w:marRight w:val="0"/>
              <w:marTop w:val="0"/>
              <w:marBottom w:val="0"/>
              <w:divBdr>
                <w:top w:val="none" w:sz="0" w:space="0" w:color="auto"/>
                <w:left w:val="none" w:sz="0" w:space="0" w:color="auto"/>
                <w:bottom w:val="none" w:sz="0" w:space="0" w:color="auto"/>
                <w:right w:val="none" w:sz="0" w:space="0" w:color="auto"/>
              </w:divBdr>
            </w:div>
          </w:divsChild>
        </w:div>
        <w:div w:id="742482580">
          <w:marLeft w:val="0"/>
          <w:marRight w:val="0"/>
          <w:marTop w:val="0"/>
          <w:marBottom w:val="0"/>
          <w:divBdr>
            <w:top w:val="none" w:sz="0" w:space="0" w:color="auto"/>
            <w:left w:val="none" w:sz="0" w:space="0" w:color="auto"/>
            <w:bottom w:val="none" w:sz="0" w:space="0" w:color="auto"/>
            <w:right w:val="none" w:sz="0" w:space="0" w:color="auto"/>
          </w:divBdr>
          <w:divsChild>
            <w:div w:id="1316449549">
              <w:marLeft w:val="0"/>
              <w:marRight w:val="0"/>
              <w:marTop w:val="0"/>
              <w:marBottom w:val="0"/>
              <w:divBdr>
                <w:top w:val="none" w:sz="0" w:space="0" w:color="auto"/>
                <w:left w:val="none" w:sz="0" w:space="0" w:color="auto"/>
                <w:bottom w:val="none" w:sz="0" w:space="0" w:color="auto"/>
                <w:right w:val="none" w:sz="0" w:space="0" w:color="auto"/>
              </w:divBdr>
            </w:div>
          </w:divsChild>
        </w:div>
        <w:div w:id="1347102069">
          <w:marLeft w:val="0"/>
          <w:marRight w:val="0"/>
          <w:marTop w:val="0"/>
          <w:marBottom w:val="0"/>
          <w:divBdr>
            <w:top w:val="none" w:sz="0" w:space="0" w:color="auto"/>
            <w:left w:val="none" w:sz="0" w:space="0" w:color="auto"/>
            <w:bottom w:val="none" w:sz="0" w:space="0" w:color="auto"/>
            <w:right w:val="none" w:sz="0" w:space="0" w:color="auto"/>
          </w:divBdr>
          <w:divsChild>
            <w:div w:id="2005936887">
              <w:marLeft w:val="0"/>
              <w:marRight w:val="0"/>
              <w:marTop w:val="0"/>
              <w:marBottom w:val="0"/>
              <w:divBdr>
                <w:top w:val="none" w:sz="0" w:space="0" w:color="auto"/>
                <w:left w:val="none" w:sz="0" w:space="0" w:color="auto"/>
                <w:bottom w:val="none" w:sz="0" w:space="0" w:color="auto"/>
                <w:right w:val="none" w:sz="0" w:space="0" w:color="auto"/>
              </w:divBdr>
            </w:div>
          </w:divsChild>
        </w:div>
        <w:div w:id="284971819">
          <w:marLeft w:val="0"/>
          <w:marRight w:val="0"/>
          <w:marTop w:val="0"/>
          <w:marBottom w:val="0"/>
          <w:divBdr>
            <w:top w:val="none" w:sz="0" w:space="0" w:color="auto"/>
            <w:left w:val="none" w:sz="0" w:space="0" w:color="auto"/>
            <w:bottom w:val="none" w:sz="0" w:space="0" w:color="auto"/>
            <w:right w:val="none" w:sz="0" w:space="0" w:color="auto"/>
          </w:divBdr>
          <w:divsChild>
            <w:div w:id="47189784">
              <w:marLeft w:val="0"/>
              <w:marRight w:val="0"/>
              <w:marTop w:val="0"/>
              <w:marBottom w:val="0"/>
              <w:divBdr>
                <w:top w:val="none" w:sz="0" w:space="0" w:color="auto"/>
                <w:left w:val="none" w:sz="0" w:space="0" w:color="auto"/>
                <w:bottom w:val="none" w:sz="0" w:space="0" w:color="auto"/>
                <w:right w:val="none" w:sz="0" w:space="0" w:color="auto"/>
              </w:divBdr>
            </w:div>
          </w:divsChild>
        </w:div>
        <w:div w:id="576549783">
          <w:marLeft w:val="0"/>
          <w:marRight w:val="0"/>
          <w:marTop w:val="0"/>
          <w:marBottom w:val="0"/>
          <w:divBdr>
            <w:top w:val="none" w:sz="0" w:space="0" w:color="auto"/>
            <w:left w:val="none" w:sz="0" w:space="0" w:color="auto"/>
            <w:bottom w:val="none" w:sz="0" w:space="0" w:color="auto"/>
            <w:right w:val="none" w:sz="0" w:space="0" w:color="auto"/>
          </w:divBdr>
          <w:divsChild>
            <w:div w:id="663120317">
              <w:marLeft w:val="0"/>
              <w:marRight w:val="0"/>
              <w:marTop w:val="0"/>
              <w:marBottom w:val="0"/>
              <w:divBdr>
                <w:top w:val="none" w:sz="0" w:space="0" w:color="auto"/>
                <w:left w:val="none" w:sz="0" w:space="0" w:color="auto"/>
                <w:bottom w:val="none" w:sz="0" w:space="0" w:color="auto"/>
                <w:right w:val="none" w:sz="0" w:space="0" w:color="auto"/>
              </w:divBdr>
            </w:div>
          </w:divsChild>
        </w:div>
        <w:div w:id="1174956099">
          <w:marLeft w:val="0"/>
          <w:marRight w:val="0"/>
          <w:marTop w:val="0"/>
          <w:marBottom w:val="0"/>
          <w:divBdr>
            <w:top w:val="none" w:sz="0" w:space="0" w:color="auto"/>
            <w:left w:val="none" w:sz="0" w:space="0" w:color="auto"/>
            <w:bottom w:val="none" w:sz="0" w:space="0" w:color="auto"/>
            <w:right w:val="none" w:sz="0" w:space="0" w:color="auto"/>
          </w:divBdr>
          <w:divsChild>
            <w:div w:id="216627170">
              <w:marLeft w:val="0"/>
              <w:marRight w:val="0"/>
              <w:marTop w:val="0"/>
              <w:marBottom w:val="0"/>
              <w:divBdr>
                <w:top w:val="none" w:sz="0" w:space="0" w:color="auto"/>
                <w:left w:val="none" w:sz="0" w:space="0" w:color="auto"/>
                <w:bottom w:val="none" w:sz="0" w:space="0" w:color="auto"/>
                <w:right w:val="none" w:sz="0" w:space="0" w:color="auto"/>
              </w:divBdr>
            </w:div>
          </w:divsChild>
        </w:div>
        <w:div w:id="1713725451">
          <w:marLeft w:val="0"/>
          <w:marRight w:val="0"/>
          <w:marTop w:val="0"/>
          <w:marBottom w:val="0"/>
          <w:divBdr>
            <w:top w:val="none" w:sz="0" w:space="0" w:color="auto"/>
            <w:left w:val="none" w:sz="0" w:space="0" w:color="auto"/>
            <w:bottom w:val="none" w:sz="0" w:space="0" w:color="auto"/>
            <w:right w:val="none" w:sz="0" w:space="0" w:color="auto"/>
          </w:divBdr>
          <w:divsChild>
            <w:div w:id="2069837393">
              <w:marLeft w:val="0"/>
              <w:marRight w:val="0"/>
              <w:marTop w:val="0"/>
              <w:marBottom w:val="0"/>
              <w:divBdr>
                <w:top w:val="none" w:sz="0" w:space="0" w:color="auto"/>
                <w:left w:val="none" w:sz="0" w:space="0" w:color="auto"/>
                <w:bottom w:val="none" w:sz="0" w:space="0" w:color="auto"/>
                <w:right w:val="none" w:sz="0" w:space="0" w:color="auto"/>
              </w:divBdr>
            </w:div>
          </w:divsChild>
        </w:div>
        <w:div w:id="1618609352">
          <w:marLeft w:val="0"/>
          <w:marRight w:val="0"/>
          <w:marTop w:val="0"/>
          <w:marBottom w:val="0"/>
          <w:divBdr>
            <w:top w:val="none" w:sz="0" w:space="0" w:color="auto"/>
            <w:left w:val="none" w:sz="0" w:space="0" w:color="auto"/>
            <w:bottom w:val="none" w:sz="0" w:space="0" w:color="auto"/>
            <w:right w:val="none" w:sz="0" w:space="0" w:color="auto"/>
          </w:divBdr>
          <w:divsChild>
            <w:div w:id="918056466">
              <w:marLeft w:val="0"/>
              <w:marRight w:val="0"/>
              <w:marTop w:val="0"/>
              <w:marBottom w:val="0"/>
              <w:divBdr>
                <w:top w:val="none" w:sz="0" w:space="0" w:color="auto"/>
                <w:left w:val="none" w:sz="0" w:space="0" w:color="auto"/>
                <w:bottom w:val="none" w:sz="0" w:space="0" w:color="auto"/>
                <w:right w:val="none" w:sz="0" w:space="0" w:color="auto"/>
              </w:divBdr>
            </w:div>
          </w:divsChild>
        </w:div>
        <w:div w:id="1668940870">
          <w:marLeft w:val="0"/>
          <w:marRight w:val="0"/>
          <w:marTop w:val="0"/>
          <w:marBottom w:val="0"/>
          <w:divBdr>
            <w:top w:val="none" w:sz="0" w:space="0" w:color="auto"/>
            <w:left w:val="none" w:sz="0" w:space="0" w:color="auto"/>
            <w:bottom w:val="none" w:sz="0" w:space="0" w:color="auto"/>
            <w:right w:val="none" w:sz="0" w:space="0" w:color="auto"/>
          </w:divBdr>
          <w:divsChild>
            <w:div w:id="1752266653">
              <w:marLeft w:val="0"/>
              <w:marRight w:val="0"/>
              <w:marTop w:val="0"/>
              <w:marBottom w:val="0"/>
              <w:divBdr>
                <w:top w:val="none" w:sz="0" w:space="0" w:color="auto"/>
                <w:left w:val="none" w:sz="0" w:space="0" w:color="auto"/>
                <w:bottom w:val="none" w:sz="0" w:space="0" w:color="auto"/>
                <w:right w:val="none" w:sz="0" w:space="0" w:color="auto"/>
              </w:divBdr>
            </w:div>
          </w:divsChild>
        </w:div>
        <w:div w:id="1944337671">
          <w:marLeft w:val="0"/>
          <w:marRight w:val="0"/>
          <w:marTop w:val="0"/>
          <w:marBottom w:val="0"/>
          <w:divBdr>
            <w:top w:val="none" w:sz="0" w:space="0" w:color="auto"/>
            <w:left w:val="none" w:sz="0" w:space="0" w:color="auto"/>
            <w:bottom w:val="none" w:sz="0" w:space="0" w:color="auto"/>
            <w:right w:val="none" w:sz="0" w:space="0" w:color="auto"/>
          </w:divBdr>
          <w:divsChild>
            <w:div w:id="1793670221">
              <w:marLeft w:val="0"/>
              <w:marRight w:val="0"/>
              <w:marTop w:val="0"/>
              <w:marBottom w:val="0"/>
              <w:divBdr>
                <w:top w:val="none" w:sz="0" w:space="0" w:color="auto"/>
                <w:left w:val="none" w:sz="0" w:space="0" w:color="auto"/>
                <w:bottom w:val="none" w:sz="0" w:space="0" w:color="auto"/>
                <w:right w:val="none" w:sz="0" w:space="0" w:color="auto"/>
              </w:divBdr>
            </w:div>
          </w:divsChild>
        </w:div>
        <w:div w:id="803617510">
          <w:marLeft w:val="0"/>
          <w:marRight w:val="0"/>
          <w:marTop w:val="0"/>
          <w:marBottom w:val="0"/>
          <w:divBdr>
            <w:top w:val="none" w:sz="0" w:space="0" w:color="auto"/>
            <w:left w:val="none" w:sz="0" w:space="0" w:color="auto"/>
            <w:bottom w:val="none" w:sz="0" w:space="0" w:color="auto"/>
            <w:right w:val="none" w:sz="0" w:space="0" w:color="auto"/>
          </w:divBdr>
          <w:divsChild>
            <w:div w:id="1233737051">
              <w:marLeft w:val="0"/>
              <w:marRight w:val="0"/>
              <w:marTop w:val="0"/>
              <w:marBottom w:val="0"/>
              <w:divBdr>
                <w:top w:val="none" w:sz="0" w:space="0" w:color="auto"/>
                <w:left w:val="none" w:sz="0" w:space="0" w:color="auto"/>
                <w:bottom w:val="none" w:sz="0" w:space="0" w:color="auto"/>
                <w:right w:val="none" w:sz="0" w:space="0" w:color="auto"/>
              </w:divBdr>
            </w:div>
          </w:divsChild>
        </w:div>
        <w:div w:id="1621254288">
          <w:marLeft w:val="0"/>
          <w:marRight w:val="0"/>
          <w:marTop w:val="0"/>
          <w:marBottom w:val="0"/>
          <w:divBdr>
            <w:top w:val="none" w:sz="0" w:space="0" w:color="auto"/>
            <w:left w:val="none" w:sz="0" w:space="0" w:color="auto"/>
            <w:bottom w:val="none" w:sz="0" w:space="0" w:color="auto"/>
            <w:right w:val="none" w:sz="0" w:space="0" w:color="auto"/>
          </w:divBdr>
          <w:divsChild>
            <w:div w:id="663700847">
              <w:marLeft w:val="0"/>
              <w:marRight w:val="0"/>
              <w:marTop w:val="0"/>
              <w:marBottom w:val="0"/>
              <w:divBdr>
                <w:top w:val="none" w:sz="0" w:space="0" w:color="auto"/>
                <w:left w:val="none" w:sz="0" w:space="0" w:color="auto"/>
                <w:bottom w:val="none" w:sz="0" w:space="0" w:color="auto"/>
                <w:right w:val="none" w:sz="0" w:space="0" w:color="auto"/>
              </w:divBdr>
            </w:div>
          </w:divsChild>
        </w:div>
        <w:div w:id="168954040">
          <w:marLeft w:val="0"/>
          <w:marRight w:val="0"/>
          <w:marTop w:val="0"/>
          <w:marBottom w:val="0"/>
          <w:divBdr>
            <w:top w:val="none" w:sz="0" w:space="0" w:color="auto"/>
            <w:left w:val="none" w:sz="0" w:space="0" w:color="auto"/>
            <w:bottom w:val="none" w:sz="0" w:space="0" w:color="auto"/>
            <w:right w:val="none" w:sz="0" w:space="0" w:color="auto"/>
          </w:divBdr>
          <w:divsChild>
            <w:div w:id="374430877">
              <w:marLeft w:val="0"/>
              <w:marRight w:val="0"/>
              <w:marTop w:val="0"/>
              <w:marBottom w:val="0"/>
              <w:divBdr>
                <w:top w:val="none" w:sz="0" w:space="0" w:color="auto"/>
                <w:left w:val="none" w:sz="0" w:space="0" w:color="auto"/>
                <w:bottom w:val="none" w:sz="0" w:space="0" w:color="auto"/>
                <w:right w:val="none" w:sz="0" w:space="0" w:color="auto"/>
              </w:divBdr>
            </w:div>
          </w:divsChild>
        </w:div>
        <w:div w:id="792098870">
          <w:marLeft w:val="0"/>
          <w:marRight w:val="0"/>
          <w:marTop w:val="0"/>
          <w:marBottom w:val="0"/>
          <w:divBdr>
            <w:top w:val="none" w:sz="0" w:space="0" w:color="auto"/>
            <w:left w:val="none" w:sz="0" w:space="0" w:color="auto"/>
            <w:bottom w:val="none" w:sz="0" w:space="0" w:color="auto"/>
            <w:right w:val="none" w:sz="0" w:space="0" w:color="auto"/>
          </w:divBdr>
          <w:divsChild>
            <w:div w:id="81296871">
              <w:marLeft w:val="0"/>
              <w:marRight w:val="0"/>
              <w:marTop w:val="0"/>
              <w:marBottom w:val="0"/>
              <w:divBdr>
                <w:top w:val="none" w:sz="0" w:space="0" w:color="auto"/>
                <w:left w:val="none" w:sz="0" w:space="0" w:color="auto"/>
                <w:bottom w:val="none" w:sz="0" w:space="0" w:color="auto"/>
                <w:right w:val="none" w:sz="0" w:space="0" w:color="auto"/>
              </w:divBdr>
            </w:div>
          </w:divsChild>
        </w:div>
        <w:div w:id="1857114216">
          <w:marLeft w:val="0"/>
          <w:marRight w:val="0"/>
          <w:marTop w:val="0"/>
          <w:marBottom w:val="0"/>
          <w:divBdr>
            <w:top w:val="none" w:sz="0" w:space="0" w:color="auto"/>
            <w:left w:val="none" w:sz="0" w:space="0" w:color="auto"/>
            <w:bottom w:val="none" w:sz="0" w:space="0" w:color="auto"/>
            <w:right w:val="none" w:sz="0" w:space="0" w:color="auto"/>
          </w:divBdr>
          <w:divsChild>
            <w:div w:id="1551990452">
              <w:marLeft w:val="0"/>
              <w:marRight w:val="0"/>
              <w:marTop w:val="0"/>
              <w:marBottom w:val="0"/>
              <w:divBdr>
                <w:top w:val="none" w:sz="0" w:space="0" w:color="auto"/>
                <w:left w:val="none" w:sz="0" w:space="0" w:color="auto"/>
                <w:bottom w:val="none" w:sz="0" w:space="0" w:color="auto"/>
                <w:right w:val="none" w:sz="0" w:space="0" w:color="auto"/>
              </w:divBdr>
            </w:div>
          </w:divsChild>
        </w:div>
        <w:div w:id="174268118">
          <w:marLeft w:val="0"/>
          <w:marRight w:val="0"/>
          <w:marTop w:val="0"/>
          <w:marBottom w:val="0"/>
          <w:divBdr>
            <w:top w:val="none" w:sz="0" w:space="0" w:color="auto"/>
            <w:left w:val="none" w:sz="0" w:space="0" w:color="auto"/>
            <w:bottom w:val="none" w:sz="0" w:space="0" w:color="auto"/>
            <w:right w:val="none" w:sz="0" w:space="0" w:color="auto"/>
          </w:divBdr>
          <w:divsChild>
            <w:div w:id="1481314395">
              <w:marLeft w:val="0"/>
              <w:marRight w:val="0"/>
              <w:marTop w:val="0"/>
              <w:marBottom w:val="0"/>
              <w:divBdr>
                <w:top w:val="none" w:sz="0" w:space="0" w:color="auto"/>
                <w:left w:val="none" w:sz="0" w:space="0" w:color="auto"/>
                <w:bottom w:val="none" w:sz="0" w:space="0" w:color="auto"/>
                <w:right w:val="none" w:sz="0" w:space="0" w:color="auto"/>
              </w:divBdr>
            </w:div>
          </w:divsChild>
        </w:div>
        <w:div w:id="282002338">
          <w:marLeft w:val="0"/>
          <w:marRight w:val="0"/>
          <w:marTop w:val="0"/>
          <w:marBottom w:val="0"/>
          <w:divBdr>
            <w:top w:val="none" w:sz="0" w:space="0" w:color="auto"/>
            <w:left w:val="none" w:sz="0" w:space="0" w:color="auto"/>
            <w:bottom w:val="none" w:sz="0" w:space="0" w:color="auto"/>
            <w:right w:val="none" w:sz="0" w:space="0" w:color="auto"/>
          </w:divBdr>
          <w:divsChild>
            <w:div w:id="446966554">
              <w:marLeft w:val="0"/>
              <w:marRight w:val="0"/>
              <w:marTop w:val="0"/>
              <w:marBottom w:val="0"/>
              <w:divBdr>
                <w:top w:val="none" w:sz="0" w:space="0" w:color="auto"/>
                <w:left w:val="none" w:sz="0" w:space="0" w:color="auto"/>
                <w:bottom w:val="none" w:sz="0" w:space="0" w:color="auto"/>
                <w:right w:val="none" w:sz="0" w:space="0" w:color="auto"/>
              </w:divBdr>
            </w:div>
          </w:divsChild>
        </w:div>
        <w:div w:id="1807042654">
          <w:marLeft w:val="0"/>
          <w:marRight w:val="0"/>
          <w:marTop w:val="0"/>
          <w:marBottom w:val="0"/>
          <w:divBdr>
            <w:top w:val="none" w:sz="0" w:space="0" w:color="auto"/>
            <w:left w:val="none" w:sz="0" w:space="0" w:color="auto"/>
            <w:bottom w:val="none" w:sz="0" w:space="0" w:color="auto"/>
            <w:right w:val="none" w:sz="0" w:space="0" w:color="auto"/>
          </w:divBdr>
          <w:divsChild>
            <w:div w:id="1534920921">
              <w:marLeft w:val="0"/>
              <w:marRight w:val="0"/>
              <w:marTop w:val="0"/>
              <w:marBottom w:val="0"/>
              <w:divBdr>
                <w:top w:val="none" w:sz="0" w:space="0" w:color="auto"/>
                <w:left w:val="none" w:sz="0" w:space="0" w:color="auto"/>
                <w:bottom w:val="none" w:sz="0" w:space="0" w:color="auto"/>
                <w:right w:val="none" w:sz="0" w:space="0" w:color="auto"/>
              </w:divBdr>
            </w:div>
          </w:divsChild>
        </w:div>
        <w:div w:id="1176919069">
          <w:marLeft w:val="0"/>
          <w:marRight w:val="0"/>
          <w:marTop w:val="0"/>
          <w:marBottom w:val="0"/>
          <w:divBdr>
            <w:top w:val="none" w:sz="0" w:space="0" w:color="auto"/>
            <w:left w:val="none" w:sz="0" w:space="0" w:color="auto"/>
            <w:bottom w:val="none" w:sz="0" w:space="0" w:color="auto"/>
            <w:right w:val="none" w:sz="0" w:space="0" w:color="auto"/>
          </w:divBdr>
          <w:divsChild>
            <w:div w:id="1736002984">
              <w:marLeft w:val="0"/>
              <w:marRight w:val="0"/>
              <w:marTop w:val="0"/>
              <w:marBottom w:val="0"/>
              <w:divBdr>
                <w:top w:val="none" w:sz="0" w:space="0" w:color="auto"/>
                <w:left w:val="none" w:sz="0" w:space="0" w:color="auto"/>
                <w:bottom w:val="none" w:sz="0" w:space="0" w:color="auto"/>
                <w:right w:val="none" w:sz="0" w:space="0" w:color="auto"/>
              </w:divBdr>
            </w:div>
          </w:divsChild>
        </w:div>
        <w:div w:id="898900924">
          <w:marLeft w:val="0"/>
          <w:marRight w:val="0"/>
          <w:marTop w:val="0"/>
          <w:marBottom w:val="0"/>
          <w:divBdr>
            <w:top w:val="none" w:sz="0" w:space="0" w:color="auto"/>
            <w:left w:val="none" w:sz="0" w:space="0" w:color="auto"/>
            <w:bottom w:val="none" w:sz="0" w:space="0" w:color="auto"/>
            <w:right w:val="none" w:sz="0" w:space="0" w:color="auto"/>
          </w:divBdr>
          <w:divsChild>
            <w:div w:id="1764914462">
              <w:marLeft w:val="0"/>
              <w:marRight w:val="0"/>
              <w:marTop w:val="0"/>
              <w:marBottom w:val="0"/>
              <w:divBdr>
                <w:top w:val="none" w:sz="0" w:space="0" w:color="auto"/>
                <w:left w:val="none" w:sz="0" w:space="0" w:color="auto"/>
                <w:bottom w:val="none" w:sz="0" w:space="0" w:color="auto"/>
                <w:right w:val="none" w:sz="0" w:space="0" w:color="auto"/>
              </w:divBdr>
            </w:div>
          </w:divsChild>
        </w:div>
        <w:div w:id="1196574486">
          <w:marLeft w:val="0"/>
          <w:marRight w:val="0"/>
          <w:marTop w:val="0"/>
          <w:marBottom w:val="0"/>
          <w:divBdr>
            <w:top w:val="none" w:sz="0" w:space="0" w:color="auto"/>
            <w:left w:val="none" w:sz="0" w:space="0" w:color="auto"/>
            <w:bottom w:val="none" w:sz="0" w:space="0" w:color="auto"/>
            <w:right w:val="none" w:sz="0" w:space="0" w:color="auto"/>
          </w:divBdr>
          <w:divsChild>
            <w:div w:id="1853951996">
              <w:marLeft w:val="0"/>
              <w:marRight w:val="0"/>
              <w:marTop w:val="0"/>
              <w:marBottom w:val="0"/>
              <w:divBdr>
                <w:top w:val="none" w:sz="0" w:space="0" w:color="auto"/>
                <w:left w:val="none" w:sz="0" w:space="0" w:color="auto"/>
                <w:bottom w:val="none" w:sz="0" w:space="0" w:color="auto"/>
                <w:right w:val="none" w:sz="0" w:space="0" w:color="auto"/>
              </w:divBdr>
            </w:div>
          </w:divsChild>
        </w:div>
        <w:div w:id="1469327">
          <w:marLeft w:val="0"/>
          <w:marRight w:val="0"/>
          <w:marTop w:val="0"/>
          <w:marBottom w:val="0"/>
          <w:divBdr>
            <w:top w:val="none" w:sz="0" w:space="0" w:color="auto"/>
            <w:left w:val="none" w:sz="0" w:space="0" w:color="auto"/>
            <w:bottom w:val="none" w:sz="0" w:space="0" w:color="auto"/>
            <w:right w:val="none" w:sz="0" w:space="0" w:color="auto"/>
          </w:divBdr>
          <w:divsChild>
            <w:div w:id="621226217">
              <w:marLeft w:val="0"/>
              <w:marRight w:val="0"/>
              <w:marTop w:val="0"/>
              <w:marBottom w:val="0"/>
              <w:divBdr>
                <w:top w:val="none" w:sz="0" w:space="0" w:color="auto"/>
                <w:left w:val="none" w:sz="0" w:space="0" w:color="auto"/>
                <w:bottom w:val="none" w:sz="0" w:space="0" w:color="auto"/>
                <w:right w:val="none" w:sz="0" w:space="0" w:color="auto"/>
              </w:divBdr>
            </w:div>
          </w:divsChild>
        </w:div>
        <w:div w:id="355548963">
          <w:marLeft w:val="0"/>
          <w:marRight w:val="0"/>
          <w:marTop w:val="0"/>
          <w:marBottom w:val="0"/>
          <w:divBdr>
            <w:top w:val="none" w:sz="0" w:space="0" w:color="auto"/>
            <w:left w:val="none" w:sz="0" w:space="0" w:color="auto"/>
            <w:bottom w:val="none" w:sz="0" w:space="0" w:color="auto"/>
            <w:right w:val="none" w:sz="0" w:space="0" w:color="auto"/>
          </w:divBdr>
          <w:divsChild>
            <w:div w:id="1923291382">
              <w:marLeft w:val="0"/>
              <w:marRight w:val="0"/>
              <w:marTop w:val="0"/>
              <w:marBottom w:val="0"/>
              <w:divBdr>
                <w:top w:val="none" w:sz="0" w:space="0" w:color="auto"/>
                <w:left w:val="none" w:sz="0" w:space="0" w:color="auto"/>
                <w:bottom w:val="none" w:sz="0" w:space="0" w:color="auto"/>
                <w:right w:val="none" w:sz="0" w:space="0" w:color="auto"/>
              </w:divBdr>
            </w:div>
          </w:divsChild>
        </w:div>
        <w:div w:id="573126210">
          <w:marLeft w:val="0"/>
          <w:marRight w:val="0"/>
          <w:marTop w:val="0"/>
          <w:marBottom w:val="0"/>
          <w:divBdr>
            <w:top w:val="none" w:sz="0" w:space="0" w:color="auto"/>
            <w:left w:val="none" w:sz="0" w:space="0" w:color="auto"/>
            <w:bottom w:val="none" w:sz="0" w:space="0" w:color="auto"/>
            <w:right w:val="none" w:sz="0" w:space="0" w:color="auto"/>
          </w:divBdr>
          <w:divsChild>
            <w:div w:id="1246457611">
              <w:marLeft w:val="0"/>
              <w:marRight w:val="0"/>
              <w:marTop w:val="0"/>
              <w:marBottom w:val="0"/>
              <w:divBdr>
                <w:top w:val="none" w:sz="0" w:space="0" w:color="auto"/>
                <w:left w:val="none" w:sz="0" w:space="0" w:color="auto"/>
                <w:bottom w:val="none" w:sz="0" w:space="0" w:color="auto"/>
                <w:right w:val="none" w:sz="0" w:space="0" w:color="auto"/>
              </w:divBdr>
            </w:div>
          </w:divsChild>
        </w:div>
        <w:div w:id="1368683048">
          <w:marLeft w:val="0"/>
          <w:marRight w:val="0"/>
          <w:marTop w:val="0"/>
          <w:marBottom w:val="0"/>
          <w:divBdr>
            <w:top w:val="none" w:sz="0" w:space="0" w:color="auto"/>
            <w:left w:val="none" w:sz="0" w:space="0" w:color="auto"/>
            <w:bottom w:val="none" w:sz="0" w:space="0" w:color="auto"/>
            <w:right w:val="none" w:sz="0" w:space="0" w:color="auto"/>
          </w:divBdr>
          <w:divsChild>
            <w:div w:id="691802862">
              <w:marLeft w:val="0"/>
              <w:marRight w:val="0"/>
              <w:marTop w:val="0"/>
              <w:marBottom w:val="0"/>
              <w:divBdr>
                <w:top w:val="none" w:sz="0" w:space="0" w:color="auto"/>
                <w:left w:val="none" w:sz="0" w:space="0" w:color="auto"/>
                <w:bottom w:val="none" w:sz="0" w:space="0" w:color="auto"/>
                <w:right w:val="none" w:sz="0" w:space="0" w:color="auto"/>
              </w:divBdr>
            </w:div>
          </w:divsChild>
        </w:div>
        <w:div w:id="364134685">
          <w:marLeft w:val="0"/>
          <w:marRight w:val="0"/>
          <w:marTop w:val="0"/>
          <w:marBottom w:val="0"/>
          <w:divBdr>
            <w:top w:val="none" w:sz="0" w:space="0" w:color="auto"/>
            <w:left w:val="none" w:sz="0" w:space="0" w:color="auto"/>
            <w:bottom w:val="none" w:sz="0" w:space="0" w:color="auto"/>
            <w:right w:val="none" w:sz="0" w:space="0" w:color="auto"/>
          </w:divBdr>
          <w:divsChild>
            <w:div w:id="524444990">
              <w:marLeft w:val="0"/>
              <w:marRight w:val="0"/>
              <w:marTop w:val="0"/>
              <w:marBottom w:val="0"/>
              <w:divBdr>
                <w:top w:val="none" w:sz="0" w:space="0" w:color="auto"/>
                <w:left w:val="none" w:sz="0" w:space="0" w:color="auto"/>
                <w:bottom w:val="none" w:sz="0" w:space="0" w:color="auto"/>
                <w:right w:val="none" w:sz="0" w:space="0" w:color="auto"/>
              </w:divBdr>
            </w:div>
          </w:divsChild>
        </w:div>
        <w:div w:id="350423301">
          <w:marLeft w:val="0"/>
          <w:marRight w:val="0"/>
          <w:marTop w:val="0"/>
          <w:marBottom w:val="0"/>
          <w:divBdr>
            <w:top w:val="none" w:sz="0" w:space="0" w:color="auto"/>
            <w:left w:val="none" w:sz="0" w:space="0" w:color="auto"/>
            <w:bottom w:val="none" w:sz="0" w:space="0" w:color="auto"/>
            <w:right w:val="none" w:sz="0" w:space="0" w:color="auto"/>
          </w:divBdr>
          <w:divsChild>
            <w:div w:id="348871200">
              <w:marLeft w:val="0"/>
              <w:marRight w:val="0"/>
              <w:marTop w:val="0"/>
              <w:marBottom w:val="0"/>
              <w:divBdr>
                <w:top w:val="none" w:sz="0" w:space="0" w:color="auto"/>
                <w:left w:val="none" w:sz="0" w:space="0" w:color="auto"/>
                <w:bottom w:val="none" w:sz="0" w:space="0" w:color="auto"/>
                <w:right w:val="none" w:sz="0" w:space="0" w:color="auto"/>
              </w:divBdr>
            </w:div>
          </w:divsChild>
        </w:div>
        <w:div w:id="1727291414">
          <w:marLeft w:val="0"/>
          <w:marRight w:val="0"/>
          <w:marTop w:val="0"/>
          <w:marBottom w:val="0"/>
          <w:divBdr>
            <w:top w:val="none" w:sz="0" w:space="0" w:color="auto"/>
            <w:left w:val="none" w:sz="0" w:space="0" w:color="auto"/>
            <w:bottom w:val="none" w:sz="0" w:space="0" w:color="auto"/>
            <w:right w:val="none" w:sz="0" w:space="0" w:color="auto"/>
          </w:divBdr>
          <w:divsChild>
            <w:div w:id="384063106">
              <w:marLeft w:val="0"/>
              <w:marRight w:val="0"/>
              <w:marTop w:val="0"/>
              <w:marBottom w:val="0"/>
              <w:divBdr>
                <w:top w:val="none" w:sz="0" w:space="0" w:color="auto"/>
                <w:left w:val="none" w:sz="0" w:space="0" w:color="auto"/>
                <w:bottom w:val="none" w:sz="0" w:space="0" w:color="auto"/>
                <w:right w:val="none" w:sz="0" w:space="0" w:color="auto"/>
              </w:divBdr>
            </w:div>
          </w:divsChild>
        </w:div>
        <w:div w:id="166604597">
          <w:marLeft w:val="0"/>
          <w:marRight w:val="0"/>
          <w:marTop w:val="0"/>
          <w:marBottom w:val="0"/>
          <w:divBdr>
            <w:top w:val="none" w:sz="0" w:space="0" w:color="auto"/>
            <w:left w:val="none" w:sz="0" w:space="0" w:color="auto"/>
            <w:bottom w:val="none" w:sz="0" w:space="0" w:color="auto"/>
            <w:right w:val="none" w:sz="0" w:space="0" w:color="auto"/>
          </w:divBdr>
          <w:divsChild>
            <w:div w:id="1209146440">
              <w:marLeft w:val="0"/>
              <w:marRight w:val="0"/>
              <w:marTop w:val="0"/>
              <w:marBottom w:val="0"/>
              <w:divBdr>
                <w:top w:val="none" w:sz="0" w:space="0" w:color="auto"/>
                <w:left w:val="none" w:sz="0" w:space="0" w:color="auto"/>
                <w:bottom w:val="none" w:sz="0" w:space="0" w:color="auto"/>
                <w:right w:val="none" w:sz="0" w:space="0" w:color="auto"/>
              </w:divBdr>
            </w:div>
          </w:divsChild>
        </w:div>
        <w:div w:id="1413624840">
          <w:marLeft w:val="0"/>
          <w:marRight w:val="0"/>
          <w:marTop w:val="0"/>
          <w:marBottom w:val="0"/>
          <w:divBdr>
            <w:top w:val="none" w:sz="0" w:space="0" w:color="auto"/>
            <w:left w:val="none" w:sz="0" w:space="0" w:color="auto"/>
            <w:bottom w:val="none" w:sz="0" w:space="0" w:color="auto"/>
            <w:right w:val="none" w:sz="0" w:space="0" w:color="auto"/>
          </w:divBdr>
          <w:divsChild>
            <w:div w:id="599920927">
              <w:marLeft w:val="0"/>
              <w:marRight w:val="0"/>
              <w:marTop w:val="0"/>
              <w:marBottom w:val="0"/>
              <w:divBdr>
                <w:top w:val="none" w:sz="0" w:space="0" w:color="auto"/>
                <w:left w:val="none" w:sz="0" w:space="0" w:color="auto"/>
                <w:bottom w:val="none" w:sz="0" w:space="0" w:color="auto"/>
                <w:right w:val="none" w:sz="0" w:space="0" w:color="auto"/>
              </w:divBdr>
            </w:div>
          </w:divsChild>
        </w:div>
        <w:div w:id="1700547781">
          <w:marLeft w:val="0"/>
          <w:marRight w:val="0"/>
          <w:marTop w:val="0"/>
          <w:marBottom w:val="0"/>
          <w:divBdr>
            <w:top w:val="none" w:sz="0" w:space="0" w:color="auto"/>
            <w:left w:val="none" w:sz="0" w:space="0" w:color="auto"/>
            <w:bottom w:val="none" w:sz="0" w:space="0" w:color="auto"/>
            <w:right w:val="none" w:sz="0" w:space="0" w:color="auto"/>
          </w:divBdr>
          <w:divsChild>
            <w:div w:id="881288619">
              <w:marLeft w:val="0"/>
              <w:marRight w:val="0"/>
              <w:marTop w:val="0"/>
              <w:marBottom w:val="0"/>
              <w:divBdr>
                <w:top w:val="none" w:sz="0" w:space="0" w:color="auto"/>
                <w:left w:val="none" w:sz="0" w:space="0" w:color="auto"/>
                <w:bottom w:val="none" w:sz="0" w:space="0" w:color="auto"/>
                <w:right w:val="none" w:sz="0" w:space="0" w:color="auto"/>
              </w:divBdr>
            </w:div>
          </w:divsChild>
        </w:div>
        <w:div w:id="1333333608">
          <w:marLeft w:val="0"/>
          <w:marRight w:val="0"/>
          <w:marTop w:val="0"/>
          <w:marBottom w:val="0"/>
          <w:divBdr>
            <w:top w:val="none" w:sz="0" w:space="0" w:color="auto"/>
            <w:left w:val="none" w:sz="0" w:space="0" w:color="auto"/>
            <w:bottom w:val="none" w:sz="0" w:space="0" w:color="auto"/>
            <w:right w:val="none" w:sz="0" w:space="0" w:color="auto"/>
          </w:divBdr>
          <w:divsChild>
            <w:div w:id="943465833">
              <w:marLeft w:val="0"/>
              <w:marRight w:val="0"/>
              <w:marTop w:val="0"/>
              <w:marBottom w:val="0"/>
              <w:divBdr>
                <w:top w:val="none" w:sz="0" w:space="0" w:color="auto"/>
                <w:left w:val="none" w:sz="0" w:space="0" w:color="auto"/>
                <w:bottom w:val="none" w:sz="0" w:space="0" w:color="auto"/>
                <w:right w:val="none" w:sz="0" w:space="0" w:color="auto"/>
              </w:divBdr>
            </w:div>
          </w:divsChild>
        </w:div>
        <w:div w:id="1854176971">
          <w:marLeft w:val="0"/>
          <w:marRight w:val="0"/>
          <w:marTop w:val="0"/>
          <w:marBottom w:val="0"/>
          <w:divBdr>
            <w:top w:val="none" w:sz="0" w:space="0" w:color="auto"/>
            <w:left w:val="none" w:sz="0" w:space="0" w:color="auto"/>
            <w:bottom w:val="none" w:sz="0" w:space="0" w:color="auto"/>
            <w:right w:val="none" w:sz="0" w:space="0" w:color="auto"/>
          </w:divBdr>
          <w:divsChild>
            <w:div w:id="1085960686">
              <w:marLeft w:val="0"/>
              <w:marRight w:val="0"/>
              <w:marTop w:val="0"/>
              <w:marBottom w:val="0"/>
              <w:divBdr>
                <w:top w:val="none" w:sz="0" w:space="0" w:color="auto"/>
                <w:left w:val="none" w:sz="0" w:space="0" w:color="auto"/>
                <w:bottom w:val="none" w:sz="0" w:space="0" w:color="auto"/>
                <w:right w:val="none" w:sz="0" w:space="0" w:color="auto"/>
              </w:divBdr>
            </w:div>
          </w:divsChild>
        </w:div>
        <w:div w:id="1883706391">
          <w:marLeft w:val="0"/>
          <w:marRight w:val="0"/>
          <w:marTop w:val="0"/>
          <w:marBottom w:val="0"/>
          <w:divBdr>
            <w:top w:val="none" w:sz="0" w:space="0" w:color="auto"/>
            <w:left w:val="none" w:sz="0" w:space="0" w:color="auto"/>
            <w:bottom w:val="none" w:sz="0" w:space="0" w:color="auto"/>
            <w:right w:val="none" w:sz="0" w:space="0" w:color="auto"/>
          </w:divBdr>
          <w:divsChild>
            <w:div w:id="1853298919">
              <w:marLeft w:val="0"/>
              <w:marRight w:val="0"/>
              <w:marTop w:val="0"/>
              <w:marBottom w:val="0"/>
              <w:divBdr>
                <w:top w:val="none" w:sz="0" w:space="0" w:color="auto"/>
                <w:left w:val="none" w:sz="0" w:space="0" w:color="auto"/>
                <w:bottom w:val="none" w:sz="0" w:space="0" w:color="auto"/>
                <w:right w:val="none" w:sz="0" w:space="0" w:color="auto"/>
              </w:divBdr>
            </w:div>
          </w:divsChild>
        </w:div>
        <w:div w:id="360480042">
          <w:marLeft w:val="0"/>
          <w:marRight w:val="0"/>
          <w:marTop w:val="0"/>
          <w:marBottom w:val="0"/>
          <w:divBdr>
            <w:top w:val="none" w:sz="0" w:space="0" w:color="auto"/>
            <w:left w:val="none" w:sz="0" w:space="0" w:color="auto"/>
            <w:bottom w:val="none" w:sz="0" w:space="0" w:color="auto"/>
            <w:right w:val="none" w:sz="0" w:space="0" w:color="auto"/>
          </w:divBdr>
          <w:divsChild>
            <w:div w:id="1004282442">
              <w:marLeft w:val="0"/>
              <w:marRight w:val="0"/>
              <w:marTop w:val="0"/>
              <w:marBottom w:val="0"/>
              <w:divBdr>
                <w:top w:val="none" w:sz="0" w:space="0" w:color="auto"/>
                <w:left w:val="none" w:sz="0" w:space="0" w:color="auto"/>
                <w:bottom w:val="none" w:sz="0" w:space="0" w:color="auto"/>
                <w:right w:val="none" w:sz="0" w:space="0" w:color="auto"/>
              </w:divBdr>
            </w:div>
          </w:divsChild>
        </w:div>
        <w:div w:id="148132113">
          <w:marLeft w:val="0"/>
          <w:marRight w:val="0"/>
          <w:marTop w:val="0"/>
          <w:marBottom w:val="0"/>
          <w:divBdr>
            <w:top w:val="none" w:sz="0" w:space="0" w:color="auto"/>
            <w:left w:val="none" w:sz="0" w:space="0" w:color="auto"/>
            <w:bottom w:val="none" w:sz="0" w:space="0" w:color="auto"/>
            <w:right w:val="none" w:sz="0" w:space="0" w:color="auto"/>
          </w:divBdr>
          <w:divsChild>
            <w:div w:id="1859345034">
              <w:marLeft w:val="0"/>
              <w:marRight w:val="0"/>
              <w:marTop w:val="0"/>
              <w:marBottom w:val="0"/>
              <w:divBdr>
                <w:top w:val="none" w:sz="0" w:space="0" w:color="auto"/>
                <w:left w:val="none" w:sz="0" w:space="0" w:color="auto"/>
                <w:bottom w:val="none" w:sz="0" w:space="0" w:color="auto"/>
                <w:right w:val="none" w:sz="0" w:space="0" w:color="auto"/>
              </w:divBdr>
            </w:div>
          </w:divsChild>
        </w:div>
        <w:div w:id="635186461">
          <w:marLeft w:val="0"/>
          <w:marRight w:val="0"/>
          <w:marTop w:val="0"/>
          <w:marBottom w:val="0"/>
          <w:divBdr>
            <w:top w:val="none" w:sz="0" w:space="0" w:color="auto"/>
            <w:left w:val="none" w:sz="0" w:space="0" w:color="auto"/>
            <w:bottom w:val="none" w:sz="0" w:space="0" w:color="auto"/>
            <w:right w:val="none" w:sz="0" w:space="0" w:color="auto"/>
          </w:divBdr>
          <w:divsChild>
            <w:div w:id="536434044">
              <w:marLeft w:val="0"/>
              <w:marRight w:val="0"/>
              <w:marTop w:val="0"/>
              <w:marBottom w:val="0"/>
              <w:divBdr>
                <w:top w:val="none" w:sz="0" w:space="0" w:color="auto"/>
                <w:left w:val="none" w:sz="0" w:space="0" w:color="auto"/>
                <w:bottom w:val="none" w:sz="0" w:space="0" w:color="auto"/>
                <w:right w:val="none" w:sz="0" w:space="0" w:color="auto"/>
              </w:divBdr>
            </w:div>
          </w:divsChild>
        </w:div>
        <w:div w:id="352148731">
          <w:marLeft w:val="0"/>
          <w:marRight w:val="0"/>
          <w:marTop w:val="0"/>
          <w:marBottom w:val="0"/>
          <w:divBdr>
            <w:top w:val="none" w:sz="0" w:space="0" w:color="auto"/>
            <w:left w:val="none" w:sz="0" w:space="0" w:color="auto"/>
            <w:bottom w:val="none" w:sz="0" w:space="0" w:color="auto"/>
            <w:right w:val="none" w:sz="0" w:space="0" w:color="auto"/>
          </w:divBdr>
          <w:divsChild>
            <w:div w:id="1025405680">
              <w:marLeft w:val="0"/>
              <w:marRight w:val="0"/>
              <w:marTop w:val="0"/>
              <w:marBottom w:val="0"/>
              <w:divBdr>
                <w:top w:val="none" w:sz="0" w:space="0" w:color="auto"/>
                <w:left w:val="none" w:sz="0" w:space="0" w:color="auto"/>
                <w:bottom w:val="none" w:sz="0" w:space="0" w:color="auto"/>
                <w:right w:val="none" w:sz="0" w:space="0" w:color="auto"/>
              </w:divBdr>
            </w:div>
          </w:divsChild>
        </w:div>
        <w:div w:id="1218862823">
          <w:marLeft w:val="0"/>
          <w:marRight w:val="0"/>
          <w:marTop w:val="0"/>
          <w:marBottom w:val="0"/>
          <w:divBdr>
            <w:top w:val="none" w:sz="0" w:space="0" w:color="auto"/>
            <w:left w:val="none" w:sz="0" w:space="0" w:color="auto"/>
            <w:bottom w:val="none" w:sz="0" w:space="0" w:color="auto"/>
            <w:right w:val="none" w:sz="0" w:space="0" w:color="auto"/>
          </w:divBdr>
          <w:divsChild>
            <w:div w:id="483161301">
              <w:marLeft w:val="0"/>
              <w:marRight w:val="0"/>
              <w:marTop w:val="0"/>
              <w:marBottom w:val="0"/>
              <w:divBdr>
                <w:top w:val="none" w:sz="0" w:space="0" w:color="auto"/>
                <w:left w:val="none" w:sz="0" w:space="0" w:color="auto"/>
                <w:bottom w:val="none" w:sz="0" w:space="0" w:color="auto"/>
                <w:right w:val="none" w:sz="0" w:space="0" w:color="auto"/>
              </w:divBdr>
            </w:div>
          </w:divsChild>
        </w:div>
        <w:div w:id="1217548184">
          <w:marLeft w:val="0"/>
          <w:marRight w:val="0"/>
          <w:marTop w:val="0"/>
          <w:marBottom w:val="0"/>
          <w:divBdr>
            <w:top w:val="none" w:sz="0" w:space="0" w:color="auto"/>
            <w:left w:val="none" w:sz="0" w:space="0" w:color="auto"/>
            <w:bottom w:val="none" w:sz="0" w:space="0" w:color="auto"/>
            <w:right w:val="none" w:sz="0" w:space="0" w:color="auto"/>
          </w:divBdr>
          <w:divsChild>
            <w:div w:id="1920794679">
              <w:marLeft w:val="0"/>
              <w:marRight w:val="0"/>
              <w:marTop w:val="0"/>
              <w:marBottom w:val="0"/>
              <w:divBdr>
                <w:top w:val="none" w:sz="0" w:space="0" w:color="auto"/>
                <w:left w:val="none" w:sz="0" w:space="0" w:color="auto"/>
                <w:bottom w:val="none" w:sz="0" w:space="0" w:color="auto"/>
                <w:right w:val="none" w:sz="0" w:space="0" w:color="auto"/>
              </w:divBdr>
            </w:div>
          </w:divsChild>
        </w:div>
        <w:div w:id="947469606">
          <w:marLeft w:val="0"/>
          <w:marRight w:val="0"/>
          <w:marTop w:val="0"/>
          <w:marBottom w:val="0"/>
          <w:divBdr>
            <w:top w:val="none" w:sz="0" w:space="0" w:color="auto"/>
            <w:left w:val="none" w:sz="0" w:space="0" w:color="auto"/>
            <w:bottom w:val="none" w:sz="0" w:space="0" w:color="auto"/>
            <w:right w:val="none" w:sz="0" w:space="0" w:color="auto"/>
          </w:divBdr>
          <w:divsChild>
            <w:div w:id="517621559">
              <w:marLeft w:val="0"/>
              <w:marRight w:val="0"/>
              <w:marTop w:val="0"/>
              <w:marBottom w:val="0"/>
              <w:divBdr>
                <w:top w:val="none" w:sz="0" w:space="0" w:color="auto"/>
                <w:left w:val="none" w:sz="0" w:space="0" w:color="auto"/>
                <w:bottom w:val="none" w:sz="0" w:space="0" w:color="auto"/>
                <w:right w:val="none" w:sz="0" w:space="0" w:color="auto"/>
              </w:divBdr>
            </w:div>
          </w:divsChild>
        </w:div>
        <w:div w:id="165825541">
          <w:marLeft w:val="0"/>
          <w:marRight w:val="0"/>
          <w:marTop w:val="0"/>
          <w:marBottom w:val="0"/>
          <w:divBdr>
            <w:top w:val="none" w:sz="0" w:space="0" w:color="auto"/>
            <w:left w:val="none" w:sz="0" w:space="0" w:color="auto"/>
            <w:bottom w:val="none" w:sz="0" w:space="0" w:color="auto"/>
            <w:right w:val="none" w:sz="0" w:space="0" w:color="auto"/>
          </w:divBdr>
          <w:divsChild>
            <w:div w:id="10223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0319104">
      <w:bodyDiv w:val="1"/>
      <w:marLeft w:val="0"/>
      <w:marRight w:val="0"/>
      <w:marTop w:val="0"/>
      <w:marBottom w:val="0"/>
      <w:divBdr>
        <w:top w:val="none" w:sz="0" w:space="0" w:color="auto"/>
        <w:left w:val="none" w:sz="0" w:space="0" w:color="auto"/>
        <w:bottom w:val="none" w:sz="0" w:space="0" w:color="auto"/>
        <w:right w:val="none" w:sz="0" w:space="0" w:color="auto"/>
      </w:divBdr>
      <w:divsChild>
        <w:div w:id="1289168680">
          <w:marLeft w:val="0"/>
          <w:marRight w:val="0"/>
          <w:marTop w:val="0"/>
          <w:marBottom w:val="0"/>
          <w:divBdr>
            <w:top w:val="none" w:sz="0" w:space="0" w:color="auto"/>
            <w:left w:val="none" w:sz="0" w:space="0" w:color="auto"/>
            <w:bottom w:val="none" w:sz="0" w:space="0" w:color="auto"/>
            <w:right w:val="none" w:sz="0" w:space="0" w:color="auto"/>
          </w:divBdr>
          <w:divsChild>
            <w:div w:id="1529218123">
              <w:marLeft w:val="0"/>
              <w:marRight w:val="0"/>
              <w:marTop w:val="0"/>
              <w:marBottom w:val="0"/>
              <w:divBdr>
                <w:top w:val="none" w:sz="0" w:space="0" w:color="auto"/>
                <w:left w:val="none" w:sz="0" w:space="0" w:color="auto"/>
                <w:bottom w:val="none" w:sz="0" w:space="0" w:color="auto"/>
                <w:right w:val="none" w:sz="0" w:space="0" w:color="auto"/>
              </w:divBdr>
            </w:div>
          </w:divsChild>
        </w:div>
        <w:div w:id="1015158812">
          <w:marLeft w:val="0"/>
          <w:marRight w:val="0"/>
          <w:marTop w:val="0"/>
          <w:marBottom w:val="0"/>
          <w:divBdr>
            <w:top w:val="none" w:sz="0" w:space="0" w:color="auto"/>
            <w:left w:val="none" w:sz="0" w:space="0" w:color="auto"/>
            <w:bottom w:val="none" w:sz="0" w:space="0" w:color="auto"/>
            <w:right w:val="none" w:sz="0" w:space="0" w:color="auto"/>
          </w:divBdr>
          <w:divsChild>
            <w:div w:id="944658920">
              <w:marLeft w:val="0"/>
              <w:marRight w:val="0"/>
              <w:marTop w:val="0"/>
              <w:marBottom w:val="0"/>
              <w:divBdr>
                <w:top w:val="none" w:sz="0" w:space="0" w:color="auto"/>
                <w:left w:val="none" w:sz="0" w:space="0" w:color="auto"/>
                <w:bottom w:val="none" w:sz="0" w:space="0" w:color="auto"/>
                <w:right w:val="none" w:sz="0" w:space="0" w:color="auto"/>
              </w:divBdr>
            </w:div>
          </w:divsChild>
        </w:div>
        <w:div w:id="133957243">
          <w:marLeft w:val="0"/>
          <w:marRight w:val="0"/>
          <w:marTop w:val="0"/>
          <w:marBottom w:val="0"/>
          <w:divBdr>
            <w:top w:val="none" w:sz="0" w:space="0" w:color="auto"/>
            <w:left w:val="none" w:sz="0" w:space="0" w:color="auto"/>
            <w:bottom w:val="none" w:sz="0" w:space="0" w:color="auto"/>
            <w:right w:val="none" w:sz="0" w:space="0" w:color="auto"/>
          </w:divBdr>
          <w:divsChild>
            <w:div w:id="2030838566">
              <w:marLeft w:val="0"/>
              <w:marRight w:val="0"/>
              <w:marTop w:val="0"/>
              <w:marBottom w:val="0"/>
              <w:divBdr>
                <w:top w:val="none" w:sz="0" w:space="0" w:color="auto"/>
                <w:left w:val="none" w:sz="0" w:space="0" w:color="auto"/>
                <w:bottom w:val="none" w:sz="0" w:space="0" w:color="auto"/>
                <w:right w:val="none" w:sz="0" w:space="0" w:color="auto"/>
              </w:divBdr>
            </w:div>
          </w:divsChild>
        </w:div>
        <w:div w:id="2038502334">
          <w:marLeft w:val="0"/>
          <w:marRight w:val="0"/>
          <w:marTop w:val="0"/>
          <w:marBottom w:val="0"/>
          <w:divBdr>
            <w:top w:val="none" w:sz="0" w:space="0" w:color="auto"/>
            <w:left w:val="none" w:sz="0" w:space="0" w:color="auto"/>
            <w:bottom w:val="none" w:sz="0" w:space="0" w:color="auto"/>
            <w:right w:val="none" w:sz="0" w:space="0" w:color="auto"/>
          </w:divBdr>
          <w:divsChild>
            <w:div w:id="572352636">
              <w:marLeft w:val="0"/>
              <w:marRight w:val="0"/>
              <w:marTop w:val="0"/>
              <w:marBottom w:val="0"/>
              <w:divBdr>
                <w:top w:val="none" w:sz="0" w:space="0" w:color="auto"/>
                <w:left w:val="none" w:sz="0" w:space="0" w:color="auto"/>
                <w:bottom w:val="none" w:sz="0" w:space="0" w:color="auto"/>
                <w:right w:val="none" w:sz="0" w:space="0" w:color="auto"/>
              </w:divBdr>
            </w:div>
          </w:divsChild>
        </w:div>
        <w:div w:id="1016660940">
          <w:marLeft w:val="0"/>
          <w:marRight w:val="0"/>
          <w:marTop w:val="0"/>
          <w:marBottom w:val="0"/>
          <w:divBdr>
            <w:top w:val="none" w:sz="0" w:space="0" w:color="auto"/>
            <w:left w:val="none" w:sz="0" w:space="0" w:color="auto"/>
            <w:bottom w:val="none" w:sz="0" w:space="0" w:color="auto"/>
            <w:right w:val="none" w:sz="0" w:space="0" w:color="auto"/>
          </w:divBdr>
          <w:divsChild>
            <w:div w:id="12389005">
              <w:marLeft w:val="0"/>
              <w:marRight w:val="0"/>
              <w:marTop w:val="0"/>
              <w:marBottom w:val="0"/>
              <w:divBdr>
                <w:top w:val="none" w:sz="0" w:space="0" w:color="auto"/>
                <w:left w:val="none" w:sz="0" w:space="0" w:color="auto"/>
                <w:bottom w:val="none" w:sz="0" w:space="0" w:color="auto"/>
                <w:right w:val="none" w:sz="0" w:space="0" w:color="auto"/>
              </w:divBdr>
            </w:div>
          </w:divsChild>
        </w:div>
        <w:div w:id="1295940559">
          <w:marLeft w:val="0"/>
          <w:marRight w:val="0"/>
          <w:marTop w:val="0"/>
          <w:marBottom w:val="0"/>
          <w:divBdr>
            <w:top w:val="none" w:sz="0" w:space="0" w:color="auto"/>
            <w:left w:val="none" w:sz="0" w:space="0" w:color="auto"/>
            <w:bottom w:val="none" w:sz="0" w:space="0" w:color="auto"/>
            <w:right w:val="none" w:sz="0" w:space="0" w:color="auto"/>
          </w:divBdr>
          <w:divsChild>
            <w:div w:id="880630425">
              <w:marLeft w:val="0"/>
              <w:marRight w:val="0"/>
              <w:marTop w:val="0"/>
              <w:marBottom w:val="0"/>
              <w:divBdr>
                <w:top w:val="none" w:sz="0" w:space="0" w:color="auto"/>
                <w:left w:val="none" w:sz="0" w:space="0" w:color="auto"/>
                <w:bottom w:val="none" w:sz="0" w:space="0" w:color="auto"/>
                <w:right w:val="none" w:sz="0" w:space="0" w:color="auto"/>
              </w:divBdr>
            </w:div>
          </w:divsChild>
        </w:div>
        <w:div w:id="1047603892">
          <w:marLeft w:val="0"/>
          <w:marRight w:val="0"/>
          <w:marTop w:val="0"/>
          <w:marBottom w:val="0"/>
          <w:divBdr>
            <w:top w:val="none" w:sz="0" w:space="0" w:color="auto"/>
            <w:left w:val="none" w:sz="0" w:space="0" w:color="auto"/>
            <w:bottom w:val="none" w:sz="0" w:space="0" w:color="auto"/>
            <w:right w:val="none" w:sz="0" w:space="0" w:color="auto"/>
          </w:divBdr>
          <w:divsChild>
            <w:div w:id="1349478562">
              <w:marLeft w:val="0"/>
              <w:marRight w:val="0"/>
              <w:marTop w:val="0"/>
              <w:marBottom w:val="0"/>
              <w:divBdr>
                <w:top w:val="none" w:sz="0" w:space="0" w:color="auto"/>
                <w:left w:val="none" w:sz="0" w:space="0" w:color="auto"/>
                <w:bottom w:val="none" w:sz="0" w:space="0" w:color="auto"/>
                <w:right w:val="none" w:sz="0" w:space="0" w:color="auto"/>
              </w:divBdr>
            </w:div>
          </w:divsChild>
        </w:div>
        <w:div w:id="1598827895">
          <w:marLeft w:val="0"/>
          <w:marRight w:val="0"/>
          <w:marTop w:val="0"/>
          <w:marBottom w:val="0"/>
          <w:divBdr>
            <w:top w:val="none" w:sz="0" w:space="0" w:color="auto"/>
            <w:left w:val="none" w:sz="0" w:space="0" w:color="auto"/>
            <w:bottom w:val="none" w:sz="0" w:space="0" w:color="auto"/>
            <w:right w:val="none" w:sz="0" w:space="0" w:color="auto"/>
          </w:divBdr>
          <w:divsChild>
            <w:div w:id="1294285921">
              <w:marLeft w:val="0"/>
              <w:marRight w:val="0"/>
              <w:marTop w:val="0"/>
              <w:marBottom w:val="0"/>
              <w:divBdr>
                <w:top w:val="none" w:sz="0" w:space="0" w:color="auto"/>
                <w:left w:val="none" w:sz="0" w:space="0" w:color="auto"/>
                <w:bottom w:val="none" w:sz="0" w:space="0" w:color="auto"/>
                <w:right w:val="none" w:sz="0" w:space="0" w:color="auto"/>
              </w:divBdr>
            </w:div>
          </w:divsChild>
        </w:div>
        <w:div w:id="1933855553">
          <w:marLeft w:val="0"/>
          <w:marRight w:val="0"/>
          <w:marTop w:val="0"/>
          <w:marBottom w:val="0"/>
          <w:divBdr>
            <w:top w:val="none" w:sz="0" w:space="0" w:color="auto"/>
            <w:left w:val="none" w:sz="0" w:space="0" w:color="auto"/>
            <w:bottom w:val="none" w:sz="0" w:space="0" w:color="auto"/>
            <w:right w:val="none" w:sz="0" w:space="0" w:color="auto"/>
          </w:divBdr>
          <w:divsChild>
            <w:div w:id="1130781288">
              <w:marLeft w:val="0"/>
              <w:marRight w:val="0"/>
              <w:marTop w:val="0"/>
              <w:marBottom w:val="0"/>
              <w:divBdr>
                <w:top w:val="none" w:sz="0" w:space="0" w:color="auto"/>
                <w:left w:val="none" w:sz="0" w:space="0" w:color="auto"/>
                <w:bottom w:val="none" w:sz="0" w:space="0" w:color="auto"/>
                <w:right w:val="none" w:sz="0" w:space="0" w:color="auto"/>
              </w:divBdr>
            </w:div>
          </w:divsChild>
        </w:div>
        <w:div w:id="857963217">
          <w:marLeft w:val="0"/>
          <w:marRight w:val="0"/>
          <w:marTop w:val="0"/>
          <w:marBottom w:val="0"/>
          <w:divBdr>
            <w:top w:val="none" w:sz="0" w:space="0" w:color="auto"/>
            <w:left w:val="none" w:sz="0" w:space="0" w:color="auto"/>
            <w:bottom w:val="none" w:sz="0" w:space="0" w:color="auto"/>
            <w:right w:val="none" w:sz="0" w:space="0" w:color="auto"/>
          </w:divBdr>
          <w:divsChild>
            <w:div w:id="676036531">
              <w:marLeft w:val="0"/>
              <w:marRight w:val="0"/>
              <w:marTop w:val="0"/>
              <w:marBottom w:val="0"/>
              <w:divBdr>
                <w:top w:val="none" w:sz="0" w:space="0" w:color="auto"/>
                <w:left w:val="none" w:sz="0" w:space="0" w:color="auto"/>
                <w:bottom w:val="none" w:sz="0" w:space="0" w:color="auto"/>
                <w:right w:val="none" w:sz="0" w:space="0" w:color="auto"/>
              </w:divBdr>
            </w:div>
          </w:divsChild>
        </w:div>
        <w:div w:id="167528223">
          <w:marLeft w:val="0"/>
          <w:marRight w:val="0"/>
          <w:marTop w:val="0"/>
          <w:marBottom w:val="0"/>
          <w:divBdr>
            <w:top w:val="none" w:sz="0" w:space="0" w:color="auto"/>
            <w:left w:val="none" w:sz="0" w:space="0" w:color="auto"/>
            <w:bottom w:val="none" w:sz="0" w:space="0" w:color="auto"/>
            <w:right w:val="none" w:sz="0" w:space="0" w:color="auto"/>
          </w:divBdr>
          <w:divsChild>
            <w:div w:id="1370498478">
              <w:marLeft w:val="0"/>
              <w:marRight w:val="0"/>
              <w:marTop w:val="0"/>
              <w:marBottom w:val="0"/>
              <w:divBdr>
                <w:top w:val="none" w:sz="0" w:space="0" w:color="auto"/>
                <w:left w:val="none" w:sz="0" w:space="0" w:color="auto"/>
                <w:bottom w:val="none" w:sz="0" w:space="0" w:color="auto"/>
                <w:right w:val="none" w:sz="0" w:space="0" w:color="auto"/>
              </w:divBdr>
            </w:div>
          </w:divsChild>
        </w:div>
        <w:div w:id="1554466523">
          <w:marLeft w:val="0"/>
          <w:marRight w:val="0"/>
          <w:marTop w:val="0"/>
          <w:marBottom w:val="0"/>
          <w:divBdr>
            <w:top w:val="none" w:sz="0" w:space="0" w:color="auto"/>
            <w:left w:val="none" w:sz="0" w:space="0" w:color="auto"/>
            <w:bottom w:val="none" w:sz="0" w:space="0" w:color="auto"/>
            <w:right w:val="none" w:sz="0" w:space="0" w:color="auto"/>
          </w:divBdr>
          <w:divsChild>
            <w:div w:id="277377024">
              <w:marLeft w:val="0"/>
              <w:marRight w:val="0"/>
              <w:marTop w:val="0"/>
              <w:marBottom w:val="0"/>
              <w:divBdr>
                <w:top w:val="none" w:sz="0" w:space="0" w:color="auto"/>
                <w:left w:val="none" w:sz="0" w:space="0" w:color="auto"/>
                <w:bottom w:val="none" w:sz="0" w:space="0" w:color="auto"/>
                <w:right w:val="none" w:sz="0" w:space="0" w:color="auto"/>
              </w:divBdr>
            </w:div>
          </w:divsChild>
        </w:div>
        <w:div w:id="1862164306">
          <w:marLeft w:val="0"/>
          <w:marRight w:val="0"/>
          <w:marTop w:val="0"/>
          <w:marBottom w:val="0"/>
          <w:divBdr>
            <w:top w:val="none" w:sz="0" w:space="0" w:color="auto"/>
            <w:left w:val="none" w:sz="0" w:space="0" w:color="auto"/>
            <w:bottom w:val="none" w:sz="0" w:space="0" w:color="auto"/>
            <w:right w:val="none" w:sz="0" w:space="0" w:color="auto"/>
          </w:divBdr>
          <w:divsChild>
            <w:div w:id="1412653319">
              <w:marLeft w:val="0"/>
              <w:marRight w:val="0"/>
              <w:marTop w:val="0"/>
              <w:marBottom w:val="0"/>
              <w:divBdr>
                <w:top w:val="none" w:sz="0" w:space="0" w:color="auto"/>
                <w:left w:val="none" w:sz="0" w:space="0" w:color="auto"/>
                <w:bottom w:val="none" w:sz="0" w:space="0" w:color="auto"/>
                <w:right w:val="none" w:sz="0" w:space="0" w:color="auto"/>
              </w:divBdr>
            </w:div>
          </w:divsChild>
        </w:div>
        <w:div w:id="1646422978">
          <w:marLeft w:val="0"/>
          <w:marRight w:val="0"/>
          <w:marTop w:val="0"/>
          <w:marBottom w:val="0"/>
          <w:divBdr>
            <w:top w:val="none" w:sz="0" w:space="0" w:color="auto"/>
            <w:left w:val="none" w:sz="0" w:space="0" w:color="auto"/>
            <w:bottom w:val="none" w:sz="0" w:space="0" w:color="auto"/>
            <w:right w:val="none" w:sz="0" w:space="0" w:color="auto"/>
          </w:divBdr>
          <w:divsChild>
            <w:div w:id="2127581686">
              <w:marLeft w:val="0"/>
              <w:marRight w:val="0"/>
              <w:marTop w:val="0"/>
              <w:marBottom w:val="0"/>
              <w:divBdr>
                <w:top w:val="none" w:sz="0" w:space="0" w:color="auto"/>
                <w:left w:val="none" w:sz="0" w:space="0" w:color="auto"/>
                <w:bottom w:val="none" w:sz="0" w:space="0" w:color="auto"/>
                <w:right w:val="none" w:sz="0" w:space="0" w:color="auto"/>
              </w:divBdr>
            </w:div>
          </w:divsChild>
        </w:div>
        <w:div w:id="369305064">
          <w:marLeft w:val="0"/>
          <w:marRight w:val="0"/>
          <w:marTop w:val="0"/>
          <w:marBottom w:val="0"/>
          <w:divBdr>
            <w:top w:val="none" w:sz="0" w:space="0" w:color="auto"/>
            <w:left w:val="none" w:sz="0" w:space="0" w:color="auto"/>
            <w:bottom w:val="none" w:sz="0" w:space="0" w:color="auto"/>
            <w:right w:val="none" w:sz="0" w:space="0" w:color="auto"/>
          </w:divBdr>
          <w:divsChild>
            <w:div w:id="409156606">
              <w:marLeft w:val="0"/>
              <w:marRight w:val="0"/>
              <w:marTop w:val="0"/>
              <w:marBottom w:val="0"/>
              <w:divBdr>
                <w:top w:val="none" w:sz="0" w:space="0" w:color="auto"/>
                <w:left w:val="none" w:sz="0" w:space="0" w:color="auto"/>
                <w:bottom w:val="none" w:sz="0" w:space="0" w:color="auto"/>
                <w:right w:val="none" w:sz="0" w:space="0" w:color="auto"/>
              </w:divBdr>
            </w:div>
          </w:divsChild>
        </w:div>
        <w:div w:id="398596937">
          <w:marLeft w:val="0"/>
          <w:marRight w:val="0"/>
          <w:marTop w:val="0"/>
          <w:marBottom w:val="0"/>
          <w:divBdr>
            <w:top w:val="none" w:sz="0" w:space="0" w:color="auto"/>
            <w:left w:val="none" w:sz="0" w:space="0" w:color="auto"/>
            <w:bottom w:val="none" w:sz="0" w:space="0" w:color="auto"/>
            <w:right w:val="none" w:sz="0" w:space="0" w:color="auto"/>
          </w:divBdr>
          <w:divsChild>
            <w:div w:id="914970664">
              <w:marLeft w:val="0"/>
              <w:marRight w:val="0"/>
              <w:marTop w:val="0"/>
              <w:marBottom w:val="0"/>
              <w:divBdr>
                <w:top w:val="none" w:sz="0" w:space="0" w:color="auto"/>
                <w:left w:val="none" w:sz="0" w:space="0" w:color="auto"/>
                <w:bottom w:val="none" w:sz="0" w:space="0" w:color="auto"/>
                <w:right w:val="none" w:sz="0" w:space="0" w:color="auto"/>
              </w:divBdr>
            </w:div>
          </w:divsChild>
        </w:div>
        <w:div w:id="535654047">
          <w:marLeft w:val="0"/>
          <w:marRight w:val="0"/>
          <w:marTop w:val="0"/>
          <w:marBottom w:val="0"/>
          <w:divBdr>
            <w:top w:val="none" w:sz="0" w:space="0" w:color="auto"/>
            <w:left w:val="none" w:sz="0" w:space="0" w:color="auto"/>
            <w:bottom w:val="none" w:sz="0" w:space="0" w:color="auto"/>
            <w:right w:val="none" w:sz="0" w:space="0" w:color="auto"/>
          </w:divBdr>
          <w:divsChild>
            <w:div w:id="1419912502">
              <w:marLeft w:val="0"/>
              <w:marRight w:val="0"/>
              <w:marTop w:val="0"/>
              <w:marBottom w:val="0"/>
              <w:divBdr>
                <w:top w:val="none" w:sz="0" w:space="0" w:color="auto"/>
                <w:left w:val="none" w:sz="0" w:space="0" w:color="auto"/>
                <w:bottom w:val="none" w:sz="0" w:space="0" w:color="auto"/>
                <w:right w:val="none" w:sz="0" w:space="0" w:color="auto"/>
              </w:divBdr>
            </w:div>
          </w:divsChild>
        </w:div>
        <w:div w:id="1694499018">
          <w:marLeft w:val="0"/>
          <w:marRight w:val="0"/>
          <w:marTop w:val="0"/>
          <w:marBottom w:val="0"/>
          <w:divBdr>
            <w:top w:val="none" w:sz="0" w:space="0" w:color="auto"/>
            <w:left w:val="none" w:sz="0" w:space="0" w:color="auto"/>
            <w:bottom w:val="none" w:sz="0" w:space="0" w:color="auto"/>
            <w:right w:val="none" w:sz="0" w:space="0" w:color="auto"/>
          </w:divBdr>
          <w:divsChild>
            <w:div w:id="1646426306">
              <w:marLeft w:val="0"/>
              <w:marRight w:val="0"/>
              <w:marTop w:val="0"/>
              <w:marBottom w:val="0"/>
              <w:divBdr>
                <w:top w:val="none" w:sz="0" w:space="0" w:color="auto"/>
                <w:left w:val="none" w:sz="0" w:space="0" w:color="auto"/>
                <w:bottom w:val="none" w:sz="0" w:space="0" w:color="auto"/>
                <w:right w:val="none" w:sz="0" w:space="0" w:color="auto"/>
              </w:divBdr>
            </w:div>
          </w:divsChild>
        </w:div>
        <w:div w:id="2147123162">
          <w:marLeft w:val="0"/>
          <w:marRight w:val="0"/>
          <w:marTop w:val="0"/>
          <w:marBottom w:val="0"/>
          <w:divBdr>
            <w:top w:val="none" w:sz="0" w:space="0" w:color="auto"/>
            <w:left w:val="none" w:sz="0" w:space="0" w:color="auto"/>
            <w:bottom w:val="none" w:sz="0" w:space="0" w:color="auto"/>
            <w:right w:val="none" w:sz="0" w:space="0" w:color="auto"/>
          </w:divBdr>
          <w:divsChild>
            <w:div w:id="1309899494">
              <w:marLeft w:val="0"/>
              <w:marRight w:val="0"/>
              <w:marTop w:val="0"/>
              <w:marBottom w:val="0"/>
              <w:divBdr>
                <w:top w:val="none" w:sz="0" w:space="0" w:color="auto"/>
                <w:left w:val="none" w:sz="0" w:space="0" w:color="auto"/>
                <w:bottom w:val="none" w:sz="0" w:space="0" w:color="auto"/>
                <w:right w:val="none" w:sz="0" w:space="0" w:color="auto"/>
              </w:divBdr>
            </w:div>
          </w:divsChild>
        </w:div>
        <w:div w:id="1340811478">
          <w:marLeft w:val="0"/>
          <w:marRight w:val="0"/>
          <w:marTop w:val="0"/>
          <w:marBottom w:val="0"/>
          <w:divBdr>
            <w:top w:val="none" w:sz="0" w:space="0" w:color="auto"/>
            <w:left w:val="none" w:sz="0" w:space="0" w:color="auto"/>
            <w:bottom w:val="none" w:sz="0" w:space="0" w:color="auto"/>
            <w:right w:val="none" w:sz="0" w:space="0" w:color="auto"/>
          </w:divBdr>
          <w:divsChild>
            <w:div w:id="223492863">
              <w:marLeft w:val="0"/>
              <w:marRight w:val="0"/>
              <w:marTop w:val="0"/>
              <w:marBottom w:val="0"/>
              <w:divBdr>
                <w:top w:val="none" w:sz="0" w:space="0" w:color="auto"/>
                <w:left w:val="none" w:sz="0" w:space="0" w:color="auto"/>
                <w:bottom w:val="none" w:sz="0" w:space="0" w:color="auto"/>
                <w:right w:val="none" w:sz="0" w:space="0" w:color="auto"/>
              </w:divBdr>
            </w:div>
          </w:divsChild>
        </w:div>
        <w:div w:id="257061048">
          <w:marLeft w:val="0"/>
          <w:marRight w:val="0"/>
          <w:marTop w:val="0"/>
          <w:marBottom w:val="0"/>
          <w:divBdr>
            <w:top w:val="none" w:sz="0" w:space="0" w:color="auto"/>
            <w:left w:val="none" w:sz="0" w:space="0" w:color="auto"/>
            <w:bottom w:val="none" w:sz="0" w:space="0" w:color="auto"/>
            <w:right w:val="none" w:sz="0" w:space="0" w:color="auto"/>
          </w:divBdr>
          <w:divsChild>
            <w:div w:id="986661946">
              <w:marLeft w:val="0"/>
              <w:marRight w:val="0"/>
              <w:marTop w:val="0"/>
              <w:marBottom w:val="0"/>
              <w:divBdr>
                <w:top w:val="none" w:sz="0" w:space="0" w:color="auto"/>
                <w:left w:val="none" w:sz="0" w:space="0" w:color="auto"/>
                <w:bottom w:val="none" w:sz="0" w:space="0" w:color="auto"/>
                <w:right w:val="none" w:sz="0" w:space="0" w:color="auto"/>
              </w:divBdr>
            </w:div>
          </w:divsChild>
        </w:div>
        <w:div w:id="541674247">
          <w:marLeft w:val="0"/>
          <w:marRight w:val="0"/>
          <w:marTop w:val="0"/>
          <w:marBottom w:val="0"/>
          <w:divBdr>
            <w:top w:val="none" w:sz="0" w:space="0" w:color="auto"/>
            <w:left w:val="none" w:sz="0" w:space="0" w:color="auto"/>
            <w:bottom w:val="none" w:sz="0" w:space="0" w:color="auto"/>
            <w:right w:val="none" w:sz="0" w:space="0" w:color="auto"/>
          </w:divBdr>
          <w:divsChild>
            <w:div w:id="1588612996">
              <w:marLeft w:val="0"/>
              <w:marRight w:val="0"/>
              <w:marTop w:val="0"/>
              <w:marBottom w:val="0"/>
              <w:divBdr>
                <w:top w:val="none" w:sz="0" w:space="0" w:color="auto"/>
                <w:left w:val="none" w:sz="0" w:space="0" w:color="auto"/>
                <w:bottom w:val="none" w:sz="0" w:space="0" w:color="auto"/>
                <w:right w:val="none" w:sz="0" w:space="0" w:color="auto"/>
              </w:divBdr>
            </w:div>
          </w:divsChild>
        </w:div>
        <w:div w:id="1116603503">
          <w:marLeft w:val="0"/>
          <w:marRight w:val="0"/>
          <w:marTop w:val="0"/>
          <w:marBottom w:val="0"/>
          <w:divBdr>
            <w:top w:val="none" w:sz="0" w:space="0" w:color="auto"/>
            <w:left w:val="none" w:sz="0" w:space="0" w:color="auto"/>
            <w:bottom w:val="none" w:sz="0" w:space="0" w:color="auto"/>
            <w:right w:val="none" w:sz="0" w:space="0" w:color="auto"/>
          </w:divBdr>
          <w:divsChild>
            <w:div w:id="1723090340">
              <w:marLeft w:val="0"/>
              <w:marRight w:val="0"/>
              <w:marTop w:val="0"/>
              <w:marBottom w:val="0"/>
              <w:divBdr>
                <w:top w:val="none" w:sz="0" w:space="0" w:color="auto"/>
                <w:left w:val="none" w:sz="0" w:space="0" w:color="auto"/>
                <w:bottom w:val="none" w:sz="0" w:space="0" w:color="auto"/>
                <w:right w:val="none" w:sz="0" w:space="0" w:color="auto"/>
              </w:divBdr>
            </w:div>
          </w:divsChild>
        </w:div>
        <w:div w:id="1661545227">
          <w:marLeft w:val="0"/>
          <w:marRight w:val="0"/>
          <w:marTop w:val="0"/>
          <w:marBottom w:val="0"/>
          <w:divBdr>
            <w:top w:val="none" w:sz="0" w:space="0" w:color="auto"/>
            <w:left w:val="none" w:sz="0" w:space="0" w:color="auto"/>
            <w:bottom w:val="none" w:sz="0" w:space="0" w:color="auto"/>
            <w:right w:val="none" w:sz="0" w:space="0" w:color="auto"/>
          </w:divBdr>
          <w:divsChild>
            <w:div w:id="298655965">
              <w:marLeft w:val="0"/>
              <w:marRight w:val="0"/>
              <w:marTop w:val="0"/>
              <w:marBottom w:val="0"/>
              <w:divBdr>
                <w:top w:val="none" w:sz="0" w:space="0" w:color="auto"/>
                <w:left w:val="none" w:sz="0" w:space="0" w:color="auto"/>
                <w:bottom w:val="none" w:sz="0" w:space="0" w:color="auto"/>
                <w:right w:val="none" w:sz="0" w:space="0" w:color="auto"/>
              </w:divBdr>
            </w:div>
          </w:divsChild>
        </w:div>
        <w:div w:id="124856390">
          <w:marLeft w:val="0"/>
          <w:marRight w:val="0"/>
          <w:marTop w:val="0"/>
          <w:marBottom w:val="0"/>
          <w:divBdr>
            <w:top w:val="none" w:sz="0" w:space="0" w:color="auto"/>
            <w:left w:val="none" w:sz="0" w:space="0" w:color="auto"/>
            <w:bottom w:val="none" w:sz="0" w:space="0" w:color="auto"/>
            <w:right w:val="none" w:sz="0" w:space="0" w:color="auto"/>
          </w:divBdr>
          <w:divsChild>
            <w:div w:id="1434125489">
              <w:marLeft w:val="0"/>
              <w:marRight w:val="0"/>
              <w:marTop w:val="0"/>
              <w:marBottom w:val="0"/>
              <w:divBdr>
                <w:top w:val="none" w:sz="0" w:space="0" w:color="auto"/>
                <w:left w:val="none" w:sz="0" w:space="0" w:color="auto"/>
                <w:bottom w:val="none" w:sz="0" w:space="0" w:color="auto"/>
                <w:right w:val="none" w:sz="0" w:space="0" w:color="auto"/>
              </w:divBdr>
            </w:div>
          </w:divsChild>
        </w:div>
        <w:div w:id="686440934">
          <w:marLeft w:val="0"/>
          <w:marRight w:val="0"/>
          <w:marTop w:val="0"/>
          <w:marBottom w:val="0"/>
          <w:divBdr>
            <w:top w:val="none" w:sz="0" w:space="0" w:color="auto"/>
            <w:left w:val="none" w:sz="0" w:space="0" w:color="auto"/>
            <w:bottom w:val="none" w:sz="0" w:space="0" w:color="auto"/>
            <w:right w:val="none" w:sz="0" w:space="0" w:color="auto"/>
          </w:divBdr>
          <w:divsChild>
            <w:div w:id="637994502">
              <w:marLeft w:val="0"/>
              <w:marRight w:val="0"/>
              <w:marTop w:val="0"/>
              <w:marBottom w:val="0"/>
              <w:divBdr>
                <w:top w:val="none" w:sz="0" w:space="0" w:color="auto"/>
                <w:left w:val="none" w:sz="0" w:space="0" w:color="auto"/>
                <w:bottom w:val="none" w:sz="0" w:space="0" w:color="auto"/>
                <w:right w:val="none" w:sz="0" w:space="0" w:color="auto"/>
              </w:divBdr>
            </w:div>
          </w:divsChild>
        </w:div>
        <w:div w:id="579220657">
          <w:marLeft w:val="0"/>
          <w:marRight w:val="0"/>
          <w:marTop w:val="0"/>
          <w:marBottom w:val="0"/>
          <w:divBdr>
            <w:top w:val="none" w:sz="0" w:space="0" w:color="auto"/>
            <w:left w:val="none" w:sz="0" w:space="0" w:color="auto"/>
            <w:bottom w:val="none" w:sz="0" w:space="0" w:color="auto"/>
            <w:right w:val="none" w:sz="0" w:space="0" w:color="auto"/>
          </w:divBdr>
          <w:divsChild>
            <w:div w:id="508836755">
              <w:marLeft w:val="0"/>
              <w:marRight w:val="0"/>
              <w:marTop w:val="0"/>
              <w:marBottom w:val="0"/>
              <w:divBdr>
                <w:top w:val="none" w:sz="0" w:space="0" w:color="auto"/>
                <w:left w:val="none" w:sz="0" w:space="0" w:color="auto"/>
                <w:bottom w:val="none" w:sz="0" w:space="0" w:color="auto"/>
                <w:right w:val="none" w:sz="0" w:space="0" w:color="auto"/>
              </w:divBdr>
            </w:div>
          </w:divsChild>
        </w:div>
        <w:div w:id="1482235842">
          <w:marLeft w:val="0"/>
          <w:marRight w:val="0"/>
          <w:marTop w:val="0"/>
          <w:marBottom w:val="0"/>
          <w:divBdr>
            <w:top w:val="none" w:sz="0" w:space="0" w:color="auto"/>
            <w:left w:val="none" w:sz="0" w:space="0" w:color="auto"/>
            <w:bottom w:val="none" w:sz="0" w:space="0" w:color="auto"/>
            <w:right w:val="none" w:sz="0" w:space="0" w:color="auto"/>
          </w:divBdr>
          <w:divsChild>
            <w:div w:id="221991500">
              <w:marLeft w:val="0"/>
              <w:marRight w:val="0"/>
              <w:marTop w:val="0"/>
              <w:marBottom w:val="0"/>
              <w:divBdr>
                <w:top w:val="none" w:sz="0" w:space="0" w:color="auto"/>
                <w:left w:val="none" w:sz="0" w:space="0" w:color="auto"/>
                <w:bottom w:val="none" w:sz="0" w:space="0" w:color="auto"/>
                <w:right w:val="none" w:sz="0" w:space="0" w:color="auto"/>
              </w:divBdr>
            </w:div>
          </w:divsChild>
        </w:div>
        <w:div w:id="449519187">
          <w:marLeft w:val="0"/>
          <w:marRight w:val="0"/>
          <w:marTop w:val="0"/>
          <w:marBottom w:val="0"/>
          <w:divBdr>
            <w:top w:val="none" w:sz="0" w:space="0" w:color="auto"/>
            <w:left w:val="none" w:sz="0" w:space="0" w:color="auto"/>
            <w:bottom w:val="none" w:sz="0" w:space="0" w:color="auto"/>
            <w:right w:val="none" w:sz="0" w:space="0" w:color="auto"/>
          </w:divBdr>
          <w:divsChild>
            <w:div w:id="2012903900">
              <w:marLeft w:val="0"/>
              <w:marRight w:val="0"/>
              <w:marTop w:val="0"/>
              <w:marBottom w:val="0"/>
              <w:divBdr>
                <w:top w:val="none" w:sz="0" w:space="0" w:color="auto"/>
                <w:left w:val="none" w:sz="0" w:space="0" w:color="auto"/>
                <w:bottom w:val="none" w:sz="0" w:space="0" w:color="auto"/>
                <w:right w:val="none" w:sz="0" w:space="0" w:color="auto"/>
              </w:divBdr>
            </w:div>
          </w:divsChild>
        </w:div>
        <w:div w:id="1968780292">
          <w:marLeft w:val="0"/>
          <w:marRight w:val="0"/>
          <w:marTop w:val="0"/>
          <w:marBottom w:val="0"/>
          <w:divBdr>
            <w:top w:val="none" w:sz="0" w:space="0" w:color="auto"/>
            <w:left w:val="none" w:sz="0" w:space="0" w:color="auto"/>
            <w:bottom w:val="none" w:sz="0" w:space="0" w:color="auto"/>
            <w:right w:val="none" w:sz="0" w:space="0" w:color="auto"/>
          </w:divBdr>
          <w:divsChild>
            <w:div w:id="1950235889">
              <w:marLeft w:val="0"/>
              <w:marRight w:val="0"/>
              <w:marTop w:val="0"/>
              <w:marBottom w:val="0"/>
              <w:divBdr>
                <w:top w:val="none" w:sz="0" w:space="0" w:color="auto"/>
                <w:left w:val="none" w:sz="0" w:space="0" w:color="auto"/>
                <w:bottom w:val="none" w:sz="0" w:space="0" w:color="auto"/>
                <w:right w:val="none" w:sz="0" w:space="0" w:color="auto"/>
              </w:divBdr>
            </w:div>
          </w:divsChild>
        </w:div>
        <w:div w:id="104815934">
          <w:marLeft w:val="0"/>
          <w:marRight w:val="0"/>
          <w:marTop w:val="0"/>
          <w:marBottom w:val="0"/>
          <w:divBdr>
            <w:top w:val="none" w:sz="0" w:space="0" w:color="auto"/>
            <w:left w:val="none" w:sz="0" w:space="0" w:color="auto"/>
            <w:bottom w:val="none" w:sz="0" w:space="0" w:color="auto"/>
            <w:right w:val="none" w:sz="0" w:space="0" w:color="auto"/>
          </w:divBdr>
          <w:divsChild>
            <w:div w:id="38944259">
              <w:marLeft w:val="0"/>
              <w:marRight w:val="0"/>
              <w:marTop w:val="0"/>
              <w:marBottom w:val="0"/>
              <w:divBdr>
                <w:top w:val="none" w:sz="0" w:space="0" w:color="auto"/>
                <w:left w:val="none" w:sz="0" w:space="0" w:color="auto"/>
                <w:bottom w:val="none" w:sz="0" w:space="0" w:color="auto"/>
                <w:right w:val="none" w:sz="0" w:space="0" w:color="auto"/>
              </w:divBdr>
            </w:div>
          </w:divsChild>
        </w:div>
        <w:div w:id="1901672143">
          <w:marLeft w:val="0"/>
          <w:marRight w:val="0"/>
          <w:marTop w:val="0"/>
          <w:marBottom w:val="0"/>
          <w:divBdr>
            <w:top w:val="none" w:sz="0" w:space="0" w:color="auto"/>
            <w:left w:val="none" w:sz="0" w:space="0" w:color="auto"/>
            <w:bottom w:val="none" w:sz="0" w:space="0" w:color="auto"/>
            <w:right w:val="none" w:sz="0" w:space="0" w:color="auto"/>
          </w:divBdr>
          <w:divsChild>
            <w:div w:id="607396249">
              <w:marLeft w:val="0"/>
              <w:marRight w:val="0"/>
              <w:marTop w:val="0"/>
              <w:marBottom w:val="0"/>
              <w:divBdr>
                <w:top w:val="none" w:sz="0" w:space="0" w:color="auto"/>
                <w:left w:val="none" w:sz="0" w:space="0" w:color="auto"/>
                <w:bottom w:val="none" w:sz="0" w:space="0" w:color="auto"/>
                <w:right w:val="none" w:sz="0" w:space="0" w:color="auto"/>
              </w:divBdr>
            </w:div>
          </w:divsChild>
        </w:div>
        <w:div w:id="305941579">
          <w:marLeft w:val="0"/>
          <w:marRight w:val="0"/>
          <w:marTop w:val="0"/>
          <w:marBottom w:val="0"/>
          <w:divBdr>
            <w:top w:val="none" w:sz="0" w:space="0" w:color="auto"/>
            <w:left w:val="none" w:sz="0" w:space="0" w:color="auto"/>
            <w:bottom w:val="none" w:sz="0" w:space="0" w:color="auto"/>
            <w:right w:val="none" w:sz="0" w:space="0" w:color="auto"/>
          </w:divBdr>
          <w:divsChild>
            <w:div w:id="1071997909">
              <w:marLeft w:val="0"/>
              <w:marRight w:val="0"/>
              <w:marTop w:val="0"/>
              <w:marBottom w:val="0"/>
              <w:divBdr>
                <w:top w:val="none" w:sz="0" w:space="0" w:color="auto"/>
                <w:left w:val="none" w:sz="0" w:space="0" w:color="auto"/>
                <w:bottom w:val="none" w:sz="0" w:space="0" w:color="auto"/>
                <w:right w:val="none" w:sz="0" w:space="0" w:color="auto"/>
              </w:divBdr>
            </w:div>
          </w:divsChild>
        </w:div>
        <w:div w:id="54203214">
          <w:marLeft w:val="0"/>
          <w:marRight w:val="0"/>
          <w:marTop w:val="0"/>
          <w:marBottom w:val="0"/>
          <w:divBdr>
            <w:top w:val="none" w:sz="0" w:space="0" w:color="auto"/>
            <w:left w:val="none" w:sz="0" w:space="0" w:color="auto"/>
            <w:bottom w:val="none" w:sz="0" w:space="0" w:color="auto"/>
            <w:right w:val="none" w:sz="0" w:space="0" w:color="auto"/>
          </w:divBdr>
          <w:divsChild>
            <w:div w:id="27066905">
              <w:marLeft w:val="0"/>
              <w:marRight w:val="0"/>
              <w:marTop w:val="0"/>
              <w:marBottom w:val="0"/>
              <w:divBdr>
                <w:top w:val="none" w:sz="0" w:space="0" w:color="auto"/>
                <w:left w:val="none" w:sz="0" w:space="0" w:color="auto"/>
                <w:bottom w:val="none" w:sz="0" w:space="0" w:color="auto"/>
                <w:right w:val="none" w:sz="0" w:space="0" w:color="auto"/>
              </w:divBdr>
            </w:div>
          </w:divsChild>
        </w:div>
        <w:div w:id="1751195356">
          <w:marLeft w:val="0"/>
          <w:marRight w:val="0"/>
          <w:marTop w:val="0"/>
          <w:marBottom w:val="0"/>
          <w:divBdr>
            <w:top w:val="none" w:sz="0" w:space="0" w:color="auto"/>
            <w:left w:val="none" w:sz="0" w:space="0" w:color="auto"/>
            <w:bottom w:val="none" w:sz="0" w:space="0" w:color="auto"/>
            <w:right w:val="none" w:sz="0" w:space="0" w:color="auto"/>
          </w:divBdr>
          <w:divsChild>
            <w:div w:id="425545025">
              <w:marLeft w:val="0"/>
              <w:marRight w:val="0"/>
              <w:marTop w:val="0"/>
              <w:marBottom w:val="0"/>
              <w:divBdr>
                <w:top w:val="none" w:sz="0" w:space="0" w:color="auto"/>
                <w:left w:val="none" w:sz="0" w:space="0" w:color="auto"/>
                <w:bottom w:val="none" w:sz="0" w:space="0" w:color="auto"/>
                <w:right w:val="none" w:sz="0" w:space="0" w:color="auto"/>
              </w:divBdr>
            </w:div>
          </w:divsChild>
        </w:div>
        <w:div w:id="1066412433">
          <w:marLeft w:val="0"/>
          <w:marRight w:val="0"/>
          <w:marTop w:val="0"/>
          <w:marBottom w:val="0"/>
          <w:divBdr>
            <w:top w:val="none" w:sz="0" w:space="0" w:color="auto"/>
            <w:left w:val="none" w:sz="0" w:space="0" w:color="auto"/>
            <w:bottom w:val="none" w:sz="0" w:space="0" w:color="auto"/>
            <w:right w:val="none" w:sz="0" w:space="0" w:color="auto"/>
          </w:divBdr>
          <w:divsChild>
            <w:div w:id="1820339802">
              <w:marLeft w:val="0"/>
              <w:marRight w:val="0"/>
              <w:marTop w:val="0"/>
              <w:marBottom w:val="0"/>
              <w:divBdr>
                <w:top w:val="none" w:sz="0" w:space="0" w:color="auto"/>
                <w:left w:val="none" w:sz="0" w:space="0" w:color="auto"/>
                <w:bottom w:val="none" w:sz="0" w:space="0" w:color="auto"/>
                <w:right w:val="none" w:sz="0" w:space="0" w:color="auto"/>
              </w:divBdr>
            </w:div>
          </w:divsChild>
        </w:div>
        <w:div w:id="1337535369">
          <w:marLeft w:val="0"/>
          <w:marRight w:val="0"/>
          <w:marTop w:val="0"/>
          <w:marBottom w:val="0"/>
          <w:divBdr>
            <w:top w:val="none" w:sz="0" w:space="0" w:color="auto"/>
            <w:left w:val="none" w:sz="0" w:space="0" w:color="auto"/>
            <w:bottom w:val="none" w:sz="0" w:space="0" w:color="auto"/>
            <w:right w:val="none" w:sz="0" w:space="0" w:color="auto"/>
          </w:divBdr>
          <w:divsChild>
            <w:div w:id="1086880795">
              <w:marLeft w:val="0"/>
              <w:marRight w:val="0"/>
              <w:marTop w:val="0"/>
              <w:marBottom w:val="0"/>
              <w:divBdr>
                <w:top w:val="none" w:sz="0" w:space="0" w:color="auto"/>
                <w:left w:val="none" w:sz="0" w:space="0" w:color="auto"/>
                <w:bottom w:val="none" w:sz="0" w:space="0" w:color="auto"/>
                <w:right w:val="none" w:sz="0" w:space="0" w:color="auto"/>
              </w:divBdr>
            </w:div>
          </w:divsChild>
        </w:div>
        <w:div w:id="204175886">
          <w:marLeft w:val="0"/>
          <w:marRight w:val="0"/>
          <w:marTop w:val="0"/>
          <w:marBottom w:val="0"/>
          <w:divBdr>
            <w:top w:val="none" w:sz="0" w:space="0" w:color="auto"/>
            <w:left w:val="none" w:sz="0" w:space="0" w:color="auto"/>
            <w:bottom w:val="none" w:sz="0" w:space="0" w:color="auto"/>
            <w:right w:val="none" w:sz="0" w:space="0" w:color="auto"/>
          </w:divBdr>
          <w:divsChild>
            <w:div w:id="847906219">
              <w:marLeft w:val="0"/>
              <w:marRight w:val="0"/>
              <w:marTop w:val="0"/>
              <w:marBottom w:val="0"/>
              <w:divBdr>
                <w:top w:val="none" w:sz="0" w:space="0" w:color="auto"/>
                <w:left w:val="none" w:sz="0" w:space="0" w:color="auto"/>
                <w:bottom w:val="none" w:sz="0" w:space="0" w:color="auto"/>
                <w:right w:val="none" w:sz="0" w:space="0" w:color="auto"/>
              </w:divBdr>
            </w:div>
          </w:divsChild>
        </w:div>
        <w:div w:id="1398014657">
          <w:marLeft w:val="0"/>
          <w:marRight w:val="0"/>
          <w:marTop w:val="0"/>
          <w:marBottom w:val="0"/>
          <w:divBdr>
            <w:top w:val="none" w:sz="0" w:space="0" w:color="auto"/>
            <w:left w:val="none" w:sz="0" w:space="0" w:color="auto"/>
            <w:bottom w:val="none" w:sz="0" w:space="0" w:color="auto"/>
            <w:right w:val="none" w:sz="0" w:space="0" w:color="auto"/>
          </w:divBdr>
          <w:divsChild>
            <w:div w:id="380859215">
              <w:marLeft w:val="0"/>
              <w:marRight w:val="0"/>
              <w:marTop w:val="0"/>
              <w:marBottom w:val="0"/>
              <w:divBdr>
                <w:top w:val="none" w:sz="0" w:space="0" w:color="auto"/>
                <w:left w:val="none" w:sz="0" w:space="0" w:color="auto"/>
                <w:bottom w:val="none" w:sz="0" w:space="0" w:color="auto"/>
                <w:right w:val="none" w:sz="0" w:space="0" w:color="auto"/>
              </w:divBdr>
            </w:div>
          </w:divsChild>
        </w:div>
        <w:div w:id="476606567">
          <w:marLeft w:val="0"/>
          <w:marRight w:val="0"/>
          <w:marTop w:val="0"/>
          <w:marBottom w:val="0"/>
          <w:divBdr>
            <w:top w:val="none" w:sz="0" w:space="0" w:color="auto"/>
            <w:left w:val="none" w:sz="0" w:space="0" w:color="auto"/>
            <w:bottom w:val="none" w:sz="0" w:space="0" w:color="auto"/>
            <w:right w:val="none" w:sz="0" w:space="0" w:color="auto"/>
          </w:divBdr>
          <w:divsChild>
            <w:div w:id="558050778">
              <w:marLeft w:val="0"/>
              <w:marRight w:val="0"/>
              <w:marTop w:val="0"/>
              <w:marBottom w:val="0"/>
              <w:divBdr>
                <w:top w:val="none" w:sz="0" w:space="0" w:color="auto"/>
                <w:left w:val="none" w:sz="0" w:space="0" w:color="auto"/>
                <w:bottom w:val="none" w:sz="0" w:space="0" w:color="auto"/>
                <w:right w:val="none" w:sz="0" w:space="0" w:color="auto"/>
              </w:divBdr>
            </w:div>
          </w:divsChild>
        </w:div>
        <w:div w:id="1567179147">
          <w:marLeft w:val="0"/>
          <w:marRight w:val="0"/>
          <w:marTop w:val="0"/>
          <w:marBottom w:val="0"/>
          <w:divBdr>
            <w:top w:val="none" w:sz="0" w:space="0" w:color="auto"/>
            <w:left w:val="none" w:sz="0" w:space="0" w:color="auto"/>
            <w:bottom w:val="none" w:sz="0" w:space="0" w:color="auto"/>
            <w:right w:val="none" w:sz="0" w:space="0" w:color="auto"/>
          </w:divBdr>
          <w:divsChild>
            <w:div w:id="1322583566">
              <w:marLeft w:val="0"/>
              <w:marRight w:val="0"/>
              <w:marTop w:val="0"/>
              <w:marBottom w:val="0"/>
              <w:divBdr>
                <w:top w:val="none" w:sz="0" w:space="0" w:color="auto"/>
                <w:left w:val="none" w:sz="0" w:space="0" w:color="auto"/>
                <w:bottom w:val="none" w:sz="0" w:space="0" w:color="auto"/>
                <w:right w:val="none" w:sz="0" w:space="0" w:color="auto"/>
              </w:divBdr>
            </w:div>
          </w:divsChild>
        </w:div>
        <w:div w:id="1965189381">
          <w:marLeft w:val="0"/>
          <w:marRight w:val="0"/>
          <w:marTop w:val="0"/>
          <w:marBottom w:val="0"/>
          <w:divBdr>
            <w:top w:val="none" w:sz="0" w:space="0" w:color="auto"/>
            <w:left w:val="none" w:sz="0" w:space="0" w:color="auto"/>
            <w:bottom w:val="none" w:sz="0" w:space="0" w:color="auto"/>
            <w:right w:val="none" w:sz="0" w:space="0" w:color="auto"/>
          </w:divBdr>
          <w:divsChild>
            <w:div w:id="494808390">
              <w:marLeft w:val="0"/>
              <w:marRight w:val="0"/>
              <w:marTop w:val="0"/>
              <w:marBottom w:val="0"/>
              <w:divBdr>
                <w:top w:val="none" w:sz="0" w:space="0" w:color="auto"/>
                <w:left w:val="none" w:sz="0" w:space="0" w:color="auto"/>
                <w:bottom w:val="none" w:sz="0" w:space="0" w:color="auto"/>
                <w:right w:val="none" w:sz="0" w:space="0" w:color="auto"/>
              </w:divBdr>
            </w:div>
          </w:divsChild>
        </w:div>
        <w:div w:id="808321119">
          <w:marLeft w:val="0"/>
          <w:marRight w:val="0"/>
          <w:marTop w:val="0"/>
          <w:marBottom w:val="0"/>
          <w:divBdr>
            <w:top w:val="none" w:sz="0" w:space="0" w:color="auto"/>
            <w:left w:val="none" w:sz="0" w:space="0" w:color="auto"/>
            <w:bottom w:val="none" w:sz="0" w:space="0" w:color="auto"/>
            <w:right w:val="none" w:sz="0" w:space="0" w:color="auto"/>
          </w:divBdr>
          <w:divsChild>
            <w:div w:id="522206917">
              <w:marLeft w:val="0"/>
              <w:marRight w:val="0"/>
              <w:marTop w:val="0"/>
              <w:marBottom w:val="0"/>
              <w:divBdr>
                <w:top w:val="none" w:sz="0" w:space="0" w:color="auto"/>
                <w:left w:val="none" w:sz="0" w:space="0" w:color="auto"/>
                <w:bottom w:val="none" w:sz="0" w:space="0" w:color="auto"/>
                <w:right w:val="none" w:sz="0" w:space="0" w:color="auto"/>
              </w:divBdr>
            </w:div>
          </w:divsChild>
        </w:div>
        <w:div w:id="1238706771">
          <w:marLeft w:val="0"/>
          <w:marRight w:val="0"/>
          <w:marTop w:val="0"/>
          <w:marBottom w:val="0"/>
          <w:divBdr>
            <w:top w:val="none" w:sz="0" w:space="0" w:color="auto"/>
            <w:left w:val="none" w:sz="0" w:space="0" w:color="auto"/>
            <w:bottom w:val="none" w:sz="0" w:space="0" w:color="auto"/>
            <w:right w:val="none" w:sz="0" w:space="0" w:color="auto"/>
          </w:divBdr>
          <w:divsChild>
            <w:div w:id="1069425235">
              <w:marLeft w:val="0"/>
              <w:marRight w:val="0"/>
              <w:marTop w:val="0"/>
              <w:marBottom w:val="0"/>
              <w:divBdr>
                <w:top w:val="none" w:sz="0" w:space="0" w:color="auto"/>
                <w:left w:val="none" w:sz="0" w:space="0" w:color="auto"/>
                <w:bottom w:val="none" w:sz="0" w:space="0" w:color="auto"/>
                <w:right w:val="none" w:sz="0" w:space="0" w:color="auto"/>
              </w:divBdr>
            </w:div>
          </w:divsChild>
        </w:div>
        <w:div w:id="1869760052">
          <w:marLeft w:val="0"/>
          <w:marRight w:val="0"/>
          <w:marTop w:val="0"/>
          <w:marBottom w:val="0"/>
          <w:divBdr>
            <w:top w:val="none" w:sz="0" w:space="0" w:color="auto"/>
            <w:left w:val="none" w:sz="0" w:space="0" w:color="auto"/>
            <w:bottom w:val="none" w:sz="0" w:space="0" w:color="auto"/>
            <w:right w:val="none" w:sz="0" w:space="0" w:color="auto"/>
          </w:divBdr>
          <w:divsChild>
            <w:div w:id="987637762">
              <w:marLeft w:val="0"/>
              <w:marRight w:val="0"/>
              <w:marTop w:val="0"/>
              <w:marBottom w:val="0"/>
              <w:divBdr>
                <w:top w:val="none" w:sz="0" w:space="0" w:color="auto"/>
                <w:left w:val="none" w:sz="0" w:space="0" w:color="auto"/>
                <w:bottom w:val="none" w:sz="0" w:space="0" w:color="auto"/>
                <w:right w:val="none" w:sz="0" w:space="0" w:color="auto"/>
              </w:divBdr>
            </w:div>
          </w:divsChild>
        </w:div>
        <w:div w:id="113721894">
          <w:marLeft w:val="0"/>
          <w:marRight w:val="0"/>
          <w:marTop w:val="0"/>
          <w:marBottom w:val="0"/>
          <w:divBdr>
            <w:top w:val="none" w:sz="0" w:space="0" w:color="auto"/>
            <w:left w:val="none" w:sz="0" w:space="0" w:color="auto"/>
            <w:bottom w:val="none" w:sz="0" w:space="0" w:color="auto"/>
            <w:right w:val="none" w:sz="0" w:space="0" w:color="auto"/>
          </w:divBdr>
          <w:divsChild>
            <w:div w:id="1453209067">
              <w:marLeft w:val="0"/>
              <w:marRight w:val="0"/>
              <w:marTop w:val="0"/>
              <w:marBottom w:val="0"/>
              <w:divBdr>
                <w:top w:val="none" w:sz="0" w:space="0" w:color="auto"/>
                <w:left w:val="none" w:sz="0" w:space="0" w:color="auto"/>
                <w:bottom w:val="none" w:sz="0" w:space="0" w:color="auto"/>
                <w:right w:val="none" w:sz="0" w:space="0" w:color="auto"/>
              </w:divBdr>
            </w:div>
          </w:divsChild>
        </w:div>
        <w:div w:id="865022691">
          <w:marLeft w:val="0"/>
          <w:marRight w:val="0"/>
          <w:marTop w:val="0"/>
          <w:marBottom w:val="0"/>
          <w:divBdr>
            <w:top w:val="none" w:sz="0" w:space="0" w:color="auto"/>
            <w:left w:val="none" w:sz="0" w:space="0" w:color="auto"/>
            <w:bottom w:val="none" w:sz="0" w:space="0" w:color="auto"/>
            <w:right w:val="none" w:sz="0" w:space="0" w:color="auto"/>
          </w:divBdr>
          <w:divsChild>
            <w:div w:id="1294172047">
              <w:marLeft w:val="0"/>
              <w:marRight w:val="0"/>
              <w:marTop w:val="0"/>
              <w:marBottom w:val="0"/>
              <w:divBdr>
                <w:top w:val="none" w:sz="0" w:space="0" w:color="auto"/>
                <w:left w:val="none" w:sz="0" w:space="0" w:color="auto"/>
                <w:bottom w:val="none" w:sz="0" w:space="0" w:color="auto"/>
                <w:right w:val="none" w:sz="0" w:space="0" w:color="auto"/>
              </w:divBdr>
            </w:div>
          </w:divsChild>
        </w:div>
        <w:div w:id="1737900977">
          <w:marLeft w:val="0"/>
          <w:marRight w:val="0"/>
          <w:marTop w:val="0"/>
          <w:marBottom w:val="0"/>
          <w:divBdr>
            <w:top w:val="none" w:sz="0" w:space="0" w:color="auto"/>
            <w:left w:val="none" w:sz="0" w:space="0" w:color="auto"/>
            <w:bottom w:val="none" w:sz="0" w:space="0" w:color="auto"/>
            <w:right w:val="none" w:sz="0" w:space="0" w:color="auto"/>
          </w:divBdr>
          <w:divsChild>
            <w:div w:id="1228611145">
              <w:marLeft w:val="0"/>
              <w:marRight w:val="0"/>
              <w:marTop w:val="0"/>
              <w:marBottom w:val="0"/>
              <w:divBdr>
                <w:top w:val="none" w:sz="0" w:space="0" w:color="auto"/>
                <w:left w:val="none" w:sz="0" w:space="0" w:color="auto"/>
                <w:bottom w:val="none" w:sz="0" w:space="0" w:color="auto"/>
                <w:right w:val="none" w:sz="0" w:space="0" w:color="auto"/>
              </w:divBdr>
            </w:div>
          </w:divsChild>
        </w:div>
        <w:div w:id="657418801">
          <w:marLeft w:val="0"/>
          <w:marRight w:val="0"/>
          <w:marTop w:val="0"/>
          <w:marBottom w:val="0"/>
          <w:divBdr>
            <w:top w:val="none" w:sz="0" w:space="0" w:color="auto"/>
            <w:left w:val="none" w:sz="0" w:space="0" w:color="auto"/>
            <w:bottom w:val="none" w:sz="0" w:space="0" w:color="auto"/>
            <w:right w:val="none" w:sz="0" w:space="0" w:color="auto"/>
          </w:divBdr>
          <w:divsChild>
            <w:div w:id="1929540010">
              <w:marLeft w:val="0"/>
              <w:marRight w:val="0"/>
              <w:marTop w:val="0"/>
              <w:marBottom w:val="0"/>
              <w:divBdr>
                <w:top w:val="none" w:sz="0" w:space="0" w:color="auto"/>
                <w:left w:val="none" w:sz="0" w:space="0" w:color="auto"/>
                <w:bottom w:val="none" w:sz="0" w:space="0" w:color="auto"/>
                <w:right w:val="none" w:sz="0" w:space="0" w:color="auto"/>
              </w:divBdr>
            </w:div>
          </w:divsChild>
        </w:div>
        <w:div w:id="504710546">
          <w:marLeft w:val="0"/>
          <w:marRight w:val="0"/>
          <w:marTop w:val="0"/>
          <w:marBottom w:val="0"/>
          <w:divBdr>
            <w:top w:val="none" w:sz="0" w:space="0" w:color="auto"/>
            <w:left w:val="none" w:sz="0" w:space="0" w:color="auto"/>
            <w:bottom w:val="none" w:sz="0" w:space="0" w:color="auto"/>
            <w:right w:val="none" w:sz="0" w:space="0" w:color="auto"/>
          </w:divBdr>
          <w:divsChild>
            <w:div w:id="144901084">
              <w:marLeft w:val="0"/>
              <w:marRight w:val="0"/>
              <w:marTop w:val="0"/>
              <w:marBottom w:val="0"/>
              <w:divBdr>
                <w:top w:val="none" w:sz="0" w:space="0" w:color="auto"/>
                <w:left w:val="none" w:sz="0" w:space="0" w:color="auto"/>
                <w:bottom w:val="none" w:sz="0" w:space="0" w:color="auto"/>
                <w:right w:val="none" w:sz="0" w:space="0" w:color="auto"/>
              </w:divBdr>
            </w:div>
          </w:divsChild>
        </w:div>
        <w:div w:id="892734024">
          <w:marLeft w:val="0"/>
          <w:marRight w:val="0"/>
          <w:marTop w:val="0"/>
          <w:marBottom w:val="0"/>
          <w:divBdr>
            <w:top w:val="none" w:sz="0" w:space="0" w:color="auto"/>
            <w:left w:val="none" w:sz="0" w:space="0" w:color="auto"/>
            <w:bottom w:val="none" w:sz="0" w:space="0" w:color="auto"/>
            <w:right w:val="none" w:sz="0" w:space="0" w:color="auto"/>
          </w:divBdr>
          <w:divsChild>
            <w:div w:id="237518513">
              <w:marLeft w:val="0"/>
              <w:marRight w:val="0"/>
              <w:marTop w:val="0"/>
              <w:marBottom w:val="0"/>
              <w:divBdr>
                <w:top w:val="none" w:sz="0" w:space="0" w:color="auto"/>
                <w:left w:val="none" w:sz="0" w:space="0" w:color="auto"/>
                <w:bottom w:val="none" w:sz="0" w:space="0" w:color="auto"/>
                <w:right w:val="none" w:sz="0" w:space="0" w:color="auto"/>
              </w:divBdr>
            </w:div>
          </w:divsChild>
        </w:div>
        <w:div w:id="1218127998">
          <w:marLeft w:val="0"/>
          <w:marRight w:val="0"/>
          <w:marTop w:val="0"/>
          <w:marBottom w:val="0"/>
          <w:divBdr>
            <w:top w:val="none" w:sz="0" w:space="0" w:color="auto"/>
            <w:left w:val="none" w:sz="0" w:space="0" w:color="auto"/>
            <w:bottom w:val="none" w:sz="0" w:space="0" w:color="auto"/>
            <w:right w:val="none" w:sz="0" w:space="0" w:color="auto"/>
          </w:divBdr>
          <w:divsChild>
            <w:div w:id="1714377539">
              <w:marLeft w:val="0"/>
              <w:marRight w:val="0"/>
              <w:marTop w:val="0"/>
              <w:marBottom w:val="0"/>
              <w:divBdr>
                <w:top w:val="none" w:sz="0" w:space="0" w:color="auto"/>
                <w:left w:val="none" w:sz="0" w:space="0" w:color="auto"/>
                <w:bottom w:val="none" w:sz="0" w:space="0" w:color="auto"/>
                <w:right w:val="none" w:sz="0" w:space="0" w:color="auto"/>
              </w:divBdr>
            </w:div>
          </w:divsChild>
        </w:div>
        <w:div w:id="838545813">
          <w:marLeft w:val="0"/>
          <w:marRight w:val="0"/>
          <w:marTop w:val="0"/>
          <w:marBottom w:val="0"/>
          <w:divBdr>
            <w:top w:val="none" w:sz="0" w:space="0" w:color="auto"/>
            <w:left w:val="none" w:sz="0" w:space="0" w:color="auto"/>
            <w:bottom w:val="none" w:sz="0" w:space="0" w:color="auto"/>
            <w:right w:val="none" w:sz="0" w:space="0" w:color="auto"/>
          </w:divBdr>
          <w:divsChild>
            <w:div w:id="104614665">
              <w:marLeft w:val="0"/>
              <w:marRight w:val="0"/>
              <w:marTop w:val="0"/>
              <w:marBottom w:val="0"/>
              <w:divBdr>
                <w:top w:val="none" w:sz="0" w:space="0" w:color="auto"/>
                <w:left w:val="none" w:sz="0" w:space="0" w:color="auto"/>
                <w:bottom w:val="none" w:sz="0" w:space="0" w:color="auto"/>
                <w:right w:val="none" w:sz="0" w:space="0" w:color="auto"/>
              </w:divBdr>
            </w:div>
          </w:divsChild>
        </w:div>
        <w:div w:id="1439327619">
          <w:marLeft w:val="0"/>
          <w:marRight w:val="0"/>
          <w:marTop w:val="0"/>
          <w:marBottom w:val="0"/>
          <w:divBdr>
            <w:top w:val="none" w:sz="0" w:space="0" w:color="auto"/>
            <w:left w:val="none" w:sz="0" w:space="0" w:color="auto"/>
            <w:bottom w:val="none" w:sz="0" w:space="0" w:color="auto"/>
            <w:right w:val="none" w:sz="0" w:space="0" w:color="auto"/>
          </w:divBdr>
          <w:divsChild>
            <w:div w:id="1015422260">
              <w:marLeft w:val="0"/>
              <w:marRight w:val="0"/>
              <w:marTop w:val="0"/>
              <w:marBottom w:val="0"/>
              <w:divBdr>
                <w:top w:val="none" w:sz="0" w:space="0" w:color="auto"/>
                <w:left w:val="none" w:sz="0" w:space="0" w:color="auto"/>
                <w:bottom w:val="none" w:sz="0" w:space="0" w:color="auto"/>
                <w:right w:val="none" w:sz="0" w:space="0" w:color="auto"/>
              </w:divBdr>
            </w:div>
          </w:divsChild>
        </w:div>
        <w:div w:id="680740686">
          <w:marLeft w:val="0"/>
          <w:marRight w:val="0"/>
          <w:marTop w:val="0"/>
          <w:marBottom w:val="0"/>
          <w:divBdr>
            <w:top w:val="none" w:sz="0" w:space="0" w:color="auto"/>
            <w:left w:val="none" w:sz="0" w:space="0" w:color="auto"/>
            <w:bottom w:val="none" w:sz="0" w:space="0" w:color="auto"/>
            <w:right w:val="none" w:sz="0" w:space="0" w:color="auto"/>
          </w:divBdr>
          <w:divsChild>
            <w:div w:id="44988055">
              <w:marLeft w:val="0"/>
              <w:marRight w:val="0"/>
              <w:marTop w:val="0"/>
              <w:marBottom w:val="0"/>
              <w:divBdr>
                <w:top w:val="none" w:sz="0" w:space="0" w:color="auto"/>
                <w:left w:val="none" w:sz="0" w:space="0" w:color="auto"/>
                <w:bottom w:val="none" w:sz="0" w:space="0" w:color="auto"/>
                <w:right w:val="none" w:sz="0" w:space="0" w:color="auto"/>
              </w:divBdr>
            </w:div>
          </w:divsChild>
        </w:div>
        <w:div w:id="1616405743">
          <w:marLeft w:val="0"/>
          <w:marRight w:val="0"/>
          <w:marTop w:val="0"/>
          <w:marBottom w:val="0"/>
          <w:divBdr>
            <w:top w:val="none" w:sz="0" w:space="0" w:color="auto"/>
            <w:left w:val="none" w:sz="0" w:space="0" w:color="auto"/>
            <w:bottom w:val="none" w:sz="0" w:space="0" w:color="auto"/>
            <w:right w:val="none" w:sz="0" w:space="0" w:color="auto"/>
          </w:divBdr>
          <w:divsChild>
            <w:div w:id="161631410">
              <w:marLeft w:val="0"/>
              <w:marRight w:val="0"/>
              <w:marTop w:val="0"/>
              <w:marBottom w:val="0"/>
              <w:divBdr>
                <w:top w:val="none" w:sz="0" w:space="0" w:color="auto"/>
                <w:left w:val="none" w:sz="0" w:space="0" w:color="auto"/>
                <w:bottom w:val="none" w:sz="0" w:space="0" w:color="auto"/>
                <w:right w:val="none" w:sz="0" w:space="0" w:color="auto"/>
              </w:divBdr>
            </w:div>
          </w:divsChild>
        </w:div>
        <w:div w:id="683214584">
          <w:marLeft w:val="0"/>
          <w:marRight w:val="0"/>
          <w:marTop w:val="0"/>
          <w:marBottom w:val="0"/>
          <w:divBdr>
            <w:top w:val="none" w:sz="0" w:space="0" w:color="auto"/>
            <w:left w:val="none" w:sz="0" w:space="0" w:color="auto"/>
            <w:bottom w:val="none" w:sz="0" w:space="0" w:color="auto"/>
            <w:right w:val="none" w:sz="0" w:space="0" w:color="auto"/>
          </w:divBdr>
          <w:divsChild>
            <w:div w:id="1017729898">
              <w:marLeft w:val="0"/>
              <w:marRight w:val="0"/>
              <w:marTop w:val="0"/>
              <w:marBottom w:val="0"/>
              <w:divBdr>
                <w:top w:val="none" w:sz="0" w:space="0" w:color="auto"/>
                <w:left w:val="none" w:sz="0" w:space="0" w:color="auto"/>
                <w:bottom w:val="none" w:sz="0" w:space="0" w:color="auto"/>
                <w:right w:val="none" w:sz="0" w:space="0" w:color="auto"/>
              </w:divBdr>
            </w:div>
          </w:divsChild>
        </w:div>
        <w:div w:id="598677879">
          <w:marLeft w:val="0"/>
          <w:marRight w:val="0"/>
          <w:marTop w:val="0"/>
          <w:marBottom w:val="0"/>
          <w:divBdr>
            <w:top w:val="none" w:sz="0" w:space="0" w:color="auto"/>
            <w:left w:val="none" w:sz="0" w:space="0" w:color="auto"/>
            <w:bottom w:val="none" w:sz="0" w:space="0" w:color="auto"/>
            <w:right w:val="none" w:sz="0" w:space="0" w:color="auto"/>
          </w:divBdr>
          <w:divsChild>
            <w:div w:id="1709912192">
              <w:marLeft w:val="0"/>
              <w:marRight w:val="0"/>
              <w:marTop w:val="0"/>
              <w:marBottom w:val="0"/>
              <w:divBdr>
                <w:top w:val="none" w:sz="0" w:space="0" w:color="auto"/>
                <w:left w:val="none" w:sz="0" w:space="0" w:color="auto"/>
                <w:bottom w:val="none" w:sz="0" w:space="0" w:color="auto"/>
                <w:right w:val="none" w:sz="0" w:space="0" w:color="auto"/>
              </w:divBdr>
            </w:div>
          </w:divsChild>
        </w:div>
        <w:div w:id="1586527905">
          <w:marLeft w:val="0"/>
          <w:marRight w:val="0"/>
          <w:marTop w:val="0"/>
          <w:marBottom w:val="0"/>
          <w:divBdr>
            <w:top w:val="none" w:sz="0" w:space="0" w:color="auto"/>
            <w:left w:val="none" w:sz="0" w:space="0" w:color="auto"/>
            <w:bottom w:val="none" w:sz="0" w:space="0" w:color="auto"/>
            <w:right w:val="none" w:sz="0" w:space="0" w:color="auto"/>
          </w:divBdr>
          <w:divsChild>
            <w:div w:id="1905875600">
              <w:marLeft w:val="0"/>
              <w:marRight w:val="0"/>
              <w:marTop w:val="0"/>
              <w:marBottom w:val="0"/>
              <w:divBdr>
                <w:top w:val="none" w:sz="0" w:space="0" w:color="auto"/>
                <w:left w:val="none" w:sz="0" w:space="0" w:color="auto"/>
                <w:bottom w:val="none" w:sz="0" w:space="0" w:color="auto"/>
                <w:right w:val="none" w:sz="0" w:space="0" w:color="auto"/>
              </w:divBdr>
            </w:div>
          </w:divsChild>
        </w:div>
        <w:div w:id="231236344">
          <w:marLeft w:val="0"/>
          <w:marRight w:val="0"/>
          <w:marTop w:val="0"/>
          <w:marBottom w:val="0"/>
          <w:divBdr>
            <w:top w:val="none" w:sz="0" w:space="0" w:color="auto"/>
            <w:left w:val="none" w:sz="0" w:space="0" w:color="auto"/>
            <w:bottom w:val="none" w:sz="0" w:space="0" w:color="auto"/>
            <w:right w:val="none" w:sz="0" w:space="0" w:color="auto"/>
          </w:divBdr>
          <w:divsChild>
            <w:div w:id="54742889">
              <w:marLeft w:val="0"/>
              <w:marRight w:val="0"/>
              <w:marTop w:val="0"/>
              <w:marBottom w:val="0"/>
              <w:divBdr>
                <w:top w:val="none" w:sz="0" w:space="0" w:color="auto"/>
                <w:left w:val="none" w:sz="0" w:space="0" w:color="auto"/>
                <w:bottom w:val="none" w:sz="0" w:space="0" w:color="auto"/>
                <w:right w:val="none" w:sz="0" w:space="0" w:color="auto"/>
              </w:divBdr>
            </w:div>
          </w:divsChild>
        </w:div>
        <w:div w:id="701516773">
          <w:marLeft w:val="0"/>
          <w:marRight w:val="0"/>
          <w:marTop w:val="0"/>
          <w:marBottom w:val="0"/>
          <w:divBdr>
            <w:top w:val="none" w:sz="0" w:space="0" w:color="auto"/>
            <w:left w:val="none" w:sz="0" w:space="0" w:color="auto"/>
            <w:bottom w:val="none" w:sz="0" w:space="0" w:color="auto"/>
            <w:right w:val="none" w:sz="0" w:space="0" w:color="auto"/>
          </w:divBdr>
          <w:divsChild>
            <w:div w:id="1507742346">
              <w:marLeft w:val="0"/>
              <w:marRight w:val="0"/>
              <w:marTop w:val="0"/>
              <w:marBottom w:val="0"/>
              <w:divBdr>
                <w:top w:val="none" w:sz="0" w:space="0" w:color="auto"/>
                <w:left w:val="none" w:sz="0" w:space="0" w:color="auto"/>
                <w:bottom w:val="none" w:sz="0" w:space="0" w:color="auto"/>
                <w:right w:val="none" w:sz="0" w:space="0" w:color="auto"/>
              </w:divBdr>
            </w:div>
          </w:divsChild>
        </w:div>
        <w:div w:id="1804032432">
          <w:marLeft w:val="0"/>
          <w:marRight w:val="0"/>
          <w:marTop w:val="0"/>
          <w:marBottom w:val="0"/>
          <w:divBdr>
            <w:top w:val="none" w:sz="0" w:space="0" w:color="auto"/>
            <w:left w:val="none" w:sz="0" w:space="0" w:color="auto"/>
            <w:bottom w:val="none" w:sz="0" w:space="0" w:color="auto"/>
            <w:right w:val="none" w:sz="0" w:space="0" w:color="auto"/>
          </w:divBdr>
          <w:divsChild>
            <w:div w:id="545063872">
              <w:marLeft w:val="0"/>
              <w:marRight w:val="0"/>
              <w:marTop w:val="0"/>
              <w:marBottom w:val="0"/>
              <w:divBdr>
                <w:top w:val="none" w:sz="0" w:space="0" w:color="auto"/>
                <w:left w:val="none" w:sz="0" w:space="0" w:color="auto"/>
                <w:bottom w:val="none" w:sz="0" w:space="0" w:color="auto"/>
                <w:right w:val="none" w:sz="0" w:space="0" w:color="auto"/>
              </w:divBdr>
            </w:div>
          </w:divsChild>
        </w:div>
        <w:div w:id="1900045569">
          <w:marLeft w:val="0"/>
          <w:marRight w:val="0"/>
          <w:marTop w:val="0"/>
          <w:marBottom w:val="0"/>
          <w:divBdr>
            <w:top w:val="none" w:sz="0" w:space="0" w:color="auto"/>
            <w:left w:val="none" w:sz="0" w:space="0" w:color="auto"/>
            <w:bottom w:val="none" w:sz="0" w:space="0" w:color="auto"/>
            <w:right w:val="none" w:sz="0" w:space="0" w:color="auto"/>
          </w:divBdr>
          <w:divsChild>
            <w:div w:id="1209223870">
              <w:marLeft w:val="0"/>
              <w:marRight w:val="0"/>
              <w:marTop w:val="0"/>
              <w:marBottom w:val="0"/>
              <w:divBdr>
                <w:top w:val="none" w:sz="0" w:space="0" w:color="auto"/>
                <w:left w:val="none" w:sz="0" w:space="0" w:color="auto"/>
                <w:bottom w:val="none" w:sz="0" w:space="0" w:color="auto"/>
                <w:right w:val="none" w:sz="0" w:space="0" w:color="auto"/>
              </w:divBdr>
            </w:div>
          </w:divsChild>
        </w:div>
        <w:div w:id="1288051062">
          <w:marLeft w:val="0"/>
          <w:marRight w:val="0"/>
          <w:marTop w:val="0"/>
          <w:marBottom w:val="0"/>
          <w:divBdr>
            <w:top w:val="none" w:sz="0" w:space="0" w:color="auto"/>
            <w:left w:val="none" w:sz="0" w:space="0" w:color="auto"/>
            <w:bottom w:val="none" w:sz="0" w:space="0" w:color="auto"/>
            <w:right w:val="none" w:sz="0" w:space="0" w:color="auto"/>
          </w:divBdr>
          <w:divsChild>
            <w:div w:id="268051844">
              <w:marLeft w:val="0"/>
              <w:marRight w:val="0"/>
              <w:marTop w:val="0"/>
              <w:marBottom w:val="0"/>
              <w:divBdr>
                <w:top w:val="none" w:sz="0" w:space="0" w:color="auto"/>
                <w:left w:val="none" w:sz="0" w:space="0" w:color="auto"/>
                <w:bottom w:val="none" w:sz="0" w:space="0" w:color="auto"/>
                <w:right w:val="none" w:sz="0" w:space="0" w:color="auto"/>
              </w:divBdr>
            </w:div>
          </w:divsChild>
        </w:div>
        <w:div w:id="2099135751">
          <w:marLeft w:val="0"/>
          <w:marRight w:val="0"/>
          <w:marTop w:val="0"/>
          <w:marBottom w:val="0"/>
          <w:divBdr>
            <w:top w:val="none" w:sz="0" w:space="0" w:color="auto"/>
            <w:left w:val="none" w:sz="0" w:space="0" w:color="auto"/>
            <w:bottom w:val="none" w:sz="0" w:space="0" w:color="auto"/>
            <w:right w:val="none" w:sz="0" w:space="0" w:color="auto"/>
          </w:divBdr>
          <w:divsChild>
            <w:div w:id="1418091019">
              <w:marLeft w:val="0"/>
              <w:marRight w:val="0"/>
              <w:marTop w:val="0"/>
              <w:marBottom w:val="0"/>
              <w:divBdr>
                <w:top w:val="none" w:sz="0" w:space="0" w:color="auto"/>
                <w:left w:val="none" w:sz="0" w:space="0" w:color="auto"/>
                <w:bottom w:val="none" w:sz="0" w:space="0" w:color="auto"/>
                <w:right w:val="none" w:sz="0" w:space="0" w:color="auto"/>
              </w:divBdr>
            </w:div>
          </w:divsChild>
        </w:div>
        <w:div w:id="205340842">
          <w:marLeft w:val="0"/>
          <w:marRight w:val="0"/>
          <w:marTop w:val="0"/>
          <w:marBottom w:val="0"/>
          <w:divBdr>
            <w:top w:val="none" w:sz="0" w:space="0" w:color="auto"/>
            <w:left w:val="none" w:sz="0" w:space="0" w:color="auto"/>
            <w:bottom w:val="none" w:sz="0" w:space="0" w:color="auto"/>
            <w:right w:val="none" w:sz="0" w:space="0" w:color="auto"/>
          </w:divBdr>
          <w:divsChild>
            <w:div w:id="1125777628">
              <w:marLeft w:val="0"/>
              <w:marRight w:val="0"/>
              <w:marTop w:val="0"/>
              <w:marBottom w:val="0"/>
              <w:divBdr>
                <w:top w:val="none" w:sz="0" w:space="0" w:color="auto"/>
                <w:left w:val="none" w:sz="0" w:space="0" w:color="auto"/>
                <w:bottom w:val="none" w:sz="0" w:space="0" w:color="auto"/>
                <w:right w:val="none" w:sz="0" w:space="0" w:color="auto"/>
              </w:divBdr>
            </w:div>
          </w:divsChild>
        </w:div>
        <w:div w:id="784733348">
          <w:marLeft w:val="0"/>
          <w:marRight w:val="0"/>
          <w:marTop w:val="0"/>
          <w:marBottom w:val="0"/>
          <w:divBdr>
            <w:top w:val="none" w:sz="0" w:space="0" w:color="auto"/>
            <w:left w:val="none" w:sz="0" w:space="0" w:color="auto"/>
            <w:bottom w:val="none" w:sz="0" w:space="0" w:color="auto"/>
            <w:right w:val="none" w:sz="0" w:space="0" w:color="auto"/>
          </w:divBdr>
          <w:divsChild>
            <w:div w:id="1611820581">
              <w:marLeft w:val="0"/>
              <w:marRight w:val="0"/>
              <w:marTop w:val="0"/>
              <w:marBottom w:val="0"/>
              <w:divBdr>
                <w:top w:val="none" w:sz="0" w:space="0" w:color="auto"/>
                <w:left w:val="none" w:sz="0" w:space="0" w:color="auto"/>
                <w:bottom w:val="none" w:sz="0" w:space="0" w:color="auto"/>
                <w:right w:val="none" w:sz="0" w:space="0" w:color="auto"/>
              </w:divBdr>
            </w:div>
          </w:divsChild>
        </w:div>
        <w:div w:id="95292609">
          <w:marLeft w:val="0"/>
          <w:marRight w:val="0"/>
          <w:marTop w:val="0"/>
          <w:marBottom w:val="0"/>
          <w:divBdr>
            <w:top w:val="none" w:sz="0" w:space="0" w:color="auto"/>
            <w:left w:val="none" w:sz="0" w:space="0" w:color="auto"/>
            <w:bottom w:val="none" w:sz="0" w:space="0" w:color="auto"/>
            <w:right w:val="none" w:sz="0" w:space="0" w:color="auto"/>
          </w:divBdr>
          <w:divsChild>
            <w:div w:id="1691832956">
              <w:marLeft w:val="0"/>
              <w:marRight w:val="0"/>
              <w:marTop w:val="0"/>
              <w:marBottom w:val="0"/>
              <w:divBdr>
                <w:top w:val="none" w:sz="0" w:space="0" w:color="auto"/>
                <w:left w:val="none" w:sz="0" w:space="0" w:color="auto"/>
                <w:bottom w:val="none" w:sz="0" w:space="0" w:color="auto"/>
                <w:right w:val="none" w:sz="0" w:space="0" w:color="auto"/>
              </w:divBdr>
            </w:div>
          </w:divsChild>
        </w:div>
        <w:div w:id="2009406089">
          <w:marLeft w:val="0"/>
          <w:marRight w:val="0"/>
          <w:marTop w:val="0"/>
          <w:marBottom w:val="0"/>
          <w:divBdr>
            <w:top w:val="none" w:sz="0" w:space="0" w:color="auto"/>
            <w:left w:val="none" w:sz="0" w:space="0" w:color="auto"/>
            <w:bottom w:val="none" w:sz="0" w:space="0" w:color="auto"/>
            <w:right w:val="none" w:sz="0" w:space="0" w:color="auto"/>
          </w:divBdr>
          <w:divsChild>
            <w:div w:id="1698852992">
              <w:marLeft w:val="0"/>
              <w:marRight w:val="0"/>
              <w:marTop w:val="0"/>
              <w:marBottom w:val="0"/>
              <w:divBdr>
                <w:top w:val="none" w:sz="0" w:space="0" w:color="auto"/>
                <w:left w:val="none" w:sz="0" w:space="0" w:color="auto"/>
                <w:bottom w:val="none" w:sz="0" w:space="0" w:color="auto"/>
                <w:right w:val="none" w:sz="0" w:space="0" w:color="auto"/>
              </w:divBdr>
            </w:div>
          </w:divsChild>
        </w:div>
        <w:div w:id="46417431">
          <w:marLeft w:val="0"/>
          <w:marRight w:val="0"/>
          <w:marTop w:val="0"/>
          <w:marBottom w:val="0"/>
          <w:divBdr>
            <w:top w:val="none" w:sz="0" w:space="0" w:color="auto"/>
            <w:left w:val="none" w:sz="0" w:space="0" w:color="auto"/>
            <w:bottom w:val="none" w:sz="0" w:space="0" w:color="auto"/>
            <w:right w:val="none" w:sz="0" w:space="0" w:color="auto"/>
          </w:divBdr>
          <w:divsChild>
            <w:div w:id="324557613">
              <w:marLeft w:val="0"/>
              <w:marRight w:val="0"/>
              <w:marTop w:val="0"/>
              <w:marBottom w:val="0"/>
              <w:divBdr>
                <w:top w:val="none" w:sz="0" w:space="0" w:color="auto"/>
                <w:left w:val="none" w:sz="0" w:space="0" w:color="auto"/>
                <w:bottom w:val="none" w:sz="0" w:space="0" w:color="auto"/>
                <w:right w:val="none" w:sz="0" w:space="0" w:color="auto"/>
              </w:divBdr>
            </w:div>
          </w:divsChild>
        </w:div>
        <w:div w:id="884561390">
          <w:marLeft w:val="0"/>
          <w:marRight w:val="0"/>
          <w:marTop w:val="0"/>
          <w:marBottom w:val="0"/>
          <w:divBdr>
            <w:top w:val="none" w:sz="0" w:space="0" w:color="auto"/>
            <w:left w:val="none" w:sz="0" w:space="0" w:color="auto"/>
            <w:bottom w:val="none" w:sz="0" w:space="0" w:color="auto"/>
            <w:right w:val="none" w:sz="0" w:space="0" w:color="auto"/>
          </w:divBdr>
          <w:divsChild>
            <w:div w:id="1807816687">
              <w:marLeft w:val="0"/>
              <w:marRight w:val="0"/>
              <w:marTop w:val="0"/>
              <w:marBottom w:val="0"/>
              <w:divBdr>
                <w:top w:val="none" w:sz="0" w:space="0" w:color="auto"/>
                <w:left w:val="none" w:sz="0" w:space="0" w:color="auto"/>
                <w:bottom w:val="none" w:sz="0" w:space="0" w:color="auto"/>
                <w:right w:val="none" w:sz="0" w:space="0" w:color="auto"/>
              </w:divBdr>
            </w:div>
          </w:divsChild>
        </w:div>
        <w:div w:id="1137336005">
          <w:marLeft w:val="0"/>
          <w:marRight w:val="0"/>
          <w:marTop w:val="0"/>
          <w:marBottom w:val="0"/>
          <w:divBdr>
            <w:top w:val="none" w:sz="0" w:space="0" w:color="auto"/>
            <w:left w:val="none" w:sz="0" w:space="0" w:color="auto"/>
            <w:bottom w:val="none" w:sz="0" w:space="0" w:color="auto"/>
            <w:right w:val="none" w:sz="0" w:space="0" w:color="auto"/>
          </w:divBdr>
          <w:divsChild>
            <w:div w:id="471141182">
              <w:marLeft w:val="0"/>
              <w:marRight w:val="0"/>
              <w:marTop w:val="0"/>
              <w:marBottom w:val="0"/>
              <w:divBdr>
                <w:top w:val="none" w:sz="0" w:space="0" w:color="auto"/>
                <w:left w:val="none" w:sz="0" w:space="0" w:color="auto"/>
                <w:bottom w:val="none" w:sz="0" w:space="0" w:color="auto"/>
                <w:right w:val="none" w:sz="0" w:space="0" w:color="auto"/>
              </w:divBdr>
            </w:div>
          </w:divsChild>
        </w:div>
        <w:div w:id="631640830">
          <w:marLeft w:val="0"/>
          <w:marRight w:val="0"/>
          <w:marTop w:val="0"/>
          <w:marBottom w:val="0"/>
          <w:divBdr>
            <w:top w:val="none" w:sz="0" w:space="0" w:color="auto"/>
            <w:left w:val="none" w:sz="0" w:space="0" w:color="auto"/>
            <w:bottom w:val="none" w:sz="0" w:space="0" w:color="auto"/>
            <w:right w:val="none" w:sz="0" w:space="0" w:color="auto"/>
          </w:divBdr>
          <w:divsChild>
            <w:div w:id="1423989147">
              <w:marLeft w:val="0"/>
              <w:marRight w:val="0"/>
              <w:marTop w:val="0"/>
              <w:marBottom w:val="0"/>
              <w:divBdr>
                <w:top w:val="none" w:sz="0" w:space="0" w:color="auto"/>
                <w:left w:val="none" w:sz="0" w:space="0" w:color="auto"/>
                <w:bottom w:val="none" w:sz="0" w:space="0" w:color="auto"/>
                <w:right w:val="none" w:sz="0" w:space="0" w:color="auto"/>
              </w:divBdr>
            </w:div>
          </w:divsChild>
        </w:div>
        <w:div w:id="1656764656">
          <w:marLeft w:val="0"/>
          <w:marRight w:val="0"/>
          <w:marTop w:val="0"/>
          <w:marBottom w:val="0"/>
          <w:divBdr>
            <w:top w:val="none" w:sz="0" w:space="0" w:color="auto"/>
            <w:left w:val="none" w:sz="0" w:space="0" w:color="auto"/>
            <w:bottom w:val="none" w:sz="0" w:space="0" w:color="auto"/>
            <w:right w:val="none" w:sz="0" w:space="0" w:color="auto"/>
          </w:divBdr>
          <w:divsChild>
            <w:div w:id="363675548">
              <w:marLeft w:val="0"/>
              <w:marRight w:val="0"/>
              <w:marTop w:val="0"/>
              <w:marBottom w:val="0"/>
              <w:divBdr>
                <w:top w:val="none" w:sz="0" w:space="0" w:color="auto"/>
                <w:left w:val="none" w:sz="0" w:space="0" w:color="auto"/>
                <w:bottom w:val="none" w:sz="0" w:space="0" w:color="auto"/>
                <w:right w:val="none" w:sz="0" w:space="0" w:color="auto"/>
              </w:divBdr>
            </w:div>
          </w:divsChild>
        </w:div>
        <w:div w:id="667831750">
          <w:marLeft w:val="0"/>
          <w:marRight w:val="0"/>
          <w:marTop w:val="0"/>
          <w:marBottom w:val="0"/>
          <w:divBdr>
            <w:top w:val="none" w:sz="0" w:space="0" w:color="auto"/>
            <w:left w:val="none" w:sz="0" w:space="0" w:color="auto"/>
            <w:bottom w:val="none" w:sz="0" w:space="0" w:color="auto"/>
            <w:right w:val="none" w:sz="0" w:space="0" w:color="auto"/>
          </w:divBdr>
          <w:divsChild>
            <w:div w:id="1503155987">
              <w:marLeft w:val="0"/>
              <w:marRight w:val="0"/>
              <w:marTop w:val="0"/>
              <w:marBottom w:val="0"/>
              <w:divBdr>
                <w:top w:val="none" w:sz="0" w:space="0" w:color="auto"/>
                <w:left w:val="none" w:sz="0" w:space="0" w:color="auto"/>
                <w:bottom w:val="none" w:sz="0" w:space="0" w:color="auto"/>
                <w:right w:val="none" w:sz="0" w:space="0" w:color="auto"/>
              </w:divBdr>
            </w:div>
          </w:divsChild>
        </w:div>
        <w:div w:id="1292444308">
          <w:marLeft w:val="0"/>
          <w:marRight w:val="0"/>
          <w:marTop w:val="0"/>
          <w:marBottom w:val="0"/>
          <w:divBdr>
            <w:top w:val="none" w:sz="0" w:space="0" w:color="auto"/>
            <w:left w:val="none" w:sz="0" w:space="0" w:color="auto"/>
            <w:bottom w:val="none" w:sz="0" w:space="0" w:color="auto"/>
            <w:right w:val="none" w:sz="0" w:space="0" w:color="auto"/>
          </w:divBdr>
          <w:divsChild>
            <w:div w:id="906837175">
              <w:marLeft w:val="0"/>
              <w:marRight w:val="0"/>
              <w:marTop w:val="0"/>
              <w:marBottom w:val="0"/>
              <w:divBdr>
                <w:top w:val="none" w:sz="0" w:space="0" w:color="auto"/>
                <w:left w:val="none" w:sz="0" w:space="0" w:color="auto"/>
                <w:bottom w:val="none" w:sz="0" w:space="0" w:color="auto"/>
                <w:right w:val="none" w:sz="0" w:space="0" w:color="auto"/>
              </w:divBdr>
            </w:div>
          </w:divsChild>
        </w:div>
        <w:div w:id="1750151679">
          <w:marLeft w:val="0"/>
          <w:marRight w:val="0"/>
          <w:marTop w:val="0"/>
          <w:marBottom w:val="0"/>
          <w:divBdr>
            <w:top w:val="none" w:sz="0" w:space="0" w:color="auto"/>
            <w:left w:val="none" w:sz="0" w:space="0" w:color="auto"/>
            <w:bottom w:val="none" w:sz="0" w:space="0" w:color="auto"/>
            <w:right w:val="none" w:sz="0" w:space="0" w:color="auto"/>
          </w:divBdr>
          <w:divsChild>
            <w:div w:id="453447247">
              <w:marLeft w:val="0"/>
              <w:marRight w:val="0"/>
              <w:marTop w:val="0"/>
              <w:marBottom w:val="0"/>
              <w:divBdr>
                <w:top w:val="none" w:sz="0" w:space="0" w:color="auto"/>
                <w:left w:val="none" w:sz="0" w:space="0" w:color="auto"/>
                <w:bottom w:val="none" w:sz="0" w:space="0" w:color="auto"/>
                <w:right w:val="none" w:sz="0" w:space="0" w:color="auto"/>
              </w:divBdr>
            </w:div>
          </w:divsChild>
        </w:div>
        <w:div w:id="1593081244">
          <w:marLeft w:val="0"/>
          <w:marRight w:val="0"/>
          <w:marTop w:val="0"/>
          <w:marBottom w:val="0"/>
          <w:divBdr>
            <w:top w:val="none" w:sz="0" w:space="0" w:color="auto"/>
            <w:left w:val="none" w:sz="0" w:space="0" w:color="auto"/>
            <w:bottom w:val="none" w:sz="0" w:space="0" w:color="auto"/>
            <w:right w:val="none" w:sz="0" w:space="0" w:color="auto"/>
          </w:divBdr>
          <w:divsChild>
            <w:div w:id="186140693">
              <w:marLeft w:val="0"/>
              <w:marRight w:val="0"/>
              <w:marTop w:val="0"/>
              <w:marBottom w:val="0"/>
              <w:divBdr>
                <w:top w:val="none" w:sz="0" w:space="0" w:color="auto"/>
                <w:left w:val="none" w:sz="0" w:space="0" w:color="auto"/>
                <w:bottom w:val="none" w:sz="0" w:space="0" w:color="auto"/>
                <w:right w:val="none" w:sz="0" w:space="0" w:color="auto"/>
              </w:divBdr>
            </w:div>
          </w:divsChild>
        </w:div>
        <w:div w:id="321660720">
          <w:marLeft w:val="0"/>
          <w:marRight w:val="0"/>
          <w:marTop w:val="0"/>
          <w:marBottom w:val="0"/>
          <w:divBdr>
            <w:top w:val="none" w:sz="0" w:space="0" w:color="auto"/>
            <w:left w:val="none" w:sz="0" w:space="0" w:color="auto"/>
            <w:bottom w:val="none" w:sz="0" w:space="0" w:color="auto"/>
            <w:right w:val="none" w:sz="0" w:space="0" w:color="auto"/>
          </w:divBdr>
          <w:divsChild>
            <w:div w:id="2085755272">
              <w:marLeft w:val="0"/>
              <w:marRight w:val="0"/>
              <w:marTop w:val="0"/>
              <w:marBottom w:val="0"/>
              <w:divBdr>
                <w:top w:val="none" w:sz="0" w:space="0" w:color="auto"/>
                <w:left w:val="none" w:sz="0" w:space="0" w:color="auto"/>
                <w:bottom w:val="none" w:sz="0" w:space="0" w:color="auto"/>
                <w:right w:val="none" w:sz="0" w:space="0" w:color="auto"/>
              </w:divBdr>
            </w:div>
          </w:divsChild>
        </w:div>
        <w:div w:id="1766654878">
          <w:marLeft w:val="0"/>
          <w:marRight w:val="0"/>
          <w:marTop w:val="0"/>
          <w:marBottom w:val="0"/>
          <w:divBdr>
            <w:top w:val="none" w:sz="0" w:space="0" w:color="auto"/>
            <w:left w:val="none" w:sz="0" w:space="0" w:color="auto"/>
            <w:bottom w:val="none" w:sz="0" w:space="0" w:color="auto"/>
            <w:right w:val="none" w:sz="0" w:space="0" w:color="auto"/>
          </w:divBdr>
          <w:divsChild>
            <w:div w:id="1560090488">
              <w:marLeft w:val="0"/>
              <w:marRight w:val="0"/>
              <w:marTop w:val="0"/>
              <w:marBottom w:val="0"/>
              <w:divBdr>
                <w:top w:val="none" w:sz="0" w:space="0" w:color="auto"/>
                <w:left w:val="none" w:sz="0" w:space="0" w:color="auto"/>
                <w:bottom w:val="none" w:sz="0" w:space="0" w:color="auto"/>
                <w:right w:val="none" w:sz="0" w:space="0" w:color="auto"/>
              </w:divBdr>
            </w:div>
          </w:divsChild>
        </w:div>
        <w:div w:id="1077559160">
          <w:marLeft w:val="0"/>
          <w:marRight w:val="0"/>
          <w:marTop w:val="0"/>
          <w:marBottom w:val="0"/>
          <w:divBdr>
            <w:top w:val="none" w:sz="0" w:space="0" w:color="auto"/>
            <w:left w:val="none" w:sz="0" w:space="0" w:color="auto"/>
            <w:bottom w:val="none" w:sz="0" w:space="0" w:color="auto"/>
            <w:right w:val="none" w:sz="0" w:space="0" w:color="auto"/>
          </w:divBdr>
          <w:divsChild>
            <w:div w:id="1117215432">
              <w:marLeft w:val="0"/>
              <w:marRight w:val="0"/>
              <w:marTop w:val="0"/>
              <w:marBottom w:val="0"/>
              <w:divBdr>
                <w:top w:val="none" w:sz="0" w:space="0" w:color="auto"/>
                <w:left w:val="none" w:sz="0" w:space="0" w:color="auto"/>
                <w:bottom w:val="none" w:sz="0" w:space="0" w:color="auto"/>
                <w:right w:val="none" w:sz="0" w:space="0" w:color="auto"/>
              </w:divBdr>
            </w:div>
          </w:divsChild>
        </w:div>
        <w:div w:id="1610504971">
          <w:marLeft w:val="0"/>
          <w:marRight w:val="0"/>
          <w:marTop w:val="0"/>
          <w:marBottom w:val="0"/>
          <w:divBdr>
            <w:top w:val="none" w:sz="0" w:space="0" w:color="auto"/>
            <w:left w:val="none" w:sz="0" w:space="0" w:color="auto"/>
            <w:bottom w:val="none" w:sz="0" w:space="0" w:color="auto"/>
            <w:right w:val="none" w:sz="0" w:space="0" w:color="auto"/>
          </w:divBdr>
          <w:divsChild>
            <w:div w:id="1959795313">
              <w:marLeft w:val="0"/>
              <w:marRight w:val="0"/>
              <w:marTop w:val="0"/>
              <w:marBottom w:val="0"/>
              <w:divBdr>
                <w:top w:val="none" w:sz="0" w:space="0" w:color="auto"/>
                <w:left w:val="none" w:sz="0" w:space="0" w:color="auto"/>
                <w:bottom w:val="none" w:sz="0" w:space="0" w:color="auto"/>
                <w:right w:val="none" w:sz="0" w:space="0" w:color="auto"/>
              </w:divBdr>
            </w:div>
          </w:divsChild>
        </w:div>
        <w:div w:id="1223910346">
          <w:marLeft w:val="0"/>
          <w:marRight w:val="0"/>
          <w:marTop w:val="0"/>
          <w:marBottom w:val="0"/>
          <w:divBdr>
            <w:top w:val="none" w:sz="0" w:space="0" w:color="auto"/>
            <w:left w:val="none" w:sz="0" w:space="0" w:color="auto"/>
            <w:bottom w:val="none" w:sz="0" w:space="0" w:color="auto"/>
            <w:right w:val="none" w:sz="0" w:space="0" w:color="auto"/>
          </w:divBdr>
          <w:divsChild>
            <w:div w:id="1576697353">
              <w:marLeft w:val="0"/>
              <w:marRight w:val="0"/>
              <w:marTop w:val="0"/>
              <w:marBottom w:val="0"/>
              <w:divBdr>
                <w:top w:val="none" w:sz="0" w:space="0" w:color="auto"/>
                <w:left w:val="none" w:sz="0" w:space="0" w:color="auto"/>
                <w:bottom w:val="none" w:sz="0" w:space="0" w:color="auto"/>
                <w:right w:val="none" w:sz="0" w:space="0" w:color="auto"/>
              </w:divBdr>
            </w:div>
          </w:divsChild>
        </w:div>
        <w:div w:id="2037801843">
          <w:marLeft w:val="0"/>
          <w:marRight w:val="0"/>
          <w:marTop w:val="0"/>
          <w:marBottom w:val="0"/>
          <w:divBdr>
            <w:top w:val="none" w:sz="0" w:space="0" w:color="auto"/>
            <w:left w:val="none" w:sz="0" w:space="0" w:color="auto"/>
            <w:bottom w:val="none" w:sz="0" w:space="0" w:color="auto"/>
            <w:right w:val="none" w:sz="0" w:space="0" w:color="auto"/>
          </w:divBdr>
          <w:divsChild>
            <w:div w:id="1666594930">
              <w:marLeft w:val="0"/>
              <w:marRight w:val="0"/>
              <w:marTop w:val="0"/>
              <w:marBottom w:val="0"/>
              <w:divBdr>
                <w:top w:val="none" w:sz="0" w:space="0" w:color="auto"/>
                <w:left w:val="none" w:sz="0" w:space="0" w:color="auto"/>
                <w:bottom w:val="none" w:sz="0" w:space="0" w:color="auto"/>
                <w:right w:val="none" w:sz="0" w:space="0" w:color="auto"/>
              </w:divBdr>
            </w:div>
          </w:divsChild>
        </w:div>
        <w:div w:id="2070110084">
          <w:marLeft w:val="0"/>
          <w:marRight w:val="0"/>
          <w:marTop w:val="0"/>
          <w:marBottom w:val="0"/>
          <w:divBdr>
            <w:top w:val="none" w:sz="0" w:space="0" w:color="auto"/>
            <w:left w:val="none" w:sz="0" w:space="0" w:color="auto"/>
            <w:bottom w:val="none" w:sz="0" w:space="0" w:color="auto"/>
            <w:right w:val="none" w:sz="0" w:space="0" w:color="auto"/>
          </w:divBdr>
          <w:divsChild>
            <w:div w:id="1558128856">
              <w:marLeft w:val="0"/>
              <w:marRight w:val="0"/>
              <w:marTop w:val="0"/>
              <w:marBottom w:val="0"/>
              <w:divBdr>
                <w:top w:val="none" w:sz="0" w:space="0" w:color="auto"/>
                <w:left w:val="none" w:sz="0" w:space="0" w:color="auto"/>
                <w:bottom w:val="none" w:sz="0" w:space="0" w:color="auto"/>
                <w:right w:val="none" w:sz="0" w:space="0" w:color="auto"/>
              </w:divBdr>
            </w:div>
          </w:divsChild>
        </w:div>
        <w:div w:id="1309625097">
          <w:marLeft w:val="0"/>
          <w:marRight w:val="0"/>
          <w:marTop w:val="0"/>
          <w:marBottom w:val="0"/>
          <w:divBdr>
            <w:top w:val="none" w:sz="0" w:space="0" w:color="auto"/>
            <w:left w:val="none" w:sz="0" w:space="0" w:color="auto"/>
            <w:bottom w:val="none" w:sz="0" w:space="0" w:color="auto"/>
            <w:right w:val="none" w:sz="0" w:space="0" w:color="auto"/>
          </w:divBdr>
          <w:divsChild>
            <w:div w:id="1594583863">
              <w:marLeft w:val="0"/>
              <w:marRight w:val="0"/>
              <w:marTop w:val="0"/>
              <w:marBottom w:val="0"/>
              <w:divBdr>
                <w:top w:val="none" w:sz="0" w:space="0" w:color="auto"/>
                <w:left w:val="none" w:sz="0" w:space="0" w:color="auto"/>
                <w:bottom w:val="none" w:sz="0" w:space="0" w:color="auto"/>
                <w:right w:val="none" w:sz="0" w:space="0" w:color="auto"/>
              </w:divBdr>
            </w:div>
          </w:divsChild>
        </w:div>
        <w:div w:id="2025204543">
          <w:marLeft w:val="0"/>
          <w:marRight w:val="0"/>
          <w:marTop w:val="0"/>
          <w:marBottom w:val="0"/>
          <w:divBdr>
            <w:top w:val="none" w:sz="0" w:space="0" w:color="auto"/>
            <w:left w:val="none" w:sz="0" w:space="0" w:color="auto"/>
            <w:bottom w:val="none" w:sz="0" w:space="0" w:color="auto"/>
            <w:right w:val="none" w:sz="0" w:space="0" w:color="auto"/>
          </w:divBdr>
          <w:divsChild>
            <w:div w:id="1042286379">
              <w:marLeft w:val="0"/>
              <w:marRight w:val="0"/>
              <w:marTop w:val="0"/>
              <w:marBottom w:val="0"/>
              <w:divBdr>
                <w:top w:val="none" w:sz="0" w:space="0" w:color="auto"/>
                <w:left w:val="none" w:sz="0" w:space="0" w:color="auto"/>
                <w:bottom w:val="none" w:sz="0" w:space="0" w:color="auto"/>
                <w:right w:val="none" w:sz="0" w:space="0" w:color="auto"/>
              </w:divBdr>
            </w:div>
          </w:divsChild>
        </w:div>
        <w:div w:id="1090851682">
          <w:marLeft w:val="0"/>
          <w:marRight w:val="0"/>
          <w:marTop w:val="0"/>
          <w:marBottom w:val="0"/>
          <w:divBdr>
            <w:top w:val="none" w:sz="0" w:space="0" w:color="auto"/>
            <w:left w:val="none" w:sz="0" w:space="0" w:color="auto"/>
            <w:bottom w:val="none" w:sz="0" w:space="0" w:color="auto"/>
            <w:right w:val="none" w:sz="0" w:space="0" w:color="auto"/>
          </w:divBdr>
          <w:divsChild>
            <w:div w:id="864290181">
              <w:marLeft w:val="0"/>
              <w:marRight w:val="0"/>
              <w:marTop w:val="0"/>
              <w:marBottom w:val="0"/>
              <w:divBdr>
                <w:top w:val="none" w:sz="0" w:space="0" w:color="auto"/>
                <w:left w:val="none" w:sz="0" w:space="0" w:color="auto"/>
                <w:bottom w:val="none" w:sz="0" w:space="0" w:color="auto"/>
                <w:right w:val="none" w:sz="0" w:space="0" w:color="auto"/>
              </w:divBdr>
            </w:div>
          </w:divsChild>
        </w:div>
        <w:div w:id="1611235058">
          <w:marLeft w:val="0"/>
          <w:marRight w:val="0"/>
          <w:marTop w:val="0"/>
          <w:marBottom w:val="0"/>
          <w:divBdr>
            <w:top w:val="none" w:sz="0" w:space="0" w:color="auto"/>
            <w:left w:val="none" w:sz="0" w:space="0" w:color="auto"/>
            <w:bottom w:val="none" w:sz="0" w:space="0" w:color="auto"/>
            <w:right w:val="none" w:sz="0" w:space="0" w:color="auto"/>
          </w:divBdr>
          <w:divsChild>
            <w:div w:id="420220174">
              <w:marLeft w:val="0"/>
              <w:marRight w:val="0"/>
              <w:marTop w:val="0"/>
              <w:marBottom w:val="0"/>
              <w:divBdr>
                <w:top w:val="none" w:sz="0" w:space="0" w:color="auto"/>
                <w:left w:val="none" w:sz="0" w:space="0" w:color="auto"/>
                <w:bottom w:val="none" w:sz="0" w:space="0" w:color="auto"/>
                <w:right w:val="none" w:sz="0" w:space="0" w:color="auto"/>
              </w:divBdr>
            </w:div>
          </w:divsChild>
        </w:div>
        <w:div w:id="1546521368">
          <w:marLeft w:val="0"/>
          <w:marRight w:val="0"/>
          <w:marTop w:val="0"/>
          <w:marBottom w:val="0"/>
          <w:divBdr>
            <w:top w:val="none" w:sz="0" w:space="0" w:color="auto"/>
            <w:left w:val="none" w:sz="0" w:space="0" w:color="auto"/>
            <w:bottom w:val="none" w:sz="0" w:space="0" w:color="auto"/>
            <w:right w:val="none" w:sz="0" w:space="0" w:color="auto"/>
          </w:divBdr>
          <w:divsChild>
            <w:div w:id="738206945">
              <w:marLeft w:val="0"/>
              <w:marRight w:val="0"/>
              <w:marTop w:val="0"/>
              <w:marBottom w:val="0"/>
              <w:divBdr>
                <w:top w:val="none" w:sz="0" w:space="0" w:color="auto"/>
                <w:left w:val="none" w:sz="0" w:space="0" w:color="auto"/>
                <w:bottom w:val="none" w:sz="0" w:space="0" w:color="auto"/>
                <w:right w:val="none" w:sz="0" w:space="0" w:color="auto"/>
              </w:divBdr>
            </w:div>
          </w:divsChild>
        </w:div>
        <w:div w:id="1765107306">
          <w:marLeft w:val="0"/>
          <w:marRight w:val="0"/>
          <w:marTop w:val="0"/>
          <w:marBottom w:val="0"/>
          <w:divBdr>
            <w:top w:val="none" w:sz="0" w:space="0" w:color="auto"/>
            <w:left w:val="none" w:sz="0" w:space="0" w:color="auto"/>
            <w:bottom w:val="none" w:sz="0" w:space="0" w:color="auto"/>
            <w:right w:val="none" w:sz="0" w:space="0" w:color="auto"/>
          </w:divBdr>
          <w:divsChild>
            <w:div w:id="453719380">
              <w:marLeft w:val="0"/>
              <w:marRight w:val="0"/>
              <w:marTop w:val="0"/>
              <w:marBottom w:val="0"/>
              <w:divBdr>
                <w:top w:val="none" w:sz="0" w:space="0" w:color="auto"/>
                <w:left w:val="none" w:sz="0" w:space="0" w:color="auto"/>
                <w:bottom w:val="none" w:sz="0" w:space="0" w:color="auto"/>
                <w:right w:val="none" w:sz="0" w:space="0" w:color="auto"/>
              </w:divBdr>
            </w:div>
          </w:divsChild>
        </w:div>
        <w:div w:id="326636870">
          <w:marLeft w:val="0"/>
          <w:marRight w:val="0"/>
          <w:marTop w:val="0"/>
          <w:marBottom w:val="0"/>
          <w:divBdr>
            <w:top w:val="none" w:sz="0" w:space="0" w:color="auto"/>
            <w:left w:val="none" w:sz="0" w:space="0" w:color="auto"/>
            <w:bottom w:val="none" w:sz="0" w:space="0" w:color="auto"/>
            <w:right w:val="none" w:sz="0" w:space="0" w:color="auto"/>
          </w:divBdr>
          <w:divsChild>
            <w:div w:id="569196932">
              <w:marLeft w:val="0"/>
              <w:marRight w:val="0"/>
              <w:marTop w:val="0"/>
              <w:marBottom w:val="0"/>
              <w:divBdr>
                <w:top w:val="none" w:sz="0" w:space="0" w:color="auto"/>
                <w:left w:val="none" w:sz="0" w:space="0" w:color="auto"/>
                <w:bottom w:val="none" w:sz="0" w:space="0" w:color="auto"/>
                <w:right w:val="none" w:sz="0" w:space="0" w:color="auto"/>
              </w:divBdr>
            </w:div>
          </w:divsChild>
        </w:div>
        <w:div w:id="1245531273">
          <w:marLeft w:val="0"/>
          <w:marRight w:val="0"/>
          <w:marTop w:val="0"/>
          <w:marBottom w:val="0"/>
          <w:divBdr>
            <w:top w:val="none" w:sz="0" w:space="0" w:color="auto"/>
            <w:left w:val="none" w:sz="0" w:space="0" w:color="auto"/>
            <w:bottom w:val="none" w:sz="0" w:space="0" w:color="auto"/>
            <w:right w:val="none" w:sz="0" w:space="0" w:color="auto"/>
          </w:divBdr>
          <w:divsChild>
            <w:div w:id="507524785">
              <w:marLeft w:val="0"/>
              <w:marRight w:val="0"/>
              <w:marTop w:val="0"/>
              <w:marBottom w:val="0"/>
              <w:divBdr>
                <w:top w:val="none" w:sz="0" w:space="0" w:color="auto"/>
                <w:left w:val="none" w:sz="0" w:space="0" w:color="auto"/>
                <w:bottom w:val="none" w:sz="0" w:space="0" w:color="auto"/>
                <w:right w:val="none" w:sz="0" w:space="0" w:color="auto"/>
              </w:divBdr>
            </w:div>
          </w:divsChild>
        </w:div>
        <w:div w:id="1120031857">
          <w:marLeft w:val="0"/>
          <w:marRight w:val="0"/>
          <w:marTop w:val="0"/>
          <w:marBottom w:val="0"/>
          <w:divBdr>
            <w:top w:val="none" w:sz="0" w:space="0" w:color="auto"/>
            <w:left w:val="none" w:sz="0" w:space="0" w:color="auto"/>
            <w:bottom w:val="none" w:sz="0" w:space="0" w:color="auto"/>
            <w:right w:val="none" w:sz="0" w:space="0" w:color="auto"/>
          </w:divBdr>
          <w:divsChild>
            <w:div w:id="1175999115">
              <w:marLeft w:val="0"/>
              <w:marRight w:val="0"/>
              <w:marTop w:val="0"/>
              <w:marBottom w:val="0"/>
              <w:divBdr>
                <w:top w:val="none" w:sz="0" w:space="0" w:color="auto"/>
                <w:left w:val="none" w:sz="0" w:space="0" w:color="auto"/>
                <w:bottom w:val="none" w:sz="0" w:space="0" w:color="auto"/>
                <w:right w:val="none" w:sz="0" w:space="0" w:color="auto"/>
              </w:divBdr>
            </w:div>
          </w:divsChild>
        </w:div>
        <w:div w:id="936013433">
          <w:marLeft w:val="0"/>
          <w:marRight w:val="0"/>
          <w:marTop w:val="0"/>
          <w:marBottom w:val="0"/>
          <w:divBdr>
            <w:top w:val="none" w:sz="0" w:space="0" w:color="auto"/>
            <w:left w:val="none" w:sz="0" w:space="0" w:color="auto"/>
            <w:bottom w:val="none" w:sz="0" w:space="0" w:color="auto"/>
            <w:right w:val="none" w:sz="0" w:space="0" w:color="auto"/>
          </w:divBdr>
          <w:divsChild>
            <w:div w:id="281766370">
              <w:marLeft w:val="0"/>
              <w:marRight w:val="0"/>
              <w:marTop w:val="0"/>
              <w:marBottom w:val="0"/>
              <w:divBdr>
                <w:top w:val="none" w:sz="0" w:space="0" w:color="auto"/>
                <w:left w:val="none" w:sz="0" w:space="0" w:color="auto"/>
                <w:bottom w:val="none" w:sz="0" w:space="0" w:color="auto"/>
                <w:right w:val="none" w:sz="0" w:space="0" w:color="auto"/>
              </w:divBdr>
            </w:div>
          </w:divsChild>
        </w:div>
        <w:div w:id="695928542">
          <w:marLeft w:val="0"/>
          <w:marRight w:val="0"/>
          <w:marTop w:val="0"/>
          <w:marBottom w:val="0"/>
          <w:divBdr>
            <w:top w:val="none" w:sz="0" w:space="0" w:color="auto"/>
            <w:left w:val="none" w:sz="0" w:space="0" w:color="auto"/>
            <w:bottom w:val="none" w:sz="0" w:space="0" w:color="auto"/>
            <w:right w:val="none" w:sz="0" w:space="0" w:color="auto"/>
          </w:divBdr>
          <w:divsChild>
            <w:div w:id="806825238">
              <w:marLeft w:val="0"/>
              <w:marRight w:val="0"/>
              <w:marTop w:val="0"/>
              <w:marBottom w:val="0"/>
              <w:divBdr>
                <w:top w:val="none" w:sz="0" w:space="0" w:color="auto"/>
                <w:left w:val="none" w:sz="0" w:space="0" w:color="auto"/>
                <w:bottom w:val="none" w:sz="0" w:space="0" w:color="auto"/>
                <w:right w:val="none" w:sz="0" w:space="0" w:color="auto"/>
              </w:divBdr>
            </w:div>
          </w:divsChild>
        </w:div>
        <w:div w:id="1780568816">
          <w:marLeft w:val="0"/>
          <w:marRight w:val="0"/>
          <w:marTop w:val="0"/>
          <w:marBottom w:val="0"/>
          <w:divBdr>
            <w:top w:val="none" w:sz="0" w:space="0" w:color="auto"/>
            <w:left w:val="none" w:sz="0" w:space="0" w:color="auto"/>
            <w:bottom w:val="none" w:sz="0" w:space="0" w:color="auto"/>
            <w:right w:val="none" w:sz="0" w:space="0" w:color="auto"/>
          </w:divBdr>
          <w:divsChild>
            <w:div w:id="230506523">
              <w:marLeft w:val="0"/>
              <w:marRight w:val="0"/>
              <w:marTop w:val="0"/>
              <w:marBottom w:val="0"/>
              <w:divBdr>
                <w:top w:val="none" w:sz="0" w:space="0" w:color="auto"/>
                <w:left w:val="none" w:sz="0" w:space="0" w:color="auto"/>
                <w:bottom w:val="none" w:sz="0" w:space="0" w:color="auto"/>
                <w:right w:val="none" w:sz="0" w:space="0" w:color="auto"/>
              </w:divBdr>
            </w:div>
          </w:divsChild>
        </w:div>
        <w:div w:id="419184150">
          <w:marLeft w:val="0"/>
          <w:marRight w:val="0"/>
          <w:marTop w:val="0"/>
          <w:marBottom w:val="0"/>
          <w:divBdr>
            <w:top w:val="none" w:sz="0" w:space="0" w:color="auto"/>
            <w:left w:val="none" w:sz="0" w:space="0" w:color="auto"/>
            <w:bottom w:val="none" w:sz="0" w:space="0" w:color="auto"/>
            <w:right w:val="none" w:sz="0" w:space="0" w:color="auto"/>
          </w:divBdr>
          <w:divsChild>
            <w:div w:id="1885287895">
              <w:marLeft w:val="0"/>
              <w:marRight w:val="0"/>
              <w:marTop w:val="0"/>
              <w:marBottom w:val="0"/>
              <w:divBdr>
                <w:top w:val="none" w:sz="0" w:space="0" w:color="auto"/>
                <w:left w:val="none" w:sz="0" w:space="0" w:color="auto"/>
                <w:bottom w:val="none" w:sz="0" w:space="0" w:color="auto"/>
                <w:right w:val="none" w:sz="0" w:space="0" w:color="auto"/>
              </w:divBdr>
            </w:div>
          </w:divsChild>
        </w:div>
        <w:div w:id="1589844403">
          <w:marLeft w:val="0"/>
          <w:marRight w:val="0"/>
          <w:marTop w:val="0"/>
          <w:marBottom w:val="0"/>
          <w:divBdr>
            <w:top w:val="none" w:sz="0" w:space="0" w:color="auto"/>
            <w:left w:val="none" w:sz="0" w:space="0" w:color="auto"/>
            <w:bottom w:val="none" w:sz="0" w:space="0" w:color="auto"/>
            <w:right w:val="none" w:sz="0" w:space="0" w:color="auto"/>
          </w:divBdr>
          <w:divsChild>
            <w:div w:id="1511525446">
              <w:marLeft w:val="0"/>
              <w:marRight w:val="0"/>
              <w:marTop w:val="0"/>
              <w:marBottom w:val="0"/>
              <w:divBdr>
                <w:top w:val="none" w:sz="0" w:space="0" w:color="auto"/>
                <w:left w:val="none" w:sz="0" w:space="0" w:color="auto"/>
                <w:bottom w:val="none" w:sz="0" w:space="0" w:color="auto"/>
                <w:right w:val="none" w:sz="0" w:space="0" w:color="auto"/>
              </w:divBdr>
            </w:div>
          </w:divsChild>
        </w:div>
        <w:div w:id="925458988">
          <w:marLeft w:val="0"/>
          <w:marRight w:val="0"/>
          <w:marTop w:val="0"/>
          <w:marBottom w:val="0"/>
          <w:divBdr>
            <w:top w:val="none" w:sz="0" w:space="0" w:color="auto"/>
            <w:left w:val="none" w:sz="0" w:space="0" w:color="auto"/>
            <w:bottom w:val="none" w:sz="0" w:space="0" w:color="auto"/>
            <w:right w:val="none" w:sz="0" w:space="0" w:color="auto"/>
          </w:divBdr>
          <w:divsChild>
            <w:div w:id="1694380450">
              <w:marLeft w:val="0"/>
              <w:marRight w:val="0"/>
              <w:marTop w:val="0"/>
              <w:marBottom w:val="0"/>
              <w:divBdr>
                <w:top w:val="none" w:sz="0" w:space="0" w:color="auto"/>
                <w:left w:val="none" w:sz="0" w:space="0" w:color="auto"/>
                <w:bottom w:val="none" w:sz="0" w:space="0" w:color="auto"/>
                <w:right w:val="none" w:sz="0" w:space="0" w:color="auto"/>
              </w:divBdr>
            </w:div>
          </w:divsChild>
        </w:div>
        <w:div w:id="1555047600">
          <w:marLeft w:val="0"/>
          <w:marRight w:val="0"/>
          <w:marTop w:val="0"/>
          <w:marBottom w:val="0"/>
          <w:divBdr>
            <w:top w:val="none" w:sz="0" w:space="0" w:color="auto"/>
            <w:left w:val="none" w:sz="0" w:space="0" w:color="auto"/>
            <w:bottom w:val="none" w:sz="0" w:space="0" w:color="auto"/>
            <w:right w:val="none" w:sz="0" w:space="0" w:color="auto"/>
          </w:divBdr>
          <w:divsChild>
            <w:div w:id="1352872055">
              <w:marLeft w:val="0"/>
              <w:marRight w:val="0"/>
              <w:marTop w:val="0"/>
              <w:marBottom w:val="0"/>
              <w:divBdr>
                <w:top w:val="none" w:sz="0" w:space="0" w:color="auto"/>
                <w:left w:val="none" w:sz="0" w:space="0" w:color="auto"/>
                <w:bottom w:val="none" w:sz="0" w:space="0" w:color="auto"/>
                <w:right w:val="none" w:sz="0" w:space="0" w:color="auto"/>
              </w:divBdr>
            </w:div>
          </w:divsChild>
        </w:div>
        <w:div w:id="463041253">
          <w:marLeft w:val="0"/>
          <w:marRight w:val="0"/>
          <w:marTop w:val="0"/>
          <w:marBottom w:val="0"/>
          <w:divBdr>
            <w:top w:val="none" w:sz="0" w:space="0" w:color="auto"/>
            <w:left w:val="none" w:sz="0" w:space="0" w:color="auto"/>
            <w:bottom w:val="none" w:sz="0" w:space="0" w:color="auto"/>
            <w:right w:val="none" w:sz="0" w:space="0" w:color="auto"/>
          </w:divBdr>
          <w:divsChild>
            <w:div w:id="414084648">
              <w:marLeft w:val="0"/>
              <w:marRight w:val="0"/>
              <w:marTop w:val="0"/>
              <w:marBottom w:val="0"/>
              <w:divBdr>
                <w:top w:val="none" w:sz="0" w:space="0" w:color="auto"/>
                <w:left w:val="none" w:sz="0" w:space="0" w:color="auto"/>
                <w:bottom w:val="none" w:sz="0" w:space="0" w:color="auto"/>
                <w:right w:val="none" w:sz="0" w:space="0" w:color="auto"/>
              </w:divBdr>
            </w:div>
          </w:divsChild>
        </w:div>
        <w:div w:id="1791362830">
          <w:marLeft w:val="0"/>
          <w:marRight w:val="0"/>
          <w:marTop w:val="0"/>
          <w:marBottom w:val="0"/>
          <w:divBdr>
            <w:top w:val="none" w:sz="0" w:space="0" w:color="auto"/>
            <w:left w:val="none" w:sz="0" w:space="0" w:color="auto"/>
            <w:bottom w:val="none" w:sz="0" w:space="0" w:color="auto"/>
            <w:right w:val="none" w:sz="0" w:space="0" w:color="auto"/>
          </w:divBdr>
          <w:divsChild>
            <w:div w:id="1591693964">
              <w:marLeft w:val="0"/>
              <w:marRight w:val="0"/>
              <w:marTop w:val="0"/>
              <w:marBottom w:val="0"/>
              <w:divBdr>
                <w:top w:val="none" w:sz="0" w:space="0" w:color="auto"/>
                <w:left w:val="none" w:sz="0" w:space="0" w:color="auto"/>
                <w:bottom w:val="none" w:sz="0" w:space="0" w:color="auto"/>
                <w:right w:val="none" w:sz="0" w:space="0" w:color="auto"/>
              </w:divBdr>
            </w:div>
          </w:divsChild>
        </w:div>
        <w:div w:id="1143352915">
          <w:marLeft w:val="0"/>
          <w:marRight w:val="0"/>
          <w:marTop w:val="0"/>
          <w:marBottom w:val="0"/>
          <w:divBdr>
            <w:top w:val="none" w:sz="0" w:space="0" w:color="auto"/>
            <w:left w:val="none" w:sz="0" w:space="0" w:color="auto"/>
            <w:bottom w:val="none" w:sz="0" w:space="0" w:color="auto"/>
            <w:right w:val="none" w:sz="0" w:space="0" w:color="auto"/>
          </w:divBdr>
          <w:divsChild>
            <w:div w:id="706680358">
              <w:marLeft w:val="0"/>
              <w:marRight w:val="0"/>
              <w:marTop w:val="0"/>
              <w:marBottom w:val="0"/>
              <w:divBdr>
                <w:top w:val="none" w:sz="0" w:space="0" w:color="auto"/>
                <w:left w:val="none" w:sz="0" w:space="0" w:color="auto"/>
                <w:bottom w:val="none" w:sz="0" w:space="0" w:color="auto"/>
                <w:right w:val="none" w:sz="0" w:space="0" w:color="auto"/>
              </w:divBdr>
            </w:div>
          </w:divsChild>
        </w:div>
        <w:div w:id="1404991009">
          <w:marLeft w:val="0"/>
          <w:marRight w:val="0"/>
          <w:marTop w:val="0"/>
          <w:marBottom w:val="0"/>
          <w:divBdr>
            <w:top w:val="none" w:sz="0" w:space="0" w:color="auto"/>
            <w:left w:val="none" w:sz="0" w:space="0" w:color="auto"/>
            <w:bottom w:val="none" w:sz="0" w:space="0" w:color="auto"/>
            <w:right w:val="none" w:sz="0" w:space="0" w:color="auto"/>
          </w:divBdr>
          <w:divsChild>
            <w:div w:id="1158964226">
              <w:marLeft w:val="0"/>
              <w:marRight w:val="0"/>
              <w:marTop w:val="0"/>
              <w:marBottom w:val="0"/>
              <w:divBdr>
                <w:top w:val="none" w:sz="0" w:space="0" w:color="auto"/>
                <w:left w:val="none" w:sz="0" w:space="0" w:color="auto"/>
                <w:bottom w:val="none" w:sz="0" w:space="0" w:color="auto"/>
                <w:right w:val="none" w:sz="0" w:space="0" w:color="auto"/>
              </w:divBdr>
            </w:div>
          </w:divsChild>
        </w:div>
        <w:div w:id="1613130589">
          <w:marLeft w:val="0"/>
          <w:marRight w:val="0"/>
          <w:marTop w:val="0"/>
          <w:marBottom w:val="0"/>
          <w:divBdr>
            <w:top w:val="none" w:sz="0" w:space="0" w:color="auto"/>
            <w:left w:val="none" w:sz="0" w:space="0" w:color="auto"/>
            <w:bottom w:val="none" w:sz="0" w:space="0" w:color="auto"/>
            <w:right w:val="none" w:sz="0" w:space="0" w:color="auto"/>
          </w:divBdr>
          <w:divsChild>
            <w:div w:id="2101215558">
              <w:marLeft w:val="0"/>
              <w:marRight w:val="0"/>
              <w:marTop w:val="0"/>
              <w:marBottom w:val="0"/>
              <w:divBdr>
                <w:top w:val="none" w:sz="0" w:space="0" w:color="auto"/>
                <w:left w:val="none" w:sz="0" w:space="0" w:color="auto"/>
                <w:bottom w:val="none" w:sz="0" w:space="0" w:color="auto"/>
                <w:right w:val="none" w:sz="0" w:space="0" w:color="auto"/>
              </w:divBdr>
            </w:div>
          </w:divsChild>
        </w:div>
        <w:div w:id="1946838607">
          <w:marLeft w:val="0"/>
          <w:marRight w:val="0"/>
          <w:marTop w:val="0"/>
          <w:marBottom w:val="0"/>
          <w:divBdr>
            <w:top w:val="none" w:sz="0" w:space="0" w:color="auto"/>
            <w:left w:val="none" w:sz="0" w:space="0" w:color="auto"/>
            <w:bottom w:val="none" w:sz="0" w:space="0" w:color="auto"/>
            <w:right w:val="none" w:sz="0" w:space="0" w:color="auto"/>
          </w:divBdr>
          <w:divsChild>
            <w:div w:id="85662588">
              <w:marLeft w:val="0"/>
              <w:marRight w:val="0"/>
              <w:marTop w:val="0"/>
              <w:marBottom w:val="0"/>
              <w:divBdr>
                <w:top w:val="none" w:sz="0" w:space="0" w:color="auto"/>
                <w:left w:val="none" w:sz="0" w:space="0" w:color="auto"/>
                <w:bottom w:val="none" w:sz="0" w:space="0" w:color="auto"/>
                <w:right w:val="none" w:sz="0" w:space="0" w:color="auto"/>
              </w:divBdr>
            </w:div>
          </w:divsChild>
        </w:div>
        <w:div w:id="32780095">
          <w:marLeft w:val="0"/>
          <w:marRight w:val="0"/>
          <w:marTop w:val="0"/>
          <w:marBottom w:val="0"/>
          <w:divBdr>
            <w:top w:val="none" w:sz="0" w:space="0" w:color="auto"/>
            <w:left w:val="none" w:sz="0" w:space="0" w:color="auto"/>
            <w:bottom w:val="none" w:sz="0" w:space="0" w:color="auto"/>
            <w:right w:val="none" w:sz="0" w:space="0" w:color="auto"/>
          </w:divBdr>
          <w:divsChild>
            <w:div w:id="477069177">
              <w:marLeft w:val="0"/>
              <w:marRight w:val="0"/>
              <w:marTop w:val="0"/>
              <w:marBottom w:val="0"/>
              <w:divBdr>
                <w:top w:val="none" w:sz="0" w:space="0" w:color="auto"/>
                <w:left w:val="none" w:sz="0" w:space="0" w:color="auto"/>
                <w:bottom w:val="none" w:sz="0" w:space="0" w:color="auto"/>
                <w:right w:val="none" w:sz="0" w:space="0" w:color="auto"/>
              </w:divBdr>
            </w:div>
          </w:divsChild>
        </w:div>
        <w:div w:id="801383733">
          <w:marLeft w:val="0"/>
          <w:marRight w:val="0"/>
          <w:marTop w:val="0"/>
          <w:marBottom w:val="0"/>
          <w:divBdr>
            <w:top w:val="none" w:sz="0" w:space="0" w:color="auto"/>
            <w:left w:val="none" w:sz="0" w:space="0" w:color="auto"/>
            <w:bottom w:val="none" w:sz="0" w:space="0" w:color="auto"/>
            <w:right w:val="none" w:sz="0" w:space="0" w:color="auto"/>
          </w:divBdr>
          <w:divsChild>
            <w:div w:id="505707566">
              <w:marLeft w:val="0"/>
              <w:marRight w:val="0"/>
              <w:marTop w:val="0"/>
              <w:marBottom w:val="0"/>
              <w:divBdr>
                <w:top w:val="none" w:sz="0" w:space="0" w:color="auto"/>
                <w:left w:val="none" w:sz="0" w:space="0" w:color="auto"/>
                <w:bottom w:val="none" w:sz="0" w:space="0" w:color="auto"/>
                <w:right w:val="none" w:sz="0" w:space="0" w:color="auto"/>
              </w:divBdr>
            </w:div>
          </w:divsChild>
        </w:div>
        <w:div w:id="917711155">
          <w:marLeft w:val="0"/>
          <w:marRight w:val="0"/>
          <w:marTop w:val="0"/>
          <w:marBottom w:val="0"/>
          <w:divBdr>
            <w:top w:val="none" w:sz="0" w:space="0" w:color="auto"/>
            <w:left w:val="none" w:sz="0" w:space="0" w:color="auto"/>
            <w:bottom w:val="none" w:sz="0" w:space="0" w:color="auto"/>
            <w:right w:val="none" w:sz="0" w:space="0" w:color="auto"/>
          </w:divBdr>
          <w:divsChild>
            <w:div w:id="2125803678">
              <w:marLeft w:val="0"/>
              <w:marRight w:val="0"/>
              <w:marTop w:val="0"/>
              <w:marBottom w:val="0"/>
              <w:divBdr>
                <w:top w:val="none" w:sz="0" w:space="0" w:color="auto"/>
                <w:left w:val="none" w:sz="0" w:space="0" w:color="auto"/>
                <w:bottom w:val="none" w:sz="0" w:space="0" w:color="auto"/>
                <w:right w:val="none" w:sz="0" w:space="0" w:color="auto"/>
              </w:divBdr>
            </w:div>
          </w:divsChild>
        </w:div>
        <w:div w:id="897131646">
          <w:marLeft w:val="0"/>
          <w:marRight w:val="0"/>
          <w:marTop w:val="0"/>
          <w:marBottom w:val="0"/>
          <w:divBdr>
            <w:top w:val="none" w:sz="0" w:space="0" w:color="auto"/>
            <w:left w:val="none" w:sz="0" w:space="0" w:color="auto"/>
            <w:bottom w:val="none" w:sz="0" w:space="0" w:color="auto"/>
            <w:right w:val="none" w:sz="0" w:space="0" w:color="auto"/>
          </w:divBdr>
          <w:divsChild>
            <w:div w:id="805782724">
              <w:marLeft w:val="0"/>
              <w:marRight w:val="0"/>
              <w:marTop w:val="0"/>
              <w:marBottom w:val="0"/>
              <w:divBdr>
                <w:top w:val="none" w:sz="0" w:space="0" w:color="auto"/>
                <w:left w:val="none" w:sz="0" w:space="0" w:color="auto"/>
                <w:bottom w:val="none" w:sz="0" w:space="0" w:color="auto"/>
                <w:right w:val="none" w:sz="0" w:space="0" w:color="auto"/>
              </w:divBdr>
            </w:div>
          </w:divsChild>
        </w:div>
        <w:div w:id="18243192">
          <w:marLeft w:val="0"/>
          <w:marRight w:val="0"/>
          <w:marTop w:val="0"/>
          <w:marBottom w:val="0"/>
          <w:divBdr>
            <w:top w:val="none" w:sz="0" w:space="0" w:color="auto"/>
            <w:left w:val="none" w:sz="0" w:space="0" w:color="auto"/>
            <w:bottom w:val="none" w:sz="0" w:space="0" w:color="auto"/>
            <w:right w:val="none" w:sz="0" w:space="0" w:color="auto"/>
          </w:divBdr>
          <w:divsChild>
            <w:div w:id="2102800024">
              <w:marLeft w:val="0"/>
              <w:marRight w:val="0"/>
              <w:marTop w:val="0"/>
              <w:marBottom w:val="0"/>
              <w:divBdr>
                <w:top w:val="none" w:sz="0" w:space="0" w:color="auto"/>
                <w:left w:val="none" w:sz="0" w:space="0" w:color="auto"/>
                <w:bottom w:val="none" w:sz="0" w:space="0" w:color="auto"/>
                <w:right w:val="none" w:sz="0" w:space="0" w:color="auto"/>
              </w:divBdr>
            </w:div>
          </w:divsChild>
        </w:div>
        <w:div w:id="700715218">
          <w:marLeft w:val="0"/>
          <w:marRight w:val="0"/>
          <w:marTop w:val="0"/>
          <w:marBottom w:val="0"/>
          <w:divBdr>
            <w:top w:val="none" w:sz="0" w:space="0" w:color="auto"/>
            <w:left w:val="none" w:sz="0" w:space="0" w:color="auto"/>
            <w:bottom w:val="none" w:sz="0" w:space="0" w:color="auto"/>
            <w:right w:val="none" w:sz="0" w:space="0" w:color="auto"/>
          </w:divBdr>
          <w:divsChild>
            <w:div w:id="1471824425">
              <w:marLeft w:val="0"/>
              <w:marRight w:val="0"/>
              <w:marTop w:val="0"/>
              <w:marBottom w:val="0"/>
              <w:divBdr>
                <w:top w:val="none" w:sz="0" w:space="0" w:color="auto"/>
                <w:left w:val="none" w:sz="0" w:space="0" w:color="auto"/>
                <w:bottom w:val="none" w:sz="0" w:space="0" w:color="auto"/>
                <w:right w:val="none" w:sz="0" w:space="0" w:color="auto"/>
              </w:divBdr>
            </w:div>
          </w:divsChild>
        </w:div>
        <w:div w:id="21134599">
          <w:marLeft w:val="0"/>
          <w:marRight w:val="0"/>
          <w:marTop w:val="0"/>
          <w:marBottom w:val="0"/>
          <w:divBdr>
            <w:top w:val="none" w:sz="0" w:space="0" w:color="auto"/>
            <w:left w:val="none" w:sz="0" w:space="0" w:color="auto"/>
            <w:bottom w:val="none" w:sz="0" w:space="0" w:color="auto"/>
            <w:right w:val="none" w:sz="0" w:space="0" w:color="auto"/>
          </w:divBdr>
          <w:divsChild>
            <w:div w:id="1557471851">
              <w:marLeft w:val="0"/>
              <w:marRight w:val="0"/>
              <w:marTop w:val="0"/>
              <w:marBottom w:val="0"/>
              <w:divBdr>
                <w:top w:val="none" w:sz="0" w:space="0" w:color="auto"/>
                <w:left w:val="none" w:sz="0" w:space="0" w:color="auto"/>
                <w:bottom w:val="none" w:sz="0" w:space="0" w:color="auto"/>
                <w:right w:val="none" w:sz="0" w:space="0" w:color="auto"/>
              </w:divBdr>
            </w:div>
          </w:divsChild>
        </w:div>
        <w:div w:id="1043359250">
          <w:marLeft w:val="0"/>
          <w:marRight w:val="0"/>
          <w:marTop w:val="0"/>
          <w:marBottom w:val="0"/>
          <w:divBdr>
            <w:top w:val="none" w:sz="0" w:space="0" w:color="auto"/>
            <w:left w:val="none" w:sz="0" w:space="0" w:color="auto"/>
            <w:bottom w:val="none" w:sz="0" w:space="0" w:color="auto"/>
            <w:right w:val="none" w:sz="0" w:space="0" w:color="auto"/>
          </w:divBdr>
          <w:divsChild>
            <w:div w:id="280454870">
              <w:marLeft w:val="0"/>
              <w:marRight w:val="0"/>
              <w:marTop w:val="0"/>
              <w:marBottom w:val="0"/>
              <w:divBdr>
                <w:top w:val="none" w:sz="0" w:space="0" w:color="auto"/>
                <w:left w:val="none" w:sz="0" w:space="0" w:color="auto"/>
                <w:bottom w:val="none" w:sz="0" w:space="0" w:color="auto"/>
                <w:right w:val="none" w:sz="0" w:space="0" w:color="auto"/>
              </w:divBdr>
            </w:div>
          </w:divsChild>
        </w:div>
        <w:div w:id="599947431">
          <w:marLeft w:val="0"/>
          <w:marRight w:val="0"/>
          <w:marTop w:val="0"/>
          <w:marBottom w:val="0"/>
          <w:divBdr>
            <w:top w:val="none" w:sz="0" w:space="0" w:color="auto"/>
            <w:left w:val="none" w:sz="0" w:space="0" w:color="auto"/>
            <w:bottom w:val="none" w:sz="0" w:space="0" w:color="auto"/>
            <w:right w:val="none" w:sz="0" w:space="0" w:color="auto"/>
          </w:divBdr>
          <w:divsChild>
            <w:div w:id="1515268667">
              <w:marLeft w:val="0"/>
              <w:marRight w:val="0"/>
              <w:marTop w:val="0"/>
              <w:marBottom w:val="0"/>
              <w:divBdr>
                <w:top w:val="none" w:sz="0" w:space="0" w:color="auto"/>
                <w:left w:val="none" w:sz="0" w:space="0" w:color="auto"/>
                <w:bottom w:val="none" w:sz="0" w:space="0" w:color="auto"/>
                <w:right w:val="none" w:sz="0" w:space="0" w:color="auto"/>
              </w:divBdr>
            </w:div>
          </w:divsChild>
        </w:div>
        <w:div w:id="170410204">
          <w:marLeft w:val="0"/>
          <w:marRight w:val="0"/>
          <w:marTop w:val="0"/>
          <w:marBottom w:val="0"/>
          <w:divBdr>
            <w:top w:val="none" w:sz="0" w:space="0" w:color="auto"/>
            <w:left w:val="none" w:sz="0" w:space="0" w:color="auto"/>
            <w:bottom w:val="none" w:sz="0" w:space="0" w:color="auto"/>
            <w:right w:val="none" w:sz="0" w:space="0" w:color="auto"/>
          </w:divBdr>
          <w:divsChild>
            <w:div w:id="996882353">
              <w:marLeft w:val="0"/>
              <w:marRight w:val="0"/>
              <w:marTop w:val="0"/>
              <w:marBottom w:val="0"/>
              <w:divBdr>
                <w:top w:val="none" w:sz="0" w:space="0" w:color="auto"/>
                <w:left w:val="none" w:sz="0" w:space="0" w:color="auto"/>
                <w:bottom w:val="none" w:sz="0" w:space="0" w:color="auto"/>
                <w:right w:val="none" w:sz="0" w:space="0" w:color="auto"/>
              </w:divBdr>
            </w:div>
          </w:divsChild>
        </w:div>
        <w:div w:id="1323268159">
          <w:marLeft w:val="0"/>
          <w:marRight w:val="0"/>
          <w:marTop w:val="0"/>
          <w:marBottom w:val="0"/>
          <w:divBdr>
            <w:top w:val="none" w:sz="0" w:space="0" w:color="auto"/>
            <w:left w:val="none" w:sz="0" w:space="0" w:color="auto"/>
            <w:bottom w:val="none" w:sz="0" w:space="0" w:color="auto"/>
            <w:right w:val="none" w:sz="0" w:space="0" w:color="auto"/>
          </w:divBdr>
          <w:divsChild>
            <w:div w:id="1512135348">
              <w:marLeft w:val="0"/>
              <w:marRight w:val="0"/>
              <w:marTop w:val="0"/>
              <w:marBottom w:val="0"/>
              <w:divBdr>
                <w:top w:val="none" w:sz="0" w:space="0" w:color="auto"/>
                <w:left w:val="none" w:sz="0" w:space="0" w:color="auto"/>
                <w:bottom w:val="none" w:sz="0" w:space="0" w:color="auto"/>
                <w:right w:val="none" w:sz="0" w:space="0" w:color="auto"/>
              </w:divBdr>
            </w:div>
          </w:divsChild>
        </w:div>
        <w:div w:id="1963338077">
          <w:marLeft w:val="0"/>
          <w:marRight w:val="0"/>
          <w:marTop w:val="0"/>
          <w:marBottom w:val="0"/>
          <w:divBdr>
            <w:top w:val="none" w:sz="0" w:space="0" w:color="auto"/>
            <w:left w:val="none" w:sz="0" w:space="0" w:color="auto"/>
            <w:bottom w:val="none" w:sz="0" w:space="0" w:color="auto"/>
            <w:right w:val="none" w:sz="0" w:space="0" w:color="auto"/>
          </w:divBdr>
          <w:divsChild>
            <w:div w:id="777914195">
              <w:marLeft w:val="0"/>
              <w:marRight w:val="0"/>
              <w:marTop w:val="0"/>
              <w:marBottom w:val="0"/>
              <w:divBdr>
                <w:top w:val="none" w:sz="0" w:space="0" w:color="auto"/>
                <w:left w:val="none" w:sz="0" w:space="0" w:color="auto"/>
                <w:bottom w:val="none" w:sz="0" w:space="0" w:color="auto"/>
                <w:right w:val="none" w:sz="0" w:space="0" w:color="auto"/>
              </w:divBdr>
            </w:div>
          </w:divsChild>
        </w:div>
        <w:div w:id="1122652477">
          <w:marLeft w:val="0"/>
          <w:marRight w:val="0"/>
          <w:marTop w:val="0"/>
          <w:marBottom w:val="0"/>
          <w:divBdr>
            <w:top w:val="none" w:sz="0" w:space="0" w:color="auto"/>
            <w:left w:val="none" w:sz="0" w:space="0" w:color="auto"/>
            <w:bottom w:val="none" w:sz="0" w:space="0" w:color="auto"/>
            <w:right w:val="none" w:sz="0" w:space="0" w:color="auto"/>
          </w:divBdr>
          <w:divsChild>
            <w:div w:id="1606888539">
              <w:marLeft w:val="0"/>
              <w:marRight w:val="0"/>
              <w:marTop w:val="0"/>
              <w:marBottom w:val="0"/>
              <w:divBdr>
                <w:top w:val="none" w:sz="0" w:space="0" w:color="auto"/>
                <w:left w:val="none" w:sz="0" w:space="0" w:color="auto"/>
                <w:bottom w:val="none" w:sz="0" w:space="0" w:color="auto"/>
                <w:right w:val="none" w:sz="0" w:space="0" w:color="auto"/>
              </w:divBdr>
            </w:div>
          </w:divsChild>
        </w:div>
        <w:div w:id="394623976">
          <w:marLeft w:val="0"/>
          <w:marRight w:val="0"/>
          <w:marTop w:val="0"/>
          <w:marBottom w:val="0"/>
          <w:divBdr>
            <w:top w:val="none" w:sz="0" w:space="0" w:color="auto"/>
            <w:left w:val="none" w:sz="0" w:space="0" w:color="auto"/>
            <w:bottom w:val="none" w:sz="0" w:space="0" w:color="auto"/>
            <w:right w:val="none" w:sz="0" w:space="0" w:color="auto"/>
          </w:divBdr>
          <w:divsChild>
            <w:div w:id="598028605">
              <w:marLeft w:val="0"/>
              <w:marRight w:val="0"/>
              <w:marTop w:val="0"/>
              <w:marBottom w:val="0"/>
              <w:divBdr>
                <w:top w:val="none" w:sz="0" w:space="0" w:color="auto"/>
                <w:left w:val="none" w:sz="0" w:space="0" w:color="auto"/>
                <w:bottom w:val="none" w:sz="0" w:space="0" w:color="auto"/>
                <w:right w:val="none" w:sz="0" w:space="0" w:color="auto"/>
              </w:divBdr>
            </w:div>
          </w:divsChild>
        </w:div>
        <w:div w:id="1184053223">
          <w:marLeft w:val="0"/>
          <w:marRight w:val="0"/>
          <w:marTop w:val="0"/>
          <w:marBottom w:val="0"/>
          <w:divBdr>
            <w:top w:val="none" w:sz="0" w:space="0" w:color="auto"/>
            <w:left w:val="none" w:sz="0" w:space="0" w:color="auto"/>
            <w:bottom w:val="none" w:sz="0" w:space="0" w:color="auto"/>
            <w:right w:val="none" w:sz="0" w:space="0" w:color="auto"/>
          </w:divBdr>
          <w:divsChild>
            <w:div w:id="753553142">
              <w:marLeft w:val="0"/>
              <w:marRight w:val="0"/>
              <w:marTop w:val="0"/>
              <w:marBottom w:val="0"/>
              <w:divBdr>
                <w:top w:val="none" w:sz="0" w:space="0" w:color="auto"/>
                <w:left w:val="none" w:sz="0" w:space="0" w:color="auto"/>
                <w:bottom w:val="none" w:sz="0" w:space="0" w:color="auto"/>
                <w:right w:val="none" w:sz="0" w:space="0" w:color="auto"/>
              </w:divBdr>
            </w:div>
          </w:divsChild>
        </w:div>
        <w:div w:id="1809584742">
          <w:marLeft w:val="0"/>
          <w:marRight w:val="0"/>
          <w:marTop w:val="0"/>
          <w:marBottom w:val="0"/>
          <w:divBdr>
            <w:top w:val="none" w:sz="0" w:space="0" w:color="auto"/>
            <w:left w:val="none" w:sz="0" w:space="0" w:color="auto"/>
            <w:bottom w:val="none" w:sz="0" w:space="0" w:color="auto"/>
            <w:right w:val="none" w:sz="0" w:space="0" w:color="auto"/>
          </w:divBdr>
          <w:divsChild>
            <w:div w:id="557592058">
              <w:marLeft w:val="0"/>
              <w:marRight w:val="0"/>
              <w:marTop w:val="0"/>
              <w:marBottom w:val="0"/>
              <w:divBdr>
                <w:top w:val="none" w:sz="0" w:space="0" w:color="auto"/>
                <w:left w:val="none" w:sz="0" w:space="0" w:color="auto"/>
                <w:bottom w:val="none" w:sz="0" w:space="0" w:color="auto"/>
                <w:right w:val="none" w:sz="0" w:space="0" w:color="auto"/>
              </w:divBdr>
            </w:div>
          </w:divsChild>
        </w:div>
        <w:div w:id="226500836">
          <w:marLeft w:val="0"/>
          <w:marRight w:val="0"/>
          <w:marTop w:val="0"/>
          <w:marBottom w:val="0"/>
          <w:divBdr>
            <w:top w:val="none" w:sz="0" w:space="0" w:color="auto"/>
            <w:left w:val="none" w:sz="0" w:space="0" w:color="auto"/>
            <w:bottom w:val="none" w:sz="0" w:space="0" w:color="auto"/>
            <w:right w:val="none" w:sz="0" w:space="0" w:color="auto"/>
          </w:divBdr>
          <w:divsChild>
            <w:div w:id="1752114989">
              <w:marLeft w:val="0"/>
              <w:marRight w:val="0"/>
              <w:marTop w:val="0"/>
              <w:marBottom w:val="0"/>
              <w:divBdr>
                <w:top w:val="none" w:sz="0" w:space="0" w:color="auto"/>
                <w:left w:val="none" w:sz="0" w:space="0" w:color="auto"/>
                <w:bottom w:val="none" w:sz="0" w:space="0" w:color="auto"/>
                <w:right w:val="none" w:sz="0" w:space="0" w:color="auto"/>
              </w:divBdr>
            </w:div>
          </w:divsChild>
        </w:div>
        <w:div w:id="2134715803">
          <w:marLeft w:val="0"/>
          <w:marRight w:val="0"/>
          <w:marTop w:val="0"/>
          <w:marBottom w:val="0"/>
          <w:divBdr>
            <w:top w:val="none" w:sz="0" w:space="0" w:color="auto"/>
            <w:left w:val="none" w:sz="0" w:space="0" w:color="auto"/>
            <w:bottom w:val="none" w:sz="0" w:space="0" w:color="auto"/>
            <w:right w:val="none" w:sz="0" w:space="0" w:color="auto"/>
          </w:divBdr>
          <w:divsChild>
            <w:div w:id="1341619862">
              <w:marLeft w:val="0"/>
              <w:marRight w:val="0"/>
              <w:marTop w:val="0"/>
              <w:marBottom w:val="0"/>
              <w:divBdr>
                <w:top w:val="none" w:sz="0" w:space="0" w:color="auto"/>
                <w:left w:val="none" w:sz="0" w:space="0" w:color="auto"/>
                <w:bottom w:val="none" w:sz="0" w:space="0" w:color="auto"/>
                <w:right w:val="none" w:sz="0" w:space="0" w:color="auto"/>
              </w:divBdr>
            </w:div>
          </w:divsChild>
        </w:div>
        <w:div w:id="1678726232">
          <w:marLeft w:val="0"/>
          <w:marRight w:val="0"/>
          <w:marTop w:val="0"/>
          <w:marBottom w:val="0"/>
          <w:divBdr>
            <w:top w:val="none" w:sz="0" w:space="0" w:color="auto"/>
            <w:left w:val="none" w:sz="0" w:space="0" w:color="auto"/>
            <w:bottom w:val="none" w:sz="0" w:space="0" w:color="auto"/>
            <w:right w:val="none" w:sz="0" w:space="0" w:color="auto"/>
          </w:divBdr>
          <w:divsChild>
            <w:div w:id="987443963">
              <w:marLeft w:val="0"/>
              <w:marRight w:val="0"/>
              <w:marTop w:val="0"/>
              <w:marBottom w:val="0"/>
              <w:divBdr>
                <w:top w:val="none" w:sz="0" w:space="0" w:color="auto"/>
                <w:left w:val="none" w:sz="0" w:space="0" w:color="auto"/>
                <w:bottom w:val="none" w:sz="0" w:space="0" w:color="auto"/>
                <w:right w:val="none" w:sz="0" w:space="0" w:color="auto"/>
              </w:divBdr>
            </w:div>
          </w:divsChild>
        </w:div>
        <w:div w:id="1264608369">
          <w:marLeft w:val="0"/>
          <w:marRight w:val="0"/>
          <w:marTop w:val="0"/>
          <w:marBottom w:val="0"/>
          <w:divBdr>
            <w:top w:val="none" w:sz="0" w:space="0" w:color="auto"/>
            <w:left w:val="none" w:sz="0" w:space="0" w:color="auto"/>
            <w:bottom w:val="none" w:sz="0" w:space="0" w:color="auto"/>
            <w:right w:val="none" w:sz="0" w:space="0" w:color="auto"/>
          </w:divBdr>
          <w:divsChild>
            <w:div w:id="1242329214">
              <w:marLeft w:val="0"/>
              <w:marRight w:val="0"/>
              <w:marTop w:val="0"/>
              <w:marBottom w:val="0"/>
              <w:divBdr>
                <w:top w:val="none" w:sz="0" w:space="0" w:color="auto"/>
                <w:left w:val="none" w:sz="0" w:space="0" w:color="auto"/>
                <w:bottom w:val="none" w:sz="0" w:space="0" w:color="auto"/>
                <w:right w:val="none" w:sz="0" w:space="0" w:color="auto"/>
              </w:divBdr>
            </w:div>
          </w:divsChild>
        </w:div>
        <w:div w:id="1907716146">
          <w:marLeft w:val="0"/>
          <w:marRight w:val="0"/>
          <w:marTop w:val="0"/>
          <w:marBottom w:val="0"/>
          <w:divBdr>
            <w:top w:val="none" w:sz="0" w:space="0" w:color="auto"/>
            <w:left w:val="none" w:sz="0" w:space="0" w:color="auto"/>
            <w:bottom w:val="none" w:sz="0" w:space="0" w:color="auto"/>
            <w:right w:val="none" w:sz="0" w:space="0" w:color="auto"/>
          </w:divBdr>
          <w:divsChild>
            <w:div w:id="1788498642">
              <w:marLeft w:val="0"/>
              <w:marRight w:val="0"/>
              <w:marTop w:val="0"/>
              <w:marBottom w:val="0"/>
              <w:divBdr>
                <w:top w:val="none" w:sz="0" w:space="0" w:color="auto"/>
                <w:left w:val="none" w:sz="0" w:space="0" w:color="auto"/>
                <w:bottom w:val="none" w:sz="0" w:space="0" w:color="auto"/>
                <w:right w:val="none" w:sz="0" w:space="0" w:color="auto"/>
              </w:divBdr>
            </w:div>
          </w:divsChild>
        </w:div>
        <w:div w:id="1497916845">
          <w:marLeft w:val="0"/>
          <w:marRight w:val="0"/>
          <w:marTop w:val="0"/>
          <w:marBottom w:val="0"/>
          <w:divBdr>
            <w:top w:val="none" w:sz="0" w:space="0" w:color="auto"/>
            <w:left w:val="none" w:sz="0" w:space="0" w:color="auto"/>
            <w:bottom w:val="none" w:sz="0" w:space="0" w:color="auto"/>
            <w:right w:val="none" w:sz="0" w:space="0" w:color="auto"/>
          </w:divBdr>
          <w:divsChild>
            <w:div w:id="17631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492427">
      <w:bodyDiv w:val="1"/>
      <w:marLeft w:val="0"/>
      <w:marRight w:val="0"/>
      <w:marTop w:val="0"/>
      <w:marBottom w:val="0"/>
      <w:divBdr>
        <w:top w:val="none" w:sz="0" w:space="0" w:color="auto"/>
        <w:left w:val="none" w:sz="0" w:space="0" w:color="auto"/>
        <w:bottom w:val="none" w:sz="0" w:space="0" w:color="auto"/>
        <w:right w:val="none" w:sz="0" w:space="0" w:color="auto"/>
      </w:divBdr>
    </w:div>
    <w:div w:id="1249727699">
      <w:bodyDiv w:val="1"/>
      <w:marLeft w:val="0"/>
      <w:marRight w:val="0"/>
      <w:marTop w:val="0"/>
      <w:marBottom w:val="0"/>
      <w:divBdr>
        <w:top w:val="none" w:sz="0" w:space="0" w:color="auto"/>
        <w:left w:val="none" w:sz="0" w:space="0" w:color="auto"/>
        <w:bottom w:val="none" w:sz="0" w:space="0" w:color="auto"/>
        <w:right w:val="none" w:sz="0" w:space="0" w:color="auto"/>
      </w:divBdr>
      <w:divsChild>
        <w:div w:id="1730030135">
          <w:marLeft w:val="0"/>
          <w:marRight w:val="0"/>
          <w:marTop w:val="0"/>
          <w:marBottom w:val="0"/>
          <w:divBdr>
            <w:top w:val="none" w:sz="0" w:space="0" w:color="auto"/>
            <w:left w:val="none" w:sz="0" w:space="0" w:color="auto"/>
            <w:bottom w:val="none" w:sz="0" w:space="0" w:color="auto"/>
            <w:right w:val="none" w:sz="0" w:space="0" w:color="auto"/>
          </w:divBdr>
          <w:divsChild>
            <w:div w:id="729765333">
              <w:marLeft w:val="0"/>
              <w:marRight w:val="0"/>
              <w:marTop w:val="0"/>
              <w:marBottom w:val="0"/>
              <w:divBdr>
                <w:top w:val="none" w:sz="0" w:space="0" w:color="auto"/>
                <w:left w:val="none" w:sz="0" w:space="0" w:color="auto"/>
                <w:bottom w:val="none" w:sz="0" w:space="0" w:color="auto"/>
                <w:right w:val="none" w:sz="0" w:space="0" w:color="auto"/>
              </w:divBdr>
            </w:div>
          </w:divsChild>
        </w:div>
        <w:div w:id="1054935840">
          <w:marLeft w:val="0"/>
          <w:marRight w:val="0"/>
          <w:marTop w:val="0"/>
          <w:marBottom w:val="0"/>
          <w:divBdr>
            <w:top w:val="none" w:sz="0" w:space="0" w:color="auto"/>
            <w:left w:val="none" w:sz="0" w:space="0" w:color="auto"/>
            <w:bottom w:val="none" w:sz="0" w:space="0" w:color="auto"/>
            <w:right w:val="none" w:sz="0" w:space="0" w:color="auto"/>
          </w:divBdr>
          <w:divsChild>
            <w:div w:id="141969431">
              <w:marLeft w:val="0"/>
              <w:marRight w:val="0"/>
              <w:marTop w:val="0"/>
              <w:marBottom w:val="0"/>
              <w:divBdr>
                <w:top w:val="none" w:sz="0" w:space="0" w:color="auto"/>
                <w:left w:val="none" w:sz="0" w:space="0" w:color="auto"/>
                <w:bottom w:val="none" w:sz="0" w:space="0" w:color="auto"/>
                <w:right w:val="none" w:sz="0" w:space="0" w:color="auto"/>
              </w:divBdr>
            </w:div>
          </w:divsChild>
        </w:div>
        <w:div w:id="1243640552">
          <w:marLeft w:val="0"/>
          <w:marRight w:val="0"/>
          <w:marTop w:val="0"/>
          <w:marBottom w:val="0"/>
          <w:divBdr>
            <w:top w:val="none" w:sz="0" w:space="0" w:color="auto"/>
            <w:left w:val="none" w:sz="0" w:space="0" w:color="auto"/>
            <w:bottom w:val="none" w:sz="0" w:space="0" w:color="auto"/>
            <w:right w:val="none" w:sz="0" w:space="0" w:color="auto"/>
          </w:divBdr>
          <w:divsChild>
            <w:div w:id="1583221903">
              <w:marLeft w:val="0"/>
              <w:marRight w:val="0"/>
              <w:marTop w:val="0"/>
              <w:marBottom w:val="0"/>
              <w:divBdr>
                <w:top w:val="none" w:sz="0" w:space="0" w:color="auto"/>
                <w:left w:val="none" w:sz="0" w:space="0" w:color="auto"/>
                <w:bottom w:val="none" w:sz="0" w:space="0" w:color="auto"/>
                <w:right w:val="none" w:sz="0" w:space="0" w:color="auto"/>
              </w:divBdr>
            </w:div>
          </w:divsChild>
        </w:div>
        <w:div w:id="570697726">
          <w:marLeft w:val="0"/>
          <w:marRight w:val="0"/>
          <w:marTop w:val="0"/>
          <w:marBottom w:val="0"/>
          <w:divBdr>
            <w:top w:val="none" w:sz="0" w:space="0" w:color="auto"/>
            <w:left w:val="none" w:sz="0" w:space="0" w:color="auto"/>
            <w:bottom w:val="none" w:sz="0" w:space="0" w:color="auto"/>
            <w:right w:val="none" w:sz="0" w:space="0" w:color="auto"/>
          </w:divBdr>
          <w:divsChild>
            <w:div w:id="1269311879">
              <w:marLeft w:val="0"/>
              <w:marRight w:val="0"/>
              <w:marTop w:val="0"/>
              <w:marBottom w:val="0"/>
              <w:divBdr>
                <w:top w:val="none" w:sz="0" w:space="0" w:color="auto"/>
                <w:left w:val="none" w:sz="0" w:space="0" w:color="auto"/>
                <w:bottom w:val="none" w:sz="0" w:space="0" w:color="auto"/>
                <w:right w:val="none" w:sz="0" w:space="0" w:color="auto"/>
              </w:divBdr>
            </w:div>
          </w:divsChild>
        </w:div>
        <w:div w:id="1579441552">
          <w:marLeft w:val="0"/>
          <w:marRight w:val="0"/>
          <w:marTop w:val="0"/>
          <w:marBottom w:val="0"/>
          <w:divBdr>
            <w:top w:val="none" w:sz="0" w:space="0" w:color="auto"/>
            <w:left w:val="none" w:sz="0" w:space="0" w:color="auto"/>
            <w:bottom w:val="none" w:sz="0" w:space="0" w:color="auto"/>
            <w:right w:val="none" w:sz="0" w:space="0" w:color="auto"/>
          </w:divBdr>
          <w:divsChild>
            <w:div w:id="1275139413">
              <w:marLeft w:val="0"/>
              <w:marRight w:val="0"/>
              <w:marTop w:val="0"/>
              <w:marBottom w:val="0"/>
              <w:divBdr>
                <w:top w:val="none" w:sz="0" w:space="0" w:color="auto"/>
                <w:left w:val="none" w:sz="0" w:space="0" w:color="auto"/>
                <w:bottom w:val="none" w:sz="0" w:space="0" w:color="auto"/>
                <w:right w:val="none" w:sz="0" w:space="0" w:color="auto"/>
              </w:divBdr>
            </w:div>
          </w:divsChild>
        </w:div>
        <w:div w:id="1129282590">
          <w:marLeft w:val="0"/>
          <w:marRight w:val="0"/>
          <w:marTop w:val="0"/>
          <w:marBottom w:val="0"/>
          <w:divBdr>
            <w:top w:val="none" w:sz="0" w:space="0" w:color="auto"/>
            <w:left w:val="none" w:sz="0" w:space="0" w:color="auto"/>
            <w:bottom w:val="none" w:sz="0" w:space="0" w:color="auto"/>
            <w:right w:val="none" w:sz="0" w:space="0" w:color="auto"/>
          </w:divBdr>
          <w:divsChild>
            <w:div w:id="1935475030">
              <w:marLeft w:val="0"/>
              <w:marRight w:val="0"/>
              <w:marTop w:val="0"/>
              <w:marBottom w:val="0"/>
              <w:divBdr>
                <w:top w:val="none" w:sz="0" w:space="0" w:color="auto"/>
                <w:left w:val="none" w:sz="0" w:space="0" w:color="auto"/>
                <w:bottom w:val="none" w:sz="0" w:space="0" w:color="auto"/>
                <w:right w:val="none" w:sz="0" w:space="0" w:color="auto"/>
              </w:divBdr>
            </w:div>
          </w:divsChild>
        </w:div>
        <w:div w:id="199128890">
          <w:marLeft w:val="0"/>
          <w:marRight w:val="0"/>
          <w:marTop w:val="0"/>
          <w:marBottom w:val="0"/>
          <w:divBdr>
            <w:top w:val="none" w:sz="0" w:space="0" w:color="auto"/>
            <w:left w:val="none" w:sz="0" w:space="0" w:color="auto"/>
            <w:bottom w:val="none" w:sz="0" w:space="0" w:color="auto"/>
            <w:right w:val="none" w:sz="0" w:space="0" w:color="auto"/>
          </w:divBdr>
          <w:divsChild>
            <w:div w:id="741634503">
              <w:marLeft w:val="0"/>
              <w:marRight w:val="0"/>
              <w:marTop w:val="0"/>
              <w:marBottom w:val="0"/>
              <w:divBdr>
                <w:top w:val="none" w:sz="0" w:space="0" w:color="auto"/>
                <w:left w:val="none" w:sz="0" w:space="0" w:color="auto"/>
                <w:bottom w:val="none" w:sz="0" w:space="0" w:color="auto"/>
                <w:right w:val="none" w:sz="0" w:space="0" w:color="auto"/>
              </w:divBdr>
            </w:div>
          </w:divsChild>
        </w:div>
        <w:div w:id="1269125245">
          <w:marLeft w:val="0"/>
          <w:marRight w:val="0"/>
          <w:marTop w:val="0"/>
          <w:marBottom w:val="0"/>
          <w:divBdr>
            <w:top w:val="none" w:sz="0" w:space="0" w:color="auto"/>
            <w:left w:val="none" w:sz="0" w:space="0" w:color="auto"/>
            <w:bottom w:val="none" w:sz="0" w:space="0" w:color="auto"/>
            <w:right w:val="none" w:sz="0" w:space="0" w:color="auto"/>
          </w:divBdr>
          <w:divsChild>
            <w:div w:id="325330465">
              <w:marLeft w:val="0"/>
              <w:marRight w:val="0"/>
              <w:marTop w:val="0"/>
              <w:marBottom w:val="0"/>
              <w:divBdr>
                <w:top w:val="none" w:sz="0" w:space="0" w:color="auto"/>
                <w:left w:val="none" w:sz="0" w:space="0" w:color="auto"/>
                <w:bottom w:val="none" w:sz="0" w:space="0" w:color="auto"/>
                <w:right w:val="none" w:sz="0" w:space="0" w:color="auto"/>
              </w:divBdr>
            </w:div>
          </w:divsChild>
        </w:div>
        <w:div w:id="815417290">
          <w:marLeft w:val="0"/>
          <w:marRight w:val="0"/>
          <w:marTop w:val="0"/>
          <w:marBottom w:val="0"/>
          <w:divBdr>
            <w:top w:val="none" w:sz="0" w:space="0" w:color="auto"/>
            <w:left w:val="none" w:sz="0" w:space="0" w:color="auto"/>
            <w:bottom w:val="none" w:sz="0" w:space="0" w:color="auto"/>
            <w:right w:val="none" w:sz="0" w:space="0" w:color="auto"/>
          </w:divBdr>
          <w:divsChild>
            <w:div w:id="1502506857">
              <w:marLeft w:val="0"/>
              <w:marRight w:val="0"/>
              <w:marTop w:val="0"/>
              <w:marBottom w:val="0"/>
              <w:divBdr>
                <w:top w:val="none" w:sz="0" w:space="0" w:color="auto"/>
                <w:left w:val="none" w:sz="0" w:space="0" w:color="auto"/>
                <w:bottom w:val="none" w:sz="0" w:space="0" w:color="auto"/>
                <w:right w:val="none" w:sz="0" w:space="0" w:color="auto"/>
              </w:divBdr>
            </w:div>
          </w:divsChild>
        </w:div>
        <w:div w:id="2018925514">
          <w:marLeft w:val="0"/>
          <w:marRight w:val="0"/>
          <w:marTop w:val="0"/>
          <w:marBottom w:val="0"/>
          <w:divBdr>
            <w:top w:val="none" w:sz="0" w:space="0" w:color="auto"/>
            <w:left w:val="none" w:sz="0" w:space="0" w:color="auto"/>
            <w:bottom w:val="none" w:sz="0" w:space="0" w:color="auto"/>
            <w:right w:val="none" w:sz="0" w:space="0" w:color="auto"/>
          </w:divBdr>
          <w:divsChild>
            <w:div w:id="902982259">
              <w:marLeft w:val="0"/>
              <w:marRight w:val="0"/>
              <w:marTop w:val="0"/>
              <w:marBottom w:val="0"/>
              <w:divBdr>
                <w:top w:val="none" w:sz="0" w:space="0" w:color="auto"/>
                <w:left w:val="none" w:sz="0" w:space="0" w:color="auto"/>
                <w:bottom w:val="none" w:sz="0" w:space="0" w:color="auto"/>
                <w:right w:val="none" w:sz="0" w:space="0" w:color="auto"/>
              </w:divBdr>
            </w:div>
          </w:divsChild>
        </w:div>
        <w:div w:id="1908030931">
          <w:marLeft w:val="0"/>
          <w:marRight w:val="0"/>
          <w:marTop w:val="0"/>
          <w:marBottom w:val="0"/>
          <w:divBdr>
            <w:top w:val="none" w:sz="0" w:space="0" w:color="auto"/>
            <w:left w:val="none" w:sz="0" w:space="0" w:color="auto"/>
            <w:bottom w:val="none" w:sz="0" w:space="0" w:color="auto"/>
            <w:right w:val="none" w:sz="0" w:space="0" w:color="auto"/>
          </w:divBdr>
          <w:divsChild>
            <w:div w:id="1858537515">
              <w:marLeft w:val="0"/>
              <w:marRight w:val="0"/>
              <w:marTop w:val="0"/>
              <w:marBottom w:val="0"/>
              <w:divBdr>
                <w:top w:val="none" w:sz="0" w:space="0" w:color="auto"/>
                <w:left w:val="none" w:sz="0" w:space="0" w:color="auto"/>
                <w:bottom w:val="none" w:sz="0" w:space="0" w:color="auto"/>
                <w:right w:val="none" w:sz="0" w:space="0" w:color="auto"/>
              </w:divBdr>
            </w:div>
          </w:divsChild>
        </w:div>
        <w:div w:id="913078903">
          <w:marLeft w:val="0"/>
          <w:marRight w:val="0"/>
          <w:marTop w:val="0"/>
          <w:marBottom w:val="0"/>
          <w:divBdr>
            <w:top w:val="none" w:sz="0" w:space="0" w:color="auto"/>
            <w:left w:val="none" w:sz="0" w:space="0" w:color="auto"/>
            <w:bottom w:val="none" w:sz="0" w:space="0" w:color="auto"/>
            <w:right w:val="none" w:sz="0" w:space="0" w:color="auto"/>
          </w:divBdr>
          <w:divsChild>
            <w:div w:id="1703944582">
              <w:marLeft w:val="0"/>
              <w:marRight w:val="0"/>
              <w:marTop w:val="0"/>
              <w:marBottom w:val="0"/>
              <w:divBdr>
                <w:top w:val="none" w:sz="0" w:space="0" w:color="auto"/>
                <w:left w:val="none" w:sz="0" w:space="0" w:color="auto"/>
                <w:bottom w:val="none" w:sz="0" w:space="0" w:color="auto"/>
                <w:right w:val="none" w:sz="0" w:space="0" w:color="auto"/>
              </w:divBdr>
            </w:div>
          </w:divsChild>
        </w:div>
        <w:div w:id="1350529369">
          <w:marLeft w:val="0"/>
          <w:marRight w:val="0"/>
          <w:marTop w:val="0"/>
          <w:marBottom w:val="0"/>
          <w:divBdr>
            <w:top w:val="none" w:sz="0" w:space="0" w:color="auto"/>
            <w:left w:val="none" w:sz="0" w:space="0" w:color="auto"/>
            <w:bottom w:val="none" w:sz="0" w:space="0" w:color="auto"/>
            <w:right w:val="none" w:sz="0" w:space="0" w:color="auto"/>
          </w:divBdr>
          <w:divsChild>
            <w:div w:id="1337541802">
              <w:marLeft w:val="0"/>
              <w:marRight w:val="0"/>
              <w:marTop w:val="0"/>
              <w:marBottom w:val="0"/>
              <w:divBdr>
                <w:top w:val="none" w:sz="0" w:space="0" w:color="auto"/>
                <w:left w:val="none" w:sz="0" w:space="0" w:color="auto"/>
                <w:bottom w:val="none" w:sz="0" w:space="0" w:color="auto"/>
                <w:right w:val="none" w:sz="0" w:space="0" w:color="auto"/>
              </w:divBdr>
            </w:div>
          </w:divsChild>
        </w:div>
        <w:div w:id="1416244511">
          <w:marLeft w:val="0"/>
          <w:marRight w:val="0"/>
          <w:marTop w:val="0"/>
          <w:marBottom w:val="0"/>
          <w:divBdr>
            <w:top w:val="none" w:sz="0" w:space="0" w:color="auto"/>
            <w:left w:val="none" w:sz="0" w:space="0" w:color="auto"/>
            <w:bottom w:val="none" w:sz="0" w:space="0" w:color="auto"/>
            <w:right w:val="none" w:sz="0" w:space="0" w:color="auto"/>
          </w:divBdr>
          <w:divsChild>
            <w:div w:id="412045613">
              <w:marLeft w:val="0"/>
              <w:marRight w:val="0"/>
              <w:marTop w:val="0"/>
              <w:marBottom w:val="0"/>
              <w:divBdr>
                <w:top w:val="none" w:sz="0" w:space="0" w:color="auto"/>
                <w:left w:val="none" w:sz="0" w:space="0" w:color="auto"/>
                <w:bottom w:val="none" w:sz="0" w:space="0" w:color="auto"/>
                <w:right w:val="none" w:sz="0" w:space="0" w:color="auto"/>
              </w:divBdr>
            </w:div>
          </w:divsChild>
        </w:div>
        <w:div w:id="1038512019">
          <w:marLeft w:val="0"/>
          <w:marRight w:val="0"/>
          <w:marTop w:val="0"/>
          <w:marBottom w:val="0"/>
          <w:divBdr>
            <w:top w:val="none" w:sz="0" w:space="0" w:color="auto"/>
            <w:left w:val="none" w:sz="0" w:space="0" w:color="auto"/>
            <w:bottom w:val="none" w:sz="0" w:space="0" w:color="auto"/>
            <w:right w:val="none" w:sz="0" w:space="0" w:color="auto"/>
          </w:divBdr>
          <w:divsChild>
            <w:div w:id="364643360">
              <w:marLeft w:val="0"/>
              <w:marRight w:val="0"/>
              <w:marTop w:val="0"/>
              <w:marBottom w:val="0"/>
              <w:divBdr>
                <w:top w:val="none" w:sz="0" w:space="0" w:color="auto"/>
                <w:left w:val="none" w:sz="0" w:space="0" w:color="auto"/>
                <w:bottom w:val="none" w:sz="0" w:space="0" w:color="auto"/>
                <w:right w:val="none" w:sz="0" w:space="0" w:color="auto"/>
              </w:divBdr>
            </w:div>
          </w:divsChild>
        </w:div>
        <w:div w:id="1719549119">
          <w:marLeft w:val="0"/>
          <w:marRight w:val="0"/>
          <w:marTop w:val="0"/>
          <w:marBottom w:val="0"/>
          <w:divBdr>
            <w:top w:val="none" w:sz="0" w:space="0" w:color="auto"/>
            <w:left w:val="none" w:sz="0" w:space="0" w:color="auto"/>
            <w:bottom w:val="none" w:sz="0" w:space="0" w:color="auto"/>
            <w:right w:val="none" w:sz="0" w:space="0" w:color="auto"/>
          </w:divBdr>
          <w:divsChild>
            <w:div w:id="20784010">
              <w:marLeft w:val="0"/>
              <w:marRight w:val="0"/>
              <w:marTop w:val="0"/>
              <w:marBottom w:val="0"/>
              <w:divBdr>
                <w:top w:val="none" w:sz="0" w:space="0" w:color="auto"/>
                <w:left w:val="none" w:sz="0" w:space="0" w:color="auto"/>
                <w:bottom w:val="none" w:sz="0" w:space="0" w:color="auto"/>
                <w:right w:val="none" w:sz="0" w:space="0" w:color="auto"/>
              </w:divBdr>
            </w:div>
          </w:divsChild>
        </w:div>
        <w:div w:id="1391536200">
          <w:marLeft w:val="0"/>
          <w:marRight w:val="0"/>
          <w:marTop w:val="0"/>
          <w:marBottom w:val="0"/>
          <w:divBdr>
            <w:top w:val="none" w:sz="0" w:space="0" w:color="auto"/>
            <w:left w:val="none" w:sz="0" w:space="0" w:color="auto"/>
            <w:bottom w:val="none" w:sz="0" w:space="0" w:color="auto"/>
            <w:right w:val="none" w:sz="0" w:space="0" w:color="auto"/>
          </w:divBdr>
          <w:divsChild>
            <w:div w:id="370568879">
              <w:marLeft w:val="0"/>
              <w:marRight w:val="0"/>
              <w:marTop w:val="0"/>
              <w:marBottom w:val="0"/>
              <w:divBdr>
                <w:top w:val="none" w:sz="0" w:space="0" w:color="auto"/>
                <w:left w:val="none" w:sz="0" w:space="0" w:color="auto"/>
                <w:bottom w:val="none" w:sz="0" w:space="0" w:color="auto"/>
                <w:right w:val="none" w:sz="0" w:space="0" w:color="auto"/>
              </w:divBdr>
            </w:div>
          </w:divsChild>
        </w:div>
        <w:div w:id="1319727343">
          <w:marLeft w:val="0"/>
          <w:marRight w:val="0"/>
          <w:marTop w:val="0"/>
          <w:marBottom w:val="0"/>
          <w:divBdr>
            <w:top w:val="none" w:sz="0" w:space="0" w:color="auto"/>
            <w:left w:val="none" w:sz="0" w:space="0" w:color="auto"/>
            <w:bottom w:val="none" w:sz="0" w:space="0" w:color="auto"/>
            <w:right w:val="none" w:sz="0" w:space="0" w:color="auto"/>
          </w:divBdr>
          <w:divsChild>
            <w:div w:id="1445533890">
              <w:marLeft w:val="0"/>
              <w:marRight w:val="0"/>
              <w:marTop w:val="0"/>
              <w:marBottom w:val="0"/>
              <w:divBdr>
                <w:top w:val="none" w:sz="0" w:space="0" w:color="auto"/>
                <w:left w:val="none" w:sz="0" w:space="0" w:color="auto"/>
                <w:bottom w:val="none" w:sz="0" w:space="0" w:color="auto"/>
                <w:right w:val="none" w:sz="0" w:space="0" w:color="auto"/>
              </w:divBdr>
            </w:div>
          </w:divsChild>
        </w:div>
        <w:div w:id="1414668758">
          <w:marLeft w:val="0"/>
          <w:marRight w:val="0"/>
          <w:marTop w:val="0"/>
          <w:marBottom w:val="0"/>
          <w:divBdr>
            <w:top w:val="none" w:sz="0" w:space="0" w:color="auto"/>
            <w:left w:val="none" w:sz="0" w:space="0" w:color="auto"/>
            <w:bottom w:val="none" w:sz="0" w:space="0" w:color="auto"/>
            <w:right w:val="none" w:sz="0" w:space="0" w:color="auto"/>
          </w:divBdr>
          <w:divsChild>
            <w:div w:id="443770916">
              <w:marLeft w:val="0"/>
              <w:marRight w:val="0"/>
              <w:marTop w:val="0"/>
              <w:marBottom w:val="0"/>
              <w:divBdr>
                <w:top w:val="none" w:sz="0" w:space="0" w:color="auto"/>
                <w:left w:val="none" w:sz="0" w:space="0" w:color="auto"/>
                <w:bottom w:val="none" w:sz="0" w:space="0" w:color="auto"/>
                <w:right w:val="none" w:sz="0" w:space="0" w:color="auto"/>
              </w:divBdr>
            </w:div>
          </w:divsChild>
        </w:div>
        <w:div w:id="1016426184">
          <w:marLeft w:val="0"/>
          <w:marRight w:val="0"/>
          <w:marTop w:val="0"/>
          <w:marBottom w:val="0"/>
          <w:divBdr>
            <w:top w:val="none" w:sz="0" w:space="0" w:color="auto"/>
            <w:left w:val="none" w:sz="0" w:space="0" w:color="auto"/>
            <w:bottom w:val="none" w:sz="0" w:space="0" w:color="auto"/>
            <w:right w:val="none" w:sz="0" w:space="0" w:color="auto"/>
          </w:divBdr>
          <w:divsChild>
            <w:div w:id="599604523">
              <w:marLeft w:val="0"/>
              <w:marRight w:val="0"/>
              <w:marTop w:val="0"/>
              <w:marBottom w:val="0"/>
              <w:divBdr>
                <w:top w:val="none" w:sz="0" w:space="0" w:color="auto"/>
                <w:left w:val="none" w:sz="0" w:space="0" w:color="auto"/>
                <w:bottom w:val="none" w:sz="0" w:space="0" w:color="auto"/>
                <w:right w:val="none" w:sz="0" w:space="0" w:color="auto"/>
              </w:divBdr>
            </w:div>
          </w:divsChild>
        </w:div>
        <w:div w:id="1659306204">
          <w:marLeft w:val="0"/>
          <w:marRight w:val="0"/>
          <w:marTop w:val="0"/>
          <w:marBottom w:val="0"/>
          <w:divBdr>
            <w:top w:val="none" w:sz="0" w:space="0" w:color="auto"/>
            <w:left w:val="none" w:sz="0" w:space="0" w:color="auto"/>
            <w:bottom w:val="none" w:sz="0" w:space="0" w:color="auto"/>
            <w:right w:val="none" w:sz="0" w:space="0" w:color="auto"/>
          </w:divBdr>
          <w:divsChild>
            <w:div w:id="246884024">
              <w:marLeft w:val="0"/>
              <w:marRight w:val="0"/>
              <w:marTop w:val="0"/>
              <w:marBottom w:val="0"/>
              <w:divBdr>
                <w:top w:val="none" w:sz="0" w:space="0" w:color="auto"/>
                <w:left w:val="none" w:sz="0" w:space="0" w:color="auto"/>
                <w:bottom w:val="none" w:sz="0" w:space="0" w:color="auto"/>
                <w:right w:val="none" w:sz="0" w:space="0" w:color="auto"/>
              </w:divBdr>
            </w:div>
          </w:divsChild>
        </w:div>
        <w:div w:id="1933391922">
          <w:marLeft w:val="0"/>
          <w:marRight w:val="0"/>
          <w:marTop w:val="0"/>
          <w:marBottom w:val="0"/>
          <w:divBdr>
            <w:top w:val="none" w:sz="0" w:space="0" w:color="auto"/>
            <w:left w:val="none" w:sz="0" w:space="0" w:color="auto"/>
            <w:bottom w:val="none" w:sz="0" w:space="0" w:color="auto"/>
            <w:right w:val="none" w:sz="0" w:space="0" w:color="auto"/>
          </w:divBdr>
          <w:divsChild>
            <w:div w:id="1880967059">
              <w:marLeft w:val="0"/>
              <w:marRight w:val="0"/>
              <w:marTop w:val="0"/>
              <w:marBottom w:val="0"/>
              <w:divBdr>
                <w:top w:val="none" w:sz="0" w:space="0" w:color="auto"/>
                <w:left w:val="none" w:sz="0" w:space="0" w:color="auto"/>
                <w:bottom w:val="none" w:sz="0" w:space="0" w:color="auto"/>
                <w:right w:val="none" w:sz="0" w:space="0" w:color="auto"/>
              </w:divBdr>
            </w:div>
          </w:divsChild>
        </w:div>
        <w:div w:id="787890183">
          <w:marLeft w:val="0"/>
          <w:marRight w:val="0"/>
          <w:marTop w:val="0"/>
          <w:marBottom w:val="0"/>
          <w:divBdr>
            <w:top w:val="none" w:sz="0" w:space="0" w:color="auto"/>
            <w:left w:val="none" w:sz="0" w:space="0" w:color="auto"/>
            <w:bottom w:val="none" w:sz="0" w:space="0" w:color="auto"/>
            <w:right w:val="none" w:sz="0" w:space="0" w:color="auto"/>
          </w:divBdr>
          <w:divsChild>
            <w:div w:id="1844662309">
              <w:marLeft w:val="0"/>
              <w:marRight w:val="0"/>
              <w:marTop w:val="0"/>
              <w:marBottom w:val="0"/>
              <w:divBdr>
                <w:top w:val="none" w:sz="0" w:space="0" w:color="auto"/>
                <w:left w:val="none" w:sz="0" w:space="0" w:color="auto"/>
                <w:bottom w:val="none" w:sz="0" w:space="0" w:color="auto"/>
                <w:right w:val="none" w:sz="0" w:space="0" w:color="auto"/>
              </w:divBdr>
            </w:div>
          </w:divsChild>
        </w:div>
        <w:div w:id="479612470">
          <w:marLeft w:val="0"/>
          <w:marRight w:val="0"/>
          <w:marTop w:val="0"/>
          <w:marBottom w:val="0"/>
          <w:divBdr>
            <w:top w:val="none" w:sz="0" w:space="0" w:color="auto"/>
            <w:left w:val="none" w:sz="0" w:space="0" w:color="auto"/>
            <w:bottom w:val="none" w:sz="0" w:space="0" w:color="auto"/>
            <w:right w:val="none" w:sz="0" w:space="0" w:color="auto"/>
          </w:divBdr>
          <w:divsChild>
            <w:div w:id="1441683019">
              <w:marLeft w:val="0"/>
              <w:marRight w:val="0"/>
              <w:marTop w:val="0"/>
              <w:marBottom w:val="0"/>
              <w:divBdr>
                <w:top w:val="none" w:sz="0" w:space="0" w:color="auto"/>
                <w:left w:val="none" w:sz="0" w:space="0" w:color="auto"/>
                <w:bottom w:val="none" w:sz="0" w:space="0" w:color="auto"/>
                <w:right w:val="none" w:sz="0" w:space="0" w:color="auto"/>
              </w:divBdr>
            </w:div>
          </w:divsChild>
        </w:div>
        <w:div w:id="1929775686">
          <w:marLeft w:val="0"/>
          <w:marRight w:val="0"/>
          <w:marTop w:val="0"/>
          <w:marBottom w:val="0"/>
          <w:divBdr>
            <w:top w:val="none" w:sz="0" w:space="0" w:color="auto"/>
            <w:left w:val="none" w:sz="0" w:space="0" w:color="auto"/>
            <w:bottom w:val="none" w:sz="0" w:space="0" w:color="auto"/>
            <w:right w:val="none" w:sz="0" w:space="0" w:color="auto"/>
          </w:divBdr>
          <w:divsChild>
            <w:div w:id="2093626404">
              <w:marLeft w:val="0"/>
              <w:marRight w:val="0"/>
              <w:marTop w:val="0"/>
              <w:marBottom w:val="0"/>
              <w:divBdr>
                <w:top w:val="none" w:sz="0" w:space="0" w:color="auto"/>
                <w:left w:val="none" w:sz="0" w:space="0" w:color="auto"/>
                <w:bottom w:val="none" w:sz="0" w:space="0" w:color="auto"/>
                <w:right w:val="none" w:sz="0" w:space="0" w:color="auto"/>
              </w:divBdr>
            </w:div>
          </w:divsChild>
        </w:div>
        <w:div w:id="1452817836">
          <w:marLeft w:val="0"/>
          <w:marRight w:val="0"/>
          <w:marTop w:val="0"/>
          <w:marBottom w:val="0"/>
          <w:divBdr>
            <w:top w:val="none" w:sz="0" w:space="0" w:color="auto"/>
            <w:left w:val="none" w:sz="0" w:space="0" w:color="auto"/>
            <w:bottom w:val="none" w:sz="0" w:space="0" w:color="auto"/>
            <w:right w:val="none" w:sz="0" w:space="0" w:color="auto"/>
          </w:divBdr>
          <w:divsChild>
            <w:div w:id="608780178">
              <w:marLeft w:val="0"/>
              <w:marRight w:val="0"/>
              <w:marTop w:val="0"/>
              <w:marBottom w:val="0"/>
              <w:divBdr>
                <w:top w:val="none" w:sz="0" w:space="0" w:color="auto"/>
                <w:left w:val="none" w:sz="0" w:space="0" w:color="auto"/>
                <w:bottom w:val="none" w:sz="0" w:space="0" w:color="auto"/>
                <w:right w:val="none" w:sz="0" w:space="0" w:color="auto"/>
              </w:divBdr>
            </w:div>
          </w:divsChild>
        </w:div>
        <w:div w:id="1969816667">
          <w:marLeft w:val="0"/>
          <w:marRight w:val="0"/>
          <w:marTop w:val="0"/>
          <w:marBottom w:val="0"/>
          <w:divBdr>
            <w:top w:val="none" w:sz="0" w:space="0" w:color="auto"/>
            <w:left w:val="none" w:sz="0" w:space="0" w:color="auto"/>
            <w:bottom w:val="none" w:sz="0" w:space="0" w:color="auto"/>
            <w:right w:val="none" w:sz="0" w:space="0" w:color="auto"/>
          </w:divBdr>
          <w:divsChild>
            <w:div w:id="2053770934">
              <w:marLeft w:val="0"/>
              <w:marRight w:val="0"/>
              <w:marTop w:val="0"/>
              <w:marBottom w:val="0"/>
              <w:divBdr>
                <w:top w:val="none" w:sz="0" w:space="0" w:color="auto"/>
                <w:left w:val="none" w:sz="0" w:space="0" w:color="auto"/>
                <w:bottom w:val="none" w:sz="0" w:space="0" w:color="auto"/>
                <w:right w:val="none" w:sz="0" w:space="0" w:color="auto"/>
              </w:divBdr>
            </w:div>
          </w:divsChild>
        </w:div>
        <w:div w:id="242227407">
          <w:marLeft w:val="0"/>
          <w:marRight w:val="0"/>
          <w:marTop w:val="0"/>
          <w:marBottom w:val="0"/>
          <w:divBdr>
            <w:top w:val="none" w:sz="0" w:space="0" w:color="auto"/>
            <w:left w:val="none" w:sz="0" w:space="0" w:color="auto"/>
            <w:bottom w:val="none" w:sz="0" w:space="0" w:color="auto"/>
            <w:right w:val="none" w:sz="0" w:space="0" w:color="auto"/>
          </w:divBdr>
          <w:divsChild>
            <w:div w:id="727414432">
              <w:marLeft w:val="0"/>
              <w:marRight w:val="0"/>
              <w:marTop w:val="0"/>
              <w:marBottom w:val="0"/>
              <w:divBdr>
                <w:top w:val="none" w:sz="0" w:space="0" w:color="auto"/>
                <w:left w:val="none" w:sz="0" w:space="0" w:color="auto"/>
                <w:bottom w:val="none" w:sz="0" w:space="0" w:color="auto"/>
                <w:right w:val="none" w:sz="0" w:space="0" w:color="auto"/>
              </w:divBdr>
            </w:div>
          </w:divsChild>
        </w:div>
        <w:div w:id="1385712629">
          <w:marLeft w:val="0"/>
          <w:marRight w:val="0"/>
          <w:marTop w:val="0"/>
          <w:marBottom w:val="0"/>
          <w:divBdr>
            <w:top w:val="none" w:sz="0" w:space="0" w:color="auto"/>
            <w:left w:val="none" w:sz="0" w:space="0" w:color="auto"/>
            <w:bottom w:val="none" w:sz="0" w:space="0" w:color="auto"/>
            <w:right w:val="none" w:sz="0" w:space="0" w:color="auto"/>
          </w:divBdr>
          <w:divsChild>
            <w:div w:id="994064473">
              <w:marLeft w:val="0"/>
              <w:marRight w:val="0"/>
              <w:marTop w:val="0"/>
              <w:marBottom w:val="0"/>
              <w:divBdr>
                <w:top w:val="none" w:sz="0" w:space="0" w:color="auto"/>
                <w:left w:val="none" w:sz="0" w:space="0" w:color="auto"/>
                <w:bottom w:val="none" w:sz="0" w:space="0" w:color="auto"/>
                <w:right w:val="none" w:sz="0" w:space="0" w:color="auto"/>
              </w:divBdr>
            </w:div>
          </w:divsChild>
        </w:div>
        <w:div w:id="1063262471">
          <w:marLeft w:val="0"/>
          <w:marRight w:val="0"/>
          <w:marTop w:val="0"/>
          <w:marBottom w:val="0"/>
          <w:divBdr>
            <w:top w:val="none" w:sz="0" w:space="0" w:color="auto"/>
            <w:left w:val="none" w:sz="0" w:space="0" w:color="auto"/>
            <w:bottom w:val="none" w:sz="0" w:space="0" w:color="auto"/>
            <w:right w:val="none" w:sz="0" w:space="0" w:color="auto"/>
          </w:divBdr>
          <w:divsChild>
            <w:div w:id="231619560">
              <w:marLeft w:val="0"/>
              <w:marRight w:val="0"/>
              <w:marTop w:val="0"/>
              <w:marBottom w:val="0"/>
              <w:divBdr>
                <w:top w:val="none" w:sz="0" w:space="0" w:color="auto"/>
                <w:left w:val="none" w:sz="0" w:space="0" w:color="auto"/>
                <w:bottom w:val="none" w:sz="0" w:space="0" w:color="auto"/>
                <w:right w:val="none" w:sz="0" w:space="0" w:color="auto"/>
              </w:divBdr>
            </w:div>
          </w:divsChild>
        </w:div>
        <w:div w:id="328365156">
          <w:marLeft w:val="0"/>
          <w:marRight w:val="0"/>
          <w:marTop w:val="0"/>
          <w:marBottom w:val="0"/>
          <w:divBdr>
            <w:top w:val="none" w:sz="0" w:space="0" w:color="auto"/>
            <w:left w:val="none" w:sz="0" w:space="0" w:color="auto"/>
            <w:bottom w:val="none" w:sz="0" w:space="0" w:color="auto"/>
            <w:right w:val="none" w:sz="0" w:space="0" w:color="auto"/>
          </w:divBdr>
          <w:divsChild>
            <w:div w:id="1048649090">
              <w:marLeft w:val="0"/>
              <w:marRight w:val="0"/>
              <w:marTop w:val="0"/>
              <w:marBottom w:val="0"/>
              <w:divBdr>
                <w:top w:val="none" w:sz="0" w:space="0" w:color="auto"/>
                <w:left w:val="none" w:sz="0" w:space="0" w:color="auto"/>
                <w:bottom w:val="none" w:sz="0" w:space="0" w:color="auto"/>
                <w:right w:val="none" w:sz="0" w:space="0" w:color="auto"/>
              </w:divBdr>
            </w:div>
          </w:divsChild>
        </w:div>
        <w:div w:id="970942765">
          <w:marLeft w:val="0"/>
          <w:marRight w:val="0"/>
          <w:marTop w:val="0"/>
          <w:marBottom w:val="0"/>
          <w:divBdr>
            <w:top w:val="none" w:sz="0" w:space="0" w:color="auto"/>
            <w:left w:val="none" w:sz="0" w:space="0" w:color="auto"/>
            <w:bottom w:val="none" w:sz="0" w:space="0" w:color="auto"/>
            <w:right w:val="none" w:sz="0" w:space="0" w:color="auto"/>
          </w:divBdr>
          <w:divsChild>
            <w:div w:id="1168255801">
              <w:marLeft w:val="0"/>
              <w:marRight w:val="0"/>
              <w:marTop w:val="0"/>
              <w:marBottom w:val="0"/>
              <w:divBdr>
                <w:top w:val="none" w:sz="0" w:space="0" w:color="auto"/>
                <w:left w:val="none" w:sz="0" w:space="0" w:color="auto"/>
                <w:bottom w:val="none" w:sz="0" w:space="0" w:color="auto"/>
                <w:right w:val="none" w:sz="0" w:space="0" w:color="auto"/>
              </w:divBdr>
            </w:div>
          </w:divsChild>
        </w:div>
        <w:div w:id="923999971">
          <w:marLeft w:val="0"/>
          <w:marRight w:val="0"/>
          <w:marTop w:val="0"/>
          <w:marBottom w:val="0"/>
          <w:divBdr>
            <w:top w:val="none" w:sz="0" w:space="0" w:color="auto"/>
            <w:left w:val="none" w:sz="0" w:space="0" w:color="auto"/>
            <w:bottom w:val="none" w:sz="0" w:space="0" w:color="auto"/>
            <w:right w:val="none" w:sz="0" w:space="0" w:color="auto"/>
          </w:divBdr>
          <w:divsChild>
            <w:div w:id="2128351555">
              <w:marLeft w:val="0"/>
              <w:marRight w:val="0"/>
              <w:marTop w:val="0"/>
              <w:marBottom w:val="0"/>
              <w:divBdr>
                <w:top w:val="none" w:sz="0" w:space="0" w:color="auto"/>
                <w:left w:val="none" w:sz="0" w:space="0" w:color="auto"/>
                <w:bottom w:val="none" w:sz="0" w:space="0" w:color="auto"/>
                <w:right w:val="none" w:sz="0" w:space="0" w:color="auto"/>
              </w:divBdr>
            </w:div>
          </w:divsChild>
        </w:div>
        <w:div w:id="630213866">
          <w:marLeft w:val="0"/>
          <w:marRight w:val="0"/>
          <w:marTop w:val="0"/>
          <w:marBottom w:val="0"/>
          <w:divBdr>
            <w:top w:val="none" w:sz="0" w:space="0" w:color="auto"/>
            <w:left w:val="none" w:sz="0" w:space="0" w:color="auto"/>
            <w:bottom w:val="none" w:sz="0" w:space="0" w:color="auto"/>
            <w:right w:val="none" w:sz="0" w:space="0" w:color="auto"/>
          </w:divBdr>
          <w:divsChild>
            <w:div w:id="2137985823">
              <w:marLeft w:val="0"/>
              <w:marRight w:val="0"/>
              <w:marTop w:val="0"/>
              <w:marBottom w:val="0"/>
              <w:divBdr>
                <w:top w:val="none" w:sz="0" w:space="0" w:color="auto"/>
                <w:left w:val="none" w:sz="0" w:space="0" w:color="auto"/>
                <w:bottom w:val="none" w:sz="0" w:space="0" w:color="auto"/>
                <w:right w:val="none" w:sz="0" w:space="0" w:color="auto"/>
              </w:divBdr>
            </w:div>
          </w:divsChild>
        </w:div>
        <w:div w:id="908732402">
          <w:marLeft w:val="0"/>
          <w:marRight w:val="0"/>
          <w:marTop w:val="0"/>
          <w:marBottom w:val="0"/>
          <w:divBdr>
            <w:top w:val="none" w:sz="0" w:space="0" w:color="auto"/>
            <w:left w:val="none" w:sz="0" w:space="0" w:color="auto"/>
            <w:bottom w:val="none" w:sz="0" w:space="0" w:color="auto"/>
            <w:right w:val="none" w:sz="0" w:space="0" w:color="auto"/>
          </w:divBdr>
          <w:divsChild>
            <w:div w:id="1115179692">
              <w:marLeft w:val="0"/>
              <w:marRight w:val="0"/>
              <w:marTop w:val="0"/>
              <w:marBottom w:val="0"/>
              <w:divBdr>
                <w:top w:val="none" w:sz="0" w:space="0" w:color="auto"/>
                <w:left w:val="none" w:sz="0" w:space="0" w:color="auto"/>
                <w:bottom w:val="none" w:sz="0" w:space="0" w:color="auto"/>
                <w:right w:val="none" w:sz="0" w:space="0" w:color="auto"/>
              </w:divBdr>
            </w:div>
          </w:divsChild>
        </w:div>
        <w:div w:id="1957441040">
          <w:marLeft w:val="0"/>
          <w:marRight w:val="0"/>
          <w:marTop w:val="0"/>
          <w:marBottom w:val="0"/>
          <w:divBdr>
            <w:top w:val="none" w:sz="0" w:space="0" w:color="auto"/>
            <w:left w:val="none" w:sz="0" w:space="0" w:color="auto"/>
            <w:bottom w:val="none" w:sz="0" w:space="0" w:color="auto"/>
            <w:right w:val="none" w:sz="0" w:space="0" w:color="auto"/>
          </w:divBdr>
          <w:divsChild>
            <w:div w:id="2051758042">
              <w:marLeft w:val="0"/>
              <w:marRight w:val="0"/>
              <w:marTop w:val="0"/>
              <w:marBottom w:val="0"/>
              <w:divBdr>
                <w:top w:val="none" w:sz="0" w:space="0" w:color="auto"/>
                <w:left w:val="none" w:sz="0" w:space="0" w:color="auto"/>
                <w:bottom w:val="none" w:sz="0" w:space="0" w:color="auto"/>
                <w:right w:val="none" w:sz="0" w:space="0" w:color="auto"/>
              </w:divBdr>
            </w:div>
          </w:divsChild>
        </w:div>
        <w:div w:id="1441989330">
          <w:marLeft w:val="0"/>
          <w:marRight w:val="0"/>
          <w:marTop w:val="0"/>
          <w:marBottom w:val="0"/>
          <w:divBdr>
            <w:top w:val="none" w:sz="0" w:space="0" w:color="auto"/>
            <w:left w:val="none" w:sz="0" w:space="0" w:color="auto"/>
            <w:bottom w:val="none" w:sz="0" w:space="0" w:color="auto"/>
            <w:right w:val="none" w:sz="0" w:space="0" w:color="auto"/>
          </w:divBdr>
          <w:divsChild>
            <w:div w:id="543835577">
              <w:marLeft w:val="0"/>
              <w:marRight w:val="0"/>
              <w:marTop w:val="0"/>
              <w:marBottom w:val="0"/>
              <w:divBdr>
                <w:top w:val="none" w:sz="0" w:space="0" w:color="auto"/>
                <w:left w:val="none" w:sz="0" w:space="0" w:color="auto"/>
                <w:bottom w:val="none" w:sz="0" w:space="0" w:color="auto"/>
                <w:right w:val="none" w:sz="0" w:space="0" w:color="auto"/>
              </w:divBdr>
            </w:div>
          </w:divsChild>
        </w:div>
        <w:div w:id="1826050026">
          <w:marLeft w:val="0"/>
          <w:marRight w:val="0"/>
          <w:marTop w:val="0"/>
          <w:marBottom w:val="0"/>
          <w:divBdr>
            <w:top w:val="none" w:sz="0" w:space="0" w:color="auto"/>
            <w:left w:val="none" w:sz="0" w:space="0" w:color="auto"/>
            <w:bottom w:val="none" w:sz="0" w:space="0" w:color="auto"/>
            <w:right w:val="none" w:sz="0" w:space="0" w:color="auto"/>
          </w:divBdr>
          <w:divsChild>
            <w:div w:id="1140852869">
              <w:marLeft w:val="0"/>
              <w:marRight w:val="0"/>
              <w:marTop w:val="0"/>
              <w:marBottom w:val="0"/>
              <w:divBdr>
                <w:top w:val="none" w:sz="0" w:space="0" w:color="auto"/>
                <w:left w:val="none" w:sz="0" w:space="0" w:color="auto"/>
                <w:bottom w:val="none" w:sz="0" w:space="0" w:color="auto"/>
                <w:right w:val="none" w:sz="0" w:space="0" w:color="auto"/>
              </w:divBdr>
            </w:div>
          </w:divsChild>
        </w:div>
        <w:div w:id="166017966">
          <w:marLeft w:val="0"/>
          <w:marRight w:val="0"/>
          <w:marTop w:val="0"/>
          <w:marBottom w:val="0"/>
          <w:divBdr>
            <w:top w:val="none" w:sz="0" w:space="0" w:color="auto"/>
            <w:left w:val="none" w:sz="0" w:space="0" w:color="auto"/>
            <w:bottom w:val="none" w:sz="0" w:space="0" w:color="auto"/>
            <w:right w:val="none" w:sz="0" w:space="0" w:color="auto"/>
          </w:divBdr>
          <w:divsChild>
            <w:div w:id="1918400010">
              <w:marLeft w:val="0"/>
              <w:marRight w:val="0"/>
              <w:marTop w:val="0"/>
              <w:marBottom w:val="0"/>
              <w:divBdr>
                <w:top w:val="none" w:sz="0" w:space="0" w:color="auto"/>
                <w:left w:val="none" w:sz="0" w:space="0" w:color="auto"/>
                <w:bottom w:val="none" w:sz="0" w:space="0" w:color="auto"/>
                <w:right w:val="none" w:sz="0" w:space="0" w:color="auto"/>
              </w:divBdr>
            </w:div>
          </w:divsChild>
        </w:div>
        <w:div w:id="2141150045">
          <w:marLeft w:val="0"/>
          <w:marRight w:val="0"/>
          <w:marTop w:val="0"/>
          <w:marBottom w:val="0"/>
          <w:divBdr>
            <w:top w:val="none" w:sz="0" w:space="0" w:color="auto"/>
            <w:left w:val="none" w:sz="0" w:space="0" w:color="auto"/>
            <w:bottom w:val="none" w:sz="0" w:space="0" w:color="auto"/>
            <w:right w:val="none" w:sz="0" w:space="0" w:color="auto"/>
          </w:divBdr>
          <w:divsChild>
            <w:div w:id="431826353">
              <w:marLeft w:val="0"/>
              <w:marRight w:val="0"/>
              <w:marTop w:val="0"/>
              <w:marBottom w:val="0"/>
              <w:divBdr>
                <w:top w:val="none" w:sz="0" w:space="0" w:color="auto"/>
                <w:left w:val="none" w:sz="0" w:space="0" w:color="auto"/>
                <w:bottom w:val="none" w:sz="0" w:space="0" w:color="auto"/>
                <w:right w:val="none" w:sz="0" w:space="0" w:color="auto"/>
              </w:divBdr>
            </w:div>
          </w:divsChild>
        </w:div>
        <w:div w:id="1051199016">
          <w:marLeft w:val="0"/>
          <w:marRight w:val="0"/>
          <w:marTop w:val="0"/>
          <w:marBottom w:val="0"/>
          <w:divBdr>
            <w:top w:val="none" w:sz="0" w:space="0" w:color="auto"/>
            <w:left w:val="none" w:sz="0" w:space="0" w:color="auto"/>
            <w:bottom w:val="none" w:sz="0" w:space="0" w:color="auto"/>
            <w:right w:val="none" w:sz="0" w:space="0" w:color="auto"/>
          </w:divBdr>
          <w:divsChild>
            <w:div w:id="321663708">
              <w:marLeft w:val="0"/>
              <w:marRight w:val="0"/>
              <w:marTop w:val="0"/>
              <w:marBottom w:val="0"/>
              <w:divBdr>
                <w:top w:val="none" w:sz="0" w:space="0" w:color="auto"/>
                <w:left w:val="none" w:sz="0" w:space="0" w:color="auto"/>
                <w:bottom w:val="none" w:sz="0" w:space="0" w:color="auto"/>
                <w:right w:val="none" w:sz="0" w:space="0" w:color="auto"/>
              </w:divBdr>
            </w:div>
          </w:divsChild>
        </w:div>
        <w:div w:id="1427070349">
          <w:marLeft w:val="0"/>
          <w:marRight w:val="0"/>
          <w:marTop w:val="0"/>
          <w:marBottom w:val="0"/>
          <w:divBdr>
            <w:top w:val="none" w:sz="0" w:space="0" w:color="auto"/>
            <w:left w:val="none" w:sz="0" w:space="0" w:color="auto"/>
            <w:bottom w:val="none" w:sz="0" w:space="0" w:color="auto"/>
            <w:right w:val="none" w:sz="0" w:space="0" w:color="auto"/>
          </w:divBdr>
          <w:divsChild>
            <w:div w:id="1159737022">
              <w:marLeft w:val="0"/>
              <w:marRight w:val="0"/>
              <w:marTop w:val="0"/>
              <w:marBottom w:val="0"/>
              <w:divBdr>
                <w:top w:val="none" w:sz="0" w:space="0" w:color="auto"/>
                <w:left w:val="none" w:sz="0" w:space="0" w:color="auto"/>
                <w:bottom w:val="none" w:sz="0" w:space="0" w:color="auto"/>
                <w:right w:val="none" w:sz="0" w:space="0" w:color="auto"/>
              </w:divBdr>
            </w:div>
          </w:divsChild>
        </w:div>
        <w:div w:id="451363717">
          <w:marLeft w:val="0"/>
          <w:marRight w:val="0"/>
          <w:marTop w:val="0"/>
          <w:marBottom w:val="0"/>
          <w:divBdr>
            <w:top w:val="none" w:sz="0" w:space="0" w:color="auto"/>
            <w:left w:val="none" w:sz="0" w:space="0" w:color="auto"/>
            <w:bottom w:val="none" w:sz="0" w:space="0" w:color="auto"/>
            <w:right w:val="none" w:sz="0" w:space="0" w:color="auto"/>
          </w:divBdr>
          <w:divsChild>
            <w:div w:id="2127845129">
              <w:marLeft w:val="0"/>
              <w:marRight w:val="0"/>
              <w:marTop w:val="0"/>
              <w:marBottom w:val="0"/>
              <w:divBdr>
                <w:top w:val="none" w:sz="0" w:space="0" w:color="auto"/>
                <w:left w:val="none" w:sz="0" w:space="0" w:color="auto"/>
                <w:bottom w:val="none" w:sz="0" w:space="0" w:color="auto"/>
                <w:right w:val="none" w:sz="0" w:space="0" w:color="auto"/>
              </w:divBdr>
            </w:div>
          </w:divsChild>
        </w:div>
        <w:div w:id="992685510">
          <w:marLeft w:val="0"/>
          <w:marRight w:val="0"/>
          <w:marTop w:val="0"/>
          <w:marBottom w:val="0"/>
          <w:divBdr>
            <w:top w:val="none" w:sz="0" w:space="0" w:color="auto"/>
            <w:left w:val="none" w:sz="0" w:space="0" w:color="auto"/>
            <w:bottom w:val="none" w:sz="0" w:space="0" w:color="auto"/>
            <w:right w:val="none" w:sz="0" w:space="0" w:color="auto"/>
          </w:divBdr>
          <w:divsChild>
            <w:div w:id="1894847294">
              <w:marLeft w:val="0"/>
              <w:marRight w:val="0"/>
              <w:marTop w:val="0"/>
              <w:marBottom w:val="0"/>
              <w:divBdr>
                <w:top w:val="none" w:sz="0" w:space="0" w:color="auto"/>
                <w:left w:val="none" w:sz="0" w:space="0" w:color="auto"/>
                <w:bottom w:val="none" w:sz="0" w:space="0" w:color="auto"/>
                <w:right w:val="none" w:sz="0" w:space="0" w:color="auto"/>
              </w:divBdr>
            </w:div>
          </w:divsChild>
        </w:div>
        <w:div w:id="1009672979">
          <w:marLeft w:val="0"/>
          <w:marRight w:val="0"/>
          <w:marTop w:val="0"/>
          <w:marBottom w:val="0"/>
          <w:divBdr>
            <w:top w:val="none" w:sz="0" w:space="0" w:color="auto"/>
            <w:left w:val="none" w:sz="0" w:space="0" w:color="auto"/>
            <w:bottom w:val="none" w:sz="0" w:space="0" w:color="auto"/>
            <w:right w:val="none" w:sz="0" w:space="0" w:color="auto"/>
          </w:divBdr>
          <w:divsChild>
            <w:div w:id="146481820">
              <w:marLeft w:val="0"/>
              <w:marRight w:val="0"/>
              <w:marTop w:val="0"/>
              <w:marBottom w:val="0"/>
              <w:divBdr>
                <w:top w:val="none" w:sz="0" w:space="0" w:color="auto"/>
                <w:left w:val="none" w:sz="0" w:space="0" w:color="auto"/>
                <w:bottom w:val="none" w:sz="0" w:space="0" w:color="auto"/>
                <w:right w:val="none" w:sz="0" w:space="0" w:color="auto"/>
              </w:divBdr>
            </w:div>
          </w:divsChild>
        </w:div>
        <w:div w:id="1832141136">
          <w:marLeft w:val="0"/>
          <w:marRight w:val="0"/>
          <w:marTop w:val="0"/>
          <w:marBottom w:val="0"/>
          <w:divBdr>
            <w:top w:val="none" w:sz="0" w:space="0" w:color="auto"/>
            <w:left w:val="none" w:sz="0" w:space="0" w:color="auto"/>
            <w:bottom w:val="none" w:sz="0" w:space="0" w:color="auto"/>
            <w:right w:val="none" w:sz="0" w:space="0" w:color="auto"/>
          </w:divBdr>
          <w:divsChild>
            <w:div w:id="2017879584">
              <w:marLeft w:val="0"/>
              <w:marRight w:val="0"/>
              <w:marTop w:val="0"/>
              <w:marBottom w:val="0"/>
              <w:divBdr>
                <w:top w:val="none" w:sz="0" w:space="0" w:color="auto"/>
                <w:left w:val="none" w:sz="0" w:space="0" w:color="auto"/>
                <w:bottom w:val="none" w:sz="0" w:space="0" w:color="auto"/>
                <w:right w:val="none" w:sz="0" w:space="0" w:color="auto"/>
              </w:divBdr>
            </w:div>
          </w:divsChild>
        </w:div>
        <w:div w:id="103966978">
          <w:marLeft w:val="0"/>
          <w:marRight w:val="0"/>
          <w:marTop w:val="0"/>
          <w:marBottom w:val="0"/>
          <w:divBdr>
            <w:top w:val="none" w:sz="0" w:space="0" w:color="auto"/>
            <w:left w:val="none" w:sz="0" w:space="0" w:color="auto"/>
            <w:bottom w:val="none" w:sz="0" w:space="0" w:color="auto"/>
            <w:right w:val="none" w:sz="0" w:space="0" w:color="auto"/>
          </w:divBdr>
          <w:divsChild>
            <w:div w:id="1184397604">
              <w:marLeft w:val="0"/>
              <w:marRight w:val="0"/>
              <w:marTop w:val="0"/>
              <w:marBottom w:val="0"/>
              <w:divBdr>
                <w:top w:val="none" w:sz="0" w:space="0" w:color="auto"/>
                <w:left w:val="none" w:sz="0" w:space="0" w:color="auto"/>
                <w:bottom w:val="none" w:sz="0" w:space="0" w:color="auto"/>
                <w:right w:val="none" w:sz="0" w:space="0" w:color="auto"/>
              </w:divBdr>
            </w:div>
          </w:divsChild>
        </w:div>
        <w:div w:id="1029330596">
          <w:marLeft w:val="0"/>
          <w:marRight w:val="0"/>
          <w:marTop w:val="0"/>
          <w:marBottom w:val="0"/>
          <w:divBdr>
            <w:top w:val="none" w:sz="0" w:space="0" w:color="auto"/>
            <w:left w:val="none" w:sz="0" w:space="0" w:color="auto"/>
            <w:bottom w:val="none" w:sz="0" w:space="0" w:color="auto"/>
            <w:right w:val="none" w:sz="0" w:space="0" w:color="auto"/>
          </w:divBdr>
          <w:divsChild>
            <w:div w:id="516313626">
              <w:marLeft w:val="0"/>
              <w:marRight w:val="0"/>
              <w:marTop w:val="0"/>
              <w:marBottom w:val="0"/>
              <w:divBdr>
                <w:top w:val="none" w:sz="0" w:space="0" w:color="auto"/>
                <w:left w:val="none" w:sz="0" w:space="0" w:color="auto"/>
                <w:bottom w:val="none" w:sz="0" w:space="0" w:color="auto"/>
                <w:right w:val="none" w:sz="0" w:space="0" w:color="auto"/>
              </w:divBdr>
            </w:div>
          </w:divsChild>
        </w:div>
        <w:div w:id="898903230">
          <w:marLeft w:val="0"/>
          <w:marRight w:val="0"/>
          <w:marTop w:val="0"/>
          <w:marBottom w:val="0"/>
          <w:divBdr>
            <w:top w:val="none" w:sz="0" w:space="0" w:color="auto"/>
            <w:left w:val="none" w:sz="0" w:space="0" w:color="auto"/>
            <w:bottom w:val="none" w:sz="0" w:space="0" w:color="auto"/>
            <w:right w:val="none" w:sz="0" w:space="0" w:color="auto"/>
          </w:divBdr>
          <w:divsChild>
            <w:div w:id="1646812912">
              <w:marLeft w:val="0"/>
              <w:marRight w:val="0"/>
              <w:marTop w:val="0"/>
              <w:marBottom w:val="0"/>
              <w:divBdr>
                <w:top w:val="none" w:sz="0" w:space="0" w:color="auto"/>
                <w:left w:val="none" w:sz="0" w:space="0" w:color="auto"/>
                <w:bottom w:val="none" w:sz="0" w:space="0" w:color="auto"/>
                <w:right w:val="none" w:sz="0" w:space="0" w:color="auto"/>
              </w:divBdr>
            </w:div>
          </w:divsChild>
        </w:div>
        <w:div w:id="463353078">
          <w:marLeft w:val="0"/>
          <w:marRight w:val="0"/>
          <w:marTop w:val="0"/>
          <w:marBottom w:val="0"/>
          <w:divBdr>
            <w:top w:val="none" w:sz="0" w:space="0" w:color="auto"/>
            <w:left w:val="none" w:sz="0" w:space="0" w:color="auto"/>
            <w:bottom w:val="none" w:sz="0" w:space="0" w:color="auto"/>
            <w:right w:val="none" w:sz="0" w:space="0" w:color="auto"/>
          </w:divBdr>
          <w:divsChild>
            <w:div w:id="314267114">
              <w:marLeft w:val="0"/>
              <w:marRight w:val="0"/>
              <w:marTop w:val="0"/>
              <w:marBottom w:val="0"/>
              <w:divBdr>
                <w:top w:val="none" w:sz="0" w:space="0" w:color="auto"/>
                <w:left w:val="none" w:sz="0" w:space="0" w:color="auto"/>
                <w:bottom w:val="none" w:sz="0" w:space="0" w:color="auto"/>
                <w:right w:val="none" w:sz="0" w:space="0" w:color="auto"/>
              </w:divBdr>
            </w:div>
          </w:divsChild>
        </w:div>
        <w:div w:id="879709160">
          <w:marLeft w:val="0"/>
          <w:marRight w:val="0"/>
          <w:marTop w:val="0"/>
          <w:marBottom w:val="0"/>
          <w:divBdr>
            <w:top w:val="none" w:sz="0" w:space="0" w:color="auto"/>
            <w:left w:val="none" w:sz="0" w:space="0" w:color="auto"/>
            <w:bottom w:val="none" w:sz="0" w:space="0" w:color="auto"/>
            <w:right w:val="none" w:sz="0" w:space="0" w:color="auto"/>
          </w:divBdr>
          <w:divsChild>
            <w:div w:id="1309548981">
              <w:marLeft w:val="0"/>
              <w:marRight w:val="0"/>
              <w:marTop w:val="0"/>
              <w:marBottom w:val="0"/>
              <w:divBdr>
                <w:top w:val="none" w:sz="0" w:space="0" w:color="auto"/>
                <w:left w:val="none" w:sz="0" w:space="0" w:color="auto"/>
                <w:bottom w:val="none" w:sz="0" w:space="0" w:color="auto"/>
                <w:right w:val="none" w:sz="0" w:space="0" w:color="auto"/>
              </w:divBdr>
            </w:div>
          </w:divsChild>
        </w:div>
        <w:div w:id="398479616">
          <w:marLeft w:val="0"/>
          <w:marRight w:val="0"/>
          <w:marTop w:val="0"/>
          <w:marBottom w:val="0"/>
          <w:divBdr>
            <w:top w:val="none" w:sz="0" w:space="0" w:color="auto"/>
            <w:left w:val="none" w:sz="0" w:space="0" w:color="auto"/>
            <w:bottom w:val="none" w:sz="0" w:space="0" w:color="auto"/>
            <w:right w:val="none" w:sz="0" w:space="0" w:color="auto"/>
          </w:divBdr>
          <w:divsChild>
            <w:div w:id="417679736">
              <w:marLeft w:val="0"/>
              <w:marRight w:val="0"/>
              <w:marTop w:val="0"/>
              <w:marBottom w:val="0"/>
              <w:divBdr>
                <w:top w:val="none" w:sz="0" w:space="0" w:color="auto"/>
                <w:left w:val="none" w:sz="0" w:space="0" w:color="auto"/>
                <w:bottom w:val="none" w:sz="0" w:space="0" w:color="auto"/>
                <w:right w:val="none" w:sz="0" w:space="0" w:color="auto"/>
              </w:divBdr>
            </w:div>
          </w:divsChild>
        </w:div>
        <w:div w:id="218131053">
          <w:marLeft w:val="0"/>
          <w:marRight w:val="0"/>
          <w:marTop w:val="0"/>
          <w:marBottom w:val="0"/>
          <w:divBdr>
            <w:top w:val="none" w:sz="0" w:space="0" w:color="auto"/>
            <w:left w:val="none" w:sz="0" w:space="0" w:color="auto"/>
            <w:bottom w:val="none" w:sz="0" w:space="0" w:color="auto"/>
            <w:right w:val="none" w:sz="0" w:space="0" w:color="auto"/>
          </w:divBdr>
          <w:divsChild>
            <w:div w:id="522091903">
              <w:marLeft w:val="0"/>
              <w:marRight w:val="0"/>
              <w:marTop w:val="0"/>
              <w:marBottom w:val="0"/>
              <w:divBdr>
                <w:top w:val="none" w:sz="0" w:space="0" w:color="auto"/>
                <w:left w:val="none" w:sz="0" w:space="0" w:color="auto"/>
                <w:bottom w:val="none" w:sz="0" w:space="0" w:color="auto"/>
                <w:right w:val="none" w:sz="0" w:space="0" w:color="auto"/>
              </w:divBdr>
            </w:div>
          </w:divsChild>
        </w:div>
        <w:div w:id="2088837581">
          <w:marLeft w:val="0"/>
          <w:marRight w:val="0"/>
          <w:marTop w:val="0"/>
          <w:marBottom w:val="0"/>
          <w:divBdr>
            <w:top w:val="none" w:sz="0" w:space="0" w:color="auto"/>
            <w:left w:val="none" w:sz="0" w:space="0" w:color="auto"/>
            <w:bottom w:val="none" w:sz="0" w:space="0" w:color="auto"/>
            <w:right w:val="none" w:sz="0" w:space="0" w:color="auto"/>
          </w:divBdr>
          <w:divsChild>
            <w:div w:id="2068064692">
              <w:marLeft w:val="0"/>
              <w:marRight w:val="0"/>
              <w:marTop w:val="0"/>
              <w:marBottom w:val="0"/>
              <w:divBdr>
                <w:top w:val="none" w:sz="0" w:space="0" w:color="auto"/>
                <w:left w:val="none" w:sz="0" w:space="0" w:color="auto"/>
                <w:bottom w:val="none" w:sz="0" w:space="0" w:color="auto"/>
                <w:right w:val="none" w:sz="0" w:space="0" w:color="auto"/>
              </w:divBdr>
            </w:div>
          </w:divsChild>
        </w:div>
        <w:div w:id="136649813">
          <w:marLeft w:val="0"/>
          <w:marRight w:val="0"/>
          <w:marTop w:val="0"/>
          <w:marBottom w:val="0"/>
          <w:divBdr>
            <w:top w:val="none" w:sz="0" w:space="0" w:color="auto"/>
            <w:left w:val="none" w:sz="0" w:space="0" w:color="auto"/>
            <w:bottom w:val="none" w:sz="0" w:space="0" w:color="auto"/>
            <w:right w:val="none" w:sz="0" w:space="0" w:color="auto"/>
          </w:divBdr>
          <w:divsChild>
            <w:div w:id="1014966068">
              <w:marLeft w:val="0"/>
              <w:marRight w:val="0"/>
              <w:marTop w:val="0"/>
              <w:marBottom w:val="0"/>
              <w:divBdr>
                <w:top w:val="none" w:sz="0" w:space="0" w:color="auto"/>
                <w:left w:val="none" w:sz="0" w:space="0" w:color="auto"/>
                <w:bottom w:val="none" w:sz="0" w:space="0" w:color="auto"/>
                <w:right w:val="none" w:sz="0" w:space="0" w:color="auto"/>
              </w:divBdr>
            </w:div>
          </w:divsChild>
        </w:div>
        <w:div w:id="1867061449">
          <w:marLeft w:val="0"/>
          <w:marRight w:val="0"/>
          <w:marTop w:val="0"/>
          <w:marBottom w:val="0"/>
          <w:divBdr>
            <w:top w:val="none" w:sz="0" w:space="0" w:color="auto"/>
            <w:left w:val="none" w:sz="0" w:space="0" w:color="auto"/>
            <w:bottom w:val="none" w:sz="0" w:space="0" w:color="auto"/>
            <w:right w:val="none" w:sz="0" w:space="0" w:color="auto"/>
          </w:divBdr>
          <w:divsChild>
            <w:div w:id="182793106">
              <w:marLeft w:val="0"/>
              <w:marRight w:val="0"/>
              <w:marTop w:val="0"/>
              <w:marBottom w:val="0"/>
              <w:divBdr>
                <w:top w:val="none" w:sz="0" w:space="0" w:color="auto"/>
                <w:left w:val="none" w:sz="0" w:space="0" w:color="auto"/>
                <w:bottom w:val="none" w:sz="0" w:space="0" w:color="auto"/>
                <w:right w:val="none" w:sz="0" w:space="0" w:color="auto"/>
              </w:divBdr>
            </w:div>
          </w:divsChild>
        </w:div>
        <w:div w:id="229121799">
          <w:marLeft w:val="0"/>
          <w:marRight w:val="0"/>
          <w:marTop w:val="0"/>
          <w:marBottom w:val="0"/>
          <w:divBdr>
            <w:top w:val="none" w:sz="0" w:space="0" w:color="auto"/>
            <w:left w:val="none" w:sz="0" w:space="0" w:color="auto"/>
            <w:bottom w:val="none" w:sz="0" w:space="0" w:color="auto"/>
            <w:right w:val="none" w:sz="0" w:space="0" w:color="auto"/>
          </w:divBdr>
          <w:divsChild>
            <w:div w:id="1617713956">
              <w:marLeft w:val="0"/>
              <w:marRight w:val="0"/>
              <w:marTop w:val="0"/>
              <w:marBottom w:val="0"/>
              <w:divBdr>
                <w:top w:val="none" w:sz="0" w:space="0" w:color="auto"/>
                <w:left w:val="none" w:sz="0" w:space="0" w:color="auto"/>
                <w:bottom w:val="none" w:sz="0" w:space="0" w:color="auto"/>
                <w:right w:val="none" w:sz="0" w:space="0" w:color="auto"/>
              </w:divBdr>
            </w:div>
          </w:divsChild>
        </w:div>
        <w:div w:id="712191227">
          <w:marLeft w:val="0"/>
          <w:marRight w:val="0"/>
          <w:marTop w:val="0"/>
          <w:marBottom w:val="0"/>
          <w:divBdr>
            <w:top w:val="none" w:sz="0" w:space="0" w:color="auto"/>
            <w:left w:val="none" w:sz="0" w:space="0" w:color="auto"/>
            <w:bottom w:val="none" w:sz="0" w:space="0" w:color="auto"/>
            <w:right w:val="none" w:sz="0" w:space="0" w:color="auto"/>
          </w:divBdr>
          <w:divsChild>
            <w:div w:id="1927153776">
              <w:marLeft w:val="0"/>
              <w:marRight w:val="0"/>
              <w:marTop w:val="0"/>
              <w:marBottom w:val="0"/>
              <w:divBdr>
                <w:top w:val="none" w:sz="0" w:space="0" w:color="auto"/>
                <w:left w:val="none" w:sz="0" w:space="0" w:color="auto"/>
                <w:bottom w:val="none" w:sz="0" w:space="0" w:color="auto"/>
                <w:right w:val="none" w:sz="0" w:space="0" w:color="auto"/>
              </w:divBdr>
            </w:div>
          </w:divsChild>
        </w:div>
        <w:div w:id="2007857279">
          <w:marLeft w:val="0"/>
          <w:marRight w:val="0"/>
          <w:marTop w:val="0"/>
          <w:marBottom w:val="0"/>
          <w:divBdr>
            <w:top w:val="none" w:sz="0" w:space="0" w:color="auto"/>
            <w:left w:val="none" w:sz="0" w:space="0" w:color="auto"/>
            <w:bottom w:val="none" w:sz="0" w:space="0" w:color="auto"/>
            <w:right w:val="none" w:sz="0" w:space="0" w:color="auto"/>
          </w:divBdr>
          <w:divsChild>
            <w:div w:id="965280157">
              <w:marLeft w:val="0"/>
              <w:marRight w:val="0"/>
              <w:marTop w:val="0"/>
              <w:marBottom w:val="0"/>
              <w:divBdr>
                <w:top w:val="none" w:sz="0" w:space="0" w:color="auto"/>
                <w:left w:val="none" w:sz="0" w:space="0" w:color="auto"/>
                <w:bottom w:val="none" w:sz="0" w:space="0" w:color="auto"/>
                <w:right w:val="none" w:sz="0" w:space="0" w:color="auto"/>
              </w:divBdr>
            </w:div>
          </w:divsChild>
        </w:div>
        <w:div w:id="765809155">
          <w:marLeft w:val="0"/>
          <w:marRight w:val="0"/>
          <w:marTop w:val="0"/>
          <w:marBottom w:val="0"/>
          <w:divBdr>
            <w:top w:val="none" w:sz="0" w:space="0" w:color="auto"/>
            <w:left w:val="none" w:sz="0" w:space="0" w:color="auto"/>
            <w:bottom w:val="none" w:sz="0" w:space="0" w:color="auto"/>
            <w:right w:val="none" w:sz="0" w:space="0" w:color="auto"/>
          </w:divBdr>
          <w:divsChild>
            <w:div w:id="1259754376">
              <w:marLeft w:val="0"/>
              <w:marRight w:val="0"/>
              <w:marTop w:val="0"/>
              <w:marBottom w:val="0"/>
              <w:divBdr>
                <w:top w:val="none" w:sz="0" w:space="0" w:color="auto"/>
                <w:left w:val="none" w:sz="0" w:space="0" w:color="auto"/>
                <w:bottom w:val="none" w:sz="0" w:space="0" w:color="auto"/>
                <w:right w:val="none" w:sz="0" w:space="0" w:color="auto"/>
              </w:divBdr>
            </w:div>
          </w:divsChild>
        </w:div>
        <w:div w:id="1528830006">
          <w:marLeft w:val="0"/>
          <w:marRight w:val="0"/>
          <w:marTop w:val="0"/>
          <w:marBottom w:val="0"/>
          <w:divBdr>
            <w:top w:val="none" w:sz="0" w:space="0" w:color="auto"/>
            <w:left w:val="none" w:sz="0" w:space="0" w:color="auto"/>
            <w:bottom w:val="none" w:sz="0" w:space="0" w:color="auto"/>
            <w:right w:val="none" w:sz="0" w:space="0" w:color="auto"/>
          </w:divBdr>
          <w:divsChild>
            <w:div w:id="1621261933">
              <w:marLeft w:val="0"/>
              <w:marRight w:val="0"/>
              <w:marTop w:val="0"/>
              <w:marBottom w:val="0"/>
              <w:divBdr>
                <w:top w:val="none" w:sz="0" w:space="0" w:color="auto"/>
                <w:left w:val="none" w:sz="0" w:space="0" w:color="auto"/>
                <w:bottom w:val="none" w:sz="0" w:space="0" w:color="auto"/>
                <w:right w:val="none" w:sz="0" w:space="0" w:color="auto"/>
              </w:divBdr>
            </w:div>
          </w:divsChild>
        </w:div>
        <w:div w:id="1465736182">
          <w:marLeft w:val="0"/>
          <w:marRight w:val="0"/>
          <w:marTop w:val="0"/>
          <w:marBottom w:val="0"/>
          <w:divBdr>
            <w:top w:val="none" w:sz="0" w:space="0" w:color="auto"/>
            <w:left w:val="none" w:sz="0" w:space="0" w:color="auto"/>
            <w:bottom w:val="none" w:sz="0" w:space="0" w:color="auto"/>
            <w:right w:val="none" w:sz="0" w:space="0" w:color="auto"/>
          </w:divBdr>
          <w:divsChild>
            <w:div w:id="1686861788">
              <w:marLeft w:val="0"/>
              <w:marRight w:val="0"/>
              <w:marTop w:val="0"/>
              <w:marBottom w:val="0"/>
              <w:divBdr>
                <w:top w:val="none" w:sz="0" w:space="0" w:color="auto"/>
                <w:left w:val="none" w:sz="0" w:space="0" w:color="auto"/>
                <w:bottom w:val="none" w:sz="0" w:space="0" w:color="auto"/>
                <w:right w:val="none" w:sz="0" w:space="0" w:color="auto"/>
              </w:divBdr>
            </w:div>
          </w:divsChild>
        </w:div>
        <w:div w:id="989095787">
          <w:marLeft w:val="0"/>
          <w:marRight w:val="0"/>
          <w:marTop w:val="0"/>
          <w:marBottom w:val="0"/>
          <w:divBdr>
            <w:top w:val="none" w:sz="0" w:space="0" w:color="auto"/>
            <w:left w:val="none" w:sz="0" w:space="0" w:color="auto"/>
            <w:bottom w:val="none" w:sz="0" w:space="0" w:color="auto"/>
            <w:right w:val="none" w:sz="0" w:space="0" w:color="auto"/>
          </w:divBdr>
          <w:divsChild>
            <w:div w:id="291786459">
              <w:marLeft w:val="0"/>
              <w:marRight w:val="0"/>
              <w:marTop w:val="0"/>
              <w:marBottom w:val="0"/>
              <w:divBdr>
                <w:top w:val="none" w:sz="0" w:space="0" w:color="auto"/>
                <w:left w:val="none" w:sz="0" w:space="0" w:color="auto"/>
                <w:bottom w:val="none" w:sz="0" w:space="0" w:color="auto"/>
                <w:right w:val="none" w:sz="0" w:space="0" w:color="auto"/>
              </w:divBdr>
            </w:div>
          </w:divsChild>
        </w:div>
        <w:div w:id="1803032277">
          <w:marLeft w:val="0"/>
          <w:marRight w:val="0"/>
          <w:marTop w:val="0"/>
          <w:marBottom w:val="0"/>
          <w:divBdr>
            <w:top w:val="none" w:sz="0" w:space="0" w:color="auto"/>
            <w:left w:val="none" w:sz="0" w:space="0" w:color="auto"/>
            <w:bottom w:val="none" w:sz="0" w:space="0" w:color="auto"/>
            <w:right w:val="none" w:sz="0" w:space="0" w:color="auto"/>
          </w:divBdr>
          <w:divsChild>
            <w:div w:id="611591874">
              <w:marLeft w:val="0"/>
              <w:marRight w:val="0"/>
              <w:marTop w:val="0"/>
              <w:marBottom w:val="0"/>
              <w:divBdr>
                <w:top w:val="none" w:sz="0" w:space="0" w:color="auto"/>
                <w:left w:val="none" w:sz="0" w:space="0" w:color="auto"/>
                <w:bottom w:val="none" w:sz="0" w:space="0" w:color="auto"/>
                <w:right w:val="none" w:sz="0" w:space="0" w:color="auto"/>
              </w:divBdr>
            </w:div>
          </w:divsChild>
        </w:div>
        <w:div w:id="2037539096">
          <w:marLeft w:val="0"/>
          <w:marRight w:val="0"/>
          <w:marTop w:val="0"/>
          <w:marBottom w:val="0"/>
          <w:divBdr>
            <w:top w:val="none" w:sz="0" w:space="0" w:color="auto"/>
            <w:left w:val="none" w:sz="0" w:space="0" w:color="auto"/>
            <w:bottom w:val="none" w:sz="0" w:space="0" w:color="auto"/>
            <w:right w:val="none" w:sz="0" w:space="0" w:color="auto"/>
          </w:divBdr>
          <w:divsChild>
            <w:div w:id="113839245">
              <w:marLeft w:val="0"/>
              <w:marRight w:val="0"/>
              <w:marTop w:val="0"/>
              <w:marBottom w:val="0"/>
              <w:divBdr>
                <w:top w:val="none" w:sz="0" w:space="0" w:color="auto"/>
                <w:left w:val="none" w:sz="0" w:space="0" w:color="auto"/>
                <w:bottom w:val="none" w:sz="0" w:space="0" w:color="auto"/>
                <w:right w:val="none" w:sz="0" w:space="0" w:color="auto"/>
              </w:divBdr>
            </w:div>
          </w:divsChild>
        </w:div>
        <w:div w:id="2137212237">
          <w:marLeft w:val="0"/>
          <w:marRight w:val="0"/>
          <w:marTop w:val="0"/>
          <w:marBottom w:val="0"/>
          <w:divBdr>
            <w:top w:val="none" w:sz="0" w:space="0" w:color="auto"/>
            <w:left w:val="none" w:sz="0" w:space="0" w:color="auto"/>
            <w:bottom w:val="none" w:sz="0" w:space="0" w:color="auto"/>
            <w:right w:val="none" w:sz="0" w:space="0" w:color="auto"/>
          </w:divBdr>
          <w:divsChild>
            <w:div w:id="2043240331">
              <w:marLeft w:val="0"/>
              <w:marRight w:val="0"/>
              <w:marTop w:val="0"/>
              <w:marBottom w:val="0"/>
              <w:divBdr>
                <w:top w:val="none" w:sz="0" w:space="0" w:color="auto"/>
                <w:left w:val="none" w:sz="0" w:space="0" w:color="auto"/>
                <w:bottom w:val="none" w:sz="0" w:space="0" w:color="auto"/>
                <w:right w:val="none" w:sz="0" w:space="0" w:color="auto"/>
              </w:divBdr>
            </w:div>
          </w:divsChild>
        </w:div>
        <w:div w:id="640622399">
          <w:marLeft w:val="0"/>
          <w:marRight w:val="0"/>
          <w:marTop w:val="0"/>
          <w:marBottom w:val="0"/>
          <w:divBdr>
            <w:top w:val="none" w:sz="0" w:space="0" w:color="auto"/>
            <w:left w:val="none" w:sz="0" w:space="0" w:color="auto"/>
            <w:bottom w:val="none" w:sz="0" w:space="0" w:color="auto"/>
            <w:right w:val="none" w:sz="0" w:space="0" w:color="auto"/>
          </w:divBdr>
          <w:divsChild>
            <w:div w:id="937760770">
              <w:marLeft w:val="0"/>
              <w:marRight w:val="0"/>
              <w:marTop w:val="0"/>
              <w:marBottom w:val="0"/>
              <w:divBdr>
                <w:top w:val="none" w:sz="0" w:space="0" w:color="auto"/>
                <w:left w:val="none" w:sz="0" w:space="0" w:color="auto"/>
                <w:bottom w:val="none" w:sz="0" w:space="0" w:color="auto"/>
                <w:right w:val="none" w:sz="0" w:space="0" w:color="auto"/>
              </w:divBdr>
            </w:div>
          </w:divsChild>
        </w:div>
        <w:div w:id="1064378410">
          <w:marLeft w:val="0"/>
          <w:marRight w:val="0"/>
          <w:marTop w:val="0"/>
          <w:marBottom w:val="0"/>
          <w:divBdr>
            <w:top w:val="none" w:sz="0" w:space="0" w:color="auto"/>
            <w:left w:val="none" w:sz="0" w:space="0" w:color="auto"/>
            <w:bottom w:val="none" w:sz="0" w:space="0" w:color="auto"/>
            <w:right w:val="none" w:sz="0" w:space="0" w:color="auto"/>
          </w:divBdr>
          <w:divsChild>
            <w:div w:id="867789956">
              <w:marLeft w:val="0"/>
              <w:marRight w:val="0"/>
              <w:marTop w:val="0"/>
              <w:marBottom w:val="0"/>
              <w:divBdr>
                <w:top w:val="none" w:sz="0" w:space="0" w:color="auto"/>
                <w:left w:val="none" w:sz="0" w:space="0" w:color="auto"/>
                <w:bottom w:val="none" w:sz="0" w:space="0" w:color="auto"/>
                <w:right w:val="none" w:sz="0" w:space="0" w:color="auto"/>
              </w:divBdr>
            </w:div>
          </w:divsChild>
        </w:div>
        <w:div w:id="1316253926">
          <w:marLeft w:val="0"/>
          <w:marRight w:val="0"/>
          <w:marTop w:val="0"/>
          <w:marBottom w:val="0"/>
          <w:divBdr>
            <w:top w:val="none" w:sz="0" w:space="0" w:color="auto"/>
            <w:left w:val="none" w:sz="0" w:space="0" w:color="auto"/>
            <w:bottom w:val="none" w:sz="0" w:space="0" w:color="auto"/>
            <w:right w:val="none" w:sz="0" w:space="0" w:color="auto"/>
          </w:divBdr>
          <w:divsChild>
            <w:div w:id="1867600427">
              <w:marLeft w:val="0"/>
              <w:marRight w:val="0"/>
              <w:marTop w:val="0"/>
              <w:marBottom w:val="0"/>
              <w:divBdr>
                <w:top w:val="none" w:sz="0" w:space="0" w:color="auto"/>
                <w:left w:val="none" w:sz="0" w:space="0" w:color="auto"/>
                <w:bottom w:val="none" w:sz="0" w:space="0" w:color="auto"/>
                <w:right w:val="none" w:sz="0" w:space="0" w:color="auto"/>
              </w:divBdr>
            </w:div>
          </w:divsChild>
        </w:div>
        <w:div w:id="118887055">
          <w:marLeft w:val="0"/>
          <w:marRight w:val="0"/>
          <w:marTop w:val="0"/>
          <w:marBottom w:val="0"/>
          <w:divBdr>
            <w:top w:val="none" w:sz="0" w:space="0" w:color="auto"/>
            <w:left w:val="none" w:sz="0" w:space="0" w:color="auto"/>
            <w:bottom w:val="none" w:sz="0" w:space="0" w:color="auto"/>
            <w:right w:val="none" w:sz="0" w:space="0" w:color="auto"/>
          </w:divBdr>
          <w:divsChild>
            <w:div w:id="1291474733">
              <w:marLeft w:val="0"/>
              <w:marRight w:val="0"/>
              <w:marTop w:val="0"/>
              <w:marBottom w:val="0"/>
              <w:divBdr>
                <w:top w:val="none" w:sz="0" w:space="0" w:color="auto"/>
                <w:left w:val="none" w:sz="0" w:space="0" w:color="auto"/>
                <w:bottom w:val="none" w:sz="0" w:space="0" w:color="auto"/>
                <w:right w:val="none" w:sz="0" w:space="0" w:color="auto"/>
              </w:divBdr>
            </w:div>
          </w:divsChild>
        </w:div>
        <w:div w:id="250891533">
          <w:marLeft w:val="0"/>
          <w:marRight w:val="0"/>
          <w:marTop w:val="0"/>
          <w:marBottom w:val="0"/>
          <w:divBdr>
            <w:top w:val="none" w:sz="0" w:space="0" w:color="auto"/>
            <w:left w:val="none" w:sz="0" w:space="0" w:color="auto"/>
            <w:bottom w:val="none" w:sz="0" w:space="0" w:color="auto"/>
            <w:right w:val="none" w:sz="0" w:space="0" w:color="auto"/>
          </w:divBdr>
          <w:divsChild>
            <w:div w:id="2056536626">
              <w:marLeft w:val="0"/>
              <w:marRight w:val="0"/>
              <w:marTop w:val="0"/>
              <w:marBottom w:val="0"/>
              <w:divBdr>
                <w:top w:val="none" w:sz="0" w:space="0" w:color="auto"/>
                <w:left w:val="none" w:sz="0" w:space="0" w:color="auto"/>
                <w:bottom w:val="none" w:sz="0" w:space="0" w:color="auto"/>
                <w:right w:val="none" w:sz="0" w:space="0" w:color="auto"/>
              </w:divBdr>
            </w:div>
          </w:divsChild>
        </w:div>
        <w:div w:id="1338338355">
          <w:marLeft w:val="0"/>
          <w:marRight w:val="0"/>
          <w:marTop w:val="0"/>
          <w:marBottom w:val="0"/>
          <w:divBdr>
            <w:top w:val="none" w:sz="0" w:space="0" w:color="auto"/>
            <w:left w:val="none" w:sz="0" w:space="0" w:color="auto"/>
            <w:bottom w:val="none" w:sz="0" w:space="0" w:color="auto"/>
            <w:right w:val="none" w:sz="0" w:space="0" w:color="auto"/>
          </w:divBdr>
          <w:divsChild>
            <w:div w:id="57410946">
              <w:marLeft w:val="0"/>
              <w:marRight w:val="0"/>
              <w:marTop w:val="0"/>
              <w:marBottom w:val="0"/>
              <w:divBdr>
                <w:top w:val="none" w:sz="0" w:space="0" w:color="auto"/>
                <w:left w:val="none" w:sz="0" w:space="0" w:color="auto"/>
                <w:bottom w:val="none" w:sz="0" w:space="0" w:color="auto"/>
                <w:right w:val="none" w:sz="0" w:space="0" w:color="auto"/>
              </w:divBdr>
            </w:div>
          </w:divsChild>
        </w:div>
        <w:div w:id="1669137597">
          <w:marLeft w:val="0"/>
          <w:marRight w:val="0"/>
          <w:marTop w:val="0"/>
          <w:marBottom w:val="0"/>
          <w:divBdr>
            <w:top w:val="none" w:sz="0" w:space="0" w:color="auto"/>
            <w:left w:val="none" w:sz="0" w:space="0" w:color="auto"/>
            <w:bottom w:val="none" w:sz="0" w:space="0" w:color="auto"/>
            <w:right w:val="none" w:sz="0" w:space="0" w:color="auto"/>
          </w:divBdr>
          <w:divsChild>
            <w:div w:id="438524940">
              <w:marLeft w:val="0"/>
              <w:marRight w:val="0"/>
              <w:marTop w:val="0"/>
              <w:marBottom w:val="0"/>
              <w:divBdr>
                <w:top w:val="none" w:sz="0" w:space="0" w:color="auto"/>
                <w:left w:val="none" w:sz="0" w:space="0" w:color="auto"/>
                <w:bottom w:val="none" w:sz="0" w:space="0" w:color="auto"/>
                <w:right w:val="none" w:sz="0" w:space="0" w:color="auto"/>
              </w:divBdr>
            </w:div>
          </w:divsChild>
        </w:div>
        <w:div w:id="1612198139">
          <w:marLeft w:val="0"/>
          <w:marRight w:val="0"/>
          <w:marTop w:val="0"/>
          <w:marBottom w:val="0"/>
          <w:divBdr>
            <w:top w:val="none" w:sz="0" w:space="0" w:color="auto"/>
            <w:left w:val="none" w:sz="0" w:space="0" w:color="auto"/>
            <w:bottom w:val="none" w:sz="0" w:space="0" w:color="auto"/>
            <w:right w:val="none" w:sz="0" w:space="0" w:color="auto"/>
          </w:divBdr>
          <w:divsChild>
            <w:div w:id="1030644709">
              <w:marLeft w:val="0"/>
              <w:marRight w:val="0"/>
              <w:marTop w:val="0"/>
              <w:marBottom w:val="0"/>
              <w:divBdr>
                <w:top w:val="none" w:sz="0" w:space="0" w:color="auto"/>
                <w:left w:val="none" w:sz="0" w:space="0" w:color="auto"/>
                <w:bottom w:val="none" w:sz="0" w:space="0" w:color="auto"/>
                <w:right w:val="none" w:sz="0" w:space="0" w:color="auto"/>
              </w:divBdr>
            </w:div>
          </w:divsChild>
        </w:div>
        <w:div w:id="960958173">
          <w:marLeft w:val="0"/>
          <w:marRight w:val="0"/>
          <w:marTop w:val="0"/>
          <w:marBottom w:val="0"/>
          <w:divBdr>
            <w:top w:val="none" w:sz="0" w:space="0" w:color="auto"/>
            <w:left w:val="none" w:sz="0" w:space="0" w:color="auto"/>
            <w:bottom w:val="none" w:sz="0" w:space="0" w:color="auto"/>
            <w:right w:val="none" w:sz="0" w:space="0" w:color="auto"/>
          </w:divBdr>
          <w:divsChild>
            <w:div w:id="723799721">
              <w:marLeft w:val="0"/>
              <w:marRight w:val="0"/>
              <w:marTop w:val="0"/>
              <w:marBottom w:val="0"/>
              <w:divBdr>
                <w:top w:val="none" w:sz="0" w:space="0" w:color="auto"/>
                <w:left w:val="none" w:sz="0" w:space="0" w:color="auto"/>
                <w:bottom w:val="none" w:sz="0" w:space="0" w:color="auto"/>
                <w:right w:val="none" w:sz="0" w:space="0" w:color="auto"/>
              </w:divBdr>
            </w:div>
          </w:divsChild>
        </w:div>
        <w:div w:id="2110002320">
          <w:marLeft w:val="0"/>
          <w:marRight w:val="0"/>
          <w:marTop w:val="0"/>
          <w:marBottom w:val="0"/>
          <w:divBdr>
            <w:top w:val="none" w:sz="0" w:space="0" w:color="auto"/>
            <w:left w:val="none" w:sz="0" w:space="0" w:color="auto"/>
            <w:bottom w:val="none" w:sz="0" w:space="0" w:color="auto"/>
            <w:right w:val="none" w:sz="0" w:space="0" w:color="auto"/>
          </w:divBdr>
          <w:divsChild>
            <w:div w:id="779448785">
              <w:marLeft w:val="0"/>
              <w:marRight w:val="0"/>
              <w:marTop w:val="0"/>
              <w:marBottom w:val="0"/>
              <w:divBdr>
                <w:top w:val="none" w:sz="0" w:space="0" w:color="auto"/>
                <w:left w:val="none" w:sz="0" w:space="0" w:color="auto"/>
                <w:bottom w:val="none" w:sz="0" w:space="0" w:color="auto"/>
                <w:right w:val="none" w:sz="0" w:space="0" w:color="auto"/>
              </w:divBdr>
            </w:div>
          </w:divsChild>
        </w:div>
        <w:div w:id="1161232645">
          <w:marLeft w:val="0"/>
          <w:marRight w:val="0"/>
          <w:marTop w:val="0"/>
          <w:marBottom w:val="0"/>
          <w:divBdr>
            <w:top w:val="none" w:sz="0" w:space="0" w:color="auto"/>
            <w:left w:val="none" w:sz="0" w:space="0" w:color="auto"/>
            <w:bottom w:val="none" w:sz="0" w:space="0" w:color="auto"/>
            <w:right w:val="none" w:sz="0" w:space="0" w:color="auto"/>
          </w:divBdr>
          <w:divsChild>
            <w:div w:id="1809663696">
              <w:marLeft w:val="0"/>
              <w:marRight w:val="0"/>
              <w:marTop w:val="0"/>
              <w:marBottom w:val="0"/>
              <w:divBdr>
                <w:top w:val="none" w:sz="0" w:space="0" w:color="auto"/>
                <w:left w:val="none" w:sz="0" w:space="0" w:color="auto"/>
                <w:bottom w:val="none" w:sz="0" w:space="0" w:color="auto"/>
                <w:right w:val="none" w:sz="0" w:space="0" w:color="auto"/>
              </w:divBdr>
            </w:div>
          </w:divsChild>
        </w:div>
        <w:div w:id="331492621">
          <w:marLeft w:val="0"/>
          <w:marRight w:val="0"/>
          <w:marTop w:val="0"/>
          <w:marBottom w:val="0"/>
          <w:divBdr>
            <w:top w:val="none" w:sz="0" w:space="0" w:color="auto"/>
            <w:left w:val="none" w:sz="0" w:space="0" w:color="auto"/>
            <w:bottom w:val="none" w:sz="0" w:space="0" w:color="auto"/>
            <w:right w:val="none" w:sz="0" w:space="0" w:color="auto"/>
          </w:divBdr>
          <w:divsChild>
            <w:div w:id="678894761">
              <w:marLeft w:val="0"/>
              <w:marRight w:val="0"/>
              <w:marTop w:val="0"/>
              <w:marBottom w:val="0"/>
              <w:divBdr>
                <w:top w:val="none" w:sz="0" w:space="0" w:color="auto"/>
                <w:left w:val="none" w:sz="0" w:space="0" w:color="auto"/>
                <w:bottom w:val="none" w:sz="0" w:space="0" w:color="auto"/>
                <w:right w:val="none" w:sz="0" w:space="0" w:color="auto"/>
              </w:divBdr>
            </w:div>
          </w:divsChild>
        </w:div>
        <w:div w:id="284701613">
          <w:marLeft w:val="0"/>
          <w:marRight w:val="0"/>
          <w:marTop w:val="0"/>
          <w:marBottom w:val="0"/>
          <w:divBdr>
            <w:top w:val="none" w:sz="0" w:space="0" w:color="auto"/>
            <w:left w:val="none" w:sz="0" w:space="0" w:color="auto"/>
            <w:bottom w:val="none" w:sz="0" w:space="0" w:color="auto"/>
            <w:right w:val="none" w:sz="0" w:space="0" w:color="auto"/>
          </w:divBdr>
          <w:divsChild>
            <w:div w:id="1547908807">
              <w:marLeft w:val="0"/>
              <w:marRight w:val="0"/>
              <w:marTop w:val="0"/>
              <w:marBottom w:val="0"/>
              <w:divBdr>
                <w:top w:val="none" w:sz="0" w:space="0" w:color="auto"/>
                <w:left w:val="none" w:sz="0" w:space="0" w:color="auto"/>
                <w:bottom w:val="none" w:sz="0" w:space="0" w:color="auto"/>
                <w:right w:val="none" w:sz="0" w:space="0" w:color="auto"/>
              </w:divBdr>
            </w:div>
          </w:divsChild>
        </w:div>
        <w:div w:id="150023088">
          <w:marLeft w:val="0"/>
          <w:marRight w:val="0"/>
          <w:marTop w:val="0"/>
          <w:marBottom w:val="0"/>
          <w:divBdr>
            <w:top w:val="none" w:sz="0" w:space="0" w:color="auto"/>
            <w:left w:val="none" w:sz="0" w:space="0" w:color="auto"/>
            <w:bottom w:val="none" w:sz="0" w:space="0" w:color="auto"/>
            <w:right w:val="none" w:sz="0" w:space="0" w:color="auto"/>
          </w:divBdr>
          <w:divsChild>
            <w:div w:id="366412880">
              <w:marLeft w:val="0"/>
              <w:marRight w:val="0"/>
              <w:marTop w:val="0"/>
              <w:marBottom w:val="0"/>
              <w:divBdr>
                <w:top w:val="none" w:sz="0" w:space="0" w:color="auto"/>
                <w:left w:val="none" w:sz="0" w:space="0" w:color="auto"/>
                <w:bottom w:val="none" w:sz="0" w:space="0" w:color="auto"/>
                <w:right w:val="none" w:sz="0" w:space="0" w:color="auto"/>
              </w:divBdr>
            </w:div>
          </w:divsChild>
        </w:div>
        <w:div w:id="1047140272">
          <w:marLeft w:val="0"/>
          <w:marRight w:val="0"/>
          <w:marTop w:val="0"/>
          <w:marBottom w:val="0"/>
          <w:divBdr>
            <w:top w:val="none" w:sz="0" w:space="0" w:color="auto"/>
            <w:left w:val="none" w:sz="0" w:space="0" w:color="auto"/>
            <w:bottom w:val="none" w:sz="0" w:space="0" w:color="auto"/>
            <w:right w:val="none" w:sz="0" w:space="0" w:color="auto"/>
          </w:divBdr>
          <w:divsChild>
            <w:div w:id="112553179">
              <w:marLeft w:val="0"/>
              <w:marRight w:val="0"/>
              <w:marTop w:val="0"/>
              <w:marBottom w:val="0"/>
              <w:divBdr>
                <w:top w:val="none" w:sz="0" w:space="0" w:color="auto"/>
                <w:left w:val="none" w:sz="0" w:space="0" w:color="auto"/>
                <w:bottom w:val="none" w:sz="0" w:space="0" w:color="auto"/>
                <w:right w:val="none" w:sz="0" w:space="0" w:color="auto"/>
              </w:divBdr>
            </w:div>
          </w:divsChild>
        </w:div>
        <w:div w:id="1363239069">
          <w:marLeft w:val="0"/>
          <w:marRight w:val="0"/>
          <w:marTop w:val="0"/>
          <w:marBottom w:val="0"/>
          <w:divBdr>
            <w:top w:val="none" w:sz="0" w:space="0" w:color="auto"/>
            <w:left w:val="none" w:sz="0" w:space="0" w:color="auto"/>
            <w:bottom w:val="none" w:sz="0" w:space="0" w:color="auto"/>
            <w:right w:val="none" w:sz="0" w:space="0" w:color="auto"/>
          </w:divBdr>
          <w:divsChild>
            <w:div w:id="1170021637">
              <w:marLeft w:val="0"/>
              <w:marRight w:val="0"/>
              <w:marTop w:val="0"/>
              <w:marBottom w:val="0"/>
              <w:divBdr>
                <w:top w:val="none" w:sz="0" w:space="0" w:color="auto"/>
                <w:left w:val="none" w:sz="0" w:space="0" w:color="auto"/>
                <w:bottom w:val="none" w:sz="0" w:space="0" w:color="auto"/>
                <w:right w:val="none" w:sz="0" w:space="0" w:color="auto"/>
              </w:divBdr>
            </w:div>
          </w:divsChild>
        </w:div>
        <w:div w:id="1608073215">
          <w:marLeft w:val="0"/>
          <w:marRight w:val="0"/>
          <w:marTop w:val="0"/>
          <w:marBottom w:val="0"/>
          <w:divBdr>
            <w:top w:val="none" w:sz="0" w:space="0" w:color="auto"/>
            <w:left w:val="none" w:sz="0" w:space="0" w:color="auto"/>
            <w:bottom w:val="none" w:sz="0" w:space="0" w:color="auto"/>
            <w:right w:val="none" w:sz="0" w:space="0" w:color="auto"/>
          </w:divBdr>
          <w:divsChild>
            <w:div w:id="448820184">
              <w:marLeft w:val="0"/>
              <w:marRight w:val="0"/>
              <w:marTop w:val="0"/>
              <w:marBottom w:val="0"/>
              <w:divBdr>
                <w:top w:val="none" w:sz="0" w:space="0" w:color="auto"/>
                <w:left w:val="none" w:sz="0" w:space="0" w:color="auto"/>
                <w:bottom w:val="none" w:sz="0" w:space="0" w:color="auto"/>
                <w:right w:val="none" w:sz="0" w:space="0" w:color="auto"/>
              </w:divBdr>
            </w:div>
          </w:divsChild>
        </w:div>
        <w:div w:id="111680623">
          <w:marLeft w:val="0"/>
          <w:marRight w:val="0"/>
          <w:marTop w:val="0"/>
          <w:marBottom w:val="0"/>
          <w:divBdr>
            <w:top w:val="none" w:sz="0" w:space="0" w:color="auto"/>
            <w:left w:val="none" w:sz="0" w:space="0" w:color="auto"/>
            <w:bottom w:val="none" w:sz="0" w:space="0" w:color="auto"/>
            <w:right w:val="none" w:sz="0" w:space="0" w:color="auto"/>
          </w:divBdr>
          <w:divsChild>
            <w:div w:id="1009794112">
              <w:marLeft w:val="0"/>
              <w:marRight w:val="0"/>
              <w:marTop w:val="0"/>
              <w:marBottom w:val="0"/>
              <w:divBdr>
                <w:top w:val="none" w:sz="0" w:space="0" w:color="auto"/>
                <w:left w:val="none" w:sz="0" w:space="0" w:color="auto"/>
                <w:bottom w:val="none" w:sz="0" w:space="0" w:color="auto"/>
                <w:right w:val="none" w:sz="0" w:space="0" w:color="auto"/>
              </w:divBdr>
            </w:div>
          </w:divsChild>
        </w:div>
        <w:div w:id="1057439411">
          <w:marLeft w:val="0"/>
          <w:marRight w:val="0"/>
          <w:marTop w:val="0"/>
          <w:marBottom w:val="0"/>
          <w:divBdr>
            <w:top w:val="none" w:sz="0" w:space="0" w:color="auto"/>
            <w:left w:val="none" w:sz="0" w:space="0" w:color="auto"/>
            <w:bottom w:val="none" w:sz="0" w:space="0" w:color="auto"/>
            <w:right w:val="none" w:sz="0" w:space="0" w:color="auto"/>
          </w:divBdr>
          <w:divsChild>
            <w:div w:id="1676760912">
              <w:marLeft w:val="0"/>
              <w:marRight w:val="0"/>
              <w:marTop w:val="0"/>
              <w:marBottom w:val="0"/>
              <w:divBdr>
                <w:top w:val="none" w:sz="0" w:space="0" w:color="auto"/>
                <w:left w:val="none" w:sz="0" w:space="0" w:color="auto"/>
                <w:bottom w:val="none" w:sz="0" w:space="0" w:color="auto"/>
                <w:right w:val="none" w:sz="0" w:space="0" w:color="auto"/>
              </w:divBdr>
            </w:div>
          </w:divsChild>
        </w:div>
        <w:div w:id="1777674264">
          <w:marLeft w:val="0"/>
          <w:marRight w:val="0"/>
          <w:marTop w:val="0"/>
          <w:marBottom w:val="0"/>
          <w:divBdr>
            <w:top w:val="none" w:sz="0" w:space="0" w:color="auto"/>
            <w:left w:val="none" w:sz="0" w:space="0" w:color="auto"/>
            <w:bottom w:val="none" w:sz="0" w:space="0" w:color="auto"/>
            <w:right w:val="none" w:sz="0" w:space="0" w:color="auto"/>
          </w:divBdr>
          <w:divsChild>
            <w:div w:id="30304233">
              <w:marLeft w:val="0"/>
              <w:marRight w:val="0"/>
              <w:marTop w:val="0"/>
              <w:marBottom w:val="0"/>
              <w:divBdr>
                <w:top w:val="none" w:sz="0" w:space="0" w:color="auto"/>
                <w:left w:val="none" w:sz="0" w:space="0" w:color="auto"/>
                <w:bottom w:val="none" w:sz="0" w:space="0" w:color="auto"/>
                <w:right w:val="none" w:sz="0" w:space="0" w:color="auto"/>
              </w:divBdr>
            </w:div>
          </w:divsChild>
        </w:div>
        <w:div w:id="916600240">
          <w:marLeft w:val="0"/>
          <w:marRight w:val="0"/>
          <w:marTop w:val="0"/>
          <w:marBottom w:val="0"/>
          <w:divBdr>
            <w:top w:val="none" w:sz="0" w:space="0" w:color="auto"/>
            <w:left w:val="none" w:sz="0" w:space="0" w:color="auto"/>
            <w:bottom w:val="none" w:sz="0" w:space="0" w:color="auto"/>
            <w:right w:val="none" w:sz="0" w:space="0" w:color="auto"/>
          </w:divBdr>
          <w:divsChild>
            <w:div w:id="818302339">
              <w:marLeft w:val="0"/>
              <w:marRight w:val="0"/>
              <w:marTop w:val="0"/>
              <w:marBottom w:val="0"/>
              <w:divBdr>
                <w:top w:val="none" w:sz="0" w:space="0" w:color="auto"/>
                <w:left w:val="none" w:sz="0" w:space="0" w:color="auto"/>
                <w:bottom w:val="none" w:sz="0" w:space="0" w:color="auto"/>
                <w:right w:val="none" w:sz="0" w:space="0" w:color="auto"/>
              </w:divBdr>
            </w:div>
          </w:divsChild>
        </w:div>
        <w:div w:id="619267760">
          <w:marLeft w:val="0"/>
          <w:marRight w:val="0"/>
          <w:marTop w:val="0"/>
          <w:marBottom w:val="0"/>
          <w:divBdr>
            <w:top w:val="none" w:sz="0" w:space="0" w:color="auto"/>
            <w:left w:val="none" w:sz="0" w:space="0" w:color="auto"/>
            <w:bottom w:val="none" w:sz="0" w:space="0" w:color="auto"/>
            <w:right w:val="none" w:sz="0" w:space="0" w:color="auto"/>
          </w:divBdr>
          <w:divsChild>
            <w:div w:id="1193151386">
              <w:marLeft w:val="0"/>
              <w:marRight w:val="0"/>
              <w:marTop w:val="0"/>
              <w:marBottom w:val="0"/>
              <w:divBdr>
                <w:top w:val="none" w:sz="0" w:space="0" w:color="auto"/>
                <w:left w:val="none" w:sz="0" w:space="0" w:color="auto"/>
                <w:bottom w:val="none" w:sz="0" w:space="0" w:color="auto"/>
                <w:right w:val="none" w:sz="0" w:space="0" w:color="auto"/>
              </w:divBdr>
            </w:div>
          </w:divsChild>
        </w:div>
        <w:div w:id="1949853842">
          <w:marLeft w:val="0"/>
          <w:marRight w:val="0"/>
          <w:marTop w:val="0"/>
          <w:marBottom w:val="0"/>
          <w:divBdr>
            <w:top w:val="none" w:sz="0" w:space="0" w:color="auto"/>
            <w:left w:val="none" w:sz="0" w:space="0" w:color="auto"/>
            <w:bottom w:val="none" w:sz="0" w:space="0" w:color="auto"/>
            <w:right w:val="none" w:sz="0" w:space="0" w:color="auto"/>
          </w:divBdr>
          <w:divsChild>
            <w:div w:id="1924609548">
              <w:marLeft w:val="0"/>
              <w:marRight w:val="0"/>
              <w:marTop w:val="0"/>
              <w:marBottom w:val="0"/>
              <w:divBdr>
                <w:top w:val="none" w:sz="0" w:space="0" w:color="auto"/>
                <w:left w:val="none" w:sz="0" w:space="0" w:color="auto"/>
                <w:bottom w:val="none" w:sz="0" w:space="0" w:color="auto"/>
                <w:right w:val="none" w:sz="0" w:space="0" w:color="auto"/>
              </w:divBdr>
            </w:div>
          </w:divsChild>
        </w:div>
        <w:div w:id="2081320421">
          <w:marLeft w:val="0"/>
          <w:marRight w:val="0"/>
          <w:marTop w:val="0"/>
          <w:marBottom w:val="0"/>
          <w:divBdr>
            <w:top w:val="none" w:sz="0" w:space="0" w:color="auto"/>
            <w:left w:val="none" w:sz="0" w:space="0" w:color="auto"/>
            <w:bottom w:val="none" w:sz="0" w:space="0" w:color="auto"/>
            <w:right w:val="none" w:sz="0" w:space="0" w:color="auto"/>
          </w:divBdr>
          <w:divsChild>
            <w:div w:id="1210531307">
              <w:marLeft w:val="0"/>
              <w:marRight w:val="0"/>
              <w:marTop w:val="0"/>
              <w:marBottom w:val="0"/>
              <w:divBdr>
                <w:top w:val="none" w:sz="0" w:space="0" w:color="auto"/>
                <w:left w:val="none" w:sz="0" w:space="0" w:color="auto"/>
                <w:bottom w:val="none" w:sz="0" w:space="0" w:color="auto"/>
                <w:right w:val="none" w:sz="0" w:space="0" w:color="auto"/>
              </w:divBdr>
            </w:div>
          </w:divsChild>
        </w:div>
        <w:div w:id="413403378">
          <w:marLeft w:val="0"/>
          <w:marRight w:val="0"/>
          <w:marTop w:val="0"/>
          <w:marBottom w:val="0"/>
          <w:divBdr>
            <w:top w:val="none" w:sz="0" w:space="0" w:color="auto"/>
            <w:left w:val="none" w:sz="0" w:space="0" w:color="auto"/>
            <w:bottom w:val="none" w:sz="0" w:space="0" w:color="auto"/>
            <w:right w:val="none" w:sz="0" w:space="0" w:color="auto"/>
          </w:divBdr>
          <w:divsChild>
            <w:div w:id="533883101">
              <w:marLeft w:val="0"/>
              <w:marRight w:val="0"/>
              <w:marTop w:val="0"/>
              <w:marBottom w:val="0"/>
              <w:divBdr>
                <w:top w:val="none" w:sz="0" w:space="0" w:color="auto"/>
                <w:left w:val="none" w:sz="0" w:space="0" w:color="auto"/>
                <w:bottom w:val="none" w:sz="0" w:space="0" w:color="auto"/>
                <w:right w:val="none" w:sz="0" w:space="0" w:color="auto"/>
              </w:divBdr>
            </w:div>
          </w:divsChild>
        </w:div>
        <w:div w:id="478377158">
          <w:marLeft w:val="0"/>
          <w:marRight w:val="0"/>
          <w:marTop w:val="0"/>
          <w:marBottom w:val="0"/>
          <w:divBdr>
            <w:top w:val="none" w:sz="0" w:space="0" w:color="auto"/>
            <w:left w:val="none" w:sz="0" w:space="0" w:color="auto"/>
            <w:bottom w:val="none" w:sz="0" w:space="0" w:color="auto"/>
            <w:right w:val="none" w:sz="0" w:space="0" w:color="auto"/>
          </w:divBdr>
          <w:divsChild>
            <w:div w:id="808279377">
              <w:marLeft w:val="0"/>
              <w:marRight w:val="0"/>
              <w:marTop w:val="0"/>
              <w:marBottom w:val="0"/>
              <w:divBdr>
                <w:top w:val="none" w:sz="0" w:space="0" w:color="auto"/>
                <w:left w:val="none" w:sz="0" w:space="0" w:color="auto"/>
                <w:bottom w:val="none" w:sz="0" w:space="0" w:color="auto"/>
                <w:right w:val="none" w:sz="0" w:space="0" w:color="auto"/>
              </w:divBdr>
            </w:div>
          </w:divsChild>
        </w:div>
        <w:div w:id="847523905">
          <w:marLeft w:val="0"/>
          <w:marRight w:val="0"/>
          <w:marTop w:val="0"/>
          <w:marBottom w:val="0"/>
          <w:divBdr>
            <w:top w:val="none" w:sz="0" w:space="0" w:color="auto"/>
            <w:left w:val="none" w:sz="0" w:space="0" w:color="auto"/>
            <w:bottom w:val="none" w:sz="0" w:space="0" w:color="auto"/>
            <w:right w:val="none" w:sz="0" w:space="0" w:color="auto"/>
          </w:divBdr>
          <w:divsChild>
            <w:div w:id="102461376">
              <w:marLeft w:val="0"/>
              <w:marRight w:val="0"/>
              <w:marTop w:val="0"/>
              <w:marBottom w:val="0"/>
              <w:divBdr>
                <w:top w:val="none" w:sz="0" w:space="0" w:color="auto"/>
                <w:left w:val="none" w:sz="0" w:space="0" w:color="auto"/>
                <w:bottom w:val="none" w:sz="0" w:space="0" w:color="auto"/>
                <w:right w:val="none" w:sz="0" w:space="0" w:color="auto"/>
              </w:divBdr>
            </w:div>
          </w:divsChild>
        </w:div>
        <w:div w:id="957679610">
          <w:marLeft w:val="0"/>
          <w:marRight w:val="0"/>
          <w:marTop w:val="0"/>
          <w:marBottom w:val="0"/>
          <w:divBdr>
            <w:top w:val="none" w:sz="0" w:space="0" w:color="auto"/>
            <w:left w:val="none" w:sz="0" w:space="0" w:color="auto"/>
            <w:bottom w:val="none" w:sz="0" w:space="0" w:color="auto"/>
            <w:right w:val="none" w:sz="0" w:space="0" w:color="auto"/>
          </w:divBdr>
          <w:divsChild>
            <w:div w:id="900554587">
              <w:marLeft w:val="0"/>
              <w:marRight w:val="0"/>
              <w:marTop w:val="0"/>
              <w:marBottom w:val="0"/>
              <w:divBdr>
                <w:top w:val="none" w:sz="0" w:space="0" w:color="auto"/>
                <w:left w:val="none" w:sz="0" w:space="0" w:color="auto"/>
                <w:bottom w:val="none" w:sz="0" w:space="0" w:color="auto"/>
                <w:right w:val="none" w:sz="0" w:space="0" w:color="auto"/>
              </w:divBdr>
            </w:div>
          </w:divsChild>
        </w:div>
        <w:div w:id="1266039462">
          <w:marLeft w:val="0"/>
          <w:marRight w:val="0"/>
          <w:marTop w:val="0"/>
          <w:marBottom w:val="0"/>
          <w:divBdr>
            <w:top w:val="none" w:sz="0" w:space="0" w:color="auto"/>
            <w:left w:val="none" w:sz="0" w:space="0" w:color="auto"/>
            <w:bottom w:val="none" w:sz="0" w:space="0" w:color="auto"/>
            <w:right w:val="none" w:sz="0" w:space="0" w:color="auto"/>
          </w:divBdr>
          <w:divsChild>
            <w:div w:id="217326877">
              <w:marLeft w:val="0"/>
              <w:marRight w:val="0"/>
              <w:marTop w:val="0"/>
              <w:marBottom w:val="0"/>
              <w:divBdr>
                <w:top w:val="none" w:sz="0" w:space="0" w:color="auto"/>
                <w:left w:val="none" w:sz="0" w:space="0" w:color="auto"/>
                <w:bottom w:val="none" w:sz="0" w:space="0" w:color="auto"/>
                <w:right w:val="none" w:sz="0" w:space="0" w:color="auto"/>
              </w:divBdr>
            </w:div>
          </w:divsChild>
        </w:div>
        <w:div w:id="1298101311">
          <w:marLeft w:val="0"/>
          <w:marRight w:val="0"/>
          <w:marTop w:val="0"/>
          <w:marBottom w:val="0"/>
          <w:divBdr>
            <w:top w:val="none" w:sz="0" w:space="0" w:color="auto"/>
            <w:left w:val="none" w:sz="0" w:space="0" w:color="auto"/>
            <w:bottom w:val="none" w:sz="0" w:space="0" w:color="auto"/>
            <w:right w:val="none" w:sz="0" w:space="0" w:color="auto"/>
          </w:divBdr>
          <w:divsChild>
            <w:div w:id="450785954">
              <w:marLeft w:val="0"/>
              <w:marRight w:val="0"/>
              <w:marTop w:val="0"/>
              <w:marBottom w:val="0"/>
              <w:divBdr>
                <w:top w:val="none" w:sz="0" w:space="0" w:color="auto"/>
                <w:left w:val="none" w:sz="0" w:space="0" w:color="auto"/>
                <w:bottom w:val="none" w:sz="0" w:space="0" w:color="auto"/>
                <w:right w:val="none" w:sz="0" w:space="0" w:color="auto"/>
              </w:divBdr>
            </w:div>
          </w:divsChild>
        </w:div>
        <w:div w:id="1564639127">
          <w:marLeft w:val="0"/>
          <w:marRight w:val="0"/>
          <w:marTop w:val="0"/>
          <w:marBottom w:val="0"/>
          <w:divBdr>
            <w:top w:val="none" w:sz="0" w:space="0" w:color="auto"/>
            <w:left w:val="none" w:sz="0" w:space="0" w:color="auto"/>
            <w:bottom w:val="none" w:sz="0" w:space="0" w:color="auto"/>
            <w:right w:val="none" w:sz="0" w:space="0" w:color="auto"/>
          </w:divBdr>
          <w:divsChild>
            <w:div w:id="745150568">
              <w:marLeft w:val="0"/>
              <w:marRight w:val="0"/>
              <w:marTop w:val="0"/>
              <w:marBottom w:val="0"/>
              <w:divBdr>
                <w:top w:val="none" w:sz="0" w:space="0" w:color="auto"/>
                <w:left w:val="none" w:sz="0" w:space="0" w:color="auto"/>
                <w:bottom w:val="none" w:sz="0" w:space="0" w:color="auto"/>
                <w:right w:val="none" w:sz="0" w:space="0" w:color="auto"/>
              </w:divBdr>
            </w:div>
          </w:divsChild>
        </w:div>
        <w:div w:id="1447001520">
          <w:marLeft w:val="0"/>
          <w:marRight w:val="0"/>
          <w:marTop w:val="0"/>
          <w:marBottom w:val="0"/>
          <w:divBdr>
            <w:top w:val="none" w:sz="0" w:space="0" w:color="auto"/>
            <w:left w:val="none" w:sz="0" w:space="0" w:color="auto"/>
            <w:bottom w:val="none" w:sz="0" w:space="0" w:color="auto"/>
            <w:right w:val="none" w:sz="0" w:space="0" w:color="auto"/>
          </w:divBdr>
          <w:divsChild>
            <w:div w:id="1825243972">
              <w:marLeft w:val="0"/>
              <w:marRight w:val="0"/>
              <w:marTop w:val="0"/>
              <w:marBottom w:val="0"/>
              <w:divBdr>
                <w:top w:val="none" w:sz="0" w:space="0" w:color="auto"/>
                <w:left w:val="none" w:sz="0" w:space="0" w:color="auto"/>
                <w:bottom w:val="none" w:sz="0" w:space="0" w:color="auto"/>
                <w:right w:val="none" w:sz="0" w:space="0" w:color="auto"/>
              </w:divBdr>
            </w:div>
          </w:divsChild>
        </w:div>
        <w:div w:id="1827166545">
          <w:marLeft w:val="0"/>
          <w:marRight w:val="0"/>
          <w:marTop w:val="0"/>
          <w:marBottom w:val="0"/>
          <w:divBdr>
            <w:top w:val="none" w:sz="0" w:space="0" w:color="auto"/>
            <w:left w:val="none" w:sz="0" w:space="0" w:color="auto"/>
            <w:bottom w:val="none" w:sz="0" w:space="0" w:color="auto"/>
            <w:right w:val="none" w:sz="0" w:space="0" w:color="auto"/>
          </w:divBdr>
          <w:divsChild>
            <w:div w:id="1948805203">
              <w:marLeft w:val="0"/>
              <w:marRight w:val="0"/>
              <w:marTop w:val="0"/>
              <w:marBottom w:val="0"/>
              <w:divBdr>
                <w:top w:val="none" w:sz="0" w:space="0" w:color="auto"/>
                <w:left w:val="none" w:sz="0" w:space="0" w:color="auto"/>
                <w:bottom w:val="none" w:sz="0" w:space="0" w:color="auto"/>
                <w:right w:val="none" w:sz="0" w:space="0" w:color="auto"/>
              </w:divBdr>
            </w:div>
          </w:divsChild>
        </w:div>
        <w:div w:id="1911573304">
          <w:marLeft w:val="0"/>
          <w:marRight w:val="0"/>
          <w:marTop w:val="0"/>
          <w:marBottom w:val="0"/>
          <w:divBdr>
            <w:top w:val="none" w:sz="0" w:space="0" w:color="auto"/>
            <w:left w:val="none" w:sz="0" w:space="0" w:color="auto"/>
            <w:bottom w:val="none" w:sz="0" w:space="0" w:color="auto"/>
            <w:right w:val="none" w:sz="0" w:space="0" w:color="auto"/>
          </w:divBdr>
          <w:divsChild>
            <w:div w:id="503672259">
              <w:marLeft w:val="0"/>
              <w:marRight w:val="0"/>
              <w:marTop w:val="0"/>
              <w:marBottom w:val="0"/>
              <w:divBdr>
                <w:top w:val="none" w:sz="0" w:space="0" w:color="auto"/>
                <w:left w:val="none" w:sz="0" w:space="0" w:color="auto"/>
                <w:bottom w:val="none" w:sz="0" w:space="0" w:color="auto"/>
                <w:right w:val="none" w:sz="0" w:space="0" w:color="auto"/>
              </w:divBdr>
            </w:div>
          </w:divsChild>
        </w:div>
        <w:div w:id="522524117">
          <w:marLeft w:val="0"/>
          <w:marRight w:val="0"/>
          <w:marTop w:val="0"/>
          <w:marBottom w:val="0"/>
          <w:divBdr>
            <w:top w:val="none" w:sz="0" w:space="0" w:color="auto"/>
            <w:left w:val="none" w:sz="0" w:space="0" w:color="auto"/>
            <w:bottom w:val="none" w:sz="0" w:space="0" w:color="auto"/>
            <w:right w:val="none" w:sz="0" w:space="0" w:color="auto"/>
          </w:divBdr>
          <w:divsChild>
            <w:div w:id="1303195318">
              <w:marLeft w:val="0"/>
              <w:marRight w:val="0"/>
              <w:marTop w:val="0"/>
              <w:marBottom w:val="0"/>
              <w:divBdr>
                <w:top w:val="none" w:sz="0" w:space="0" w:color="auto"/>
                <w:left w:val="none" w:sz="0" w:space="0" w:color="auto"/>
                <w:bottom w:val="none" w:sz="0" w:space="0" w:color="auto"/>
                <w:right w:val="none" w:sz="0" w:space="0" w:color="auto"/>
              </w:divBdr>
            </w:div>
          </w:divsChild>
        </w:div>
        <w:div w:id="1657493663">
          <w:marLeft w:val="0"/>
          <w:marRight w:val="0"/>
          <w:marTop w:val="0"/>
          <w:marBottom w:val="0"/>
          <w:divBdr>
            <w:top w:val="none" w:sz="0" w:space="0" w:color="auto"/>
            <w:left w:val="none" w:sz="0" w:space="0" w:color="auto"/>
            <w:bottom w:val="none" w:sz="0" w:space="0" w:color="auto"/>
            <w:right w:val="none" w:sz="0" w:space="0" w:color="auto"/>
          </w:divBdr>
          <w:divsChild>
            <w:div w:id="426967710">
              <w:marLeft w:val="0"/>
              <w:marRight w:val="0"/>
              <w:marTop w:val="0"/>
              <w:marBottom w:val="0"/>
              <w:divBdr>
                <w:top w:val="none" w:sz="0" w:space="0" w:color="auto"/>
                <w:left w:val="none" w:sz="0" w:space="0" w:color="auto"/>
                <w:bottom w:val="none" w:sz="0" w:space="0" w:color="auto"/>
                <w:right w:val="none" w:sz="0" w:space="0" w:color="auto"/>
              </w:divBdr>
            </w:div>
          </w:divsChild>
        </w:div>
        <w:div w:id="1592083132">
          <w:marLeft w:val="0"/>
          <w:marRight w:val="0"/>
          <w:marTop w:val="0"/>
          <w:marBottom w:val="0"/>
          <w:divBdr>
            <w:top w:val="none" w:sz="0" w:space="0" w:color="auto"/>
            <w:left w:val="none" w:sz="0" w:space="0" w:color="auto"/>
            <w:bottom w:val="none" w:sz="0" w:space="0" w:color="auto"/>
            <w:right w:val="none" w:sz="0" w:space="0" w:color="auto"/>
          </w:divBdr>
          <w:divsChild>
            <w:div w:id="2089956401">
              <w:marLeft w:val="0"/>
              <w:marRight w:val="0"/>
              <w:marTop w:val="0"/>
              <w:marBottom w:val="0"/>
              <w:divBdr>
                <w:top w:val="none" w:sz="0" w:space="0" w:color="auto"/>
                <w:left w:val="none" w:sz="0" w:space="0" w:color="auto"/>
                <w:bottom w:val="none" w:sz="0" w:space="0" w:color="auto"/>
                <w:right w:val="none" w:sz="0" w:space="0" w:color="auto"/>
              </w:divBdr>
            </w:div>
          </w:divsChild>
        </w:div>
        <w:div w:id="910239431">
          <w:marLeft w:val="0"/>
          <w:marRight w:val="0"/>
          <w:marTop w:val="0"/>
          <w:marBottom w:val="0"/>
          <w:divBdr>
            <w:top w:val="none" w:sz="0" w:space="0" w:color="auto"/>
            <w:left w:val="none" w:sz="0" w:space="0" w:color="auto"/>
            <w:bottom w:val="none" w:sz="0" w:space="0" w:color="auto"/>
            <w:right w:val="none" w:sz="0" w:space="0" w:color="auto"/>
          </w:divBdr>
          <w:divsChild>
            <w:div w:id="843318657">
              <w:marLeft w:val="0"/>
              <w:marRight w:val="0"/>
              <w:marTop w:val="0"/>
              <w:marBottom w:val="0"/>
              <w:divBdr>
                <w:top w:val="none" w:sz="0" w:space="0" w:color="auto"/>
                <w:left w:val="none" w:sz="0" w:space="0" w:color="auto"/>
                <w:bottom w:val="none" w:sz="0" w:space="0" w:color="auto"/>
                <w:right w:val="none" w:sz="0" w:space="0" w:color="auto"/>
              </w:divBdr>
            </w:div>
          </w:divsChild>
        </w:div>
        <w:div w:id="279532771">
          <w:marLeft w:val="0"/>
          <w:marRight w:val="0"/>
          <w:marTop w:val="0"/>
          <w:marBottom w:val="0"/>
          <w:divBdr>
            <w:top w:val="none" w:sz="0" w:space="0" w:color="auto"/>
            <w:left w:val="none" w:sz="0" w:space="0" w:color="auto"/>
            <w:bottom w:val="none" w:sz="0" w:space="0" w:color="auto"/>
            <w:right w:val="none" w:sz="0" w:space="0" w:color="auto"/>
          </w:divBdr>
          <w:divsChild>
            <w:div w:id="1117454913">
              <w:marLeft w:val="0"/>
              <w:marRight w:val="0"/>
              <w:marTop w:val="0"/>
              <w:marBottom w:val="0"/>
              <w:divBdr>
                <w:top w:val="none" w:sz="0" w:space="0" w:color="auto"/>
                <w:left w:val="none" w:sz="0" w:space="0" w:color="auto"/>
                <w:bottom w:val="none" w:sz="0" w:space="0" w:color="auto"/>
                <w:right w:val="none" w:sz="0" w:space="0" w:color="auto"/>
              </w:divBdr>
            </w:div>
          </w:divsChild>
        </w:div>
        <w:div w:id="1355644140">
          <w:marLeft w:val="0"/>
          <w:marRight w:val="0"/>
          <w:marTop w:val="0"/>
          <w:marBottom w:val="0"/>
          <w:divBdr>
            <w:top w:val="none" w:sz="0" w:space="0" w:color="auto"/>
            <w:left w:val="none" w:sz="0" w:space="0" w:color="auto"/>
            <w:bottom w:val="none" w:sz="0" w:space="0" w:color="auto"/>
            <w:right w:val="none" w:sz="0" w:space="0" w:color="auto"/>
          </w:divBdr>
          <w:divsChild>
            <w:div w:id="620839536">
              <w:marLeft w:val="0"/>
              <w:marRight w:val="0"/>
              <w:marTop w:val="0"/>
              <w:marBottom w:val="0"/>
              <w:divBdr>
                <w:top w:val="none" w:sz="0" w:space="0" w:color="auto"/>
                <w:left w:val="none" w:sz="0" w:space="0" w:color="auto"/>
                <w:bottom w:val="none" w:sz="0" w:space="0" w:color="auto"/>
                <w:right w:val="none" w:sz="0" w:space="0" w:color="auto"/>
              </w:divBdr>
            </w:div>
          </w:divsChild>
        </w:div>
        <w:div w:id="1800146868">
          <w:marLeft w:val="0"/>
          <w:marRight w:val="0"/>
          <w:marTop w:val="0"/>
          <w:marBottom w:val="0"/>
          <w:divBdr>
            <w:top w:val="none" w:sz="0" w:space="0" w:color="auto"/>
            <w:left w:val="none" w:sz="0" w:space="0" w:color="auto"/>
            <w:bottom w:val="none" w:sz="0" w:space="0" w:color="auto"/>
            <w:right w:val="none" w:sz="0" w:space="0" w:color="auto"/>
          </w:divBdr>
          <w:divsChild>
            <w:div w:id="139270115">
              <w:marLeft w:val="0"/>
              <w:marRight w:val="0"/>
              <w:marTop w:val="0"/>
              <w:marBottom w:val="0"/>
              <w:divBdr>
                <w:top w:val="none" w:sz="0" w:space="0" w:color="auto"/>
                <w:left w:val="none" w:sz="0" w:space="0" w:color="auto"/>
                <w:bottom w:val="none" w:sz="0" w:space="0" w:color="auto"/>
                <w:right w:val="none" w:sz="0" w:space="0" w:color="auto"/>
              </w:divBdr>
            </w:div>
          </w:divsChild>
        </w:div>
        <w:div w:id="330136235">
          <w:marLeft w:val="0"/>
          <w:marRight w:val="0"/>
          <w:marTop w:val="0"/>
          <w:marBottom w:val="0"/>
          <w:divBdr>
            <w:top w:val="none" w:sz="0" w:space="0" w:color="auto"/>
            <w:left w:val="none" w:sz="0" w:space="0" w:color="auto"/>
            <w:bottom w:val="none" w:sz="0" w:space="0" w:color="auto"/>
            <w:right w:val="none" w:sz="0" w:space="0" w:color="auto"/>
          </w:divBdr>
          <w:divsChild>
            <w:div w:id="1927421714">
              <w:marLeft w:val="0"/>
              <w:marRight w:val="0"/>
              <w:marTop w:val="0"/>
              <w:marBottom w:val="0"/>
              <w:divBdr>
                <w:top w:val="none" w:sz="0" w:space="0" w:color="auto"/>
                <w:left w:val="none" w:sz="0" w:space="0" w:color="auto"/>
                <w:bottom w:val="none" w:sz="0" w:space="0" w:color="auto"/>
                <w:right w:val="none" w:sz="0" w:space="0" w:color="auto"/>
              </w:divBdr>
            </w:div>
          </w:divsChild>
        </w:div>
        <w:div w:id="1185361036">
          <w:marLeft w:val="0"/>
          <w:marRight w:val="0"/>
          <w:marTop w:val="0"/>
          <w:marBottom w:val="0"/>
          <w:divBdr>
            <w:top w:val="none" w:sz="0" w:space="0" w:color="auto"/>
            <w:left w:val="none" w:sz="0" w:space="0" w:color="auto"/>
            <w:bottom w:val="none" w:sz="0" w:space="0" w:color="auto"/>
            <w:right w:val="none" w:sz="0" w:space="0" w:color="auto"/>
          </w:divBdr>
          <w:divsChild>
            <w:div w:id="573009559">
              <w:marLeft w:val="0"/>
              <w:marRight w:val="0"/>
              <w:marTop w:val="0"/>
              <w:marBottom w:val="0"/>
              <w:divBdr>
                <w:top w:val="none" w:sz="0" w:space="0" w:color="auto"/>
                <w:left w:val="none" w:sz="0" w:space="0" w:color="auto"/>
                <w:bottom w:val="none" w:sz="0" w:space="0" w:color="auto"/>
                <w:right w:val="none" w:sz="0" w:space="0" w:color="auto"/>
              </w:divBdr>
            </w:div>
          </w:divsChild>
        </w:div>
        <w:div w:id="1771511661">
          <w:marLeft w:val="0"/>
          <w:marRight w:val="0"/>
          <w:marTop w:val="0"/>
          <w:marBottom w:val="0"/>
          <w:divBdr>
            <w:top w:val="none" w:sz="0" w:space="0" w:color="auto"/>
            <w:left w:val="none" w:sz="0" w:space="0" w:color="auto"/>
            <w:bottom w:val="none" w:sz="0" w:space="0" w:color="auto"/>
            <w:right w:val="none" w:sz="0" w:space="0" w:color="auto"/>
          </w:divBdr>
          <w:divsChild>
            <w:div w:id="2080906535">
              <w:marLeft w:val="0"/>
              <w:marRight w:val="0"/>
              <w:marTop w:val="0"/>
              <w:marBottom w:val="0"/>
              <w:divBdr>
                <w:top w:val="none" w:sz="0" w:space="0" w:color="auto"/>
                <w:left w:val="none" w:sz="0" w:space="0" w:color="auto"/>
                <w:bottom w:val="none" w:sz="0" w:space="0" w:color="auto"/>
                <w:right w:val="none" w:sz="0" w:space="0" w:color="auto"/>
              </w:divBdr>
            </w:div>
          </w:divsChild>
        </w:div>
        <w:div w:id="552741223">
          <w:marLeft w:val="0"/>
          <w:marRight w:val="0"/>
          <w:marTop w:val="0"/>
          <w:marBottom w:val="0"/>
          <w:divBdr>
            <w:top w:val="none" w:sz="0" w:space="0" w:color="auto"/>
            <w:left w:val="none" w:sz="0" w:space="0" w:color="auto"/>
            <w:bottom w:val="none" w:sz="0" w:space="0" w:color="auto"/>
            <w:right w:val="none" w:sz="0" w:space="0" w:color="auto"/>
          </w:divBdr>
          <w:divsChild>
            <w:div w:id="430013149">
              <w:marLeft w:val="0"/>
              <w:marRight w:val="0"/>
              <w:marTop w:val="0"/>
              <w:marBottom w:val="0"/>
              <w:divBdr>
                <w:top w:val="none" w:sz="0" w:space="0" w:color="auto"/>
                <w:left w:val="none" w:sz="0" w:space="0" w:color="auto"/>
                <w:bottom w:val="none" w:sz="0" w:space="0" w:color="auto"/>
                <w:right w:val="none" w:sz="0" w:space="0" w:color="auto"/>
              </w:divBdr>
            </w:div>
          </w:divsChild>
        </w:div>
        <w:div w:id="548034482">
          <w:marLeft w:val="0"/>
          <w:marRight w:val="0"/>
          <w:marTop w:val="0"/>
          <w:marBottom w:val="0"/>
          <w:divBdr>
            <w:top w:val="none" w:sz="0" w:space="0" w:color="auto"/>
            <w:left w:val="none" w:sz="0" w:space="0" w:color="auto"/>
            <w:bottom w:val="none" w:sz="0" w:space="0" w:color="auto"/>
            <w:right w:val="none" w:sz="0" w:space="0" w:color="auto"/>
          </w:divBdr>
          <w:divsChild>
            <w:div w:id="2029521928">
              <w:marLeft w:val="0"/>
              <w:marRight w:val="0"/>
              <w:marTop w:val="0"/>
              <w:marBottom w:val="0"/>
              <w:divBdr>
                <w:top w:val="none" w:sz="0" w:space="0" w:color="auto"/>
                <w:left w:val="none" w:sz="0" w:space="0" w:color="auto"/>
                <w:bottom w:val="none" w:sz="0" w:space="0" w:color="auto"/>
                <w:right w:val="none" w:sz="0" w:space="0" w:color="auto"/>
              </w:divBdr>
            </w:div>
          </w:divsChild>
        </w:div>
        <w:div w:id="1518763487">
          <w:marLeft w:val="0"/>
          <w:marRight w:val="0"/>
          <w:marTop w:val="0"/>
          <w:marBottom w:val="0"/>
          <w:divBdr>
            <w:top w:val="none" w:sz="0" w:space="0" w:color="auto"/>
            <w:left w:val="none" w:sz="0" w:space="0" w:color="auto"/>
            <w:bottom w:val="none" w:sz="0" w:space="0" w:color="auto"/>
            <w:right w:val="none" w:sz="0" w:space="0" w:color="auto"/>
          </w:divBdr>
          <w:divsChild>
            <w:div w:id="1454134740">
              <w:marLeft w:val="0"/>
              <w:marRight w:val="0"/>
              <w:marTop w:val="0"/>
              <w:marBottom w:val="0"/>
              <w:divBdr>
                <w:top w:val="none" w:sz="0" w:space="0" w:color="auto"/>
                <w:left w:val="none" w:sz="0" w:space="0" w:color="auto"/>
                <w:bottom w:val="none" w:sz="0" w:space="0" w:color="auto"/>
                <w:right w:val="none" w:sz="0" w:space="0" w:color="auto"/>
              </w:divBdr>
            </w:div>
          </w:divsChild>
        </w:div>
        <w:div w:id="269550264">
          <w:marLeft w:val="0"/>
          <w:marRight w:val="0"/>
          <w:marTop w:val="0"/>
          <w:marBottom w:val="0"/>
          <w:divBdr>
            <w:top w:val="none" w:sz="0" w:space="0" w:color="auto"/>
            <w:left w:val="none" w:sz="0" w:space="0" w:color="auto"/>
            <w:bottom w:val="none" w:sz="0" w:space="0" w:color="auto"/>
            <w:right w:val="none" w:sz="0" w:space="0" w:color="auto"/>
          </w:divBdr>
          <w:divsChild>
            <w:div w:id="1886017539">
              <w:marLeft w:val="0"/>
              <w:marRight w:val="0"/>
              <w:marTop w:val="0"/>
              <w:marBottom w:val="0"/>
              <w:divBdr>
                <w:top w:val="none" w:sz="0" w:space="0" w:color="auto"/>
                <w:left w:val="none" w:sz="0" w:space="0" w:color="auto"/>
                <w:bottom w:val="none" w:sz="0" w:space="0" w:color="auto"/>
                <w:right w:val="none" w:sz="0" w:space="0" w:color="auto"/>
              </w:divBdr>
            </w:div>
          </w:divsChild>
        </w:div>
        <w:div w:id="1407998471">
          <w:marLeft w:val="0"/>
          <w:marRight w:val="0"/>
          <w:marTop w:val="0"/>
          <w:marBottom w:val="0"/>
          <w:divBdr>
            <w:top w:val="none" w:sz="0" w:space="0" w:color="auto"/>
            <w:left w:val="none" w:sz="0" w:space="0" w:color="auto"/>
            <w:bottom w:val="none" w:sz="0" w:space="0" w:color="auto"/>
            <w:right w:val="none" w:sz="0" w:space="0" w:color="auto"/>
          </w:divBdr>
          <w:divsChild>
            <w:div w:id="1158569756">
              <w:marLeft w:val="0"/>
              <w:marRight w:val="0"/>
              <w:marTop w:val="0"/>
              <w:marBottom w:val="0"/>
              <w:divBdr>
                <w:top w:val="none" w:sz="0" w:space="0" w:color="auto"/>
                <w:left w:val="none" w:sz="0" w:space="0" w:color="auto"/>
                <w:bottom w:val="none" w:sz="0" w:space="0" w:color="auto"/>
                <w:right w:val="none" w:sz="0" w:space="0" w:color="auto"/>
              </w:divBdr>
            </w:div>
          </w:divsChild>
        </w:div>
        <w:div w:id="250043518">
          <w:marLeft w:val="0"/>
          <w:marRight w:val="0"/>
          <w:marTop w:val="0"/>
          <w:marBottom w:val="0"/>
          <w:divBdr>
            <w:top w:val="none" w:sz="0" w:space="0" w:color="auto"/>
            <w:left w:val="none" w:sz="0" w:space="0" w:color="auto"/>
            <w:bottom w:val="none" w:sz="0" w:space="0" w:color="auto"/>
            <w:right w:val="none" w:sz="0" w:space="0" w:color="auto"/>
          </w:divBdr>
          <w:divsChild>
            <w:div w:id="1728262034">
              <w:marLeft w:val="0"/>
              <w:marRight w:val="0"/>
              <w:marTop w:val="0"/>
              <w:marBottom w:val="0"/>
              <w:divBdr>
                <w:top w:val="none" w:sz="0" w:space="0" w:color="auto"/>
                <w:left w:val="none" w:sz="0" w:space="0" w:color="auto"/>
                <w:bottom w:val="none" w:sz="0" w:space="0" w:color="auto"/>
                <w:right w:val="none" w:sz="0" w:space="0" w:color="auto"/>
              </w:divBdr>
            </w:div>
          </w:divsChild>
        </w:div>
        <w:div w:id="668169043">
          <w:marLeft w:val="0"/>
          <w:marRight w:val="0"/>
          <w:marTop w:val="0"/>
          <w:marBottom w:val="0"/>
          <w:divBdr>
            <w:top w:val="none" w:sz="0" w:space="0" w:color="auto"/>
            <w:left w:val="none" w:sz="0" w:space="0" w:color="auto"/>
            <w:bottom w:val="none" w:sz="0" w:space="0" w:color="auto"/>
            <w:right w:val="none" w:sz="0" w:space="0" w:color="auto"/>
          </w:divBdr>
          <w:divsChild>
            <w:div w:id="1904829094">
              <w:marLeft w:val="0"/>
              <w:marRight w:val="0"/>
              <w:marTop w:val="0"/>
              <w:marBottom w:val="0"/>
              <w:divBdr>
                <w:top w:val="none" w:sz="0" w:space="0" w:color="auto"/>
                <w:left w:val="none" w:sz="0" w:space="0" w:color="auto"/>
                <w:bottom w:val="none" w:sz="0" w:space="0" w:color="auto"/>
                <w:right w:val="none" w:sz="0" w:space="0" w:color="auto"/>
              </w:divBdr>
            </w:div>
          </w:divsChild>
        </w:div>
        <w:div w:id="1830553963">
          <w:marLeft w:val="0"/>
          <w:marRight w:val="0"/>
          <w:marTop w:val="0"/>
          <w:marBottom w:val="0"/>
          <w:divBdr>
            <w:top w:val="none" w:sz="0" w:space="0" w:color="auto"/>
            <w:left w:val="none" w:sz="0" w:space="0" w:color="auto"/>
            <w:bottom w:val="none" w:sz="0" w:space="0" w:color="auto"/>
            <w:right w:val="none" w:sz="0" w:space="0" w:color="auto"/>
          </w:divBdr>
          <w:divsChild>
            <w:div w:id="1507284957">
              <w:marLeft w:val="0"/>
              <w:marRight w:val="0"/>
              <w:marTop w:val="0"/>
              <w:marBottom w:val="0"/>
              <w:divBdr>
                <w:top w:val="none" w:sz="0" w:space="0" w:color="auto"/>
                <w:left w:val="none" w:sz="0" w:space="0" w:color="auto"/>
                <w:bottom w:val="none" w:sz="0" w:space="0" w:color="auto"/>
                <w:right w:val="none" w:sz="0" w:space="0" w:color="auto"/>
              </w:divBdr>
            </w:div>
          </w:divsChild>
        </w:div>
        <w:div w:id="1907914568">
          <w:marLeft w:val="0"/>
          <w:marRight w:val="0"/>
          <w:marTop w:val="0"/>
          <w:marBottom w:val="0"/>
          <w:divBdr>
            <w:top w:val="none" w:sz="0" w:space="0" w:color="auto"/>
            <w:left w:val="none" w:sz="0" w:space="0" w:color="auto"/>
            <w:bottom w:val="none" w:sz="0" w:space="0" w:color="auto"/>
            <w:right w:val="none" w:sz="0" w:space="0" w:color="auto"/>
          </w:divBdr>
          <w:divsChild>
            <w:div w:id="1369065937">
              <w:marLeft w:val="0"/>
              <w:marRight w:val="0"/>
              <w:marTop w:val="0"/>
              <w:marBottom w:val="0"/>
              <w:divBdr>
                <w:top w:val="none" w:sz="0" w:space="0" w:color="auto"/>
                <w:left w:val="none" w:sz="0" w:space="0" w:color="auto"/>
                <w:bottom w:val="none" w:sz="0" w:space="0" w:color="auto"/>
                <w:right w:val="none" w:sz="0" w:space="0" w:color="auto"/>
              </w:divBdr>
            </w:div>
          </w:divsChild>
        </w:div>
        <w:div w:id="1446120803">
          <w:marLeft w:val="0"/>
          <w:marRight w:val="0"/>
          <w:marTop w:val="0"/>
          <w:marBottom w:val="0"/>
          <w:divBdr>
            <w:top w:val="none" w:sz="0" w:space="0" w:color="auto"/>
            <w:left w:val="none" w:sz="0" w:space="0" w:color="auto"/>
            <w:bottom w:val="none" w:sz="0" w:space="0" w:color="auto"/>
            <w:right w:val="none" w:sz="0" w:space="0" w:color="auto"/>
          </w:divBdr>
          <w:divsChild>
            <w:div w:id="1062674840">
              <w:marLeft w:val="0"/>
              <w:marRight w:val="0"/>
              <w:marTop w:val="0"/>
              <w:marBottom w:val="0"/>
              <w:divBdr>
                <w:top w:val="none" w:sz="0" w:space="0" w:color="auto"/>
                <w:left w:val="none" w:sz="0" w:space="0" w:color="auto"/>
                <w:bottom w:val="none" w:sz="0" w:space="0" w:color="auto"/>
                <w:right w:val="none" w:sz="0" w:space="0" w:color="auto"/>
              </w:divBdr>
            </w:div>
          </w:divsChild>
        </w:div>
        <w:div w:id="1671252782">
          <w:marLeft w:val="0"/>
          <w:marRight w:val="0"/>
          <w:marTop w:val="0"/>
          <w:marBottom w:val="0"/>
          <w:divBdr>
            <w:top w:val="none" w:sz="0" w:space="0" w:color="auto"/>
            <w:left w:val="none" w:sz="0" w:space="0" w:color="auto"/>
            <w:bottom w:val="none" w:sz="0" w:space="0" w:color="auto"/>
            <w:right w:val="none" w:sz="0" w:space="0" w:color="auto"/>
          </w:divBdr>
          <w:divsChild>
            <w:div w:id="246575224">
              <w:marLeft w:val="0"/>
              <w:marRight w:val="0"/>
              <w:marTop w:val="0"/>
              <w:marBottom w:val="0"/>
              <w:divBdr>
                <w:top w:val="none" w:sz="0" w:space="0" w:color="auto"/>
                <w:left w:val="none" w:sz="0" w:space="0" w:color="auto"/>
                <w:bottom w:val="none" w:sz="0" w:space="0" w:color="auto"/>
                <w:right w:val="none" w:sz="0" w:space="0" w:color="auto"/>
              </w:divBdr>
            </w:div>
          </w:divsChild>
        </w:div>
        <w:div w:id="1797407421">
          <w:marLeft w:val="0"/>
          <w:marRight w:val="0"/>
          <w:marTop w:val="0"/>
          <w:marBottom w:val="0"/>
          <w:divBdr>
            <w:top w:val="none" w:sz="0" w:space="0" w:color="auto"/>
            <w:left w:val="none" w:sz="0" w:space="0" w:color="auto"/>
            <w:bottom w:val="none" w:sz="0" w:space="0" w:color="auto"/>
            <w:right w:val="none" w:sz="0" w:space="0" w:color="auto"/>
          </w:divBdr>
          <w:divsChild>
            <w:div w:id="1376857561">
              <w:marLeft w:val="0"/>
              <w:marRight w:val="0"/>
              <w:marTop w:val="0"/>
              <w:marBottom w:val="0"/>
              <w:divBdr>
                <w:top w:val="none" w:sz="0" w:space="0" w:color="auto"/>
                <w:left w:val="none" w:sz="0" w:space="0" w:color="auto"/>
                <w:bottom w:val="none" w:sz="0" w:space="0" w:color="auto"/>
                <w:right w:val="none" w:sz="0" w:space="0" w:color="auto"/>
              </w:divBdr>
            </w:div>
          </w:divsChild>
        </w:div>
        <w:div w:id="1071193101">
          <w:marLeft w:val="0"/>
          <w:marRight w:val="0"/>
          <w:marTop w:val="0"/>
          <w:marBottom w:val="0"/>
          <w:divBdr>
            <w:top w:val="none" w:sz="0" w:space="0" w:color="auto"/>
            <w:left w:val="none" w:sz="0" w:space="0" w:color="auto"/>
            <w:bottom w:val="none" w:sz="0" w:space="0" w:color="auto"/>
            <w:right w:val="none" w:sz="0" w:space="0" w:color="auto"/>
          </w:divBdr>
          <w:divsChild>
            <w:div w:id="1943756244">
              <w:marLeft w:val="0"/>
              <w:marRight w:val="0"/>
              <w:marTop w:val="0"/>
              <w:marBottom w:val="0"/>
              <w:divBdr>
                <w:top w:val="none" w:sz="0" w:space="0" w:color="auto"/>
                <w:left w:val="none" w:sz="0" w:space="0" w:color="auto"/>
                <w:bottom w:val="none" w:sz="0" w:space="0" w:color="auto"/>
                <w:right w:val="none" w:sz="0" w:space="0" w:color="auto"/>
              </w:divBdr>
            </w:div>
          </w:divsChild>
        </w:div>
        <w:div w:id="1385640369">
          <w:marLeft w:val="0"/>
          <w:marRight w:val="0"/>
          <w:marTop w:val="0"/>
          <w:marBottom w:val="0"/>
          <w:divBdr>
            <w:top w:val="none" w:sz="0" w:space="0" w:color="auto"/>
            <w:left w:val="none" w:sz="0" w:space="0" w:color="auto"/>
            <w:bottom w:val="none" w:sz="0" w:space="0" w:color="auto"/>
            <w:right w:val="none" w:sz="0" w:space="0" w:color="auto"/>
          </w:divBdr>
          <w:divsChild>
            <w:div w:id="953712444">
              <w:marLeft w:val="0"/>
              <w:marRight w:val="0"/>
              <w:marTop w:val="0"/>
              <w:marBottom w:val="0"/>
              <w:divBdr>
                <w:top w:val="none" w:sz="0" w:space="0" w:color="auto"/>
                <w:left w:val="none" w:sz="0" w:space="0" w:color="auto"/>
                <w:bottom w:val="none" w:sz="0" w:space="0" w:color="auto"/>
                <w:right w:val="none" w:sz="0" w:space="0" w:color="auto"/>
              </w:divBdr>
            </w:div>
          </w:divsChild>
        </w:div>
        <w:div w:id="1926717921">
          <w:marLeft w:val="0"/>
          <w:marRight w:val="0"/>
          <w:marTop w:val="0"/>
          <w:marBottom w:val="0"/>
          <w:divBdr>
            <w:top w:val="none" w:sz="0" w:space="0" w:color="auto"/>
            <w:left w:val="none" w:sz="0" w:space="0" w:color="auto"/>
            <w:bottom w:val="none" w:sz="0" w:space="0" w:color="auto"/>
            <w:right w:val="none" w:sz="0" w:space="0" w:color="auto"/>
          </w:divBdr>
          <w:divsChild>
            <w:div w:id="1786002643">
              <w:marLeft w:val="0"/>
              <w:marRight w:val="0"/>
              <w:marTop w:val="0"/>
              <w:marBottom w:val="0"/>
              <w:divBdr>
                <w:top w:val="none" w:sz="0" w:space="0" w:color="auto"/>
                <w:left w:val="none" w:sz="0" w:space="0" w:color="auto"/>
                <w:bottom w:val="none" w:sz="0" w:space="0" w:color="auto"/>
                <w:right w:val="none" w:sz="0" w:space="0" w:color="auto"/>
              </w:divBdr>
            </w:div>
          </w:divsChild>
        </w:div>
        <w:div w:id="68970385">
          <w:marLeft w:val="0"/>
          <w:marRight w:val="0"/>
          <w:marTop w:val="0"/>
          <w:marBottom w:val="0"/>
          <w:divBdr>
            <w:top w:val="none" w:sz="0" w:space="0" w:color="auto"/>
            <w:left w:val="none" w:sz="0" w:space="0" w:color="auto"/>
            <w:bottom w:val="none" w:sz="0" w:space="0" w:color="auto"/>
            <w:right w:val="none" w:sz="0" w:space="0" w:color="auto"/>
          </w:divBdr>
          <w:divsChild>
            <w:div w:id="694186369">
              <w:marLeft w:val="0"/>
              <w:marRight w:val="0"/>
              <w:marTop w:val="0"/>
              <w:marBottom w:val="0"/>
              <w:divBdr>
                <w:top w:val="none" w:sz="0" w:space="0" w:color="auto"/>
                <w:left w:val="none" w:sz="0" w:space="0" w:color="auto"/>
                <w:bottom w:val="none" w:sz="0" w:space="0" w:color="auto"/>
                <w:right w:val="none" w:sz="0" w:space="0" w:color="auto"/>
              </w:divBdr>
            </w:div>
          </w:divsChild>
        </w:div>
        <w:div w:id="603148760">
          <w:marLeft w:val="0"/>
          <w:marRight w:val="0"/>
          <w:marTop w:val="0"/>
          <w:marBottom w:val="0"/>
          <w:divBdr>
            <w:top w:val="none" w:sz="0" w:space="0" w:color="auto"/>
            <w:left w:val="none" w:sz="0" w:space="0" w:color="auto"/>
            <w:bottom w:val="none" w:sz="0" w:space="0" w:color="auto"/>
            <w:right w:val="none" w:sz="0" w:space="0" w:color="auto"/>
          </w:divBdr>
          <w:divsChild>
            <w:div w:id="992373648">
              <w:marLeft w:val="0"/>
              <w:marRight w:val="0"/>
              <w:marTop w:val="0"/>
              <w:marBottom w:val="0"/>
              <w:divBdr>
                <w:top w:val="none" w:sz="0" w:space="0" w:color="auto"/>
                <w:left w:val="none" w:sz="0" w:space="0" w:color="auto"/>
                <w:bottom w:val="none" w:sz="0" w:space="0" w:color="auto"/>
                <w:right w:val="none" w:sz="0" w:space="0" w:color="auto"/>
              </w:divBdr>
            </w:div>
          </w:divsChild>
        </w:div>
        <w:div w:id="1766806196">
          <w:marLeft w:val="0"/>
          <w:marRight w:val="0"/>
          <w:marTop w:val="0"/>
          <w:marBottom w:val="0"/>
          <w:divBdr>
            <w:top w:val="none" w:sz="0" w:space="0" w:color="auto"/>
            <w:left w:val="none" w:sz="0" w:space="0" w:color="auto"/>
            <w:bottom w:val="none" w:sz="0" w:space="0" w:color="auto"/>
            <w:right w:val="none" w:sz="0" w:space="0" w:color="auto"/>
          </w:divBdr>
          <w:divsChild>
            <w:div w:id="1668703759">
              <w:marLeft w:val="0"/>
              <w:marRight w:val="0"/>
              <w:marTop w:val="0"/>
              <w:marBottom w:val="0"/>
              <w:divBdr>
                <w:top w:val="none" w:sz="0" w:space="0" w:color="auto"/>
                <w:left w:val="none" w:sz="0" w:space="0" w:color="auto"/>
                <w:bottom w:val="none" w:sz="0" w:space="0" w:color="auto"/>
                <w:right w:val="none" w:sz="0" w:space="0" w:color="auto"/>
              </w:divBdr>
            </w:div>
          </w:divsChild>
        </w:div>
        <w:div w:id="859733665">
          <w:marLeft w:val="0"/>
          <w:marRight w:val="0"/>
          <w:marTop w:val="0"/>
          <w:marBottom w:val="0"/>
          <w:divBdr>
            <w:top w:val="none" w:sz="0" w:space="0" w:color="auto"/>
            <w:left w:val="none" w:sz="0" w:space="0" w:color="auto"/>
            <w:bottom w:val="none" w:sz="0" w:space="0" w:color="auto"/>
            <w:right w:val="none" w:sz="0" w:space="0" w:color="auto"/>
          </w:divBdr>
          <w:divsChild>
            <w:div w:id="159050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051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8269446">
      <w:bodyDiv w:val="1"/>
      <w:marLeft w:val="0"/>
      <w:marRight w:val="0"/>
      <w:marTop w:val="0"/>
      <w:marBottom w:val="0"/>
      <w:divBdr>
        <w:top w:val="none" w:sz="0" w:space="0" w:color="auto"/>
        <w:left w:val="none" w:sz="0" w:space="0" w:color="auto"/>
        <w:bottom w:val="none" w:sz="0" w:space="0" w:color="auto"/>
        <w:right w:val="none" w:sz="0" w:space="0" w:color="auto"/>
      </w:divBdr>
    </w:div>
    <w:div w:id="2035495701">
      <w:bodyDiv w:val="1"/>
      <w:marLeft w:val="0"/>
      <w:marRight w:val="0"/>
      <w:marTop w:val="0"/>
      <w:marBottom w:val="0"/>
      <w:divBdr>
        <w:top w:val="none" w:sz="0" w:space="0" w:color="auto"/>
        <w:left w:val="none" w:sz="0" w:space="0" w:color="auto"/>
        <w:bottom w:val="none" w:sz="0" w:space="0" w:color="auto"/>
        <w:right w:val="none" w:sz="0" w:space="0" w:color="auto"/>
      </w:divBdr>
      <w:divsChild>
        <w:div w:id="454061508">
          <w:marLeft w:val="0"/>
          <w:marRight w:val="0"/>
          <w:marTop w:val="0"/>
          <w:marBottom w:val="0"/>
          <w:divBdr>
            <w:top w:val="none" w:sz="0" w:space="0" w:color="auto"/>
            <w:left w:val="none" w:sz="0" w:space="0" w:color="auto"/>
            <w:bottom w:val="none" w:sz="0" w:space="0" w:color="auto"/>
            <w:right w:val="none" w:sz="0" w:space="0" w:color="auto"/>
          </w:divBdr>
          <w:divsChild>
            <w:div w:id="1045835049">
              <w:marLeft w:val="0"/>
              <w:marRight w:val="0"/>
              <w:marTop w:val="0"/>
              <w:marBottom w:val="0"/>
              <w:divBdr>
                <w:top w:val="none" w:sz="0" w:space="0" w:color="auto"/>
                <w:left w:val="none" w:sz="0" w:space="0" w:color="auto"/>
                <w:bottom w:val="none" w:sz="0" w:space="0" w:color="auto"/>
                <w:right w:val="none" w:sz="0" w:space="0" w:color="auto"/>
              </w:divBdr>
            </w:div>
          </w:divsChild>
        </w:div>
        <w:div w:id="50228739">
          <w:marLeft w:val="0"/>
          <w:marRight w:val="0"/>
          <w:marTop w:val="0"/>
          <w:marBottom w:val="0"/>
          <w:divBdr>
            <w:top w:val="none" w:sz="0" w:space="0" w:color="auto"/>
            <w:left w:val="none" w:sz="0" w:space="0" w:color="auto"/>
            <w:bottom w:val="none" w:sz="0" w:space="0" w:color="auto"/>
            <w:right w:val="none" w:sz="0" w:space="0" w:color="auto"/>
          </w:divBdr>
          <w:divsChild>
            <w:div w:id="662853535">
              <w:marLeft w:val="0"/>
              <w:marRight w:val="0"/>
              <w:marTop w:val="0"/>
              <w:marBottom w:val="0"/>
              <w:divBdr>
                <w:top w:val="none" w:sz="0" w:space="0" w:color="auto"/>
                <w:left w:val="none" w:sz="0" w:space="0" w:color="auto"/>
                <w:bottom w:val="none" w:sz="0" w:space="0" w:color="auto"/>
                <w:right w:val="none" w:sz="0" w:space="0" w:color="auto"/>
              </w:divBdr>
            </w:div>
          </w:divsChild>
        </w:div>
        <w:div w:id="481966157">
          <w:marLeft w:val="0"/>
          <w:marRight w:val="0"/>
          <w:marTop w:val="0"/>
          <w:marBottom w:val="0"/>
          <w:divBdr>
            <w:top w:val="none" w:sz="0" w:space="0" w:color="auto"/>
            <w:left w:val="none" w:sz="0" w:space="0" w:color="auto"/>
            <w:bottom w:val="none" w:sz="0" w:space="0" w:color="auto"/>
            <w:right w:val="none" w:sz="0" w:space="0" w:color="auto"/>
          </w:divBdr>
          <w:divsChild>
            <w:div w:id="349263692">
              <w:marLeft w:val="0"/>
              <w:marRight w:val="0"/>
              <w:marTop w:val="0"/>
              <w:marBottom w:val="0"/>
              <w:divBdr>
                <w:top w:val="none" w:sz="0" w:space="0" w:color="auto"/>
                <w:left w:val="none" w:sz="0" w:space="0" w:color="auto"/>
                <w:bottom w:val="none" w:sz="0" w:space="0" w:color="auto"/>
                <w:right w:val="none" w:sz="0" w:space="0" w:color="auto"/>
              </w:divBdr>
            </w:div>
          </w:divsChild>
        </w:div>
        <w:div w:id="1003314716">
          <w:marLeft w:val="0"/>
          <w:marRight w:val="0"/>
          <w:marTop w:val="0"/>
          <w:marBottom w:val="0"/>
          <w:divBdr>
            <w:top w:val="none" w:sz="0" w:space="0" w:color="auto"/>
            <w:left w:val="none" w:sz="0" w:space="0" w:color="auto"/>
            <w:bottom w:val="none" w:sz="0" w:space="0" w:color="auto"/>
            <w:right w:val="none" w:sz="0" w:space="0" w:color="auto"/>
          </w:divBdr>
          <w:divsChild>
            <w:div w:id="1798987090">
              <w:marLeft w:val="0"/>
              <w:marRight w:val="0"/>
              <w:marTop w:val="0"/>
              <w:marBottom w:val="0"/>
              <w:divBdr>
                <w:top w:val="none" w:sz="0" w:space="0" w:color="auto"/>
                <w:left w:val="none" w:sz="0" w:space="0" w:color="auto"/>
                <w:bottom w:val="none" w:sz="0" w:space="0" w:color="auto"/>
                <w:right w:val="none" w:sz="0" w:space="0" w:color="auto"/>
              </w:divBdr>
            </w:div>
          </w:divsChild>
        </w:div>
        <w:div w:id="1542085597">
          <w:marLeft w:val="0"/>
          <w:marRight w:val="0"/>
          <w:marTop w:val="0"/>
          <w:marBottom w:val="0"/>
          <w:divBdr>
            <w:top w:val="none" w:sz="0" w:space="0" w:color="auto"/>
            <w:left w:val="none" w:sz="0" w:space="0" w:color="auto"/>
            <w:bottom w:val="none" w:sz="0" w:space="0" w:color="auto"/>
            <w:right w:val="none" w:sz="0" w:space="0" w:color="auto"/>
          </w:divBdr>
          <w:divsChild>
            <w:div w:id="213270905">
              <w:marLeft w:val="0"/>
              <w:marRight w:val="0"/>
              <w:marTop w:val="0"/>
              <w:marBottom w:val="0"/>
              <w:divBdr>
                <w:top w:val="none" w:sz="0" w:space="0" w:color="auto"/>
                <w:left w:val="none" w:sz="0" w:space="0" w:color="auto"/>
                <w:bottom w:val="none" w:sz="0" w:space="0" w:color="auto"/>
                <w:right w:val="none" w:sz="0" w:space="0" w:color="auto"/>
              </w:divBdr>
            </w:div>
          </w:divsChild>
        </w:div>
        <w:div w:id="1389760546">
          <w:marLeft w:val="0"/>
          <w:marRight w:val="0"/>
          <w:marTop w:val="0"/>
          <w:marBottom w:val="0"/>
          <w:divBdr>
            <w:top w:val="none" w:sz="0" w:space="0" w:color="auto"/>
            <w:left w:val="none" w:sz="0" w:space="0" w:color="auto"/>
            <w:bottom w:val="none" w:sz="0" w:space="0" w:color="auto"/>
            <w:right w:val="none" w:sz="0" w:space="0" w:color="auto"/>
          </w:divBdr>
          <w:divsChild>
            <w:div w:id="1439566287">
              <w:marLeft w:val="0"/>
              <w:marRight w:val="0"/>
              <w:marTop w:val="0"/>
              <w:marBottom w:val="0"/>
              <w:divBdr>
                <w:top w:val="none" w:sz="0" w:space="0" w:color="auto"/>
                <w:left w:val="none" w:sz="0" w:space="0" w:color="auto"/>
                <w:bottom w:val="none" w:sz="0" w:space="0" w:color="auto"/>
                <w:right w:val="none" w:sz="0" w:space="0" w:color="auto"/>
              </w:divBdr>
            </w:div>
          </w:divsChild>
        </w:div>
        <w:div w:id="1130439330">
          <w:marLeft w:val="0"/>
          <w:marRight w:val="0"/>
          <w:marTop w:val="0"/>
          <w:marBottom w:val="0"/>
          <w:divBdr>
            <w:top w:val="none" w:sz="0" w:space="0" w:color="auto"/>
            <w:left w:val="none" w:sz="0" w:space="0" w:color="auto"/>
            <w:bottom w:val="none" w:sz="0" w:space="0" w:color="auto"/>
            <w:right w:val="none" w:sz="0" w:space="0" w:color="auto"/>
          </w:divBdr>
          <w:divsChild>
            <w:div w:id="2085292968">
              <w:marLeft w:val="0"/>
              <w:marRight w:val="0"/>
              <w:marTop w:val="0"/>
              <w:marBottom w:val="0"/>
              <w:divBdr>
                <w:top w:val="none" w:sz="0" w:space="0" w:color="auto"/>
                <w:left w:val="none" w:sz="0" w:space="0" w:color="auto"/>
                <w:bottom w:val="none" w:sz="0" w:space="0" w:color="auto"/>
                <w:right w:val="none" w:sz="0" w:space="0" w:color="auto"/>
              </w:divBdr>
            </w:div>
          </w:divsChild>
        </w:div>
        <w:div w:id="134875436">
          <w:marLeft w:val="0"/>
          <w:marRight w:val="0"/>
          <w:marTop w:val="0"/>
          <w:marBottom w:val="0"/>
          <w:divBdr>
            <w:top w:val="none" w:sz="0" w:space="0" w:color="auto"/>
            <w:left w:val="none" w:sz="0" w:space="0" w:color="auto"/>
            <w:bottom w:val="none" w:sz="0" w:space="0" w:color="auto"/>
            <w:right w:val="none" w:sz="0" w:space="0" w:color="auto"/>
          </w:divBdr>
          <w:divsChild>
            <w:div w:id="738752774">
              <w:marLeft w:val="0"/>
              <w:marRight w:val="0"/>
              <w:marTop w:val="0"/>
              <w:marBottom w:val="0"/>
              <w:divBdr>
                <w:top w:val="none" w:sz="0" w:space="0" w:color="auto"/>
                <w:left w:val="none" w:sz="0" w:space="0" w:color="auto"/>
                <w:bottom w:val="none" w:sz="0" w:space="0" w:color="auto"/>
                <w:right w:val="none" w:sz="0" w:space="0" w:color="auto"/>
              </w:divBdr>
            </w:div>
          </w:divsChild>
        </w:div>
        <w:div w:id="1545676353">
          <w:marLeft w:val="0"/>
          <w:marRight w:val="0"/>
          <w:marTop w:val="0"/>
          <w:marBottom w:val="0"/>
          <w:divBdr>
            <w:top w:val="none" w:sz="0" w:space="0" w:color="auto"/>
            <w:left w:val="none" w:sz="0" w:space="0" w:color="auto"/>
            <w:bottom w:val="none" w:sz="0" w:space="0" w:color="auto"/>
            <w:right w:val="none" w:sz="0" w:space="0" w:color="auto"/>
          </w:divBdr>
          <w:divsChild>
            <w:div w:id="1697579177">
              <w:marLeft w:val="0"/>
              <w:marRight w:val="0"/>
              <w:marTop w:val="0"/>
              <w:marBottom w:val="0"/>
              <w:divBdr>
                <w:top w:val="none" w:sz="0" w:space="0" w:color="auto"/>
                <w:left w:val="none" w:sz="0" w:space="0" w:color="auto"/>
                <w:bottom w:val="none" w:sz="0" w:space="0" w:color="auto"/>
                <w:right w:val="none" w:sz="0" w:space="0" w:color="auto"/>
              </w:divBdr>
            </w:div>
          </w:divsChild>
        </w:div>
        <w:div w:id="711731536">
          <w:marLeft w:val="0"/>
          <w:marRight w:val="0"/>
          <w:marTop w:val="0"/>
          <w:marBottom w:val="0"/>
          <w:divBdr>
            <w:top w:val="none" w:sz="0" w:space="0" w:color="auto"/>
            <w:left w:val="none" w:sz="0" w:space="0" w:color="auto"/>
            <w:bottom w:val="none" w:sz="0" w:space="0" w:color="auto"/>
            <w:right w:val="none" w:sz="0" w:space="0" w:color="auto"/>
          </w:divBdr>
          <w:divsChild>
            <w:div w:id="420611097">
              <w:marLeft w:val="0"/>
              <w:marRight w:val="0"/>
              <w:marTop w:val="0"/>
              <w:marBottom w:val="0"/>
              <w:divBdr>
                <w:top w:val="none" w:sz="0" w:space="0" w:color="auto"/>
                <w:left w:val="none" w:sz="0" w:space="0" w:color="auto"/>
                <w:bottom w:val="none" w:sz="0" w:space="0" w:color="auto"/>
                <w:right w:val="none" w:sz="0" w:space="0" w:color="auto"/>
              </w:divBdr>
            </w:div>
          </w:divsChild>
        </w:div>
        <w:div w:id="1035161098">
          <w:marLeft w:val="0"/>
          <w:marRight w:val="0"/>
          <w:marTop w:val="0"/>
          <w:marBottom w:val="0"/>
          <w:divBdr>
            <w:top w:val="none" w:sz="0" w:space="0" w:color="auto"/>
            <w:left w:val="none" w:sz="0" w:space="0" w:color="auto"/>
            <w:bottom w:val="none" w:sz="0" w:space="0" w:color="auto"/>
            <w:right w:val="none" w:sz="0" w:space="0" w:color="auto"/>
          </w:divBdr>
          <w:divsChild>
            <w:div w:id="1845510857">
              <w:marLeft w:val="0"/>
              <w:marRight w:val="0"/>
              <w:marTop w:val="0"/>
              <w:marBottom w:val="0"/>
              <w:divBdr>
                <w:top w:val="none" w:sz="0" w:space="0" w:color="auto"/>
                <w:left w:val="none" w:sz="0" w:space="0" w:color="auto"/>
                <w:bottom w:val="none" w:sz="0" w:space="0" w:color="auto"/>
                <w:right w:val="none" w:sz="0" w:space="0" w:color="auto"/>
              </w:divBdr>
            </w:div>
          </w:divsChild>
        </w:div>
        <w:div w:id="1004671604">
          <w:marLeft w:val="0"/>
          <w:marRight w:val="0"/>
          <w:marTop w:val="0"/>
          <w:marBottom w:val="0"/>
          <w:divBdr>
            <w:top w:val="none" w:sz="0" w:space="0" w:color="auto"/>
            <w:left w:val="none" w:sz="0" w:space="0" w:color="auto"/>
            <w:bottom w:val="none" w:sz="0" w:space="0" w:color="auto"/>
            <w:right w:val="none" w:sz="0" w:space="0" w:color="auto"/>
          </w:divBdr>
          <w:divsChild>
            <w:div w:id="1930121233">
              <w:marLeft w:val="0"/>
              <w:marRight w:val="0"/>
              <w:marTop w:val="0"/>
              <w:marBottom w:val="0"/>
              <w:divBdr>
                <w:top w:val="none" w:sz="0" w:space="0" w:color="auto"/>
                <w:left w:val="none" w:sz="0" w:space="0" w:color="auto"/>
                <w:bottom w:val="none" w:sz="0" w:space="0" w:color="auto"/>
                <w:right w:val="none" w:sz="0" w:space="0" w:color="auto"/>
              </w:divBdr>
            </w:div>
          </w:divsChild>
        </w:div>
        <w:div w:id="1765808805">
          <w:marLeft w:val="0"/>
          <w:marRight w:val="0"/>
          <w:marTop w:val="0"/>
          <w:marBottom w:val="0"/>
          <w:divBdr>
            <w:top w:val="none" w:sz="0" w:space="0" w:color="auto"/>
            <w:left w:val="none" w:sz="0" w:space="0" w:color="auto"/>
            <w:bottom w:val="none" w:sz="0" w:space="0" w:color="auto"/>
            <w:right w:val="none" w:sz="0" w:space="0" w:color="auto"/>
          </w:divBdr>
          <w:divsChild>
            <w:div w:id="1832601844">
              <w:marLeft w:val="0"/>
              <w:marRight w:val="0"/>
              <w:marTop w:val="0"/>
              <w:marBottom w:val="0"/>
              <w:divBdr>
                <w:top w:val="none" w:sz="0" w:space="0" w:color="auto"/>
                <w:left w:val="none" w:sz="0" w:space="0" w:color="auto"/>
                <w:bottom w:val="none" w:sz="0" w:space="0" w:color="auto"/>
                <w:right w:val="none" w:sz="0" w:space="0" w:color="auto"/>
              </w:divBdr>
            </w:div>
          </w:divsChild>
        </w:div>
        <w:div w:id="943462645">
          <w:marLeft w:val="0"/>
          <w:marRight w:val="0"/>
          <w:marTop w:val="0"/>
          <w:marBottom w:val="0"/>
          <w:divBdr>
            <w:top w:val="none" w:sz="0" w:space="0" w:color="auto"/>
            <w:left w:val="none" w:sz="0" w:space="0" w:color="auto"/>
            <w:bottom w:val="none" w:sz="0" w:space="0" w:color="auto"/>
            <w:right w:val="none" w:sz="0" w:space="0" w:color="auto"/>
          </w:divBdr>
          <w:divsChild>
            <w:div w:id="750156380">
              <w:marLeft w:val="0"/>
              <w:marRight w:val="0"/>
              <w:marTop w:val="0"/>
              <w:marBottom w:val="0"/>
              <w:divBdr>
                <w:top w:val="none" w:sz="0" w:space="0" w:color="auto"/>
                <w:left w:val="none" w:sz="0" w:space="0" w:color="auto"/>
                <w:bottom w:val="none" w:sz="0" w:space="0" w:color="auto"/>
                <w:right w:val="none" w:sz="0" w:space="0" w:color="auto"/>
              </w:divBdr>
            </w:div>
          </w:divsChild>
        </w:div>
        <w:div w:id="1954363252">
          <w:marLeft w:val="0"/>
          <w:marRight w:val="0"/>
          <w:marTop w:val="0"/>
          <w:marBottom w:val="0"/>
          <w:divBdr>
            <w:top w:val="none" w:sz="0" w:space="0" w:color="auto"/>
            <w:left w:val="none" w:sz="0" w:space="0" w:color="auto"/>
            <w:bottom w:val="none" w:sz="0" w:space="0" w:color="auto"/>
            <w:right w:val="none" w:sz="0" w:space="0" w:color="auto"/>
          </w:divBdr>
          <w:divsChild>
            <w:div w:id="1920139344">
              <w:marLeft w:val="0"/>
              <w:marRight w:val="0"/>
              <w:marTop w:val="0"/>
              <w:marBottom w:val="0"/>
              <w:divBdr>
                <w:top w:val="none" w:sz="0" w:space="0" w:color="auto"/>
                <w:left w:val="none" w:sz="0" w:space="0" w:color="auto"/>
                <w:bottom w:val="none" w:sz="0" w:space="0" w:color="auto"/>
                <w:right w:val="none" w:sz="0" w:space="0" w:color="auto"/>
              </w:divBdr>
            </w:div>
          </w:divsChild>
        </w:div>
        <w:div w:id="860631858">
          <w:marLeft w:val="0"/>
          <w:marRight w:val="0"/>
          <w:marTop w:val="0"/>
          <w:marBottom w:val="0"/>
          <w:divBdr>
            <w:top w:val="none" w:sz="0" w:space="0" w:color="auto"/>
            <w:left w:val="none" w:sz="0" w:space="0" w:color="auto"/>
            <w:bottom w:val="none" w:sz="0" w:space="0" w:color="auto"/>
            <w:right w:val="none" w:sz="0" w:space="0" w:color="auto"/>
          </w:divBdr>
          <w:divsChild>
            <w:div w:id="1820875296">
              <w:marLeft w:val="0"/>
              <w:marRight w:val="0"/>
              <w:marTop w:val="0"/>
              <w:marBottom w:val="0"/>
              <w:divBdr>
                <w:top w:val="none" w:sz="0" w:space="0" w:color="auto"/>
                <w:left w:val="none" w:sz="0" w:space="0" w:color="auto"/>
                <w:bottom w:val="none" w:sz="0" w:space="0" w:color="auto"/>
                <w:right w:val="none" w:sz="0" w:space="0" w:color="auto"/>
              </w:divBdr>
            </w:div>
          </w:divsChild>
        </w:div>
        <w:div w:id="258563582">
          <w:marLeft w:val="0"/>
          <w:marRight w:val="0"/>
          <w:marTop w:val="0"/>
          <w:marBottom w:val="0"/>
          <w:divBdr>
            <w:top w:val="none" w:sz="0" w:space="0" w:color="auto"/>
            <w:left w:val="none" w:sz="0" w:space="0" w:color="auto"/>
            <w:bottom w:val="none" w:sz="0" w:space="0" w:color="auto"/>
            <w:right w:val="none" w:sz="0" w:space="0" w:color="auto"/>
          </w:divBdr>
          <w:divsChild>
            <w:div w:id="480075830">
              <w:marLeft w:val="0"/>
              <w:marRight w:val="0"/>
              <w:marTop w:val="0"/>
              <w:marBottom w:val="0"/>
              <w:divBdr>
                <w:top w:val="none" w:sz="0" w:space="0" w:color="auto"/>
                <w:left w:val="none" w:sz="0" w:space="0" w:color="auto"/>
                <w:bottom w:val="none" w:sz="0" w:space="0" w:color="auto"/>
                <w:right w:val="none" w:sz="0" w:space="0" w:color="auto"/>
              </w:divBdr>
            </w:div>
          </w:divsChild>
        </w:div>
        <w:div w:id="717321685">
          <w:marLeft w:val="0"/>
          <w:marRight w:val="0"/>
          <w:marTop w:val="0"/>
          <w:marBottom w:val="0"/>
          <w:divBdr>
            <w:top w:val="none" w:sz="0" w:space="0" w:color="auto"/>
            <w:left w:val="none" w:sz="0" w:space="0" w:color="auto"/>
            <w:bottom w:val="none" w:sz="0" w:space="0" w:color="auto"/>
            <w:right w:val="none" w:sz="0" w:space="0" w:color="auto"/>
          </w:divBdr>
          <w:divsChild>
            <w:div w:id="256057180">
              <w:marLeft w:val="0"/>
              <w:marRight w:val="0"/>
              <w:marTop w:val="0"/>
              <w:marBottom w:val="0"/>
              <w:divBdr>
                <w:top w:val="none" w:sz="0" w:space="0" w:color="auto"/>
                <w:left w:val="none" w:sz="0" w:space="0" w:color="auto"/>
                <w:bottom w:val="none" w:sz="0" w:space="0" w:color="auto"/>
                <w:right w:val="none" w:sz="0" w:space="0" w:color="auto"/>
              </w:divBdr>
            </w:div>
          </w:divsChild>
        </w:div>
        <w:div w:id="1445885354">
          <w:marLeft w:val="0"/>
          <w:marRight w:val="0"/>
          <w:marTop w:val="0"/>
          <w:marBottom w:val="0"/>
          <w:divBdr>
            <w:top w:val="none" w:sz="0" w:space="0" w:color="auto"/>
            <w:left w:val="none" w:sz="0" w:space="0" w:color="auto"/>
            <w:bottom w:val="none" w:sz="0" w:space="0" w:color="auto"/>
            <w:right w:val="none" w:sz="0" w:space="0" w:color="auto"/>
          </w:divBdr>
          <w:divsChild>
            <w:div w:id="618268328">
              <w:marLeft w:val="0"/>
              <w:marRight w:val="0"/>
              <w:marTop w:val="0"/>
              <w:marBottom w:val="0"/>
              <w:divBdr>
                <w:top w:val="none" w:sz="0" w:space="0" w:color="auto"/>
                <w:left w:val="none" w:sz="0" w:space="0" w:color="auto"/>
                <w:bottom w:val="none" w:sz="0" w:space="0" w:color="auto"/>
                <w:right w:val="none" w:sz="0" w:space="0" w:color="auto"/>
              </w:divBdr>
            </w:div>
          </w:divsChild>
        </w:div>
        <w:div w:id="1275550900">
          <w:marLeft w:val="0"/>
          <w:marRight w:val="0"/>
          <w:marTop w:val="0"/>
          <w:marBottom w:val="0"/>
          <w:divBdr>
            <w:top w:val="none" w:sz="0" w:space="0" w:color="auto"/>
            <w:left w:val="none" w:sz="0" w:space="0" w:color="auto"/>
            <w:bottom w:val="none" w:sz="0" w:space="0" w:color="auto"/>
            <w:right w:val="none" w:sz="0" w:space="0" w:color="auto"/>
          </w:divBdr>
          <w:divsChild>
            <w:div w:id="479464300">
              <w:marLeft w:val="0"/>
              <w:marRight w:val="0"/>
              <w:marTop w:val="0"/>
              <w:marBottom w:val="0"/>
              <w:divBdr>
                <w:top w:val="none" w:sz="0" w:space="0" w:color="auto"/>
                <w:left w:val="none" w:sz="0" w:space="0" w:color="auto"/>
                <w:bottom w:val="none" w:sz="0" w:space="0" w:color="auto"/>
                <w:right w:val="none" w:sz="0" w:space="0" w:color="auto"/>
              </w:divBdr>
            </w:div>
          </w:divsChild>
        </w:div>
        <w:div w:id="1295015951">
          <w:marLeft w:val="0"/>
          <w:marRight w:val="0"/>
          <w:marTop w:val="0"/>
          <w:marBottom w:val="0"/>
          <w:divBdr>
            <w:top w:val="none" w:sz="0" w:space="0" w:color="auto"/>
            <w:left w:val="none" w:sz="0" w:space="0" w:color="auto"/>
            <w:bottom w:val="none" w:sz="0" w:space="0" w:color="auto"/>
            <w:right w:val="none" w:sz="0" w:space="0" w:color="auto"/>
          </w:divBdr>
          <w:divsChild>
            <w:div w:id="2128768647">
              <w:marLeft w:val="0"/>
              <w:marRight w:val="0"/>
              <w:marTop w:val="0"/>
              <w:marBottom w:val="0"/>
              <w:divBdr>
                <w:top w:val="none" w:sz="0" w:space="0" w:color="auto"/>
                <w:left w:val="none" w:sz="0" w:space="0" w:color="auto"/>
                <w:bottom w:val="none" w:sz="0" w:space="0" w:color="auto"/>
                <w:right w:val="none" w:sz="0" w:space="0" w:color="auto"/>
              </w:divBdr>
            </w:div>
          </w:divsChild>
        </w:div>
        <w:div w:id="1776245532">
          <w:marLeft w:val="0"/>
          <w:marRight w:val="0"/>
          <w:marTop w:val="0"/>
          <w:marBottom w:val="0"/>
          <w:divBdr>
            <w:top w:val="none" w:sz="0" w:space="0" w:color="auto"/>
            <w:left w:val="none" w:sz="0" w:space="0" w:color="auto"/>
            <w:bottom w:val="none" w:sz="0" w:space="0" w:color="auto"/>
            <w:right w:val="none" w:sz="0" w:space="0" w:color="auto"/>
          </w:divBdr>
          <w:divsChild>
            <w:div w:id="1392656451">
              <w:marLeft w:val="0"/>
              <w:marRight w:val="0"/>
              <w:marTop w:val="0"/>
              <w:marBottom w:val="0"/>
              <w:divBdr>
                <w:top w:val="none" w:sz="0" w:space="0" w:color="auto"/>
                <w:left w:val="none" w:sz="0" w:space="0" w:color="auto"/>
                <w:bottom w:val="none" w:sz="0" w:space="0" w:color="auto"/>
                <w:right w:val="none" w:sz="0" w:space="0" w:color="auto"/>
              </w:divBdr>
            </w:div>
          </w:divsChild>
        </w:div>
        <w:div w:id="2048408708">
          <w:marLeft w:val="0"/>
          <w:marRight w:val="0"/>
          <w:marTop w:val="0"/>
          <w:marBottom w:val="0"/>
          <w:divBdr>
            <w:top w:val="none" w:sz="0" w:space="0" w:color="auto"/>
            <w:left w:val="none" w:sz="0" w:space="0" w:color="auto"/>
            <w:bottom w:val="none" w:sz="0" w:space="0" w:color="auto"/>
            <w:right w:val="none" w:sz="0" w:space="0" w:color="auto"/>
          </w:divBdr>
          <w:divsChild>
            <w:div w:id="1617713051">
              <w:marLeft w:val="0"/>
              <w:marRight w:val="0"/>
              <w:marTop w:val="0"/>
              <w:marBottom w:val="0"/>
              <w:divBdr>
                <w:top w:val="none" w:sz="0" w:space="0" w:color="auto"/>
                <w:left w:val="none" w:sz="0" w:space="0" w:color="auto"/>
                <w:bottom w:val="none" w:sz="0" w:space="0" w:color="auto"/>
                <w:right w:val="none" w:sz="0" w:space="0" w:color="auto"/>
              </w:divBdr>
            </w:div>
          </w:divsChild>
        </w:div>
        <w:div w:id="550113256">
          <w:marLeft w:val="0"/>
          <w:marRight w:val="0"/>
          <w:marTop w:val="0"/>
          <w:marBottom w:val="0"/>
          <w:divBdr>
            <w:top w:val="none" w:sz="0" w:space="0" w:color="auto"/>
            <w:left w:val="none" w:sz="0" w:space="0" w:color="auto"/>
            <w:bottom w:val="none" w:sz="0" w:space="0" w:color="auto"/>
            <w:right w:val="none" w:sz="0" w:space="0" w:color="auto"/>
          </w:divBdr>
          <w:divsChild>
            <w:div w:id="688456161">
              <w:marLeft w:val="0"/>
              <w:marRight w:val="0"/>
              <w:marTop w:val="0"/>
              <w:marBottom w:val="0"/>
              <w:divBdr>
                <w:top w:val="none" w:sz="0" w:space="0" w:color="auto"/>
                <w:left w:val="none" w:sz="0" w:space="0" w:color="auto"/>
                <w:bottom w:val="none" w:sz="0" w:space="0" w:color="auto"/>
                <w:right w:val="none" w:sz="0" w:space="0" w:color="auto"/>
              </w:divBdr>
            </w:div>
          </w:divsChild>
        </w:div>
        <w:div w:id="830635043">
          <w:marLeft w:val="0"/>
          <w:marRight w:val="0"/>
          <w:marTop w:val="0"/>
          <w:marBottom w:val="0"/>
          <w:divBdr>
            <w:top w:val="none" w:sz="0" w:space="0" w:color="auto"/>
            <w:left w:val="none" w:sz="0" w:space="0" w:color="auto"/>
            <w:bottom w:val="none" w:sz="0" w:space="0" w:color="auto"/>
            <w:right w:val="none" w:sz="0" w:space="0" w:color="auto"/>
          </w:divBdr>
          <w:divsChild>
            <w:div w:id="1374036805">
              <w:marLeft w:val="0"/>
              <w:marRight w:val="0"/>
              <w:marTop w:val="0"/>
              <w:marBottom w:val="0"/>
              <w:divBdr>
                <w:top w:val="none" w:sz="0" w:space="0" w:color="auto"/>
                <w:left w:val="none" w:sz="0" w:space="0" w:color="auto"/>
                <w:bottom w:val="none" w:sz="0" w:space="0" w:color="auto"/>
                <w:right w:val="none" w:sz="0" w:space="0" w:color="auto"/>
              </w:divBdr>
            </w:div>
          </w:divsChild>
        </w:div>
        <w:div w:id="1464350195">
          <w:marLeft w:val="0"/>
          <w:marRight w:val="0"/>
          <w:marTop w:val="0"/>
          <w:marBottom w:val="0"/>
          <w:divBdr>
            <w:top w:val="none" w:sz="0" w:space="0" w:color="auto"/>
            <w:left w:val="none" w:sz="0" w:space="0" w:color="auto"/>
            <w:bottom w:val="none" w:sz="0" w:space="0" w:color="auto"/>
            <w:right w:val="none" w:sz="0" w:space="0" w:color="auto"/>
          </w:divBdr>
          <w:divsChild>
            <w:div w:id="1984962975">
              <w:marLeft w:val="0"/>
              <w:marRight w:val="0"/>
              <w:marTop w:val="0"/>
              <w:marBottom w:val="0"/>
              <w:divBdr>
                <w:top w:val="none" w:sz="0" w:space="0" w:color="auto"/>
                <w:left w:val="none" w:sz="0" w:space="0" w:color="auto"/>
                <w:bottom w:val="none" w:sz="0" w:space="0" w:color="auto"/>
                <w:right w:val="none" w:sz="0" w:space="0" w:color="auto"/>
              </w:divBdr>
            </w:div>
          </w:divsChild>
        </w:div>
        <w:div w:id="1228883017">
          <w:marLeft w:val="0"/>
          <w:marRight w:val="0"/>
          <w:marTop w:val="0"/>
          <w:marBottom w:val="0"/>
          <w:divBdr>
            <w:top w:val="none" w:sz="0" w:space="0" w:color="auto"/>
            <w:left w:val="none" w:sz="0" w:space="0" w:color="auto"/>
            <w:bottom w:val="none" w:sz="0" w:space="0" w:color="auto"/>
            <w:right w:val="none" w:sz="0" w:space="0" w:color="auto"/>
          </w:divBdr>
          <w:divsChild>
            <w:div w:id="875048935">
              <w:marLeft w:val="0"/>
              <w:marRight w:val="0"/>
              <w:marTop w:val="0"/>
              <w:marBottom w:val="0"/>
              <w:divBdr>
                <w:top w:val="none" w:sz="0" w:space="0" w:color="auto"/>
                <w:left w:val="none" w:sz="0" w:space="0" w:color="auto"/>
                <w:bottom w:val="none" w:sz="0" w:space="0" w:color="auto"/>
                <w:right w:val="none" w:sz="0" w:space="0" w:color="auto"/>
              </w:divBdr>
            </w:div>
          </w:divsChild>
        </w:div>
        <w:div w:id="1871868081">
          <w:marLeft w:val="0"/>
          <w:marRight w:val="0"/>
          <w:marTop w:val="0"/>
          <w:marBottom w:val="0"/>
          <w:divBdr>
            <w:top w:val="none" w:sz="0" w:space="0" w:color="auto"/>
            <w:left w:val="none" w:sz="0" w:space="0" w:color="auto"/>
            <w:bottom w:val="none" w:sz="0" w:space="0" w:color="auto"/>
            <w:right w:val="none" w:sz="0" w:space="0" w:color="auto"/>
          </w:divBdr>
          <w:divsChild>
            <w:div w:id="1273324497">
              <w:marLeft w:val="0"/>
              <w:marRight w:val="0"/>
              <w:marTop w:val="0"/>
              <w:marBottom w:val="0"/>
              <w:divBdr>
                <w:top w:val="none" w:sz="0" w:space="0" w:color="auto"/>
                <w:left w:val="none" w:sz="0" w:space="0" w:color="auto"/>
                <w:bottom w:val="none" w:sz="0" w:space="0" w:color="auto"/>
                <w:right w:val="none" w:sz="0" w:space="0" w:color="auto"/>
              </w:divBdr>
            </w:div>
          </w:divsChild>
        </w:div>
        <w:div w:id="255402649">
          <w:marLeft w:val="0"/>
          <w:marRight w:val="0"/>
          <w:marTop w:val="0"/>
          <w:marBottom w:val="0"/>
          <w:divBdr>
            <w:top w:val="none" w:sz="0" w:space="0" w:color="auto"/>
            <w:left w:val="none" w:sz="0" w:space="0" w:color="auto"/>
            <w:bottom w:val="none" w:sz="0" w:space="0" w:color="auto"/>
            <w:right w:val="none" w:sz="0" w:space="0" w:color="auto"/>
          </w:divBdr>
          <w:divsChild>
            <w:div w:id="1909877331">
              <w:marLeft w:val="0"/>
              <w:marRight w:val="0"/>
              <w:marTop w:val="0"/>
              <w:marBottom w:val="0"/>
              <w:divBdr>
                <w:top w:val="none" w:sz="0" w:space="0" w:color="auto"/>
                <w:left w:val="none" w:sz="0" w:space="0" w:color="auto"/>
                <w:bottom w:val="none" w:sz="0" w:space="0" w:color="auto"/>
                <w:right w:val="none" w:sz="0" w:space="0" w:color="auto"/>
              </w:divBdr>
            </w:div>
          </w:divsChild>
        </w:div>
        <w:div w:id="722171716">
          <w:marLeft w:val="0"/>
          <w:marRight w:val="0"/>
          <w:marTop w:val="0"/>
          <w:marBottom w:val="0"/>
          <w:divBdr>
            <w:top w:val="none" w:sz="0" w:space="0" w:color="auto"/>
            <w:left w:val="none" w:sz="0" w:space="0" w:color="auto"/>
            <w:bottom w:val="none" w:sz="0" w:space="0" w:color="auto"/>
            <w:right w:val="none" w:sz="0" w:space="0" w:color="auto"/>
          </w:divBdr>
          <w:divsChild>
            <w:div w:id="1545747481">
              <w:marLeft w:val="0"/>
              <w:marRight w:val="0"/>
              <w:marTop w:val="0"/>
              <w:marBottom w:val="0"/>
              <w:divBdr>
                <w:top w:val="none" w:sz="0" w:space="0" w:color="auto"/>
                <w:left w:val="none" w:sz="0" w:space="0" w:color="auto"/>
                <w:bottom w:val="none" w:sz="0" w:space="0" w:color="auto"/>
                <w:right w:val="none" w:sz="0" w:space="0" w:color="auto"/>
              </w:divBdr>
            </w:div>
          </w:divsChild>
        </w:div>
        <w:div w:id="1382438488">
          <w:marLeft w:val="0"/>
          <w:marRight w:val="0"/>
          <w:marTop w:val="0"/>
          <w:marBottom w:val="0"/>
          <w:divBdr>
            <w:top w:val="none" w:sz="0" w:space="0" w:color="auto"/>
            <w:left w:val="none" w:sz="0" w:space="0" w:color="auto"/>
            <w:bottom w:val="none" w:sz="0" w:space="0" w:color="auto"/>
            <w:right w:val="none" w:sz="0" w:space="0" w:color="auto"/>
          </w:divBdr>
          <w:divsChild>
            <w:div w:id="430007936">
              <w:marLeft w:val="0"/>
              <w:marRight w:val="0"/>
              <w:marTop w:val="0"/>
              <w:marBottom w:val="0"/>
              <w:divBdr>
                <w:top w:val="none" w:sz="0" w:space="0" w:color="auto"/>
                <w:left w:val="none" w:sz="0" w:space="0" w:color="auto"/>
                <w:bottom w:val="none" w:sz="0" w:space="0" w:color="auto"/>
                <w:right w:val="none" w:sz="0" w:space="0" w:color="auto"/>
              </w:divBdr>
            </w:div>
          </w:divsChild>
        </w:div>
        <w:div w:id="73019166">
          <w:marLeft w:val="0"/>
          <w:marRight w:val="0"/>
          <w:marTop w:val="0"/>
          <w:marBottom w:val="0"/>
          <w:divBdr>
            <w:top w:val="none" w:sz="0" w:space="0" w:color="auto"/>
            <w:left w:val="none" w:sz="0" w:space="0" w:color="auto"/>
            <w:bottom w:val="none" w:sz="0" w:space="0" w:color="auto"/>
            <w:right w:val="none" w:sz="0" w:space="0" w:color="auto"/>
          </w:divBdr>
          <w:divsChild>
            <w:div w:id="351335">
              <w:marLeft w:val="0"/>
              <w:marRight w:val="0"/>
              <w:marTop w:val="0"/>
              <w:marBottom w:val="0"/>
              <w:divBdr>
                <w:top w:val="none" w:sz="0" w:space="0" w:color="auto"/>
                <w:left w:val="none" w:sz="0" w:space="0" w:color="auto"/>
                <w:bottom w:val="none" w:sz="0" w:space="0" w:color="auto"/>
                <w:right w:val="none" w:sz="0" w:space="0" w:color="auto"/>
              </w:divBdr>
            </w:div>
          </w:divsChild>
        </w:div>
        <w:div w:id="98180143">
          <w:marLeft w:val="0"/>
          <w:marRight w:val="0"/>
          <w:marTop w:val="0"/>
          <w:marBottom w:val="0"/>
          <w:divBdr>
            <w:top w:val="none" w:sz="0" w:space="0" w:color="auto"/>
            <w:left w:val="none" w:sz="0" w:space="0" w:color="auto"/>
            <w:bottom w:val="none" w:sz="0" w:space="0" w:color="auto"/>
            <w:right w:val="none" w:sz="0" w:space="0" w:color="auto"/>
          </w:divBdr>
          <w:divsChild>
            <w:div w:id="601767270">
              <w:marLeft w:val="0"/>
              <w:marRight w:val="0"/>
              <w:marTop w:val="0"/>
              <w:marBottom w:val="0"/>
              <w:divBdr>
                <w:top w:val="none" w:sz="0" w:space="0" w:color="auto"/>
                <w:left w:val="none" w:sz="0" w:space="0" w:color="auto"/>
                <w:bottom w:val="none" w:sz="0" w:space="0" w:color="auto"/>
                <w:right w:val="none" w:sz="0" w:space="0" w:color="auto"/>
              </w:divBdr>
            </w:div>
          </w:divsChild>
        </w:div>
        <w:div w:id="226187978">
          <w:marLeft w:val="0"/>
          <w:marRight w:val="0"/>
          <w:marTop w:val="0"/>
          <w:marBottom w:val="0"/>
          <w:divBdr>
            <w:top w:val="none" w:sz="0" w:space="0" w:color="auto"/>
            <w:left w:val="none" w:sz="0" w:space="0" w:color="auto"/>
            <w:bottom w:val="none" w:sz="0" w:space="0" w:color="auto"/>
            <w:right w:val="none" w:sz="0" w:space="0" w:color="auto"/>
          </w:divBdr>
          <w:divsChild>
            <w:div w:id="936400208">
              <w:marLeft w:val="0"/>
              <w:marRight w:val="0"/>
              <w:marTop w:val="0"/>
              <w:marBottom w:val="0"/>
              <w:divBdr>
                <w:top w:val="none" w:sz="0" w:space="0" w:color="auto"/>
                <w:left w:val="none" w:sz="0" w:space="0" w:color="auto"/>
                <w:bottom w:val="none" w:sz="0" w:space="0" w:color="auto"/>
                <w:right w:val="none" w:sz="0" w:space="0" w:color="auto"/>
              </w:divBdr>
            </w:div>
          </w:divsChild>
        </w:div>
        <w:div w:id="360518963">
          <w:marLeft w:val="0"/>
          <w:marRight w:val="0"/>
          <w:marTop w:val="0"/>
          <w:marBottom w:val="0"/>
          <w:divBdr>
            <w:top w:val="none" w:sz="0" w:space="0" w:color="auto"/>
            <w:left w:val="none" w:sz="0" w:space="0" w:color="auto"/>
            <w:bottom w:val="none" w:sz="0" w:space="0" w:color="auto"/>
            <w:right w:val="none" w:sz="0" w:space="0" w:color="auto"/>
          </w:divBdr>
          <w:divsChild>
            <w:div w:id="593055890">
              <w:marLeft w:val="0"/>
              <w:marRight w:val="0"/>
              <w:marTop w:val="0"/>
              <w:marBottom w:val="0"/>
              <w:divBdr>
                <w:top w:val="none" w:sz="0" w:space="0" w:color="auto"/>
                <w:left w:val="none" w:sz="0" w:space="0" w:color="auto"/>
                <w:bottom w:val="none" w:sz="0" w:space="0" w:color="auto"/>
                <w:right w:val="none" w:sz="0" w:space="0" w:color="auto"/>
              </w:divBdr>
            </w:div>
          </w:divsChild>
        </w:div>
        <w:div w:id="836968210">
          <w:marLeft w:val="0"/>
          <w:marRight w:val="0"/>
          <w:marTop w:val="0"/>
          <w:marBottom w:val="0"/>
          <w:divBdr>
            <w:top w:val="none" w:sz="0" w:space="0" w:color="auto"/>
            <w:left w:val="none" w:sz="0" w:space="0" w:color="auto"/>
            <w:bottom w:val="none" w:sz="0" w:space="0" w:color="auto"/>
            <w:right w:val="none" w:sz="0" w:space="0" w:color="auto"/>
          </w:divBdr>
          <w:divsChild>
            <w:div w:id="1157038562">
              <w:marLeft w:val="0"/>
              <w:marRight w:val="0"/>
              <w:marTop w:val="0"/>
              <w:marBottom w:val="0"/>
              <w:divBdr>
                <w:top w:val="none" w:sz="0" w:space="0" w:color="auto"/>
                <w:left w:val="none" w:sz="0" w:space="0" w:color="auto"/>
                <w:bottom w:val="none" w:sz="0" w:space="0" w:color="auto"/>
                <w:right w:val="none" w:sz="0" w:space="0" w:color="auto"/>
              </w:divBdr>
            </w:div>
          </w:divsChild>
        </w:div>
        <w:div w:id="506138850">
          <w:marLeft w:val="0"/>
          <w:marRight w:val="0"/>
          <w:marTop w:val="0"/>
          <w:marBottom w:val="0"/>
          <w:divBdr>
            <w:top w:val="none" w:sz="0" w:space="0" w:color="auto"/>
            <w:left w:val="none" w:sz="0" w:space="0" w:color="auto"/>
            <w:bottom w:val="none" w:sz="0" w:space="0" w:color="auto"/>
            <w:right w:val="none" w:sz="0" w:space="0" w:color="auto"/>
          </w:divBdr>
          <w:divsChild>
            <w:div w:id="103885074">
              <w:marLeft w:val="0"/>
              <w:marRight w:val="0"/>
              <w:marTop w:val="0"/>
              <w:marBottom w:val="0"/>
              <w:divBdr>
                <w:top w:val="none" w:sz="0" w:space="0" w:color="auto"/>
                <w:left w:val="none" w:sz="0" w:space="0" w:color="auto"/>
                <w:bottom w:val="none" w:sz="0" w:space="0" w:color="auto"/>
                <w:right w:val="none" w:sz="0" w:space="0" w:color="auto"/>
              </w:divBdr>
            </w:div>
          </w:divsChild>
        </w:div>
        <w:div w:id="1288976241">
          <w:marLeft w:val="0"/>
          <w:marRight w:val="0"/>
          <w:marTop w:val="0"/>
          <w:marBottom w:val="0"/>
          <w:divBdr>
            <w:top w:val="none" w:sz="0" w:space="0" w:color="auto"/>
            <w:left w:val="none" w:sz="0" w:space="0" w:color="auto"/>
            <w:bottom w:val="none" w:sz="0" w:space="0" w:color="auto"/>
            <w:right w:val="none" w:sz="0" w:space="0" w:color="auto"/>
          </w:divBdr>
          <w:divsChild>
            <w:div w:id="668795289">
              <w:marLeft w:val="0"/>
              <w:marRight w:val="0"/>
              <w:marTop w:val="0"/>
              <w:marBottom w:val="0"/>
              <w:divBdr>
                <w:top w:val="none" w:sz="0" w:space="0" w:color="auto"/>
                <w:left w:val="none" w:sz="0" w:space="0" w:color="auto"/>
                <w:bottom w:val="none" w:sz="0" w:space="0" w:color="auto"/>
                <w:right w:val="none" w:sz="0" w:space="0" w:color="auto"/>
              </w:divBdr>
            </w:div>
          </w:divsChild>
        </w:div>
        <w:div w:id="2101482693">
          <w:marLeft w:val="0"/>
          <w:marRight w:val="0"/>
          <w:marTop w:val="0"/>
          <w:marBottom w:val="0"/>
          <w:divBdr>
            <w:top w:val="none" w:sz="0" w:space="0" w:color="auto"/>
            <w:left w:val="none" w:sz="0" w:space="0" w:color="auto"/>
            <w:bottom w:val="none" w:sz="0" w:space="0" w:color="auto"/>
            <w:right w:val="none" w:sz="0" w:space="0" w:color="auto"/>
          </w:divBdr>
          <w:divsChild>
            <w:div w:id="12732751">
              <w:marLeft w:val="0"/>
              <w:marRight w:val="0"/>
              <w:marTop w:val="0"/>
              <w:marBottom w:val="0"/>
              <w:divBdr>
                <w:top w:val="none" w:sz="0" w:space="0" w:color="auto"/>
                <w:left w:val="none" w:sz="0" w:space="0" w:color="auto"/>
                <w:bottom w:val="none" w:sz="0" w:space="0" w:color="auto"/>
                <w:right w:val="none" w:sz="0" w:space="0" w:color="auto"/>
              </w:divBdr>
            </w:div>
          </w:divsChild>
        </w:div>
        <w:div w:id="352538705">
          <w:marLeft w:val="0"/>
          <w:marRight w:val="0"/>
          <w:marTop w:val="0"/>
          <w:marBottom w:val="0"/>
          <w:divBdr>
            <w:top w:val="none" w:sz="0" w:space="0" w:color="auto"/>
            <w:left w:val="none" w:sz="0" w:space="0" w:color="auto"/>
            <w:bottom w:val="none" w:sz="0" w:space="0" w:color="auto"/>
            <w:right w:val="none" w:sz="0" w:space="0" w:color="auto"/>
          </w:divBdr>
          <w:divsChild>
            <w:div w:id="1293245213">
              <w:marLeft w:val="0"/>
              <w:marRight w:val="0"/>
              <w:marTop w:val="0"/>
              <w:marBottom w:val="0"/>
              <w:divBdr>
                <w:top w:val="none" w:sz="0" w:space="0" w:color="auto"/>
                <w:left w:val="none" w:sz="0" w:space="0" w:color="auto"/>
                <w:bottom w:val="none" w:sz="0" w:space="0" w:color="auto"/>
                <w:right w:val="none" w:sz="0" w:space="0" w:color="auto"/>
              </w:divBdr>
            </w:div>
          </w:divsChild>
        </w:div>
        <w:div w:id="217132601">
          <w:marLeft w:val="0"/>
          <w:marRight w:val="0"/>
          <w:marTop w:val="0"/>
          <w:marBottom w:val="0"/>
          <w:divBdr>
            <w:top w:val="none" w:sz="0" w:space="0" w:color="auto"/>
            <w:left w:val="none" w:sz="0" w:space="0" w:color="auto"/>
            <w:bottom w:val="none" w:sz="0" w:space="0" w:color="auto"/>
            <w:right w:val="none" w:sz="0" w:space="0" w:color="auto"/>
          </w:divBdr>
          <w:divsChild>
            <w:div w:id="1702899028">
              <w:marLeft w:val="0"/>
              <w:marRight w:val="0"/>
              <w:marTop w:val="0"/>
              <w:marBottom w:val="0"/>
              <w:divBdr>
                <w:top w:val="none" w:sz="0" w:space="0" w:color="auto"/>
                <w:left w:val="none" w:sz="0" w:space="0" w:color="auto"/>
                <w:bottom w:val="none" w:sz="0" w:space="0" w:color="auto"/>
                <w:right w:val="none" w:sz="0" w:space="0" w:color="auto"/>
              </w:divBdr>
            </w:div>
          </w:divsChild>
        </w:div>
        <w:div w:id="1456605087">
          <w:marLeft w:val="0"/>
          <w:marRight w:val="0"/>
          <w:marTop w:val="0"/>
          <w:marBottom w:val="0"/>
          <w:divBdr>
            <w:top w:val="none" w:sz="0" w:space="0" w:color="auto"/>
            <w:left w:val="none" w:sz="0" w:space="0" w:color="auto"/>
            <w:bottom w:val="none" w:sz="0" w:space="0" w:color="auto"/>
            <w:right w:val="none" w:sz="0" w:space="0" w:color="auto"/>
          </w:divBdr>
          <w:divsChild>
            <w:div w:id="1253079024">
              <w:marLeft w:val="0"/>
              <w:marRight w:val="0"/>
              <w:marTop w:val="0"/>
              <w:marBottom w:val="0"/>
              <w:divBdr>
                <w:top w:val="none" w:sz="0" w:space="0" w:color="auto"/>
                <w:left w:val="none" w:sz="0" w:space="0" w:color="auto"/>
                <w:bottom w:val="none" w:sz="0" w:space="0" w:color="auto"/>
                <w:right w:val="none" w:sz="0" w:space="0" w:color="auto"/>
              </w:divBdr>
            </w:div>
          </w:divsChild>
        </w:div>
        <w:div w:id="2061125664">
          <w:marLeft w:val="0"/>
          <w:marRight w:val="0"/>
          <w:marTop w:val="0"/>
          <w:marBottom w:val="0"/>
          <w:divBdr>
            <w:top w:val="none" w:sz="0" w:space="0" w:color="auto"/>
            <w:left w:val="none" w:sz="0" w:space="0" w:color="auto"/>
            <w:bottom w:val="none" w:sz="0" w:space="0" w:color="auto"/>
            <w:right w:val="none" w:sz="0" w:space="0" w:color="auto"/>
          </w:divBdr>
          <w:divsChild>
            <w:div w:id="1596086335">
              <w:marLeft w:val="0"/>
              <w:marRight w:val="0"/>
              <w:marTop w:val="0"/>
              <w:marBottom w:val="0"/>
              <w:divBdr>
                <w:top w:val="none" w:sz="0" w:space="0" w:color="auto"/>
                <w:left w:val="none" w:sz="0" w:space="0" w:color="auto"/>
                <w:bottom w:val="none" w:sz="0" w:space="0" w:color="auto"/>
                <w:right w:val="none" w:sz="0" w:space="0" w:color="auto"/>
              </w:divBdr>
            </w:div>
          </w:divsChild>
        </w:div>
        <w:div w:id="716777125">
          <w:marLeft w:val="0"/>
          <w:marRight w:val="0"/>
          <w:marTop w:val="0"/>
          <w:marBottom w:val="0"/>
          <w:divBdr>
            <w:top w:val="none" w:sz="0" w:space="0" w:color="auto"/>
            <w:left w:val="none" w:sz="0" w:space="0" w:color="auto"/>
            <w:bottom w:val="none" w:sz="0" w:space="0" w:color="auto"/>
            <w:right w:val="none" w:sz="0" w:space="0" w:color="auto"/>
          </w:divBdr>
          <w:divsChild>
            <w:div w:id="245463903">
              <w:marLeft w:val="0"/>
              <w:marRight w:val="0"/>
              <w:marTop w:val="0"/>
              <w:marBottom w:val="0"/>
              <w:divBdr>
                <w:top w:val="none" w:sz="0" w:space="0" w:color="auto"/>
                <w:left w:val="none" w:sz="0" w:space="0" w:color="auto"/>
                <w:bottom w:val="none" w:sz="0" w:space="0" w:color="auto"/>
                <w:right w:val="none" w:sz="0" w:space="0" w:color="auto"/>
              </w:divBdr>
            </w:div>
          </w:divsChild>
        </w:div>
        <w:div w:id="2008434515">
          <w:marLeft w:val="0"/>
          <w:marRight w:val="0"/>
          <w:marTop w:val="0"/>
          <w:marBottom w:val="0"/>
          <w:divBdr>
            <w:top w:val="none" w:sz="0" w:space="0" w:color="auto"/>
            <w:left w:val="none" w:sz="0" w:space="0" w:color="auto"/>
            <w:bottom w:val="none" w:sz="0" w:space="0" w:color="auto"/>
            <w:right w:val="none" w:sz="0" w:space="0" w:color="auto"/>
          </w:divBdr>
          <w:divsChild>
            <w:div w:id="321469204">
              <w:marLeft w:val="0"/>
              <w:marRight w:val="0"/>
              <w:marTop w:val="0"/>
              <w:marBottom w:val="0"/>
              <w:divBdr>
                <w:top w:val="none" w:sz="0" w:space="0" w:color="auto"/>
                <w:left w:val="none" w:sz="0" w:space="0" w:color="auto"/>
                <w:bottom w:val="none" w:sz="0" w:space="0" w:color="auto"/>
                <w:right w:val="none" w:sz="0" w:space="0" w:color="auto"/>
              </w:divBdr>
            </w:div>
          </w:divsChild>
        </w:div>
        <w:div w:id="608896763">
          <w:marLeft w:val="0"/>
          <w:marRight w:val="0"/>
          <w:marTop w:val="0"/>
          <w:marBottom w:val="0"/>
          <w:divBdr>
            <w:top w:val="none" w:sz="0" w:space="0" w:color="auto"/>
            <w:left w:val="none" w:sz="0" w:space="0" w:color="auto"/>
            <w:bottom w:val="none" w:sz="0" w:space="0" w:color="auto"/>
            <w:right w:val="none" w:sz="0" w:space="0" w:color="auto"/>
          </w:divBdr>
          <w:divsChild>
            <w:div w:id="1354264648">
              <w:marLeft w:val="0"/>
              <w:marRight w:val="0"/>
              <w:marTop w:val="0"/>
              <w:marBottom w:val="0"/>
              <w:divBdr>
                <w:top w:val="none" w:sz="0" w:space="0" w:color="auto"/>
                <w:left w:val="none" w:sz="0" w:space="0" w:color="auto"/>
                <w:bottom w:val="none" w:sz="0" w:space="0" w:color="auto"/>
                <w:right w:val="none" w:sz="0" w:space="0" w:color="auto"/>
              </w:divBdr>
            </w:div>
          </w:divsChild>
        </w:div>
        <w:div w:id="2010136486">
          <w:marLeft w:val="0"/>
          <w:marRight w:val="0"/>
          <w:marTop w:val="0"/>
          <w:marBottom w:val="0"/>
          <w:divBdr>
            <w:top w:val="none" w:sz="0" w:space="0" w:color="auto"/>
            <w:left w:val="none" w:sz="0" w:space="0" w:color="auto"/>
            <w:bottom w:val="none" w:sz="0" w:space="0" w:color="auto"/>
            <w:right w:val="none" w:sz="0" w:space="0" w:color="auto"/>
          </w:divBdr>
          <w:divsChild>
            <w:div w:id="1148087293">
              <w:marLeft w:val="0"/>
              <w:marRight w:val="0"/>
              <w:marTop w:val="0"/>
              <w:marBottom w:val="0"/>
              <w:divBdr>
                <w:top w:val="none" w:sz="0" w:space="0" w:color="auto"/>
                <w:left w:val="none" w:sz="0" w:space="0" w:color="auto"/>
                <w:bottom w:val="none" w:sz="0" w:space="0" w:color="auto"/>
                <w:right w:val="none" w:sz="0" w:space="0" w:color="auto"/>
              </w:divBdr>
            </w:div>
          </w:divsChild>
        </w:div>
        <w:div w:id="760636981">
          <w:marLeft w:val="0"/>
          <w:marRight w:val="0"/>
          <w:marTop w:val="0"/>
          <w:marBottom w:val="0"/>
          <w:divBdr>
            <w:top w:val="none" w:sz="0" w:space="0" w:color="auto"/>
            <w:left w:val="none" w:sz="0" w:space="0" w:color="auto"/>
            <w:bottom w:val="none" w:sz="0" w:space="0" w:color="auto"/>
            <w:right w:val="none" w:sz="0" w:space="0" w:color="auto"/>
          </w:divBdr>
          <w:divsChild>
            <w:div w:id="1382632478">
              <w:marLeft w:val="0"/>
              <w:marRight w:val="0"/>
              <w:marTop w:val="0"/>
              <w:marBottom w:val="0"/>
              <w:divBdr>
                <w:top w:val="none" w:sz="0" w:space="0" w:color="auto"/>
                <w:left w:val="none" w:sz="0" w:space="0" w:color="auto"/>
                <w:bottom w:val="none" w:sz="0" w:space="0" w:color="auto"/>
                <w:right w:val="none" w:sz="0" w:space="0" w:color="auto"/>
              </w:divBdr>
            </w:div>
          </w:divsChild>
        </w:div>
        <w:div w:id="577907460">
          <w:marLeft w:val="0"/>
          <w:marRight w:val="0"/>
          <w:marTop w:val="0"/>
          <w:marBottom w:val="0"/>
          <w:divBdr>
            <w:top w:val="none" w:sz="0" w:space="0" w:color="auto"/>
            <w:left w:val="none" w:sz="0" w:space="0" w:color="auto"/>
            <w:bottom w:val="none" w:sz="0" w:space="0" w:color="auto"/>
            <w:right w:val="none" w:sz="0" w:space="0" w:color="auto"/>
          </w:divBdr>
          <w:divsChild>
            <w:div w:id="770441710">
              <w:marLeft w:val="0"/>
              <w:marRight w:val="0"/>
              <w:marTop w:val="0"/>
              <w:marBottom w:val="0"/>
              <w:divBdr>
                <w:top w:val="none" w:sz="0" w:space="0" w:color="auto"/>
                <w:left w:val="none" w:sz="0" w:space="0" w:color="auto"/>
                <w:bottom w:val="none" w:sz="0" w:space="0" w:color="auto"/>
                <w:right w:val="none" w:sz="0" w:space="0" w:color="auto"/>
              </w:divBdr>
            </w:div>
          </w:divsChild>
        </w:div>
        <w:div w:id="1689330723">
          <w:marLeft w:val="0"/>
          <w:marRight w:val="0"/>
          <w:marTop w:val="0"/>
          <w:marBottom w:val="0"/>
          <w:divBdr>
            <w:top w:val="none" w:sz="0" w:space="0" w:color="auto"/>
            <w:left w:val="none" w:sz="0" w:space="0" w:color="auto"/>
            <w:bottom w:val="none" w:sz="0" w:space="0" w:color="auto"/>
            <w:right w:val="none" w:sz="0" w:space="0" w:color="auto"/>
          </w:divBdr>
          <w:divsChild>
            <w:div w:id="1233780818">
              <w:marLeft w:val="0"/>
              <w:marRight w:val="0"/>
              <w:marTop w:val="0"/>
              <w:marBottom w:val="0"/>
              <w:divBdr>
                <w:top w:val="none" w:sz="0" w:space="0" w:color="auto"/>
                <w:left w:val="none" w:sz="0" w:space="0" w:color="auto"/>
                <w:bottom w:val="none" w:sz="0" w:space="0" w:color="auto"/>
                <w:right w:val="none" w:sz="0" w:space="0" w:color="auto"/>
              </w:divBdr>
            </w:div>
          </w:divsChild>
        </w:div>
        <w:div w:id="1835368036">
          <w:marLeft w:val="0"/>
          <w:marRight w:val="0"/>
          <w:marTop w:val="0"/>
          <w:marBottom w:val="0"/>
          <w:divBdr>
            <w:top w:val="none" w:sz="0" w:space="0" w:color="auto"/>
            <w:left w:val="none" w:sz="0" w:space="0" w:color="auto"/>
            <w:bottom w:val="none" w:sz="0" w:space="0" w:color="auto"/>
            <w:right w:val="none" w:sz="0" w:space="0" w:color="auto"/>
          </w:divBdr>
          <w:divsChild>
            <w:div w:id="1500996958">
              <w:marLeft w:val="0"/>
              <w:marRight w:val="0"/>
              <w:marTop w:val="0"/>
              <w:marBottom w:val="0"/>
              <w:divBdr>
                <w:top w:val="none" w:sz="0" w:space="0" w:color="auto"/>
                <w:left w:val="none" w:sz="0" w:space="0" w:color="auto"/>
                <w:bottom w:val="none" w:sz="0" w:space="0" w:color="auto"/>
                <w:right w:val="none" w:sz="0" w:space="0" w:color="auto"/>
              </w:divBdr>
            </w:div>
          </w:divsChild>
        </w:div>
        <w:div w:id="1931545730">
          <w:marLeft w:val="0"/>
          <w:marRight w:val="0"/>
          <w:marTop w:val="0"/>
          <w:marBottom w:val="0"/>
          <w:divBdr>
            <w:top w:val="none" w:sz="0" w:space="0" w:color="auto"/>
            <w:left w:val="none" w:sz="0" w:space="0" w:color="auto"/>
            <w:bottom w:val="none" w:sz="0" w:space="0" w:color="auto"/>
            <w:right w:val="none" w:sz="0" w:space="0" w:color="auto"/>
          </w:divBdr>
          <w:divsChild>
            <w:div w:id="1567564662">
              <w:marLeft w:val="0"/>
              <w:marRight w:val="0"/>
              <w:marTop w:val="0"/>
              <w:marBottom w:val="0"/>
              <w:divBdr>
                <w:top w:val="none" w:sz="0" w:space="0" w:color="auto"/>
                <w:left w:val="none" w:sz="0" w:space="0" w:color="auto"/>
                <w:bottom w:val="none" w:sz="0" w:space="0" w:color="auto"/>
                <w:right w:val="none" w:sz="0" w:space="0" w:color="auto"/>
              </w:divBdr>
            </w:div>
          </w:divsChild>
        </w:div>
        <w:div w:id="252471724">
          <w:marLeft w:val="0"/>
          <w:marRight w:val="0"/>
          <w:marTop w:val="0"/>
          <w:marBottom w:val="0"/>
          <w:divBdr>
            <w:top w:val="none" w:sz="0" w:space="0" w:color="auto"/>
            <w:left w:val="none" w:sz="0" w:space="0" w:color="auto"/>
            <w:bottom w:val="none" w:sz="0" w:space="0" w:color="auto"/>
            <w:right w:val="none" w:sz="0" w:space="0" w:color="auto"/>
          </w:divBdr>
          <w:divsChild>
            <w:div w:id="1570191101">
              <w:marLeft w:val="0"/>
              <w:marRight w:val="0"/>
              <w:marTop w:val="0"/>
              <w:marBottom w:val="0"/>
              <w:divBdr>
                <w:top w:val="none" w:sz="0" w:space="0" w:color="auto"/>
                <w:left w:val="none" w:sz="0" w:space="0" w:color="auto"/>
                <w:bottom w:val="none" w:sz="0" w:space="0" w:color="auto"/>
                <w:right w:val="none" w:sz="0" w:space="0" w:color="auto"/>
              </w:divBdr>
            </w:div>
          </w:divsChild>
        </w:div>
        <w:div w:id="1401099869">
          <w:marLeft w:val="0"/>
          <w:marRight w:val="0"/>
          <w:marTop w:val="0"/>
          <w:marBottom w:val="0"/>
          <w:divBdr>
            <w:top w:val="none" w:sz="0" w:space="0" w:color="auto"/>
            <w:left w:val="none" w:sz="0" w:space="0" w:color="auto"/>
            <w:bottom w:val="none" w:sz="0" w:space="0" w:color="auto"/>
            <w:right w:val="none" w:sz="0" w:space="0" w:color="auto"/>
          </w:divBdr>
          <w:divsChild>
            <w:div w:id="142045861">
              <w:marLeft w:val="0"/>
              <w:marRight w:val="0"/>
              <w:marTop w:val="0"/>
              <w:marBottom w:val="0"/>
              <w:divBdr>
                <w:top w:val="none" w:sz="0" w:space="0" w:color="auto"/>
                <w:left w:val="none" w:sz="0" w:space="0" w:color="auto"/>
                <w:bottom w:val="none" w:sz="0" w:space="0" w:color="auto"/>
                <w:right w:val="none" w:sz="0" w:space="0" w:color="auto"/>
              </w:divBdr>
            </w:div>
          </w:divsChild>
        </w:div>
        <w:div w:id="703289465">
          <w:marLeft w:val="0"/>
          <w:marRight w:val="0"/>
          <w:marTop w:val="0"/>
          <w:marBottom w:val="0"/>
          <w:divBdr>
            <w:top w:val="none" w:sz="0" w:space="0" w:color="auto"/>
            <w:left w:val="none" w:sz="0" w:space="0" w:color="auto"/>
            <w:bottom w:val="none" w:sz="0" w:space="0" w:color="auto"/>
            <w:right w:val="none" w:sz="0" w:space="0" w:color="auto"/>
          </w:divBdr>
          <w:divsChild>
            <w:div w:id="1766531839">
              <w:marLeft w:val="0"/>
              <w:marRight w:val="0"/>
              <w:marTop w:val="0"/>
              <w:marBottom w:val="0"/>
              <w:divBdr>
                <w:top w:val="none" w:sz="0" w:space="0" w:color="auto"/>
                <w:left w:val="none" w:sz="0" w:space="0" w:color="auto"/>
                <w:bottom w:val="none" w:sz="0" w:space="0" w:color="auto"/>
                <w:right w:val="none" w:sz="0" w:space="0" w:color="auto"/>
              </w:divBdr>
            </w:div>
          </w:divsChild>
        </w:div>
        <w:div w:id="371809235">
          <w:marLeft w:val="0"/>
          <w:marRight w:val="0"/>
          <w:marTop w:val="0"/>
          <w:marBottom w:val="0"/>
          <w:divBdr>
            <w:top w:val="none" w:sz="0" w:space="0" w:color="auto"/>
            <w:left w:val="none" w:sz="0" w:space="0" w:color="auto"/>
            <w:bottom w:val="none" w:sz="0" w:space="0" w:color="auto"/>
            <w:right w:val="none" w:sz="0" w:space="0" w:color="auto"/>
          </w:divBdr>
          <w:divsChild>
            <w:div w:id="1131747807">
              <w:marLeft w:val="0"/>
              <w:marRight w:val="0"/>
              <w:marTop w:val="0"/>
              <w:marBottom w:val="0"/>
              <w:divBdr>
                <w:top w:val="none" w:sz="0" w:space="0" w:color="auto"/>
                <w:left w:val="none" w:sz="0" w:space="0" w:color="auto"/>
                <w:bottom w:val="none" w:sz="0" w:space="0" w:color="auto"/>
                <w:right w:val="none" w:sz="0" w:space="0" w:color="auto"/>
              </w:divBdr>
            </w:div>
          </w:divsChild>
        </w:div>
        <w:div w:id="39519608">
          <w:marLeft w:val="0"/>
          <w:marRight w:val="0"/>
          <w:marTop w:val="0"/>
          <w:marBottom w:val="0"/>
          <w:divBdr>
            <w:top w:val="none" w:sz="0" w:space="0" w:color="auto"/>
            <w:left w:val="none" w:sz="0" w:space="0" w:color="auto"/>
            <w:bottom w:val="none" w:sz="0" w:space="0" w:color="auto"/>
            <w:right w:val="none" w:sz="0" w:space="0" w:color="auto"/>
          </w:divBdr>
          <w:divsChild>
            <w:div w:id="1391998463">
              <w:marLeft w:val="0"/>
              <w:marRight w:val="0"/>
              <w:marTop w:val="0"/>
              <w:marBottom w:val="0"/>
              <w:divBdr>
                <w:top w:val="none" w:sz="0" w:space="0" w:color="auto"/>
                <w:left w:val="none" w:sz="0" w:space="0" w:color="auto"/>
                <w:bottom w:val="none" w:sz="0" w:space="0" w:color="auto"/>
                <w:right w:val="none" w:sz="0" w:space="0" w:color="auto"/>
              </w:divBdr>
            </w:div>
          </w:divsChild>
        </w:div>
        <w:div w:id="1784031921">
          <w:marLeft w:val="0"/>
          <w:marRight w:val="0"/>
          <w:marTop w:val="0"/>
          <w:marBottom w:val="0"/>
          <w:divBdr>
            <w:top w:val="none" w:sz="0" w:space="0" w:color="auto"/>
            <w:left w:val="none" w:sz="0" w:space="0" w:color="auto"/>
            <w:bottom w:val="none" w:sz="0" w:space="0" w:color="auto"/>
            <w:right w:val="none" w:sz="0" w:space="0" w:color="auto"/>
          </w:divBdr>
          <w:divsChild>
            <w:div w:id="1592859646">
              <w:marLeft w:val="0"/>
              <w:marRight w:val="0"/>
              <w:marTop w:val="0"/>
              <w:marBottom w:val="0"/>
              <w:divBdr>
                <w:top w:val="none" w:sz="0" w:space="0" w:color="auto"/>
                <w:left w:val="none" w:sz="0" w:space="0" w:color="auto"/>
                <w:bottom w:val="none" w:sz="0" w:space="0" w:color="auto"/>
                <w:right w:val="none" w:sz="0" w:space="0" w:color="auto"/>
              </w:divBdr>
            </w:div>
          </w:divsChild>
        </w:div>
        <w:div w:id="803473026">
          <w:marLeft w:val="0"/>
          <w:marRight w:val="0"/>
          <w:marTop w:val="0"/>
          <w:marBottom w:val="0"/>
          <w:divBdr>
            <w:top w:val="none" w:sz="0" w:space="0" w:color="auto"/>
            <w:left w:val="none" w:sz="0" w:space="0" w:color="auto"/>
            <w:bottom w:val="none" w:sz="0" w:space="0" w:color="auto"/>
            <w:right w:val="none" w:sz="0" w:space="0" w:color="auto"/>
          </w:divBdr>
          <w:divsChild>
            <w:div w:id="1476412605">
              <w:marLeft w:val="0"/>
              <w:marRight w:val="0"/>
              <w:marTop w:val="0"/>
              <w:marBottom w:val="0"/>
              <w:divBdr>
                <w:top w:val="none" w:sz="0" w:space="0" w:color="auto"/>
                <w:left w:val="none" w:sz="0" w:space="0" w:color="auto"/>
                <w:bottom w:val="none" w:sz="0" w:space="0" w:color="auto"/>
                <w:right w:val="none" w:sz="0" w:space="0" w:color="auto"/>
              </w:divBdr>
            </w:div>
          </w:divsChild>
        </w:div>
        <w:div w:id="553857849">
          <w:marLeft w:val="0"/>
          <w:marRight w:val="0"/>
          <w:marTop w:val="0"/>
          <w:marBottom w:val="0"/>
          <w:divBdr>
            <w:top w:val="none" w:sz="0" w:space="0" w:color="auto"/>
            <w:left w:val="none" w:sz="0" w:space="0" w:color="auto"/>
            <w:bottom w:val="none" w:sz="0" w:space="0" w:color="auto"/>
            <w:right w:val="none" w:sz="0" w:space="0" w:color="auto"/>
          </w:divBdr>
          <w:divsChild>
            <w:div w:id="628711121">
              <w:marLeft w:val="0"/>
              <w:marRight w:val="0"/>
              <w:marTop w:val="0"/>
              <w:marBottom w:val="0"/>
              <w:divBdr>
                <w:top w:val="none" w:sz="0" w:space="0" w:color="auto"/>
                <w:left w:val="none" w:sz="0" w:space="0" w:color="auto"/>
                <w:bottom w:val="none" w:sz="0" w:space="0" w:color="auto"/>
                <w:right w:val="none" w:sz="0" w:space="0" w:color="auto"/>
              </w:divBdr>
            </w:div>
          </w:divsChild>
        </w:div>
        <w:div w:id="385489077">
          <w:marLeft w:val="0"/>
          <w:marRight w:val="0"/>
          <w:marTop w:val="0"/>
          <w:marBottom w:val="0"/>
          <w:divBdr>
            <w:top w:val="none" w:sz="0" w:space="0" w:color="auto"/>
            <w:left w:val="none" w:sz="0" w:space="0" w:color="auto"/>
            <w:bottom w:val="none" w:sz="0" w:space="0" w:color="auto"/>
            <w:right w:val="none" w:sz="0" w:space="0" w:color="auto"/>
          </w:divBdr>
          <w:divsChild>
            <w:div w:id="627587590">
              <w:marLeft w:val="0"/>
              <w:marRight w:val="0"/>
              <w:marTop w:val="0"/>
              <w:marBottom w:val="0"/>
              <w:divBdr>
                <w:top w:val="none" w:sz="0" w:space="0" w:color="auto"/>
                <w:left w:val="none" w:sz="0" w:space="0" w:color="auto"/>
                <w:bottom w:val="none" w:sz="0" w:space="0" w:color="auto"/>
                <w:right w:val="none" w:sz="0" w:space="0" w:color="auto"/>
              </w:divBdr>
            </w:div>
          </w:divsChild>
        </w:div>
        <w:div w:id="774861087">
          <w:marLeft w:val="0"/>
          <w:marRight w:val="0"/>
          <w:marTop w:val="0"/>
          <w:marBottom w:val="0"/>
          <w:divBdr>
            <w:top w:val="none" w:sz="0" w:space="0" w:color="auto"/>
            <w:left w:val="none" w:sz="0" w:space="0" w:color="auto"/>
            <w:bottom w:val="none" w:sz="0" w:space="0" w:color="auto"/>
            <w:right w:val="none" w:sz="0" w:space="0" w:color="auto"/>
          </w:divBdr>
          <w:divsChild>
            <w:div w:id="1916932539">
              <w:marLeft w:val="0"/>
              <w:marRight w:val="0"/>
              <w:marTop w:val="0"/>
              <w:marBottom w:val="0"/>
              <w:divBdr>
                <w:top w:val="none" w:sz="0" w:space="0" w:color="auto"/>
                <w:left w:val="none" w:sz="0" w:space="0" w:color="auto"/>
                <w:bottom w:val="none" w:sz="0" w:space="0" w:color="auto"/>
                <w:right w:val="none" w:sz="0" w:space="0" w:color="auto"/>
              </w:divBdr>
            </w:div>
          </w:divsChild>
        </w:div>
        <w:div w:id="87117326">
          <w:marLeft w:val="0"/>
          <w:marRight w:val="0"/>
          <w:marTop w:val="0"/>
          <w:marBottom w:val="0"/>
          <w:divBdr>
            <w:top w:val="none" w:sz="0" w:space="0" w:color="auto"/>
            <w:left w:val="none" w:sz="0" w:space="0" w:color="auto"/>
            <w:bottom w:val="none" w:sz="0" w:space="0" w:color="auto"/>
            <w:right w:val="none" w:sz="0" w:space="0" w:color="auto"/>
          </w:divBdr>
          <w:divsChild>
            <w:div w:id="1616256476">
              <w:marLeft w:val="0"/>
              <w:marRight w:val="0"/>
              <w:marTop w:val="0"/>
              <w:marBottom w:val="0"/>
              <w:divBdr>
                <w:top w:val="none" w:sz="0" w:space="0" w:color="auto"/>
                <w:left w:val="none" w:sz="0" w:space="0" w:color="auto"/>
                <w:bottom w:val="none" w:sz="0" w:space="0" w:color="auto"/>
                <w:right w:val="none" w:sz="0" w:space="0" w:color="auto"/>
              </w:divBdr>
            </w:div>
          </w:divsChild>
        </w:div>
        <w:div w:id="1079601809">
          <w:marLeft w:val="0"/>
          <w:marRight w:val="0"/>
          <w:marTop w:val="0"/>
          <w:marBottom w:val="0"/>
          <w:divBdr>
            <w:top w:val="none" w:sz="0" w:space="0" w:color="auto"/>
            <w:left w:val="none" w:sz="0" w:space="0" w:color="auto"/>
            <w:bottom w:val="none" w:sz="0" w:space="0" w:color="auto"/>
            <w:right w:val="none" w:sz="0" w:space="0" w:color="auto"/>
          </w:divBdr>
          <w:divsChild>
            <w:div w:id="513347807">
              <w:marLeft w:val="0"/>
              <w:marRight w:val="0"/>
              <w:marTop w:val="0"/>
              <w:marBottom w:val="0"/>
              <w:divBdr>
                <w:top w:val="none" w:sz="0" w:space="0" w:color="auto"/>
                <w:left w:val="none" w:sz="0" w:space="0" w:color="auto"/>
                <w:bottom w:val="none" w:sz="0" w:space="0" w:color="auto"/>
                <w:right w:val="none" w:sz="0" w:space="0" w:color="auto"/>
              </w:divBdr>
            </w:div>
          </w:divsChild>
        </w:div>
        <w:div w:id="1368795354">
          <w:marLeft w:val="0"/>
          <w:marRight w:val="0"/>
          <w:marTop w:val="0"/>
          <w:marBottom w:val="0"/>
          <w:divBdr>
            <w:top w:val="none" w:sz="0" w:space="0" w:color="auto"/>
            <w:left w:val="none" w:sz="0" w:space="0" w:color="auto"/>
            <w:bottom w:val="none" w:sz="0" w:space="0" w:color="auto"/>
            <w:right w:val="none" w:sz="0" w:space="0" w:color="auto"/>
          </w:divBdr>
          <w:divsChild>
            <w:div w:id="1937056986">
              <w:marLeft w:val="0"/>
              <w:marRight w:val="0"/>
              <w:marTop w:val="0"/>
              <w:marBottom w:val="0"/>
              <w:divBdr>
                <w:top w:val="none" w:sz="0" w:space="0" w:color="auto"/>
                <w:left w:val="none" w:sz="0" w:space="0" w:color="auto"/>
                <w:bottom w:val="none" w:sz="0" w:space="0" w:color="auto"/>
                <w:right w:val="none" w:sz="0" w:space="0" w:color="auto"/>
              </w:divBdr>
            </w:div>
          </w:divsChild>
        </w:div>
        <w:div w:id="1041906701">
          <w:marLeft w:val="0"/>
          <w:marRight w:val="0"/>
          <w:marTop w:val="0"/>
          <w:marBottom w:val="0"/>
          <w:divBdr>
            <w:top w:val="none" w:sz="0" w:space="0" w:color="auto"/>
            <w:left w:val="none" w:sz="0" w:space="0" w:color="auto"/>
            <w:bottom w:val="none" w:sz="0" w:space="0" w:color="auto"/>
            <w:right w:val="none" w:sz="0" w:space="0" w:color="auto"/>
          </w:divBdr>
          <w:divsChild>
            <w:div w:id="1100954266">
              <w:marLeft w:val="0"/>
              <w:marRight w:val="0"/>
              <w:marTop w:val="0"/>
              <w:marBottom w:val="0"/>
              <w:divBdr>
                <w:top w:val="none" w:sz="0" w:space="0" w:color="auto"/>
                <w:left w:val="none" w:sz="0" w:space="0" w:color="auto"/>
                <w:bottom w:val="none" w:sz="0" w:space="0" w:color="auto"/>
                <w:right w:val="none" w:sz="0" w:space="0" w:color="auto"/>
              </w:divBdr>
            </w:div>
          </w:divsChild>
        </w:div>
        <w:div w:id="271087586">
          <w:marLeft w:val="0"/>
          <w:marRight w:val="0"/>
          <w:marTop w:val="0"/>
          <w:marBottom w:val="0"/>
          <w:divBdr>
            <w:top w:val="none" w:sz="0" w:space="0" w:color="auto"/>
            <w:left w:val="none" w:sz="0" w:space="0" w:color="auto"/>
            <w:bottom w:val="none" w:sz="0" w:space="0" w:color="auto"/>
            <w:right w:val="none" w:sz="0" w:space="0" w:color="auto"/>
          </w:divBdr>
          <w:divsChild>
            <w:div w:id="1452044336">
              <w:marLeft w:val="0"/>
              <w:marRight w:val="0"/>
              <w:marTop w:val="0"/>
              <w:marBottom w:val="0"/>
              <w:divBdr>
                <w:top w:val="none" w:sz="0" w:space="0" w:color="auto"/>
                <w:left w:val="none" w:sz="0" w:space="0" w:color="auto"/>
                <w:bottom w:val="none" w:sz="0" w:space="0" w:color="auto"/>
                <w:right w:val="none" w:sz="0" w:space="0" w:color="auto"/>
              </w:divBdr>
            </w:div>
          </w:divsChild>
        </w:div>
        <w:div w:id="1451513700">
          <w:marLeft w:val="0"/>
          <w:marRight w:val="0"/>
          <w:marTop w:val="0"/>
          <w:marBottom w:val="0"/>
          <w:divBdr>
            <w:top w:val="none" w:sz="0" w:space="0" w:color="auto"/>
            <w:left w:val="none" w:sz="0" w:space="0" w:color="auto"/>
            <w:bottom w:val="none" w:sz="0" w:space="0" w:color="auto"/>
            <w:right w:val="none" w:sz="0" w:space="0" w:color="auto"/>
          </w:divBdr>
          <w:divsChild>
            <w:div w:id="1411194904">
              <w:marLeft w:val="0"/>
              <w:marRight w:val="0"/>
              <w:marTop w:val="0"/>
              <w:marBottom w:val="0"/>
              <w:divBdr>
                <w:top w:val="none" w:sz="0" w:space="0" w:color="auto"/>
                <w:left w:val="none" w:sz="0" w:space="0" w:color="auto"/>
                <w:bottom w:val="none" w:sz="0" w:space="0" w:color="auto"/>
                <w:right w:val="none" w:sz="0" w:space="0" w:color="auto"/>
              </w:divBdr>
            </w:div>
          </w:divsChild>
        </w:div>
        <w:div w:id="959990575">
          <w:marLeft w:val="0"/>
          <w:marRight w:val="0"/>
          <w:marTop w:val="0"/>
          <w:marBottom w:val="0"/>
          <w:divBdr>
            <w:top w:val="none" w:sz="0" w:space="0" w:color="auto"/>
            <w:left w:val="none" w:sz="0" w:space="0" w:color="auto"/>
            <w:bottom w:val="none" w:sz="0" w:space="0" w:color="auto"/>
            <w:right w:val="none" w:sz="0" w:space="0" w:color="auto"/>
          </w:divBdr>
          <w:divsChild>
            <w:div w:id="791289523">
              <w:marLeft w:val="0"/>
              <w:marRight w:val="0"/>
              <w:marTop w:val="0"/>
              <w:marBottom w:val="0"/>
              <w:divBdr>
                <w:top w:val="none" w:sz="0" w:space="0" w:color="auto"/>
                <w:left w:val="none" w:sz="0" w:space="0" w:color="auto"/>
                <w:bottom w:val="none" w:sz="0" w:space="0" w:color="auto"/>
                <w:right w:val="none" w:sz="0" w:space="0" w:color="auto"/>
              </w:divBdr>
            </w:div>
          </w:divsChild>
        </w:div>
        <w:div w:id="1642927816">
          <w:marLeft w:val="0"/>
          <w:marRight w:val="0"/>
          <w:marTop w:val="0"/>
          <w:marBottom w:val="0"/>
          <w:divBdr>
            <w:top w:val="none" w:sz="0" w:space="0" w:color="auto"/>
            <w:left w:val="none" w:sz="0" w:space="0" w:color="auto"/>
            <w:bottom w:val="none" w:sz="0" w:space="0" w:color="auto"/>
            <w:right w:val="none" w:sz="0" w:space="0" w:color="auto"/>
          </w:divBdr>
          <w:divsChild>
            <w:div w:id="1797142458">
              <w:marLeft w:val="0"/>
              <w:marRight w:val="0"/>
              <w:marTop w:val="0"/>
              <w:marBottom w:val="0"/>
              <w:divBdr>
                <w:top w:val="none" w:sz="0" w:space="0" w:color="auto"/>
                <w:left w:val="none" w:sz="0" w:space="0" w:color="auto"/>
                <w:bottom w:val="none" w:sz="0" w:space="0" w:color="auto"/>
                <w:right w:val="none" w:sz="0" w:space="0" w:color="auto"/>
              </w:divBdr>
            </w:div>
          </w:divsChild>
        </w:div>
        <w:div w:id="720440296">
          <w:marLeft w:val="0"/>
          <w:marRight w:val="0"/>
          <w:marTop w:val="0"/>
          <w:marBottom w:val="0"/>
          <w:divBdr>
            <w:top w:val="none" w:sz="0" w:space="0" w:color="auto"/>
            <w:left w:val="none" w:sz="0" w:space="0" w:color="auto"/>
            <w:bottom w:val="none" w:sz="0" w:space="0" w:color="auto"/>
            <w:right w:val="none" w:sz="0" w:space="0" w:color="auto"/>
          </w:divBdr>
          <w:divsChild>
            <w:div w:id="2086292083">
              <w:marLeft w:val="0"/>
              <w:marRight w:val="0"/>
              <w:marTop w:val="0"/>
              <w:marBottom w:val="0"/>
              <w:divBdr>
                <w:top w:val="none" w:sz="0" w:space="0" w:color="auto"/>
                <w:left w:val="none" w:sz="0" w:space="0" w:color="auto"/>
                <w:bottom w:val="none" w:sz="0" w:space="0" w:color="auto"/>
                <w:right w:val="none" w:sz="0" w:space="0" w:color="auto"/>
              </w:divBdr>
            </w:div>
          </w:divsChild>
        </w:div>
        <w:div w:id="712315912">
          <w:marLeft w:val="0"/>
          <w:marRight w:val="0"/>
          <w:marTop w:val="0"/>
          <w:marBottom w:val="0"/>
          <w:divBdr>
            <w:top w:val="none" w:sz="0" w:space="0" w:color="auto"/>
            <w:left w:val="none" w:sz="0" w:space="0" w:color="auto"/>
            <w:bottom w:val="none" w:sz="0" w:space="0" w:color="auto"/>
            <w:right w:val="none" w:sz="0" w:space="0" w:color="auto"/>
          </w:divBdr>
          <w:divsChild>
            <w:div w:id="1098480550">
              <w:marLeft w:val="0"/>
              <w:marRight w:val="0"/>
              <w:marTop w:val="0"/>
              <w:marBottom w:val="0"/>
              <w:divBdr>
                <w:top w:val="none" w:sz="0" w:space="0" w:color="auto"/>
                <w:left w:val="none" w:sz="0" w:space="0" w:color="auto"/>
                <w:bottom w:val="none" w:sz="0" w:space="0" w:color="auto"/>
                <w:right w:val="none" w:sz="0" w:space="0" w:color="auto"/>
              </w:divBdr>
            </w:div>
          </w:divsChild>
        </w:div>
        <w:div w:id="1879316116">
          <w:marLeft w:val="0"/>
          <w:marRight w:val="0"/>
          <w:marTop w:val="0"/>
          <w:marBottom w:val="0"/>
          <w:divBdr>
            <w:top w:val="none" w:sz="0" w:space="0" w:color="auto"/>
            <w:left w:val="none" w:sz="0" w:space="0" w:color="auto"/>
            <w:bottom w:val="none" w:sz="0" w:space="0" w:color="auto"/>
            <w:right w:val="none" w:sz="0" w:space="0" w:color="auto"/>
          </w:divBdr>
          <w:divsChild>
            <w:div w:id="73598182">
              <w:marLeft w:val="0"/>
              <w:marRight w:val="0"/>
              <w:marTop w:val="0"/>
              <w:marBottom w:val="0"/>
              <w:divBdr>
                <w:top w:val="none" w:sz="0" w:space="0" w:color="auto"/>
                <w:left w:val="none" w:sz="0" w:space="0" w:color="auto"/>
                <w:bottom w:val="none" w:sz="0" w:space="0" w:color="auto"/>
                <w:right w:val="none" w:sz="0" w:space="0" w:color="auto"/>
              </w:divBdr>
            </w:div>
          </w:divsChild>
        </w:div>
        <w:div w:id="2033648347">
          <w:marLeft w:val="0"/>
          <w:marRight w:val="0"/>
          <w:marTop w:val="0"/>
          <w:marBottom w:val="0"/>
          <w:divBdr>
            <w:top w:val="none" w:sz="0" w:space="0" w:color="auto"/>
            <w:left w:val="none" w:sz="0" w:space="0" w:color="auto"/>
            <w:bottom w:val="none" w:sz="0" w:space="0" w:color="auto"/>
            <w:right w:val="none" w:sz="0" w:space="0" w:color="auto"/>
          </w:divBdr>
          <w:divsChild>
            <w:div w:id="973096501">
              <w:marLeft w:val="0"/>
              <w:marRight w:val="0"/>
              <w:marTop w:val="0"/>
              <w:marBottom w:val="0"/>
              <w:divBdr>
                <w:top w:val="none" w:sz="0" w:space="0" w:color="auto"/>
                <w:left w:val="none" w:sz="0" w:space="0" w:color="auto"/>
                <w:bottom w:val="none" w:sz="0" w:space="0" w:color="auto"/>
                <w:right w:val="none" w:sz="0" w:space="0" w:color="auto"/>
              </w:divBdr>
            </w:div>
          </w:divsChild>
        </w:div>
        <w:div w:id="1144395834">
          <w:marLeft w:val="0"/>
          <w:marRight w:val="0"/>
          <w:marTop w:val="0"/>
          <w:marBottom w:val="0"/>
          <w:divBdr>
            <w:top w:val="none" w:sz="0" w:space="0" w:color="auto"/>
            <w:left w:val="none" w:sz="0" w:space="0" w:color="auto"/>
            <w:bottom w:val="none" w:sz="0" w:space="0" w:color="auto"/>
            <w:right w:val="none" w:sz="0" w:space="0" w:color="auto"/>
          </w:divBdr>
          <w:divsChild>
            <w:div w:id="29305617">
              <w:marLeft w:val="0"/>
              <w:marRight w:val="0"/>
              <w:marTop w:val="0"/>
              <w:marBottom w:val="0"/>
              <w:divBdr>
                <w:top w:val="none" w:sz="0" w:space="0" w:color="auto"/>
                <w:left w:val="none" w:sz="0" w:space="0" w:color="auto"/>
                <w:bottom w:val="none" w:sz="0" w:space="0" w:color="auto"/>
                <w:right w:val="none" w:sz="0" w:space="0" w:color="auto"/>
              </w:divBdr>
            </w:div>
          </w:divsChild>
        </w:div>
        <w:div w:id="1430539570">
          <w:marLeft w:val="0"/>
          <w:marRight w:val="0"/>
          <w:marTop w:val="0"/>
          <w:marBottom w:val="0"/>
          <w:divBdr>
            <w:top w:val="none" w:sz="0" w:space="0" w:color="auto"/>
            <w:left w:val="none" w:sz="0" w:space="0" w:color="auto"/>
            <w:bottom w:val="none" w:sz="0" w:space="0" w:color="auto"/>
            <w:right w:val="none" w:sz="0" w:space="0" w:color="auto"/>
          </w:divBdr>
          <w:divsChild>
            <w:div w:id="1696617296">
              <w:marLeft w:val="0"/>
              <w:marRight w:val="0"/>
              <w:marTop w:val="0"/>
              <w:marBottom w:val="0"/>
              <w:divBdr>
                <w:top w:val="none" w:sz="0" w:space="0" w:color="auto"/>
                <w:left w:val="none" w:sz="0" w:space="0" w:color="auto"/>
                <w:bottom w:val="none" w:sz="0" w:space="0" w:color="auto"/>
                <w:right w:val="none" w:sz="0" w:space="0" w:color="auto"/>
              </w:divBdr>
            </w:div>
          </w:divsChild>
        </w:div>
        <w:div w:id="338973277">
          <w:marLeft w:val="0"/>
          <w:marRight w:val="0"/>
          <w:marTop w:val="0"/>
          <w:marBottom w:val="0"/>
          <w:divBdr>
            <w:top w:val="none" w:sz="0" w:space="0" w:color="auto"/>
            <w:left w:val="none" w:sz="0" w:space="0" w:color="auto"/>
            <w:bottom w:val="none" w:sz="0" w:space="0" w:color="auto"/>
            <w:right w:val="none" w:sz="0" w:space="0" w:color="auto"/>
          </w:divBdr>
          <w:divsChild>
            <w:div w:id="86078346">
              <w:marLeft w:val="0"/>
              <w:marRight w:val="0"/>
              <w:marTop w:val="0"/>
              <w:marBottom w:val="0"/>
              <w:divBdr>
                <w:top w:val="none" w:sz="0" w:space="0" w:color="auto"/>
                <w:left w:val="none" w:sz="0" w:space="0" w:color="auto"/>
                <w:bottom w:val="none" w:sz="0" w:space="0" w:color="auto"/>
                <w:right w:val="none" w:sz="0" w:space="0" w:color="auto"/>
              </w:divBdr>
            </w:div>
          </w:divsChild>
        </w:div>
        <w:div w:id="193881912">
          <w:marLeft w:val="0"/>
          <w:marRight w:val="0"/>
          <w:marTop w:val="0"/>
          <w:marBottom w:val="0"/>
          <w:divBdr>
            <w:top w:val="none" w:sz="0" w:space="0" w:color="auto"/>
            <w:left w:val="none" w:sz="0" w:space="0" w:color="auto"/>
            <w:bottom w:val="none" w:sz="0" w:space="0" w:color="auto"/>
            <w:right w:val="none" w:sz="0" w:space="0" w:color="auto"/>
          </w:divBdr>
          <w:divsChild>
            <w:div w:id="1340041344">
              <w:marLeft w:val="0"/>
              <w:marRight w:val="0"/>
              <w:marTop w:val="0"/>
              <w:marBottom w:val="0"/>
              <w:divBdr>
                <w:top w:val="none" w:sz="0" w:space="0" w:color="auto"/>
                <w:left w:val="none" w:sz="0" w:space="0" w:color="auto"/>
                <w:bottom w:val="none" w:sz="0" w:space="0" w:color="auto"/>
                <w:right w:val="none" w:sz="0" w:space="0" w:color="auto"/>
              </w:divBdr>
            </w:div>
          </w:divsChild>
        </w:div>
        <w:div w:id="956106159">
          <w:marLeft w:val="0"/>
          <w:marRight w:val="0"/>
          <w:marTop w:val="0"/>
          <w:marBottom w:val="0"/>
          <w:divBdr>
            <w:top w:val="none" w:sz="0" w:space="0" w:color="auto"/>
            <w:left w:val="none" w:sz="0" w:space="0" w:color="auto"/>
            <w:bottom w:val="none" w:sz="0" w:space="0" w:color="auto"/>
            <w:right w:val="none" w:sz="0" w:space="0" w:color="auto"/>
          </w:divBdr>
          <w:divsChild>
            <w:div w:id="1874730428">
              <w:marLeft w:val="0"/>
              <w:marRight w:val="0"/>
              <w:marTop w:val="0"/>
              <w:marBottom w:val="0"/>
              <w:divBdr>
                <w:top w:val="none" w:sz="0" w:space="0" w:color="auto"/>
                <w:left w:val="none" w:sz="0" w:space="0" w:color="auto"/>
                <w:bottom w:val="none" w:sz="0" w:space="0" w:color="auto"/>
                <w:right w:val="none" w:sz="0" w:space="0" w:color="auto"/>
              </w:divBdr>
            </w:div>
          </w:divsChild>
        </w:div>
        <w:div w:id="722405435">
          <w:marLeft w:val="0"/>
          <w:marRight w:val="0"/>
          <w:marTop w:val="0"/>
          <w:marBottom w:val="0"/>
          <w:divBdr>
            <w:top w:val="none" w:sz="0" w:space="0" w:color="auto"/>
            <w:left w:val="none" w:sz="0" w:space="0" w:color="auto"/>
            <w:bottom w:val="none" w:sz="0" w:space="0" w:color="auto"/>
            <w:right w:val="none" w:sz="0" w:space="0" w:color="auto"/>
          </w:divBdr>
          <w:divsChild>
            <w:div w:id="620109884">
              <w:marLeft w:val="0"/>
              <w:marRight w:val="0"/>
              <w:marTop w:val="0"/>
              <w:marBottom w:val="0"/>
              <w:divBdr>
                <w:top w:val="none" w:sz="0" w:space="0" w:color="auto"/>
                <w:left w:val="none" w:sz="0" w:space="0" w:color="auto"/>
                <w:bottom w:val="none" w:sz="0" w:space="0" w:color="auto"/>
                <w:right w:val="none" w:sz="0" w:space="0" w:color="auto"/>
              </w:divBdr>
            </w:div>
          </w:divsChild>
        </w:div>
        <w:div w:id="1320960236">
          <w:marLeft w:val="0"/>
          <w:marRight w:val="0"/>
          <w:marTop w:val="0"/>
          <w:marBottom w:val="0"/>
          <w:divBdr>
            <w:top w:val="none" w:sz="0" w:space="0" w:color="auto"/>
            <w:left w:val="none" w:sz="0" w:space="0" w:color="auto"/>
            <w:bottom w:val="none" w:sz="0" w:space="0" w:color="auto"/>
            <w:right w:val="none" w:sz="0" w:space="0" w:color="auto"/>
          </w:divBdr>
          <w:divsChild>
            <w:div w:id="1494637463">
              <w:marLeft w:val="0"/>
              <w:marRight w:val="0"/>
              <w:marTop w:val="0"/>
              <w:marBottom w:val="0"/>
              <w:divBdr>
                <w:top w:val="none" w:sz="0" w:space="0" w:color="auto"/>
                <w:left w:val="none" w:sz="0" w:space="0" w:color="auto"/>
                <w:bottom w:val="none" w:sz="0" w:space="0" w:color="auto"/>
                <w:right w:val="none" w:sz="0" w:space="0" w:color="auto"/>
              </w:divBdr>
            </w:div>
          </w:divsChild>
        </w:div>
        <w:div w:id="407389219">
          <w:marLeft w:val="0"/>
          <w:marRight w:val="0"/>
          <w:marTop w:val="0"/>
          <w:marBottom w:val="0"/>
          <w:divBdr>
            <w:top w:val="none" w:sz="0" w:space="0" w:color="auto"/>
            <w:left w:val="none" w:sz="0" w:space="0" w:color="auto"/>
            <w:bottom w:val="none" w:sz="0" w:space="0" w:color="auto"/>
            <w:right w:val="none" w:sz="0" w:space="0" w:color="auto"/>
          </w:divBdr>
          <w:divsChild>
            <w:div w:id="1137334315">
              <w:marLeft w:val="0"/>
              <w:marRight w:val="0"/>
              <w:marTop w:val="0"/>
              <w:marBottom w:val="0"/>
              <w:divBdr>
                <w:top w:val="none" w:sz="0" w:space="0" w:color="auto"/>
                <w:left w:val="none" w:sz="0" w:space="0" w:color="auto"/>
                <w:bottom w:val="none" w:sz="0" w:space="0" w:color="auto"/>
                <w:right w:val="none" w:sz="0" w:space="0" w:color="auto"/>
              </w:divBdr>
            </w:div>
          </w:divsChild>
        </w:div>
        <w:div w:id="1164008567">
          <w:marLeft w:val="0"/>
          <w:marRight w:val="0"/>
          <w:marTop w:val="0"/>
          <w:marBottom w:val="0"/>
          <w:divBdr>
            <w:top w:val="none" w:sz="0" w:space="0" w:color="auto"/>
            <w:left w:val="none" w:sz="0" w:space="0" w:color="auto"/>
            <w:bottom w:val="none" w:sz="0" w:space="0" w:color="auto"/>
            <w:right w:val="none" w:sz="0" w:space="0" w:color="auto"/>
          </w:divBdr>
          <w:divsChild>
            <w:div w:id="2130514740">
              <w:marLeft w:val="0"/>
              <w:marRight w:val="0"/>
              <w:marTop w:val="0"/>
              <w:marBottom w:val="0"/>
              <w:divBdr>
                <w:top w:val="none" w:sz="0" w:space="0" w:color="auto"/>
                <w:left w:val="none" w:sz="0" w:space="0" w:color="auto"/>
                <w:bottom w:val="none" w:sz="0" w:space="0" w:color="auto"/>
                <w:right w:val="none" w:sz="0" w:space="0" w:color="auto"/>
              </w:divBdr>
            </w:div>
          </w:divsChild>
        </w:div>
        <w:div w:id="1064715171">
          <w:marLeft w:val="0"/>
          <w:marRight w:val="0"/>
          <w:marTop w:val="0"/>
          <w:marBottom w:val="0"/>
          <w:divBdr>
            <w:top w:val="none" w:sz="0" w:space="0" w:color="auto"/>
            <w:left w:val="none" w:sz="0" w:space="0" w:color="auto"/>
            <w:bottom w:val="none" w:sz="0" w:space="0" w:color="auto"/>
            <w:right w:val="none" w:sz="0" w:space="0" w:color="auto"/>
          </w:divBdr>
          <w:divsChild>
            <w:div w:id="1469201217">
              <w:marLeft w:val="0"/>
              <w:marRight w:val="0"/>
              <w:marTop w:val="0"/>
              <w:marBottom w:val="0"/>
              <w:divBdr>
                <w:top w:val="none" w:sz="0" w:space="0" w:color="auto"/>
                <w:left w:val="none" w:sz="0" w:space="0" w:color="auto"/>
                <w:bottom w:val="none" w:sz="0" w:space="0" w:color="auto"/>
                <w:right w:val="none" w:sz="0" w:space="0" w:color="auto"/>
              </w:divBdr>
            </w:div>
          </w:divsChild>
        </w:div>
        <w:div w:id="869220855">
          <w:marLeft w:val="0"/>
          <w:marRight w:val="0"/>
          <w:marTop w:val="0"/>
          <w:marBottom w:val="0"/>
          <w:divBdr>
            <w:top w:val="none" w:sz="0" w:space="0" w:color="auto"/>
            <w:left w:val="none" w:sz="0" w:space="0" w:color="auto"/>
            <w:bottom w:val="none" w:sz="0" w:space="0" w:color="auto"/>
            <w:right w:val="none" w:sz="0" w:space="0" w:color="auto"/>
          </w:divBdr>
          <w:divsChild>
            <w:div w:id="1714620555">
              <w:marLeft w:val="0"/>
              <w:marRight w:val="0"/>
              <w:marTop w:val="0"/>
              <w:marBottom w:val="0"/>
              <w:divBdr>
                <w:top w:val="none" w:sz="0" w:space="0" w:color="auto"/>
                <w:left w:val="none" w:sz="0" w:space="0" w:color="auto"/>
                <w:bottom w:val="none" w:sz="0" w:space="0" w:color="auto"/>
                <w:right w:val="none" w:sz="0" w:space="0" w:color="auto"/>
              </w:divBdr>
            </w:div>
          </w:divsChild>
        </w:div>
        <w:div w:id="62417258">
          <w:marLeft w:val="0"/>
          <w:marRight w:val="0"/>
          <w:marTop w:val="0"/>
          <w:marBottom w:val="0"/>
          <w:divBdr>
            <w:top w:val="none" w:sz="0" w:space="0" w:color="auto"/>
            <w:left w:val="none" w:sz="0" w:space="0" w:color="auto"/>
            <w:bottom w:val="none" w:sz="0" w:space="0" w:color="auto"/>
            <w:right w:val="none" w:sz="0" w:space="0" w:color="auto"/>
          </w:divBdr>
          <w:divsChild>
            <w:div w:id="1030061342">
              <w:marLeft w:val="0"/>
              <w:marRight w:val="0"/>
              <w:marTop w:val="0"/>
              <w:marBottom w:val="0"/>
              <w:divBdr>
                <w:top w:val="none" w:sz="0" w:space="0" w:color="auto"/>
                <w:left w:val="none" w:sz="0" w:space="0" w:color="auto"/>
                <w:bottom w:val="none" w:sz="0" w:space="0" w:color="auto"/>
                <w:right w:val="none" w:sz="0" w:space="0" w:color="auto"/>
              </w:divBdr>
            </w:div>
          </w:divsChild>
        </w:div>
        <w:div w:id="1814641705">
          <w:marLeft w:val="0"/>
          <w:marRight w:val="0"/>
          <w:marTop w:val="0"/>
          <w:marBottom w:val="0"/>
          <w:divBdr>
            <w:top w:val="none" w:sz="0" w:space="0" w:color="auto"/>
            <w:left w:val="none" w:sz="0" w:space="0" w:color="auto"/>
            <w:bottom w:val="none" w:sz="0" w:space="0" w:color="auto"/>
            <w:right w:val="none" w:sz="0" w:space="0" w:color="auto"/>
          </w:divBdr>
          <w:divsChild>
            <w:div w:id="546992229">
              <w:marLeft w:val="0"/>
              <w:marRight w:val="0"/>
              <w:marTop w:val="0"/>
              <w:marBottom w:val="0"/>
              <w:divBdr>
                <w:top w:val="none" w:sz="0" w:space="0" w:color="auto"/>
                <w:left w:val="none" w:sz="0" w:space="0" w:color="auto"/>
                <w:bottom w:val="none" w:sz="0" w:space="0" w:color="auto"/>
                <w:right w:val="none" w:sz="0" w:space="0" w:color="auto"/>
              </w:divBdr>
            </w:div>
          </w:divsChild>
        </w:div>
        <w:div w:id="409741462">
          <w:marLeft w:val="0"/>
          <w:marRight w:val="0"/>
          <w:marTop w:val="0"/>
          <w:marBottom w:val="0"/>
          <w:divBdr>
            <w:top w:val="none" w:sz="0" w:space="0" w:color="auto"/>
            <w:left w:val="none" w:sz="0" w:space="0" w:color="auto"/>
            <w:bottom w:val="none" w:sz="0" w:space="0" w:color="auto"/>
            <w:right w:val="none" w:sz="0" w:space="0" w:color="auto"/>
          </w:divBdr>
          <w:divsChild>
            <w:div w:id="2107728560">
              <w:marLeft w:val="0"/>
              <w:marRight w:val="0"/>
              <w:marTop w:val="0"/>
              <w:marBottom w:val="0"/>
              <w:divBdr>
                <w:top w:val="none" w:sz="0" w:space="0" w:color="auto"/>
                <w:left w:val="none" w:sz="0" w:space="0" w:color="auto"/>
                <w:bottom w:val="none" w:sz="0" w:space="0" w:color="auto"/>
                <w:right w:val="none" w:sz="0" w:space="0" w:color="auto"/>
              </w:divBdr>
            </w:div>
          </w:divsChild>
        </w:div>
        <w:div w:id="737485500">
          <w:marLeft w:val="0"/>
          <w:marRight w:val="0"/>
          <w:marTop w:val="0"/>
          <w:marBottom w:val="0"/>
          <w:divBdr>
            <w:top w:val="none" w:sz="0" w:space="0" w:color="auto"/>
            <w:left w:val="none" w:sz="0" w:space="0" w:color="auto"/>
            <w:bottom w:val="none" w:sz="0" w:space="0" w:color="auto"/>
            <w:right w:val="none" w:sz="0" w:space="0" w:color="auto"/>
          </w:divBdr>
          <w:divsChild>
            <w:div w:id="328212987">
              <w:marLeft w:val="0"/>
              <w:marRight w:val="0"/>
              <w:marTop w:val="0"/>
              <w:marBottom w:val="0"/>
              <w:divBdr>
                <w:top w:val="none" w:sz="0" w:space="0" w:color="auto"/>
                <w:left w:val="none" w:sz="0" w:space="0" w:color="auto"/>
                <w:bottom w:val="none" w:sz="0" w:space="0" w:color="auto"/>
                <w:right w:val="none" w:sz="0" w:space="0" w:color="auto"/>
              </w:divBdr>
            </w:div>
          </w:divsChild>
        </w:div>
        <w:div w:id="381367318">
          <w:marLeft w:val="0"/>
          <w:marRight w:val="0"/>
          <w:marTop w:val="0"/>
          <w:marBottom w:val="0"/>
          <w:divBdr>
            <w:top w:val="none" w:sz="0" w:space="0" w:color="auto"/>
            <w:left w:val="none" w:sz="0" w:space="0" w:color="auto"/>
            <w:bottom w:val="none" w:sz="0" w:space="0" w:color="auto"/>
            <w:right w:val="none" w:sz="0" w:space="0" w:color="auto"/>
          </w:divBdr>
          <w:divsChild>
            <w:div w:id="634523886">
              <w:marLeft w:val="0"/>
              <w:marRight w:val="0"/>
              <w:marTop w:val="0"/>
              <w:marBottom w:val="0"/>
              <w:divBdr>
                <w:top w:val="none" w:sz="0" w:space="0" w:color="auto"/>
                <w:left w:val="none" w:sz="0" w:space="0" w:color="auto"/>
                <w:bottom w:val="none" w:sz="0" w:space="0" w:color="auto"/>
                <w:right w:val="none" w:sz="0" w:space="0" w:color="auto"/>
              </w:divBdr>
            </w:div>
          </w:divsChild>
        </w:div>
        <w:div w:id="220141361">
          <w:marLeft w:val="0"/>
          <w:marRight w:val="0"/>
          <w:marTop w:val="0"/>
          <w:marBottom w:val="0"/>
          <w:divBdr>
            <w:top w:val="none" w:sz="0" w:space="0" w:color="auto"/>
            <w:left w:val="none" w:sz="0" w:space="0" w:color="auto"/>
            <w:bottom w:val="none" w:sz="0" w:space="0" w:color="auto"/>
            <w:right w:val="none" w:sz="0" w:space="0" w:color="auto"/>
          </w:divBdr>
          <w:divsChild>
            <w:div w:id="1357388632">
              <w:marLeft w:val="0"/>
              <w:marRight w:val="0"/>
              <w:marTop w:val="0"/>
              <w:marBottom w:val="0"/>
              <w:divBdr>
                <w:top w:val="none" w:sz="0" w:space="0" w:color="auto"/>
                <w:left w:val="none" w:sz="0" w:space="0" w:color="auto"/>
                <w:bottom w:val="none" w:sz="0" w:space="0" w:color="auto"/>
                <w:right w:val="none" w:sz="0" w:space="0" w:color="auto"/>
              </w:divBdr>
            </w:div>
          </w:divsChild>
        </w:div>
        <w:div w:id="214701475">
          <w:marLeft w:val="0"/>
          <w:marRight w:val="0"/>
          <w:marTop w:val="0"/>
          <w:marBottom w:val="0"/>
          <w:divBdr>
            <w:top w:val="none" w:sz="0" w:space="0" w:color="auto"/>
            <w:left w:val="none" w:sz="0" w:space="0" w:color="auto"/>
            <w:bottom w:val="none" w:sz="0" w:space="0" w:color="auto"/>
            <w:right w:val="none" w:sz="0" w:space="0" w:color="auto"/>
          </w:divBdr>
          <w:divsChild>
            <w:div w:id="1309365267">
              <w:marLeft w:val="0"/>
              <w:marRight w:val="0"/>
              <w:marTop w:val="0"/>
              <w:marBottom w:val="0"/>
              <w:divBdr>
                <w:top w:val="none" w:sz="0" w:space="0" w:color="auto"/>
                <w:left w:val="none" w:sz="0" w:space="0" w:color="auto"/>
                <w:bottom w:val="none" w:sz="0" w:space="0" w:color="auto"/>
                <w:right w:val="none" w:sz="0" w:space="0" w:color="auto"/>
              </w:divBdr>
            </w:div>
          </w:divsChild>
        </w:div>
        <w:div w:id="1168982694">
          <w:marLeft w:val="0"/>
          <w:marRight w:val="0"/>
          <w:marTop w:val="0"/>
          <w:marBottom w:val="0"/>
          <w:divBdr>
            <w:top w:val="none" w:sz="0" w:space="0" w:color="auto"/>
            <w:left w:val="none" w:sz="0" w:space="0" w:color="auto"/>
            <w:bottom w:val="none" w:sz="0" w:space="0" w:color="auto"/>
            <w:right w:val="none" w:sz="0" w:space="0" w:color="auto"/>
          </w:divBdr>
          <w:divsChild>
            <w:div w:id="782697591">
              <w:marLeft w:val="0"/>
              <w:marRight w:val="0"/>
              <w:marTop w:val="0"/>
              <w:marBottom w:val="0"/>
              <w:divBdr>
                <w:top w:val="none" w:sz="0" w:space="0" w:color="auto"/>
                <w:left w:val="none" w:sz="0" w:space="0" w:color="auto"/>
                <w:bottom w:val="none" w:sz="0" w:space="0" w:color="auto"/>
                <w:right w:val="none" w:sz="0" w:space="0" w:color="auto"/>
              </w:divBdr>
            </w:div>
          </w:divsChild>
        </w:div>
        <w:div w:id="1929777183">
          <w:marLeft w:val="0"/>
          <w:marRight w:val="0"/>
          <w:marTop w:val="0"/>
          <w:marBottom w:val="0"/>
          <w:divBdr>
            <w:top w:val="none" w:sz="0" w:space="0" w:color="auto"/>
            <w:left w:val="none" w:sz="0" w:space="0" w:color="auto"/>
            <w:bottom w:val="none" w:sz="0" w:space="0" w:color="auto"/>
            <w:right w:val="none" w:sz="0" w:space="0" w:color="auto"/>
          </w:divBdr>
          <w:divsChild>
            <w:div w:id="83844239">
              <w:marLeft w:val="0"/>
              <w:marRight w:val="0"/>
              <w:marTop w:val="0"/>
              <w:marBottom w:val="0"/>
              <w:divBdr>
                <w:top w:val="none" w:sz="0" w:space="0" w:color="auto"/>
                <w:left w:val="none" w:sz="0" w:space="0" w:color="auto"/>
                <w:bottom w:val="none" w:sz="0" w:space="0" w:color="auto"/>
                <w:right w:val="none" w:sz="0" w:space="0" w:color="auto"/>
              </w:divBdr>
            </w:div>
          </w:divsChild>
        </w:div>
        <w:div w:id="305164616">
          <w:marLeft w:val="0"/>
          <w:marRight w:val="0"/>
          <w:marTop w:val="0"/>
          <w:marBottom w:val="0"/>
          <w:divBdr>
            <w:top w:val="none" w:sz="0" w:space="0" w:color="auto"/>
            <w:left w:val="none" w:sz="0" w:space="0" w:color="auto"/>
            <w:bottom w:val="none" w:sz="0" w:space="0" w:color="auto"/>
            <w:right w:val="none" w:sz="0" w:space="0" w:color="auto"/>
          </w:divBdr>
          <w:divsChild>
            <w:div w:id="101266649">
              <w:marLeft w:val="0"/>
              <w:marRight w:val="0"/>
              <w:marTop w:val="0"/>
              <w:marBottom w:val="0"/>
              <w:divBdr>
                <w:top w:val="none" w:sz="0" w:space="0" w:color="auto"/>
                <w:left w:val="none" w:sz="0" w:space="0" w:color="auto"/>
                <w:bottom w:val="none" w:sz="0" w:space="0" w:color="auto"/>
                <w:right w:val="none" w:sz="0" w:space="0" w:color="auto"/>
              </w:divBdr>
            </w:div>
          </w:divsChild>
        </w:div>
        <w:div w:id="1417248649">
          <w:marLeft w:val="0"/>
          <w:marRight w:val="0"/>
          <w:marTop w:val="0"/>
          <w:marBottom w:val="0"/>
          <w:divBdr>
            <w:top w:val="none" w:sz="0" w:space="0" w:color="auto"/>
            <w:left w:val="none" w:sz="0" w:space="0" w:color="auto"/>
            <w:bottom w:val="none" w:sz="0" w:space="0" w:color="auto"/>
            <w:right w:val="none" w:sz="0" w:space="0" w:color="auto"/>
          </w:divBdr>
          <w:divsChild>
            <w:div w:id="1956255541">
              <w:marLeft w:val="0"/>
              <w:marRight w:val="0"/>
              <w:marTop w:val="0"/>
              <w:marBottom w:val="0"/>
              <w:divBdr>
                <w:top w:val="none" w:sz="0" w:space="0" w:color="auto"/>
                <w:left w:val="none" w:sz="0" w:space="0" w:color="auto"/>
                <w:bottom w:val="none" w:sz="0" w:space="0" w:color="auto"/>
                <w:right w:val="none" w:sz="0" w:space="0" w:color="auto"/>
              </w:divBdr>
            </w:div>
          </w:divsChild>
        </w:div>
        <w:div w:id="1834105463">
          <w:marLeft w:val="0"/>
          <w:marRight w:val="0"/>
          <w:marTop w:val="0"/>
          <w:marBottom w:val="0"/>
          <w:divBdr>
            <w:top w:val="none" w:sz="0" w:space="0" w:color="auto"/>
            <w:left w:val="none" w:sz="0" w:space="0" w:color="auto"/>
            <w:bottom w:val="none" w:sz="0" w:space="0" w:color="auto"/>
            <w:right w:val="none" w:sz="0" w:space="0" w:color="auto"/>
          </w:divBdr>
          <w:divsChild>
            <w:div w:id="1701078903">
              <w:marLeft w:val="0"/>
              <w:marRight w:val="0"/>
              <w:marTop w:val="0"/>
              <w:marBottom w:val="0"/>
              <w:divBdr>
                <w:top w:val="none" w:sz="0" w:space="0" w:color="auto"/>
                <w:left w:val="none" w:sz="0" w:space="0" w:color="auto"/>
                <w:bottom w:val="none" w:sz="0" w:space="0" w:color="auto"/>
                <w:right w:val="none" w:sz="0" w:space="0" w:color="auto"/>
              </w:divBdr>
            </w:div>
          </w:divsChild>
        </w:div>
        <w:div w:id="379786387">
          <w:marLeft w:val="0"/>
          <w:marRight w:val="0"/>
          <w:marTop w:val="0"/>
          <w:marBottom w:val="0"/>
          <w:divBdr>
            <w:top w:val="none" w:sz="0" w:space="0" w:color="auto"/>
            <w:left w:val="none" w:sz="0" w:space="0" w:color="auto"/>
            <w:bottom w:val="none" w:sz="0" w:space="0" w:color="auto"/>
            <w:right w:val="none" w:sz="0" w:space="0" w:color="auto"/>
          </w:divBdr>
          <w:divsChild>
            <w:div w:id="111562378">
              <w:marLeft w:val="0"/>
              <w:marRight w:val="0"/>
              <w:marTop w:val="0"/>
              <w:marBottom w:val="0"/>
              <w:divBdr>
                <w:top w:val="none" w:sz="0" w:space="0" w:color="auto"/>
                <w:left w:val="none" w:sz="0" w:space="0" w:color="auto"/>
                <w:bottom w:val="none" w:sz="0" w:space="0" w:color="auto"/>
                <w:right w:val="none" w:sz="0" w:space="0" w:color="auto"/>
              </w:divBdr>
            </w:div>
          </w:divsChild>
        </w:div>
        <w:div w:id="580916054">
          <w:marLeft w:val="0"/>
          <w:marRight w:val="0"/>
          <w:marTop w:val="0"/>
          <w:marBottom w:val="0"/>
          <w:divBdr>
            <w:top w:val="none" w:sz="0" w:space="0" w:color="auto"/>
            <w:left w:val="none" w:sz="0" w:space="0" w:color="auto"/>
            <w:bottom w:val="none" w:sz="0" w:space="0" w:color="auto"/>
            <w:right w:val="none" w:sz="0" w:space="0" w:color="auto"/>
          </w:divBdr>
          <w:divsChild>
            <w:div w:id="1523713582">
              <w:marLeft w:val="0"/>
              <w:marRight w:val="0"/>
              <w:marTop w:val="0"/>
              <w:marBottom w:val="0"/>
              <w:divBdr>
                <w:top w:val="none" w:sz="0" w:space="0" w:color="auto"/>
                <w:left w:val="none" w:sz="0" w:space="0" w:color="auto"/>
                <w:bottom w:val="none" w:sz="0" w:space="0" w:color="auto"/>
                <w:right w:val="none" w:sz="0" w:space="0" w:color="auto"/>
              </w:divBdr>
            </w:div>
          </w:divsChild>
        </w:div>
        <w:div w:id="1447384091">
          <w:marLeft w:val="0"/>
          <w:marRight w:val="0"/>
          <w:marTop w:val="0"/>
          <w:marBottom w:val="0"/>
          <w:divBdr>
            <w:top w:val="none" w:sz="0" w:space="0" w:color="auto"/>
            <w:left w:val="none" w:sz="0" w:space="0" w:color="auto"/>
            <w:bottom w:val="none" w:sz="0" w:space="0" w:color="auto"/>
            <w:right w:val="none" w:sz="0" w:space="0" w:color="auto"/>
          </w:divBdr>
          <w:divsChild>
            <w:div w:id="1408919548">
              <w:marLeft w:val="0"/>
              <w:marRight w:val="0"/>
              <w:marTop w:val="0"/>
              <w:marBottom w:val="0"/>
              <w:divBdr>
                <w:top w:val="none" w:sz="0" w:space="0" w:color="auto"/>
                <w:left w:val="none" w:sz="0" w:space="0" w:color="auto"/>
                <w:bottom w:val="none" w:sz="0" w:space="0" w:color="auto"/>
                <w:right w:val="none" w:sz="0" w:space="0" w:color="auto"/>
              </w:divBdr>
            </w:div>
          </w:divsChild>
        </w:div>
        <w:div w:id="307172529">
          <w:marLeft w:val="0"/>
          <w:marRight w:val="0"/>
          <w:marTop w:val="0"/>
          <w:marBottom w:val="0"/>
          <w:divBdr>
            <w:top w:val="none" w:sz="0" w:space="0" w:color="auto"/>
            <w:left w:val="none" w:sz="0" w:space="0" w:color="auto"/>
            <w:bottom w:val="none" w:sz="0" w:space="0" w:color="auto"/>
            <w:right w:val="none" w:sz="0" w:space="0" w:color="auto"/>
          </w:divBdr>
          <w:divsChild>
            <w:div w:id="793016679">
              <w:marLeft w:val="0"/>
              <w:marRight w:val="0"/>
              <w:marTop w:val="0"/>
              <w:marBottom w:val="0"/>
              <w:divBdr>
                <w:top w:val="none" w:sz="0" w:space="0" w:color="auto"/>
                <w:left w:val="none" w:sz="0" w:space="0" w:color="auto"/>
                <w:bottom w:val="none" w:sz="0" w:space="0" w:color="auto"/>
                <w:right w:val="none" w:sz="0" w:space="0" w:color="auto"/>
              </w:divBdr>
            </w:div>
          </w:divsChild>
        </w:div>
        <w:div w:id="1706905787">
          <w:marLeft w:val="0"/>
          <w:marRight w:val="0"/>
          <w:marTop w:val="0"/>
          <w:marBottom w:val="0"/>
          <w:divBdr>
            <w:top w:val="none" w:sz="0" w:space="0" w:color="auto"/>
            <w:left w:val="none" w:sz="0" w:space="0" w:color="auto"/>
            <w:bottom w:val="none" w:sz="0" w:space="0" w:color="auto"/>
            <w:right w:val="none" w:sz="0" w:space="0" w:color="auto"/>
          </w:divBdr>
          <w:divsChild>
            <w:div w:id="1549561516">
              <w:marLeft w:val="0"/>
              <w:marRight w:val="0"/>
              <w:marTop w:val="0"/>
              <w:marBottom w:val="0"/>
              <w:divBdr>
                <w:top w:val="none" w:sz="0" w:space="0" w:color="auto"/>
                <w:left w:val="none" w:sz="0" w:space="0" w:color="auto"/>
                <w:bottom w:val="none" w:sz="0" w:space="0" w:color="auto"/>
                <w:right w:val="none" w:sz="0" w:space="0" w:color="auto"/>
              </w:divBdr>
            </w:div>
          </w:divsChild>
        </w:div>
        <w:div w:id="1701198311">
          <w:marLeft w:val="0"/>
          <w:marRight w:val="0"/>
          <w:marTop w:val="0"/>
          <w:marBottom w:val="0"/>
          <w:divBdr>
            <w:top w:val="none" w:sz="0" w:space="0" w:color="auto"/>
            <w:left w:val="none" w:sz="0" w:space="0" w:color="auto"/>
            <w:bottom w:val="none" w:sz="0" w:space="0" w:color="auto"/>
            <w:right w:val="none" w:sz="0" w:space="0" w:color="auto"/>
          </w:divBdr>
          <w:divsChild>
            <w:div w:id="994919698">
              <w:marLeft w:val="0"/>
              <w:marRight w:val="0"/>
              <w:marTop w:val="0"/>
              <w:marBottom w:val="0"/>
              <w:divBdr>
                <w:top w:val="none" w:sz="0" w:space="0" w:color="auto"/>
                <w:left w:val="none" w:sz="0" w:space="0" w:color="auto"/>
                <w:bottom w:val="none" w:sz="0" w:space="0" w:color="auto"/>
                <w:right w:val="none" w:sz="0" w:space="0" w:color="auto"/>
              </w:divBdr>
            </w:div>
          </w:divsChild>
        </w:div>
        <w:div w:id="868227904">
          <w:marLeft w:val="0"/>
          <w:marRight w:val="0"/>
          <w:marTop w:val="0"/>
          <w:marBottom w:val="0"/>
          <w:divBdr>
            <w:top w:val="none" w:sz="0" w:space="0" w:color="auto"/>
            <w:left w:val="none" w:sz="0" w:space="0" w:color="auto"/>
            <w:bottom w:val="none" w:sz="0" w:space="0" w:color="auto"/>
            <w:right w:val="none" w:sz="0" w:space="0" w:color="auto"/>
          </w:divBdr>
          <w:divsChild>
            <w:div w:id="2116820915">
              <w:marLeft w:val="0"/>
              <w:marRight w:val="0"/>
              <w:marTop w:val="0"/>
              <w:marBottom w:val="0"/>
              <w:divBdr>
                <w:top w:val="none" w:sz="0" w:space="0" w:color="auto"/>
                <w:left w:val="none" w:sz="0" w:space="0" w:color="auto"/>
                <w:bottom w:val="none" w:sz="0" w:space="0" w:color="auto"/>
                <w:right w:val="none" w:sz="0" w:space="0" w:color="auto"/>
              </w:divBdr>
            </w:div>
          </w:divsChild>
        </w:div>
        <w:div w:id="602306002">
          <w:marLeft w:val="0"/>
          <w:marRight w:val="0"/>
          <w:marTop w:val="0"/>
          <w:marBottom w:val="0"/>
          <w:divBdr>
            <w:top w:val="none" w:sz="0" w:space="0" w:color="auto"/>
            <w:left w:val="none" w:sz="0" w:space="0" w:color="auto"/>
            <w:bottom w:val="none" w:sz="0" w:space="0" w:color="auto"/>
            <w:right w:val="none" w:sz="0" w:space="0" w:color="auto"/>
          </w:divBdr>
          <w:divsChild>
            <w:div w:id="817421">
              <w:marLeft w:val="0"/>
              <w:marRight w:val="0"/>
              <w:marTop w:val="0"/>
              <w:marBottom w:val="0"/>
              <w:divBdr>
                <w:top w:val="none" w:sz="0" w:space="0" w:color="auto"/>
                <w:left w:val="none" w:sz="0" w:space="0" w:color="auto"/>
                <w:bottom w:val="none" w:sz="0" w:space="0" w:color="auto"/>
                <w:right w:val="none" w:sz="0" w:space="0" w:color="auto"/>
              </w:divBdr>
            </w:div>
          </w:divsChild>
        </w:div>
        <w:div w:id="1487479969">
          <w:marLeft w:val="0"/>
          <w:marRight w:val="0"/>
          <w:marTop w:val="0"/>
          <w:marBottom w:val="0"/>
          <w:divBdr>
            <w:top w:val="none" w:sz="0" w:space="0" w:color="auto"/>
            <w:left w:val="none" w:sz="0" w:space="0" w:color="auto"/>
            <w:bottom w:val="none" w:sz="0" w:space="0" w:color="auto"/>
            <w:right w:val="none" w:sz="0" w:space="0" w:color="auto"/>
          </w:divBdr>
          <w:divsChild>
            <w:div w:id="332802714">
              <w:marLeft w:val="0"/>
              <w:marRight w:val="0"/>
              <w:marTop w:val="0"/>
              <w:marBottom w:val="0"/>
              <w:divBdr>
                <w:top w:val="none" w:sz="0" w:space="0" w:color="auto"/>
                <w:left w:val="none" w:sz="0" w:space="0" w:color="auto"/>
                <w:bottom w:val="none" w:sz="0" w:space="0" w:color="auto"/>
                <w:right w:val="none" w:sz="0" w:space="0" w:color="auto"/>
              </w:divBdr>
            </w:div>
          </w:divsChild>
        </w:div>
        <w:div w:id="679813088">
          <w:marLeft w:val="0"/>
          <w:marRight w:val="0"/>
          <w:marTop w:val="0"/>
          <w:marBottom w:val="0"/>
          <w:divBdr>
            <w:top w:val="none" w:sz="0" w:space="0" w:color="auto"/>
            <w:left w:val="none" w:sz="0" w:space="0" w:color="auto"/>
            <w:bottom w:val="none" w:sz="0" w:space="0" w:color="auto"/>
            <w:right w:val="none" w:sz="0" w:space="0" w:color="auto"/>
          </w:divBdr>
          <w:divsChild>
            <w:div w:id="942498574">
              <w:marLeft w:val="0"/>
              <w:marRight w:val="0"/>
              <w:marTop w:val="0"/>
              <w:marBottom w:val="0"/>
              <w:divBdr>
                <w:top w:val="none" w:sz="0" w:space="0" w:color="auto"/>
                <w:left w:val="none" w:sz="0" w:space="0" w:color="auto"/>
                <w:bottom w:val="none" w:sz="0" w:space="0" w:color="auto"/>
                <w:right w:val="none" w:sz="0" w:space="0" w:color="auto"/>
              </w:divBdr>
            </w:div>
          </w:divsChild>
        </w:div>
        <w:div w:id="1902864926">
          <w:marLeft w:val="0"/>
          <w:marRight w:val="0"/>
          <w:marTop w:val="0"/>
          <w:marBottom w:val="0"/>
          <w:divBdr>
            <w:top w:val="none" w:sz="0" w:space="0" w:color="auto"/>
            <w:left w:val="none" w:sz="0" w:space="0" w:color="auto"/>
            <w:bottom w:val="none" w:sz="0" w:space="0" w:color="auto"/>
            <w:right w:val="none" w:sz="0" w:space="0" w:color="auto"/>
          </w:divBdr>
          <w:divsChild>
            <w:div w:id="1548879261">
              <w:marLeft w:val="0"/>
              <w:marRight w:val="0"/>
              <w:marTop w:val="0"/>
              <w:marBottom w:val="0"/>
              <w:divBdr>
                <w:top w:val="none" w:sz="0" w:space="0" w:color="auto"/>
                <w:left w:val="none" w:sz="0" w:space="0" w:color="auto"/>
                <w:bottom w:val="none" w:sz="0" w:space="0" w:color="auto"/>
                <w:right w:val="none" w:sz="0" w:space="0" w:color="auto"/>
              </w:divBdr>
            </w:div>
          </w:divsChild>
        </w:div>
        <w:div w:id="124979220">
          <w:marLeft w:val="0"/>
          <w:marRight w:val="0"/>
          <w:marTop w:val="0"/>
          <w:marBottom w:val="0"/>
          <w:divBdr>
            <w:top w:val="none" w:sz="0" w:space="0" w:color="auto"/>
            <w:left w:val="none" w:sz="0" w:space="0" w:color="auto"/>
            <w:bottom w:val="none" w:sz="0" w:space="0" w:color="auto"/>
            <w:right w:val="none" w:sz="0" w:space="0" w:color="auto"/>
          </w:divBdr>
          <w:divsChild>
            <w:div w:id="896553600">
              <w:marLeft w:val="0"/>
              <w:marRight w:val="0"/>
              <w:marTop w:val="0"/>
              <w:marBottom w:val="0"/>
              <w:divBdr>
                <w:top w:val="none" w:sz="0" w:space="0" w:color="auto"/>
                <w:left w:val="none" w:sz="0" w:space="0" w:color="auto"/>
                <w:bottom w:val="none" w:sz="0" w:space="0" w:color="auto"/>
                <w:right w:val="none" w:sz="0" w:space="0" w:color="auto"/>
              </w:divBdr>
            </w:div>
          </w:divsChild>
        </w:div>
        <w:div w:id="2084721526">
          <w:marLeft w:val="0"/>
          <w:marRight w:val="0"/>
          <w:marTop w:val="0"/>
          <w:marBottom w:val="0"/>
          <w:divBdr>
            <w:top w:val="none" w:sz="0" w:space="0" w:color="auto"/>
            <w:left w:val="none" w:sz="0" w:space="0" w:color="auto"/>
            <w:bottom w:val="none" w:sz="0" w:space="0" w:color="auto"/>
            <w:right w:val="none" w:sz="0" w:space="0" w:color="auto"/>
          </w:divBdr>
          <w:divsChild>
            <w:div w:id="55277773">
              <w:marLeft w:val="0"/>
              <w:marRight w:val="0"/>
              <w:marTop w:val="0"/>
              <w:marBottom w:val="0"/>
              <w:divBdr>
                <w:top w:val="none" w:sz="0" w:space="0" w:color="auto"/>
                <w:left w:val="none" w:sz="0" w:space="0" w:color="auto"/>
                <w:bottom w:val="none" w:sz="0" w:space="0" w:color="auto"/>
                <w:right w:val="none" w:sz="0" w:space="0" w:color="auto"/>
              </w:divBdr>
            </w:div>
          </w:divsChild>
        </w:div>
        <w:div w:id="1090352414">
          <w:marLeft w:val="0"/>
          <w:marRight w:val="0"/>
          <w:marTop w:val="0"/>
          <w:marBottom w:val="0"/>
          <w:divBdr>
            <w:top w:val="none" w:sz="0" w:space="0" w:color="auto"/>
            <w:left w:val="none" w:sz="0" w:space="0" w:color="auto"/>
            <w:bottom w:val="none" w:sz="0" w:space="0" w:color="auto"/>
            <w:right w:val="none" w:sz="0" w:space="0" w:color="auto"/>
          </w:divBdr>
          <w:divsChild>
            <w:div w:id="1752777431">
              <w:marLeft w:val="0"/>
              <w:marRight w:val="0"/>
              <w:marTop w:val="0"/>
              <w:marBottom w:val="0"/>
              <w:divBdr>
                <w:top w:val="none" w:sz="0" w:space="0" w:color="auto"/>
                <w:left w:val="none" w:sz="0" w:space="0" w:color="auto"/>
                <w:bottom w:val="none" w:sz="0" w:space="0" w:color="auto"/>
                <w:right w:val="none" w:sz="0" w:space="0" w:color="auto"/>
              </w:divBdr>
            </w:div>
          </w:divsChild>
        </w:div>
        <w:div w:id="1591159094">
          <w:marLeft w:val="0"/>
          <w:marRight w:val="0"/>
          <w:marTop w:val="0"/>
          <w:marBottom w:val="0"/>
          <w:divBdr>
            <w:top w:val="none" w:sz="0" w:space="0" w:color="auto"/>
            <w:left w:val="none" w:sz="0" w:space="0" w:color="auto"/>
            <w:bottom w:val="none" w:sz="0" w:space="0" w:color="auto"/>
            <w:right w:val="none" w:sz="0" w:space="0" w:color="auto"/>
          </w:divBdr>
          <w:divsChild>
            <w:div w:id="401753492">
              <w:marLeft w:val="0"/>
              <w:marRight w:val="0"/>
              <w:marTop w:val="0"/>
              <w:marBottom w:val="0"/>
              <w:divBdr>
                <w:top w:val="none" w:sz="0" w:space="0" w:color="auto"/>
                <w:left w:val="none" w:sz="0" w:space="0" w:color="auto"/>
                <w:bottom w:val="none" w:sz="0" w:space="0" w:color="auto"/>
                <w:right w:val="none" w:sz="0" w:space="0" w:color="auto"/>
              </w:divBdr>
            </w:div>
          </w:divsChild>
        </w:div>
        <w:div w:id="339966827">
          <w:marLeft w:val="0"/>
          <w:marRight w:val="0"/>
          <w:marTop w:val="0"/>
          <w:marBottom w:val="0"/>
          <w:divBdr>
            <w:top w:val="none" w:sz="0" w:space="0" w:color="auto"/>
            <w:left w:val="none" w:sz="0" w:space="0" w:color="auto"/>
            <w:bottom w:val="none" w:sz="0" w:space="0" w:color="auto"/>
            <w:right w:val="none" w:sz="0" w:space="0" w:color="auto"/>
          </w:divBdr>
          <w:divsChild>
            <w:div w:id="201333565">
              <w:marLeft w:val="0"/>
              <w:marRight w:val="0"/>
              <w:marTop w:val="0"/>
              <w:marBottom w:val="0"/>
              <w:divBdr>
                <w:top w:val="none" w:sz="0" w:space="0" w:color="auto"/>
                <w:left w:val="none" w:sz="0" w:space="0" w:color="auto"/>
                <w:bottom w:val="none" w:sz="0" w:space="0" w:color="auto"/>
                <w:right w:val="none" w:sz="0" w:space="0" w:color="auto"/>
              </w:divBdr>
            </w:div>
          </w:divsChild>
        </w:div>
        <w:div w:id="845288722">
          <w:marLeft w:val="0"/>
          <w:marRight w:val="0"/>
          <w:marTop w:val="0"/>
          <w:marBottom w:val="0"/>
          <w:divBdr>
            <w:top w:val="none" w:sz="0" w:space="0" w:color="auto"/>
            <w:left w:val="none" w:sz="0" w:space="0" w:color="auto"/>
            <w:bottom w:val="none" w:sz="0" w:space="0" w:color="auto"/>
            <w:right w:val="none" w:sz="0" w:space="0" w:color="auto"/>
          </w:divBdr>
          <w:divsChild>
            <w:div w:id="1783725450">
              <w:marLeft w:val="0"/>
              <w:marRight w:val="0"/>
              <w:marTop w:val="0"/>
              <w:marBottom w:val="0"/>
              <w:divBdr>
                <w:top w:val="none" w:sz="0" w:space="0" w:color="auto"/>
                <w:left w:val="none" w:sz="0" w:space="0" w:color="auto"/>
                <w:bottom w:val="none" w:sz="0" w:space="0" w:color="auto"/>
                <w:right w:val="none" w:sz="0" w:space="0" w:color="auto"/>
              </w:divBdr>
            </w:div>
          </w:divsChild>
        </w:div>
        <w:div w:id="1138374679">
          <w:marLeft w:val="0"/>
          <w:marRight w:val="0"/>
          <w:marTop w:val="0"/>
          <w:marBottom w:val="0"/>
          <w:divBdr>
            <w:top w:val="none" w:sz="0" w:space="0" w:color="auto"/>
            <w:left w:val="none" w:sz="0" w:space="0" w:color="auto"/>
            <w:bottom w:val="none" w:sz="0" w:space="0" w:color="auto"/>
            <w:right w:val="none" w:sz="0" w:space="0" w:color="auto"/>
          </w:divBdr>
          <w:divsChild>
            <w:div w:id="1697121332">
              <w:marLeft w:val="0"/>
              <w:marRight w:val="0"/>
              <w:marTop w:val="0"/>
              <w:marBottom w:val="0"/>
              <w:divBdr>
                <w:top w:val="none" w:sz="0" w:space="0" w:color="auto"/>
                <w:left w:val="none" w:sz="0" w:space="0" w:color="auto"/>
                <w:bottom w:val="none" w:sz="0" w:space="0" w:color="auto"/>
                <w:right w:val="none" w:sz="0" w:space="0" w:color="auto"/>
              </w:divBdr>
            </w:div>
          </w:divsChild>
        </w:div>
        <w:div w:id="931477719">
          <w:marLeft w:val="0"/>
          <w:marRight w:val="0"/>
          <w:marTop w:val="0"/>
          <w:marBottom w:val="0"/>
          <w:divBdr>
            <w:top w:val="none" w:sz="0" w:space="0" w:color="auto"/>
            <w:left w:val="none" w:sz="0" w:space="0" w:color="auto"/>
            <w:bottom w:val="none" w:sz="0" w:space="0" w:color="auto"/>
            <w:right w:val="none" w:sz="0" w:space="0" w:color="auto"/>
          </w:divBdr>
          <w:divsChild>
            <w:div w:id="1562055723">
              <w:marLeft w:val="0"/>
              <w:marRight w:val="0"/>
              <w:marTop w:val="0"/>
              <w:marBottom w:val="0"/>
              <w:divBdr>
                <w:top w:val="none" w:sz="0" w:space="0" w:color="auto"/>
                <w:left w:val="none" w:sz="0" w:space="0" w:color="auto"/>
                <w:bottom w:val="none" w:sz="0" w:space="0" w:color="auto"/>
                <w:right w:val="none" w:sz="0" w:space="0" w:color="auto"/>
              </w:divBdr>
            </w:div>
          </w:divsChild>
        </w:div>
        <w:div w:id="2089450658">
          <w:marLeft w:val="0"/>
          <w:marRight w:val="0"/>
          <w:marTop w:val="0"/>
          <w:marBottom w:val="0"/>
          <w:divBdr>
            <w:top w:val="none" w:sz="0" w:space="0" w:color="auto"/>
            <w:left w:val="none" w:sz="0" w:space="0" w:color="auto"/>
            <w:bottom w:val="none" w:sz="0" w:space="0" w:color="auto"/>
            <w:right w:val="none" w:sz="0" w:space="0" w:color="auto"/>
          </w:divBdr>
          <w:divsChild>
            <w:div w:id="924075640">
              <w:marLeft w:val="0"/>
              <w:marRight w:val="0"/>
              <w:marTop w:val="0"/>
              <w:marBottom w:val="0"/>
              <w:divBdr>
                <w:top w:val="none" w:sz="0" w:space="0" w:color="auto"/>
                <w:left w:val="none" w:sz="0" w:space="0" w:color="auto"/>
                <w:bottom w:val="none" w:sz="0" w:space="0" w:color="auto"/>
                <w:right w:val="none" w:sz="0" w:space="0" w:color="auto"/>
              </w:divBdr>
            </w:div>
          </w:divsChild>
        </w:div>
        <w:div w:id="121315035">
          <w:marLeft w:val="0"/>
          <w:marRight w:val="0"/>
          <w:marTop w:val="0"/>
          <w:marBottom w:val="0"/>
          <w:divBdr>
            <w:top w:val="none" w:sz="0" w:space="0" w:color="auto"/>
            <w:left w:val="none" w:sz="0" w:space="0" w:color="auto"/>
            <w:bottom w:val="none" w:sz="0" w:space="0" w:color="auto"/>
            <w:right w:val="none" w:sz="0" w:space="0" w:color="auto"/>
          </w:divBdr>
          <w:divsChild>
            <w:div w:id="1942449850">
              <w:marLeft w:val="0"/>
              <w:marRight w:val="0"/>
              <w:marTop w:val="0"/>
              <w:marBottom w:val="0"/>
              <w:divBdr>
                <w:top w:val="none" w:sz="0" w:space="0" w:color="auto"/>
                <w:left w:val="none" w:sz="0" w:space="0" w:color="auto"/>
                <w:bottom w:val="none" w:sz="0" w:space="0" w:color="auto"/>
                <w:right w:val="none" w:sz="0" w:space="0" w:color="auto"/>
              </w:divBdr>
            </w:div>
          </w:divsChild>
        </w:div>
        <w:div w:id="2066829261">
          <w:marLeft w:val="0"/>
          <w:marRight w:val="0"/>
          <w:marTop w:val="0"/>
          <w:marBottom w:val="0"/>
          <w:divBdr>
            <w:top w:val="none" w:sz="0" w:space="0" w:color="auto"/>
            <w:left w:val="none" w:sz="0" w:space="0" w:color="auto"/>
            <w:bottom w:val="none" w:sz="0" w:space="0" w:color="auto"/>
            <w:right w:val="none" w:sz="0" w:space="0" w:color="auto"/>
          </w:divBdr>
          <w:divsChild>
            <w:div w:id="1096904628">
              <w:marLeft w:val="0"/>
              <w:marRight w:val="0"/>
              <w:marTop w:val="0"/>
              <w:marBottom w:val="0"/>
              <w:divBdr>
                <w:top w:val="none" w:sz="0" w:space="0" w:color="auto"/>
                <w:left w:val="none" w:sz="0" w:space="0" w:color="auto"/>
                <w:bottom w:val="none" w:sz="0" w:space="0" w:color="auto"/>
                <w:right w:val="none" w:sz="0" w:space="0" w:color="auto"/>
              </w:divBdr>
            </w:div>
          </w:divsChild>
        </w:div>
        <w:div w:id="1780374110">
          <w:marLeft w:val="0"/>
          <w:marRight w:val="0"/>
          <w:marTop w:val="0"/>
          <w:marBottom w:val="0"/>
          <w:divBdr>
            <w:top w:val="none" w:sz="0" w:space="0" w:color="auto"/>
            <w:left w:val="none" w:sz="0" w:space="0" w:color="auto"/>
            <w:bottom w:val="none" w:sz="0" w:space="0" w:color="auto"/>
            <w:right w:val="none" w:sz="0" w:space="0" w:color="auto"/>
          </w:divBdr>
          <w:divsChild>
            <w:div w:id="294916590">
              <w:marLeft w:val="0"/>
              <w:marRight w:val="0"/>
              <w:marTop w:val="0"/>
              <w:marBottom w:val="0"/>
              <w:divBdr>
                <w:top w:val="none" w:sz="0" w:space="0" w:color="auto"/>
                <w:left w:val="none" w:sz="0" w:space="0" w:color="auto"/>
                <w:bottom w:val="none" w:sz="0" w:space="0" w:color="auto"/>
                <w:right w:val="none" w:sz="0" w:space="0" w:color="auto"/>
              </w:divBdr>
            </w:div>
          </w:divsChild>
        </w:div>
        <w:div w:id="1739285098">
          <w:marLeft w:val="0"/>
          <w:marRight w:val="0"/>
          <w:marTop w:val="0"/>
          <w:marBottom w:val="0"/>
          <w:divBdr>
            <w:top w:val="none" w:sz="0" w:space="0" w:color="auto"/>
            <w:left w:val="none" w:sz="0" w:space="0" w:color="auto"/>
            <w:bottom w:val="none" w:sz="0" w:space="0" w:color="auto"/>
            <w:right w:val="none" w:sz="0" w:space="0" w:color="auto"/>
          </w:divBdr>
          <w:divsChild>
            <w:div w:id="1483153650">
              <w:marLeft w:val="0"/>
              <w:marRight w:val="0"/>
              <w:marTop w:val="0"/>
              <w:marBottom w:val="0"/>
              <w:divBdr>
                <w:top w:val="none" w:sz="0" w:space="0" w:color="auto"/>
                <w:left w:val="none" w:sz="0" w:space="0" w:color="auto"/>
                <w:bottom w:val="none" w:sz="0" w:space="0" w:color="auto"/>
                <w:right w:val="none" w:sz="0" w:space="0" w:color="auto"/>
              </w:divBdr>
            </w:div>
          </w:divsChild>
        </w:div>
        <w:div w:id="837311374">
          <w:marLeft w:val="0"/>
          <w:marRight w:val="0"/>
          <w:marTop w:val="0"/>
          <w:marBottom w:val="0"/>
          <w:divBdr>
            <w:top w:val="none" w:sz="0" w:space="0" w:color="auto"/>
            <w:left w:val="none" w:sz="0" w:space="0" w:color="auto"/>
            <w:bottom w:val="none" w:sz="0" w:space="0" w:color="auto"/>
            <w:right w:val="none" w:sz="0" w:space="0" w:color="auto"/>
          </w:divBdr>
          <w:divsChild>
            <w:div w:id="387916617">
              <w:marLeft w:val="0"/>
              <w:marRight w:val="0"/>
              <w:marTop w:val="0"/>
              <w:marBottom w:val="0"/>
              <w:divBdr>
                <w:top w:val="none" w:sz="0" w:space="0" w:color="auto"/>
                <w:left w:val="none" w:sz="0" w:space="0" w:color="auto"/>
                <w:bottom w:val="none" w:sz="0" w:space="0" w:color="auto"/>
                <w:right w:val="none" w:sz="0" w:space="0" w:color="auto"/>
              </w:divBdr>
            </w:div>
          </w:divsChild>
        </w:div>
        <w:div w:id="1141996527">
          <w:marLeft w:val="0"/>
          <w:marRight w:val="0"/>
          <w:marTop w:val="0"/>
          <w:marBottom w:val="0"/>
          <w:divBdr>
            <w:top w:val="none" w:sz="0" w:space="0" w:color="auto"/>
            <w:left w:val="none" w:sz="0" w:space="0" w:color="auto"/>
            <w:bottom w:val="none" w:sz="0" w:space="0" w:color="auto"/>
            <w:right w:val="none" w:sz="0" w:space="0" w:color="auto"/>
          </w:divBdr>
          <w:divsChild>
            <w:div w:id="2121534029">
              <w:marLeft w:val="0"/>
              <w:marRight w:val="0"/>
              <w:marTop w:val="0"/>
              <w:marBottom w:val="0"/>
              <w:divBdr>
                <w:top w:val="none" w:sz="0" w:space="0" w:color="auto"/>
                <w:left w:val="none" w:sz="0" w:space="0" w:color="auto"/>
                <w:bottom w:val="none" w:sz="0" w:space="0" w:color="auto"/>
                <w:right w:val="none" w:sz="0" w:space="0" w:color="auto"/>
              </w:divBdr>
            </w:div>
          </w:divsChild>
        </w:div>
        <w:div w:id="1491213428">
          <w:marLeft w:val="0"/>
          <w:marRight w:val="0"/>
          <w:marTop w:val="0"/>
          <w:marBottom w:val="0"/>
          <w:divBdr>
            <w:top w:val="none" w:sz="0" w:space="0" w:color="auto"/>
            <w:left w:val="none" w:sz="0" w:space="0" w:color="auto"/>
            <w:bottom w:val="none" w:sz="0" w:space="0" w:color="auto"/>
            <w:right w:val="none" w:sz="0" w:space="0" w:color="auto"/>
          </w:divBdr>
          <w:divsChild>
            <w:div w:id="914052911">
              <w:marLeft w:val="0"/>
              <w:marRight w:val="0"/>
              <w:marTop w:val="0"/>
              <w:marBottom w:val="0"/>
              <w:divBdr>
                <w:top w:val="none" w:sz="0" w:space="0" w:color="auto"/>
                <w:left w:val="none" w:sz="0" w:space="0" w:color="auto"/>
                <w:bottom w:val="none" w:sz="0" w:space="0" w:color="auto"/>
                <w:right w:val="none" w:sz="0" w:space="0" w:color="auto"/>
              </w:divBdr>
            </w:div>
          </w:divsChild>
        </w:div>
        <w:div w:id="1060976155">
          <w:marLeft w:val="0"/>
          <w:marRight w:val="0"/>
          <w:marTop w:val="0"/>
          <w:marBottom w:val="0"/>
          <w:divBdr>
            <w:top w:val="none" w:sz="0" w:space="0" w:color="auto"/>
            <w:left w:val="none" w:sz="0" w:space="0" w:color="auto"/>
            <w:bottom w:val="none" w:sz="0" w:space="0" w:color="auto"/>
            <w:right w:val="none" w:sz="0" w:space="0" w:color="auto"/>
          </w:divBdr>
          <w:divsChild>
            <w:div w:id="714353932">
              <w:marLeft w:val="0"/>
              <w:marRight w:val="0"/>
              <w:marTop w:val="0"/>
              <w:marBottom w:val="0"/>
              <w:divBdr>
                <w:top w:val="none" w:sz="0" w:space="0" w:color="auto"/>
                <w:left w:val="none" w:sz="0" w:space="0" w:color="auto"/>
                <w:bottom w:val="none" w:sz="0" w:space="0" w:color="auto"/>
                <w:right w:val="none" w:sz="0" w:space="0" w:color="auto"/>
              </w:divBdr>
            </w:div>
          </w:divsChild>
        </w:div>
        <w:div w:id="1043677138">
          <w:marLeft w:val="0"/>
          <w:marRight w:val="0"/>
          <w:marTop w:val="0"/>
          <w:marBottom w:val="0"/>
          <w:divBdr>
            <w:top w:val="none" w:sz="0" w:space="0" w:color="auto"/>
            <w:left w:val="none" w:sz="0" w:space="0" w:color="auto"/>
            <w:bottom w:val="none" w:sz="0" w:space="0" w:color="auto"/>
            <w:right w:val="none" w:sz="0" w:space="0" w:color="auto"/>
          </w:divBdr>
          <w:divsChild>
            <w:div w:id="1085341767">
              <w:marLeft w:val="0"/>
              <w:marRight w:val="0"/>
              <w:marTop w:val="0"/>
              <w:marBottom w:val="0"/>
              <w:divBdr>
                <w:top w:val="none" w:sz="0" w:space="0" w:color="auto"/>
                <w:left w:val="none" w:sz="0" w:space="0" w:color="auto"/>
                <w:bottom w:val="none" w:sz="0" w:space="0" w:color="auto"/>
                <w:right w:val="none" w:sz="0" w:space="0" w:color="auto"/>
              </w:divBdr>
            </w:div>
          </w:divsChild>
        </w:div>
        <w:div w:id="719018365">
          <w:marLeft w:val="0"/>
          <w:marRight w:val="0"/>
          <w:marTop w:val="0"/>
          <w:marBottom w:val="0"/>
          <w:divBdr>
            <w:top w:val="none" w:sz="0" w:space="0" w:color="auto"/>
            <w:left w:val="none" w:sz="0" w:space="0" w:color="auto"/>
            <w:bottom w:val="none" w:sz="0" w:space="0" w:color="auto"/>
            <w:right w:val="none" w:sz="0" w:space="0" w:color="auto"/>
          </w:divBdr>
          <w:divsChild>
            <w:div w:id="1842045736">
              <w:marLeft w:val="0"/>
              <w:marRight w:val="0"/>
              <w:marTop w:val="0"/>
              <w:marBottom w:val="0"/>
              <w:divBdr>
                <w:top w:val="none" w:sz="0" w:space="0" w:color="auto"/>
                <w:left w:val="none" w:sz="0" w:space="0" w:color="auto"/>
                <w:bottom w:val="none" w:sz="0" w:space="0" w:color="auto"/>
                <w:right w:val="none" w:sz="0" w:space="0" w:color="auto"/>
              </w:divBdr>
            </w:div>
          </w:divsChild>
        </w:div>
        <w:div w:id="327292670">
          <w:marLeft w:val="0"/>
          <w:marRight w:val="0"/>
          <w:marTop w:val="0"/>
          <w:marBottom w:val="0"/>
          <w:divBdr>
            <w:top w:val="none" w:sz="0" w:space="0" w:color="auto"/>
            <w:left w:val="none" w:sz="0" w:space="0" w:color="auto"/>
            <w:bottom w:val="none" w:sz="0" w:space="0" w:color="auto"/>
            <w:right w:val="none" w:sz="0" w:space="0" w:color="auto"/>
          </w:divBdr>
          <w:divsChild>
            <w:div w:id="657878554">
              <w:marLeft w:val="0"/>
              <w:marRight w:val="0"/>
              <w:marTop w:val="0"/>
              <w:marBottom w:val="0"/>
              <w:divBdr>
                <w:top w:val="none" w:sz="0" w:space="0" w:color="auto"/>
                <w:left w:val="none" w:sz="0" w:space="0" w:color="auto"/>
                <w:bottom w:val="none" w:sz="0" w:space="0" w:color="auto"/>
                <w:right w:val="none" w:sz="0" w:space="0" w:color="auto"/>
              </w:divBdr>
            </w:div>
          </w:divsChild>
        </w:div>
        <w:div w:id="151992871">
          <w:marLeft w:val="0"/>
          <w:marRight w:val="0"/>
          <w:marTop w:val="0"/>
          <w:marBottom w:val="0"/>
          <w:divBdr>
            <w:top w:val="none" w:sz="0" w:space="0" w:color="auto"/>
            <w:left w:val="none" w:sz="0" w:space="0" w:color="auto"/>
            <w:bottom w:val="none" w:sz="0" w:space="0" w:color="auto"/>
            <w:right w:val="none" w:sz="0" w:space="0" w:color="auto"/>
          </w:divBdr>
          <w:divsChild>
            <w:div w:id="20356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158081">
      <w:bodyDiv w:val="1"/>
      <w:marLeft w:val="0"/>
      <w:marRight w:val="0"/>
      <w:marTop w:val="0"/>
      <w:marBottom w:val="0"/>
      <w:divBdr>
        <w:top w:val="none" w:sz="0" w:space="0" w:color="auto"/>
        <w:left w:val="none" w:sz="0" w:space="0" w:color="auto"/>
        <w:bottom w:val="none" w:sz="0" w:space="0" w:color="auto"/>
        <w:right w:val="none" w:sz="0" w:space="0" w:color="auto"/>
      </w:divBdr>
    </w:div>
    <w:div w:id="210711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documentManagement/types"/>
    <ds:schemaRef ds:uri="http://schemas.microsoft.com/office/2006/metadata/properties"/>
    <ds:schemaRef ds:uri="eb6c2e4c-3f1c-4103-a37b-37c984dbe58f"/>
    <ds:schemaRef ds:uri="http://purl.org/dc/elements/1.1/"/>
    <ds:schemaRef ds:uri="http://schemas.microsoft.com/office/infopath/2007/PartnerControls"/>
    <ds:schemaRef ds:uri="http://purl.org/dc/terms/"/>
    <ds:schemaRef ds:uri="b93c647f-d63b-431a-95c8-8e00048cff23"/>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TotalTime>
  <Pages>11</Pages>
  <Words>4260</Words>
  <Characters>22882</Characters>
  <Application>Microsoft Office Word</Application>
  <DocSecurity>0</DocSecurity>
  <Lines>715</Lines>
  <Paragraphs>387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Fidji</vt:lpstr>
      <vt:lpstr>Project proposal: Fiji</vt:lpstr>
    </vt:vector>
  </TitlesOfParts>
  <Company/>
  <LinksUpToDate>false</LinksUpToDate>
  <CharactersWithSpaces>26755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Fidji</dc:title>
  <dc:creator>Kaleen Mcnamara</dc:creator>
  <cp:lastModifiedBy>Angela Xue He Yan</cp:lastModifiedBy>
  <cp:revision>4</cp:revision>
  <cp:lastPrinted>2001-05-26T16:40:00Z</cp:lastPrinted>
  <dcterms:created xsi:type="dcterms:W3CDTF">2025-04-28T16:55:00Z</dcterms:created>
  <dcterms:modified xsi:type="dcterms:W3CDTF">2025-04-28T18:24:00Z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UNEP/OzL.Pro/ExCom/96/36</vt:lpwstr>
  </property>
  <property fmtid="{D5CDD505-2E9C-101B-9397-08002B2CF9AE}" pid="3" name="Revision date">
    <vt:lpwstr>04/23/2025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