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3B468A">
        <w:trPr>
          <w:trHeight w:val="720"/>
        </w:trPr>
        <w:tc>
          <w:tcPr>
            <w:tcW w:w="5490" w:type="dxa"/>
            <w:gridSpan w:val="2"/>
            <w:tcBorders>
              <w:bottom w:val="single" w:sz="18" w:space="0" w:color="auto"/>
            </w:tcBorders>
          </w:tcPr>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590" w:type="dxa"/>
            <w:tcBorders>
              <w:bottom w:val="single" w:sz="18" w:space="0" w:color="auto"/>
            </w:tcBorders>
          </w:tcPr>
          <w:p w:rsidR="003B468A" w:rsidRDefault="00C4722B">
            <w:pPr>
              <w:jc w:val="right"/>
              <w:rPr>
                <w:rFonts w:asciiTheme="minorBidi" w:hAnsiTheme="minorBidi" w:cstheme="minorBidi"/>
                <w:sz w:val="52"/>
                <w:szCs w:val="52"/>
              </w:rPr>
            </w:pPr>
            <w:r>
              <w:rPr>
                <w:rFonts w:asciiTheme="minorBidi" w:hAnsiTheme="minorBidi" w:cstheme="minorBidi"/>
                <w:b/>
                <w:sz w:val="72"/>
              </w:rPr>
              <w:t>EP</w:t>
            </w:r>
          </w:p>
        </w:tc>
      </w:tr>
      <w:tr w:rsidR="003B468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3B468A" w:rsidRDefault="00C4722B">
            <w:pPr>
              <w:spacing w:before="120"/>
            </w:pPr>
            <w:r>
              <w:rPr>
                <w:noProof/>
                <w:lang w:val="en-US"/>
              </w:rPr>
              <w:drawing>
                <wp:anchor distT="0" distB="0" distL="114300" distR="114300" simplePos="0" relativeHeight="251660288" behindDoc="0" locked="0" layoutInCell="1" allowOverlap="1">
                  <wp:simplePos x="0" y="0"/>
                  <wp:positionH relativeFrom="column">
                    <wp:posOffset>15240</wp:posOffset>
                  </wp:positionH>
                  <wp:positionV relativeFrom="paragraph">
                    <wp:posOffset>878205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US"/>
              </w:rPr>
              <w:drawing>
                <wp:anchor distT="0" distB="0" distL="114300" distR="114300" simplePos="0" relativeHeight="251661312" behindDoc="1" locked="0" layoutInCell="0" allowOverlap="1">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vAlign w:val="center"/>
          </w:tcPr>
          <w:p w:rsidR="003B468A" w:rsidRDefault="003B468A">
            <w:pPr>
              <w:pStyle w:val="Heading3"/>
              <w:numPr>
                <w:ilvl w:val="0"/>
                <w:numId w:val="0"/>
              </w:numPr>
              <w:spacing w:after="0"/>
              <w:jc w:val="left"/>
              <w:rPr>
                <w:b/>
                <w:sz w:val="32"/>
                <w:lang w:val="en-CA"/>
              </w:rPr>
            </w:pPr>
          </w:p>
          <w:p w:rsidR="003B468A" w:rsidRDefault="00C4722B">
            <w:pPr>
              <w:pStyle w:val="Heading3"/>
              <w:numPr>
                <w:ilvl w:val="0"/>
                <w:numId w:val="0"/>
              </w:numPr>
              <w:spacing w:after="0"/>
              <w:jc w:val="left"/>
              <w:rPr>
                <w:b/>
                <w:sz w:val="32"/>
                <w:lang w:val="ru-RU"/>
              </w:rPr>
            </w:pPr>
            <w:r>
              <w:rPr>
                <w:rFonts w:ascii="SimHei" w:eastAsia="SimHei" w:hint="eastAsia"/>
                <w:color w:val="000000"/>
                <w:sz w:val="44"/>
              </w:rPr>
              <w:t>联</w:t>
            </w:r>
            <w:r>
              <w:rPr>
                <w:rFonts w:ascii="SimHei" w:eastAsia="SimHei"/>
                <w:color w:val="000000"/>
                <w:sz w:val="44"/>
              </w:rPr>
              <w:t xml:space="preserve"> </w:t>
            </w:r>
            <w:r>
              <w:rPr>
                <w:rFonts w:ascii="SimHei" w:eastAsia="SimHei" w:hint="eastAsia"/>
                <w:color w:val="000000"/>
                <w:sz w:val="44"/>
              </w:rPr>
              <w:t>合</w:t>
            </w:r>
            <w:r>
              <w:rPr>
                <w:rFonts w:ascii="SimHei" w:eastAsia="SimHei"/>
                <w:color w:val="000000"/>
                <w:sz w:val="44"/>
              </w:rPr>
              <w:t xml:space="preserve"> </w:t>
            </w:r>
            <w:r>
              <w:rPr>
                <w:rFonts w:ascii="SimHei" w:eastAsia="SimHei" w:hint="eastAsia"/>
                <w:color w:val="000000"/>
                <w:sz w:val="44"/>
              </w:rPr>
              <w:t>国</w:t>
            </w:r>
          </w:p>
          <w:p w:rsidR="003B468A" w:rsidRDefault="00C4722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ascii="SimHei" w:eastAsia="SimHei" w:hint="eastAsia"/>
                <w:color w:val="000000"/>
                <w:sz w:val="44"/>
              </w:rPr>
              <w:t>环</w:t>
            </w:r>
            <w:r>
              <w:rPr>
                <w:rFonts w:ascii="SimHei" w:eastAsia="SimHei"/>
                <w:color w:val="000000"/>
                <w:sz w:val="44"/>
                <w:lang w:val="ru-RU"/>
              </w:rPr>
              <w:t xml:space="preserve"> </w:t>
            </w:r>
            <w:r>
              <w:rPr>
                <w:rFonts w:ascii="SimHei" w:eastAsia="SimHei" w:hint="eastAsia"/>
                <w:color w:val="000000"/>
                <w:sz w:val="44"/>
              </w:rPr>
              <w:t>境</w:t>
            </w:r>
            <w:r>
              <w:rPr>
                <w:rFonts w:ascii="SimHei" w:eastAsia="SimHei"/>
                <w:color w:val="000000"/>
                <w:sz w:val="44"/>
                <w:lang w:val="ru-RU"/>
              </w:rPr>
              <w:t xml:space="preserve"> </w:t>
            </w:r>
            <w:r>
              <w:rPr>
                <w:rFonts w:ascii="SimHei" w:eastAsia="SimHei" w:hint="eastAsia"/>
                <w:color w:val="000000"/>
                <w:sz w:val="44"/>
              </w:rPr>
              <w:t>规</w:t>
            </w:r>
            <w:r>
              <w:rPr>
                <w:rFonts w:ascii="SimHei" w:eastAsia="SimHei"/>
                <w:color w:val="000000"/>
                <w:sz w:val="44"/>
                <w:lang w:val="ru-RU"/>
              </w:rPr>
              <w:t xml:space="preserve"> </w:t>
            </w:r>
            <w:r>
              <w:rPr>
                <w:rFonts w:ascii="SimHei" w:eastAsia="SimHei" w:hint="eastAsia"/>
                <w:color w:val="000000"/>
                <w:sz w:val="44"/>
              </w:rPr>
              <w:t>划</w:t>
            </w:r>
            <w:r>
              <w:rPr>
                <w:rFonts w:ascii="SimHei" w:eastAsia="SimHei"/>
                <w:color w:val="000000"/>
                <w:sz w:val="44"/>
                <w:lang w:val="ru-RU"/>
              </w:rPr>
              <w:t xml:space="preserve"> </w:t>
            </w:r>
            <w:r>
              <w:rPr>
                <w:rFonts w:ascii="SimHei" w:eastAsia="SimHei" w:hint="eastAsia"/>
                <w:color w:val="000000"/>
                <w:sz w:val="44"/>
              </w:rPr>
              <w:t>署</w:t>
            </w: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rsidR="003B468A" w:rsidRDefault="003B468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3B468A" w:rsidRDefault="003B468A">
            <w:pPr>
              <w:rPr>
                <w:color w:val="000000"/>
                <w:szCs w:val="24"/>
                <w:lang w:val="ru-RU"/>
              </w:rPr>
            </w:pPr>
          </w:p>
          <w:p w:rsidR="003B468A" w:rsidRDefault="00C4722B">
            <w:pPr>
              <w:rPr>
                <w:color w:val="000000"/>
                <w:szCs w:val="24"/>
              </w:rPr>
            </w:pPr>
            <w:r>
              <w:rPr>
                <w:color w:val="000000"/>
                <w:szCs w:val="24"/>
              </w:rPr>
              <w:t>Distr.</w:t>
            </w:r>
          </w:p>
          <w:p w:rsidR="003B468A" w:rsidRDefault="00C4722B">
            <w:pPr>
              <w:rPr>
                <w:color w:val="000000"/>
                <w:szCs w:val="24"/>
              </w:rPr>
            </w:pPr>
            <w:r>
              <w:rPr>
                <w:rFonts w:hint="eastAsia"/>
                <w:color w:val="000000"/>
                <w:szCs w:val="24"/>
              </w:rPr>
              <w:t>GENERAL</w:t>
            </w:r>
          </w:p>
          <w:p w:rsidR="003B468A" w:rsidRDefault="003B468A">
            <w:pPr>
              <w:rPr>
                <w:color w:val="000000"/>
                <w:szCs w:val="24"/>
              </w:rPr>
            </w:pPr>
          </w:p>
          <w:p w:rsidR="003B468A" w:rsidRDefault="00C4722B">
            <w:r>
              <w:fldChar w:fldCharType="begin"/>
            </w:r>
            <w:r>
              <w:rPr>
                <w:lang w:val="pt-BR"/>
              </w:rPr>
              <w:instrText xml:space="preserve"> DOCPROPERTY "Document number"  \* MERGEFORMAT </w:instrText>
            </w:r>
            <w:r>
              <w:fldChar w:fldCharType="separate"/>
            </w:r>
            <w:r w:rsidR="005135C6">
              <w:rPr>
                <w:lang w:val="pt-BR"/>
              </w:rPr>
              <w:t>UNEP/OzL.Pro/ExCom/86/99</w:t>
            </w:r>
            <w:r>
              <w:fldChar w:fldCharType="end"/>
            </w:r>
          </w:p>
          <w:p w:rsidR="003B468A" w:rsidRDefault="00C4722B" w:rsidP="00D2077F">
            <w:pPr>
              <w:rPr>
                <w:color w:val="000000"/>
                <w:szCs w:val="24"/>
              </w:rPr>
            </w:pPr>
            <w:r>
              <w:rPr>
                <w:color w:val="000000"/>
                <w:szCs w:val="24"/>
              </w:rPr>
              <w:fldChar w:fldCharType="begin"/>
            </w:r>
            <w:r>
              <w:rPr>
                <w:color w:val="000000"/>
                <w:szCs w:val="24"/>
              </w:rPr>
              <w:instrText xml:space="preserve"> DOCPROPERTY "Revision date" \@ "d MMMM YYYY"  \* MERGEFORMAT </w:instrText>
            </w:r>
            <w:r>
              <w:rPr>
                <w:color w:val="000000"/>
                <w:szCs w:val="24"/>
              </w:rPr>
              <w:fldChar w:fldCharType="separate"/>
            </w:r>
            <w:r w:rsidR="0075126B">
              <w:rPr>
                <w:color w:val="000000"/>
                <w:szCs w:val="24"/>
              </w:rPr>
              <w:t>23 February 2021</w:t>
            </w:r>
            <w:r>
              <w:rPr>
                <w:color w:val="000000"/>
                <w:szCs w:val="24"/>
              </w:rPr>
              <w:fldChar w:fldCharType="end"/>
            </w:r>
          </w:p>
          <w:p w:rsidR="003B468A" w:rsidRDefault="003B468A">
            <w:pPr>
              <w:rPr>
                <w:color w:val="000000"/>
                <w:szCs w:val="24"/>
              </w:rPr>
            </w:pPr>
          </w:p>
          <w:p w:rsidR="003B468A" w:rsidRDefault="00C4722B">
            <w:pPr>
              <w:tabs>
                <w:tab w:val="left" w:pos="10080"/>
              </w:tabs>
              <w:rPr>
                <w:color w:val="000000"/>
                <w:szCs w:val="24"/>
              </w:rPr>
            </w:pPr>
            <w:r>
              <w:rPr>
                <w:color w:val="000000"/>
                <w:szCs w:val="24"/>
              </w:rPr>
              <w:t>CHINESE</w:t>
            </w:r>
          </w:p>
          <w:p w:rsidR="003B468A" w:rsidRDefault="00C4722B">
            <w:pPr>
              <w:tabs>
                <w:tab w:val="left" w:pos="10080"/>
              </w:tabs>
              <w:rPr>
                <w:color w:val="000000"/>
                <w:spacing w:val="-10"/>
                <w:szCs w:val="24"/>
              </w:rPr>
            </w:pPr>
            <w:r>
              <w:rPr>
                <w:color w:val="000000"/>
                <w:szCs w:val="24"/>
              </w:rPr>
              <w:t>ORIGINAL: ENGLISH</w:t>
            </w:r>
          </w:p>
          <w:p w:rsidR="003B468A" w:rsidRDefault="003B468A"/>
        </w:tc>
      </w:tr>
    </w:tbl>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rFonts w:hint="eastAsia"/>
          <w:color w:val="000000"/>
          <w:sz w:val="28"/>
        </w:rPr>
        <w:t>执行蒙特利尔议定书</w:t>
      </w:r>
    </w:p>
    <w:p w:rsidR="003B468A" w:rsidRDefault="00C4722B">
      <w:pPr>
        <w:pStyle w:val="Normal-para"/>
        <w:numPr>
          <w:ilvl w:val="0"/>
          <w:numId w:val="0"/>
        </w:numPr>
        <w:tabs>
          <w:tab w:val="clear" w:pos="490"/>
          <w:tab w:val="clear" w:pos="979"/>
          <w:tab w:val="clear" w:pos="1469"/>
          <w:tab w:val="left" w:pos="3705"/>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rsidR="00C32A1F" w:rsidRPr="003C7B9A" w:rsidRDefault="00C32A1F" w:rsidP="00C32A1F">
      <w:pPr>
        <w:spacing w:line="276" w:lineRule="auto"/>
        <w:jc w:val="left"/>
        <w:rPr>
          <w:sz w:val="24"/>
          <w:lang w:val="en-CA" w:eastAsia="zh-CN"/>
        </w:rPr>
      </w:pPr>
      <w:r w:rsidRPr="003C7B9A">
        <w:rPr>
          <w:sz w:val="24"/>
          <w:lang w:val="en-CA" w:eastAsia="zh-CN"/>
        </w:rPr>
        <w:t>第八十六次会议</w:t>
      </w:r>
    </w:p>
    <w:p w:rsidR="00C32A1F" w:rsidRPr="003C7B9A" w:rsidRDefault="00C32A1F" w:rsidP="00C32A1F">
      <w:pPr>
        <w:spacing w:line="276" w:lineRule="auto"/>
        <w:jc w:val="left"/>
        <w:rPr>
          <w:sz w:val="24"/>
          <w:lang w:val="en-CA" w:eastAsia="zh-CN"/>
        </w:rPr>
      </w:pPr>
      <w:r w:rsidRPr="003C7B9A">
        <w:rPr>
          <w:sz w:val="24"/>
          <w:lang w:val="en-CA" w:eastAsia="zh-CN"/>
        </w:rPr>
        <w:t>2020</w:t>
      </w:r>
      <w:r w:rsidRPr="003C7B9A">
        <w:rPr>
          <w:sz w:val="24"/>
          <w:lang w:val="en-CA" w:eastAsia="zh-CN"/>
        </w:rPr>
        <w:t>年</w:t>
      </w:r>
      <w:r w:rsidRPr="003C7B9A">
        <w:rPr>
          <w:sz w:val="24"/>
          <w:lang w:val="en-CA" w:eastAsia="zh-CN"/>
        </w:rPr>
        <w:t>11</w:t>
      </w:r>
      <w:r w:rsidRPr="003C7B9A">
        <w:rPr>
          <w:sz w:val="24"/>
          <w:lang w:val="en-CA" w:eastAsia="zh-CN"/>
        </w:rPr>
        <w:t>月</w:t>
      </w:r>
      <w:r w:rsidRPr="003C7B9A">
        <w:rPr>
          <w:sz w:val="24"/>
          <w:lang w:val="en-CA" w:eastAsia="zh-CN"/>
        </w:rPr>
        <w:t>2</w:t>
      </w:r>
      <w:r w:rsidRPr="003C7B9A">
        <w:rPr>
          <w:sz w:val="24"/>
          <w:lang w:val="en-CA" w:eastAsia="zh-CN"/>
        </w:rPr>
        <w:t>日至</w:t>
      </w:r>
      <w:r w:rsidRPr="003C7B9A">
        <w:rPr>
          <w:sz w:val="24"/>
          <w:lang w:val="en-CA" w:eastAsia="zh-CN"/>
        </w:rPr>
        <w:t>6</w:t>
      </w:r>
      <w:r w:rsidRPr="003C7B9A">
        <w:rPr>
          <w:sz w:val="24"/>
          <w:lang w:val="en-CA" w:eastAsia="zh-CN"/>
        </w:rPr>
        <w:t>日，蒙特利尔</w:t>
      </w:r>
    </w:p>
    <w:p w:rsidR="00C32A1F" w:rsidRDefault="00C32A1F" w:rsidP="00C32A1F">
      <w:pPr>
        <w:spacing w:line="276" w:lineRule="auto"/>
        <w:jc w:val="left"/>
        <w:rPr>
          <w:sz w:val="24"/>
          <w:lang w:val="en-CA" w:eastAsia="zh-CN"/>
        </w:rPr>
      </w:pPr>
      <w:r w:rsidRPr="003C7B9A">
        <w:rPr>
          <w:sz w:val="24"/>
          <w:lang w:val="en-CA" w:eastAsia="zh-CN"/>
        </w:rPr>
        <w:t>延迟至</w:t>
      </w:r>
      <w:r w:rsidRPr="003C7B9A">
        <w:rPr>
          <w:sz w:val="24"/>
          <w:lang w:val="en-CA" w:eastAsia="zh-CN"/>
        </w:rPr>
        <w:t>2021</w:t>
      </w:r>
      <w:r w:rsidRPr="003C7B9A">
        <w:rPr>
          <w:sz w:val="24"/>
          <w:lang w:val="en-CA" w:eastAsia="zh-CN"/>
        </w:rPr>
        <w:t>年</w:t>
      </w:r>
      <w:r w:rsidRPr="003C7B9A">
        <w:rPr>
          <w:sz w:val="24"/>
          <w:lang w:val="en-CA" w:eastAsia="zh-CN"/>
        </w:rPr>
        <w:t>3</w:t>
      </w:r>
      <w:r w:rsidRPr="003C7B9A">
        <w:rPr>
          <w:sz w:val="24"/>
          <w:lang w:val="en-CA" w:eastAsia="zh-CN"/>
        </w:rPr>
        <w:t>月</w:t>
      </w:r>
      <w:r w:rsidRPr="003C7B9A">
        <w:rPr>
          <w:sz w:val="24"/>
          <w:lang w:val="en-CA" w:eastAsia="zh-CN"/>
        </w:rPr>
        <w:t>8</w:t>
      </w:r>
      <w:r w:rsidRPr="003C7B9A">
        <w:rPr>
          <w:sz w:val="24"/>
          <w:lang w:val="en-CA" w:eastAsia="zh-CN"/>
        </w:rPr>
        <w:t>日至</w:t>
      </w:r>
      <w:r w:rsidRPr="003C7B9A">
        <w:rPr>
          <w:sz w:val="24"/>
          <w:lang w:val="en-CA" w:eastAsia="zh-CN"/>
        </w:rPr>
        <w:t>21</w:t>
      </w:r>
      <w:r w:rsidRPr="003C7B9A">
        <w:rPr>
          <w:sz w:val="24"/>
          <w:lang w:val="en-CA" w:eastAsia="zh-CN"/>
        </w:rPr>
        <w:t>日</w:t>
      </w:r>
      <w:r w:rsidRPr="003C7B9A">
        <w:rPr>
          <w:rStyle w:val="FootnoteReference"/>
          <w:sz w:val="24"/>
          <w:lang w:val="en-CA"/>
        </w:rPr>
        <w:footnoteReference w:id="1"/>
      </w:r>
    </w:p>
    <w:p w:rsidR="003B468A" w:rsidRDefault="003B468A">
      <w:pPr>
        <w:pStyle w:val="Normal-para"/>
        <w:numPr>
          <w:ilvl w:val="0"/>
          <w:numId w:val="0"/>
        </w:numPr>
        <w:tabs>
          <w:tab w:val="clear" w:pos="490"/>
          <w:tab w:val="clear" w:pos="979"/>
          <w:tab w:val="clear" w:pos="1469"/>
          <w:tab w:val="left" w:pos="3705"/>
        </w:tabs>
        <w:spacing w:before="0" w:after="0"/>
        <w:rPr>
          <w:color w:val="000000"/>
          <w:szCs w:val="18"/>
          <w:lang w:val="en-CA"/>
        </w:rPr>
      </w:pPr>
    </w:p>
    <w:p w:rsidR="0075126B" w:rsidRPr="00342220" w:rsidRDefault="0075126B" w:rsidP="0075126B">
      <w:pPr>
        <w:pStyle w:val="StyleHeader4Para4Left0Firstline0"/>
        <w:numPr>
          <w:ilvl w:val="0"/>
          <w:numId w:val="0"/>
        </w:numPr>
        <w:spacing w:after="120"/>
        <w:jc w:val="center"/>
        <w:rPr>
          <w:rFonts w:ascii="SimHei" w:eastAsia="SimHei" w:hAnsi="SimHei"/>
          <w:b/>
          <w:sz w:val="24"/>
          <w:szCs w:val="24"/>
          <w:lang w:val="en-CA" w:eastAsia="zh-CN"/>
        </w:rPr>
      </w:pPr>
      <w:bookmarkStart w:id="0" w:name="_GoBack"/>
      <w:r w:rsidRPr="00342220">
        <w:rPr>
          <w:rFonts w:ascii="SimHei" w:eastAsia="SimHei" w:hAnsi="SimHei" w:hint="eastAsia"/>
          <w:b/>
          <w:sz w:val="24"/>
          <w:szCs w:val="24"/>
          <w:lang w:val="en-CA" w:eastAsia="zh-CN"/>
        </w:rPr>
        <w:t>世界银行</w:t>
      </w:r>
      <w:r w:rsidRPr="00342220">
        <w:rPr>
          <w:rFonts w:ascii="SimHei" w:eastAsia="SimHei" w:hAnsi="SimHei"/>
          <w:b/>
          <w:sz w:val="24"/>
          <w:szCs w:val="24"/>
          <w:lang w:val="en-CA" w:eastAsia="zh-CN"/>
        </w:rPr>
        <w:t xml:space="preserve"> 2020</w:t>
      </w:r>
      <w:r w:rsidRPr="00342220">
        <w:rPr>
          <w:rFonts w:ascii="SimHei" w:eastAsia="SimHei" w:hAnsi="SimHei" w:hint="eastAsia"/>
          <w:b/>
          <w:sz w:val="24"/>
          <w:szCs w:val="24"/>
          <w:lang w:val="en-CA" w:eastAsia="zh-CN"/>
        </w:rPr>
        <w:t>年工作方案修正案</w:t>
      </w:r>
      <w:bookmarkEnd w:id="0"/>
    </w:p>
    <w:p w:rsidR="0075126B" w:rsidRPr="00342220" w:rsidRDefault="0075126B" w:rsidP="0075126B">
      <w:pPr>
        <w:pStyle w:val="StyleHeader4Para4Left0Firstline0"/>
        <w:numPr>
          <w:ilvl w:val="0"/>
          <w:numId w:val="0"/>
        </w:numPr>
        <w:tabs>
          <w:tab w:val="clear" w:pos="2880"/>
          <w:tab w:val="clear" w:pos="5760"/>
        </w:tabs>
        <w:spacing w:after="120"/>
        <w:jc w:val="center"/>
        <w:rPr>
          <w:rFonts w:ascii="SimHei" w:eastAsia="SimHei" w:hAnsi="SimHei"/>
          <w:b/>
          <w:color w:val="000000" w:themeColor="text1"/>
          <w:sz w:val="24"/>
          <w:szCs w:val="24"/>
          <w:lang w:val="en-CA" w:eastAsia="zh-CN"/>
        </w:rPr>
      </w:pPr>
      <w:r w:rsidRPr="00342220">
        <w:rPr>
          <w:rFonts w:ascii="SimHei" w:eastAsia="SimHei" w:hAnsi="SimHei" w:hint="eastAsia"/>
          <w:b/>
          <w:color w:val="000000" w:themeColor="text1"/>
          <w:sz w:val="24"/>
          <w:szCs w:val="24"/>
          <w:lang w:val="en-CA" w:eastAsia="zh-CN"/>
        </w:rPr>
        <w:t>秘书处序言</w:t>
      </w:r>
    </w:p>
    <w:p w:rsidR="0075126B" w:rsidRPr="00342220" w:rsidRDefault="0075126B" w:rsidP="0075126B">
      <w:pPr>
        <w:pStyle w:val="Heading1"/>
        <w:rPr>
          <w:lang w:val="en-US" w:eastAsia="zh-CN"/>
        </w:rPr>
      </w:pPr>
      <w:r w:rsidRPr="00342220">
        <w:rPr>
          <w:rFonts w:hint="eastAsia"/>
          <w:lang w:val="en-CA" w:eastAsia="zh-CN"/>
        </w:rPr>
        <w:t>如文件</w:t>
      </w:r>
      <w:r w:rsidRPr="00342220">
        <w:rPr>
          <w:lang w:val="en-CA" w:eastAsia="zh-CN"/>
        </w:rPr>
        <w:t>UNEP/</w:t>
      </w:r>
      <w:proofErr w:type="spellStart"/>
      <w:r w:rsidRPr="00342220">
        <w:rPr>
          <w:lang w:val="en-CA" w:eastAsia="zh-CN"/>
        </w:rPr>
        <w:t>OzL.Pro</w:t>
      </w:r>
      <w:proofErr w:type="spellEnd"/>
      <w:r w:rsidRPr="00342220">
        <w:rPr>
          <w:lang w:val="en-CA" w:eastAsia="zh-CN"/>
        </w:rPr>
        <w:t>/</w:t>
      </w:r>
      <w:proofErr w:type="spellStart"/>
      <w:r w:rsidRPr="00342220">
        <w:rPr>
          <w:lang w:val="en-CA" w:eastAsia="zh-CN"/>
        </w:rPr>
        <w:t>ExCom</w:t>
      </w:r>
      <w:proofErr w:type="spellEnd"/>
      <w:r w:rsidRPr="00342220">
        <w:rPr>
          <w:lang w:val="en-CA" w:eastAsia="zh-CN"/>
        </w:rPr>
        <w:t>/86/31</w:t>
      </w:r>
      <w:r w:rsidRPr="00342220">
        <w:rPr>
          <w:rFonts w:hint="eastAsia"/>
          <w:lang w:val="en-CA" w:eastAsia="zh-CN"/>
        </w:rPr>
        <w:t>（项目审查过程中发现问题的综述）中第</w:t>
      </w:r>
      <w:r w:rsidRPr="00342220">
        <w:rPr>
          <w:rFonts w:hint="eastAsia"/>
          <w:lang w:val="en-CA" w:eastAsia="zh-CN"/>
        </w:rPr>
        <w:t>8</w:t>
      </w:r>
      <w:r w:rsidRPr="00342220">
        <w:rPr>
          <w:rFonts w:hint="eastAsia"/>
          <w:lang w:val="en-CA" w:eastAsia="zh-CN"/>
        </w:rPr>
        <w:t>段所解释的</w:t>
      </w:r>
      <w:r w:rsidRPr="00342220">
        <w:rPr>
          <w:lang w:val="en-CA" w:eastAsia="zh-CN"/>
        </w:rPr>
        <w:t xml:space="preserve">, </w:t>
      </w:r>
      <w:r w:rsidRPr="00342220">
        <w:rPr>
          <w:rFonts w:hint="eastAsia"/>
          <w:lang w:val="en-CA" w:eastAsia="zh-CN"/>
        </w:rPr>
        <w:t>世界银行提交了</w:t>
      </w:r>
      <w:r>
        <w:rPr>
          <w:rFonts w:hint="eastAsia"/>
          <w:lang w:val="en-CA" w:eastAsia="zh-CN"/>
        </w:rPr>
        <w:t>其</w:t>
      </w:r>
      <w:r w:rsidRPr="00342220">
        <w:rPr>
          <w:rFonts w:hint="eastAsia"/>
          <w:lang w:val="en-CA" w:eastAsia="zh-CN"/>
        </w:rPr>
        <w:t>2020</w:t>
      </w:r>
      <w:r w:rsidRPr="00342220">
        <w:rPr>
          <w:rFonts w:hint="eastAsia"/>
          <w:lang w:val="en-CA" w:eastAsia="zh-CN"/>
        </w:rPr>
        <w:t>年工作方案修正案</w:t>
      </w:r>
      <w:r>
        <w:rPr>
          <w:rFonts w:hint="eastAsia"/>
          <w:lang w:val="en-CA" w:eastAsia="zh-CN"/>
        </w:rPr>
        <w:t>，以</w:t>
      </w:r>
      <w:r w:rsidRPr="00342220">
        <w:rPr>
          <w:rFonts w:hint="eastAsia"/>
          <w:lang w:val="en-CA" w:eastAsia="zh-CN"/>
        </w:rPr>
        <w:t>供执委会在第八十六次会议上考虑，该修正案包含两项供资申请，一项用于编制马来西亚减排氢氟烃管理计划，另一项用于编制印度氢氟氯烃生产的淘汰管理计划</w:t>
      </w:r>
      <w:r w:rsidRPr="00342220">
        <w:rPr>
          <w:rFonts w:hint="eastAsia"/>
          <w:lang w:val="en-CA" w:eastAsia="zh-CN"/>
        </w:rPr>
        <w:t>(</w:t>
      </w:r>
      <w:r w:rsidRPr="00342220">
        <w:rPr>
          <w:rFonts w:hint="eastAsia"/>
          <w:lang w:val="en-CA" w:eastAsia="zh-CN"/>
        </w:rPr>
        <w:t>简称</w:t>
      </w:r>
      <w:r w:rsidRPr="00342220">
        <w:rPr>
          <w:lang w:val="en-CA" w:eastAsia="zh-CN"/>
        </w:rPr>
        <w:t>HPPMP)</w:t>
      </w:r>
      <w:r w:rsidRPr="00342220">
        <w:rPr>
          <w:rFonts w:hint="eastAsia"/>
          <w:lang w:val="en-CA" w:eastAsia="zh-CN"/>
        </w:rPr>
        <w:t>。</w:t>
      </w:r>
      <w:r w:rsidRPr="00342220">
        <w:rPr>
          <w:lang w:val="en-US" w:eastAsia="zh-CN"/>
        </w:rPr>
        <w:t xml:space="preserve"> </w:t>
      </w:r>
    </w:p>
    <w:p w:rsidR="0075126B" w:rsidRPr="00342220" w:rsidRDefault="0075126B" w:rsidP="0075126B">
      <w:pPr>
        <w:numPr>
          <w:ilvl w:val="0"/>
          <w:numId w:val="1"/>
        </w:numPr>
        <w:spacing w:after="240"/>
        <w:outlineLvl w:val="0"/>
        <w:rPr>
          <w:lang w:val="en-US" w:eastAsia="zh-CN"/>
        </w:rPr>
      </w:pPr>
      <w:r w:rsidRPr="00342220">
        <w:rPr>
          <w:rFonts w:hint="eastAsia"/>
          <w:lang w:val="en-US" w:eastAsia="zh-CN"/>
        </w:rPr>
        <w:t>在项目审查过程中，秘书处注意到提交的两个项目都没有满足执委会提交项目的要求，原因如下</w:t>
      </w:r>
      <w:r w:rsidRPr="00342220">
        <w:rPr>
          <w:lang w:val="en-US" w:eastAsia="zh-CN"/>
        </w:rPr>
        <w:t>:</w:t>
      </w:r>
    </w:p>
    <w:p w:rsidR="0075126B" w:rsidRPr="00342220" w:rsidRDefault="0075126B" w:rsidP="0075126B">
      <w:pPr>
        <w:pStyle w:val="Heading2"/>
        <w:numPr>
          <w:ilvl w:val="1"/>
          <w:numId w:val="1"/>
        </w:numPr>
        <w:rPr>
          <w:lang w:val="en-US" w:eastAsia="zh-CN"/>
        </w:rPr>
      </w:pPr>
      <w:r w:rsidRPr="00342220">
        <w:rPr>
          <w:rFonts w:hint="eastAsia"/>
          <w:lang w:val="en-US" w:eastAsia="zh-CN"/>
        </w:rPr>
        <w:t>在提交编制马来西亚减排氢氟烃计划供资申请的时候，该国还没有批准基加利修正案。根据第</w:t>
      </w:r>
      <w:r w:rsidRPr="00342220">
        <w:rPr>
          <w:lang w:val="en-US" w:eastAsia="zh-CN"/>
        </w:rPr>
        <w:t>79/46(b)(iii)</w:t>
      </w:r>
      <w:r w:rsidRPr="00342220">
        <w:rPr>
          <w:vertAlign w:val="superscript"/>
          <w:lang w:val="en-US" w:eastAsia="zh-CN"/>
        </w:rPr>
        <w:t xml:space="preserve"> </w:t>
      </w:r>
      <w:r w:rsidRPr="00342220">
        <w:rPr>
          <w:vertAlign w:val="superscript"/>
          <w:lang w:val="en-US"/>
        </w:rPr>
        <w:footnoteReference w:id="2"/>
      </w:r>
      <w:r w:rsidRPr="00342220">
        <w:rPr>
          <w:rFonts w:hint="eastAsia"/>
          <w:lang w:val="en-US" w:eastAsia="zh-CN"/>
        </w:rPr>
        <w:t>号决定，批准基加利修正案是提交氢氟烃相关申请的先决条件；以及</w:t>
      </w:r>
    </w:p>
    <w:p w:rsidR="0075126B" w:rsidRPr="00342220" w:rsidRDefault="0075126B" w:rsidP="0075126B">
      <w:pPr>
        <w:pStyle w:val="Heading2"/>
        <w:numPr>
          <w:ilvl w:val="1"/>
          <w:numId w:val="1"/>
        </w:numPr>
        <w:rPr>
          <w:lang w:val="en-US" w:eastAsia="zh-CN"/>
        </w:rPr>
      </w:pPr>
      <w:r w:rsidRPr="00342220">
        <w:rPr>
          <w:rFonts w:hint="eastAsia"/>
          <w:lang w:val="en-US" w:eastAsia="zh-CN"/>
        </w:rPr>
        <w:t>按照第</w:t>
      </w:r>
      <w:r w:rsidRPr="00342220">
        <w:rPr>
          <w:lang w:val="en-US" w:eastAsia="zh-CN"/>
        </w:rPr>
        <w:t> 32/78</w:t>
      </w:r>
      <w:r w:rsidRPr="00342220">
        <w:rPr>
          <w:rFonts w:hint="eastAsia"/>
          <w:lang w:val="en-US" w:eastAsia="zh-CN"/>
        </w:rPr>
        <w:t>号决定</w:t>
      </w:r>
      <w:r w:rsidRPr="00342220">
        <w:rPr>
          <w:vertAlign w:val="superscript"/>
          <w:lang w:val="en-US"/>
        </w:rPr>
        <w:footnoteReference w:id="3"/>
      </w:r>
      <w:r w:rsidRPr="00342220">
        <w:rPr>
          <w:lang w:val="en-US" w:eastAsia="zh-CN"/>
        </w:rPr>
        <w:t xml:space="preserve"> </w:t>
      </w:r>
      <w:r w:rsidRPr="00342220">
        <w:rPr>
          <w:rFonts w:hint="eastAsia"/>
          <w:lang w:val="en-US" w:eastAsia="zh-CN"/>
        </w:rPr>
        <w:t>，编制印度</w:t>
      </w:r>
      <w:r w:rsidRPr="00342220">
        <w:rPr>
          <w:rFonts w:hint="eastAsia"/>
          <w:lang w:val="en-CA" w:eastAsia="zh-CN"/>
        </w:rPr>
        <w:t>氢氟氯烃生产淘汰管理计划所需供资的申请只有在完成了技术审查之后才可以提出。</w:t>
      </w:r>
    </w:p>
    <w:p w:rsidR="0075126B" w:rsidRPr="00342220" w:rsidRDefault="0075126B" w:rsidP="0075126B">
      <w:pPr>
        <w:pStyle w:val="Heading1"/>
        <w:widowControl w:val="0"/>
        <w:rPr>
          <w:lang w:val="en-US" w:eastAsia="zh-CN"/>
        </w:rPr>
      </w:pPr>
      <w:r w:rsidRPr="00342220">
        <w:rPr>
          <w:rFonts w:hint="eastAsia"/>
          <w:lang w:val="en-US" w:eastAsia="zh-CN"/>
        </w:rPr>
        <w:t>基于上述背景，秘书处当时没有</w:t>
      </w:r>
      <w:r>
        <w:rPr>
          <w:rFonts w:hint="eastAsia"/>
          <w:lang w:val="en-US" w:eastAsia="zh-CN"/>
        </w:rPr>
        <w:t>发出</w:t>
      </w:r>
      <w:r w:rsidRPr="00342220">
        <w:rPr>
          <w:rFonts w:hint="eastAsia"/>
          <w:lang w:val="en-US" w:eastAsia="zh-CN"/>
        </w:rPr>
        <w:t>第八十六次会议世界银行</w:t>
      </w:r>
      <w:r w:rsidRPr="00342220">
        <w:rPr>
          <w:rFonts w:hint="eastAsia"/>
          <w:lang w:val="en-US" w:eastAsia="zh-CN"/>
        </w:rPr>
        <w:t>2020</w:t>
      </w:r>
      <w:r w:rsidRPr="00342220">
        <w:rPr>
          <w:rFonts w:hint="eastAsia"/>
          <w:lang w:val="en-US" w:eastAsia="zh-CN"/>
        </w:rPr>
        <w:t>年工作方案修正案的文件。</w:t>
      </w:r>
      <w:r w:rsidRPr="00342220">
        <w:rPr>
          <w:lang w:val="en-US" w:eastAsia="zh-CN"/>
        </w:rPr>
        <w:t xml:space="preserve"> </w:t>
      </w:r>
    </w:p>
    <w:p w:rsidR="0075126B" w:rsidRPr="00342220" w:rsidRDefault="0075126B" w:rsidP="0075126B">
      <w:pPr>
        <w:pStyle w:val="Heading1"/>
        <w:rPr>
          <w:lang w:eastAsia="zh-CN"/>
        </w:rPr>
      </w:pPr>
      <w:r w:rsidRPr="00342220">
        <w:rPr>
          <w:rFonts w:hint="eastAsia"/>
          <w:lang w:val="en-US" w:eastAsia="zh-CN"/>
        </w:rPr>
        <w:lastRenderedPageBreak/>
        <w:t>继之而后</w:t>
      </w:r>
      <w:r w:rsidRPr="00342220">
        <w:rPr>
          <w:lang w:val="en-US" w:eastAsia="zh-CN"/>
        </w:rPr>
        <w:t xml:space="preserve">, </w:t>
      </w:r>
      <w:r w:rsidRPr="00342220">
        <w:rPr>
          <w:rFonts w:hint="eastAsia"/>
          <w:lang w:val="en-US" w:eastAsia="zh-CN"/>
        </w:rPr>
        <w:t>马来西亚政府于</w:t>
      </w:r>
      <w:r w:rsidRPr="00342220">
        <w:rPr>
          <w:lang w:val="en-US" w:eastAsia="zh-CN"/>
        </w:rPr>
        <w:t>2020</w:t>
      </w:r>
      <w:r w:rsidRPr="00342220">
        <w:rPr>
          <w:rFonts w:hint="eastAsia"/>
          <w:lang w:val="en-US" w:eastAsia="zh-CN"/>
        </w:rPr>
        <w:t>年</w:t>
      </w:r>
      <w:r w:rsidRPr="00342220">
        <w:rPr>
          <w:rFonts w:hint="eastAsia"/>
          <w:lang w:val="en-US" w:eastAsia="zh-CN"/>
        </w:rPr>
        <w:t>10</w:t>
      </w:r>
      <w:r w:rsidRPr="00342220">
        <w:rPr>
          <w:rFonts w:hint="eastAsia"/>
          <w:lang w:val="en-US" w:eastAsia="zh-CN"/>
        </w:rPr>
        <w:t>月</w:t>
      </w:r>
      <w:r w:rsidRPr="00342220">
        <w:rPr>
          <w:rFonts w:hint="eastAsia"/>
          <w:lang w:val="en-US" w:eastAsia="zh-CN"/>
        </w:rPr>
        <w:t>21</w:t>
      </w:r>
      <w:r w:rsidRPr="00342220">
        <w:rPr>
          <w:rFonts w:hint="eastAsia"/>
          <w:lang w:val="en-US" w:eastAsia="zh-CN"/>
        </w:rPr>
        <w:t>日批准了基加利修正案，因而具有了申请编制氢氟烃减排计划的供资资格。因为当时世界银行</w:t>
      </w:r>
      <w:r w:rsidRPr="00342220">
        <w:rPr>
          <w:rFonts w:hint="eastAsia"/>
          <w:lang w:val="en-US" w:eastAsia="zh-CN"/>
        </w:rPr>
        <w:t>2020</w:t>
      </w:r>
      <w:r w:rsidRPr="00342220">
        <w:rPr>
          <w:rFonts w:hint="eastAsia"/>
          <w:lang w:val="en-US" w:eastAsia="zh-CN"/>
        </w:rPr>
        <w:t>年工作方案修正案的文件还没有发出，秘书处只能在开发计划署、环境规划署、工发组织以及德国政府的工作方案修正案中的氢氟烃减排计划预备供资的项下，包含在文件</w:t>
      </w:r>
      <w:r w:rsidRPr="00342220">
        <w:rPr>
          <w:lang w:eastAsia="zh-CN"/>
        </w:rPr>
        <w:t>UNEP/</w:t>
      </w:r>
      <w:proofErr w:type="spellStart"/>
      <w:r w:rsidRPr="00342220">
        <w:rPr>
          <w:lang w:eastAsia="zh-CN"/>
        </w:rPr>
        <w:t>OzL.Pro</w:t>
      </w:r>
      <w:proofErr w:type="spellEnd"/>
      <w:r w:rsidRPr="00342220">
        <w:rPr>
          <w:lang w:eastAsia="zh-CN"/>
        </w:rPr>
        <w:t>/</w:t>
      </w:r>
      <w:proofErr w:type="spellStart"/>
      <w:r w:rsidRPr="00342220">
        <w:rPr>
          <w:lang w:eastAsia="zh-CN"/>
        </w:rPr>
        <w:t>ExCom</w:t>
      </w:r>
      <w:proofErr w:type="spellEnd"/>
      <w:r w:rsidRPr="00342220">
        <w:rPr>
          <w:lang w:eastAsia="zh-CN"/>
        </w:rPr>
        <w:t>/86/31</w:t>
      </w:r>
      <w:r>
        <w:rPr>
          <w:rFonts w:hint="eastAsia"/>
          <w:lang w:eastAsia="zh-CN"/>
        </w:rPr>
        <w:t>，</w:t>
      </w:r>
      <w:r w:rsidRPr="00342220">
        <w:rPr>
          <w:rFonts w:hint="eastAsia"/>
          <w:lang w:eastAsia="zh-CN"/>
        </w:rPr>
        <w:t>中</w:t>
      </w:r>
      <w:r w:rsidRPr="00342220">
        <w:rPr>
          <w:rFonts w:hint="eastAsia"/>
          <w:lang w:val="en-US" w:eastAsia="zh-CN"/>
        </w:rPr>
        <w:t>提交申请。该文件请执行委员会按照第</w:t>
      </w:r>
      <w:r w:rsidRPr="00342220">
        <w:rPr>
          <w:rFonts w:hint="eastAsia"/>
          <w:lang w:val="en-US" w:eastAsia="zh-CN"/>
        </w:rPr>
        <w:t>84/54</w:t>
      </w:r>
      <w:r w:rsidRPr="00342220">
        <w:rPr>
          <w:lang w:val="en-US" w:eastAsia="zh-CN"/>
        </w:rPr>
        <w:t>(</w:t>
      </w:r>
      <w:r w:rsidRPr="00342220">
        <w:rPr>
          <w:rFonts w:hint="eastAsia"/>
          <w:lang w:val="en-US" w:eastAsia="zh-CN"/>
        </w:rPr>
        <w:t>a</w:t>
      </w:r>
      <w:r w:rsidRPr="00342220">
        <w:rPr>
          <w:lang w:val="en-US" w:eastAsia="zh-CN"/>
        </w:rPr>
        <w:t>)(iii)</w:t>
      </w:r>
      <w:r>
        <w:rPr>
          <w:lang w:val="en-US" w:eastAsia="zh-CN"/>
        </w:rPr>
        <w:t xml:space="preserve"> </w:t>
      </w:r>
      <w:r w:rsidRPr="00342220">
        <w:rPr>
          <w:rFonts w:hint="eastAsia"/>
          <w:lang w:val="en-US" w:eastAsia="zh-CN"/>
        </w:rPr>
        <w:t>号决定，在商定氢氟烃减排管理计划编制资金的准则后，审议表</w:t>
      </w:r>
      <w:r w:rsidRPr="00342220">
        <w:rPr>
          <w:rFonts w:hint="eastAsia"/>
          <w:lang w:val="en-US" w:eastAsia="zh-CN"/>
        </w:rPr>
        <w:t>1</w:t>
      </w:r>
      <w:r w:rsidRPr="00342220">
        <w:rPr>
          <w:rFonts w:hint="eastAsia"/>
          <w:lang w:val="en-US" w:eastAsia="zh-CN"/>
        </w:rPr>
        <w:t>所列的</w:t>
      </w:r>
      <w:r w:rsidRPr="00342220">
        <w:rPr>
          <w:rFonts w:hint="eastAsia"/>
          <w:lang w:val="en-US" w:eastAsia="zh-CN"/>
        </w:rPr>
        <w:t>24</w:t>
      </w:r>
      <w:r w:rsidRPr="00342220">
        <w:rPr>
          <w:rFonts w:hint="eastAsia"/>
          <w:lang w:val="en-US" w:eastAsia="zh-CN"/>
        </w:rPr>
        <w:t>个国家</w:t>
      </w:r>
      <w:r w:rsidRPr="00342220">
        <w:rPr>
          <w:lang w:val="en-US" w:eastAsia="zh-CN"/>
        </w:rPr>
        <w:t>(</w:t>
      </w:r>
      <w:r w:rsidRPr="00342220">
        <w:rPr>
          <w:rFonts w:hint="eastAsia"/>
          <w:lang w:val="en-US" w:eastAsia="zh-CN"/>
        </w:rPr>
        <w:t>包括马来西亚政府的申请</w:t>
      </w:r>
      <w:r w:rsidRPr="00342220">
        <w:rPr>
          <w:rFonts w:hint="eastAsia"/>
          <w:lang w:val="en-US" w:eastAsia="zh-CN"/>
        </w:rPr>
        <w:t>)</w:t>
      </w:r>
      <w:r w:rsidRPr="00342220">
        <w:rPr>
          <w:rFonts w:hint="eastAsia"/>
          <w:lang w:val="en-US" w:eastAsia="zh-CN"/>
        </w:rPr>
        <w:t>编制氢氟烃减排管理计划的资金申请。</w:t>
      </w:r>
    </w:p>
    <w:p w:rsidR="0075126B" w:rsidRPr="00342220" w:rsidRDefault="0075126B" w:rsidP="0075126B">
      <w:pPr>
        <w:pStyle w:val="Heading1"/>
        <w:rPr>
          <w:lang w:eastAsia="zh-CN"/>
        </w:rPr>
      </w:pPr>
      <w:r w:rsidRPr="00342220">
        <w:rPr>
          <w:rFonts w:hint="eastAsia"/>
          <w:lang w:val="en-US" w:eastAsia="zh-CN"/>
        </w:rPr>
        <w:t>随后，在为第八十六次会议</w:t>
      </w:r>
      <w:r>
        <w:rPr>
          <w:rFonts w:hint="eastAsia"/>
          <w:lang w:val="en-US" w:eastAsia="zh-CN"/>
        </w:rPr>
        <w:t>制定</w:t>
      </w:r>
      <w:r w:rsidRPr="00342220">
        <w:rPr>
          <w:rFonts w:hint="eastAsia"/>
          <w:lang w:val="en-US" w:eastAsia="zh-CN"/>
        </w:rPr>
        <w:t>的闭会期间批准程序中</w:t>
      </w:r>
      <w:r w:rsidRPr="00342220">
        <w:rPr>
          <w:rStyle w:val="FootnoteReference"/>
        </w:rPr>
        <w:footnoteReference w:id="4"/>
      </w:r>
      <w:r w:rsidRPr="00342220">
        <w:rPr>
          <w:rFonts w:hint="eastAsia"/>
          <w:lang w:val="en-US" w:eastAsia="zh-CN"/>
        </w:rPr>
        <w:t>,</w:t>
      </w:r>
      <w:r w:rsidRPr="00342220">
        <w:rPr>
          <w:lang w:val="en-US" w:eastAsia="zh-CN"/>
        </w:rPr>
        <w:t xml:space="preserve"> </w:t>
      </w:r>
      <w:r w:rsidRPr="00342220">
        <w:rPr>
          <w:rFonts w:hint="eastAsia"/>
          <w:lang w:val="en-US" w:eastAsia="zh-CN"/>
        </w:rPr>
        <w:t>执行委员会同意审议，除了编制氢氟烃减排计划</w:t>
      </w:r>
      <w:r>
        <w:rPr>
          <w:rFonts w:hint="eastAsia"/>
          <w:lang w:val="en-US" w:eastAsia="zh-CN"/>
        </w:rPr>
        <w:t>的</w:t>
      </w:r>
      <w:r w:rsidRPr="00342220">
        <w:rPr>
          <w:rFonts w:hint="eastAsia"/>
          <w:lang w:val="en-US" w:eastAsia="zh-CN"/>
        </w:rPr>
        <w:t>资金</w:t>
      </w:r>
      <w:r>
        <w:rPr>
          <w:rFonts w:hint="eastAsia"/>
          <w:lang w:val="en-US" w:eastAsia="zh-CN"/>
        </w:rPr>
        <w:t>申请</w:t>
      </w:r>
      <w:r w:rsidRPr="00342220">
        <w:rPr>
          <w:rFonts w:hint="eastAsia"/>
          <w:lang w:val="en-US" w:eastAsia="zh-CN"/>
        </w:rPr>
        <w:t>外，在文件</w:t>
      </w:r>
      <w:r w:rsidRPr="00342220">
        <w:rPr>
          <w:rFonts w:hint="eastAsia"/>
          <w:lang w:val="en-US" w:eastAsia="zh-CN"/>
        </w:rPr>
        <w:t>UNEP/</w:t>
      </w:r>
      <w:proofErr w:type="spellStart"/>
      <w:r w:rsidRPr="00342220">
        <w:rPr>
          <w:rFonts w:hint="eastAsia"/>
          <w:lang w:val="en-US" w:eastAsia="zh-CN"/>
        </w:rPr>
        <w:t>OzL.Pro</w:t>
      </w:r>
      <w:proofErr w:type="spellEnd"/>
      <w:r w:rsidRPr="00342220">
        <w:rPr>
          <w:rFonts w:hint="eastAsia"/>
          <w:lang w:val="en-US" w:eastAsia="zh-CN"/>
        </w:rPr>
        <w:t>/</w:t>
      </w:r>
      <w:proofErr w:type="spellStart"/>
      <w:r w:rsidRPr="00342220">
        <w:rPr>
          <w:rFonts w:hint="eastAsia"/>
          <w:lang w:val="en-US" w:eastAsia="zh-CN"/>
        </w:rPr>
        <w:t>ExCom</w:t>
      </w:r>
      <w:proofErr w:type="spellEnd"/>
      <w:r w:rsidRPr="00342220">
        <w:rPr>
          <w:rFonts w:hint="eastAsia"/>
          <w:lang w:val="en-US" w:eastAsia="zh-CN"/>
        </w:rPr>
        <w:t>/86/31</w:t>
      </w:r>
      <w:r w:rsidRPr="00342220">
        <w:rPr>
          <w:rFonts w:hint="eastAsia"/>
          <w:lang w:val="en-US" w:eastAsia="zh-CN"/>
        </w:rPr>
        <w:t>中提出的所有问题。</w:t>
      </w:r>
      <w:r>
        <w:rPr>
          <w:rFonts w:hint="eastAsia"/>
          <w:lang w:val="en-US" w:eastAsia="zh-CN"/>
        </w:rPr>
        <w:t>编制</w:t>
      </w:r>
      <w:r w:rsidRPr="00342220">
        <w:rPr>
          <w:rFonts w:hint="eastAsia"/>
          <w:lang w:val="en-US" w:eastAsia="zh-CN"/>
        </w:rPr>
        <w:t>氢氟烃减排计划资金申请包括德国政府双边合作的项目</w:t>
      </w:r>
      <w:r>
        <w:rPr>
          <w:rFonts w:hint="eastAsia"/>
          <w:lang w:val="en-US" w:eastAsia="zh-CN"/>
        </w:rPr>
        <w:t>；</w:t>
      </w:r>
      <w:r w:rsidRPr="00342220">
        <w:rPr>
          <w:rFonts w:hint="eastAsia"/>
          <w:lang w:val="en-US" w:eastAsia="zh-CN"/>
        </w:rPr>
        <w:t>开发计划署，环境署和工发组织的</w:t>
      </w:r>
      <w:r w:rsidRPr="00342220">
        <w:rPr>
          <w:rFonts w:hint="eastAsia"/>
          <w:lang w:val="en-US" w:eastAsia="zh-CN"/>
        </w:rPr>
        <w:t>2</w:t>
      </w:r>
      <w:r w:rsidRPr="00342220">
        <w:rPr>
          <w:lang w:val="en-US" w:eastAsia="zh-CN"/>
        </w:rPr>
        <w:t>020</w:t>
      </w:r>
      <w:r w:rsidRPr="00342220">
        <w:rPr>
          <w:rFonts w:hint="eastAsia"/>
          <w:lang w:val="en-US" w:eastAsia="zh-CN"/>
        </w:rPr>
        <w:t>工作方案修正案中的项目；以及世界银行提交的马来西亚的项目。这些</w:t>
      </w:r>
      <w:r>
        <w:rPr>
          <w:rFonts w:hint="eastAsia"/>
          <w:lang w:val="en-US" w:eastAsia="zh-CN"/>
        </w:rPr>
        <w:t>申请</w:t>
      </w:r>
      <w:r w:rsidRPr="00342220">
        <w:rPr>
          <w:rFonts w:hint="eastAsia"/>
          <w:lang w:val="en-US" w:eastAsia="zh-CN"/>
        </w:rPr>
        <w:t>将</w:t>
      </w:r>
      <w:r>
        <w:rPr>
          <w:rFonts w:hint="eastAsia"/>
          <w:lang w:val="en-US" w:eastAsia="zh-CN"/>
        </w:rPr>
        <w:t>被</w:t>
      </w:r>
      <w:r w:rsidRPr="00342220">
        <w:rPr>
          <w:rFonts w:hint="eastAsia"/>
          <w:lang w:val="en-US" w:eastAsia="zh-CN"/>
        </w:rPr>
        <w:t>提交到推迟的第</w:t>
      </w:r>
      <w:r w:rsidRPr="00342220">
        <w:rPr>
          <w:rFonts w:hint="eastAsia"/>
          <w:lang w:val="en-US" w:eastAsia="zh-CN"/>
        </w:rPr>
        <w:t>86</w:t>
      </w:r>
      <w:r w:rsidRPr="00342220">
        <w:rPr>
          <w:rFonts w:hint="eastAsia"/>
          <w:lang w:val="en-US" w:eastAsia="zh-CN"/>
        </w:rPr>
        <w:t>次会议上进一步审议</w:t>
      </w:r>
      <w:r w:rsidRPr="00342220">
        <w:rPr>
          <w:rStyle w:val="FootnoteReference"/>
        </w:rPr>
        <w:footnoteReference w:id="5"/>
      </w:r>
      <w:r w:rsidRPr="00342220">
        <w:rPr>
          <w:rFonts w:hint="eastAsia"/>
          <w:lang w:val="en-US" w:eastAsia="zh-CN"/>
        </w:rPr>
        <w:t>。</w:t>
      </w:r>
    </w:p>
    <w:p w:rsidR="0075126B" w:rsidRPr="00342220" w:rsidRDefault="0075126B" w:rsidP="005135C6">
      <w:pPr>
        <w:pStyle w:val="Heading1"/>
        <w:spacing w:after="0"/>
        <w:rPr>
          <w:lang w:val="en-CA" w:eastAsia="zh-CN"/>
        </w:rPr>
      </w:pPr>
      <w:r>
        <w:rPr>
          <w:rFonts w:hint="eastAsia"/>
          <w:color w:val="202124"/>
          <w:lang w:eastAsia="zh-CN"/>
        </w:rPr>
        <w:t>综上所述，</w:t>
      </w:r>
      <w:r w:rsidRPr="00342220">
        <w:rPr>
          <w:rFonts w:hint="eastAsia"/>
          <w:color w:val="202124"/>
          <w:lang w:eastAsia="zh-CN"/>
        </w:rPr>
        <w:t>发出本文件以供在推迟的第八十六次会议上审议。</w:t>
      </w:r>
    </w:p>
    <w:p w:rsidR="005135C6" w:rsidRDefault="005135C6" w:rsidP="005135C6">
      <w:pPr>
        <w:spacing w:line="360" w:lineRule="auto"/>
        <w:jc w:val="center"/>
        <w:rPr>
          <w:rFonts w:ascii="SimHei" w:eastAsia="SimHei" w:hAnsi="SimHei"/>
          <w:b/>
          <w:color w:val="000000" w:themeColor="text1"/>
          <w:sz w:val="24"/>
          <w:szCs w:val="24"/>
          <w:lang w:val="en-US" w:eastAsia="zh-CN"/>
        </w:rPr>
      </w:pPr>
    </w:p>
    <w:p w:rsidR="0075126B" w:rsidRPr="00342220" w:rsidRDefault="0075126B" w:rsidP="005135C6">
      <w:pPr>
        <w:spacing w:after="120" w:line="360" w:lineRule="auto"/>
        <w:jc w:val="center"/>
        <w:rPr>
          <w:rFonts w:ascii="SimHei" w:eastAsia="SimHei" w:hAnsi="SimHei"/>
          <w:b/>
          <w:color w:val="000000" w:themeColor="text1"/>
          <w:sz w:val="24"/>
          <w:szCs w:val="24"/>
          <w:lang w:val="en-CA" w:eastAsia="zh-CN"/>
        </w:rPr>
      </w:pPr>
      <w:r w:rsidRPr="00342220">
        <w:rPr>
          <w:rFonts w:ascii="SimHei" w:eastAsia="SimHei" w:hAnsi="SimHei"/>
          <w:b/>
          <w:color w:val="000000" w:themeColor="text1"/>
          <w:sz w:val="24"/>
          <w:szCs w:val="24"/>
          <w:lang w:val="en-CA" w:eastAsia="zh-CN"/>
        </w:rPr>
        <w:t>基金秘书处的评论和建议</w:t>
      </w:r>
    </w:p>
    <w:p w:rsidR="0075126B" w:rsidRPr="00342220" w:rsidRDefault="0075126B" w:rsidP="0075126B">
      <w:pPr>
        <w:pStyle w:val="Heading1"/>
        <w:rPr>
          <w:rFonts w:ascii="SimHei" w:eastAsia="SimHei" w:hAnsi="SimHei"/>
          <w:lang w:val="en-CA" w:eastAsia="zh-CN"/>
        </w:rPr>
      </w:pPr>
      <w:r w:rsidRPr="00342220">
        <w:rPr>
          <w:rFonts w:ascii="SimHei" w:eastAsia="SimHei" w:hAnsi="SimHei" w:hint="eastAsia"/>
          <w:lang w:eastAsia="zh-CN"/>
        </w:rPr>
        <w:t>世界银行请求执行委员会为表1中所列</w:t>
      </w:r>
      <w:r w:rsidRPr="00342220">
        <w:rPr>
          <w:rFonts w:ascii="SimHei" w:eastAsia="SimHei" w:hAnsi="SimHei" w:hint="eastAsia"/>
          <w:lang w:val="en-US" w:eastAsia="zh-CN"/>
        </w:rPr>
        <w:t>的</w:t>
      </w:r>
      <w:r w:rsidRPr="00342220">
        <w:rPr>
          <w:rFonts w:ascii="SimHei" w:eastAsia="SimHei" w:hAnsi="SimHei" w:hint="eastAsia"/>
          <w:lang w:eastAsia="zh-CN"/>
        </w:rPr>
        <w:t>2020年工作方案修正案的项目提供250</w:t>
      </w:r>
      <w:r w:rsidRPr="00342220">
        <w:rPr>
          <w:rFonts w:ascii="SimHei" w:eastAsia="SimHei" w:hAnsi="SimHei"/>
          <w:lang w:eastAsia="zh-CN"/>
        </w:rPr>
        <w:t>,</w:t>
      </w:r>
      <w:r w:rsidRPr="00342220">
        <w:rPr>
          <w:rFonts w:ascii="SimHei" w:eastAsia="SimHei" w:hAnsi="SimHei" w:hint="eastAsia"/>
          <w:lang w:eastAsia="zh-CN"/>
        </w:rPr>
        <w:t>000美元,外加机构支助费用17,500美元。</w:t>
      </w:r>
    </w:p>
    <w:p w:rsidR="0075126B" w:rsidRPr="00342220" w:rsidRDefault="0075126B" w:rsidP="0075126B">
      <w:pPr>
        <w:pStyle w:val="Heading1"/>
        <w:numPr>
          <w:ilvl w:val="0"/>
          <w:numId w:val="0"/>
        </w:numPr>
        <w:spacing w:after="0"/>
        <w:rPr>
          <w:rFonts w:ascii="SimHei" w:eastAsia="SimHei" w:hAnsi="SimHei"/>
          <w:b/>
          <w:lang w:val="en-CA" w:eastAsia="zh-CN"/>
        </w:rPr>
      </w:pPr>
      <w:r w:rsidRPr="00342220">
        <w:rPr>
          <w:rFonts w:ascii="SimHei" w:eastAsia="SimHei" w:hAnsi="SimHei" w:hint="eastAsia"/>
          <w:b/>
          <w:lang w:val="en-CA" w:eastAsia="zh-CN"/>
        </w:rPr>
        <w:t>表1</w:t>
      </w:r>
      <w:r w:rsidRPr="00342220">
        <w:rPr>
          <w:rFonts w:ascii="SimHei" w:eastAsia="SimHei" w:hAnsi="SimHei"/>
          <w:b/>
          <w:lang w:val="en-CA" w:eastAsia="zh-CN"/>
        </w:rPr>
        <w:t xml:space="preserve">: </w:t>
      </w:r>
      <w:r w:rsidRPr="00342220">
        <w:rPr>
          <w:rFonts w:ascii="SimHei" w:eastAsia="SimHei" w:hAnsi="SimHei" w:hint="eastAsia"/>
          <w:b/>
          <w:lang w:eastAsia="zh-CN"/>
        </w:rPr>
        <w:t>世界银行2020年工作方案修正案</w:t>
      </w:r>
    </w:p>
    <w:tbl>
      <w:tblPr>
        <w:tblW w:w="50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4"/>
        <w:gridCol w:w="4956"/>
        <w:gridCol w:w="1557"/>
        <w:gridCol w:w="1557"/>
      </w:tblGrid>
      <w:tr w:rsidR="0075126B" w:rsidRPr="00EF3905" w:rsidTr="0018499B">
        <w:trPr>
          <w:trHeight w:val="690"/>
          <w:tblHeader/>
        </w:trPr>
        <w:tc>
          <w:tcPr>
            <w:tcW w:w="714" w:type="pct"/>
            <w:vAlign w:val="center"/>
          </w:tcPr>
          <w:p w:rsidR="0075126B" w:rsidRPr="005135C6" w:rsidRDefault="0075126B" w:rsidP="0018499B">
            <w:pPr>
              <w:contextualSpacing/>
              <w:jc w:val="left"/>
              <w:rPr>
                <w:rFonts w:ascii="SimHei" w:eastAsia="SimHei" w:hAnsi="SimHei"/>
                <w:b/>
                <w:color w:val="000000" w:themeColor="text1"/>
                <w:sz w:val="24"/>
                <w:szCs w:val="24"/>
                <w:lang w:val="en-CA"/>
              </w:rPr>
            </w:pPr>
            <w:r w:rsidRPr="005135C6">
              <w:rPr>
                <w:rFonts w:ascii="SimHei" w:eastAsia="SimHei" w:hAnsi="SimHei" w:hint="eastAsia"/>
                <w:b/>
                <w:color w:val="000000" w:themeColor="text1"/>
                <w:sz w:val="24"/>
                <w:szCs w:val="24"/>
                <w:lang w:val="en-CA" w:eastAsia="zh-CN"/>
              </w:rPr>
              <w:t>国家</w:t>
            </w:r>
          </w:p>
        </w:tc>
        <w:tc>
          <w:tcPr>
            <w:tcW w:w="2632" w:type="pct"/>
            <w:vAlign w:val="center"/>
          </w:tcPr>
          <w:p w:rsidR="0075126B" w:rsidRPr="005135C6" w:rsidRDefault="0075126B" w:rsidP="0018499B">
            <w:pPr>
              <w:contextualSpacing/>
              <w:jc w:val="center"/>
              <w:rPr>
                <w:rFonts w:ascii="SimHei" w:eastAsia="SimHei" w:hAnsi="SimHei"/>
                <w:b/>
                <w:color w:val="000000" w:themeColor="text1"/>
                <w:sz w:val="24"/>
                <w:szCs w:val="24"/>
                <w:lang w:val="en-CA"/>
              </w:rPr>
            </w:pPr>
            <w:r w:rsidRPr="005135C6">
              <w:rPr>
                <w:rFonts w:ascii="SimHei" w:eastAsia="SimHei" w:hAnsi="SimHei" w:hint="eastAsia"/>
                <w:b/>
                <w:color w:val="000000" w:themeColor="text1"/>
                <w:sz w:val="24"/>
                <w:szCs w:val="24"/>
                <w:lang w:val="en-CA" w:eastAsia="zh-CN"/>
              </w:rPr>
              <w:t>活动</w:t>
            </w:r>
            <w:r w:rsidRPr="005135C6">
              <w:rPr>
                <w:rFonts w:ascii="SimHei" w:eastAsia="SimHei" w:hAnsi="SimHei"/>
                <w:b/>
                <w:color w:val="000000" w:themeColor="text1"/>
                <w:sz w:val="24"/>
                <w:szCs w:val="24"/>
                <w:lang w:val="en-CA"/>
              </w:rPr>
              <w:t>/</w:t>
            </w:r>
            <w:r w:rsidRPr="005135C6">
              <w:rPr>
                <w:rFonts w:ascii="SimHei" w:eastAsia="SimHei" w:hAnsi="SimHei" w:hint="eastAsia"/>
                <w:b/>
                <w:color w:val="000000" w:themeColor="text1"/>
                <w:sz w:val="24"/>
                <w:szCs w:val="24"/>
                <w:lang w:val="en-CA" w:eastAsia="zh-CN"/>
              </w:rPr>
              <w:t>项目</w:t>
            </w:r>
          </w:p>
        </w:tc>
        <w:tc>
          <w:tcPr>
            <w:tcW w:w="827" w:type="pct"/>
            <w:vAlign w:val="center"/>
          </w:tcPr>
          <w:p w:rsidR="0075126B" w:rsidRPr="00EF3905" w:rsidRDefault="0075126B" w:rsidP="0018499B">
            <w:pPr>
              <w:contextualSpacing/>
              <w:jc w:val="center"/>
              <w:rPr>
                <w:rFonts w:ascii="SimHei" w:eastAsia="SimHei" w:hAnsi="SimHei"/>
                <w:b/>
                <w:sz w:val="20"/>
                <w:szCs w:val="20"/>
                <w:lang w:eastAsia="zh-CN"/>
              </w:rPr>
            </w:pPr>
            <w:r w:rsidRPr="00EF3905">
              <w:rPr>
                <w:rFonts w:ascii="SimHei" w:eastAsia="SimHei" w:hAnsi="SimHei" w:cs="SimSun" w:hint="eastAsia"/>
                <w:b/>
                <w:sz w:val="20"/>
                <w:szCs w:val="20"/>
                <w:lang w:eastAsia="zh-CN"/>
              </w:rPr>
              <w:t>申请数额</w:t>
            </w:r>
            <w:r w:rsidRPr="00EF3905">
              <w:rPr>
                <w:rFonts w:ascii="SimHei" w:eastAsia="SimHei" w:hAnsi="SimHei"/>
                <w:b/>
                <w:sz w:val="20"/>
                <w:szCs w:val="20"/>
                <w:lang w:eastAsia="zh-CN"/>
              </w:rPr>
              <w:t xml:space="preserve"> </w:t>
            </w:r>
          </w:p>
          <w:p w:rsidR="0075126B" w:rsidRPr="00EF3905" w:rsidRDefault="0075126B" w:rsidP="0018499B">
            <w:pPr>
              <w:contextualSpacing/>
              <w:jc w:val="center"/>
              <w:rPr>
                <w:rFonts w:ascii="SimHei" w:eastAsia="SimHei" w:hAnsi="SimHei"/>
                <w:b/>
                <w:color w:val="000000" w:themeColor="text1"/>
                <w:sz w:val="20"/>
                <w:szCs w:val="20"/>
                <w:lang w:val="en-CA"/>
              </w:rPr>
            </w:pPr>
            <w:r w:rsidRPr="00EF3905">
              <w:rPr>
                <w:rFonts w:ascii="SimHei" w:eastAsia="SimHei" w:hAnsi="SimHei"/>
                <w:b/>
                <w:sz w:val="20"/>
                <w:szCs w:val="20"/>
                <w:lang w:eastAsia="zh-CN"/>
              </w:rPr>
              <w:t>(</w:t>
            </w:r>
            <w:r w:rsidRPr="00EF3905">
              <w:rPr>
                <w:rFonts w:ascii="SimHei" w:eastAsia="SimHei" w:hAnsi="SimHei" w:cs="SimSun" w:hint="eastAsia"/>
                <w:b/>
                <w:sz w:val="20"/>
                <w:szCs w:val="20"/>
                <w:lang w:eastAsia="zh-CN"/>
              </w:rPr>
              <w:t>美元)</w:t>
            </w:r>
          </w:p>
        </w:tc>
        <w:tc>
          <w:tcPr>
            <w:tcW w:w="827" w:type="pct"/>
            <w:vAlign w:val="center"/>
          </w:tcPr>
          <w:p w:rsidR="0075126B" w:rsidRPr="00EF3905" w:rsidRDefault="0075126B" w:rsidP="0018499B">
            <w:pPr>
              <w:contextualSpacing/>
              <w:jc w:val="center"/>
              <w:rPr>
                <w:rFonts w:ascii="SimHei" w:eastAsia="SimHei" w:hAnsi="SimHei"/>
                <w:b/>
                <w:sz w:val="20"/>
                <w:szCs w:val="20"/>
                <w:lang w:eastAsia="zh-CN"/>
              </w:rPr>
            </w:pPr>
            <w:r w:rsidRPr="00EF3905">
              <w:rPr>
                <w:rFonts w:ascii="SimHei" w:eastAsia="SimHei" w:hAnsi="SimHei" w:cs="SimSun" w:hint="eastAsia"/>
                <w:b/>
                <w:sz w:val="20"/>
                <w:szCs w:val="20"/>
                <w:lang w:eastAsia="zh-CN"/>
              </w:rPr>
              <w:t>建议数额</w:t>
            </w:r>
          </w:p>
          <w:p w:rsidR="0075126B" w:rsidRPr="00EF3905" w:rsidRDefault="0075126B" w:rsidP="0018499B">
            <w:pPr>
              <w:contextualSpacing/>
              <w:jc w:val="center"/>
              <w:rPr>
                <w:rFonts w:ascii="SimHei" w:eastAsia="SimHei" w:hAnsi="SimHei"/>
                <w:b/>
                <w:color w:val="000000" w:themeColor="text1"/>
                <w:sz w:val="20"/>
                <w:szCs w:val="20"/>
                <w:lang w:val="en-CA"/>
              </w:rPr>
            </w:pPr>
            <w:r w:rsidRPr="00EF3905">
              <w:rPr>
                <w:rFonts w:ascii="SimHei" w:eastAsia="SimHei" w:hAnsi="SimHei"/>
                <w:b/>
                <w:sz w:val="20"/>
                <w:szCs w:val="20"/>
                <w:lang w:eastAsia="zh-CN"/>
              </w:rPr>
              <w:t>(</w:t>
            </w:r>
            <w:r w:rsidRPr="00EF3905">
              <w:rPr>
                <w:rFonts w:ascii="SimHei" w:eastAsia="SimHei" w:hAnsi="SimHei" w:cs="SimSun" w:hint="eastAsia"/>
                <w:b/>
                <w:sz w:val="20"/>
                <w:szCs w:val="20"/>
                <w:lang w:eastAsia="zh-CN"/>
              </w:rPr>
              <w:t>美元</w:t>
            </w:r>
            <w:r w:rsidRPr="00EF3905">
              <w:rPr>
                <w:rFonts w:ascii="SimHei" w:eastAsia="SimHei" w:hAnsi="SimHei"/>
                <w:b/>
                <w:sz w:val="20"/>
                <w:szCs w:val="20"/>
                <w:lang w:eastAsia="zh-CN"/>
              </w:rPr>
              <w:t>)</w:t>
            </w:r>
          </w:p>
        </w:tc>
      </w:tr>
      <w:tr w:rsidR="0075126B" w:rsidRPr="00EF3905" w:rsidTr="0018499B">
        <w:trPr>
          <w:trHeight w:val="235"/>
        </w:trPr>
        <w:tc>
          <w:tcPr>
            <w:tcW w:w="5000" w:type="pct"/>
            <w:gridSpan w:val="4"/>
          </w:tcPr>
          <w:p w:rsidR="0075126B" w:rsidRPr="005135C6" w:rsidRDefault="0075126B" w:rsidP="0018499B">
            <w:pPr>
              <w:contextualSpacing/>
              <w:jc w:val="left"/>
              <w:rPr>
                <w:rFonts w:ascii="SimHei" w:eastAsia="SimHei" w:hAnsi="SimHei"/>
                <w:b/>
                <w:color w:val="000000" w:themeColor="text1"/>
                <w:sz w:val="24"/>
                <w:szCs w:val="24"/>
                <w:lang w:val="en-CA" w:eastAsia="zh-CN"/>
              </w:rPr>
            </w:pPr>
            <w:proofErr w:type="spellStart"/>
            <w:r w:rsidRPr="005135C6">
              <w:rPr>
                <w:rFonts w:ascii="SimHei" w:eastAsia="SimHei" w:hAnsi="SimHei" w:hint="eastAsia"/>
                <w:b/>
                <w:color w:val="000000" w:themeColor="text1"/>
                <w:sz w:val="24"/>
                <w:szCs w:val="24"/>
              </w:rPr>
              <w:t>建议</w:t>
            </w:r>
            <w:r w:rsidRPr="005135C6">
              <w:rPr>
                <w:rFonts w:ascii="SimHei" w:eastAsia="SimHei" w:hAnsi="SimHei"/>
                <w:b/>
                <w:color w:val="000000" w:themeColor="text1"/>
                <w:sz w:val="24"/>
                <w:szCs w:val="24"/>
              </w:rPr>
              <w:t>单独审议的活动</w:t>
            </w:r>
            <w:proofErr w:type="spellEnd"/>
          </w:p>
        </w:tc>
      </w:tr>
      <w:tr w:rsidR="0075126B" w:rsidRPr="00EF3905" w:rsidTr="0018499B">
        <w:trPr>
          <w:trHeight w:val="235"/>
        </w:trPr>
        <w:tc>
          <w:tcPr>
            <w:tcW w:w="5000" w:type="pct"/>
            <w:gridSpan w:val="4"/>
            <w:tcBorders>
              <w:top w:val="single" w:sz="4" w:space="0" w:color="auto"/>
              <w:left w:val="single" w:sz="4" w:space="0" w:color="auto"/>
              <w:bottom w:val="single" w:sz="4" w:space="0" w:color="auto"/>
              <w:right w:val="single" w:sz="4" w:space="0" w:color="auto"/>
            </w:tcBorders>
          </w:tcPr>
          <w:p w:rsidR="0075126B" w:rsidRPr="005135C6" w:rsidRDefault="0075126B" w:rsidP="0018499B">
            <w:pPr>
              <w:contextualSpacing/>
              <w:jc w:val="left"/>
              <w:rPr>
                <w:rFonts w:ascii="SimHei" w:eastAsia="SimHei" w:hAnsi="SimHei"/>
                <w:b/>
                <w:color w:val="000000" w:themeColor="text1"/>
                <w:sz w:val="24"/>
                <w:szCs w:val="24"/>
                <w:lang w:val="en-CA" w:eastAsia="zh-CN"/>
              </w:rPr>
            </w:pPr>
            <w:r w:rsidRPr="005135C6">
              <w:rPr>
                <w:rFonts w:ascii="SimHei" w:eastAsia="SimHei" w:hAnsi="SimHei" w:hint="eastAsia"/>
                <w:b/>
                <w:sz w:val="24"/>
                <w:szCs w:val="24"/>
                <w:lang w:eastAsia="zh-CN"/>
              </w:rPr>
              <w:t>氢氟烃减排管理计划项目的编制</w:t>
            </w:r>
          </w:p>
        </w:tc>
      </w:tr>
      <w:tr w:rsidR="0075126B" w:rsidRPr="00EF3905" w:rsidTr="0018499B">
        <w:trPr>
          <w:trHeight w:val="235"/>
        </w:trPr>
        <w:tc>
          <w:tcPr>
            <w:tcW w:w="714" w:type="pct"/>
            <w:shd w:val="clear" w:color="auto" w:fill="auto"/>
          </w:tcPr>
          <w:p w:rsidR="0075126B" w:rsidRPr="005135C6" w:rsidRDefault="0075126B" w:rsidP="0018499B">
            <w:pPr>
              <w:contextualSpacing/>
              <w:jc w:val="left"/>
              <w:rPr>
                <w:rFonts w:ascii="SimHei" w:eastAsia="SimHei" w:hAnsi="SimHei"/>
                <w:color w:val="000000" w:themeColor="text1"/>
                <w:sz w:val="24"/>
                <w:szCs w:val="24"/>
                <w:lang w:val="en-CA"/>
              </w:rPr>
            </w:pPr>
            <w:r w:rsidRPr="005135C6">
              <w:rPr>
                <w:rFonts w:ascii="SimHei" w:eastAsia="SimHei" w:hAnsi="SimHei" w:hint="eastAsia"/>
                <w:color w:val="000000" w:themeColor="text1"/>
                <w:sz w:val="24"/>
                <w:szCs w:val="24"/>
                <w:lang w:val="en-CA" w:eastAsia="zh-CN"/>
              </w:rPr>
              <w:t>马来西亚</w:t>
            </w:r>
          </w:p>
        </w:tc>
        <w:tc>
          <w:tcPr>
            <w:tcW w:w="2632" w:type="pct"/>
            <w:shd w:val="clear" w:color="auto" w:fill="auto"/>
          </w:tcPr>
          <w:p w:rsidR="0075126B" w:rsidRPr="005135C6" w:rsidRDefault="0075126B" w:rsidP="0018499B">
            <w:pPr>
              <w:contextualSpacing/>
              <w:rPr>
                <w:rFonts w:ascii="SimHei" w:eastAsia="SimHei" w:hAnsi="SimHei"/>
                <w:color w:val="000000" w:themeColor="text1"/>
                <w:sz w:val="24"/>
                <w:szCs w:val="24"/>
                <w:lang w:val="en-CA"/>
              </w:rPr>
            </w:pPr>
            <w:r w:rsidRPr="005135C6">
              <w:rPr>
                <w:rFonts w:ascii="SimHei" w:eastAsia="SimHei" w:hAnsi="SimHei" w:hint="eastAsia"/>
                <w:b/>
                <w:sz w:val="24"/>
                <w:szCs w:val="24"/>
                <w:lang w:eastAsia="zh-CN"/>
              </w:rPr>
              <w:t>氢氟烃减排管理计划的编制</w:t>
            </w:r>
          </w:p>
        </w:tc>
        <w:tc>
          <w:tcPr>
            <w:tcW w:w="827" w:type="pct"/>
            <w:shd w:val="clear" w:color="auto" w:fill="auto"/>
            <w:tcMar>
              <w:left w:w="115" w:type="dxa"/>
              <w:right w:w="202" w:type="dxa"/>
            </w:tcMar>
          </w:tcPr>
          <w:p w:rsidR="0075126B" w:rsidRPr="00EF3905" w:rsidRDefault="0075126B" w:rsidP="0018499B">
            <w:pPr>
              <w:contextualSpacing/>
              <w:jc w:val="right"/>
              <w:rPr>
                <w:rFonts w:ascii="SimHei" w:eastAsia="SimHei" w:hAnsi="SimHei"/>
                <w:color w:val="000000" w:themeColor="text1"/>
                <w:sz w:val="20"/>
                <w:szCs w:val="20"/>
                <w:lang w:val="en-CA"/>
              </w:rPr>
            </w:pPr>
            <w:r w:rsidRPr="00EF3905">
              <w:rPr>
                <w:rFonts w:ascii="SimHei" w:eastAsia="SimHei" w:hAnsi="SimHei"/>
                <w:color w:val="000000" w:themeColor="text1"/>
                <w:sz w:val="20"/>
                <w:szCs w:val="20"/>
                <w:lang w:val="en-CA"/>
              </w:rPr>
              <w:t>250,000</w:t>
            </w:r>
          </w:p>
        </w:tc>
        <w:tc>
          <w:tcPr>
            <w:tcW w:w="827" w:type="pct"/>
            <w:shd w:val="clear" w:color="auto" w:fill="auto"/>
            <w:tcMar>
              <w:left w:w="115" w:type="dxa"/>
              <w:right w:w="202" w:type="dxa"/>
            </w:tcMar>
          </w:tcPr>
          <w:p w:rsidR="0075126B" w:rsidRPr="00EF3905" w:rsidRDefault="0075126B" w:rsidP="0018499B">
            <w:pPr>
              <w:contextualSpacing/>
              <w:jc w:val="right"/>
              <w:rPr>
                <w:rFonts w:ascii="SimHei" w:eastAsia="SimHei" w:hAnsi="SimHei"/>
                <w:color w:val="000000" w:themeColor="text1"/>
                <w:sz w:val="20"/>
                <w:szCs w:val="20"/>
                <w:lang w:val="en-CA"/>
              </w:rPr>
            </w:pPr>
            <w:r w:rsidRPr="00EF3905">
              <w:rPr>
                <w:rFonts w:ascii="SimHei" w:eastAsia="SimHei" w:hAnsi="SimHei"/>
                <w:color w:val="000000" w:themeColor="text1"/>
                <w:sz w:val="20"/>
                <w:szCs w:val="20"/>
                <w:lang w:val="en-CA"/>
              </w:rPr>
              <w:t>*</w:t>
            </w:r>
          </w:p>
        </w:tc>
      </w:tr>
      <w:tr w:rsidR="0075126B" w:rsidRPr="00EF3905" w:rsidTr="0018499B">
        <w:trPr>
          <w:trHeight w:val="235"/>
        </w:trPr>
        <w:tc>
          <w:tcPr>
            <w:tcW w:w="3346" w:type="pct"/>
            <w:gridSpan w:val="2"/>
            <w:shd w:val="clear" w:color="auto" w:fill="auto"/>
          </w:tcPr>
          <w:p w:rsidR="0075126B" w:rsidRPr="005135C6" w:rsidRDefault="0075126B" w:rsidP="0018499B">
            <w:pPr>
              <w:contextualSpacing/>
              <w:jc w:val="right"/>
              <w:rPr>
                <w:rFonts w:ascii="SimHei" w:eastAsia="SimHei" w:hAnsi="SimHei"/>
                <w:color w:val="000000" w:themeColor="text1"/>
                <w:sz w:val="24"/>
                <w:szCs w:val="24"/>
                <w:lang w:val="en-CA"/>
              </w:rPr>
            </w:pPr>
            <w:r w:rsidRPr="005135C6">
              <w:rPr>
                <w:rFonts w:ascii="SimHei" w:eastAsia="SimHei" w:hAnsi="SimHei" w:hint="eastAsia"/>
                <w:color w:val="000000" w:themeColor="text1"/>
                <w:sz w:val="24"/>
                <w:szCs w:val="24"/>
                <w:lang w:val="en-CA" w:eastAsia="zh-CN"/>
              </w:rPr>
              <w:t>小计</w:t>
            </w:r>
          </w:p>
        </w:tc>
        <w:tc>
          <w:tcPr>
            <w:tcW w:w="827" w:type="pct"/>
            <w:shd w:val="clear" w:color="auto" w:fill="auto"/>
            <w:tcMar>
              <w:left w:w="115" w:type="dxa"/>
              <w:right w:w="202" w:type="dxa"/>
            </w:tcMar>
          </w:tcPr>
          <w:p w:rsidR="0075126B" w:rsidRPr="00EF3905" w:rsidRDefault="0075126B" w:rsidP="0018499B">
            <w:pPr>
              <w:contextualSpacing/>
              <w:jc w:val="right"/>
              <w:rPr>
                <w:rFonts w:ascii="SimHei" w:eastAsia="SimHei" w:hAnsi="SimHei"/>
                <w:color w:val="000000" w:themeColor="text1"/>
                <w:sz w:val="20"/>
                <w:szCs w:val="20"/>
                <w:lang w:val="en-CA"/>
              </w:rPr>
            </w:pPr>
            <w:r w:rsidRPr="00EF3905">
              <w:rPr>
                <w:rFonts w:ascii="SimHei" w:eastAsia="SimHei" w:hAnsi="SimHei"/>
                <w:color w:val="000000" w:themeColor="text1"/>
                <w:sz w:val="20"/>
                <w:szCs w:val="20"/>
                <w:lang w:val="en-CA"/>
              </w:rPr>
              <w:t>250,000</w:t>
            </w:r>
          </w:p>
        </w:tc>
        <w:tc>
          <w:tcPr>
            <w:tcW w:w="827" w:type="pct"/>
            <w:shd w:val="clear" w:color="auto" w:fill="auto"/>
            <w:tcMar>
              <w:left w:w="115" w:type="dxa"/>
              <w:right w:w="202" w:type="dxa"/>
            </w:tcMar>
          </w:tcPr>
          <w:p w:rsidR="0075126B" w:rsidRPr="00EF3905" w:rsidRDefault="0075126B" w:rsidP="0018499B">
            <w:pPr>
              <w:contextualSpacing/>
              <w:jc w:val="right"/>
              <w:rPr>
                <w:rFonts w:ascii="SimHei" w:eastAsia="SimHei" w:hAnsi="SimHei"/>
                <w:color w:val="000000" w:themeColor="text1"/>
                <w:sz w:val="20"/>
                <w:szCs w:val="20"/>
                <w:lang w:val="en-CA"/>
              </w:rPr>
            </w:pPr>
            <w:r w:rsidRPr="00EF3905">
              <w:rPr>
                <w:rFonts w:ascii="SimHei" w:eastAsia="SimHei" w:hAnsi="SimHei"/>
                <w:color w:val="000000" w:themeColor="text1"/>
                <w:sz w:val="20"/>
                <w:szCs w:val="20"/>
                <w:lang w:val="en-CA"/>
              </w:rPr>
              <w:t>*</w:t>
            </w:r>
          </w:p>
        </w:tc>
      </w:tr>
      <w:tr w:rsidR="0075126B" w:rsidRPr="00EF3905" w:rsidTr="0018499B">
        <w:trPr>
          <w:trHeight w:val="235"/>
        </w:trPr>
        <w:tc>
          <w:tcPr>
            <w:tcW w:w="3346" w:type="pct"/>
            <w:gridSpan w:val="2"/>
            <w:shd w:val="clear" w:color="auto" w:fill="auto"/>
          </w:tcPr>
          <w:p w:rsidR="0075126B" w:rsidRPr="005135C6" w:rsidRDefault="0075126B" w:rsidP="0018499B">
            <w:pPr>
              <w:contextualSpacing/>
              <w:jc w:val="right"/>
              <w:rPr>
                <w:rFonts w:ascii="SimHei" w:eastAsia="SimHei" w:hAnsi="SimHei"/>
                <w:color w:val="000000" w:themeColor="text1"/>
                <w:sz w:val="24"/>
                <w:szCs w:val="24"/>
                <w:lang w:val="en-CA"/>
              </w:rPr>
            </w:pPr>
            <w:r w:rsidRPr="005135C6">
              <w:rPr>
                <w:rFonts w:ascii="SimHei" w:eastAsia="SimHei" w:hAnsi="SimHei" w:hint="eastAsia"/>
                <w:sz w:val="24"/>
                <w:szCs w:val="24"/>
                <w:lang w:eastAsia="zh-CN"/>
              </w:rPr>
              <w:t>机构支助费用</w:t>
            </w:r>
          </w:p>
        </w:tc>
        <w:tc>
          <w:tcPr>
            <w:tcW w:w="827" w:type="pct"/>
            <w:shd w:val="clear" w:color="auto" w:fill="auto"/>
            <w:tcMar>
              <w:left w:w="115" w:type="dxa"/>
              <w:right w:w="202" w:type="dxa"/>
            </w:tcMar>
          </w:tcPr>
          <w:p w:rsidR="0075126B" w:rsidRPr="00EF3905" w:rsidRDefault="0075126B" w:rsidP="0018499B">
            <w:pPr>
              <w:contextualSpacing/>
              <w:jc w:val="right"/>
              <w:rPr>
                <w:rFonts w:ascii="SimHei" w:eastAsia="SimHei" w:hAnsi="SimHei"/>
                <w:color w:val="000000" w:themeColor="text1"/>
                <w:sz w:val="20"/>
                <w:szCs w:val="20"/>
                <w:lang w:val="en-CA"/>
              </w:rPr>
            </w:pPr>
            <w:r w:rsidRPr="00EF3905">
              <w:rPr>
                <w:rFonts w:ascii="SimHei" w:eastAsia="SimHei" w:hAnsi="SimHei"/>
                <w:color w:val="000000" w:themeColor="text1"/>
                <w:sz w:val="20"/>
                <w:szCs w:val="20"/>
                <w:lang w:val="en-CA"/>
              </w:rPr>
              <w:t>17,500</w:t>
            </w:r>
          </w:p>
        </w:tc>
        <w:tc>
          <w:tcPr>
            <w:tcW w:w="827" w:type="pct"/>
            <w:shd w:val="clear" w:color="auto" w:fill="auto"/>
            <w:tcMar>
              <w:left w:w="115" w:type="dxa"/>
              <w:right w:w="202" w:type="dxa"/>
            </w:tcMar>
          </w:tcPr>
          <w:p w:rsidR="0075126B" w:rsidRPr="00EF3905" w:rsidRDefault="0075126B" w:rsidP="0018499B">
            <w:pPr>
              <w:contextualSpacing/>
              <w:jc w:val="right"/>
              <w:rPr>
                <w:rFonts w:ascii="SimHei" w:eastAsia="SimHei" w:hAnsi="SimHei"/>
                <w:color w:val="000000" w:themeColor="text1"/>
                <w:sz w:val="20"/>
                <w:szCs w:val="20"/>
                <w:lang w:val="en-CA"/>
              </w:rPr>
            </w:pPr>
            <w:r w:rsidRPr="00EF3905">
              <w:rPr>
                <w:rFonts w:ascii="SimHei" w:eastAsia="SimHei" w:hAnsi="SimHei"/>
                <w:color w:val="000000" w:themeColor="text1"/>
                <w:sz w:val="20"/>
                <w:szCs w:val="20"/>
                <w:lang w:val="en-CA"/>
              </w:rPr>
              <w:t>*</w:t>
            </w:r>
          </w:p>
        </w:tc>
      </w:tr>
      <w:tr w:rsidR="0075126B" w:rsidRPr="00EF3905" w:rsidTr="0018499B">
        <w:trPr>
          <w:trHeight w:val="235"/>
        </w:trPr>
        <w:tc>
          <w:tcPr>
            <w:tcW w:w="3346" w:type="pct"/>
            <w:gridSpan w:val="2"/>
            <w:tcBorders>
              <w:top w:val="single" w:sz="4" w:space="0" w:color="auto"/>
              <w:left w:val="single" w:sz="4" w:space="0" w:color="auto"/>
              <w:bottom w:val="single" w:sz="4" w:space="0" w:color="auto"/>
              <w:right w:val="single" w:sz="4" w:space="0" w:color="auto"/>
            </w:tcBorders>
          </w:tcPr>
          <w:p w:rsidR="0075126B" w:rsidRPr="005135C6" w:rsidRDefault="0075126B" w:rsidP="0018499B">
            <w:pPr>
              <w:contextualSpacing/>
              <w:jc w:val="right"/>
              <w:rPr>
                <w:rFonts w:ascii="SimHei" w:eastAsia="SimHei" w:hAnsi="SimHei"/>
                <w:color w:val="000000" w:themeColor="text1"/>
                <w:sz w:val="24"/>
                <w:szCs w:val="24"/>
                <w:lang w:val="en-CA"/>
              </w:rPr>
            </w:pPr>
            <w:r w:rsidRPr="005135C6">
              <w:rPr>
                <w:rFonts w:ascii="SimHei" w:eastAsia="SimHei" w:hAnsi="SimHei" w:hint="eastAsia"/>
                <w:color w:val="000000" w:themeColor="text1"/>
                <w:sz w:val="24"/>
                <w:szCs w:val="24"/>
                <w:lang w:val="en-CA" w:eastAsia="zh-CN"/>
              </w:rPr>
              <w:t>合计</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rsidR="0075126B" w:rsidRPr="00EF3905" w:rsidRDefault="0075126B" w:rsidP="0018499B">
            <w:pPr>
              <w:contextualSpacing/>
              <w:jc w:val="right"/>
              <w:rPr>
                <w:rFonts w:ascii="SimHei" w:eastAsia="SimHei" w:hAnsi="SimHei"/>
                <w:color w:val="000000" w:themeColor="text1"/>
                <w:sz w:val="20"/>
                <w:szCs w:val="20"/>
                <w:lang w:val="en-CA"/>
              </w:rPr>
            </w:pPr>
            <w:r w:rsidRPr="00EF3905">
              <w:rPr>
                <w:rFonts w:ascii="SimHei" w:eastAsia="SimHei" w:hAnsi="SimHei"/>
                <w:color w:val="000000" w:themeColor="text1"/>
                <w:sz w:val="20"/>
                <w:szCs w:val="20"/>
                <w:lang w:val="en-CA"/>
              </w:rPr>
              <w:t>267,500</w:t>
            </w:r>
          </w:p>
        </w:tc>
        <w:tc>
          <w:tcPr>
            <w:tcW w:w="827" w:type="pct"/>
            <w:tcBorders>
              <w:top w:val="single" w:sz="4" w:space="0" w:color="auto"/>
              <w:left w:val="single" w:sz="4" w:space="0" w:color="auto"/>
              <w:bottom w:val="single" w:sz="4" w:space="0" w:color="auto"/>
              <w:right w:val="single" w:sz="4" w:space="0" w:color="auto"/>
            </w:tcBorders>
            <w:tcMar>
              <w:left w:w="115" w:type="dxa"/>
              <w:right w:w="202" w:type="dxa"/>
            </w:tcMar>
          </w:tcPr>
          <w:p w:rsidR="0075126B" w:rsidRPr="00EF3905" w:rsidRDefault="0075126B" w:rsidP="0018499B">
            <w:pPr>
              <w:contextualSpacing/>
              <w:jc w:val="right"/>
              <w:rPr>
                <w:rFonts w:ascii="SimHei" w:eastAsia="SimHei" w:hAnsi="SimHei"/>
                <w:color w:val="000000" w:themeColor="text1"/>
                <w:sz w:val="20"/>
                <w:szCs w:val="20"/>
                <w:lang w:val="en-CA"/>
              </w:rPr>
            </w:pPr>
            <w:r w:rsidRPr="00EF3905">
              <w:rPr>
                <w:rFonts w:ascii="SimHei" w:eastAsia="SimHei" w:hAnsi="SimHei"/>
                <w:color w:val="000000" w:themeColor="text1"/>
                <w:sz w:val="20"/>
                <w:szCs w:val="20"/>
                <w:lang w:val="en-CA"/>
              </w:rPr>
              <w:t>*</w:t>
            </w:r>
          </w:p>
        </w:tc>
      </w:tr>
    </w:tbl>
    <w:p w:rsidR="0075126B" w:rsidRPr="00EF3905" w:rsidRDefault="0075126B" w:rsidP="0075126B">
      <w:pPr>
        <w:tabs>
          <w:tab w:val="left" w:pos="8280"/>
        </w:tabs>
        <w:rPr>
          <w:sz w:val="20"/>
          <w:lang w:val="en-CA"/>
        </w:rPr>
      </w:pPr>
      <w:r w:rsidRPr="00EF3905">
        <w:rPr>
          <w:sz w:val="20"/>
          <w:lang w:val="en-CA"/>
        </w:rPr>
        <w:t xml:space="preserve">* </w:t>
      </w:r>
      <w:r w:rsidRPr="00EF3905">
        <w:rPr>
          <w:rFonts w:hint="eastAsia"/>
          <w:sz w:val="20"/>
          <w:lang w:val="en-CA" w:eastAsia="zh-CN"/>
        </w:rPr>
        <w:t>单独审议</w:t>
      </w:r>
    </w:p>
    <w:p w:rsidR="0075126B" w:rsidRDefault="0075126B" w:rsidP="0075126B">
      <w:pPr>
        <w:rPr>
          <w:b/>
          <w:color w:val="000000" w:themeColor="text1"/>
          <w:lang w:val="en-CA"/>
        </w:rPr>
      </w:pPr>
    </w:p>
    <w:p w:rsidR="005135C6" w:rsidRDefault="005135C6">
      <w:pPr>
        <w:jc w:val="left"/>
        <w:rPr>
          <w:rFonts w:ascii="SimHei" w:eastAsia="SimHei" w:hAnsi="SimHei"/>
          <w:b/>
          <w:color w:val="000000" w:themeColor="text1"/>
        </w:rPr>
      </w:pPr>
      <w:r>
        <w:rPr>
          <w:rFonts w:ascii="SimHei" w:eastAsia="SimHei" w:hAnsi="SimHei"/>
          <w:b/>
          <w:color w:val="000000" w:themeColor="text1"/>
        </w:rPr>
        <w:br w:type="page"/>
      </w:r>
    </w:p>
    <w:p w:rsidR="0075126B" w:rsidRPr="00E161D4" w:rsidRDefault="0075126B" w:rsidP="0075126B">
      <w:pPr>
        <w:spacing w:after="240"/>
        <w:rPr>
          <w:b/>
          <w:color w:val="000000" w:themeColor="text1"/>
          <w:lang w:val="en-CA"/>
        </w:rPr>
      </w:pPr>
      <w:proofErr w:type="spellStart"/>
      <w:r w:rsidRPr="00342220">
        <w:rPr>
          <w:rFonts w:ascii="SimHei" w:eastAsia="SimHei" w:hAnsi="SimHei" w:hint="eastAsia"/>
          <w:b/>
          <w:color w:val="000000" w:themeColor="text1"/>
        </w:rPr>
        <w:lastRenderedPageBreak/>
        <w:t>建议</w:t>
      </w:r>
      <w:r w:rsidRPr="00342220">
        <w:rPr>
          <w:rFonts w:ascii="SimHei" w:eastAsia="SimHei" w:hAnsi="SimHei"/>
          <w:b/>
          <w:color w:val="000000" w:themeColor="text1"/>
        </w:rPr>
        <w:t>单独审议的活动</w:t>
      </w:r>
      <w:proofErr w:type="spellEnd"/>
    </w:p>
    <w:p w:rsidR="0075126B" w:rsidRPr="00482A60" w:rsidRDefault="0075126B" w:rsidP="0075126B">
      <w:pPr>
        <w:pStyle w:val="Heading1"/>
        <w:widowControl w:val="0"/>
        <w:numPr>
          <w:ilvl w:val="0"/>
          <w:numId w:val="0"/>
        </w:numPr>
        <w:rPr>
          <w:lang w:val="en-CA" w:eastAsia="zh-CN"/>
        </w:rPr>
      </w:pPr>
      <w:r w:rsidRPr="00B9337E">
        <w:rPr>
          <w:rFonts w:ascii="SimHei" w:eastAsia="SimHei" w:hAnsi="SimHei" w:hint="eastAsia"/>
          <w:b/>
          <w:lang w:eastAsia="zh-CN"/>
        </w:rPr>
        <w:t>氢氟烃减排管理计划项目的编制</w:t>
      </w:r>
    </w:p>
    <w:p w:rsidR="0075126B" w:rsidRPr="00E1742D" w:rsidRDefault="0075126B" w:rsidP="0075126B">
      <w:pPr>
        <w:pStyle w:val="Heading1"/>
        <w:numPr>
          <w:ilvl w:val="0"/>
          <w:numId w:val="0"/>
        </w:numPr>
        <w:rPr>
          <w:rFonts w:asciiTheme="majorEastAsia" w:eastAsiaTheme="majorEastAsia" w:hAnsiTheme="majorEastAsia"/>
          <w:b/>
          <w:bCs/>
          <w:sz w:val="24"/>
          <w:szCs w:val="24"/>
          <w:lang w:eastAsia="zh-CN"/>
        </w:rPr>
      </w:pPr>
      <w:r w:rsidRPr="00E1742D">
        <w:rPr>
          <w:rFonts w:asciiTheme="majorEastAsia" w:eastAsiaTheme="majorEastAsia" w:hAnsiTheme="majorEastAsia" w:hint="eastAsia"/>
          <w:b/>
          <w:bCs/>
          <w:sz w:val="24"/>
          <w:szCs w:val="24"/>
          <w:lang w:eastAsia="zh-CN"/>
        </w:rPr>
        <w:t>项目说明</w:t>
      </w:r>
    </w:p>
    <w:p w:rsidR="0075126B" w:rsidRPr="00B9337E" w:rsidRDefault="0075126B" w:rsidP="0075126B">
      <w:pPr>
        <w:pStyle w:val="Heading1"/>
        <w:widowControl w:val="0"/>
        <w:rPr>
          <w:lang w:val="en-CA" w:eastAsia="zh-CN"/>
        </w:rPr>
      </w:pPr>
      <w:r>
        <w:rPr>
          <w:rFonts w:hint="eastAsia"/>
          <w:lang w:eastAsia="zh-CN"/>
        </w:rPr>
        <w:t>作为</w:t>
      </w:r>
      <w:r w:rsidRPr="00B9337E">
        <w:rPr>
          <w:rFonts w:hint="eastAsia"/>
          <w:lang w:eastAsia="zh-CN"/>
        </w:rPr>
        <w:t>指定的执行</w:t>
      </w:r>
      <w:r>
        <w:rPr>
          <w:rFonts w:hint="eastAsia"/>
          <w:lang w:eastAsia="zh-CN"/>
        </w:rPr>
        <w:t>机构，</w:t>
      </w:r>
      <w:r w:rsidRPr="00B9337E">
        <w:rPr>
          <w:rFonts w:hint="eastAsia"/>
          <w:lang w:eastAsia="zh-CN"/>
        </w:rPr>
        <w:t>世界银行提交</w:t>
      </w:r>
      <w:r>
        <w:rPr>
          <w:rFonts w:hint="eastAsia"/>
          <w:lang w:eastAsia="zh-CN"/>
        </w:rPr>
        <w:t>了</w:t>
      </w:r>
      <w:r w:rsidRPr="00B9337E">
        <w:rPr>
          <w:rFonts w:hint="eastAsia"/>
          <w:lang w:eastAsia="zh-CN"/>
        </w:rPr>
        <w:t>编制马来西亚氢氟</w:t>
      </w:r>
      <w:r>
        <w:rPr>
          <w:rFonts w:hint="eastAsia"/>
          <w:lang w:eastAsia="zh-CN"/>
        </w:rPr>
        <w:t>烃减排</w:t>
      </w:r>
      <w:r w:rsidRPr="00B9337E">
        <w:rPr>
          <w:rFonts w:hint="eastAsia"/>
          <w:lang w:eastAsia="zh-CN"/>
        </w:rPr>
        <w:t>管理计划的要求，如表</w:t>
      </w:r>
      <w:r w:rsidRPr="00B9337E">
        <w:rPr>
          <w:rFonts w:hint="eastAsia"/>
          <w:lang w:eastAsia="zh-CN"/>
        </w:rPr>
        <w:t>1</w:t>
      </w:r>
      <w:r w:rsidRPr="00B9337E">
        <w:rPr>
          <w:rFonts w:hint="eastAsia"/>
          <w:lang w:eastAsia="zh-CN"/>
        </w:rPr>
        <w:t>所示。项目建议</w:t>
      </w:r>
      <w:r>
        <w:rPr>
          <w:rFonts w:hint="eastAsia"/>
          <w:lang w:eastAsia="zh-CN"/>
        </w:rPr>
        <w:t>书含在</w:t>
      </w:r>
      <w:r w:rsidRPr="00B9337E">
        <w:rPr>
          <w:rFonts w:hint="eastAsia"/>
          <w:lang w:eastAsia="zh-CN"/>
        </w:rPr>
        <w:t>本文件附件一</w:t>
      </w:r>
      <w:r>
        <w:rPr>
          <w:rStyle w:val="FootnoteReference"/>
          <w:lang w:val="en-CA"/>
        </w:rPr>
        <w:footnoteReference w:id="6"/>
      </w:r>
      <w:r>
        <w:rPr>
          <w:rFonts w:hint="eastAsia"/>
          <w:lang w:eastAsia="zh-CN"/>
        </w:rPr>
        <w:t>。</w:t>
      </w:r>
    </w:p>
    <w:p w:rsidR="0075126B" w:rsidRPr="00482A60" w:rsidRDefault="0075126B" w:rsidP="0075126B">
      <w:pPr>
        <w:pStyle w:val="Heading1"/>
        <w:numPr>
          <w:ilvl w:val="0"/>
          <w:numId w:val="0"/>
        </w:numPr>
        <w:rPr>
          <w:b/>
          <w:color w:val="000000" w:themeColor="text1"/>
          <w:lang w:val="en-CA"/>
        </w:rPr>
      </w:pPr>
      <w:r>
        <w:rPr>
          <w:rFonts w:hint="eastAsia"/>
          <w:b/>
          <w:color w:val="000000" w:themeColor="text1"/>
          <w:lang w:val="en-CA" w:eastAsia="zh-CN"/>
        </w:rPr>
        <w:t>秘书处的评论</w:t>
      </w:r>
    </w:p>
    <w:p w:rsidR="0075126B" w:rsidRPr="00F811CC" w:rsidRDefault="0075126B" w:rsidP="0075126B">
      <w:pPr>
        <w:pStyle w:val="Heading1"/>
        <w:rPr>
          <w:lang w:val="en-CA" w:eastAsia="zh-CN"/>
        </w:rPr>
      </w:pPr>
      <w:r w:rsidRPr="00F811CC">
        <w:rPr>
          <w:rFonts w:hint="eastAsia"/>
          <w:color w:val="202124"/>
          <w:lang w:eastAsia="zh-CN"/>
        </w:rPr>
        <w:t>作为指定的执行机构，世界银行提交了编制马来西亚氟氯烃减排综合战略的活动描述，其中包括各项活动的相应费用，文件以编制氢氟氯烃淘汰的阶段性计划（</w:t>
      </w:r>
      <w:r w:rsidRPr="00F811CC">
        <w:rPr>
          <w:rFonts w:hint="eastAsia"/>
          <w:color w:val="202124"/>
          <w:lang w:eastAsia="zh-CN"/>
        </w:rPr>
        <w:t>HPMPs</w:t>
      </w:r>
      <w:r w:rsidRPr="00F811CC">
        <w:rPr>
          <w:rFonts w:hint="eastAsia"/>
          <w:color w:val="202124"/>
          <w:lang w:eastAsia="zh-CN"/>
        </w:rPr>
        <w:t>）的申请格式呈现。呈件中包括估算的</w:t>
      </w:r>
      <w:r w:rsidRPr="00F811CC">
        <w:rPr>
          <w:rFonts w:hint="eastAsia"/>
          <w:color w:val="202124"/>
          <w:lang w:eastAsia="zh-CN"/>
        </w:rPr>
        <w:t>2015</w:t>
      </w:r>
      <w:r w:rsidRPr="00F811CC">
        <w:rPr>
          <w:rFonts w:hint="eastAsia"/>
          <w:color w:val="202124"/>
          <w:lang w:eastAsia="zh-CN"/>
        </w:rPr>
        <w:t>至</w:t>
      </w:r>
      <w:r w:rsidRPr="00F811CC">
        <w:rPr>
          <w:rFonts w:hint="eastAsia"/>
          <w:color w:val="202124"/>
          <w:lang w:eastAsia="zh-CN"/>
        </w:rPr>
        <w:t>2018</w:t>
      </w:r>
      <w:r w:rsidRPr="00F811CC">
        <w:rPr>
          <w:rFonts w:hint="eastAsia"/>
          <w:color w:val="202124"/>
          <w:lang w:eastAsia="zh-CN"/>
        </w:rPr>
        <w:t>年氢氟烃及其混合物的进口量信息；这个信息是</w:t>
      </w:r>
      <w:r>
        <w:rPr>
          <w:rFonts w:hint="eastAsia"/>
          <w:color w:val="202124"/>
          <w:lang w:eastAsia="zh-CN"/>
        </w:rPr>
        <w:t>从</w:t>
      </w:r>
      <w:r w:rsidRPr="00F811CC">
        <w:rPr>
          <w:rFonts w:hint="eastAsia"/>
          <w:color w:val="202124"/>
          <w:lang w:eastAsia="zh-CN"/>
        </w:rPr>
        <w:t>扶持活动期间收集的信息和数据而来</w:t>
      </w:r>
      <w:r>
        <w:rPr>
          <w:rFonts w:hint="eastAsia"/>
          <w:color w:val="202124"/>
          <w:lang w:eastAsia="zh-CN"/>
        </w:rPr>
        <w:t>；</w:t>
      </w:r>
      <w:r w:rsidRPr="00F811CC">
        <w:rPr>
          <w:rFonts w:hint="eastAsia"/>
          <w:color w:val="202124"/>
          <w:lang w:eastAsia="zh-CN"/>
        </w:rPr>
        <w:t>还包括了更新氢氟烃消费量的调查数据，与利益相关者进行磋商制定氢氟烃减排战略，并编制了氢氟烃使用行业的投资项目和技术援助等准备项目的一系列活动。</w:t>
      </w:r>
    </w:p>
    <w:p w:rsidR="0075126B" w:rsidRPr="00F811CC" w:rsidRDefault="0075126B" w:rsidP="0075126B">
      <w:pPr>
        <w:pStyle w:val="Heading1"/>
        <w:rPr>
          <w:color w:val="000000" w:themeColor="text1"/>
          <w:lang w:val="en-CA" w:eastAsia="zh-CN"/>
        </w:rPr>
      </w:pPr>
      <w:r>
        <w:rPr>
          <w:rFonts w:hint="eastAsia"/>
          <w:color w:val="202124"/>
          <w:lang w:eastAsia="zh-CN"/>
        </w:rPr>
        <w:t>编制氢氟烃减排计划所需的经费是基于扶持活动的资金（载于第</w:t>
      </w:r>
      <w:r>
        <w:rPr>
          <w:rFonts w:hint="eastAsia"/>
          <w:color w:val="202124"/>
          <w:lang w:eastAsia="zh-CN"/>
        </w:rPr>
        <w:t>79/46</w:t>
      </w:r>
      <w:r>
        <w:rPr>
          <w:color w:val="202124"/>
          <w:lang w:eastAsia="zh-CN"/>
        </w:rPr>
        <w:t>(</w:t>
      </w:r>
      <w:r>
        <w:rPr>
          <w:rFonts w:hint="eastAsia"/>
          <w:color w:val="202124"/>
          <w:lang w:eastAsia="zh-CN"/>
        </w:rPr>
        <w:t>c</w:t>
      </w:r>
      <w:r>
        <w:rPr>
          <w:color w:val="202124"/>
          <w:lang w:eastAsia="zh-CN"/>
        </w:rPr>
        <w:t>)</w:t>
      </w:r>
      <w:r>
        <w:rPr>
          <w:rFonts w:hint="eastAsia"/>
          <w:color w:val="202124"/>
          <w:lang w:eastAsia="zh-CN"/>
        </w:rPr>
        <w:t>号决定中）。秘书处指出，为编制计划而请求的供资额是指导性的，因为实际数额将在执行委员会审议第</w:t>
      </w:r>
      <w:r>
        <w:rPr>
          <w:rFonts w:hint="eastAsia"/>
          <w:color w:val="202124"/>
          <w:lang w:eastAsia="zh-CN"/>
        </w:rPr>
        <w:t>5</w:t>
      </w:r>
      <w:r>
        <w:rPr>
          <w:rFonts w:hint="eastAsia"/>
          <w:color w:val="202124"/>
          <w:lang w:eastAsia="zh-CN"/>
        </w:rPr>
        <w:t>条国家编制氢氟烃减排计划的准则草案，即文件</w:t>
      </w:r>
      <w:r>
        <w:rPr>
          <w:rFonts w:hint="eastAsia"/>
          <w:color w:val="202124"/>
          <w:lang w:eastAsia="zh-CN"/>
        </w:rPr>
        <w:t>UNEP/</w:t>
      </w:r>
      <w:proofErr w:type="spellStart"/>
      <w:r>
        <w:rPr>
          <w:rFonts w:hint="eastAsia"/>
          <w:color w:val="202124"/>
          <w:lang w:eastAsia="zh-CN"/>
        </w:rPr>
        <w:t>OzL.Pro</w:t>
      </w:r>
      <w:proofErr w:type="spellEnd"/>
      <w:r>
        <w:rPr>
          <w:rFonts w:hint="eastAsia"/>
          <w:color w:val="202124"/>
          <w:lang w:eastAsia="zh-CN"/>
        </w:rPr>
        <w:t>/</w:t>
      </w:r>
      <w:proofErr w:type="spellStart"/>
      <w:r>
        <w:rPr>
          <w:rFonts w:hint="eastAsia"/>
          <w:color w:val="202124"/>
          <w:lang w:eastAsia="zh-CN"/>
        </w:rPr>
        <w:t>ExCom</w:t>
      </w:r>
      <w:proofErr w:type="spellEnd"/>
      <w:r>
        <w:rPr>
          <w:rFonts w:hint="eastAsia"/>
          <w:color w:val="202124"/>
          <w:lang w:eastAsia="zh-CN"/>
        </w:rPr>
        <w:t>/86/88</w:t>
      </w:r>
      <w:r>
        <w:rPr>
          <w:rFonts w:hint="eastAsia"/>
          <w:color w:val="202124"/>
          <w:lang w:eastAsia="zh-CN"/>
        </w:rPr>
        <w:t>，时确定（第</w:t>
      </w:r>
      <w:r>
        <w:rPr>
          <w:rFonts w:hint="eastAsia"/>
          <w:color w:val="202124"/>
          <w:lang w:eastAsia="zh-CN"/>
        </w:rPr>
        <w:t>84/54</w:t>
      </w:r>
      <w:r>
        <w:rPr>
          <w:color w:val="202124"/>
          <w:lang w:eastAsia="zh-CN"/>
        </w:rPr>
        <w:t>(</w:t>
      </w:r>
      <w:r>
        <w:rPr>
          <w:rFonts w:hint="eastAsia"/>
          <w:color w:val="202124"/>
          <w:lang w:eastAsia="zh-CN"/>
        </w:rPr>
        <w:t>a</w:t>
      </w:r>
      <w:r>
        <w:rPr>
          <w:color w:val="202124"/>
          <w:lang w:eastAsia="zh-CN"/>
        </w:rPr>
        <w:t>)</w:t>
      </w:r>
      <w:r>
        <w:rPr>
          <w:rFonts w:hint="eastAsia"/>
          <w:color w:val="202124"/>
          <w:lang w:eastAsia="zh-CN"/>
        </w:rPr>
        <w:t>号决议）。</w:t>
      </w:r>
    </w:p>
    <w:p w:rsidR="0075126B" w:rsidRDefault="0075126B" w:rsidP="0075126B">
      <w:pPr>
        <w:pStyle w:val="Heading1"/>
        <w:rPr>
          <w:lang w:val="en-CA" w:eastAsia="zh-CN"/>
        </w:rPr>
      </w:pPr>
      <w:r>
        <w:rPr>
          <w:rFonts w:hint="eastAsia"/>
          <w:lang w:val="en-CA" w:eastAsia="zh-CN"/>
        </w:rPr>
        <w:t>由于</w:t>
      </w:r>
      <w:r w:rsidRPr="00294735">
        <w:rPr>
          <w:rFonts w:hint="eastAsia"/>
          <w:lang w:val="en-CA" w:eastAsia="zh-CN"/>
        </w:rPr>
        <w:t>编制氢氟</w:t>
      </w:r>
      <w:r>
        <w:rPr>
          <w:rFonts w:hint="eastAsia"/>
          <w:lang w:val="en-CA" w:eastAsia="zh-CN"/>
        </w:rPr>
        <w:t>烃减排</w:t>
      </w:r>
      <w:r w:rsidRPr="00294735">
        <w:rPr>
          <w:rFonts w:hint="eastAsia"/>
          <w:lang w:val="en-CA" w:eastAsia="zh-CN"/>
        </w:rPr>
        <w:t>管理计划的实际供资</w:t>
      </w:r>
      <w:r>
        <w:rPr>
          <w:rFonts w:hint="eastAsia"/>
          <w:lang w:val="en-CA" w:eastAsia="zh-CN"/>
        </w:rPr>
        <w:t>量还有待批准</w:t>
      </w:r>
      <w:r w:rsidRPr="00294735">
        <w:rPr>
          <w:rFonts w:hint="eastAsia"/>
          <w:lang w:val="en-CA" w:eastAsia="zh-CN"/>
        </w:rPr>
        <w:t>，秘书处根据审查</w:t>
      </w:r>
      <w:r>
        <w:rPr>
          <w:rFonts w:hint="eastAsia"/>
          <w:lang w:val="en-CA" w:eastAsia="zh-CN"/>
        </w:rPr>
        <w:t>氢</w:t>
      </w:r>
      <w:r w:rsidRPr="00294735">
        <w:rPr>
          <w:rFonts w:hint="eastAsia"/>
          <w:lang w:val="en-CA" w:eastAsia="zh-CN"/>
        </w:rPr>
        <w:t>氟氯烃淘汰管理计划编制要求的经验，并考虑</w:t>
      </w:r>
      <w:r>
        <w:rPr>
          <w:rFonts w:hint="eastAsia"/>
          <w:lang w:val="en-CA" w:eastAsia="zh-CN"/>
        </w:rPr>
        <w:t>了执委会以前对类似项目</w:t>
      </w:r>
      <w:r w:rsidRPr="00294735">
        <w:rPr>
          <w:rFonts w:hint="eastAsia"/>
          <w:lang w:val="en-CA" w:eastAsia="zh-CN"/>
        </w:rPr>
        <w:t>的决定，对呈件进行了审查。审查之后，秘书处</w:t>
      </w:r>
      <w:r>
        <w:rPr>
          <w:rFonts w:hint="eastAsia"/>
          <w:lang w:val="en-CA" w:eastAsia="zh-CN"/>
        </w:rPr>
        <w:t>注意到</w:t>
      </w:r>
      <w:r w:rsidRPr="00294735">
        <w:rPr>
          <w:rFonts w:hint="eastAsia"/>
          <w:lang w:val="en-CA" w:eastAsia="zh-CN"/>
        </w:rPr>
        <w:t>马来西亚提交的文件符合</w:t>
      </w:r>
      <w:r>
        <w:rPr>
          <w:rFonts w:hint="eastAsia"/>
          <w:lang w:val="en-CA" w:eastAsia="zh-CN"/>
        </w:rPr>
        <w:t>供资要求，因为</w:t>
      </w:r>
      <w:r w:rsidRPr="00294735">
        <w:rPr>
          <w:rFonts w:hint="eastAsia"/>
          <w:lang w:val="en-CA" w:eastAsia="zh-CN"/>
        </w:rPr>
        <w:t>该国</w:t>
      </w:r>
      <w:r>
        <w:rPr>
          <w:rFonts w:hint="eastAsia"/>
          <w:lang w:val="en-CA" w:eastAsia="zh-CN"/>
        </w:rPr>
        <w:t>当时已经</w:t>
      </w:r>
      <w:r w:rsidRPr="00294735">
        <w:rPr>
          <w:rFonts w:hint="eastAsia"/>
          <w:lang w:val="en-CA" w:eastAsia="zh-CN"/>
        </w:rPr>
        <w:t>批准了《基加利修正案》</w:t>
      </w:r>
      <w:r>
        <w:rPr>
          <w:rFonts w:hint="eastAsia"/>
          <w:lang w:val="en-CA" w:eastAsia="zh-CN"/>
        </w:rPr>
        <w:t>，</w:t>
      </w:r>
      <w:r w:rsidRPr="00294735">
        <w:rPr>
          <w:rFonts w:hint="eastAsia"/>
          <w:lang w:val="en-CA" w:eastAsia="zh-CN"/>
        </w:rPr>
        <w:t>并且</w:t>
      </w:r>
      <w:r>
        <w:rPr>
          <w:rFonts w:hint="eastAsia"/>
          <w:lang w:val="en-CA" w:eastAsia="zh-CN"/>
        </w:rPr>
        <w:t>提交了政府的背书，</w:t>
      </w:r>
      <w:r w:rsidRPr="00294735">
        <w:rPr>
          <w:rFonts w:hint="eastAsia"/>
          <w:lang w:val="en-CA" w:eastAsia="zh-CN"/>
        </w:rPr>
        <w:t>表明该国</w:t>
      </w:r>
      <w:r>
        <w:rPr>
          <w:rFonts w:hint="eastAsia"/>
          <w:lang w:val="en-CA" w:eastAsia="zh-CN"/>
        </w:rPr>
        <w:t>打算</w:t>
      </w:r>
      <w:r w:rsidRPr="00294735">
        <w:rPr>
          <w:rFonts w:hint="eastAsia"/>
          <w:lang w:val="en-CA" w:eastAsia="zh-CN"/>
        </w:rPr>
        <w:t>对氢氟</w:t>
      </w:r>
      <w:r>
        <w:rPr>
          <w:rFonts w:hint="eastAsia"/>
          <w:lang w:val="en-CA" w:eastAsia="zh-CN"/>
        </w:rPr>
        <w:t>烃减排</w:t>
      </w:r>
      <w:r w:rsidRPr="00294735">
        <w:rPr>
          <w:rFonts w:hint="eastAsia"/>
          <w:lang w:val="en-CA" w:eastAsia="zh-CN"/>
        </w:rPr>
        <w:t>采取早期行动。列出的活动</w:t>
      </w:r>
      <w:r>
        <w:rPr>
          <w:rFonts w:hint="eastAsia"/>
          <w:lang w:val="en-CA" w:eastAsia="zh-CN"/>
        </w:rPr>
        <w:t>项目</w:t>
      </w:r>
      <w:r w:rsidRPr="00294735">
        <w:rPr>
          <w:rFonts w:hint="eastAsia"/>
          <w:lang w:val="en-CA" w:eastAsia="zh-CN"/>
        </w:rPr>
        <w:t>也类似于</w:t>
      </w:r>
      <w:r>
        <w:rPr>
          <w:rFonts w:hint="eastAsia"/>
          <w:lang w:val="en-CA" w:eastAsia="zh-CN"/>
        </w:rPr>
        <w:t>编制氢</w:t>
      </w:r>
      <w:r w:rsidRPr="00294735">
        <w:rPr>
          <w:rFonts w:hint="eastAsia"/>
          <w:lang w:val="en-CA" w:eastAsia="zh-CN"/>
        </w:rPr>
        <w:t>氟氯烃淘汰管理计划</w:t>
      </w:r>
      <w:r>
        <w:rPr>
          <w:rFonts w:hint="eastAsia"/>
          <w:lang w:val="en-CA" w:eastAsia="zh-CN"/>
        </w:rPr>
        <w:t>时需要</w:t>
      </w:r>
      <w:r w:rsidRPr="00294735">
        <w:rPr>
          <w:rFonts w:hint="eastAsia"/>
          <w:lang w:val="en-CA" w:eastAsia="zh-CN"/>
        </w:rPr>
        <w:t>的活动；一些活动类似于氢氟</w:t>
      </w:r>
      <w:r>
        <w:rPr>
          <w:rFonts w:hint="eastAsia"/>
          <w:lang w:val="en-CA" w:eastAsia="zh-CN"/>
        </w:rPr>
        <w:t>烃减排</w:t>
      </w:r>
      <w:r w:rsidRPr="00294735">
        <w:rPr>
          <w:rFonts w:hint="eastAsia"/>
          <w:lang w:val="en-CA" w:eastAsia="zh-CN"/>
        </w:rPr>
        <w:t>扶持活动中所包括的</w:t>
      </w:r>
      <w:r>
        <w:rPr>
          <w:rFonts w:hint="eastAsia"/>
          <w:lang w:val="en-CA" w:eastAsia="zh-CN"/>
        </w:rPr>
        <w:t>项目</w:t>
      </w:r>
      <w:r w:rsidRPr="00294735">
        <w:rPr>
          <w:rFonts w:hint="eastAsia"/>
          <w:lang w:val="en-CA" w:eastAsia="zh-CN"/>
        </w:rPr>
        <w:t>，这些</w:t>
      </w:r>
      <w:r>
        <w:rPr>
          <w:rFonts w:hint="eastAsia"/>
          <w:lang w:val="en-CA" w:eastAsia="zh-CN"/>
        </w:rPr>
        <w:t>项目</w:t>
      </w:r>
      <w:r w:rsidRPr="00294735">
        <w:rPr>
          <w:rFonts w:hint="eastAsia"/>
          <w:lang w:val="en-CA" w:eastAsia="zh-CN"/>
        </w:rPr>
        <w:t>已经</w:t>
      </w:r>
      <w:r>
        <w:rPr>
          <w:rFonts w:hint="eastAsia"/>
          <w:lang w:val="en-CA" w:eastAsia="zh-CN"/>
        </w:rPr>
        <w:t>得到了资金，目前正在实施</w:t>
      </w:r>
      <w:r w:rsidRPr="00294735">
        <w:rPr>
          <w:rFonts w:hint="eastAsia"/>
          <w:lang w:val="en-CA" w:eastAsia="zh-CN"/>
        </w:rPr>
        <w:t>中</w:t>
      </w:r>
      <w:r>
        <w:rPr>
          <w:rFonts w:hint="eastAsia"/>
          <w:lang w:val="en-CA" w:eastAsia="zh-CN"/>
        </w:rPr>
        <w:t>。</w:t>
      </w:r>
    </w:p>
    <w:p w:rsidR="0075126B" w:rsidRDefault="0075126B" w:rsidP="0075126B">
      <w:pPr>
        <w:pStyle w:val="Heading1"/>
        <w:rPr>
          <w:lang w:val="en-CA" w:eastAsia="zh-CN"/>
        </w:rPr>
      </w:pPr>
      <w:r w:rsidRPr="00CD5CF4">
        <w:rPr>
          <w:rFonts w:hint="eastAsia"/>
          <w:lang w:val="en-CA" w:eastAsia="zh-CN"/>
        </w:rPr>
        <w:t>世界银行澄清说，</w:t>
      </w:r>
      <w:r>
        <w:rPr>
          <w:rFonts w:hint="eastAsia"/>
          <w:lang w:val="en-CA" w:eastAsia="zh-CN"/>
        </w:rPr>
        <w:t>在制定</w:t>
      </w:r>
      <w:r w:rsidRPr="00CD5CF4">
        <w:rPr>
          <w:rFonts w:hint="eastAsia"/>
          <w:lang w:val="en-CA" w:eastAsia="zh-CN"/>
        </w:rPr>
        <w:t>马来西亚氢氟</w:t>
      </w:r>
      <w:r>
        <w:rPr>
          <w:rFonts w:hint="eastAsia"/>
          <w:lang w:val="en-CA" w:eastAsia="zh-CN"/>
        </w:rPr>
        <w:t>烃减排</w:t>
      </w:r>
      <w:r w:rsidRPr="00CD5CF4">
        <w:rPr>
          <w:rFonts w:hint="eastAsia"/>
          <w:lang w:val="en-CA" w:eastAsia="zh-CN"/>
        </w:rPr>
        <w:t>的总体战略</w:t>
      </w:r>
      <w:r>
        <w:rPr>
          <w:rFonts w:hint="eastAsia"/>
          <w:lang w:val="en-CA" w:eastAsia="zh-CN"/>
        </w:rPr>
        <w:t>时，</w:t>
      </w:r>
      <w:r w:rsidRPr="00CD5CF4">
        <w:rPr>
          <w:rFonts w:hint="eastAsia"/>
          <w:lang w:val="en-CA" w:eastAsia="zh-CN"/>
        </w:rPr>
        <w:t>将</w:t>
      </w:r>
      <w:r>
        <w:rPr>
          <w:rFonts w:hint="eastAsia"/>
          <w:lang w:val="en-CA" w:eastAsia="zh-CN"/>
        </w:rPr>
        <w:t>考虑包括</w:t>
      </w:r>
      <w:r w:rsidRPr="00CD5CF4">
        <w:rPr>
          <w:rFonts w:hint="eastAsia"/>
          <w:lang w:val="en-CA" w:eastAsia="zh-CN"/>
        </w:rPr>
        <w:t>在扶持性活动下开展的活动，因为这</w:t>
      </w:r>
      <w:r>
        <w:rPr>
          <w:rFonts w:hint="eastAsia"/>
          <w:lang w:val="en-CA" w:eastAsia="zh-CN"/>
        </w:rPr>
        <w:t>些活动是</w:t>
      </w:r>
      <w:r w:rsidRPr="00CD5CF4">
        <w:rPr>
          <w:rFonts w:hint="eastAsia"/>
          <w:lang w:val="en-CA" w:eastAsia="zh-CN"/>
        </w:rPr>
        <w:t>与氢氟</w:t>
      </w:r>
      <w:r>
        <w:rPr>
          <w:rFonts w:hint="eastAsia"/>
          <w:lang w:val="en-CA" w:eastAsia="zh-CN"/>
        </w:rPr>
        <w:t>烃减排</w:t>
      </w:r>
      <w:r w:rsidRPr="00CD5CF4">
        <w:rPr>
          <w:rFonts w:hint="eastAsia"/>
          <w:lang w:val="en-CA" w:eastAsia="zh-CN"/>
        </w:rPr>
        <w:t>有关的</w:t>
      </w:r>
      <w:r>
        <w:rPr>
          <w:rFonts w:hint="eastAsia"/>
          <w:lang w:val="en-CA" w:eastAsia="zh-CN"/>
        </w:rPr>
        <w:t>首要</w:t>
      </w:r>
      <w:r w:rsidRPr="00CD5CF4">
        <w:rPr>
          <w:rFonts w:hint="eastAsia"/>
          <w:lang w:val="en-CA" w:eastAsia="zh-CN"/>
        </w:rPr>
        <w:t>行动，并为批准《基加利修正案》做出了贡献。在第</w:t>
      </w:r>
      <w:r w:rsidRPr="00CD5CF4">
        <w:rPr>
          <w:rFonts w:hint="eastAsia"/>
          <w:lang w:val="en-CA" w:eastAsia="zh-CN"/>
        </w:rPr>
        <w:t>86</w:t>
      </w:r>
      <w:r w:rsidRPr="00CD5CF4">
        <w:rPr>
          <w:rFonts w:hint="eastAsia"/>
          <w:lang w:val="en-CA" w:eastAsia="zh-CN"/>
        </w:rPr>
        <w:t>次会议上批准该资金</w:t>
      </w:r>
      <w:r>
        <w:rPr>
          <w:rFonts w:hint="eastAsia"/>
          <w:lang w:val="en-CA" w:eastAsia="zh-CN"/>
        </w:rPr>
        <w:t>申请</w:t>
      </w:r>
      <w:r w:rsidRPr="00CD5CF4">
        <w:rPr>
          <w:rFonts w:hint="eastAsia"/>
          <w:lang w:val="en-CA" w:eastAsia="zh-CN"/>
        </w:rPr>
        <w:t>将使氢氟</w:t>
      </w:r>
      <w:r>
        <w:rPr>
          <w:rFonts w:hint="eastAsia"/>
          <w:lang w:val="en-CA" w:eastAsia="zh-CN"/>
        </w:rPr>
        <w:t>烃</w:t>
      </w:r>
      <w:r w:rsidRPr="00CD5CF4">
        <w:rPr>
          <w:rFonts w:hint="eastAsia"/>
          <w:lang w:val="en-CA" w:eastAsia="zh-CN"/>
        </w:rPr>
        <w:t>的</w:t>
      </w:r>
      <w:r>
        <w:rPr>
          <w:rFonts w:hint="eastAsia"/>
          <w:lang w:val="en-CA" w:eastAsia="zh-CN"/>
        </w:rPr>
        <w:t>减排活动在</w:t>
      </w:r>
      <w:r>
        <w:rPr>
          <w:rFonts w:hint="eastAsia"/>
          <w:lang w:val="en-CA" w:eastAsia="zh-CN"/>
        </w:rPr>
        <w:t>2</w:t>
      </w:r>
      <w:r>
        <w:rPr>
          <w:lang w:val="en-CA" w:eastAsia="zh-CN"/>
        </w:rPr>
        <w:t>022</w:t>
      </w:r>
      <w:r>
        <w:rPr>
          <w:rFonts w:hint="eastAsia"/>
          <w:lang w:val="en-CA" w:eastAsia="zh-CN"/>
        </w:rPr>
        <w:t>年得以开始</w:t>
      </w:r>
      <w:r w:rsidRPr="00CD5CF4">
        <w:rPr>
          <w:rFonts w:hint="eastAsia"/>
          <w:lang w:val="en-CA" w:eastAsia="zh-CN"/>
        </w:rPr>
        <w:t>实施，并实现对《基加利修正案》的</w:t>
      </w:r>
      <w:r>
        <w:rPr>
          <w:rFonts w:hint="eastAsia"/>
          <w:lang w:val="en-CA" w:eastAsia="zh-CN"/>
        </w:rPr>
        <w:t>履约</w:t>
      </w:r>
      <w:r w:rsidRPr="00CD5CF4">
        <w:rPr>
          <w:rFonts w:hint="eastAsia"/>
          <w:lang w:val="en-CA" w:eastAsia="zh-CN"/>
        </w:rPr>
        <w:t>。</w:t>
      </w:r>
    </w:p>
    <w:p w:rsidR="0075126B" w:rsidRPr="00D931A8" w:rsidRDefault="0075126B" w:rsidP="0075126B">
      <w:pPr>
        <w:pStyle w:val="Heading1"/>
        <w:rPr>
          <w:lang w:val="en-CA" w:eastAsia="zh-CN"/>
        </w:rPr>
      </w:pPr>
      <w:r w:rsidRPr="00D931A8">
        <w:rPr>
          <w:rFonts w:hint="eastAsia"/>
          <w:lang w:val="en-CA" w:eastAsia="zh-CN"/>
        </w:rPr>
        <w:t>秘书处曾经通知世界银行不能够推荐这个供资申请，因为相关的供资导则还有待于在</w:t>
      </w:r>
      <w:r w:rsidRPr="00D931A8">
        <w:rPr>
          <w:rFonts w:hint="eastAsia"/>
          <w:lang w:val="en-CA" w:eastAsia="zh-CN"/>
        </w:rPr>
        <w:t>8</w:t>
      </w:r>
      <w:r w:rsidRPr="00D931A8">
        <w:rPr>
          <w:lang w:val="en-CA" w:eastAsia="zh-CN"/>
        </w:rPr>
        <w:t>6</w:t>
      </w:r>
      <w:r w:rsidRPr="00D931A8">
        <w:rPr>
          <w:rFonts w:hint="eastAsia"/>
          <w:lang w:val="en-CA" w:eastAsia="zh-CN"/>
        </w:rPr>
        <w:t>次会议上讨论。</w:t>
      </w:r>
    </w:p>
    <w:p w:rsidR="0075126B" w:rsidRDefault="0075126B" w:rsidP="0075126B">
      <w:pPr>
        <w:pStyle w:val="Heading1"/>
        <w:keepNext/>
        <w:numPr>
          <w:ilvl w:val="0"/>
          <w:numId w:val="0"/>
        </w:numPr>
        <w:tabs>
          <w:tab w:val="left" w:pos="720"/>
        </w:tabs>
        <w:rPr>
          <w:rFonts w:asciiTheme="majorEastAsia" w:eastAsiaTheme="majorEastAsia" w:hAnsiTheme="majorEastAsia"/>
          <w:b/>
          <w:sz w:val="24"/>
          <w:szCs w:val="24"/>
        </w:rPr>
      </w:pPr>
      <w:r>
        <w:rPr>
          <w:rFonts w:asciiTheme="majorEastAsia" w:eastAsiaTheme="majorEastAsia" w:hAnsiTheme="majorEastAsia" w:hint="eastAsia"/>
          <w:b/>
          <w:sz w:val="24"/>
          <w:szCs w:val="24"/>
          <w:lang w:eastAsia="zh-CN"/>
        </w:rPr>
        <w:t>秘书处的建议</w:t>
      </w:r>
    </w:p>
    <w:p w:rsidR="0075126B" w:rsidRPr="00DD578C" w:rsidRDefault="0075126B" w:rsidP="0075126B">
      <w:pPr>
        <w:pStyle w:val="Heading1"/>
        <w:rPr>
          <w:b/>
          <w:lang w:val="en-CA" w:eastAsia="zh-CN"/>
        </w:rPr>
      </w:pPr>
      <w:r w:rsidRPr="00DD578C">
        <w:rPr>
          <w:rFonts w:hint="eastAsia"/>
          <w:lang w:eastAsia="zh-CN"/>
        </w:rPr>
        <w:t>与议事日程</w:t>
      </w:r>
      <w:r w:rsidRPr="00DD578C">
        <w:rPr>
          <w:rFonts w:hint="eastAsia"/>
          <w:lang w:eastAsia="zh-CN"/>
        </w:rPr>
        <w:t>9(</w:t>
      </w:r>
      <w:r w:rsidRPr="00DD578C">
        <w:rPr>
          <w:lang w:eastAsia="zh-CN"/>
        </w:rPr>
        <w:t>a)</w:t>
      </w:r>
      <w:bookmarkStart w:id="1" w:name="_Hlk8294395"/>
      <w:r>
        <w:rPr>
          <w:rFonts w:hint="eastAsia"/>
          <w:lang w:eastAsia="zh-CN"/>
        </w:rPr>
        <w:t>下关于</w:t>
      </w:r>
      <w:r w:rsidRPr="00311742">
        <w:rPr>
          <w:rFonts w:hint="eastAsia"/>
          <w:lang w:val="en-CA" w:eastAsia="zh-CN"/>
        </w:rPr>
        <w:t>项目审查</w:t>
      </w:r>
      <w:r>
        <w:rPr>
          <w:rFonts w:hint="eastAsia"/>
          <w:lang w:val="en-CA" w:eastAsia="zh-CN"/>
        </w:rPr>
        <w:t>期间</w:t>
      </w:r>
      <w:r w:rsidRPr="00311742">
        <w:rPr>
          <w:rFonts w:hint="eastAsia"/>
          <w:lang w:val="en-CA" w:eastAsia="zh-CN"/>
        </w:rPr>
        <w:t>发现问题的综述</w:t>
      </w:r>
      <w:bookmarkEnd w:id="1"/>
      <w:r>
        <w:rPr>
          <w:rFonts w:hint="eastAsia"/>
          <w:lang w:eastAsia="zh-CN"/>
        </w:rPr>
        <w:t>，</w:t>
      </w:r>
      <w:r w:rsidRPr="00DD578C">
        <w:rPr>
          <w:rFonts w:hint="eastAsia"/>
          <w:lang w:eastAsia="zh-CN"/>
        </w:rPr>
        <w:t>以及议事日程</w:t>
      </w:r>
      <w:r w:rsidRPr="00DD578C">
        <w:rPr>
          <w:rFonts w:hint="eastAsia"/>
          <w:lang w:eastAsia="zh-CN"/>
        </w:rPr>
        <w:t>1</w:t>
      </w:r>
      <w:r w:rsidRPr="00DD578C">
        <w:rPr>
          <w:lang w:eastAsia="zh-CN"/>
        </w:rPr>
        <w:t>3(c)</w:t>
      </w:r>
      <w:r>
        <w:rPr>
          <w:rFonts w:hint="eastAsia"/>
          <w:lang w:eastAsia="zh-CN"/>
        </w:rPr>
        <w:t>下关于</w:t>
      </w:r>
      <w:r w:rsidRPr="00DD578C">
        <w:rPr>
          <w:rFonts w:hint="eastAsia"/>
          <w:lang w:eastAsia="zh-CN"/>
        </w:rPr>
        <w:t>第五条</w:t>
      </w:r>
      <w:r>
        <w:rPr>
          <w:rFonts w:hint="eastAsia"/>
          <w:lang w:eastAsia="zh-CN"/>
        </w:rPr>
        <w:t>国家</w:t>
      </w:r>
      <w:r w:rsidRPr="00DD578C">
        <w:rPr>
          <w:rFonts w:hint="eastAsia"/>
          <w:lang w:eastAsia="zh-CN"/>
        </w:rPr>
        <w:t>氢氟烃减</w:t>
      </w:r>
      <w:r>
        <w:rPr>
          <w:rFonts w:hint="eastAsia"/>
          <w:lang w:eastAsia="zh-CN"/>
        </w:rPr>
        <w:t>排</w:t>
      </w:r>
      <w:r w:rsidRPr="00DD578C">
        <w:rPr>
          <w:rFonts w:hint="eastAsia"/>
          <w:lang w:eastAsia="zh-CN"/>
        </w:rPr>
        <w:t>计划</w:t>
      </w:r>
      <w:r>
        <w:rPr>
          <w:rFonts w:hint="eastAsia"/>
          <w:lang w:eastAsia="zh-CN"/>
        </w:rPr>
        <w:t>编制</w:t>
      </w:r>
      <w:r w:rsidRPr="00DD578C">
        <w:rPr>
          <w:rFonts w:hint="eastAsia"/>
          <w:lang w:eastAsia="zh-CN"/>
        </w:rPr>
        <w:t>的供资导则草案</w:t>
      </w:r>
      <w:r>
        <w:rPr>
          <w:rFonts w:hint="eastAsia"/>
          <w:lang w:eastAsia="zh-CN"/>
        </w:rPr>
        <w:t>（第</w:t>
      </w:r>
      <w:r>
        <w:rPr>
          <w:lang w:eastAsia="zh-CN"/>
        </w:rPr>
        <w:t>84/54</w:t>
      </w:r>
      <w:r>
        <w:rPr>
          <w:rFonts w:hint="eastAsia"/>
          <w:lang w:eastAsia="zh-CN"/>
        </w:rPr>
        <w:t>(</w:t>
      </w:r>
      <w:r>
        <w:rPr>
          <w:lang w:eastAsia="zh-CN"/>
        </w:rPr>
        <w:t>a)</w:t>
      </w:r>
      <w:r>
        <w:rPr>
          <w:rFonts w:hint="eastAsia"/>
          <w:lang w:eastAsia="zh-CN"/>
        </w:rPr>
        <w:t>决议</w:t>
      </w:r>
      <w:r>
        <w:rPr>
          <w:lang w:eastAsia="zh-CN"/>
        </w:rPr>
        <w:t>）</w:t>
      </w:r>
      <w:r w:rsidRPr="00DD578C">
        <w:rPr>
          <w:rFonts w:hint="eastAsia"/>
          <w:lang w:eastAsia="zh-CN"/>
        </w:rPr>
        <w:t>的讨论</w:t>
      </w:r>
      <w:r>
        <w:rPr>
          <w:rFonts w:hint="eastAsia"/>
          <w:lang w:eastAsia="zh-CN"/>
        </w:rPr>
        <w:t>保持</w:t>
      </w:r>
      <w:r w:rsidRPr="00DD578C">
        <w:rPr>
          <w:rFonts w:hint="eastAsia"/>
          <w:lang w:eastAsia="zh-CN"/>
        </w:rPr>
        <w:t>一致，执行委员会可以考虑</w:t>
      </w:r>
      <w:r>
        <w:rPr>
          <w:rFonts w:hint="eastAsia"/>
          <w:lang w:eastAsia="zh-CN"/>
        </w:rPr>
        <w:t>马来西亚的关于</w:t>
      </w:r>
      <w:r w:rsidRPr="00DD578C">
        <w:rPr>
          <w:rFonts w:hint="eastAsia"/>
          <w:lang w:eastAsia="zh-CN"/>
        </w:rPr>
        <w:t>氢氟烃减</w:t>
      </w:r>
      <w:r>
        <w:rPr>
          <w:rFonts w:hint="eastAsia"/>
          <w:lang w:eastAsia="zh-CN"/>
        </w:rPr>
        <w:t>排管理</w:t>
      </w:r>
      <w:r w:rsidRPr="00DD578C">
        <w:rPr>
          <w:rFonts w:hint="eastAsia"/>
          <w:lang w:eastAsia="zh-CN"/>
        </w:rPr>
        <w:t>计划</w:t>
      </w:r>
      <w:r>
        <w:rPr>
          <w:rFonts w:hint="eastAsia"/>
          <w:lang w:eastAsia="zh-CN"/>
        </w:rPr>
        <w:t>编制</w:t>
      </w:r>
      <w:r w:rsidRPr="00DD578C">
        <w:rPr>
          <w:rFonts w:hint="eastAsia"/>
          <w:lang w:eastAsia="zh-CN"/>
        </w:rPr>
        <w:t>的供资</w:t>
      </w:r>
      <w:r>
        <w:rPr>
          <w:rFonts w:hint="eastAsia"/>
          <w:lang w:eastAsia="zh-CN"/>
        </w:rPr>
        <w:t>申</w:t>
      </w:r>
      <w:r>
        <w:rPr>
          <w:rFonts w:asciiTheme="minorEastAsia" w:hAnsiTheme="minorEastAsia" w:hint="eastAsia"/>
          <w:lang w:eastAsia="zh-CN"/>
        </w:rPr>
        <w:t>请，详见表1</w:t>
      </w:r>
      <w:r>
        <w:rPr>
          <w:rFonts w:hint="eastAsia"/>
          <w:lang w:eastAsia="zh-CN"/>
        </w:rPr>
        <w:t>。</w:t>
      </w:r>
    </w:p>
    <w:p w:rsidR="0075126B" w:rsidRPr="00DF646B" w:rsidRDefault="0075126B" w:rsidP="0075126B">
      <w:pPr>
        <w:rPr>
          <w:lang w:val="en-CA" w:eastAsia="zh-CN"/>
        </w:rPr>
        <w:sectPr w:rsidR="0075126B" w:rsidRPr="00DF646B" w:rsidSect="003817D3">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docGrid w:linePitch="299"/>
        </w:sectPr>
      </w:pPr>
    </w:p>
    <w:p w:rsidR="003B468A" w:rsidRDefault="003B468A" w:rsidP="0075126B">
      <w:pPr>
        <w:spacing w:after="200"/>
        <w:jc w:val="center"/>
        <w:rPr>
          <w:lang w:val="en-CA"/>
        </w:rPr>
      </w:pPr>
    </w:p>
    <w:sectPr w:rsidR="003B468A" w:rsidSect="0075126B">
      <w:headerReference w:type="firs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126B" w:rsidRDefault="0075126B">
      <w:r>
        <w:separator/>
      </w:r>
    </w:p>
  </w:endnote>
  <w:endnote w:type="continuationSeparator" w:id="0">
    <w:p w:rsidR="0075126B" w:rsidRDefault="007512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Malgun Gothic Semilight"/>
    <w:panose1 w:val="02010600030101010101"/>
    <w:charset w:val="86"/>
    <w:family w:val="modern"/>
    <w:pitch w:val="fixed"/>
    <w:sig w:usb0="00000000" w:usb1="38CF7CFA" w:usb2="00000016" w:usb3="00000000" w:csb0="00040001" w:csb1="00000000"/>
  </w:font>
  <w:font w:name="Univers Bold">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26B" w:rsidRPr="0033525D" w:rsidRDefault="0075126B">
    <w:pPr>
      <w:jc w:val="center"/>
    </w:pPr>
    <w:r>
      <w:fldChar w:fldCharType="begin"/>
    </w:r>
    <w:r>
      <w:instrText xml:space="preserve"> PAGE </w:instrText>
    </w:r>
    <w:r>
      <w:fldChar w:fldCharType="separate"/>
    </w:r>
    <w:r w:rsidR="005135C6">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2733528"/>
      <w:docPartObj>
        <w:docPartGallery w:val="Page Numbers (Bottom of Page)"/>
        <w:docPartUnique/>
      </w:docPartObj>
    </w:sdtPr>
    <w:sdtEndPr>
      <w:rPr>
        <w:noProof/>
      </w:rPr>
    </w:sdtEndPr>
    <w:sdtContent>
      <w:p w:rsidR="0075126B" w:rsidRDefault="0075126B">
        <w:pPr>
          <w:pStyle w:val="Footer"/>
          <w:jc w:val="center"/>
        </w:pPr>
        <w:r>
          <w:fldChar w:fldCharType="begin"/>
        </w:r>
        <w:r>
          <w:instrText xml:space="preserve"> PAGE   \* MERGEFORMAT </w:instrText>
        </w:r>
        <w:r>
          <w:fldChar w:fldCharType="separate"/>
        </w:r>
        <w:r w:rsidR="005135C6">
          <w:rPr>
            <w:noProof/>
          </w:rPr>
          <w:t>3</w:t>
        </w:r>
        <w:r>
          <w:rPr>
            <w:noProof/>
          </w:rPr>
          <w:fldChar w:fldCharType="end"/>
        </w:r>
      </w:p>
    </w:sdtContent>
  </w:sdt>
  <w:p w:rsidR="0075126B" w:rsidRDefault="0075126B">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26B" w:rsidRDefault="0075126B" w:rsidP="00EF3905">
    <w:pPr>
      <w:pBdr>
        <w:top w:val="single" w:sz="4" w:space="0" w:color="auto"/>
        <w:left w:val="single" w:sz="4" w:space="4" w:color="auto"/>
        <w:bottom w:val="single" w:sz="4" w:space="1" w:color="auto"/>
        <w:right w:val="single" w:sz="4" w:space="4" w:color="auto"/>
      </w:pBdr>
      <w:jc w:val="center"/>
      <w:rPr>
        <w:sz w:val="18"/>
        <w:szCs w:val="18"/>
      </w:rPr>
    </w:pPr>
    <w:proofErr w:type="spellStart"/>
    <w:r w:rsidRPr="00FD67CA">
      <w:rPr>
        <w:rFonts w:hint="eastAsia"/>
        <w:sz w:val="18"/>
        <w:szCs w:val="18"/>
      </w:rPr>
      <w:t>执行蒙特利尔议定书多边基金执行委员会的会前文件不妨碍文件印发后执行委员会可能作出的任何决定</w:t>
    </w:r>
    <w:proofErr w:type="spellEnd"/>
    <w:r w:rsidRPr="00FD67CA">
      <w:rPr>
        <w:rFonts w:hint="eastAsia"/>
        <w:sz w:val="18"/>
        <w:szCs w:val="18"/>
      </w:rPr>
      <w:t>。</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67634299"/>
      <w:docPartObj>
        <w:docPartGallery w:val="Page Numbers (Bottom of Page)"/>
        <w:docPartUnique/>
      </w:docPartObj>
    </w:sdtPr>
    <w:sdtEndPr>
      <w:rPr>
        <w:noProof/>
      </w:rPr>
    </w:sdtEndPr>
    <w:sdtContent>
      <w:p w:rsidR="003B468A" w:rsidRDefault="00C4722B">
        <w:pPr>
          <w:pStyle w:val="Footer"/>
          <w:jc w:val="center"/>
        </w:pPr>
        <w:r>
          <w:fldChar w:fldCharType="begin"/>
        </w:r>
        <w:r>
          <w:instrText xml:space="preserve"> PAGE   \* MERGEFORMAT </w:instrText>
        </w:r>
        <w:r>
          <w:fldChar w:fldCharType="separate"/>
        </w:r>
        <w:r w:rsidR="005135C6">
          <w:rPr>
            <w:noProof/>
          </w:rPr>
          <w:t>4</w:t>
        </w:r>
        <w:r>
          <w:rPr>
            <w:noProof/>
          </w:rPr>
          <w:fldChar w:fldCharType="end"/>
        </w:r>
      </w:p>
    </w:sdtContent>
  </w:sdt>
  <w:p w:rsidR="003B468A" w:rsidRDefault="003B468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126B" w:rsidRDefault="0075126B">
      <w:r>
        <w:separator/>
      </w:r>
    </w:p>
  </w:footnote>
  <w:footnote w:type="continuationSeparator" w:id="0">
    <w:p w:rsidR="0075126B" w:rsidRDefault="0075126B">
      <w:r>
        <w:continuationSeparator/>
      </w:r>
    </w:p>
  </w:footnote>
  <w:footnote w:id="1">
    <w:p w:rsidR="00886A8D" w:rsidRPr="00AA073A" w:rsidRDefault="00C32A1F" w:rsidP="005135C6">
      <w:pPr>
        <w:pStyle w:val="FootnoteText"/>
        <w:rPr>
          <w:rFonts w:eastAsia="SimSun"/>
          <w:szCs w:val="18"/>
          <w:lang w:val="en-CA" w:eastAsia="zh-CN"/>
        </w:rPr>
      </w:pPr>
      <w:r w:rsidRPr="00AA073A">
        <w:rPr>
          <w:rStyle w:val="FootnoteReference"/>
          <w:rFonts w:eastAsia="SimSun"/>
          <w:szCs w:val="18"/>
        </w:rPr>
        <w:footnoteRef/>
      </w:r>
      <w:r w:rsidRPr="00AA073A">
        <w:rPr>
          <w:rFonts w:eastAsia="SimSun"/>
          <w:szCs w:val="18"/>
          <w:lang w:eastAsia="zh-CN"/>
        </w:rPr>
        <w:t xml:space="preserve"> </w:t>
      </w:r>
      <w:r w:rsidR="003B5437" w:rsidRPr="00121160">
        <w:rPr>
          <w:rFonts w:hint="eastAsia"/>
          <w:lang w:eastAsia="zh-CN"/>
        </w:rPr>
        <w:t>由于冠状病毒病（</w:t>
      </w:r>
      <w:r w:rsidR="003B5437" w:rsidRPr="00121160">
        <w:rPr>
          <w:lang w:eastAsia="zh-CN"/>
        </w:rPr>
        <w:t>COVID-19</w:t>
      </w:r>
      <w:r w:rsidR="003B5437" w:rsidRPr="00121160">
        <w:rPr>
          <w:rFonts w:hint="eastAsia"/>
          <w:lang w:eastAsia="zh-CN"/>
        </w:rPr>
        <w:t>）。</w:t>
      </w:r>
    </w:p>
  </w:footnote>
  <w:footnote w:id="2">
    <w:p w:rsidR="0075126B" w:rsidRPr="00CB1E29" w:rsidRDefault="0075126B" w:rsidP="0075126B">
      <w:pPr>
        <w:pStyle w:val="FootnoteText"/>
        <w:rPr>
          <w:lang w:val="en-US" w:eastAsia="zh-CN"/>
        </w:rPr>
      </w:pPr>
      <w:r>
        <w:rPr>
          <w:rStyle w:val="FootnoteReference"/>
        </w:rPr>
        <w:footnoteRef/>
      </w:r>
      <w:r>
        <w:rPr>
          <w:lang w:eastAsia="zh-CN"/>
        </w:rPr>
        <w:t xml:space="preserve"> </w:t>
      </w:r>
      <w:r>
        <w:rPr>
          <w:rFonts w:hint="eastAsia"/>
          <w:lang w:eastAsia="zh-CN"/>
        </w:rPr>
        <w:t>当一个国家已经批准了基加利修正案并符合供资准则（待批）时，编制国家实施氢氟烃减排计划以履行最初的减排义务所需的供资，最早可于履行最初减排义务的前五年提供。</w:t>
      </w:r>
    </w:p>
  </w:footnote>
  <w:footnote w:id="3">
    <w:p w:rsidR="0075126B" w:rsidRDefault="0075126B" w:rsidP="0075126B">
      <w:pPr>
        <w:pStyle w:val="FootnoteText"/>
        <w:rPr>
          <w:lang w:eastAsia="zh-CN"/>
        </w:rPr>
      </w:pPr>
      <w:r>
        <w:rPr>
          <w:rStyle w:val="FootnoteReference"/>
        </w:rPr>
        <w:footnoteRef/>
      </w:r>
      <w:r>
        <w:rPr>
          <w:lang w:eastAsia="zh-CN"/>
        </w:rPr>
        <w:t xml:space="preserve"> </w:t>
      </w:r>
      <w:r>
        <w:rPr>
          <w:rFonts w:hint="eastAsia"/>
          <w:lang w:eastAsia="zh-CN"/>
        </w:rPr>
        <w:t>执委会已经决定，消耗臭氧层物质生产领域编制项目计划所需供资应在完成了技术审查之后批准，这个批准程序目前还在实行。</w:t>
      </w:r>
    </w:p>
    <w:p w:rsidR="005135C6" w:rsidRPr="00360BEF" w:rsidRDefault="005135C6" w:rsidP="0075126B">
      <w:pPr>
        <w:pStyle w:val="FootnoteText"/>
        <w:rPr>
          <w:rFonts w:hint="eastAsia"/>
          <w:lang w:eastAsia="zh-CN"/>
        </w:rPr>
      </w:pPr>
    </w:p>
  </w:footnote>
  <w:footnote w:id="4">
    <w:p w:rsidR="0075126B" w:rsidRPr="002E0CB2" w:rsidRDefault="0075126B" w:rsidP="0075126B">
      <w:pPr>
        <w:pStyle w:val="FootnoteText"/>
        <w:rPr>
          <w:lang w:val="en-CA"/>
        </w:rPr>
      </w:pPr>
      <w:r>
        <w:rPr>
          <w:rStyle w:val="FootnoteReference"/>
        </w:rPr>
        <w:footnoteRef/>
      </w:r>
      <w:r>
        <w:t xml:space="preserve"> </w:t>
      </w:r>
      <w:r>
        <w:rPr>
          <w:rFonts w:hint="eastAsia"/>
          <w:lang w:eastAsia="zh-CN"/>
        </w:rPr>
        <w:t>于</w:t>
      </w:r>
      <w:r>
        <w:rPr>
          <w:rFonts w:hint="eastAsia"/>
          <w:lang w:eastAsia="zh-CN"/>
        </w:rPr>
        <w:t>2</w:t>
      </w:r>
      <w:r>
        <w:rPr>
          <w:lang w:eastAsia="zh-CN"/>
        </w:rPr>
        <w:t>020</w:t>
      </w:r>
      <w:r>
        <w:rPr>
          <w:rFonts w:hint="eastAsia"/>
          <w:lang w:eastAsia="zh-CN"/>
        </w:rPr>
        <w:t>年</w:t>
      </w:r>
      <w:r>
        <w:rPr>
          <w:rFonts w:hint="eastAsia"/>
          <w:lang w:eastAsia="zh-CN"/>
        </w:rPr>
        <w:t>1</w:t>
      </w:r>
      <w:r>
        <w:rPr>
          <w:lang w:eastAsia="zh-CN"/>
        </w:rPr>
        <w:t>1</w:t>
      </w:r>
      <w:r>
        <w:rPr>
          <w:rFonts w:hint="eastAsia"/>
          <w:lang w:eastAsia="zh-CN"/>
        </w:rPr>
        <w:t>月</w:t>
      </w:r>
      <w:r>
        <w:t>10</w:t>
      </w:r>
      <w:r>
        <w:rPr>
          <w:rFonts w:hint="eastAsia"/>
          <w:lang w:eastAsia="zh-CN"/>
        </w:rPr>
        <w:t>日到</w:t>
      </w:r>
      <w:r>
        <w:t>12</w:t>
      </w:r>
      <w:r>
        <w:rPr>
          <w:rFonts w:hint="eastAsia"/>
          <w:lang w:eastAsia="zh-CN"/>
        </w:rPr>
        <w:t>月</w:t>
      </w:r>
      <w:r>
        <w:rPr>
          <w:rFonts w:hint="eastAsia"/>
          <w:lang w:eastAsia="zh-CN"/>
        </w:rPr>
        <w:t>1</w:t>
      </w:r>
      <w:r>
        <w:rPr>
          <w:lang w:eastAsia="zh-CN"/>
        </w:rPr>
        <w:t>4</w:t>
      </w:r>
      <w:r>
        <w:rPr>
          <w:rFonts w:hint="eastAsia"/>
          <w:lang w:eastAsia="zh-CN"/>
        </w:rPr>
        <w:t>日举行。</w:t>
      </w:r>
    </w:p>
  </w:footnote>
  <w:footnote w:id="5">
    <w:p w:rsidR="0075126B" w:rsidRPr="002E0CB2" w:rsidRDefault="0075126B" w:rsidP="0075126B">
      <w:pPr>
        <w:pStyle w:val="FootnoteText"/>
        <w:rPr>
          <w:lang w:val="en-CA"/>
        </w:rPr>
      </w:pPr>
      <w:r>
        <w:rPr>
          <w:rStyle w:val="FootnoteReference"/>
        </w:rPr>
        <w:footnoteRef/>
      </w:r>
      <w:r>
        <w:t xml:space="preserve"> </w:t>
      </w:r>
      <w:r>
        <w:rPr>
          <w:rFonts w:hint="eastAsia"/>
          <w:lang w:eastAsia="zh-CN"/>
        </w:rPr>
        <w:t>文件</w:t>
      </w:r>
      <w:r>
        <w:rPr>
          <w:lang w:val="en-CA"/>
        </w:rPr>
        <w:t>UNEP/</w:t>
      </w:r>
      <w:proofErr w:type="spellStart"/>
      <w:r>
        <w:rPr>
          <w:lang w:val="en-CA"/>
        </w:rPr>
        <w:t>OzL.Pro</w:t>
      </w:r>
      <w:proofErr w:type="spellEnd"/>
      <w:r>
        <w:rPr>
          <w:lang w:val="en-CA"/>
        </w:rPr>
        <w:t>/</w:t>
      </w:r>
      <w:proofErr w:type="spellStart"/>
      <w:r>
        <w:rPr>
          <w:lang w:val="en-CA"/>
        </w:rPr>
        <w:t>ExCom</w:t>
      </w:r>
      <w:proofErr w:type="spellEnd"/>
      <w:r>
        <w:rPr>
          <w:lang w:val="en-CA"/>
        </w:rPr>
        <w:t>/86/IAP3</w:t>
      </w:r>
      <w:r>
        <w:rPr>
          <w:rFonts w:hint="eastAsia"/>
          <w:lang w:val="en-CA" w:eastAsia="zh-CN"/>
        </w:rPr>
        <w:t>第</w:t>
      </w:r>
      <w:r>
        <w:rPr>
          <w:lang w:val="en-CA"/>
        </w:rPr>
        <w:t>120</w:t>
      </w:r>
      <w:r>
        <w:rPr>
          <w:rFonts w:hint="eastAsia"/>
          <w:lang w:val="en-CA" w:eastAsia="zh-CN"/>
        </w:rPr>
        <w:t>段。</w:t>
      </w:r>
    </w:p>
  </w:footnote>
  <w:footnote w:id="6">
    <w:p w:rsidR="0075126B" w:rsidRPr="006D3FAB" w:rsidRDefault="0075126B" w:rsidP="0075126B">
      <w:pPr>
        <w:pStyle w:val="FootnoteText"/>
        <w:rPr>
          <w:lang w:val="en-US" w:eastAsia="zh-CN"/>
        </w:rPr>
      </w:pPr>
      <w:r>
        <w:rPr>
          <w:rStyle w:val="FootnoteReference"/>
        </w:rPr>
        <w:footnoteRef/>
      </w:r>
      <w:r>
        <w:rPr>
          <w:lang w:eastAsia="zh-CN"/>
        </w:rPr>
        <w:t xml:space="preserve"> </w:t>
      </w:r>
      <w:r>
        <w:rPr>
          <w:rFonts w:hint="eastAsia"/>
          <w:lang w:eastAsia="zh-CN"/>
        </w:rPr>
        <w:t>项目建议书摘自世行</w:t>
      </w:r>
      <w:r>
        <w:rPr>
          <w:rFonts w:hint="eastAsia"/>
          <w:lang w:eastAsia="zh-CN"/>
        </w:rPr>
        <w:t>2</w:t>
      </w:r>
      <w:r>
        <w:rPr>
          <w:lang w:eastAsia="zh-CN"/>
        </w:rPr>
        <w:t>020</w:t>
      </w:r>
      <w:r>
        <w:rPr>
          <w:rFonts w:hint="eastAsia"/>
          <w:lang w:eastAsia="zh-CN"/>
        </w:rPr>
        <w:t>年九月提交的</w:t>
      </w:r>
      <w:r>
        <w:rPr>
          <w:rFonts w:hint="eastAsia"/>
          <w:lang w:eastAsia="zh-CN"/>
        </w:rPr>
        <w:t>2</w:t>
      </w:r>
      <w:r>
        <w:rPr>
          <w:lang w:eastAsia="zh-CN"/>
        </w:rPr>
        <w:t>020</w:t>
      </w:r>
      <w:r>
        <w:rPr>
          <w:rFonts w:hint="eastAsia"/>
          <w:lang w:eastAsia="zh-CN"/>
        </w:rPr>
        <w:t>年工作方案修正案中。</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26B" w:rsidRPr="0033525D" w:rsidRDefault="0075126B">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/86/99</w:t>
    </w:r>
    <w:r>
      <w:fldChar w:fldCharType="end"/>
    </w:r>
  </w:p>
  <w:p w:rsidR="0075126B" w:rsidRDefault="0075126B"/>
  <w:p w:rsidR="0075126B" w:rsidRPr="0033525D" w:rsidRDefault="0075126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26B" w:rsidRDefault="0075126B" w:rsidP="006B3038">
    <w:pPr>
      <w:pStyle w:val="Heade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/86/99</w:t>
    </w:r>
    <w:r>
      <w:fldChar w:fldCharType="end"/>
    </w:r>
  </w:p>
  <w:p w:rsidR="0075126B" w:rsidRDefault="0075126B" w:rsidP="006B3038">
    <w:pPr>
      <w:pStyle w:val="Header"/>
      <w:jc w:val="right"/>
    </w:pPr>
  </w:p>
  <w:p w:rsidR="0075126B" w:rsidRPr="006B3038" w:rsidRDefault="0075126B" w:rsidP="006B3038">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126B" w:rsidRDefault="0075126B" w:rsidP="002A3802">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B468A" w:rsidRDefault="00C4722B">
    <w:pPr>
      <w:jc w:val="right"/>
    </w:pPr>
    <w:r>
      <w:fldChar w:fldCharType="begin"/>
    </w:r>
    <w:r>
      <w:instrText xml:space="preserve"> DOCPROPERTY "Document number"  \* MERGEFORMAT </w:instrText>
    </w:r>
    <w:r>
      <w:fldChar w:fldCharType="separate"/>
    </w:r>
    <w:r w:rsidR="0075126B">
      <w:t>UNEP/</w:t>
    </w:r>
    <w:proofErr w:type="spellStart"/>
    <w:r w:rsidR="0075126B">
      <w:t>OzL.Pro</w:t>
    </w:r>
    <w:proofErr w:type="spellEnd"/>
    <w:r w:rsidR="0075126B">
      <w:t>/</w:t>
    </w:r>
    <w:proofErr w:type="spellStart"/>
    <w:r w:rsidR="0075126B">
      <w:t>ExCom</w:t>
    </w:r>
    <w:proofErr w:type="spellEnd"/>
    <w:r w:rsidR="0075126B">
      <w:t>/86/1</w:t>
    </w:r>
    <w:r>
      <w:fldChar w:fldCharType="end"/>
    </w:r>
  </w:p>
  <w:p w:rsidR="003B468A" w:rsidRDefault="00C4722B">
    <w:pPr>
      <w:pStyle w:val="Header"/>
      <w:jc w:val="right"/>
    </w:pPr>
    <w:r>
      <w:t>Annex I</w:t>
    </w:r>
  </w:p>
  <w:p w:rsidR="003B468A" w:rsidRDefault="003B468A">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1034D1D"/>
    <w:multiLevelType w:val="hybridMultilevel"/>
    <w:tmpl w:val="B1126B0C"/>
    <w:lvl w:ilvl="0" w:tplc="FFFFFFFF">
      <w:start w:val="1"/>
      <w:numFmt w:val="decimal"/>
      <w:lvlText w:val="%1."/>
      <w:lvlJc w:val="left"/>
      <w:pPr>
        <w:tabs>
          <w:tab w:val="num" w:pos="360"/>
        </w:tabs>
        <w:ind w:left="0" w:firstLine="0"/>
      </w:pPr>
      <w:rPr>
        <w:rFonts w:ascii="Times New Roman" w:hAnsi="Times New Roman" w:hint="default"/>
        <w:b w:val="0"/>
        <w:i w:val="0"/>
      </w:rPr>
    </w:lvl>
    <w:lvl w:ilvl="1" w:tplc="FFFFFFFF">
      <w:start w:val="1"/>
      <w:numFmt w:val="lowerLetter"/>
      <w:lvlText w:val="(%2)"/>
      <w:lvlJc w:val="left"/>
      <w:pPr>
        <w:tabs>
          <w:tab w:val="num" w:pos="1440"/>
        </w:tabs>
        <w:ind w:left="1440" w:hanging="360"/>
      </w:pPr>
      <w:rPr>
        <w:rFonts w:hint="default"/>
        <w:b w:val="0"/>
        <w:i w:val="0"/>
      </w:rPr>
    </w:lvl>
    <w:lvl w:ilvl="2" w:tplc="4950E7EC">
      <w:start w:val="1"/>
      <w:numFmt w:val="japaneseCounting"/>
      <w:lvlText w:val="(%3)"/>
      <w:lvlJc w:val="left"/>
      <w:pPr>
        <w:tabs>
          <w:tab w:val="num" w:pos="2700"/>
        </w:tabs>
        <w:ind w:left="2700" w:hanging="72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4C7A20B3"/>
    <w:multiLevelType w:val="hybridMultilevel"/>
    <w:tmpl w:val="74C6605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6BA6107E"/>
    <w:multiLevelType w:val="multilevel"/>
    <w:tmpl w:val="8C66A2AA"/>
    <w:lvl w:ilvl="0">
      <w:start w:val="1"/>
      <w:numFmt w:val="decimal"/>
      <w:lvlText w:val="%1."/>
      <w:lvlJc w:val="left"/>
      <w:pPr>
        <w:tabs>
          <w:tab w:val="num" w:pos="0"/>
        </w:tabs>
        <w:ind w:left="0" w:firstLine="0"/>
      </w:pPr>
      <w:rPr>
        <w:b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7ABF3542"/>
    <w:multiLevelType w:val="hybridMultilevel"/>
    <w:tmpl w:val="FAFAFAC2"/>
    <w:lvl w:ilvl="0" w:tplc="FFFFFFFF">
      <w:start w:val="1"/>
      <w:numFmt w:val="decimal"/>
      <w:lvlText w:val="%1."/>
      <w:lvlJc w:val="left"/>
      <w:pPr>
        <w:tabs>
          <w:tab w:val="num" w:pos="1080"/>
        </w:tabs>
        <w:ind w:left="1080"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6"/>
  </w:num>
  <w:num w:numId="18">
    <w:abstractNumId w:val="17"/>
  </w:num>
  <w:num w:numId="19">
    <w:abstractNumId w:val="20"/>
  </w:num>
  <w:num w:numId="20">
    <w:abstractNumId w:val="13"/>
  </w:num>
  <w:num w:numId="21">
    <w:abstractNumId w:val="11"/>
  </w:num>
  <w:num w:numId="22">
    <w:abstractNumId w:val="19"/>
  </w:num>
  <w:num w:numId="23">
    <w:abstractNumId w:val="14"/>
  </w:num>
  <w:num w:numId="24">
    <w:abstractNumId w:val="11"/>
  </w:num>
  <w:num w:numId="25">
    <w:abstractNumId w:val="11"/>
  </w:num>
  <w:num w:numId="26">
    <w:abstractNumId w:val="11"/>
  </w:num>
  <w:num w:numId="27">
    <w:abstractNumId w:val="15"/>
  </w:num>
  <w:num w:numId="28">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26B"/>
    <w:rsid w:val="00052574"/>
    <w:rsid w:val="001F57DF"/>
    <w:rsid w:val="002472B2"/>
    <w:rsid w:val="003244DF"/>
    <w:rsid w:val="00357FB9"/>
    <w:rsid w:val="003B468A"/>
    <w:rsid w:val="003B5437"/>
    <w:rsid w:val="00415DCA"/>
    <w:rsid w:val="005135C6"/>
    <w:rsid w:val="005170A5"/>
    <w:rsid w:val="005A12AF"/>
    <w:rsid w:val="00665A8D"/>
    <w:rsid w:val="006B7072"/>
    <w:rsid w:val="0075126B"/>
    <w:rsid w:val="007B1DC5"/>
    <w:rsid w:val="00803127"/>
    <w:rsid w:val="00886A8D"/>
    <w:rsid w:val="009169DC"/>
    <w:rsid w:val="00A8067B"/>
    <w:rsid w:val="00AD6229"/>
    <w:rsid w:val="00B83637"/>
    <w:rsid w:val="00C32A1F"/>
    <w:rsid w:val="00C4722B"/>
    <w:rsid w:val="00D2077F"/>
    <w:rsid w:val="00EA2D2E"/>
    <w:rsid w:val="00EE3C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415976"/>
  <w15:docId w15:val="{3E9740FD-22E8-4D6C-9D9C-3F4F3699C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Normal-para">
    <w:name w:val="Normal-para"/>
    <w:basedOn w:val="Normal"/>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iPriority w:val="99"/>
    <w:unhideWhenUsed/>
    <w:qFormat/>
    <w:rsid w:val="00C32A1F"/>
    <w:rPr>
      <w:rFonts w:eastAsiaTheme="minorEastAsia"/>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uiPriority w:val="99"/>
    <w:rsid w:val="00C32A1F"/>
    <w:rPr>
      <w:rFonts w:eastAsiaTheme="minorEastAsia"/>
      <w:lang w:val="en-GB"/>
    </w:rPr>
  </w:style>
  <w:style w:type="character" w:styleId="FootnoteReference">
    <w:name w:val="footnote reference"/>
    <w:aliases w:val="16 Point,Superscript 6 Point,Footnote text,Footnote Text1,Footnote Text2,ftref"/>
    <w:basedOn w:val="DefaultParagraphFont"/>
    <w:uiPriority w:val="99"/>
    <w:unhideWhenUsed/>
    <w:rsid w:val="00C32A1F"/>
    <w:rPr>
      <w:vertAlign w:val="superscript"/>
    </w:rPr>
  </w:style>
  <w:style w:type="character" w:customStyle="1" w:styleId="HeaderChar">
    <w:name w:val="Header Char"/>
    <w:basedOn w:val="DefaultParagraphFont"/>
    <w:link w:val="Header"/>
    <w:rsid w:val="0075126B"/>
    <w:rPr>
      <w:sz w:val="22"/>
      <w:szCs w:val="22"/>
      <w:lang w:val="en-GB"/>
    </w:rPr>
  </w:style>
  <w:style w:type="table" w:customStyle="1" w:styleId="TableGrid10">
    <w:name w:val="Table Grid1"/>
    <w:basedOn w:val="TableNormal"/>
    <w:next w:val="TableGrid"/>
    <w:rsid w:val="0075126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803756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I:\0_86_Temp_Docs\x_Templates\C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FC0169958848A478DF191449BB3F335" ma:contentTypeVersion="2" ma:contentTypeDescription="Create a new document." ma:contentTypeScope="" ma:versionID="1b777bd9e5057736a7dbfa50ee9aff96">
  <xsd:schema xmlns:xsd="http://www.w3.org/2001/XMLSchema" xmlns:p="http://schemas.microsoft.com/office/2006/metadata/properties" xmlns:ns2="dce579b6-ee48-4930-8ef4-fe326d357435" xmlns:ns3="322d07b1-c5d0-4422-b2ab-6229d1d17e27" targetNamespace="http://schemas.microsoft.com/office/2006/metadata/properties" ma:root="true" ma:fieldsID="cf9b56efcee0689d47060a7cc198665e" ns2:_="" ns3:_="">
    <xsd:import namespace="dce579b6-ee48-4930-8ef4-fe326d357435"/>
    <xsd:import namespace="322d07b1-c5d0-4422-b2ab-6229d1d17e27"/>
    <xsd:element name="properties">
      <xsd:complexType>
        <xsd:sequence>
          <xsd:element name="documentManagement">
            <xsd:complexType>
              <xsd:all>
                <xsd:element ref="ns2:Document_x0020_Number" minOccurs="0"/>
                <xsd:element ref="ns3:Posted_x0020_after_x0020_IAP"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22d07b1-c5d0-4422-b2ab-6229d1d17e27" elementFormDefault="qualified">
    <xsd:import namespace="http://schemas.microsoft.com/office/2006/documentManagement/types"/>
    <xsd:element name="Posted_x0020_after_x0020_IAP" ma:index="9"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osted_x0020_after_x0020_IAP xmlns="322d07b1-c5d0-4422-b2ab-6229d1d17e27">true</Posted_x0020_after_x0020_IAP>
    <Document_x0020_Number xmlns="dce579b6-ee48-4930-8ef4-fe326d357435">UNEP/OzL.Pro/ExCom/86/99</Document_x0020_Number>
  </documentManagement>
</p:properties>
</file>

<file path=customXml/itemProps1.xml><?xml version="1.0" encoding="utf-8"?>
<ds:datastoreItem xmlns:ds="http://schemas.openxmlformats.org/officeDocument/2006/customXml" ds:itemID="{F4E4C215-E8B8-4D2A-8793-3C2C4C175F9E}"/>
</file>

<file path=customXml/itemProps2.xml><?xml version="1.0" encoding="utf-8"?>
<ds:datastoreItem xmlns:ds="http://schemas.openxmlformats.org/officeDocument/2006/customXml" ds:itemID="{B0DF56F5-C74A-4E31-8F43-9F60F9D9D597}"/>
</file>

<file path=customXml/itemProps3.xml><?xml version="1.0" encoding="utf-8"?>
<ds:datastoreItem xmlns:ds="http://schemas.openxmlformats.org/officeDocument/2006/customXml" ds:itemID="{84379325-C524-40C1-A103-9F3E21325468}"/>
</file>

<file path=customXml/itemProps4.xml><?xml version="1.0" encoding="utf-8"?>
<ds:datastoreItem xmlns:ds="http://schemas.openxmlformats.org/officeDocument/2006/customXml" ds:itemID="{75280178-84DF-460A-8B6B-A4B2F75ADEBA}"/>
</file>

<file path=docProps/app.xml><?xml version="1.0" encoding="utf-8"?>
<Properties xmlns="http://schemas.openxmlformats.org/officeDocument/2006/extended-properties" xmlns:vt="http://schemas.openxmlformats.org/officeDocument/2006/docPropsVTypes">
  <Template>C86-template</Template>
  <TotalTime>3</TotalTime>
  <Pages>4</Pages>
  <Words>1922</Words>
  <Characters>527</Characters>
  <Application>Microsoft Office Word</Application>
  <DocSecurity>0</DocSecurity>
  <Lines>4</Lines>
  <Paragraphs>4</Paragraphs>
  <ScaleCrop>false</ScaleCrop>
  <HeadingPairs>
    <vt:vector size="2" baseType="variant">
      <vt:variant>
        <vt:lpstr>Title</vt:lpstr>
      </vt:variant>
      <vt:variant>
        <vt:i4>1</vt:i4>
      </vt:variant>
    </vt:vector>
  </HeadingPairs>
  <TitlesOfParts>
    <vt:vector size="1" baseType="lpstr">
      <vt:lpstr>世界银行 2020年工作方案修正案</vt:lpstr>
    </vt:vector>
  </TitlesOfParts>
  <Company>UNMFS</Company>
  <LinksUpToDate>false</LinksUpToDate>
  <CharactersWithSpaces>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世界银行 2020年工作方案修正案</dc:title>
  <dc:creator>HB</dc:creator>
  <cp:lastModifiedBy>HB</cp:lastModifiedBy>
  <cp:revision>2</cp:revision>
  <cp:lastPrinted>2001-05-26T16:40:00Z</cp:lastPrinted>
  <dcterms:created xsi:type="dcterms:W3CDTF">2021-03-01T16:24:00Z</dcterms:created>
  <dcterms:modified xsi:type="dcterms:W3CDTF">2021-03-01T16:28:00Z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UNEP/OzL.Pro/ExCom/86/99</vt:lpwstr>
  </property>
  <property fmtid="{D5CDD505-2E9C-101B-9397-08002B2CF9AE}" pid="3" name="Revision date">
    <vt:lpwstr>2/9/2021</vt:lpwstr>
  </property>
  <property fmtid="{D5CDD505-2E9C-101B-9397-08002B2CF9AE}" pid="4" name="ContentTypeId">
    <vt:lpwstr>0x0101009FC0169958848A478DF191449BB3F335</vt:lpwstr>
  </property>
</Properties>
</file>