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E0DFF" w14:paraId="591908FC" w14:textId="77777777" w:rsidTr="00986FD8">
        <w:trPr>
          <w:trHeight w:val="720"/>
        </w:trPr>
        <w:tc>
          <w:tcPr>
            <w:tcW w:w="5785" w:type="dxa"/>
            <w:gridSpan w:val="2"/>
            <w:tcBorders>
              <w:bottom w:val="single" w:sz="18" w:space="0" w:color="auto"/>
            </w:tcBorders>
          </w:tcPr>
          <w:p w14:paraId="7BE1F331" w14:textId="77777777" w:rsidR="009E0DFF" w:rsidRDefault="009E0DFF" w:rsidP="00986F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263BA441" w14:textId="77777777" w:rsidR="009E0DFF" w:rsidRDefault="009E0DFF" w:rsidP="00986FD8">
            <w:pPr>
              <w:ind w:left="324"/>
              <w:jc w:val="right"/>
              <w:rPr>
                <w:sz w:val="52"/>
                <w:szCs w:val="24"/>
              </w:rPr>
            </w:pPr>
            <w:r>
              <w:rPr>
                <w:rFonts w:ascii="Univers Bold" w:hAnsi="Univers Bold"/>
                <w:b/>
                <w:noProof/>
                <w:sz w:val="72"/>
                <w:szCs w:val="24"/>
              </w:rPr>
              <w:t>EP</w:t>
            </w:r>
          </w:p>
        </w:tc>
      </w:tr>
      <w:tr w:rsidR="009E0DFF" w14:paraId="6A5CB1BF" w14:textId="77777777" w:rsidTr="00986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07A8E4E" w14:textId="5CDBA9FD" w:rsidR="009E0DFF" w:rsidRDefault="007B0323" w:rsidP="00986FD8">
            <w:pPr>
              <w:spacing w:before="120"/>
              <w:ind w:left="6"/>
              <w:jc w:val="center"/>
              <w:rPr>
                <w:szCs w:val="24"/>
              </w:rPr>
            </w:pPr>
            <w:r>
              <w:rPr>
                <w:noProof/>
                <w:szCs w:val="24"/>
              </w:rPr>
              <w:drawing>
                <wp:inline distT="0" distB="0" distL="0" distR="0" wp14:anchorId="62A6E193" wp14:editId="3592D3FF">
                  <wp:extent cx="733425"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657225"/>
                          </a:xfrm>
                          <a:prstGeom prst="rect">
                            <a:avLst/>
                          </a:prstGeom>
                          <a:noFill/>
                          <a:ln>
                            <a:noFill/>
                          </a:ln>
                        </pic:spPr>
                      </pic:pic>
                    </a:graphicData>
                  </a:graphic>
                </wp:inline>
              </w:drawing>
            </w:r>
          </w:p>
          <w:p w14:paraId="68B2093F" w14:textId="3B278A61" w:rsidR="009E0DFF" w:rsidRDefault="007B0323" w:rsidP="00986FD8">
            <w:pPr>
              <w:spacing w:before="120"/>
              <w:ind w:left="6"/>
              <w:jc w:val="center"/>
              <w:rPr>
                <w:szCs w:val="24"/>
              </w:rPr>
            </w:pPr>
            <w:r>
              <w:rPr>
                <w:noProof/>
                <w:szCs w:val="24"/>
              </w:rPr>
              <w:drawing>
                <wp:inline distT="0" distB="0" distL="0" distR="0" wp14:anchorId="3728A6DC" wp14:editId="099BDADA">
                  <wp:extent cx="733425" cy="647700"/>
                  <wp:effectExtent l="0" t="0" r="0" b="0"/>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3425" cy="647700"/>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11199799" w14:textId="77777777" w:rsidR="009E0DFF" w:rsidRDefault="009E0DFF" w:rsidP="00986FD8">
            <w:pPr>
              <w:ind w:left="324"/>
              <w:rPr>
                <w:color w:val="000000"/>
                <w:sz w:val="44"/>
                <w:szCs w:val="24"/>
              </w:rPr>
            </w:pPr>
          </w:p>
          <w:p w14:paraId="1DD976AA" w14:textId="77777777" w:rsidR="009E0DFF" w:rsidRDefault="009E0DFF" w:rsidP="00986FD8">
            <w:pPr>
              <w:ind w:left="324"/>
              <w:rPr>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3AAA266F" w14:textId="77777777" w:rsidR="009E0DFF" w:rsidRDefault="009E0DFF" w:rsidP="00986FD8">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2C913F86" w14:textId="77777777" w:rsidR="009E0DFF" w:rsidRDefault="009E0DFF" w:rsidP="00986FD8">
            <w:pPr>
              <w:spacing w:before="120"/>
              <w:ind w:left="324"/>
              <w:rPr>
                <w:szCs w:val="24"/>
              </w:rPr>
            </w:pPr>
            <w:r>
              <w:rPr>
                <w:noProof/>
                <w:szCs w:val="24"/>
              </w:rPr>
              <w:t>Distr.</w:t>
            </w:r>
          </w:p>
          <w:p w14:paraId="5B3ED14B" w14:textId="77777777" w:rsidR="009E0DFF" w:rsidRDefault="009E0DFF" w:rsidP="00986FD8">
            <w:pPr>
              <w:ind w:left="324"/>
              <w:rPr>
                <w:szCs w:val="24"/>
              </w:rPr>
            </w:pPr>
            <w:r>
              <w:rPr>
                <w:noProof/>
                <w:szCs w:val="24"/>
              </w:rPr>
              <w:t>GENERAL</w:t>
            </w:r>
          </w:p>
          <w:p w14:paraId="13F00D61" w14:textId="77777777" w:rsidR="009E0DFF" w:rsidRDefault="009E0DFF" w:rsidP="00986FD8">
            <w:pPr>
              <w:ind w:left="324"/>
              <w:rPr>
                <w:szCs w:val="24"/>
              </w:rPr>
            </w:pPr>
          </w:p>
          <w:p w14:paraId="7B3E01A0" w14:textId="77777777" w:rsidR="009E0DFF" w:rsidRDefault="009E0DFF" w:rsidP="00526EDA">
            <w:pPr>
              <w:rPr>
                <w:szCs w:val="24"/>
              </w:rPr>
            </w:pPr>
            <w:r>
              <w:rPr>
                <w:szCs w:val="24"/>
              </w:rPr>
              <w:t xml:space="preserve">      </w:t>
            </w:r>
            <w:fldSimple w:instr=" DOCPROPERTY &quot;Document number&quot;  \* MERGEFORMAT ">
              <w:r>
                <w:rPr>
                  <w:szCs w:val="24"/>
                </w:rPr>
                <w:t>UNEP/OzL.Pro/ExCom/92/33</w:t>
              </w:r>
            </w:fldSimple>
          </w:p>
          <w:p w14:paraId="14D14A98" w14:textId="77777777" w:rsidR="009E0DFF" w:rsidRDefault="009E0DFF" w:rsidP="00526EDA">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 May 2023</w:t>
            </w:r>
            <w:r>
              <w:rPr>
                <w:szCs w:val="24"/>
              </w:rPr>
              <w:fldChar w:fldCharType="end"/>
            </w:r>
          </w:p>
          <w:p w14:paraId="3C275940" w14:textId="77777777" w:rsidR="009E0DFF" w:rsidRDefault="009E0DFF" w:rsidP="00986FD8">
            <w:pPr>
              <w:ind w:left="324"/>
              <w:rPr>
                <w:caps/>
                <w:szCs w:val="24"/>
              </w:rPr>
            </w:pPr>
          </w:p>
          <w:p w14:paraId="4C97B049" w14:textId="77777777" w:rsidR="009E0DFF" w:rsidRDefault="009E0DFF" w:rsidP="00986FD8">
            <w:pPr>
              <w:ind w:left="324"/>
              <w:rPr>
                <w:szCs w:val="24"/>
              </w:rPr>
            </w:pPr>
            <w:r>
              <w:rPr>
                <w:noProof/>
                <w:szCs w:val="24"/>
              </w:rPr>
              <w:t>CHINESE</w:t>
            </w:r>
          </w:p>
          <w:p w14:paraId="7252B7A9" w14:textId="77777777" w:rsidR="009E0DFF" w:rsidRDefault="009E0DFF" w:rsidP="00986FD8">
            <w:pPr>
              <w:ind w:left="331"/>
              <w:rPr>
                <w:szCs w:val="24"/>
              </w:rPr>
            </w:pPr>
            <w:r>
              <w:rPr>
                <w:noProof/>
                <w:szCs w:val="24"/>
              </w:rPr>
              <w:t>ORIGINAL:</w:t>
            </w:r>
            <w:r>
              <w:rPr>
                <w:szCs w:val="24"/>
              </w:rPr>
              <w:t xml:space="preserve"> </w:t>
            </w:r>
            <w:r>
              <w:rPr>
                <w:noProof/>
                <w:szCs w:val="24"/>
              </w:rPr>
              <w:t>ENGLISH</w:t>
            </w:r>
          </w:p>
        </w:tc>
      </w:tr>
    </w:tbl>
    <w:p w14:paraId="011BE733" w14:textId="77777777" w:rsidR="009E0DFF" w:rsidRPr="00CF05DB" w:rsidRDefault="009E0DFF" w:rsidP="00526EDA">
      <w:pPr>
        <w:jc w:val="left"/>
        <w:rPr>
          <w:sz w:val="24"/>
          <w:szCs w:val="24"/>
        </w:rPr>
      </w:pPr>
      <w:r w:rsidRPr="00CF05DB">
        <w:rPr>
          <w:rFonts w:hint="eastAsia"/>
          <w:noProof/>
          <w:sz w:val="24"/>
          <w:szCs w:val="24"/>
        </w:rPr>
        <w:t>执行蒙特利尔议定书</w:t>
      </w:r>
      <w:r w:rsidRPr="00CF05DB">
        <w:rPr>
          <w:noProof/>
          <w:sz w:val="24"/>
          <w:szCs w:val="24"/>
        </w:rPr>
        <w:br/>
        <w:t xml:space="preserve">  </w:t>
      </w:r>
      <w:r w:rsidRPr="00CF05DB">
        <w:rPr>
          <w:rFonts w:hint="eastAsia"/>
          <w:noProof/>
          <w:sz w:val="24"/>
          <w:szCs w:val="24"/>
        </w:rPr>
        <w:t>多边基金执行委员会</w:t>
      </w:r>
      <w:r w:rsidRPr="00CF05DB">
        <w:rPr>
          <w:noProof/>
          <w:sz w:val="24"/>
          <w:szCs w:val="24"/>
        </w:rPr>
        <w:br/>
      </w:r>
      <w:r w:rsidRPr="00CF05DB">
        <w:rPr>
          <w:rFonts w:hint="eastAsia"/>
          <w:noProof/>
          <w:sz w:val="24"/>
          <w:szCs w:val="24"/>
        </w:rPr>
        <w:t>第九十二次会议</w:t>
      </w:r>
    </w:p>
    <w:p w14:paraId="268137D7" w14:textId="77777777" w:rsidR="009E0DFF" w:rsidRPr="00CF05DB" w:rsidRDefault="009E0DFF" w:rsidP="00526EDA">
      <w:pPr>
        <w:jc w:val="left"/>
        <w:rPr>
          <w:sz w:val="24"/>
          <w:szCs w:val="24"/>
        </w:rPr>
      </w:pPr>
      <w:smartTag w:uri="urn:schemas-microsoft-com:office:smarttags" w:element="chsdate">
        <w:smartTagPr>
          <w:attr w:name="IsROCDate" w:val="False"/>
          <w:attr w:name="IsLunarDate" w:val="False"/>
          <w:attr w:name="Day" w:val="29"/>
          <w:attr w:name="Month" w:val="5"/>
          <w:attr w:name="Year" w:val="2023"/>
        </w:smartTagPr>
        <w:r w:rsidRPr="00CF05DB">
          <w:rPr>
            <w:noProof/>
            <w:sz w:val="24"/>
            <w:szCs w:val="24"/>
          </w:rPr>
          <w:t>2023</w:t>
        </w:r>
        <w:r w:rsidRPr="00CF05DB">
          <w:rPr>
            <w:rFonts w:hint="eastAsia"/>
            <w:noProof/>
            <w:sz w:val="24"/>
            <w:szCs w:val="24"/>
          </w:rPr>
          <w:t>年</w:t>
        </w:r>
        <w:r w:rsidRPr="00CF05DB">
          <w:rPr>
            <w:noProof/>
            <w:sz w:val="24"/>
            <w:szCs w:val="24"/>
          </w:rPr>
          <w:t>5</w:t>
        </w:r>
        <w:r w:rsidRPr="00CF05DB">
          <w:rPr>
            <w:rFonts w:hint="eastAsia"/>
            <w:noProof/>
            <w:sz w:val="24"/>
            <w:szCs w:val="24"/>
          </w:rPr>
          <w:t>月</w:t>
        </w:r>
        <w:r w:rsidRPr="00CF05DB">
          <w:rPr>
            <w:noProof/>
            <w:sz w:val="24"/>
            <w:szCs w:val="24"/>
          </w:rPr>
          <w:t>29</w:t>
        </w:r>
        <w:r w:rsidRPr="00CF05DB">
          <w:rPr>
            <w:rFonts w:hint="eastAsia"/>
            <w:noProof/>
            <w:sz w:val="24"/>
            <w:szCs w:val="24"/>
          </w:rPr>
          <w:t>日</w:t>
        </w:r>
      </w:smartTag>
      <w:r w:rsidRPr="00CF05DB">
        <w:rPr>
          <w:rFonts w:hint="eastAsia"/>
          <w:noProof/>
          <w:sz w:val="24"/>
          <w:szCs w:val="24"/>
        </w:rPr>
        <w:t>至</w:t>
      </w:r>
      <w:smartTag w:uri="urn:schemas-microsoft-com:office:smarttags" w:element="chsdate">
        <w:smartTagPr>
          <w:attr w:name="IsROCDate" w:val="False"/>
          <w:attr w:name="IsLunarDate" w:val="False"/>
          <w:attr w:name="Day" w:val="2"/>
          <w:attr w:name="Month" w:val="6"/>
          <w:attr w:name="Year" w:val="2023"/>
        </w:smartTagPr>
        <w:r w:rsidRPr="00CF05DB">
          <w:rPr>
            <w:noProof/>
            <w:sz w:val="24"/>
            <w:szCs w:val="24"/>
          </w:rPr>
          <w:t>6</w:t>
        </w:r>
        <w:r w:rsidRPr="00CF05DB">
          <w:rPr>
            <w:rFonts w:hint="eastAsia"/>
            <w:noProof/>
            <w:sz w:val="24"/>
            <w:szCs w:val="24"/>
          </w:rPr>
          <w:t>月</w:t>
        </w:r>
        <w:r w:rsidRPr="00CF05DB">
          <w:rPr>
            <w:noProof/>
            <w:sz w:val="24"/>
            <w:szCs w:val="24"/>
          </w:rPr>
          <w:t>2</w:t>
        </w:r>
        <w:r w:rsidRPr="00CF05DB">
          <w:rPr>
            <w:rFonts w:hint="eastAsia"/>
            <w:noProof/>
            <w:sz w:val="24"/>
            <w:szCs w:val="24"/>
          </w:rPr>
          <w:t>日</w:t>
        </w:r>
      </w:smartTag>
      <w:r w:rsidRPr="00CF05DB">
        <w:rPr>
          <w:rFonts w:hint="eastAsia"/>
          <w:noProof/>
          <w:sz w:val="24"/>
          <w:szCs w:val="24"/>
        </w:rPr>
        <w:t>，蒙特利尔</w:t>
      </w:r>
    </w:p>
    <w:p w14:paraId="4648024E" w14:textId="77777777" w:rsidR="009E0DFF" w:rsidRPr="00CF05DB" w:rsidRDefault="009E0DFF" w:rsidP="00526EDA">
      <w:pPr>
        <w:rPr>
          <w:sz w:val="24"/>
          <w:szCs w:val="24"/>
        </w:rPr>
      </w:pPr>
      <w:r w:rsidRPr="00CF05DB">
        <w:rPr>
          <w:rFonts w:hint="eastAsia"/>
          <w:noProof/>
          <w:sz w:val="24"/>
          <w:szCs w:val="24"/>
        </w:rPr>
        <w:t>临时议程</w:t>
      </w:r>
      <w:r w:rsidRPr="00CF05DB">
        <w:rPr>
          <w:noProof/>
          <w:sz w:val="24"/>
          <w:szCs w:val="24"/>
          <w:vertAlign w:val="superscript"/>
        </w:rPr>
        <w:footnoteReference w:id="1"/>
      </w:r>
      <w:r w:rsidRPr="00CF05DB">
        <w:rPr>
          <w:rFonts w:hint="eastAsia"/>
          <w:noProof/>
          <w:sz w:val="24"/>
          <w:szCs w:val="24"/>
        </w:rPr>
        <w:t>项目</w:t>
      </w:r>
      <w:r>
        <w:rPr>
          <w:noProof/>
          <w:sz w:val="24"/>
          <w:szCs w:val="24"/>
        </w:rPr>
        <w:t>9</w:t>
      </w:r>
      <w:r w:rsidRPr="00CF05DB">
        <w:rPr>
          <w:rFonts w:hint="eastAsia"/>
          <w:noProof/>
          <w:sz w:val="24"/>
          <w:szCs w:val="24"/>
        </w:rPr>
        <w:t>（</w:t>
      </w:r>
      <w:r>
        <w:rPr>
          <w:noProof/>
          <w:sz w:val="24"/>
          <w:szCs w:val="24"/>
          <w:lang w:val="en-US"/>
        </w:rPr>
        <w:t>c</w:t>
      </w:r>
      <w:r w:rsidRPr="00CF05DB">
        <w:rPr>
          <w:rFonts w:hint="eastAsia"/>
          <w:noProof/>
          <w:sz w:val="24"/>
          <w:szCs w:val="24"/>
        </w:rPr>
        <w:t>）</w:t>
      </w:r>
    </w:p>
    <w:p w14:paraId="538D4F73" w14:textId="77777777" w:rsidR="009E0DFF" w:rsidRDefault="009E0DFF">
      <w:pPr>
        <w:rPr>
          <w:szCs w:val="24"/>
        </w:rPr>
      </w:pPr>
    </w:p>
    <w:p w14:paraId="6F2DE084" w14:textId="77777777" w:rsidR="009E0DFF" w:rsidRPr="00742F6B" w:rsidRDefault="009E0DFF">
      <w:pPr>
        <w:jc w:val="center"/>
        <w:rPr>
          <w:sz w:val="24"/>
          <w:szCs w:val="24"/>
        </w:rPr>
      </w:pPr>
      <w:r w:rsidRPr="00742F6B">
        <w:rPr>
          <w:rFonts w:hint="eastAsia"/>
          <w:b/>
          <w:sz w:val="24"/>
          <w:szCs w:val="24"/>
          <w:lang w:val="zh-CN"/>
        </w:rPr>
        <w:t>项目提案</w:t>
      </w:r>
      <w:r w:rsidRPr="00742F6B">
        <w:rPr>
          <w:rFonts w:hint="eastAsia"/>
          <w:b/>
          <w:sz w:val="24"/>
          <w:szCs w:val="24"/>
        </w:rPr>
        <w:t>：</w:t>
      </w:r>
      <w:r w:rsidRPr="00742F6B">
        <w:rPr>
          <w:rFonts w:hint="eastAsia"/>
          <w:b/>
          <w:sz w:val="24"/>
          <w:szCs w:val="24"/>
          <w:lang w:val="zh-CN"/>
        </w:rPr>
        <w:t>马里</w:t>
      </w:r>
    </w:p>
    <w:p w14:paraId="4E0B1DD1" w14:textId="77777777" w:rsidR="009E0DFF" w:rsidRPr="00742F6B" w:rsidRDefault="009E0DFF">
      <w:pPr>
        <w:rPr>
          <w:sz w:val="24"/>
          <w:szCs w:val="24"/>
        </w:rPr>
      </w:pPr>
    </w:p>
    <w:p w14:paraId="1B83AA21" w14:textId="77777777" w:rsidR="009E0DFF" w:rsidRPr="00742F6B" w:rsidRDefault="009E0DFF">
      <w:pPr>
        <w:rPr>
          <w:sz w:val="24"/>
          <w:szCs w:val="24"/>
        </w:rPr>
      </w:pPr>
    </w:p>
    <w:p w14:paraId="2522673E" w14:textId="77777777" w:rsidR="009E0DFF" w:rsidRPr="00742F6B" w:rsidRDefault="009E0DFF">
      <w:pPr>
        <w:ind w:firstLine="720"/>
        <w:rPr>
          <w:sz w:val="24"/>
          <w:szCs w:val="24"/>
        </w:rPr>
      </w:pPr>
      <w:r w:rsidRPr="00742F6B">
        <w:rPr>
          <w:rFonts w:hint="eastAsia"/>
          <w:sz w:val="24"/>
          <w:szCs w:val="24"/>
          <w:lang w:val="zh-CN"/>
        </w:rPr>
        <w:t>本文件包括秘书处对以下项目提案的评论和建议</w:t>
      </w:r>
      <w:r w:rsidRPr="00742F6B">
        <w:rPr>
          <w:rFonts w:hint="eastAsia"/>
          <w:sz w:val="24"/>
          <w:szCs w:val="24"/>
        </w:rPr>
        <w:t>：</w:t>
      </w:r>
      <w:r w:rsidRPr="00742F6B">
        <w:rPr>
          <w:sz w:val="24"/>
          <w:szCs w:val="24"/>
        </w:rPr>
        <w:t xml:space="preserve"> </w:t>
      </w:r>
    </w:p>
    <w:p w14:paraId="33DF724B" w14:textId="77777777" w:rsidR="009E0DFF" w:rsidRPr="00742F6B" w:rsidRDefault="009E0DFF">
      <w:pPr>
        <w:rPr>
          <w:sz w:val="24"/>
          <w:szCs w:val="24"/>
        </w:rPr>
      </w:pPr>
    </w:p>
    <w:p w14:paraId="1E3066A3" w14:textId="77777777" w:rsidR="009E0DFF" w:rsidRPr="00742F6B" w:rsidRDefault="009E0DFF">
      <w:pPr>
        <w:rPr>
          <w:sz w:val="24"/>
          <w:szCs w:val="24"/>
          <w:u w:val="single"/>
        </w:rPr>
      </w:pPr>
      <w:r w:rsidRPr="00742F6B">
        <w:rPr>
          <w:rFonts w:hint="eastAsia"/>
          <w:sz w:val="24"/>
          <w:szCs w:val="24"/>
          <w:u w:val="single"/>
          <w:lang w:val="zh-CN"/>
        </w:rPr>
        <w:t>淘汰</w:t>
      </w:r>
    </w:p>
    <w:p w14:paraId="41DE4851" w14:textId="77777777" w:rsidR="009E0DFF" w:rsidRPr="00742F6B" w:rsidRDefault="009E0DFF">
      <w:pPr>
        <w:rPr>
          <w:sz w:val="24"/>
          <w:szCs w:val="24"/>
        </w:rPr>
      </w:pPr>
    </w:p>
    <w:tbl>
      <w:tblPr>
        <w:tblW w:w="0" w:type="auto"/>
        <w:tblLayout w:type="fixed"/>
        <w:tblLook w:val="00A0" w:firstRow="1" w:lastRow="0" w:firstColumn="1" w:lastColumn="0" w:noHBand="0" w:noVBand="0"/>
      </w:tblPr>
      <w:tblGrid>
        <w:gridCol w:w="6941"/>
        <w:gridCol w:w="2409"/>
      </w:tblGrid>
      <w:tr w:rsidR="009E0DFF" w:rsidRPr="00742F6B" w14:paraId="63D49267" w14:textId="77777777">
        <w:tc>
          <w:tcPr>
            <w:tcW w:w="6941" w:type="dxa"/>
          </w:tcPr>
          <w:p w14:paraId="078921BF" w14:textId="77777777" w:rsidR="009E0DFF" w:rsidRPr="00742F6B" w:rsidRDefault="009E0DFF" w:rsidP="007B0323">
            <w:pPr>
              <w:pStyle w:val="ListParagraph"/>
              <w:numPr>
                <w:ilvl w:val="0"/>
                <w:numId w:val="7"/>
              </w:numPr>
              <w:ind w:hanging="830"/>
              <w:jc w:val="left"/>
              <w:rPr>
                <w:sz w:val="24"/>
                <w:szCs w:val="24"/>
              </w:rPr>
            </w:pPr>
            <w:r w:rsidRPr="00742F6B">
              <w:rPr>
                <w:rFonts w:hint="eastAsia"/>
                <w:sz w:val="24"/>
                <w:szCs w:val="24"/>
                <w:lang w:val="zh-CN"/>
              </w:rPr>
              <w:t>氟氯烃淘汰管理计划</w:t>
            </w:r>
            <w:r w:rsidRPr="00742F6B">
              <w:rPr>
                <w:rFonts w:hint="eastAsia"/>
                <w:sz w:val="24"/>
                <w:szCs w:val="24"/>
                <w:lang w:val="en-CA"/>
              </w:rPr>
              <w:t>（</w:t>
            </w:r>
            <w:r w:rsidRPr="00742F6B">
              <w:rPr>
                <w:rFonts w:hint="eastAsia"/>
                <w:sz w:val="24"/>
                <w:szCs w:val="24"/>
                <w:lang w:val="zh-CN"/>
              </w:rPr>
              <w:t>第一阶段</w:t>
            </w:r>
            <w:r w:rsidRPr="00742F6B">
              <w:rPr>
                <w:rFonts w:hint="eastAsia"/>
                <w:sz w:val="24"/>
                <w:szCs w:val="24"/>
                <w:lang w:val="en-CA"/>
              </w:rPr>
              <w:t>，</w:t>
            </w:r>
            <w:r w:rsidRPr="00742F6B">
              <w:rPr>
                <w:rFonts w:hint="eastAsia"/>
                <w:sz w:val="24"/>
                <w:szCs w:val="24"/>
                <w:lang w:val="zh-CN"/>
              </w:rPr>
              <w:t>第五次付款</w:t>
            </w:r>
            <w:r w:rsidRPr="00742F6B">
              <w:rPr>
                <w:rFonts w:hint="eastAsia"/>
                <w:sz w:val="24"/>
                <w:szCs w:val="24"/>
                <w:lang w:val="en-CA"/>
              </w:rPr>
              <w:t>）</w:t>
            </w:r>
          </w:p>
        </w:tc>
        <w:tc>
          <w:tcPr>
            <w:tcW w:w="2409" w:type="dxa"/>
          </w:tcPr>
          <w:p w14:paraId="32E05974" w14:textId="77777777" w:rsidR="009E0DFF" w:rsidRPr="00742F6B" w:rsidRDefault="009E0DFF">
            <w:pPr>
              <w:jc w:val="right"/>
              <w:rPr>
                <w:sz w:val="24"/>
                <w:szCs w:val="24"/>
              </w:rPr>
            </w:pPr>
            <w:r w:rsidRPr="00742F6B">
              <w:rPr>
                <w:rFonts w:hint="eastAsia"/>
                <w:sz w:val="24"/>
                <w:szCs w:val="24"/>
                <w:lang w:val="zh-CN"/>
              </w:rPr>
              <w:t>环境署和开发署</w:t>
            </w:r>
          </w:p>
        </w:tc>
      </w:tr>
    </w:tbl>
    <w:p w14:paraId="6D015C65" w14:textId="77777777" w:rsidR="009E0DFF" w:rsidRPr="00742F6B" w:rsidRDefault="009E0DFF">
      <w:pPr>
        <w:rPr>
          <w:sz w:val="24"/>
          <w:szCs w:val="24"/>
        </w:rPr>
      </w:pPr>
    </w:p>
    <w:p w14:paraId="68428CDE" w14:textId="77777777" w:rsidR="009E0DFF" w:rsidRPr="00742F6B" w:rsidRDefault="009E0DFF">
      <w:pPr>
        <w:rPr>
          <w:sz w:val="24"/>
          <w:szCs w:val="24"/>
        </w:rPr>
      </w:pPr>
    </w:p>
    <w:p w14:paraId="5C231C5B" w14:textId="77777777" w:rsidR="009E0DFF" w:rsidRPr="00742F6B" w:rsidRDefault="009E0DFF">
      <w:pPr>
        <w:rPr>
          <w:sz w:val="24"/>
          <w:szCs w:val="24"/>
        </w:rPr>
      </w:pPr>
    </w:p>
    <w:p w14:paraId="4A03A4A0" w14:textId="77777777" w:rsidR="009E0DFF" w:rsidRPr="00742F6B" w:rsidRDefault="009E0DFF">
      <w:pPr>
        <w:rPr>
          <w:sz w:val="24"/>
          <w:szCs w:val="24"/>
        </w:rPr>
      </w:pPr>
      <w:r w:rsidRPr="00742F6B">
        <w:rPr>
          <w:sz w:val="24"/>
          <w:szCs w:val="24"/>
        </w:rPr>
        <w:br w:type="page"/>
      </w:r>
    </w:p>
    <w:p w14:paraId="08CF789A" w14:textId="77777777" w:rsidR="009E0DFF" w:rsidRPr="00742F6B" w:rsidRDefault="009E0DFF">
      <w:pPr>
        <w:jc w:val="center"/>
        <w:rPr>
          <w:b/>
          <w:sz w:val="24"/>
          <w:szCs w:val="24"/>
        </w:rPr>
      </w:pPr>
      <w:r w:rsidRPr="00742F6B">
        <w:rPr>
          <w:rFonts w:hint="eastAsia"/>
          <w:b/>
          <w:sz w:val="24"/>
          <w:szCs w:val="24"/>
          <w:lang w:val="zh-CN"/>
        </w:rPr>
        <w:lastRenderedPageBreak/>
        <w:t>项目评价表</w:t>
      </w:r>
      <w:r w:rsidRPr="00742F6B">
        <w:rPr>
          <w:b/>
          <w:sz w:val="24"/>
          <w:szCs w:val="24"/>
          <w:lang w:val="zh-CN"/>
        </w:rPr>
        <w:t xml:space="preserve"> — </w:t>
      </w:r>
      <w:r w:rsidRPr="00742F6B">
        <w:rPr>
          <w:rFonts w:hint="eastAsia"/>
          <w:b/>
          <w:sz w:val="24"/>
          <w:szCs w:val="24"/>
          <w:lang w:val="zh-CN"/>
        </w:rPr>
        <w:t>多年期项目</w:t>
      </w:r>
    </w:p>
    <w:p w14:paraId="1A5263B2" w14:textId="77777777" w:rsidR="009E0DFF" w:rsidRPr="00742F6B" w:rsidRDefault="009E0DFF">
      <w:pPr>
        <w:jc w:val="center"/>
        <w:rPr>
          <w:b/>
          <w:sz w:val="24"/>
          <w:szCs w:val="24"/>
        </w:rPr>
      </w:pPr>
    </w:p>
    <w:p w14:paraId="65C75C88" w14:textId="77777777" w:rsidR="009E0DFF" w:rsidRPr="00742F6B" w:rsidRDefault="009E0DFF">
      <w:pPr>
        <w:jc w:val="center"/>
        <w:rPr>
          <w:b/>
          <w:sz w:val="24"/>
          <w:szCs w:val="24"/>
        </w:rPr>
      </w:pPr>
      <w:r w:rsidRPr="00742F6B">
        <w:rPr>
          <w:rFonts w:hint="eastAsia"/>
          <w:b/>
          <w:sz w:val="24"/>
          <w:szCs w:val="24"/>
          <w:lang w:val="zh-CN"/>
        </w:rPr>
        <w:t>马里</w:t>
      </w:r>
    </w:p>
    <w:p w14:paraId="2C35C871" w14:textId="77777777" w:rsidR="009E0DFF" w:rsidRDefault="009E0DFF">
      <w:pPr>
        <w:jc w:val="center"/>
        <w:rPr>
          <w:szCs w:val="24"/>
        </w:rPr>
      </w:pPr>
    </w:p>
    <w:tbl>
      <w:tblPr>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830"/>
        <w:gridCol w:w="2127"/>
        <w:gridCol w:w="2409"/>
        <w:gridCol w:w="2642"/>
      </w:tblGrid>
      <w:tr w:rsidR="009E0DFF" w:rsidRPr="00742F6B" w14:paraId="26A4B5C1" w14:textId="77777777">
        <w:trPr>
          <w:trHeight w:val="240"/>
        </w:trPr>
        <w:tc>
          <w:tcPr>
            <w:tcW w:w="2830" w:type="dxa"/>
          </w:tcPr>
          <w:p w14:paraId="26575445" w14:textId="77777777" w:rsidR="009E0DFF" w:rsidRPr="00742F6B" w:rsidRDefault="009E0DFF">
            <w:pPr>
              <w:jc w:val="left"/>
              <w:rPr>
                <w:sz w:val="18"/>
                <w:szCs w:val="18"/>
              </w:rPr>
            </w:pPr>
            <w:r w:rsidRPr="00742F6B">
              <w:rPr>
                <w:rFonts w:hint="eastAsia"/>
                <w:b/>
                <w:sz w:val="18"/>
                <w:szCs w:val="18"/>
                <w:lang w:val="zh-CN"/>
              </w:rPr>
              <w:t>㈠</w:t>
            </w:r>
            <w:r w:rsidRPr="00742F6B">
              <w:rPr>
                <w:b/>
                <w:sz w:val="18"/>
                <w:szCs w:val="18"/>
                <w:lang w:val="zh-CN"/>
              </w:rPr>
              <w:t xml:space="preserve"> </w:t>
            </w:r>
            <w:r w:rsidRPr="00742F6B">
              <w:rPr>
                <w:rFonts w:hint="eastAsia"/>
                <w:b/>
                <w:sz w:val="18"/>
                <w:szCs w:val="18"/>
                <w:lang w:val="zh-CN"/>
              </w:rPr>
              <w:t>项目名称</w:t>
            </w:r>
          </w:p>
        </w:tc>
        <w:tc>
          <w:tcPr>
            <w:tcW w:w="2127" w:type="dxa"/>
          </w:tcPr>
          <w:p w14:paraId="7F489DE6" w14:textId="77777777" w:rsidR="009E0DFF" w:rsidRPr="00742F6B" w:rsidRDefault="009E0DFF">
            <w:pPr>
              <w:jc w:val="center"/>
              <w:rPr>
                <w:sz w:val="18"/>
                <w:szCs w:val="18"/>
              </w:rPr>
            </w:pPr>
            <w:r w:rsidRPr="00742F6B">
              <w:rPr>
                <w:rFonts w:hint="eastAsia"/>
                <w:b/>
                <w:sz w:val="18"/>
                <w:szCs w:val="18"/>
                <w:lang w:val="zh-CN"/>
              </w:rPr>
              <w:t>机构</w:t>
            </w:r>
          </w:p>
        </w:tc>
        <w:tc>
          <w:tcPr>
            <w:tcW w:w="2409" w:type="dxa"/>
          </w:tcPr>
          <w:p w14:paraId="1FDE81A9" w14:textId="77777777" w:rsidR="009E0DFF" w:rsidRPr="00742F6B" w:rsidRDefault="009E0DFF">
            <w:pPr>
              <w:jc w:val="center"/>
              <w:rPr>
                <w:sz w:val="18"/>
                <w:szCs w:val="18"/>
              </w:rPr>
            </w:pPr>
            <w:r w:rsidRPr="00742F6B">
              <w:rPr>
                <w:rFonts w:hint="eastAsia"/>
                <w:b/>
                <w:sz w:val="18"/>
                <w:szCs w:val="18"/>
                <w:lang w:val="zh-CN"/>
              </w:rPr>
              <w:t>核准的会议</w:t>
            </w:r>
          </w:p>
        </w:tc>
        <w:tc>
          <w:tcPr>
            <w:tcW w:w="2642" w:type="dxa"/>
          </w:tcPr>
          <w:p w14:paraId="3620E2AC" w14:textId="77777777" w:rsidR="009E0DFF" w:rsidRPr="00742F6B" w:rsidRDefault="009E0DFF">
            <w:pPr>
              <w:jc w:val="center"/>
              <w:rPr>
                <w:sz w:val="18"/>
                <w:szCs w:val="18"/>
              </w:rPr>
            </w:pPr>
            <w:r w:rsidRPr="00742F6B">
              <w:rPr>
                <w:rFonts w:hint="eastAsia"/>
                <w:b/>
                <w:sz w:val="18"/>
                <w:szCs w:val="18"/>
                <w:lang w:val="zh-CN"/>
              </w:rPr>
              <w:t>管制措施</w:t>
            </w:r>
          </w:p>
        </w:tc>
      </w:tr>
      <w:tr w:rsidR="009E0DFF" w:rsidRPr="00742F6B" w14:paraId="13BD76B4" w14:textId="77777777">
        <w:trPr>
          <w:trHeight w:val="240"/>
        </w:trPr>
        <w:tc>
          <w:tcPr>
            <w:tcW w:w="2830" w:type="dxa"/>
            <w:vAlign w:val="center"/>
          </w:tcPr>
          <w:p w14:paraId="17DD7BB7" w14:textId="77777777" w:rsidR="009E0DFF" w:rsidRPr="00742F6B" w:rsidRDefault="009E0DFF">
            <w:pPr>
              <w:jc w:val="center"/>
              <w:rPr>
                <w:sz w:val="18"/>
                <w:szCs w:val="18"/>
              </w:rPr>
            </w:pPr>
            <w:r w:rsidRPr="00742F6B">
              <w:rPr>
                <w:rFonts w:hint="eastAsia"/>
                <w:sz w:val="18"/>
                <w:szCs w:val="18"/>
                <w:lang w:val="zh-CN"/>
              </w:rPr>
              <w:t>氟氯烃淘汰计划（第一阶段）</w:t>
            </w:r>
          </w:p>
        </w:tc>
        <w:tc>
          <w:tcPr>
            <w:tcW w:w="2127" w:type="dxa"/>
            <w:vAlign w:val="center"/>
          </w:tcPr>
          <w:p w14:paraId="26DFE3B7" w14:textId="77777777" w:rsidR="009E0DFF" w:rsidRPr="00742F6B" w:rsidRDefault="009E0DFF">
            <w:pPr>
              <w:jc w:val="center"/>
              <w:rPr>
                <w:sz w:val="18"/>
                <w:szCs w:val="18"/>
              </w:rPr>
            </w:pPr>
            <w:r w:rsidRPr="00742F6B">
              <w:rPr>
                <w:rFonts w:hint="eastAsia"/>
                <w:sz w:val="18"/>
                <w:szCs w:val="18"/>
                <w:lang w:val="zh-CN"/>
              </w:rPr>
              <w:t>环境署</w:t>
            </w:r>
            <w:r w:rsidRPr="00742F6B">
              <w:rPr>
                <w:sz w:val="18"/>
                <w:szCs w:val="18"/>
                <w:lang w:val="zh-CN"/>
              </w:rPr>
              <w:t>(</w:t>
            </w:r>
            <w:r w:rsidRPr="00742F6B">
              <w:rPr>
                <w:rFonts w:hint="eastAsia"/>
                <w:sz w:val="18"/>
                <w:szCs w:val="18"/>
                <w:lang w:val="zh-CN"/>
              </w:rPr>
              <w:t>牵头</w:t>
            </w:r>
            <w:r w:rsidRPr="00742F6B">
              <w:rPr>
                <w:sz w:val="18"/>
                <w:szCs w:val="18"/>
                <w:lang w:val="zh-CN"/>
              </w:rPr>
              <w:t>)</w:t>
            </w:r>
            <w:r w:rsidRPr="00742F6B">
              <w:rPr>
                <w:rFonts w:hint="eastAsia"/>
                <w:sz w:val="18"/>
                <w:szCs w:val="18"/>
                <w:lang w:val="zh-CN"/>
              </w:rPr>
              <w:t>，开发署</w:t>
            </w:r>
          </w:p>
        </w:tc>
        <w:tc>
          <w:tcPr>
            <w:tcW w:w="2409" w:type="dxa"/>
            <w:vAlign w:val="center"/>
          </w:tcPr>
          <w:p w14:paraId="762F9AD9" w14:textId="77777777" w:rsidR="009E0DFF" w:rsidRPr="00742F6B" w:rsidRDefault="009E0DFF">
            <w:pPr>
              <w:jc w:val="center"/>
              <w:rPr>
                <w:sz w:val="18"/>
                <w:szCs w:val="18"/>
              </w:rPr>
            </w:pPr>
            <w:r w:rsidRPr="00742F6B">
              <w:rPr>
                <w:rFonts w:hint="eastAsia"/>
                <w:sz w:val="18"/>
                <w:szCs w:val="18"/>
                <w:lang w:val="zh-CN"/>
              </w:rPr>
              <w:t>第六十三次</w:t>
            </w:r>
          </w:p>
        </w:tc>
        <w:tc>
          <w:tcPr>
            <w:tcW w:w="2642" w:type="dxa"/>
            <w:vAlign w:val="center"/>
          </w:tcPr>
          <w:p w14:paraId="1B547FF4" w14:textId="77777777" w:rsidR="009E0DFF" w:rsidRPr="00742F6B" w:rsidRDefault="009E0DFF">
            <w:pPr>
              <w:jc w:val="center"/>
              <w:rPr>
                <w:sz w:val="18"/>
                <w:szCs w:val="18"/>
              </w:rPr>
            </w:pPr>
            <w:r w:rsidRPr="00742F6B">
              <w:rPr>
                <w:rFonts w:hint="eastAsia"/>
                <w:sz w:val="18"/>
                <w:szCs w:val="18"/>
                <w:lang w:val="zh-CN"/>
              </w:rPr>
              <w:t>到</w:t>
            </w:r>
            <w:r w:rsidRPr="00742F6B">
              <w:rPr>
                <w:sz w:val="18"/>
                <w:szCs w:val="18"/>
                <w:lang w:val="en-US"/>
              </w:rPr>
              <w:t>2020</w:t>
            </w:r>
            <w:r w:rsidRPr="00742F6B">
              <w:rPr>
                <w:rFonts w:hint="eastAsia"/>
                <w:sz w:val="18"/>
                <w:szCs w:val="18"/>
                <w:lang w:val="zh-CN"/>
              </w:rPr>
              <w:t>年淘汰</w:t>
            </w:r>
            <w:r w:rsidRPr="00742F6B">
              <w:rPr>
                <w:sz w:val="18"/>
                <w:szCs w:val="18"/>
                <w:lang w:val="en-US"/>
              </w:rPr>
              <w:t>35%</w:t>
            </w:r>
          </w:p>
        </w:tc>
      </w:tr>
    </w:tbl>
    <w:p w14:paraId="667FA0AB" w14:textId="77777777" w:rsidR="009E0DFF" w:rsidRPr="00742F6B" w:rsidRDefault="009E0DFF">
      <w:pPr>
        <w:jc w:val="center"/>
        <w:rPr>
          <w:sz w:val="18"/>
          <w:szCs w:val="18"/>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00"/>
        <w:gridCol w:w="2400"/>
        <w:gridCol w:w="2400"/>
      </w:tblGrid>
      <w:tr w:rsidR="009E0DFF" w:rsidRPr="00742F6B" w14:paraId="42E8D051" w14:textId="77777777">
        <w:trPr>
          <w:trHeight w:val="43"/>
        </w:trPr>
        <w:tc>
          <w:tcPr>
            <w:tcW w:w="5200" w:type="dxa"/>
          </w:tcPr>
          <w:p w14:paraId="4943B2B0" w14:textId="77777777" w:rsidR="009E0DFF" w:rsidRPr="00742F6B" w:rsidRDefault="009E0DFF">
            <w:pPr>
              <w:jc w:val="left"/>
              <w:rPr>
                <w:sz w:val="18"/>
                <w:szCs w:val="18"/>
              </w:rPr>
            </w:pPr>
            <w:r w:rsidRPr="00742F6B">
              <w:rPr>
                <w:rFonts w:hint="eastAsia"/>
                <w:b/>
                <w:sz w:val="18"/>
                <w:szCs w:val="18"/>
                <w:lang w:val="zh-CN"/>
              </w:rPr>
              <w:t>㈡</w:t>
            </w:r>
            <w:r w:rsidRPr="00742F6B">
              <w:rPr>
                <w:b/>
                <w:sz w:val="18"/>
                <w:szCs w:val="18"/>
                <w:lang w:val="zh-CN"/>
              </w:rPr>
              <w:t xml:space="preserve"> </w:t>
            </w:r>
            <w:r w:rsidRPr="00742F6B">
              <w:rPr>
                <w:rFonts w:hint="eastAsia"/>
                <w:b/>
                <w:sz w:val="18"/>
                <w:szCs w:val="18"/>
                <w:lang w:val="zh-CN"/>
              </w:rPr>
              <w:t>最新的第</w:t>
            </w:r>
            <w:r w:rsidRPr="00742F6B">
              <w:rPr>
                <w:b/>
                <w:sz w:val="18"/>
                <w:szCs w:val="18"/>
                <w:lang w:val="zh-CN"/>
              </w:rPr>
              <w:t>-7</w:t>
            </w:r>
            <w:r w:rsidRPr="00742F6B">
              <w:rPr>
                <w:rFonts w:hint="eastAsia"/>
                <w:b/>
                <w:sz w:val="18"/>
                <w:szCs w:val="18"/>
                <w:lang w:val="zh-CN"/>
              </w:rPr>
              <w:t>条数据（附件</w:t>
            </w:r>
            <w:r w:rsidRPr="00742F6B">
              <w:rPr>
                <w:b/>
                <w:sz w:val="18"/>
                <w:szCs w:val="18"/>
                <w:lang w:val="zh-CN"/>
              </w:rPr>
              <w:t xml:space="preserve">C </w:t>
            </w:r>
            <w:r w:rsidRPr="00742F6B">
              <w:rPr>
                <w:rFonts w:hint="eastAsia"/>
                <w:b/>
                <w:sz w:val="18"/>
                <w:szCs w:val="18"/>
                <w:lang w:val="zh-CN"/>
              </w:rPr>
              <w:t>第一类物质）</w:t>
            </w:r>
          </w:p>
        </w:tc>
        <w:tc>
          <w:tcPr>
            <w:tcW w:w="2400" w:type="dxa"/>
          </w:tcPr>
          <w:p w14:paraId="452AD95D" w14:textId="77777777" w:rsidR="009E0DFF" w:rsidRPr="00742F6B" w:rsidRDefault="009E0DFF">
            <w:pPr>
              <w:jc w:val="center"/>
              <w:rPr>
                <w:sz w:val="18"/>
                <w:szCs w:val="18"/>
              </w:rPr>
            </w:pPr>
            <w:r w:rsidRPr="00742F6B">
              <w:rPr>
                <w:rFonts w:hint="eastAsia"/>
                <w:sz w:val="18"/>
                <w:szCs w:val="18"/>
                <w:lang w:val="zh-CN"/>
              </w:rPr>
              <w:t>年份：</w:t>
            </w:r>
            <w:r w:rsidRPr="00742F6B">
              <w:rPr>
                <w:sz w:val="18"/>
                <w:szCs w:val="18"/>
              </w:rPr>
              <w:t xml:space="preserve"> 2022</w:t>
            </w:r>
          </w:p>
        </w:tc>
        <w:tc>
          <w:tcPr>
            <w:tcW w:w="2400" w:type="dxa"/>
          </w:tcPr>
          <w:p w14:paraId="17E18CF2" w14:textId="77777777" w:rsidR="009E0DFF" w:rsidRPr="00742F6B" w:rsidRDefault="009E0DFF">
            <w:pPr>
              <w:jc w:val="right"/>
              <w:rPr>
                <w:sz w:val="18"/>
                <w:szCs w:val="18"/>
              </w:rPr>
            </w:pPr>
            <w:r w:rsidRPr="00742F6B">
              <w:rPr>
                <w:sz w:val="18"/>
                <w:szCs w:val="18"/>
                <w:lang w:val="zh-CN"/>
              </w:rPr>
              <w:t>6.05 ODP</w:t>
            </w:r>
            <w:r w:rsidRPr="00742F6B">
              <w:rPr>
                <w:rFonts w:hint="eastAsia"/>
                <w:sz w:val="18"/>
                <w:szCs w:val="18"/>
                <w:lang w:val="zh-CN"/>
              </w:rPr>
              <w:t>吨</w:t>
            </w:r>
          </w:p>
        </w:tc>
      </w:tr>
    </w:tbl>
    <w:p w14:paraId="788C9A4D" w14:textId="77777777" w:rsidR="009E0DFF" w:rsidRPr="00742F6B" w:rsidRDefault="009E0DFF">
      <w:pPr>
        <w:jc w:val="center"/>
        <w:rPr>
          <w:sz w:val="18"/>
          <w:szCs w:val="18"/>
        </w:rPr>
      </w:pPr>
    </w:p>
    <w:tbl>
      <w:tblPr>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73"/>
        <w:gridCol w:w="851"/>
        <w:gridCol w:w="708"/>
        <w:gridCol w:w="851"/>
        <w:gridCol w:w="1418"/>
        <w:gridCol w:w="1131"/>
        <w:gridCol w:w="851"/>
        <w:gridCol w:w="850"/>
        <w:gridCol w:w="713"/>
        <w:gridCol w:w="1359"/>
      </w:tblGrid>
      <w:tr w:rsidR="009E0DFF" w:rsidRPr="00742F6B" w14:paraId="5C33A135" w14:textId="77777777">
        <w:trPr>
          <w:trHeight w:val="249"/>
        </w:trPr>
        <w:tc>
          <w:tcPr>
            <w:tcW w:w="7933" w:type="dxa"/>
            <w:gridSpan w:val="8"/>
          </w:tcPr>
          <w:p w14:paraId="450864DF" w14:textId="77777777" w:rsidR="009E0DFF" w:rsidRPr="00742F6B" w:rsidRDefault="009E0DFF">
            <w:pPr>
              <w:jc w:val="left"/>
              <w:rPr>
                <w:sz w:val="18"/>
                <w:szCs w:val="18"/>
              </w:rPr>
            </w:pPr>
            <w:r w:rsidRPr="00742F6B">
              <w:rPr>
                <w:rFonts w:hint="eastAsia"/>
                <w:b/>
                <w:sz w:val="18"/>
                <w:szCs w:val="18"/>
                <w:lang w:val="zh-CN"/>
              </w:rPr>
              <w:t>㈢</w:t>
            </w:r>
            <w:r w:rsidRPr="00742F6B">
              <w:rPr>
                <w:b/>
                <w:sz w:val="18"/>
                <w:szCs w:val="18"/>
                <w:lang w:val="zh-CN"/>
              </w:rPr>
              <w:t xml:space="preserve"> </w:t>
            </w:r>
            <w:r w:rsidRPr="00742F6B">
              <w:rPr>
                <w:rFonts w:hint="eastAsia"/>
                <w:b/>
                <w:sz w:val="18"/>
                <w:szCs w:val="18"/>
                <w:lang w:val="zh-CN"/>
              </w:rPr>
              <w:t>最新的国家方案行业数据（</w:t>
            </w:r>
            <w:r w:rsidRPr="00742F6B">
              <w:rPr>
                <w:b/>
                <w:sz w:val="18"/>
                <w:szCs w:val="18"/>
                <w:lang w:val="zh-CN"/>
              </w:rPr>
              <w:t>ODP</w:t>
            </w:r>
            <w:r w:rsidRPr="00742F6B">
              <w:rPr>
                <w:rFonts w:hint="eastAsia"/>
                <w:b/>
                <w:sz w:val="18"/>
                <w:szCs w:val="18"/>
                <w:lang w:val="zh-CN"/>
              </w:rPr>
              <w:t>吨）</w:t>
            </w:r>
          </w:p>
        </w:tc>
        <w:tc>
          <w:tcPr>
            <w:tcW w:w="2072" w:type="dxa"/>
            <w:gridSpan w:val="2"/>
          </w:tcPr>
          <w:p w14:paraId="6E12A43D" w14:textId="77777777" w:rsidR="009E0DFF" w:rsidRPr="00742F6B" w:rsidRDefault="009E0DFF">
            <w:pPr>
              <w:jc w:val="right"/>
              <w:rPr>
                <w:sz w:val="18"/>
                <w:szCs w:val="18"/>
              </w:rPr>
            </w:pPr>
            <w:r w:rsidRPr="00742F6B">
              <w:rPr>
                <w:rFonts w:hint="eastAsia"/>
                <w:b/>
                <w:sz w:val="18"/>
                <w:szCs w:val="18"/>
                <w:lang w:val="zh-CN"/>
              </w:rPr>
              <w:t>年份：</w:t>
            </w:r>
            <w:r w:rsidRPr="00742F6B">
              <w:rPr>
                <w:b/>
                <w:sz w:val="18"/>
                <w:szCs w:val="18"/>
              </w:rPr>
              <w:t xml:space="preserve"> 2022</w:t>
            </w:r>
          </w:p>
        </w:tc>
      </w:tr>
      <w:tr w:rsidR="009E0DFF" w:rsidRPr="00742F6B" w14:paraId="2ECF5A09" w14:textId="77777777">
        <w:trPr>
          <w:trHeight w:val="249"/>
        </w:trPr>
        <w:tc>
          <w:tcPr>
            <w:tcW w:w="1273" w:type="dxa"/>
          </w:tcPr>
          <w:p w14:paraId="43BC6192" w14:textId="77777777" w:rsidR="009E0DFF" w:rsidRPr="00742F6B" w:rsidRDefault="009E0DFF">
            <w:pPr>
              <w:jc w:val="center"/>
              <w:rPr>
                <w:sz w:val="18"/>
                <w:szCs w:val="18"/>
              </w:rPr>
            </w:pPr>
            <w:r w:rsidRPr="00742F6B">
              <w:rPr>
                <w:rFonts w:hint="eastAsia"/>
                <w:sz w:val="18"/>
                <w:szCs w:val="18"/>
                <w:lang w:val="zh-CN"/>
              </w:rPr>
              <w:t>化学品</w:t>
            </w:r>
          </w:p>
        </w:tc>
        <w:tc>
          <w:tcPr>
            <w:tcW w:w="851" w:type="dxa"/>
          </w:tcPr>
          <w:p w14:paraId="2CF7E66C" w14:textId="77777777" w:rsidR="009E0DFF" w:rsidRPr="00742F6B" w:rsidRDefault="009E0DFF">
            <w:pPr>
              <w:jc w:val="center"/>
              <w:rPr>
                <w:sz w:val="18"/>
                <w:szCs w:val="18"/>
              </w:rPr>
            </w:pPr>
            <w:r w:rsidRPr="00742F6B">
              <w:rPr>
                <w:rFonts w:hint="eastAsia"/>
                <w:sz w:val="18"/>
                <w:szCs w:val="18"/>
                <w:lang w:val="zh-CN"/>
              </w:rPr>
              <w:t>气雾剂</w:t>
            </w:r>
          </w:p>
        </w:tc>
        <w:tc>
          <w:tcPr>
            <w:tcW w:w="708" w:type="dxa"/>
          </w:tcPr>
          <w:p w14:paraId="3D4F828B" w14:textId="77777777" w:rsidR="009E0DFF" w:rsidRPr="00742F6B" w:rsidRDefault="009E0DFF">
            <w:pPr>
              <w:jc w:val="center"/>
              <w:rPr>
                <w:sz w:val="18"/>
                <w:szCs w:val="18"/>
              </w:rPr>
            </w:pPr>
            <w:r w:rsidRPr="00742F6B">
              <w:rPr>
                <w:rFonts w:hint="eastAsia"/>
                <w:sz w:val="18"/>
                <w:szCs w:val="18"/>
                <w:lang w:val="zh-CN"/>
              </w:rPr>
              <w:t>泡沫塑料</w:t>
            </w:r>
          </w:p>
        </w:tc>
        <w:tc>
          <w:tcPr>
            <w:tcW w:w="851" w:type="dxa"/>
          </w:tcPr>
          <w:p w14:paraId="2E4FE903" w14:textId="77777777" w:rsidR="009E0DFF" w:rsidRPr="00742F6B" w:rsidRDefault="009E0DFF">
            <w:pPr>
              <w:jc w:val="center"/>
              <w:rPr>
                <w:sz w:val="18"/>
                <w:szCs w:val="18"/>
              </w:rPr>
            </w:pPr>
            <w:r w:rsidRPr="00742F6B">
              <w:rPr>
                <w:rFonts w:hint="eastAsia"/>
                <w:sz w:val="18"/>
                <w:szCs w:val="18"/>
                <w:lang w:val="zh-CN"/>
              </w:rPr>
              <w:t>消防</w:t>
            </w:r>
          </w:p>
        </w:tc>
        <w:tc>
          <w:tcPr>
            <w:tcW w:w="2549" w:type="dxa"/>
            <w:gridSpan w:val="2"/>
          </w:tcPr>
          <w:p w14:paraId="4AAADBC0" w14:textId="77777777" w:rsidR="009E0DFF" w:rsidRPr="00742F6B" w:rsidRDefault="009E0DFF">
            <w:pPr>
              <w:jc w:val="center"/>
              <w:rPr>
                <w:sz w:val="18"/>
                <w:szCs w:val="18"/>
              </w:rPr>
            </w:pPr>
            <w:r w:rsidRPr="00742F6B">
              <w:rPr>
                <w:rFonts w:hint="eastAsia"/>
                <w:sz w:val="18"/>
                <w:szCs w:val="18"/>
                <w:lang w:val="zh-CN"/>
              </w:rPr>
              <w:t>制冷</w:t>
            </w:r>
          </w:p>
        </w:tc>
        <w:tc>
          <w:tcPr>
            <w:tcW w:w="851" w:type="dxa"/>
          </w:tcPr>
          <w:p w14:paraId="17BD2F6B" w14:textId="77777777" w:rsidR="009E0DFF" w:rsidRPr="00742F6B" w:rsidRDefault="009E0DFF">
            <w:pPr>
              <w:jc w:val="center"/>
              <w:rPr>
                <w:sz w:val="18"/>
                <w:szCs w:val="18"/>
              </w:rPr>
            </w:pPr>
            <w:r w:rsidRPr="00742F6B">
              <w:rPr>
                <w:rFonts w:hint="eastAsia"/>
                <w:sz w:val="18"/>
                <w:szCs w:val="18"/>
                <w:lang w:val="zh-CN"/>
              </w:rPr>
              <w:t>溶剂</w:t>
            </w:r>
          </w:p>
        </w:tc>
        <w:tc>
          <w:tcPr>
            <w:tcW w:w="850" w:type="dxa"/>
          </w:tcPr>
          <w:p w14:paraId="4FD0C71B" w14:textId="77777777" w:rsidR="009E0DFF" w:rsidRPr="00742F6B" w:rsidRDefault="009E0DFF">
            <w:pPr>
              <w:jc w:val="center"/>
              <w:rPr>
                <w:sz w:val="18"/>
                <w:szCs w:val="18"/>
              </w:rPr>
            </w:pPr>
            <w:r w:rsidRPr="00742F6B">
              <w:rPr>
                <w:rFonts w:hint="eastAsia"/>
                <w:sz w:val="18"/>
                <w:szCs w:val="18"/>
                <w:lang w:val="zh-CN"/>
              </w:rPr>
              <w:t>加工剂</w:t>
            </w:r>
          </w:p>
        </w:tc>
        <w:tc>
          <w:tcPr>
            <w:tcW w:w="713" w:type="dxa"/>
          </w:tcPr>
          <w:p w14:paraId="1773293C" w14:textId="77777777" w:rsidR="009E0DFF" w:rsidRPr="00742F6B" w:rsidRDefault="009E0DFF">
            <w:pPr>
              <w:jc w:val="center"/>
              <w:rPr>
                <w:sz w:val="18"/>
                <w:szCs w:val="18"/>
              </w:rPr>
            </w:pPr>
            <w:r w:rsidRPr="00742F6B">
              <w:rPr>
                <w:rFonts w:hint="eastAsia"/>
                <w:sz w:val="18"/>
                <w:szCs w:val="18"/>
                <w:lang w:val="zh-CN"/>
              </w:rPr>
              <w:t>实验室用途</w:t>
            </w:r>
          </w:p>
        </w:tc>
        <w:tc>
          <w:tcPr>
            <w:tcW w:w="1359" w:type="dxa"/>
          </w:tcPr>
          <w:p w14:paraId="38018EC8" w14:textId="77777777" w:rsidR="009E0DFF" w:rsidRPr="00742F6B" w:rsidRDefault="009E0DFF">
            <w:pPr>
              <w:jc w:val="center"/>
              <w:rPr>
                <w:sz w:val="18"/>
                <w:szCs w:val="18"/>
              </w:rPr>
            </w:pPr>
            <w:r w:rsidRPr="00742F6B">
              <w:rPr>
                <w:rFonts w:hint="eastAsia"/>
                <w:sz w:val="18"/>
                <w:szCs w:val="18"/>
                <w:lang w:val="zh-CN"/>
              </w:rPr>
              <w:t>行业消费量共计</w:t>
            </w:r>
          </w:p>
        </w:tc>
      </w:tr>
      <w:tr w:rsidR="009E0DFF" w:rsidRPr="00742F6B" w14:paraId="345685A3" w14:textId="77777777">
        <w:trPr>
          <w:trHeight w:val="249"/>
        </w:trPr>
        <w:tc>
          <w:tcPr>
            <w:tcW w:w="3683" w:type="dxa"/>
            <w:gridSpan w:val="4"/>
          </w:tcPr>
          <w:p w14:paraId="63BDDAC4" w14:textId="77777777" w:rsidR="009E0DFF" w:rsidRPr="00742F6B" w:rsidRDefault="009E0DFF">
            <w:pPr>
              <w:jc w:val="center"/>
              <w:rPr>
                <w:sz w:val="18"/>
                <w:szCs w:val="18"/>
              </w:rPr>
            </w:pPr>
            <w:r w:rsidRPr="00742F6B">
              <w:rPr>
                <w:sz w:val="18"/>
                <w:szCs w:val="18"/>
              </w:rPr>
              <w:t xml:space="preserve"> </w:t>
            </w:r>
          </w:p>
        </w:tc>
        <w:tc>
          <w:tcPr>
            <w:tcW w:w="1418" w:type="dxa"/>
          </w:tcPr>
          <w:p w14:paraId="057E86B2" w14:textId="77777777" w:rsidR="009E0DFF" w:rsidRPr="00742F6B" w:rsidRDefault="009E0DFF">
            <w:pPr>
              <w:jc w:val="center"/>
              <w:rPr>
                <w:sz w:val="18"/>
                <w:szCs w:val="18"/>
              </w:rPr>
            </w:pPr>
            <w:r w:rsidRPr="00742F6B">
              <w:rPr>
                <w:rFonts w:hint="eastAsia"/>
                <w:sz w:val="18"/>
                <w:szCs w:val="18"/>
                <w:lang w:val="zh-CN"/>
              </w:rPr>
              <w:t>制造</w:t>
            </w:r>
          </w:p>
        </w:tc>
        <w:tc>
          <w:tcPr>
            <w:tcW w:w="1131" w:type="dxa"/>
          </w:tcPr>
          <w:p w14:paraId="620206F2" w14:textId="77777777" w:rsidR="009E0DFF" w:rsidRPr="00742F6B" w:rsidRDefault="009E0DFF">
            <w:pPr>
              <w:jc w:val="center"/>
              <w:rPr>
                <w:sz w:val="18"/>
                <w:szCs w:val="18"/>
              </w:rPr>
            </w:pPr>
            <w:r w:rsidRPr="00742F6B">
              <w:rPr>
                <w:rFonts w:hint="eastAsia"/>
                <w:sz w:val="18"/>
                <w:szCs w:val="18"/>
                <w:lang w:val="zh-CN"/>
              </w:rPr>
              <w:t>维修</w:t>
            </w:r>
          </w:p>
        </w:tc>
        <w:tc>
          <w:tcPr>
            <w:tcW w:w="3773" w:type="dxa"/>
            <w:gridSpan w:val="4"/>
          </w:tcPr>
          <w:p w14:paraId="02D1592B" w14:textId="77777777" w:rsidR="009E0DFF" w:rsidRPr="00742F6B" w:rsidRDefault="009E0DFF">
            <w:pPr>
              <w:jc w:val="center"/>
              <w:rPr>
                <w:sz w:val="18"/>
                <w:szCs w:val="18"/>
              </w:rPr>
            </w:pPr>
          </w:p>
        </w:tc>
      </w:tr>
      <w:tr w:rsidR="009E0DFF" w:rsidRPr="00742F6B" w14:paraId="7D64305E" w14:textId="77777777">
        <w:trPr>
          <w:trHeight w:val="249"/>
        </w:trPr>
        <w:tc>
          <w:tcPr>
            <w:tcW w:w="1273" w:type="dxa"/>
          </w:tcPr>
          <w:p w14:paraId="76518ED6" w14:textId="77777777" w:rsidR="009E0DFF" w:rsidRPr="00742F6B" w:rsidRDefault="009E0DFF">
            <w:pPr>
              <w:jc w:val="left"/>
              <w:rPr>
                <w:sz w:val="18"/>
                <w:szCs w:val="18"/>
              </w:rPr>
            </w:pPr>
            <w:r w:rsidRPr="00742F6B">
              <w:rPr>
                <w:sz w:val="18"/>
                <w:szCs w:val="18"/>
                <w:lang w:val="zh-CN"/>
              </w:rPr>
              <w:t>HCFC-22</w:t>
            </w:r>
          </w:p>
        </w:tc>
        <w:tc>
          <w:tcPr>
            <w:tcW w:w="851" w:type="dxa"/>
          </w:tcPr>
          <w:p w14:paraId="31E1A9AB" w14:textId="77777777" w:rsidR="009E0DFF" w:rsidRPr="00742F6B" w:rsidRDefault="009E0DFF">
            <w:pPr>
              <w:jc w:val="right"/>
              <w:rPr>
                <w:sz w:val="18"/>
                <w:szCs w:val="18"/>
              </w:rPr>
            </w:pPr>
          </w:p>
        </w:tc>
        <w:tc>
          <w:tcPr>
            <w:tcW w:w="708" w:type="dxa"/>
          </w:tcPr>
          <w:p w14:paraId="3936DDC3" w14:textId="77777777" w:rsidR="009E0DFF" w:rsidRPr="00742F6B" w:rsidRDefault="009E0DFF">
            <w:pPr>
              <w:jc w:val="right"/>
              <w:rPr>
                <w:sz w:val="18"/>
                <w:szCs w:val="18"/>
              </w:rPr>
            </w:pPr>
          </w:p>
        </w:tc>
        <w:tc>
          <w:tcPr>
            <w:tcW w:w="851" w:type="dxa"/>
          </w:tcPr>
          <w:p w14:paraId="08E6571D" w14:textId="77777777" w:rsidR="009E0DFF" w:rsidRPr="00742F6B" w:rsidRDefault="009E0DFF">
            <w:pPr>
              <w:jc w:val="right"/>
              <w:rPr>
                <w:sz w:val="18"/>
                <w:szCs w:val="18"/>
              </w:rPr>
            </w:pPr>
          </w:p>
        </w:tc>
        <w:tc>
          <w:tcPr>
            <w:tcW w:w="1418" w:type="dxa"/>
          </w:tcPr>
          <w:p w14:paraId="07A89BC7" w14:textId="77777777" w:rsidR="009E0DFF" w:rsidRPr="00742F6B" w:rsidRDefault="009E0DFF">
            <w:pPr>
              <w:jc w:val="right"/>
              <w:rPr>
                <w:sz w:val="18"/>
                <w:szCs w:val="18"/>
              </w:rPr>
            </w:pPr>
          </w:p>
        </w:tc>
        <w:tc>
          <w:tcPr>
            <w:tcW w:w="1131" w:type="dxa"/>
          </w:tcPr>
          <w:p w14:paraId="6A6CC329" w14:textId="77777777" w:rsidR="009E0DFF" w:rsidRPr="00742F6B" w:rsidRDefault="009E0DFF">
            <w:pPr>
              <w:jc w:val="right"/>
              <w:rPr>
                <w:sz w:val="18"/>
                <w:szCs w:val="18"/>
              </w:rPr>
            </w:pPr>
            <w:r w:rsidRPr="00742F6B">
              <w:rPr>
                <w:sz w:val="18"/>
                <w:szCs w:val="18"/>
              </w:rPr>
              <w:t>6.05</w:t>
            </w:r>
          </w:p>
        </w:tc>
        <w:tc>
          <w:tcPr>
            <w:tcW w:w="851" w:type="dxa"/>
          </w:tcPr>
          <w:p w14:paraId="6987D9A1" w14:textId="77777777" w:rsidR="009E0DFF" w:rsidRPr="00742F6B" w:rsidRDefault="009E0DFF">
            <w:pPr>
              <w:jc w:val="right"/>
              <w:rPr>
                <w:sz w:val="18"/>
                <w:szCs w:val="18"/>
              </w:rPr>
            </w:pPr>
          </w:p>
        </w:tc>
        <w:tc>
          <w:tcPr>
            <w:tcW w:w="850" w:type="dxa"/>
          </w:tcPr>
          <w:p w14:paraId="1BB4D83F" w14:textId="77777777" w:rsidR="009E0DFF" w:rsidRPr="00742F6B" w:rsidRDefault="009E0DFF">
            <w:pPr>
              <w:jc w:val="right"/>
              <w:rPr>
                <w:sz w:val="18"/>
                <w:szCs w:val="18"/>
              </w:rPr>
            </w:pPr>
          </w:p>
        </w:tc>
        <w:tc>
          <w:tcPr>
            <w:tcW w:w="713" w:type="dxa"/>
          </w:tcPr>
          <w:p w14:paraId="03D8ABCD" w14:textId="77777777" w:rsidR="009E0DFF" w:rsidRPr="00742F6B" w:rsidRDefault="009E0DFF">
            <w:pPr>
              <w:jc w:val="right"/>
              <w:rPr>
                <w:sz w:val="18"/>
                <w:szCs w:val="18"/>
              </w:rPr>
            </w:pPr>
          </w:p>
        </w:tc>
        <w:tc>
          <w:tcPr>
            <w:tcW w:w="1359" w:type="dxa"/>
          </w:tcPr>
          <w:p w14:paraId="2A4392D1" w14:textId="77777777" w:rsidR="009E0DFF" w:rsidRPr="00742F6B" w:rsidRDefault="009E0DFF">
            <w:pPr>
              <w:jc w:val="right"/>
              <w:rPr>
                <w:sz w:val="18"/>
                <w:szCs w:val="18"/>
              </w:rPr>
            </w:pPr>
            <w:r w:rsidRPr="00742F6B">
              <w:rPr>
                <w:color w:val="000000"/>
                <w:sz w:val="18"/>
                <w:szCs w:val="18"/>
              </w:rPr>
              <w:t>6.05</w:t>
            </w:r>
          </w:p>
        </w:tc>
      </w:tr>
    </w:tbl>
    <w:p w14:paraId="07A07B31" w14:textId="77777777" w:rsidR="009E0DFF" w:rsidRPr="00742F6B" w:rsidRDefault="009E0DFF">
      <w:pPr>
        <w:jc w:val="center"/>
        <w:rPr>
          <w:sz w:val="18"/>
          <w:szCs w:val="18"/>
        </w:rPr>
      </w:pPr>
    </w:p>
    <w:tbl>
      <w:tblPr>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05"/>
        <w:gridCol w:w="1701"/>
        <w:gridCol w:w="4394"/>
        <w:gridCol w:w="1483"/>
      </w:tblGrid>
      <w:tr w:rsidR="009E0DFF" w:rsidRPr="00742F6B" w14:paraId="263E9993" w14:textId="77777777">
        <w:trPr>
          <w:trHeight w:val="276"/>
        </w:trPr>
        <w:tc>
          <w:tcPr>
            <w:tcW w:w="9983" w:type="dxa"/>
            <w:gridSpan w:val="4"/>
          </w:tcPr>
          <w:p w14:paraId="32A2AFCA" w14:textId="77777777" w:rsidR="009E0DFF" w:rsidRPr="00742F6B" w:rsidRDefault="009E0DFF">
            <w:pPr>
              <w:jc w:val="left"/>
              <w:rPr>
                <w:sz w:val="18"/>
                <w:szCs w:val="18"/>
              </w:rPr>
            </w:pPr>
            <w:r w:rsidRPr="00742F6B">
              <w:rPr>
                <w:rFonts w:hint="eastAsia"/>
                <w:b/>
                <w:sz w:val="18"/>
                <w:szCs w:val="18"/>
                <w:lang w:val="zh-CN"/>
              </w:rPr>
              <w:t>㈣</w:t>
            </w:r>
            <w:r w:rsidRPr="00742F6B">
              <w:rPr>
                <w:b/>
                <w:sz w:val="18"/>
                <w:szCs w:val="18"/>
                <w:lang w:val="zh-CN"/>
              </w:rPr>
              <w:t xml:space="preserve"> </w:t>
            </w:r>
            <w:r w:rsidRPr="00742F6B">
              <w:rPr>
                <w:rFonts w:hint="eastAsia"/>
                <w:b/>
                <w:sz w:val="18"/>
                <w:szCs w:val="18"/>
                <w:lang w:val="zh-CN"/>
              </w:rPr>
              <w:t>消费量数据（</w:t>
            </w:r>
            <w:r w:rsidRPr="00742F6B">
              <w:rPr>
                <w:b/>
                <w:sz w:val="18"/>
                <w:szCs w:val="18"/>
                <w:lang w:val="zh-CN"/>
              </w:rPr>
              <w:t>ODP</w:t>
            </w:r>
            <w:r w:rsidRPr="00742F6B">
              <w:rPr>
                <w:rFonts w:hint="eastAsia"/>
                <w:b/>
                <w:sz w:val="18"/>
                <w:szCs w:val="18"/>
                <w:lang w:val="zh-CN"/>
              </w:rPr>
              <w:t>吨）</w:t>
            </w:r>
          </w:p>
        </w:tc>
      </w:tr>
      <w:tr w:rsidR="009E0DFF" w:rsidRPr="00742F6B" w14:paraId="609AD38E" w14:textId="77777777">
        <w:trPr>
          <w:trHeight w:val="276"/>
        </w:trPr>
        <w:tc>
          <w:tcPr>
            <w:tcW w:w="2405" w:type="dxa"/>
          </w:tcPr>
          <w:p w14:paraId="4A9650ED" w14:textId="77777777" w:rsidR="009E0DFF" w:rsidRPr="00742F6B" w:rsidRDefault="009E0DFF">
            <w:pPr>
              <w:jc w:val="center"/>
              <w:rPr>
                <w:sz w:val="18"/>
                <w:szCs w:val="18"/>
              </w:rPr>
            </w:pPr>
            <w:r w:rsidRPr="00742F6B">
              <w:rPr>
                <w:sz w:val="18"/>
                <w:szCs w:val="18"/>
                <w:lang w:val="zh-CN"/>
              </w:rPr>
              <w:t>2009 – 2010</w:t>
            </w:r>
            <w:r w:rsidRPr="00742F6B">
              <w:rPr>
                <w:rFonts w:hint="eastAsia"/>
                <w:sz w:val="18"/>
                <w:szCs w:val="18"/>
                <w:lang w:val="zh-CN"/>
              </w:rPr>
              <w:t>年基准：</w:t>
            </w:r>
          </w:p>
        </w:tc>
        <w:tc>
          <w:tcPr>
            <w:tcW w:w="1701" w:type="dxa"/>
          </w:tcPr>
          <w:p w14:paraId="03AB7A9B" w14:textId="77777777" w:rsidR="009E0DFF" w:rsidRPr="00742F6B" w:rsidRDefault="009E0DFF">
            <w:pPr>
              <w:jc w:val="right"/>
              <w:rPr>
                <w:sz w:val="18"/>
                <w:szCs w:val="18"/>
              </w:rPr>
            </w:pPr>
            <w:r w:rsidRPr="00742F6B">
              <w:rPr>
                <w:color w:val="000000"/>
                <w:sz w:val="18"/>
                <w:szCs w:val="18"/>
              </w:rPr>
              <w:t>15.00</w:t>
            </w:r>
          </w:p>
        </w:tc>
        <w:tc>
          <w:tcPr>
            <w:tcW w:w="4394" w:type="dxa"/>
          </w:tcPr>
          <w:p w14:paraId="648B2C00" w14:textId="77777777" w:rsidR="009E0DFF" w:rsidRPr="00742F6B" w:rsidRDefault="009E0DFF">
            <w:pPr>
              <w:jc w:val="center"/>
              <w:rPr>
                <w:sz w:val="18"/>
                <w:szCs w:val="18"/>
              </w:rPr>
            </w:pPr>
            <w:r w:rsidRPr="00742F6B">
              <w:rPr>
                <w:rFonts w:hint="eastAsia"/>
                <w:sz w:val="18"/>
                <w:szCs w:val="18"/>
                <w:lang w:val="zh-CN"/>
              </w:rPr>
              <w:t>持续总体削减量起点：</w:t>
            </w:r>
          </w:p>
        </w:tc>
        <w:tc>
          <w:tcPr>
            <w:tcW w:w="1483" w:type="dxa"/>
          </w:tcPr>
          <w:p w14:paraId="4A23F5D5" w14:textId="77777777" w:rsidR="009E0DFF" w:rsidRPr="00742F6B" w:rsidRDefault="009E0DFF">
            <w:pPr>
              <w:jc w:val="right"/>
              <w:rPr>
                <w:sz w:val="18"/>
                <w:szCs w:val="18"/>
              </w:rPr>
            </w:pPr>
            <w:r w:rsidRPr="00742F6B">
              <w:rPr>
                <w:color w:val="000000"/>
                <w:sz w:val="18"/>
                <w:szCs w:val="18"/>
              </w:rPr>
              <w:t>15.00</w:t>
            </w:r>
          </w:p>
        </w:tc>
      </w:tr>
      <w:tr w:rsidR="009E0DFF" w:rsidRPr="00742F6B" w14:paraId="1C6F2762" w14:textId="77777777">
        <w:trPr>
          <w:trHeight w:val="276"/>
        </w:trPr>
        <w:tc>
          <w:tcPr>
            <w:tcW w:w="9983" w:type="dxa"/>
            <w:gridSpan w:val="4"/>
          </w:tcPr>
          <w:p w14:paraId="2EB2CCFF" w14:textId="77777777" w:rsidR="009E0DFF" w:rsidRPr="00742F6B" w:rsidRDefault="009E0DFF">
            <w:pPr>
              <w:ind w:left="316"/>
              <w:rPr>
                <w:sz w:val="18"/>
                <w:szCs w:val="18"/>
              </w:rPr>
            </w:pPr>
            <w:r w:rsidRPr="00742F6B">
              <w:rPr>
                <w:rFonts w:hint="eastAsia"/>
                <w:b/>
                <w:sz w:val="18"/>
                <w:szCs w:val="18"/>
                <w:lang w:val="zh-CN"/>
              </w:rPr>
              <w:t>有资格获得供资的消费量</w:t>
            </w:r>
          </w:p>
        </w:tc>
      </w:tr>
      <w:tr w:rsidR="009E0DFF" w:rsidRPr="00742F6B" w14:paraId="3CFA7535" w14:textId="77777777">
        <w:trPr>
          <w:trHeight w:val="276"/>
        </w:trPr>
        <w:tc>
          <w:tcPr>
            <w:tcW w:w="2405" w:type="dxa"/>
          </w:tcPr>
          <w:p w14:paraId="6F469EC9" w14:textId="77777777" w:rsidR="009E0DFF" w:rsidRPr="00742F6B" w:rsidRDefault="009E0DFF">
            <w:pPr>
              <w:jc w:val="center"/>
              <w:rPr>
                <w:sz w:val="18"/>
                <w:szCs w:val="18"/>
              </w:rPr>
            </w:pPr>
            <w:r w:rsidRPr="00742F6B">
              <w:rPr>
                <w:rFonts w:hint="eastAsia"/>
                <w:sz w:val="18"/>
                <w:szCs w:val="18"/>
                <w:lang w:val="zh-CN"/>
              </w:rPr>
              <w:t>已核准：</w:t>
            </w:r>
          </w:p>
        </w:tc>
        <w:tc>
          <w:tcPr>
            <w:tcW w:w="1701" w:type="dxa"/>
          </w:tcPr>
          <w:p w14:paraId="03466A1A" w14:textId="77777777" w:rsidR="009E0DFF" w:rsidRPr="00742F6B" w:rsidRDefault="009E0DFF">
            <w:pPr>
              <w:jc w:val="right"/>
              <w:rPr>
                <w:sz w:val="18"/>
                <w:szCs w:val="18"/>
              </w:rPr>
            </w:pPr>
            <w:r w:rsidRPr="00742F6B">
              <w:rPr>
                <w:color w:val="000000"/>
                <w:sz w:val="18"/>
                <w:szCs w:val="18"/>
              </w:rPr>
              <w:t>5.20</w:t>
            </w:r>
          </w:p>
        </w:tc>
        <w:tc>
          <w:tcPr>
            <w:tcW w:w="4394" w:type="dxa"/>
          </w:tcPr>
          <w:p w14:paraId="3F611C45" w14:textId="77777777" w:rsidR="009E0DFF" w:rsidRPr="00742F6B" w:rsidRDefault="009E0DFF">
            <w:pPr>
              <w:jc w:val="center"/>
              <w:rPr>
                <w:sz w:val="18"/>
                <w:szCs w:val="18"/>
              </w:rPr>
            </w:pPr>
            <w:r w:rsidRPr="00742F6B">
              <w:rPr>
                <w:rFonts w:hint="eastAsia"/>
                <w:sz w:val="18"/>
                <w:szCs w:val="18"/>
                <w:lang w:val="zh-CN"/>
              </w:rPr>
              <w:t>剩余：</w:t>
            </w:r>
          </w:p>
        </w:tc>
        <w:tc>
          <w:tcPr>
            <w:tcW w:w="1483" w:type="dxa"/>
          </w:tcPr>
          <w:p w14:paraId="0B865F16" w14:textId="77777777" w:rsidR="009E0DFF" w:rsidRPr="00742F6B" w:rsidRDefault="009E0DFF">
            <w:pPr>
              <w:jc w:val="right"/>
              <w:rPr>
                <w:sz w:val="18"/>
                <w:szCs w:val="18"/>
              </w:rPr>
            </w:pPr>
            <w:r w:rsidRPr="00742F6B">
              <w:rPr>
                <w:color w:val="000000"/>
                <w:sz w:val="18"/>
                <w:szCs w:val="18"/>
              </w:rPr>
              <w:t>9.80</w:t>
            </w:r>
          </w:p>
        </w:tc>
      </w:tr>
    </w:tbl>
    <w:p w14:paraId="6F6F3E27" w14:textId="77777777" w:rsidR="009E0DFF" w:rsidRPr="00742F6B" w:rsidRDefault="009E0DFF">
      <w:pPr>
        <w:jc w:val="center"/>
        <w:rPr>
          <w:sz w:val="18"/>
          <w:szCs w:val="18"/>
        </w:rPr>
      </w:pPr>
    </w:p>
    <w:tbl>
      <w:tblPr>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414"/>
        <w:gridCol w:w="2654"/>
        <w:gridCol w:w="1459"/>
        <w:gridCol w:w="1459"/>
        <w:gridCol w:w="1459"/>
        <w:gridCol w:w="1533"/>
      </w:tblGrid>
      <w:tr w:rsidR="009E0DFF" w:rsidRPr="00742F6B" w14:paraId="36E959DC" w14:textId="77777777">
        <w:trPr>
          <w:trHeight w:val="264"/>
        </w:trPr>
        <w:tc>
          <w:tcPr>
            <w:tcW w:w="2038" w:type="pct"/>
            <w:gridSpan w:val="2"/>
          </w:tcPr>
          <w:p w14:paraId="19B05E73" w14:textId="77777777" w:rsidR="009E0DFF" w:rsidRPr="00742F6B" w:rsidRDefault="009E0DFF">
            <w:pPr>
              <w:jc w:val="left"/>
              <w:rPr>
                <w:sz w:val="18"/>
                <w:szCs w:val="18"/>
              </w:rPr>
            </w:pPr>
            <w:r w:rsidRPr="00742F6B">
              <w:rPr>
                <w:rFonts w:hint="eastAsia"/>
                <w:b/>
                <w:sz w:val="18"/>
                <w:szCs w:val="18"/>
                <w:lang w:val="zh-CN"/>
              </w:rPr>
              <w:t>（五）核可的业务计划</w:t>
            </w:r>
          </w:p>
        </w:tc>
        <w:tc>
          <w:tcPr>
            <w:tcW w:w="731" w:type="pct"/>
          </w:tcPr>
          <w:p w14:paraId="1E24140E" w14:textId="77777777" w:rsidR="009E0DFF" w:rsidRPr="00742F6B" w:rsidRDefault="009E0DFF">
            <w:pPr>
              <w:jc w:val="center"/>
              <w:rPr>
                <w:b/>
                <w:sz w:val="18"/>
                <w:szCs w:val="18"/>
              </w:rPr>
            </w:pPr>
            <w:r w:rsidRPr="00742F6B">
              <w:rPr>
                <w:b/>
                <w:sz w:val="18"/>
                <w:szCs w:val="18"/>
              </w:rPr>
              <w:t>2023</w:t>
            </w:r>
          </w:p>
        </w:tc>
        <w:tc>
          <w:tcPr>
            <w:tcW w:w="731" w:type="pct"/>
          </w:tcPr>
          <w:p w14:paraId="6922325A" w14:textId="77777777" w:rsidR="009E0DFF" w:rsidRPr="00742F6B" w:rsidRDefault="009E0DFF">
            <w:pPr>
              <w:jc w:val="center"/>
              <w:rPr>
                <w:b/>
                <w:sz w:val="18"/>
                <w:szCs w:val="18"/>
              </w:rPr>
            </w:pPr>
            <w:r w:rsidRPr="00742F6B">
              <w:rPr>
                <w:b/>
                <w:sz w:val="18"/>
                <w:szCs w:val="18"/>
              </w:rPr>
              <w:t>2024</w:t>
            </w:r>
          </w:p>
        </w:tc>
        <w:tc>
          <w:tcPr>
            <w:tcW w:w="731" w:type="pct"/>
          </w:tcPr>
          <w:p w14:paraId="5FF29BA8" w14:textId="77777777" w:rsidR="009E0DFF" w:rsidRPr="00742F6B" w:rsidRDefault="009E0DFF">
            <w:pPr>
              <w:jc w:val="center"/>
              <w:rPr>
                <w:b/>
                <w:sz w:val="18"/>
                <w:szCs w:val="18"/>
              </w:rPr>
            </w:pPr>
            <w:r w:rsidRPr="00742F6B">
              <w:rPr>
                <w:b/>
                <w:sz w:val="18"/>
                <w:szCs w:val="18"/>
              </w:rPr>
              <w:t>2025</w:t>
            </w:r>
          </w:p>
        </w:tc>
        <w:tc>
          <w:tcPr>
            <w:tcW w:w="768" w:type="pct"/>
          </w:tcPr>
          <w:p w14:paraId="794A6A9F" w14:textId="77777777" w:rsidR="009E0DFF" w:rsidRPr="00742F6B" w:rsidRDefault="009E0DFF">
            <w:pPr>
              <w:jc w:val="center"/>
              <w:rPr>
                <w:sz w:val="18"/>
                <w:szCs w:val="18"/>
              </w:rPr>
            </w:pPr>
            <w:r w:rsidRPr="00742F6B">
              <w:rPr>
                <w:rFonts w:hint="eastAsia"/>
                <w:b/>
                <w:sz w:val="18"/>
                <w:szCs w:val="18"/>
                <w:lang w:val="zh-CN"/>
              </w:rPr>
              <w:t>共计</w:t>
            </w:r>
          </w:p>
        </w:tc>
      </w:tr>
      <w:tr w:rsidR="009E0DFF" w:rsidRPr="00742F6B" w14:paraId="215F53FA" w14:textId="77777777">
        <w:trPr>
          <w:trHeight w:val="187"/>
        </w:trPr>
        <w:tc>
          <w:tcPr>
            <w:tcW w:w="709" w:type="pct"/>
            <w:vMerge w:val="restart"/>
            <w:vAlign w:val="center"/>
          </w:tcPr>
          <w:p w14:paraId="31292FC1" w14:textId="77777777" w:rsidR="009E0DFF" w:rsidRPr="00742F6B" w:rsidRDefault="009E0DFF">
            <w:pPr>
              <w:jc w:val="center"/>
              <w:rPr>
                <w:sz w:val="18"/>
                <w:szCs w:val="18"/>
              </w:rPr>
            </w:pPr>
            <w:r w:rsidRPr="00742F6B">
              <w:rPr>
                <w:rFonts w:hint="eastAsia"/>
                <w:sz w:val="18"/>
                <w:szCs w:val="18"/>
                <w:lang w:val="zh-CN"/>
              </w:rPr>
              <w:t>环境署</w:t>
            </w:r>
          </w:p>
        </w:tc>
        <w:tc>
          <w:tcPr>
            <w:tcW w:w="1330" w:type="pct"/>
          </w:tcPr>
          <w:p w14:paraId="1419C8FF" w14:textId="77777777" w:rsidR="009E0DFF" w:rsidRPr="00742F6B" w:rsidRDefault="009E0DFF">
            <w:pPr>
              <w:jc w:val="left"/>
              <w:rPr>
                <w:sz w:val="18"/>
                <w:szCs w:val="18"/>
              </w:rPr>
            </w:pPr>
            <w:r w:rsidRPr="00742F6B">
              <w:rPr>
                <w:rFonts w:hint="eastAsia"/>
                <w:sz w:val="18"/>
                <w:szCs w:val="18"/>
                <w:lang w:val="zh-CN"/>
              </w:rPr>
              <w:t>淘汰消耗臭氧层物质（</w:t>
            </w:r>
            <w:r w:rsidRPr="00742F6B">
              <w:rPr>
                <w:sz w:val="18"/>
                <w:szCs w:val="18"/>
                <w:lang w:val="zh-CN"/>
              </w:rPr>
              <w:t>ODP</w:t>
            </w:r>
            <w:r w:rsidRPr="00742F6B">
              <w:rPr>
                <w:rFonts w:hint="eastAsia"/>
                <w:sz w:val="18"/>
                <w:szCs w:val="18"/>
                <w:lang w:val="zh-CN"/>
              </w:rPr>
              <w:t>吨）</w:t>
            </w:r>
          </w:p>
        </w:tc>
        <w:tc>
          <w:tcPr>
            <w:tcW w:w="731" w:type="pct"/>
          </w:tcPr>
          <w:p w14:paraId="3C4095DC" w14:textId="77777777" w:rsidR="009E0DFF" w:rsidRPr="00742F6B" w:rsidRDefault="009E0DFF">
            <w:pPr>
              <w:jc w:val="right"/>
              <w:rPr>
                <w:sz w:val="18"/>
                <w:szCs w:val="18"/>
              </w:rPr>
            </w:pPr>
            <w:r w:rsidRPr="00742F6B">
              <w:rPr>
                <w:sz w:val="18"/>
                <w:szCs w:val="18"/>
              </w:rPr>
              <w:t>0.26</w:t>
            </w:r>
          </w:p>
        </w:tc>
        <w:tc>
          <w:tcPr>
            <w:tcW w:w="731" w:type="pct"/>
          </w:tcPr>
          <w:p w14:paraId="14C1EDBE" w14:textId="77777777" w:rsidR="009E0DFF" w:rsidRPr="00742F6B" w:rsidRDefault="009E0DFF">
            <w:pPr>
              <w:jc w:val="right"/>
              <w:rPr>
                <w:sz w:val="18"/>
                <w:szCs w:val="18"/>
              </w:rPr>
            </w:pPr>
            <w:r w:rsidRPr="00742F6B">
              <w:rPr>
                <w:sz w:val="18"/>
                <w:szCs w:val="18"/>
              </w:rPr>
              <w:t>0.00</w:t>
            </w:r>
          </w:p>
        </w:tc>
        <w:tc>
          <w:tcPr>
            <w:tcW w:w="731" w:type="pct"/>
          </w:tcPr>
          <w:p w14:paraId="6ECA5D2D" w14:textId="77777777" w:rsidR="009E0DFF" w:rsidRPr="00742F6B" w:rsidRDefault="009E0DFF">
            <w:pPr>
              <w:jc w:val="right"/>
              <w:rPr>
                <w:sz w:val="18"/>
                <w:szCs w:val="18"/>
              </w:rPr>
            </w:pPr>
            <w:r w:rsidRPr="00742F6B">
              <w:rPr>
                <w:sz w:val="18"/>
                <w:szCs w:val="18"/>
              </w:rPr>
              <w:t>0.00</w:t>
            </w:r>
          </w:p>
        </w:tc>
        <w:tc>
          <w:tcPr>
            <w:tcW w:w="768" w:type="pct"/>
          </w:tcPr>
          <w:p w14:paraId="6465684E" w14:textId="77777777" w:rsidR="009E0DFF" w:rsidRPr="00742F6B" w:rsidRDefault="009E0DFF">
            <w:pPr>
              <w:jc w:val="right"/>
              <w:rPr>
                <w:sz w:val="18"/>
                <w:szCs w:val="18"/>
              </w:rPr>
            </w:pPr>
            <w:r w:rsidRPr="00742F6B">
              <w:rPr>
                <w:sz w:val="18"/>
                <w:szCs w:val="18"/>
              </w:rPr>
              <w:fldChar w:fldCharType="begin"/>
            </w:r>
            <w:r w:rsidRPr="00742F6B">
              <w:rPr>
                <w:sz w:val="18"/>
                <w:szCs w:val="18"/>
              </w:rPr>
              <w:instrText xml:space="preserve"> =SUM(LEFT) </w:instrText>
            </w:r>
            <w:r w:rsidRPr="00742F6B">
              <w:rPr>
                <w:sz w:val="18"/>
                <w:szCs w:val="18"/>
              </w:rPr>
              <w:fldChar w:fldCharType="separate"/>
            </w:r>
            <w:r w:rsidRPr="00742F6B">
              <w:rPr>
                <w:noProof/>
                <w:sz w:val="18"/>
                <w:szCs w:val="18"/>
              </w:rPr>
              <w:t>0.26</w:t>
            </w:r>
            <w:r w:rsidRPr="00742F6B">
              <w:rPr>
                <w:sz w:val="18"/>
                <w:szCs w:val="18"/>
              </w:rPr>
              <w:fldChar w:fldCharType="end"/>
            </w:r>
          </w:p>
        </w:tc>
      </w:tr>
      <w:tr w:rsidR="009E0DFF" w:rsidRPr="00742F6B" w14:paraId="561BC3FE" w14:textId="77777777">
        <w:trPr>
          <w:trHeight w:val="55"/>
        </w:trPr>
        <w:tc>
          <w:tcPr>
            <w:tcW w:w="709" w:type="pct"/>
            <w:vMerge/>
            <w:vAlign w:val="center"/>
          </w:tcPr>
          <w:p w14:paraId="612556EA" w14:textId="77777777" w:rsidR="009E0DFF" w:rsidRPr="00742F6B" w:rsidRDefault="009E0DFF">
            <w:pPr>
              <w:rPr>
                <w:sz w:val="18"/>
                <w:szCs w:val="18"/>
              </w:rPr>
            </w:pPr>
          </w:p>
        </w:tc>
        <w:tc>
          <w:tcPr>
            <w:tcW w:w="1330" w:type="pct"/>
          </w:tcPr>
          <w:p w14:paraId="70843894" w14:textId="77777777" w:rsidR="009E0DFF" w:rsidRPr="00742F6B" w:rsidRDefault="009E0DFF">
            <w:pPr>
              <w:jc w:val="left"/>
              <w:rPr>
                <w:sz w:val="18"/>
                <w:szCs w:val="18"/>
              </w:rPr>
            </w:pPr>
            <w:r w:rsidRPr="00742F6B">
              <w:rPr>
                <w:rFonts w:hint="eastAsia"/>
                <w:sz w:val="18"/>
                <w:szCs w:val="18"/>
                <w:lang w:val="zh-CN"/>
              </w:rPr>
              <w:t>供资</w:t>
            </w:r>
            <w:r w:rsidRPr="00742F6B">
              <w:rPr>
                <w:sz w:val="18"/>
                <w:szCs w:val="18"/>
                <w:lang w:val="zh-CN"/>
              </w:rPr>
              <w:t>(</w:t>
            </w:r>
            <w:r w:rsidRPr="00742F6B">
              <w:rPr>
                <w:rFonts w:hint="eastAsia"/>
                <w:sz w:val="18"/>
                <w:szCs w:val="18"/>
                <w:lang w:val="zh-CN"/>
              </w:rPr>
              <w:t>美元</w:t>
            </w:r>
            <w:r w:rsidRPr="00742F6B">
              <w:rPr>
                <w:sz w:val="18"/>
                <w:szCs w:val="18"/>
                <w:lang w:val="zh-CN"/>
              </w:rPr>
              <w:t>)</w:t>
            </w:r>
          </w:p>
        </w:tc>
        <w:tc>
          <w:tcPr>
            <w:tcW w:w="731" w:type="pct"/>
          </w:tcPr>
          <w:p w14:paraId="1B7B8359" w14:textId="77777777" w:rsidR="009E0DFF" w:rsidRPr="00742F6B" w:rsidRDefault="009E0DFF">
            <w:pPr>
              <w:jc w:val="right"/>
              <w:rPr>
                <w:sz w:val="18"/>
                <w:szCs w:val="18"/>
              </w:rPr>
            </w:pPr>
            <w:r w:rsidRPr="00742F6B">
              <w:rPr>
                <w:sz w:val="18"/>
                <w:szCs w:val="18"/>
              </w:rPr>
              <w:t>31,640</w:t>
            </w:r>
          </w:p>
        </w:tc>
        <w:tc>
          <w:tcPr>
            <w:tcW w:w="731" w:type="pct"/>
          </w:tcPr>
          <w:p w14:paraId="6C6AB14A" w14:textId="77777777" w:rsidR="009E0DFF" w:rsidRPr="00742F6B" w:rsidRDefault="009E0DFF">
            <w:pPr>
              <w:jc w:val="right"/>
              <w:rPr>
                <w:sz w:val="18"/>
                <w:szCs w:val="18"/>
              </w:rPr>
            </w:pPr>
            <w:r w:rsidRPr="00742F6B">
              <w:rPr>
                <w:sz w:val="18"/>
                <w:szCs w:val="18"/>
              </w:rPr>
              <w:t>0</w:t>
            </w:r>
          </w:p>
        </w:tc>
        <w:tc>
          <w:tcPr>
            <w:tcW w:w="731" w:type="pct"/>
          </w:tcPr>
          <w:p w14:paraId="54205A6B" w14:textId="77777777" w:rsidR="009E0DFF" w:rsidRPr="00742F6B" w:rsidRDefault="009E0DFF">
            <w:pPr>
              <w:jc w:val="right"/>
              <w:rPr>
                <w:sz w:val="18"/>
                <w:szCs w:val="18"/>
              </w:rPr>
            </w:pPr>
            <w:r w:rsidRPr="00742F6B">
              <w:rPr>
                <w:sz w:val="18"/>
                <w:szCs w:val="18"/>
              </w:rPr>
              <w:t>0</w:t>
            </w:r>
          </w:p>
        </w:tc>
        <w:tc>
          <w:tcPr>
            <w:tcW w:w="768" w:type="pct"/>
          </w:tcPr>
          <w:p w14:paraId="7839A27E" w14:textId="77777777" w:rsidR="009E0DFF" w:rsidRPr="00742F6B" w:rsidRDefault="009E0DFF">
            <w:pPr>
              <w:jc w:val="right"/>
              <w:rPr>
                <w:sz w:val="18"/>
                <w:szCs w:val="18"/>
              </w:rPr>
            </w:pPr>
            <w:r w:rsidRPr="00742F6B">
              <w:rPr>
                <w:sz w:val="18"/>
                <w:szCs w:val="18"/>
              </w:rPr>
              <w:fldChar w:fldCharType="begin"/>
            </w:r>
            <w:r w:rsidRPr="00742F6B">
              <w:rPr>
                <w:sz w:val="18"/>
                <w:szCs w:val="18"/>
              </w:rPr>
              <w:instrText xml:space="preserve"> =SUM(LEFT) </w:instrText>
            </w:r>
            <w:r w:rsidRPr="00742F6B">
              <w:rPr>
                <w:sz w:val="18"/>
                <w:szCs w:val="18"/>
              </w:rPr>
              <w:fldChar w:fldCharType="separate"/>
            </w:r>
            <w:r w:rsidRPr="00742F6B">
              <w:rPr>
                <w:noProof/>
                <w:sz w:val="18"/>
                <w:szCs w:val="18"/>
              </w:rPr>
              <w:t>31,640</w:t>
            </w:r>
            <w:r w:rsidRPr="00742F6B">
              <w:rPr>
                <w:sz w:val="18"/>
                <w:szCs w:val="18"/>
              </w:rPr>
              <w:fldChar w:fldCharType="end"/>
            </w:r>
          </w:p>
        </w:tc>
      </w:tr>
      <w:tr w:rsidR="009E0DFF" w:rsidRPr="00742F6B" w14:paraId="4A73B43E" w14:textId="77777777">
        <w:trPr>
          <w:trHeight w:val="264"/>
        </w:trPr>
        <w:tc>
          <w:tcPr>
            <w:tcW w:w="709" w:type="pct"/>
            <w:vMerge w:val="restart"/>
            <w:vAlign w:val="center"/>
          </w:tcPr>
          <w:p w14:paraId="023AC9CF" w14:textId="77777777" w:rsidR="009E0DFF" w:rsidRPr="00742F6B" w:rsidRDefault="009E0DFF">
            <w:pPr>
              <w:jc w:val="center"/>
              <w:rPr>
                <w:sz w:val="18"/>
                <w:szCs w:val="18"/>
              </w:rPr>
            </w:pPr>
            <w:r w:rsidRPr="00742F6B">
              <w:rPr>
                <w:rFonts w:hint="eastAsia"/>
                <w:sz w:val="18"/>
                <w:szCs w:val="18"/>
                <w:lang w:val="zh-CN"/>
              </w:rPr>
              <w:t>开发署</w:t>
            </w:r>
          </w:p>
        </w:tc>
        <w:tc>
          <w:tcPr>
            <w:tcW w:w="1330" w:type="pct"/>
          </w:tcPr>
          <w:p w14:paraId="245CB835" w14:textId="77777777" w:rsidR="009E0DFF" w:rsidRPr="00742F6B" w:rsidRDefault="009E0DFF">
            <w:pPr>
              <w:jc w:val="left"/>
              <w:rPr>
                <w:sz w:val="18"/>
                <w:szCs w:val="18"/>
              </w:rPr>
            </w:pPr>
            <w:r w:rsidRPr="00742F6B">
              <w:rPr>
                <w:rFonts w:hint="eastAsia"/>
                <w:sz w:val="18"/>
                <w:szCs w:val="18"/>
                <w:lang w:val="zh-CN"/>
              </w:rPr>
              <w:t>淘汰消耗臭氧层物质（</w:t>
            </w:r>
            <w:r w:rsidRPr="00742F6B">
              <w:rPr>
                <w:sz w:val="18"/>
                <w:szCs w:val="18"/>
                <w:lang w:val="zh-CN"/>
              </w:rPr>
              <w:t>ODP</w:t>
            </w:r>
            <w:r w:rsidRPr="00742F6B">
              <w:rPr>
                <w:rFonts w:hint="eastAsia"/>
                <w:sz w:val="18"/>
                <w:szCs w:val="18"/>
                <w:lang w:val="zh-CN"/>
              </w:rPr>
              <w:t>吨）</w:t>
            </w:r>
          </w:p>
        </w:tc>
        <w:tc>
          <w:tcPr>
            <w:tcW w:w="731" w:type="pct"/>
          </w:tcPr>
          <w:p w14:paraId="141390F7" w14:textId="77777777" w:rsidR="009E0DFF" w:rsidRPr="00742F6B" w:rsidRDefault="009E0DFF">
            <w:pPr>
              <w:jc w:val="right"/>
              <w:rPr>
                <w:sz w:val="18"/>
                <w:szCs w:val="18"/>
              </w:rPr>
            </w:pPr>
            <w:r w:rsidRPr="00742F6B">
              <w:rPr>
                <w:sz w:val="18"/>
                <w:szCs w:val="18"/>
              </w:rPr>
              <w:t>0.26</w:t>
            </w:r>
          </w:p>
        </w:tc>
        <w:tc>
          <w:tcPr>
            <w:tcW w:w="731" w:type="pct"/>
          </w:tcPr>
          <w:p w14:paraId="4DAD17B1" w14:textId="77777777" w:rsidR="009E0DFF" w:rsidRPr="00742F6B" w:rsidRDefault="009E0DFF">
            <w:pPr>
              <w:jc w:val="right"/>
              <w:rPr>
                <w:sz w:val="18"/>
                <w:szCs w:val="18"/>
              </w:rPr>
            </w:pPr>
            <w:r w:rsidRPr="00742F6B">
              <w:rPr>
                <w:sz w:val="18"/>
                <w:szCs w:val="18"/>
              </w:rPr>
              <w:t>0.00</w:t>
            </w:r>
          </w:p>
        </w:tc>
        <w:tc>
          <w:tcPr>
            <w:tcW w:w="731" w:type="pct"/>
          </w:tcPr>
          <w:p w14:paraId="0472B17A" w14:textId="77777777" w:rsidR="009E0DFF" w:rsidRPr="00742F6B" w:rsidRDefault="009E0DFF">
            <w:pPr>
              <w:jc w:val="right"/>
              <w:rPr>
                <w:sz w:val="18"/>
                <w:szCs w:val="18"/>
              </w:rPr>
            </w:pPr>
            <w:r w:rsidRPr="00742F6B">
              <w:rPr>
                <w:sz w:val="18"/>
                <w:szCs w:val="18"/>
              </w:rPr>
              <w:t>0.00</w:t>
            </w:r>
          </w:p>
        </w:tc>
        <w:tc>
          <w:tcPr>
            <w:tcW w:w="768" w:type="pct"/>
          </w:tcPr>
          <w:p w14:paraId="3F0F566F" w14:textId="77777777" w:rsidR="009E0DFF" w:rsidRPr="00742F6B" w:rsidRDefault="009E0DFF">
            <w:pPr>
              <w:jc w:val="right"/>
              <w:rPr>
                <w:sz w:val="18"/>
                <w:szCs w:val="18"/>
              </w:rPr>
            </w:pPr>
            <w:r w:rsidRPr="00742F6B">
              <w:rPr>
                <w:sz w:val="18"/>
                <w:szCs w:val="18"/>
              </w:rPr>
              <w:fldChar w:fldCharType="begin"/>
            </w:r>
            <w:r w:rsidRPr="00742F6B">
              <w:rPr>
                <w:sz w:val="18"/>
                <w:szCs w:val="18"/>
              </w:rPr>
              <w:instrText xml:space="preserve"> =SUM(LEFT) </w:instrText>
            </w:r>
            <w:r w:rsidRPr="00742F6B">
              <w:rPr>
                <w:sz w:val="18"/>
                <w:szCs w:val="18"/>
              </w:rPr>
              <w:fldChar w:fldCharType="separate"/>
            </w:r>
            <w:r w:rsidRPr="00742F6B">
              <w:rPr>
                <w:noProof/>
                <w:sz w:val="18"/>
                <w:szCs w:val="18"/>
              </w:rPr>
              <w:t>0.26</w:t>
            </w:r>
            <w:r w:rsidRPr="00742F6B">
              <w:rPr>
                <w:sz w:val="18"/>
                <w:szCs w:val="18"/>
              </w:rPr>
              <w:fldChar w:fldCharType="end"/>
            </w:r>
          </w:p>
        </w:tc>
      </w:tr>
      <w:tr w:rsidR="009E0DFF" w:rsidRPr="00742F6B" w14:paraId="510B0BED" w14:textId="77777777">
        <w:trPr>
          <w:trHeight w:val="264"/>
        </w:trPr>
        <w:tc>
          <w:tcPr>
            <w:tcW w:w="709" w:type="pct"/>
            <w:vMerge/>
            <w:vAlign w:val="center"/>
          </w:tcPr>
          <w:p w14:paraId="53D69925" w14:textId="77777777" w:rsidR="009E0DFF" w:rsidRPr="00742F6B" w:rsidRDefault="009E0DFF">
            <w:pPr>
              <w:rPr>
                <w:sz w:val="18"/>
                <w:szCs w:val="18"/>
              </w:rPr>
            </w:pPr>
          </w:p>
        </w:tc>
        <w:tc>
          <w:tcPr>
            <w:tcW w:w="1330" w:type="pct"/>
          </w:tcPr>
          <w:p w14:paraId="6ABE0C7C" w14:textId="77777777" w:rsidR="009E0DFF" w:rsidRPr="00742F6B" w:rsidRDefault="009E0DFF">
            <w:pPr>
              <w:jc w:val="left"/>
              <w:rPr>
                <w:sz w:val="18"/>
                <w:szCs w:val="18"/>
              </w:rPr>
            </w:pPr>
            <w:r w:rsidRPr="00742F6B">
              <w:rPr>
                <w:rFonts w:hint="eastAsia"/>
                <w:sz w:val="18"/>
                <w:szCs w:val="18"/>
                <w:lang w:val="zh-CN"/>
              </w:rPr>
              <w:t>供资</w:t>
            </w:r>
            <w:r w:rsidRPr="00742F6B">
              <w:rPr>
                <w:sz w:val="18"/>
                <w:szCs w:val="18"/>
                <w:lang w:val="zh-CN"/>
              </w:rPr>
              <w:t>(</w:t>
            </w:r>
            <w:r w:rsidRPr="00742F6B">
              <w:rPr>
                <w:rFonts w:hint="eastAsia"/>
                <w:sz w:val="18"/>
                <w:szCs w:val="18"/>
                <w:lang w:val="zh-CN"/>
              </w:rPr>
              <w:t>美元</w:t>
            </w:r>
            <w:r w:rsidRPr="00742F6B">
              <w:rPr>
                <w:sz w:val="18"/>
                <w:szCs w:val="18"/>
                <w:lang w:val="zh-CN"/>
              </w:rPr>
              <w:t>)</w:t>
            </w:r>
          </w:p>
        </w:tc>
        <w:tc>
          <w:tcPr>
            <w:tcW w:w="731" w:type="pct"/>
          </w:tcPr>
          <w:p w14:paraId="17F1EE68" w14:textId="77777777" w:rsidR="009E0DFF" w:rsidRPr="00742F6B" w:rsidRDefault="009E0DFF">
            <w:pPr>
              <w:jc w:val="right"/>
              <w:rPr>
                <w:sz w:val="18"/>
                <w:szCs w:val="18"/>
              </w:rPr>
            </w:pPr>
            <w:r w:rsidRPr="00742F6B">
              <w:rPr>
                <w:sz w:val="18"/>
                <w:szCs w:val="18"/>
              </w:rPr>
              <w:t>30,100</w:t>
            </w:r>
          </w:p>
        </w:tc>
        <w:tc>
          <w:tcPr>
            <w:tcW w:w="731" w:type="pct"/>
          </w:tcPr>
          <w:p w14:paraId="3753BAD6" w14:textId="77777777" w:rsidR="009E0DFF" w:rsidRPr="00742F6B" w:rsidRDefault="009E0DFF">
            <w:pPr>
              <w:jc w:val="right"/>
              <w:rPr>
                <w:sz w:val="18"/>
                <w:szCs w:val="18"/>
              </w:rPr>
            </w:pPr>
            <w:r w:rsidRPr="00742F6B">
              <w:rPr>
                <w:sz w:val="18"/>
                <w:szCs w:val="18"/>
              </w:rPr>
              <w:t>0</w:t>
            </w:r>
          </w:p>
        </w:tc>
        <w:tc>
          <w:tcPr>
            <w:tcW w:w="731" w:type="pct"/>
          </w:tcPr>
          <w:p w14:paraId="22338048" w14:textId="77777777" w:rsidR="009E0DFF" w:rsidRPr="00742F6B" w:rsidRDefault="009E0DFF">
            <w:pPr>
              <w:jc w:val="right"/>
              <w:rPr>
                <w:sz w:val="18"/>
                <w:szCs w:val="18"/>
              </w:rPr>
            </w:pPr>
            <w:r w:rsidRPr="00742F6B">
              <w:rPr>
                <w:sz w:val="18"/>
                <w:szCs w:val="18"/>
              </w:rPr>
              <w:t>0</w:t>
            </w:r>
          </w:p>
        </w:tc>
        <w:tc>
          <w:tcPr>
            <w:tcW w:w="768" w:type="pct"/>
          </w:tcPr>
          <w:p w14:paraId="2CCD0A26" w14:textId="77777777" w:rsidR="009E0DFF" w:rsidRPr="00742F6B" w:rsidRDefault="009E0DFF">
            <w:pPr>
              <w:jc w:val="right"/>
              <w:rPr>
                <w:sz w:val="18"/>
                <w:szCs w:val="18"/>
              </w:rPr>
            </w:pPr>
            <w:r w:rsidRPr="00742F6B">
              <w:rPr>
                <w:sz w:val="18"/>
                <w:szCs w:val="18"/>
              </w:rPr>
              <w:fldChar w:fldCharType="begin"/>
            </w:r>
            <w:r w:rsidRPr="00742F6B">
              <w:rPr>
                <w:sz w:val="18"/>
                <w:szCs w:val="18"/>
              </w:rPr>
              <w:instrText xml:space="preserve"> =SUM(LEFT) </w:instrText>
            </w:r>
            <w:r w:rsidRPr="00742F6B">
              <w:rPr>
                <w:sz w:val="18"/>
                <w:szCs w:val="18"/>
              </w:rPr>
              <w:fldChar w:fldCharType="separate"/>
            </w:r>
            <w:r w:rsidRPr="00742F6B">
              <w:rPr>
                <w:noProof/>
                <w:sz w:val="18"/>
                <w:szCs w:val="18"/>
              </w:rPr>
              <w:t>30,100</w:t>
            </w:r>
            <w:r w:rsidRPr="00742F6B">
              <w:rPr>
                <w:sz w:val="18"/>
                <w:szCs w:val="18"/>
              </w:rPr>
              <w:fldChar w:fldCharType="end"/>
            </w:r>
          </w:p>
        </w:tc>
      </w:tr>
    </w:tbl>
    <w:p w14:paraId="2FD55ED0" w14:textId="77777777" w:rsidR="009E0DFF" w:rsidRPr="00742F6B" w:rsidRDefault="009E0DFF">
      <w:pPr>
        <w:jc w:val="center"/>
        <w:rPr>
          <w:sz w:val="18"/>
          <w:szCs w:val="18"/>
        </w:rPr>
      </w:pPr>
    </w:p>
    <w:tbl>
      <w:tblPr>
        <w:tblW w:w="10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0A0" w:firstRow="1" w:lastRow="0" w:firstColumn="1" w:lastColumn="0" w:noHBand="0" w:noVBand="0"/>
      </w:tblPr>
      <w:tblGrid>
        <w:gridCol w:w="805"/>
        <w:gridCol w:w="630"/>
        <w:gridCol w:w="930"/>
        <w:gridCol w:w="762"/>
        <w:gridCol w:w="630"/>
        <w:gridCol w:w="630"/>
        <w:gridCol w:w="630"/>
        <w:gridCol w:w="630"/>
        <w:gridCol w:w="810"/>
        <w:gridCol w:w="630"/>
        <w:gridCol w:w="810"/>
        <w:gridCol w:w="720"/>
        <w:gridCol w:w="720"/>
        <w:gridCol w:w="810"/>
      </w:tblGrid>
      <w:tr w:rsidR="009E0DFF" w:rsidRPr="00742F6B" w14:paraId="248D1481" w14:textId="77777777" w:rsidTr="00742F6B">
        <w:trPr>
          <w:trHeight w:val="286"/>
        </w:trPr>
        <w:tc>
          <w:tcPr>
            <w:tcW w:w="2365" w:type="dxa"/>
            <w:gridSpan w:val="3"/>
            <w:tcMar>
              <w:left w:w="43" w:type="dxa"/>
              <w:right w:w="43" w:type="dxa"/>
            </w:tcMar>
          </w:tcPr>
          <w:p w14:paraId="27A311A1" w14:textId="77777777" w:rsidR="009E0DFF" w:rsidRPr="00742F6B" w:rsidRDefault="009E0DFF">
            <w:pPr>
              <w:spacing w:afterLines="20" w:after="48"/>
              <w:jc w:val="left"/>
              <w:rPr>
                <w:sz w:val="18"/>
                <w:szCs w:val="18"/>
              </w:rPr>
            </w:pPr>
            <w:r w:rsidRPr="00742F6B">
              <w:rPr>
                <w:rFonts w:hint="eastAsia"/>
                <w:b/>
                <w:sz w:val="18"/>
                <w:szCs w:val="18"/>
                <w:lang w:val="zh-CN"/>
              </w:rPr>
              <w:t>（六）项目数据</w:t>
            </w:r>
          </w:p>
        </w:tc>
        <w:tc>
          <w:tcPr>
            <w:tcW w:w="762" w:type="dxa"/>
            <w:tcMar>
              <w:left w:w="43" w:type="dxa"/>
              <w:right w:w="43" w:type="dxa"/>
            </w:tcMar>
          </w:tcPr>
          <w:p w14:paraId="35E80C94" w14:textId="77777777" w:rsidR="009E0DFF" w:rsidRPr="00742F6B" w:rsidRDefault="009E0DFF">
            <w:pPr>
              <w:spacing w:afterLines="20" w:after="48"/>
              <w:jc w:val="center"/>
              <w:rPr>
                <w:b/>
                <w:sz w:val="18"/>
                <w:szCs w:val="18"/>
                <w:highlight w:val="cyan"/>
              </w:rPr>
            </w:pPr>
            <w:r w:rsidRPr="00742F6B">
              <w:rPr>
                <w:b/>
                <w:sz w:val="18"/>
                <w:szCs w:val="18"/>
              </w:rPr>
              <w:t>2011</w:t>
            </w:r>
          </w:p>
        </w:tc>
        <w:tc>
          <w:tcPr>
            <w:tcW w:w="630" w:type="dxa"/>
            <w:tcMar>
              <w:left w:w="43" w:type="dxa"/>
              <w:right w:w="43" w:type="dxa"/>
            </w:tcMar>
          </w:tcPr>
          <w:p w14:paraId="2237615C" w14:textId="77777777" w:rsidR="009E0DFF" w:rsidRPr="00742F6B" w:rsidRDefault="009E0DFF">
            <w:pPr>
              <w:spacing w:afterLines="20" w:after="48"/>
              <w:jc w:val="center"/>
              <w:rPr>
                <w:b/>
                <w:sz w:val="18"/>
                <w:szCs w:val="18"/>
                <w:highlight w:val="cyan"/>
              </w:rPr>
            </w:pPr>
            <w:r w:rsidRPr="00742F6B">
              <w:rPr>
                <w:b/>
                <w:sz w:val="18"/>
                <w:szCs w:val="18"/>
              </w:rPr>
              <w:t>2012</w:t>
            </w:r>
          </w:p>
        </w:tc>
        <w:tc>
          <w:tcPr>
            <w:tcW w:w="630" w:type="dxa"/>
            <w:tcMar>
              <w:left w:w="43" w:type="dxa"/>
              <w:right w:w="43" w:type="dxa"/>
            </w:tcMar>
          </w:tcPr>
          <w:p w14:paraId="419EC6DC" w14:textId="77777777" w:rsidR="009E0DFF" w:rsidRPr="00742F6B" w:rsidRDefault="009E0DFF">
            <w:pPr>
              <w:spacing w:afterLines="20" w:after="48"/>
              <w:jc w:val="center"/>
              <w:rPr>
                <w:b/>
                <w:sz w:val="18"/>
                <w:szCs w:val="18"/>
                <w:highlight w:val="cyan"/>
              </w:rPr>
            </w:pPr>
            <w:r w:rsidRPr="00742F6B">
              <w:rPr>
                <w:b/>
                <w:sz w:val="18"/>
                <w:szCs w:val="18"/>
              </w:rPr>
              <w:t>2013</w:t>
            </w:r>
          </w:p>
        </w:tc>
        <w:tc>
          <w:tcPr>
            <w:tcW w:w="630" w:type="dxa"/>
            <w:tcMar>
              <w:left w:w="43" w:type="dxa"/>
              <w:right w:w="43" w:type="dxa"/>
            </w:tcMar>
          </w:tcPr>
          <w:p w14:paraId="033FC7DB" w14:textId="77777777" w:rsidR="009E0DFF" w:rsidRPr="00742F6B" w:rsidRDefault="009E0DFF">
            <w:pPr>
              <w:spacing w:afterLines="20" w:after="48"/>
              <w:jc w:val="center"/>
              <w:rPr>
                <w:b/>
                <w:sz w:val="18"/>
                <w:szCs w:val="18"/>
                <w:highlight w:val="cyan"/>
              </w:rPr>
            </w:pPr>
            <w:r w:rsidRPr="00742F6B">
              <w:rPr>
                <w:b/>
                <w:sz w:val="18"/>
                <w:szCs w:val="18"/>
              </w:rPr>
              <w:t>2014</w:t>
            </w:r>
          </w:p>
        </w:tc>
        <w:tc>
          <w:tcPr>
            <w:tcW w:w="630" w:type="dxa"/>
            <w:tcMar>
              <w:left w:w="43" w:type="dxa"/>
              <w:right w:w="43" w:type="dxa"/>
            </w:tcMar>
          </w:tcPr>
          <w:p w14:paraId="40E2DF8B" w14:textId="77777777" w:rsidR="009E0DFF" w:rsidRPr="00742F6B" w:rsidRDefault="009E0DFF">
            <w:pPr>
              <w:spacing w:afterLines="20" w:after="48"/>
              <w:jc w:val="center"/>
              <w:rPr>
                <w:b/>
                <w:sz w:val="18"/>
                <w:szCs w:val="18"/>
                <w:highlight w:val="cyan"/>
              </w:rPr>
            </w:pPr>
            <w:r w:rsidRPr="00742F6B">
              <w:rPr>
                <w:b/>
                <w:sz w:val="18"/>
                <w:szCs w:val="18"/>
              </w:rPr>
              <w:t>2015</w:t>
            </w:r>
          </w:p>
        </w:tc>
        <w:tc>
          <w:tcPr>
            <w:tcW w:w="810" w:type="dxa"/>
            <w:tcMar>
              <w:left w:w="43" w:type="dxa"/>
              <w:right w:w="43" w:type="dxa"/>
            </w:tcMar>
          </w:tcPr>
          <w:p w14:paraId="5AA6C02C" w14:textId="77777777" w:rsidR="009E0DFF" w:rsidRPr="00742F6B" w:rsidRDefault="009E0DFF">
            <w:pPr>
              <w:spacing w:afterLines="20" w:after="48"/>
              <w:jc w:val="center"/>
              <w:rPr>
                <w:b/>
                <w:sz w:val="18"/>
                <w:szCs w:val="18"/>
                <w:highlight w:val="cyan"/>
              </w:rPr>
            </w:pPr>
            <w:r w:rsidRPr="00742F6B">
              <w:rPr>
                <w:b/>
                <w:sz w:val="18"/>
                <w:szCs w:val="18"/>
              </w:rPr>
              <w:t>2016</w:t>
            </w:r>
          </w:p>
        </w:tc>
        <w:tc>
          <w:tcPr>
            <w:tcW w:w="630" w:type="dxa"/>
            <w:tcMar>
              <w:left w:w="43" w:type="dxa"/>
              <w:right w:w="43" w:type="dxa"/>
            </w:tcMar>
          </w:tcPr>
          <w:p w14:paraId="4A273F4F" w14:textId="77777777" w:rsidR="009E0DFF" w:rsidRPr="00742F6B" w:rsidRDefault="009E0DFF">
            <w:pPr>
              <w:spacing w:afterLines="20" w:after="48"/>
              <w:jc w:val="center"/>
              <w:rPr>
                <w:b/>
                <w:sz w:val="18"/>
                <w:szCs w:val="18"/>
                <w:highlight w:val="cyan"/>
              </w:rPr>
            </w:pPr>
            <w:r w:rsidRPr="00742F6B">
              <w:rPr>
                <w:b/>
                <w:sz w:val="18"/>
                <w:szCs w:val="18"/>
              </w:rPr>
              <w:t>2017</w:t>
            </w:r>
          </w:p>
        </w:tc>
        <w:tc>
          <w:tcPr>
            <w:tcW w:w="810" w:type="dxa"/>
            <w:tcMar>
              <w:left w:w="43" w:type="dxa"/>
              <w:right w:w="43" w:type="dxa"/>
            </w:tcMar>
          </w:tcPr>
          <w:p w14:paraId="5EB4A60B" w14:textId="77777777" w:rsidR="009E0DFF" w:rsidRPr="00742F6B" w:rsidRDefault="009E0DFF">
            <w:pPr>
              <w:spacing w:afterLines="20" w:after="48"/>
              <w:jc w:val="center"/>
              <w:rPr>
                <w:b/>
                <w:sz w:val="18"/>
                <w:szCs w:val="18"/>
                <w:highlight w:val="cyan"/>
              </w:rPr>
            </w:pPr>
            <w:r w:rsidRPr="00742F6B">
              <w:rPr>
                <w:b/>
                <w:sz w:val="18"/>
                <w:szCs w:val="18"/>
              </w:rPr>
              <w:t>2018*</w:t>
            </w:r>
          </w:p>
        </w:tc>
        <w:tc>
          <w:tcPr>
            <w:tcW w:w="720" w:type="dxa"/>
            <w:tcMar>
              <w:left w:w="43" w:type="dxa"/>
              <w:right w:w="43" w:type="dxa"/>
            </w:tcMar>
          </w:tcPr>
          <w:p w14:paraId="5352E6DC" w14:textId="77777777" w:rsidR="009E0DFF" w:rsidRPr="00742F6B" w:rsidRDefault="009E0DFF">
            <w:pPr>
              <w:spacing w:afterLines="20" w:after="48"/>
              <w:jc w:val="center"/>
              <w:rPr>
                <w:b/>
                <w:sz w:val="18"/>
                <w:szCs w:val="18"/>
                <w:highlight w:val="cyan"/>
              </w:rPr>
            </w:pPr>
            <w:r w:rsidRPr="00742F6B">
              <w:rPr>
                <w:b/>
                <w:sz w:val="18"/>
                <w:szCs w:val="18"/>
              </w:rPr>
              <w:t>2019</w:t>
            </w:r>
          </w:p>
        </w:tc>
        <w:tc>
          <w:tcPr>
            <w:tcW w:w="720" w:type="dxa"/>
            <w:tcMar>
              <w:left w:w="43" w:type="dxa"/>
              <w:right w:w="43" w:type="dxa"/>
            </w:tcMar>
          </w:tcPr>
          <w:p w14:paraId="2E6F7138" w14:textId="77777777" w:rsidR="009E0DFF" w:rsidRPr="00742F6B" w:rsidRDefault="009E0DFF">
            <w:pPr>
              <w:spacing w:afterLines="20" w:after="48"/>
              <w:jc w:val="center"/>
              <w:rPr>
                <w:b/>
                <w:sz w:val="18"/>
                <w:szCs w:val="18"/>
                <w:highlight w:val="cyan"/>
              </w:rPr>
            </w:pPr>
            <w:r w:rsidRPr="00742F6B">
              <w:rPr>
                <w:b/>
                <w:sz w:val="18"/>
                <w:szCs w:val="18"/>
              </w:rPr>
              <w:t>2020*</w:t>
            </w:r>
          </w:p>
        </w:tc>
        <w:tc>
          <w:tcPr>
            <w:tcW w:w="810" w:type="dxa"/>
            <w:tcMar>
              <w:left w:w="43" w:type="dxa"/>
              <w:right w:w="43" w:type="dxa"/>
            </w:tcMar>
          </w:tcPr>
          <w:p w14:paraId="04574F62" w14:textId="77777777" w:rsidR="009E0DFF" w:rsidRPr="00742F6B" w:rsidRDefault="009E0DFF">
            <w:pPr>
              <w:spacing w:afterLines="20" w:after="48"/>
              <w:jc w:val="center"/>
              <w:rPr>
                <w:sz w:val="18"/>
                <w:szCs w:val="18"/>
              </w:rPr>
            </w:pPr>
            <w:r w:rsidRPr="00742F6B">
              <w:rPr>
                <w:rFonts w:hint="eastAsia"/>
                <w:b/>
                <w:sz w:val="18"/>
                <w:szCs w:val="18"/>
                <w:lang w:val="zh-CN"/>
              </w:rPr>
              <w:t>共计</w:t>
            </w:r>
          </w:p>
        </w:tc>
      </w:tr>
      <w:tr w:rsidR="009E0DFF" w:rsidRPr="00742F6B" w14:paraId="50A2F252" w14:textId="77777777" w:rsidTr="00742F6B">
        <w:trPr>
          <w:trHeight w:val="170"/>
        </w:trPr>
        <w:tc>
          <w:tcPr>
            <w:tcW w:w="2365" w:type="dxa"/>
            <w:gridSpan w:val="3"/>
            <w:tcMar>
              <w:left w:w="43" w:type="dxa"/>
              <w:right w:w="43" w:type="dxa"/>
            </w:tcMar>
          </w:tcPr>
          <w:p w14:paraId="535871A7" w14:textId="77777777" w:rsidR="009E0DFF" w:rsidRPr="00742F6B" w:rsidRDefault="009E0DFF">
            <w:pPr>
              <w:spacing w:afterLines="20" w:after="48"/>
              <w:jc w:val="left"/>
              <w:rPr>
                <w:sz w:val="18"/>
                <w:szCs w:val="18"/>
              </w:rPr>
            </w:pPr>
            <w:r w:rsidRPr="00742F6B">
              <w:rPr>
                <w:rFonts w:hint="eastAsia"/>
                <w:sz w:val="18"/>
                <w:szCs w:val="18"/>
                <w:lang w:val="zh-CN"/>
              </w:rPr>
              <w:t>《蒙特利尔议定书》的消费限量（</w:t>
            </w:r>
            <w:r w:rsidRPr="00742F6B">
              <w:rPr>
                <w:sz w:val="18"/>
                <w:szCs w:val="18"/>
                <w:lang w:val="zh-CN"/>
              </w:rPr>
              <w:t>ODP</w:t>
            </w:r>
            <w:r w:rsidRPr="00742F6B">
              <w:rPr>
                <w:rFonts w:hint="eastAsia"/>
                <w:sz w:val="18"/>
                <w:szCs w:val="18"/>
                <w:lang w:val="zh-CN"/>
              </w:rPr>
              <w:t>吨）</w:t>
            </w:r>
          </w:p>
        </w:tc>
        <w:tc>
          <w:tcPr>
            <w:tcW w:w="762" w:type="dxa"/>
            <w:tcMar>
              <w:left w:w="43" w:type="dxa"/>
              <w:right w:w="43" w:type="dxa"/>
            </w:tcMar>
          </w:tcPr>
          <w:p w14:paraId="030CF6E1" w14:textId="77777777" w:rsidR="009E0DFF" w:rsidRPr="00742F6B" w:rsidRDefault="009E0DFF">
            <w:pPr>
              <w:spacing w:afterLines="20" w:after="48"/>
              <w:jc w:val="right"/>
              <w:rPr>
                <w:sz w:val="18"/>
                <w:szCs w:val="18"/>
              </w:rPr>
            </w:pPr>
            <w:r w:rsidRPr="00742F6B">
              <w:rPr>
                <w:sz w:val="18"/>
                <w:szCs w:val="18"/>
                <w:lang w:val="zh-CN"/>
              </w:rPr>
              <w:t>n/a</w:t>
            </w:r>
          </w:p>
        </w:tc>
        <w:tc>
          <w:tcPr>
            <w:tcW w:w="630" w:type="dxa"/>
            <w:tcMar>
              <w:left w:w="43" w:type="dxa"/>
              <w:right w:w="43" w:type="dxa"/>
            </w:tcMar>
          </w:tcPr>
          <w:p w14:paraId="2367B5BC" w14:textId="77777777" w:rsidR="009E0DFF" w:rsidRPr="00742F6B" w:rsidRDefault="009E0DFF">
            <w:pPr>
              <w:spacing w:afterLines="20" w:after="48"/>
              <w:jc w:val="right"/>
              <w:rPr>
                <w:sz w:val="18"/>
                <w:szCs w:val="18"/>
              </w:rPr>
            </w:pPr>
            <w:r w:rsidRPr="00742F6B">
              <w:rPr>
                <w:sz w:val="18"/>
                <w:szCs w:val="18"/>
                <w:lang w:val="zh-CN"/>
              </w:rPr>
              <w:t>n/a</w:t>
            </w:r>
          </w:p>
        </w:tc>
        <w:tc>
          <w:tcPr>
            <w:tcW w:w="630" w:type="dxa"/>
            <w:tcMar>
              <w:left w:w="43" w:type="dxa"/>
              <w:right w:w="43" w:type="dxa"/>
            </w:tcMar>
          </w:tcPr>
          <w:p w14:paraId="5CB3B647" w14:textId="77777777" w:rsidR="009E0DFF" w:rsidRPr="00742F6B" w:rsidRDefault="009E0DFF">
            <w:pPr>
              <w:spacing w:afterLines="20" w:after="48"/>
              <w:jc w:val="right"/>
              <w:rPr>
                <w:color w:val="000000"/>
                <w:sz w:val="18"/>
                <w:szCs w:val="18"/>
              </w:rPr>
            </w:pPr>
            <w:r w:rsidRPr="00742F6B">
              <w:rPr>
                <w:color w:val="000000"/>
                <w:sz w:val="18"/>
                <w:szCs w:val="18"/>
              </w:rPr>
              <w:t>15.0</w:t>
            </w:r>
          </w:p>
        </w:tc>
        <w:tc>
          <w:tcPr>
            <w:tcW w:w="630" w:type="dxa"/>
            <w:tcMar>
              <w:left w:w="43" w:type="dxa"/>
              <w:right w:w="43" w:type="dxa"/>
            </w:tcMar>
          </w:tcPr>
          <w:p w14:paraId="7564AF7C" w14:textId="77777777" w:rsidR="009E0DFF" w:rsidRPr="00742F6B" w:rsidRDefault="009E0DFF">
            <w:pPr>
              <w:spacing w:afterLines="20" w:after="48"/>
              <w:jc w:val="right"/>
              <w:rPr>
                <w:color w:val="000000"/>
                <w:sz w:val="18"/>
                <w:szCs w:val="18"/>
              </w:rPr>
            </w:pPr>
            <w:r w:rsidRPr="00742F6B">
              <w:rPr>
                <w:color w:val="000000"/>
                <w:sz w:val="18"/>
                <w:szCs w:val="18"/>
              </w:rPr>
              <w:t>15.0</w:t>
            </w:r>
          </w:p>
        </w:tc>
        <w:tc>
          <w:tcPr>
            <w:tcW w:w="630" w:type="dxa"/>
            <w:tcMar>
              <w:left w:w="43" w:type="dxa"/>
              <w:right w:w="43" w:type="dxa"/>
            </w:tcMar>
          </w:tcPr>
          <w:p w14:paraId="32AD2541"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810" w:type="dxa"/>
            <w:tcMar>
              <w:left w:w="43" w:type="dxa"/>
              <w:right w:w="43" w:type="dxa"/>
            </w:tcMar>
          </w:tcPr>
          <w:p w14:paraId="377AF62C"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630" w:type="dxa"/>
            <w:tcMar>
              <w:left w:w="43" w:type="dxa"/>
              <w:right w:w="43" w:type="dxa"/>
            </w:tcMar>
          </w:tcPr>
          <w:p w14:paraId="0342BB5F"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810" w:type="dxa"/>
            <w:tcMar>
              <w:left w:w="43" w:type="dxa"/>
              <w:right w:w="43" w:type="dxa"/>
            </w:tcMar>
          </w:tcPr>
          <w:p w14:paraId="321AE6A2"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720" w:type="dxa"/>
            <w:tcMar>
              <w:left w:w="43" w:type="dxa"/>
              <w:right w:w="43" w:type="dxa"/>
            </w:tcMar>
          </w:tcPr>
          <w:p w14:paraId="4D0E9465"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720" w:type="dxa"/>
            <w:tcMar>
              <w:left w:w="43" w:type="dxa"/>
              <w:right w:w="43" w:type="dxa"/>
            </w:tcMar>
          </w:tcPr>
          <w:p w14:paraId="435FB25E" w14:textId="77777777" w:rsidR="009E0DFF" w:rsidRPr="00742F6B" w:rsidRDefault="009E0DFF">
            <w:pPr>
              <w:spacing w:afterLines="20" w:after="48"/>
              <w:jc w:val="right"/>
              <w:rPr>
                <w:color w:val="000000"/>
                <w:sz w:val="18"/>
                <w:szCs w:val="18"/>
              </w:rPr>
            </w:pPr>
            <w:r w:rsidRPr="00742F6B">
              <w:rPr>
                <w:color w:val="000000"/>
                <w:sz w:val="18"/>
                <w:szCs w:val="18"/>
              </w:rPr>
              <w:t>9.8</w:t>
            </w:r>
          </w:p>
        </w:tc>
        <w:tc>
          <w:tcPr>
            <w:tcW w:w="810" w:type="dxa"/>
            <w:tcMar>
              <w:left w:w="43" w:type="dxa"/>
              <w:right w:w="43" w:type="dxa"/>
            </w:tcMar>
          </w:tcPr>
          <w:p w14:paraId="494AAB85" w14:textId="77777777" w:rsidR="009E0DFF" w:rsidRPr="00742F6B" w:rsidRDefault="009E0DFF">
            <w:pPr>
              <w:spacing w:afterLines="20" w:after="48"/>
              <w:jc w:val="right"/>
              <w:rPr>
                <w:sz w:val="18"/>
                <w:szCs w:val="18"/>
              </w:rPr>
            </w:pPr>
            <w:r w:rsidRPr="00742F6B">
              <w:rPr>
                <w:sz w:val="18"/>
                <w:szCs w:val="18"/>
                <w:lang w:val="zh-CN"/>
              </w:rPr>
              <w:t>n/a</w:t>
            </w:r>
          </w:p>
        </w:tc>
      </w:tr>
      <w:tr w:rsidR="009E0DFF" w:rsidRPr="00742F6B" w14:paraId="2A205DC1" w14:textId="77777777" w:rsidTr="00742F6B">
        <w:trPr>
          <w:trHeight w:val="80"/>
        </w:trPr>
        <w:tc>
          <w:tcPr>
            <w:tcW w:w="2365" w:type="dxa"/>
            <w:gridSpan w:val="3"/>
            <w:tcMar>
              <w:left w:w="43" w:type="dxa"/>
              <w:right w:w="43" w:type="dxa"/>
            </w:tcMar>
          </w:tcPr>
          <w:p w14:paraId="163707F0" w14:textId="77777777" w:rsidR="009E0DFF" w:rsidRPr="00742F6B" w:rsidRDefault="009E0DFF">
            <w:pPr>
              <w:spacing w:afterLines="20" w:after="48"/>
              <w:jc w:val="left"/>
              <w:rPr>
                <w:sz w:val="18"/>
                <w:szCs w:val="18"/>
              </w:rPr>
            </w:pPr>
            <w:r w:rsidRPr="00742F6B">
              <w:rPr>
                <w:rFonts w:hint="eastAsia"/>
                <w:sz w:val="18"/>
                <w:szCs w:val="18"/>
                <w:lang w:val="zh-CN"/>
              </w:rPr>
              <w:t>最高允许消费量</w:t>
            </w:r>
            <w:r w:rsidRPr="00742F6B">
              <w:rPr>
                <w:sz w:val="18"/>
                <w:szCs w:val="18"/>
                <w:lang w:val="zh-CN"/>
              </w:rPr>
              <w:t xml:space="preserve">(ODP </w:t>
            </w:r>
            <w:r w:rsidRPr="00742F6B">
              <w:rPr>
                <w:rFonts w:hint="eastAsia"/>
                <w:sz w:val="18"/>
                <w:szCs w:val="18"/>
                <w:lang w:val="zh-CN"/>
              </w:rPr>
              <w:t>吨</w:t>
            </w:r>
            <w:r w:rsidRPr="00742F6B">
              <w:rPr>
                <w:sz w:val="18"/>
                <w:szCs w:val="18"/>
                <w:lang w:val="zh-CN"/>
              </w:rPr>
              <w:t>)</w:t>
            </w:r>
          </w:p>
        </w:tc>
        <w:tc>
          <w:tcPr>
            <w:tcW w:w="762" w:type="dxa"/>
            <w:tcMar>
              <w:left w:w="43" w:type="dxa"/>
              <w:right w:w="43" w:type="dxa"/>
            </w:tcMar>
          </w:tcPr>
          <w:p w14:paraId="583834FD" w14:textId="77777777" w:rsidR="009E0DFF" w:rsidRPr="00742F6B" w:rsidRDefault="009E0DFF">
            <w:pPr>
              <w:spacing w:afterLines="20" w:after="48"/>
              <w:jc w:val="right"/>
              <w:rPr>
                <w:sz w:val="18"/>
                <w:szCs w:val="18"/>
              </w:rPr>
            </w:pPr>
            <w:r w:rsidRPr="00742F6B">
              <w:rPr>
                <w:sz w:val="18"/>
                <w:szCs w:val="18"/>
                <w:lang w:val="zh-CN"/>
              </w:rPr>
              <w:t>n/a</w:t>
            </w:r>
          </w:p>
        </w:tc>
        <w:tc>
          <w:tcPr>
            <w:tcW w:w="630" w:type="dxa"/>
            <w:tcMar>
              <w:left w:w="43" w:type="dxa"/>
              <w:right w:w="43" w:type="dxa"/>
            </w:tcMar>
          </w:tcPr>
          <w:p w14:paraId="7F55AD97" w14:textId="77777777" w:rsidR="009E0DFF" w:rsidRPr="00742F6B" w:rsidRDefault="009E0DFF">
            <w:pPr>
              <w:spacing w:afterLines="20" w:after="48"/>
              <w:jc w:val="right"/>
              <w:rPr>
                <w:sz w:val="18"/>
                <w:szCs w:val="18"/>
              </w:rPr>
            </w:pPr>
            <w:r w:rsidRPr="00742F6B">
              <w:rPr>
                <w:sz w:val="18"/>
                <w:szCs w:val="18"/>
                <w:lang w:val="zh-CN"/>
              </w:rPr>
              <w:t>n/a</w:t>
            </w:r>
          </w:p>
        </w:tc>
        <w:tc>
          <w:tcPr>
            <w:tcW w:w="630" w:type="dxa"/>
            <w:tcMar>
              <w:left w:w="43" w:type="dxa"/>
              <w:right w:w="43" w:type="dxa"/>
            </w:tcMar>
          </w:tcPr>
          <w:p w14:paraId="14F17856" w14:textId="77777777" w:rsidR="009E0DFF" w:rsidRPr="00742F6B" w:rsidRDefault="009E0DFF">
            <w:pPr>
              <w:spacing w:afterLines="20" w:after="48"/>
              <w:jc w:val="right"/>
              <w:rPr>
                <w:color w:val="000000"/>
                <w:sz w:val="18"/>
                <w:szCs w:val="18"/>
              </w:rPr>
            </w:pPr>
            <w:r w:rsidRPr="00742F6B">
              <w:rPr>
                <w:color w:val="000000"/>
                <w:sz w:val="18"/>
                <w:szCs w:val="18"/>
              </w:rPr>
              <w:t>15.0</w:t>
            </w:r>
          </w:p>
        </w:tc>
        <w:tc>
          <w:tcPr>
            <w:tcW w:w="630" w:type="dxa"/>
            <w:tcMar>
              <w:left w:w="43" w:type="dxa"/>
              <w:right w:w="43" w:type="dxa"/>
            </w:tcMar>
          </w:tcPr>
          <w:p w14:paraId="0EA24619" w14:textId="77777777" w:rsidR="009E0DFF" w:rsidRPr="00742F6B" w:rsidRDefault="009E0DFF">
            <w:pPr>
              <w:spacing w:afterLines="20" w:after="48"/>
              <w:jc w:val="right"/>
              <w:rPr>
                <w:color w:val="000000"/>
                <w:sz w:val="18"/>
                <w:szCs w:val="18"/>
              </w:rPr>
            </w:pPr>
            <w:r w:rsidRPr="00742F6B">
              <w:rPr>
                <w:color w:val="000000"/>
                <w:sz w:val="18"/>
                <w:szCs w:val="18"/>
              </w:rPr>
              <w:t>15.0</w:t>
            </w:r>
          </w:p>
        </w:tc>
        <w:tc>
          <w:tcPr>
            <w:tcW w:w="630" w:type="dxa"/>
            <w:tcMar>
              <w:left w:w="43" w:type="dxa"/>
              <w:right w:w="43" w:type="dxa"/>
            </w:tcMar>
          </w:tcPr>
          <w:p w14:paraId="0267F22C"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810" w:type="dxa"/>
            <w:tcMar>
              <w:left w:w="43" w:type="dxa"/>
              <w:right w:w="43" w:type="dxa"/>
            </w:tcMar>
          </w:tcPr>
          <w:p w14:paraId="68C2213A"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630" w:type="dxa"/>
            <w:tcMar>
              <w:left w:w="43" w:type="dxa"/>
              <w:right w:w="43" w:type="dxa"/>
            </w:tcMar>
          </w:tcPr>
          <w:p w14:paraId="7A81A475"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810" w:type="dxa"/>
            <w:tcMar>
              <w:left w:w="43" w:type="dxa"/>
              <w:right w:w="43" w:type="dxa"/>
            </w:tcMar>
          </w:tcPr>
          <w:p w14:paraId="5A8F0D0B"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720" w:type="dxa"/>
            <w:tcMar>
              <w:left w:w="43" w:type="dxa"/>
              <w:right w:w="43" w:type="dxa"/>
            </w:tcMar>
          </w:tcPr>
          <w:p w14:paraId="3CF4589B" w14:textId="77777777" w:rsidR="009E0DFF" w:rsidRPr="00742F6B" w:rsidRDefault="009E0DFF">
            <w:pPr>
              <w:spacing w:afterLines="20" w:after="48"/>
              <w:jc w:val="right"/>
              <w:rPr>
                <w:color w:val="000000"/>
                <w:sz w:val="18"/>
                <w:szCs w:val="18"/>
              </w:rPr>
            </w:pPr>
            <w:r w:rsidRPr="00742F6B">
              <w:rPr>
                <w:color w:val="000000"/>
                <w:sz w:val="18"/>
                <w:szCs w:val="18"/>
              </w:rPr>
              <w:t>13.5</w:t>
            </w:r>
          </w:p>
        </w:tc>
        <w:tc>
          <w:tcPr>
            <w:tcW w:w="720" w:type="dxa"/>
            <w:tcMar>
              <w:left w:w="43" w:type="dxa"/>
              <w:right w:w="43" w:type="dxa"/>
            </w:tcMar>
          </w:tcPr>
          <w:p w14:paraId="04F80495" w14:textId="77777777" w:rsidR="009E0DFF" w:rsidRPr="00742F6B" w:rsidRDefault="009E0DFF">
            <w:pPr>
              <w:spacing w:afterLines="20" w:after="48"/>
              <w:jc w:val="right"/>
              <w:rPr>
                <w:color w:val="000000"/>
                <w:sz w:val="18"/>
                <w:szCs w:val="18"/>
              </w:rPr>
            </w:pPr>
            <w:r w:rsidRPr="00742F6B">
              <w:rPr>
                <w:color w:val="000000"/>
                <w:sz w:val="18"/>
                <w:szCs w:val="18"/>
              </w:rPr>
              <w:t>9.8</w:t>
            </w:r>
          </w:p>
        </w:tc>
        <w:tc>
          <w:tcPr>
            <w:tcW w:w="810" w:type="dxa"/>
            <w:tcMar>
              <w:left w:w="43" w:type="dxa"/>
              <w:right w:w="43" w:type="dxa"/>
            </w:tcMar>
          </w:tcPr>
          <w:p w14:paraId="39D48C8A" w14:textId="77777777" w:rsidR="009E0DFF" w:rsidRPr="00742F6B" w:rsidRDefault="009E0DFF">
            <w:pPr>
              <w:spacing w:afterLines="20" w:after="48"/>
              <w:jc w:val="right"/>
              <w:rPr>
                <w:sz w:val="18"/>
                <w:szCs w:val="18"/>
              </w:rPr>
            </w:pPr>
            <w:r w:rsidRPr="00742F6B">
              <w:rPr>
                <w:sz w:val="18"/>
                <w:szCs w:val="18"/>
                <w:lang w:val="zh-CN"/>
              </w:rPr>
              <w:t>n/a</w:t>
            </w:r>
          </w:p>
        </w:tc>
      </w:tr>
      <w:tr w:rsidR="009E0DFF" w:rsidRPr="00742F6B" w14:paraId="477546DD" w14:textId="77777777" w:rsidTr="00742F6B">
        <w:trPr>
          <w:trHeight w:val="343"/>
        </w:trPr>
        <w:tc>
          <w:tcPr>
            <w:tcW w:w="805" w:type="dxa"/>
            <w:vMerge w:val="restart"/>
            <w:tcMar>
              <w:left w:w="43" w:type="dxa"/>
              <w:right w:w="43" w:type="dxa"/>
            </w:tcMar>
            <w:vAlign w:val="center"/>
          </w:tcPr>
          <w:p w14:paraId="36B983DD" w14:textId="77777777" w:rsidR="009E0DFF" w:rsidRPr="00742F6B" w:rsidRDefault="009E0DFF">
            <w:pPr>
              <w:spacing w:afterLines="20" w:after="48"/>
              <w:jc w:val="left"/>
              <w:rPr>
                <w:sz w:val="18"/>
                <w:szCs w:val="18"/>
              </w:rPr>
            </w:pPr>
            <w:r w:rsidRPr="00742F6B">
              <w:rPr>
                <w:rFonts w:hint="eastAsia"/>
                <w:sz w:val="18"/>
                <w:szCs w:val="18"/>
                <w:lang w:val="zh-CN"/>
              </w:rPr>
              <w:t>原则上同意的资金</w:t>
            </w:r>
            <w:r w:rsidRPr="00742F6B">
              <w:rPr>
                <w:sz w:val="18"/>
                <w:szCs w:val="18"/>
                <w:lang w:val="zh-CN"/>
              </w:rPr>
              <w:br/>
              <w:t>(</w:t>
            </w:r>
            <w:r w:rsidRPr="00742F6B">
              <w:rPr>
                <w:rFonts w:hint="eastAsia"/>
                <w:sz w:val="18"/>
                <w:szCs w:val="18"/>
                <w:lang w:val="zh-CN"/>
              </w:rPr>
              <w:t>美元</w:t>
            </w:r>
            <w:r w:rsidRPr="00742F6B">
              <w:rPr>
                <w:sz w:val="18"/>
                <w:szCs w:val="18"/>
                <w:lang w:val="zh-CN"/>
              </w:rPr>
              <w:t>)</w:t>
            </w:r>
          </w:p>
        </w:tc>
        <w:tc>
          <w:tcPr>
            <w:tcW w:w="630" w:type="dxa"/>
            <w:vMerge w:val="restart"/>
            <w:tcMar>
              <w:left w:w="43" w:type="dxa"/>
              <w:right w:w="43" w:type="dxa"/>
            </w:tcMar>
            <w:vAlign w:val="center"/>
          </w:tcPr>
          <w:p w14:paraId="06048B75" w14:textId="77777777" w:rsidR="009E0DFF" w:rsidRPr="00742F6B" w:rsidRDefault="009E0DFF">
            <w:pPr>
              <w:spacing w:afterLines="20" w:after="48"/>
              <w:jc w:val="center"/>
              <w:rPr>
                <w:sz w:val="18"/>
                <w:szCs w:val="18"/>
              </w:rPr>
            </w:pPr>
            <w:r w:rsidRPr="00742F6B">
              <w:rPr>
                <w:rFonts w:hint="eastAsia"/>
                <w:sz w:val="18"/>
                <w:szCs w:val="18"/>
                <w:lang w:val="zh-CN"/>
              </w:rPr>
              <w:t>环境署</w:t>
            </w:r>
          </w:p>
        </w:tc>
        <w:tc>
          <w:tcPr>
            <w:tcW w:w="930" w:type="dxa"/>
            <w:tcMar>
              <w:left w:w="43" w:type="dxa"/>
              <w:right w:w="43" w:type="dxa"/>
            </w:tcMar>
          </w:tcPr>
          <w:p w14:paraId="7766B6A1" w14:textId="77777777" w:rsidR="009E0DFF" w:rsidRPr="00742F6B" w:rsidRDefault="009E0DFF">
            <w:pPr>
              <w:spacing w:afterLines="20" w:after="48"/>
              <w:jc w:val="left"/>
              <w:rPr>
                <w:sz w:val="18"/>
                <w:szCs w:val="18"/>
              </w:rPr>
            </w:pPr>
            <w:r w:rsidRPr="00742F6B">
              <w:rPr>
                <w:rFonts w:hint="eastAsia"/>
                <w:sz w:val="18"/>
                <w:szCs w:val="18"/>
                <w:lang w:val="zh-CN"/>
              </w:rPr>
              <w:t>项目费用</w:t>
            </w:r>
          </w:p>
        </w:tc>
        <w:tc>
          <w:tcPr>
            <w:tcW w:w="762" w:type="dxa"/>
            <w:tcMar>
              <w:left w:w="43" w:type="dxa"/>
              <w:right w:w="43" w:type="dxa"/>
            </w:tcMar>
          </w:tcPr>
          <w:p w14:paraId="3A79485B" w14:textId="77777777" w:rsidR="009E0DFF" w:rsidRPr="00742F6B" w:rsidRDefault="009E0DFF">
            <w:pPr>
              <w:spacing w:afterLines="20" w:after="48"/>
              <w:jc w:val="right"/>
              <w:rPr>
                <w:color w:val="000000"/>
                <w:sz w:val="18"/>
                <w:szCs w:val="18"/>
              </w:rPr>
            </w:pPr>
            <w:r w:rsidRPr="00742F6B">
              <w:rPr>
                <w:color w:val="000000"/>
                <w:sz w:val="18"/>
                <w:szCs w:val="18"/>
              </w:rPr>
              <w:t>65,000</w:t>
            </w:r>
          </w:p>
        </w:tc>
        <w:tc>
          <w:tcPr>
            <w:tcW w:w="630" w:type="dxa"/>
            <w:tcMar>
              <w:left w:w="43" w:type="dxa"/>
              <w:right w:w="43" w:type="dxa"/>
            </w:tcMar>
          </w:tcPr>
          <w:p w14:paraId="59D9AD4A"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0ED9CEBF" w14:textId="77777777" w:rsidR="009E0DFF" w:rsidRPr="00742F6B" w:rsidRDefault="009E0DFF">
            <w:pPr>
              <w:spacing w:afterLines="20" w:after="48"/>
              <w:jc w:val="right"/>
              <w:rPr>
                <w:color w:val="000000"/>
                <w:sz w:val="18"/>
                <w:szCs w:val="18"/>
              </w:rPr>
            </w:pPr>
            <w:r w:rsidRPr="00742F6B">
              <w:rPr>
                <w:color w:val="000000"/>
                <w:sz w:val="18"/>
                <w:szCs w:val="18"/>
              </w:rPr>
              <w:t>55,000</w:t>
            </w:r>
          </w:p>
        </w:tc>
        <w:tc>
          <w:tcPr>
            <w:tcW w:w="630" w:type="dxa"/>
            <w:tcMar>
              <w:left w:w="43" w:type="dxa"/>
              <w:right w:w="43" w:type="dxa"/>
            </w:tcMar>
          </w:tcPr>
          <w:p w14:paraId="54DD2737"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43363ACD"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127AB1CD" w14:textId="77777777" w:rsidR="009E0DFF" w:rsidRPr="00742F6B" w:rsidRDefault="009E0DFF">
            <w:pPr>
              <w:spacing w:afterLines="20" w:after="48"/>
              <w:jc w:val="right"/>
              <w:rPr>
                <w:color w:val="000000"/>
                <w:sz w:val="18"/>
                <w:szCs w:val="18"/>
              </w:rPr>
            </w:pPr>
            <w:r w:rsidRPr="00742F6B">
              <w:rPr>
                <w:color w:val="000000"/>
                <w:sz w:val="18"/>
                <w:szCs w:val="18"/>
              </w:rPr>
              <w:t>80,000</w:t>
            </w:r>
          </w:p>
        </w:tc>
        <w:tc>
          <w:tcPr>
            <w:tcW w:w="630" w:type="dxa"/>
            <w:tcMar>
              <w:left w:w="43" w:type="dxa"/>
              <w:right w:w="43" w:type="dxa"/>
            </w:tcMar>
          </w:tcPr>
          <w:p w14:paraId="0803CB76"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14A11402" w14:textId="77777777" w:rsidR="009E0DFF" w:rsidRPr="00742F6B" w:rsidRDefault="009E0DFF">
            <w:pPr>
              <w:spacing w:afterLines="20" w:after="48"/>
              <w:jc w:val="right"/>
              <w:rPr>
                <w:color w:val="000000"/>
                <w:sz w:val="18"/>
                <w:szCs w:val="18"/>
              </w:rPr>
            </w:pPr>
            <w:r w:rsidRPr="00742F6B">
              <w:rPr>
                <w:color w:val="000000"/>
                <w:sz w:val="18"/>
                <w:szCs w:val="18"/>
              </w:rPr>
              <w:t>52,000</w:t>
            </w:r>
          </w:p>
        </w:tc>
        <w:tc>
          <w:tcPr>
            <w:tcW w:w="720" w:type="dxa"/>
            <w:tcMar>
              <w:left w:w="43" w:type="dxa"/>
              <w:right w:w="43" w:type="dxa"/>
            </w:tcMar>
          </w:tcPr>
          <w:p w14:paraId="028955AA"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720" w:type="dxa"/>
            <w:tcMar>
              <w:left w:w="43" w:type="dxa"/>
              <w:right w:w="43" w:type="dxa"/>
            </w:tcMar>
          </w:tcPr>
          <w:p w14:paraId="69A8126D" w14:textId="77777777" w:rsidR="009E0DFF" w:rsidRPr="00742F6B" w:rsidRDefault="009E0DFF">
            <w:pPr>
              <w:spacing w:afterLines="20" w:after="48"/>
              <w:jc w:val="right"/>
              <w:rPr>
                <w:color w:val="000000"/>
                <w:sz w:val="18"/>
                <w:szCs w:val="18"/>
              </w:rPr>
            </w:pPr>
            <w:r w:rsidRPr="00742F6B">
              <w:rPr>
                <w:color w:val="000000"/>
                <w:sz w:val="18"/>
                <w:szCs w:val="18"/>
              </w:rPr>
              <w:t>28,000</w:t>
            </w:r>
          </w:p>
        </w:tc>
        <w:tc>
          <w:tcPr>
            <w:tcW w:w="810" w:type="dxa"/>
            <w:tcMar>
              <w:left w:w="43" w:type="dxa"/>
              <w:right w:w="43" w:type="dxa"/>
            </w:tcMar>
          </w:tcPr>
          <w:p w14:paraId="6FD7DE3A" w14:textId="77777777" w:rsidR="009E0DFF" w:rsidRPr="00742F6B" w:rsidRDefault="009E0DFF">
            <w:pPr>
              <w:spacing w:afterLines="20" w:after="48"/>
              <w:jc w:val="right"/>
              <w:rPr>
                <w:color w:val="000000"/>
                <w:sz w:val="18"/>
                <w:szCs w:val="18"/>
              </w:rPr>
            </w:pPr>
            <w:r w:rsidRPr="00742F6B">
              <w:rPr>
                <w:color w:val="000000"/>
                <w:sz w:val="18"/>
                <w:szCs w:val="18"/>
              </w:rPr>
              <w:t>280,000</w:t>
            </w:r>
          </w:p>
        </w:tc>
      </w:tr>
      <w:tr w:rsidR="009E0DFF" w:rsidRPr="00742F6B" w14:paraId="1E8899AB" w14:textId="77777777" w:rsidTr="00742F6B">
        <w:trPr>
          <w:trHeight w:val="344"/>
        </w:trPr>
        <w:tc>
          <w:tcPr>
            <w:tcW w:w="805" w:type="dxa"/>
            <w:vMerge/>
            <w:tcMar>
              <w:left w:w="43" w:type="dxa"/>
              <w:right w:w="43" w:type="dxa"/>
            </w:tcMar>
            <w:vAlign w:val="center"/>
          </w:tcPr>
          <w:p w14:paraId="792C666C" w14:textId="77777777" w:rsidR="009E0DFF" w:rsidRPr="00742F6B" w:rsidRDefault="009E0DFF">
            <w:pPr>
              <w:rPr>
                <w:sz w:val="18"/>
                <w:szCs w:val="18"/>
              </w:rPr>
            </w:pPr>
          </w:p>
        </w:tc>
        <w:tc>
          <w:tcPr>
            <w:tcW w:w="630" w:type="dxa"/>
            <w:vMerge/>
            <w:tcMar>
              <w:left w:w="43" w:type="dxa"/>
              <w:right w:w="43" w:type="dxa"/>
            </w:tcMar>
            <w:vAlign w:val="center"/>
          </w:tcPr>
          <w:p w14:paraId="37622AC8" w14:textId="77777777" w:rsidR="009E0DFF" w:rsidRPr="00742F6B" w:rsidRDefault="009E0DFF">
            <w:pPr>
              <w:jc w:val="center"/>
              <w:rPr>
                <w:sz w:val="18"/>
                <w:szCs w:val="18"/>
              </w:rPr>
            </w:pPr>
          </w:p>
        </w:tc>
        <w:tc>
          <w:tcPr>
            <w:tcW w:w="930" w:type="dxa"/>
            <w:tcMar>
              <w:left w:w="43" w:type="dxa"/>
              <w:right w:w="43" w:type="dxa"/>
            </w:tcMar>
          </w:tcPr>
          <w:p w14:paraId="4C1003B6" w14:textId="77777777" w:rsidR="009E0DFF" w:rsidRPr="00742F6B" w:rsidRDefault="009E0DFF">
            <w:pPr>
              <w:spacing w:afterLines="20" w:after="48"/>
              <w:jc w:val="left"/>
              <w:rPr>
                <w:sz w:val="18"/>
                <w:szCs w:val="18"/>
              </w:rPr>
            </w:pPr>
            <w:r w:rsidRPr="00742F6B">
              <w:rPr>
                <w:rFonts w:hint="eastAsia"/>
                <w:sz w:val="18"/>
                <w:szCs w:val="18"/>
                <w:lang w:val="zh-CN"/>
              </w:rPr>
              <w:t>支助费用</w:t>
            </w:r>
          </w:p>
        </w:tc>
        <w:tc>
          <w:tcPr>
            <w:tcW w:w="762" w:type="dxa"/>
            <w:tcMar>
              <w:left w:w="43" w:type="dxa"/>
              <w:right w:w="43" w:type="dxa"/>
            </w:tcMar>
          </w:tcPr>
          <w:p w14:paraId="1D6B3AC8" w14:textId="77777777" w:rsidR="009E0DFF" w:rsidRPr="00742F6B" w:rsidRDefault="009E0DFF">
            <w:pPr>
              <w:spacing w:afterLines="20" w:after="48"/>
              <w:jc w:val="right"/>
              <w:rPr>
                <w:color w:val="000000"/>
                <w:sz w:val="18"/>
                <w:szCs w:val="18"/>
              </w:rPr>
            </w:pPr>
            <w:r w:rsidRPr="00742F6B">
              <w:rPr>
                <w:color w:val="000000"/>
                <w:sz w:val="18"/>
                <w:szCs w:val="18"/>
              </w:rPr>
              <w:t>8,450</w:t>
            </w:r>
          </w:p>
        </w:tc>
        <w:tc>
          <w:tcPr>
            <w:tcW w:w="630" w:type="dxa"/>
            <w:tcMar>
              <w:left w:w="43" w:type="dxa"/>
              <w:right w:w="43" w:type="dxa"/>
            </w:tcMar>
          </w:tcPr>
          <w:p w14:paraId="35BAC015"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5867ACA9" w14:textId="77777777" w:rsidR="009E0DFF" w:rsidRPr="00742F6B" w:rsidRDefault="009E0DFF">
            <w:pPr>
              <w:spacing w:afterLines="20" w:after="48"/>
              <w:jc w:val="right"/>
              <w:rPr>
                <w:color w:val="000000"/>
                <w:sz w:val="18"/>
                <w:szCs w:val="18"/>
              </w:rPr>
            </w:pPr>
            <w:r w:rsidRPr="00742F6B">
              <w:rPr>
                <w:color w:val="000000"/>
                <w:sz w:val="18"/>
                <w:szCs w:val="18"/>
              </w:rPr>
              <w:t>7,150</w:t>
            </w:r>
          </w:p>
        </w:tc>
        <w:tc>
          <w:tcPr>
            <w:tcW w:w="630" w:type="dxa"/>
            <w:tcMar>
              <w:left w:w="43" w:type="dxa"/>
              <w:right w:w="43" w:type="dxa"/>
            </w:tcMar>
          </w:tcPr>
          <w:p w14:paraId="1C57B0BB"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6B23A789"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51DF160C" w14:textId="77777777" w:rsidR="009E0DFF" w:rsidRPr="00742F6B" w:rsidRDefault="009E0DFF">
            <w:pPr>
              <w:spacing w:afterLines="20" w:after="48"/>
              <w:jc w:val="right"/>
              <w:rPr>
                <w:color w:val="000000"/>
                <w:sz w:val="18"/>
                <w:szCs w:val="18"/>
              </w:rPr>
            </w:pPr>
            <w:r w:rsidRPr="00742F6B">
              <w:rPr>
                <w:color w:val="000000"/>
                <w:sz w:val="18"/>
                <w:szCs w:val="18"/>
              </w:rPr>
              <w:t>10,400</w:t>
            </w:r>
          </w:p>
        </w:tc>
        <w:tc>
          <w:tcPr>
            <w:tcW w:w="630" w:type="dxa"/>
            <w:tcMar>
              <w:left w:w="43" w:type="dxa"/>
              <w:right w:w="43" w:type="dxa"/>
            </w:tcMar>
          </w:tcPr>
          <w:p w14:paraId="765DBE1F"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05539D75" w14:textId="77777777" w:rsidR="009E0DFF" w:rsidRPr="00742F6B" w:rsidRDefault="009E0DFF">
            <w:pPr>
              <w:spacing w:afterLines="20" w:after="48"/>
              <w:jc w:val="right"/>
              <w:rPr>
                <w:color w:val="000000"/>
                <w:sz w:val="18"/>
                <w:szCs w:val="18"/>
              </w:rPr>
            </w:pPr>
            <w:r w:rsidRPr="00742F6B">
              <w:rPr>
                <w:color w:val="000000"/>
                <w:sz w:val="18"/>
                <w:szCs w:val="18"/>
              </w:rPr>
              <w:t>6,760</w:t>
            </w:r>
          </w:p>
        </w:tc>
        <w:tc>
          <w:tcPr>
            <w:tcW w:w="720" w:type="dxa"/>
            <w:tcMar>
              <w:left w:w="43" w:type="dxa"/>
              <w:right w:w="43" w:type="dxa"/>
            </w:tcMar>
          </w:tcPr>
          <w:p w14:paraId="73CC3E15"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720" w:type="dxa"/>
            <w:tcMar>
              <w:left w:w="43" w:type="dxa"/>
              <w:right w:w="43" w:type="dxa"/>
            </w:tcMar>
          </w:tcPr>
          <w:p w14:paraId="7D76AEC0" w14:textId="77777777" w:rsidR="009E0DFF" w:rsidRPr="00742F6B" w:rsidRDefault="009E0DFF">
            <w:pPr>
              <w:spacing w:afterLines="20" w:after="48"/>
              <w:jc w:val="right"/>
              <w:rPr>
                <w:color w:val="000000"/>
                <w:sz w:val="18"/>
                <w:szCs w:val="18"/>
              </w:rPr>
            </w:pPr>
            <w:r w:rsidRPr="00742F6B">
              <w:rPr>
                <w:color w:val="000000"/>
                <w:sz w:val="18"/>
                <w:szCs w:val="18"/>
              </w:rPr>
              <w:t>3,640</w:t>
            </w:r>
          </w:p>
        </w:tc>
        <w:tc>
          <w:tcPr>
            <w:tcW w:w="810" w:type="dxa"/>
            <w:tcMar>
              <w:left w:w="43" w:type="dxa"/>
              <w:right w:w="43" w:type="dxa"/>
            </w:tcMar>
          </w:tcPr>
          <w:p w14:paraId="4D1AF728" w14:textId="77777777" w:rsidR="009E0DFF" w:rsidRPr="00742F6B" w:rsidRDefault="009E0DFF">
            <w:pPr>
              <w:spacing w:afterLines="20" w:after="48"/>
              <w:jc w:val="right"/>
              <w:rPr>
                <w:color w:val="000000"/>
                <w:sz w:val="18"/>
                <w:szCs w:val="18"/>
              </w:rPr>
            </w:pPr>
            <w:r w:rsidRPr="00742F6B">
              <w:rPr>
                <w:color w:val="000000"/>
                <w:sz w:val="18"/>
                <w:szCs w:val="18"/>
              </w:rPr>
              <w:t>36,400</w:t>
            </w:r>
          </w:p>
        </w:tc>
      </w:tr>
      <w:tr w:rsidR="009E0DFF" w:rsidRPr="00742F6B" w14:paraId="7571CD8A" w14:textId="77777777" w:rsidTr="00742F6B">
        <w:trPr>
          <w:trHeight w:val="344"/>
        </w:trPr>
        <w:tc>
          <w:tcPr>
            <w:tcW w:w="805" w:type="dxa"/>
            <w:vMerge/>
            <w:tcMar>
              <w:left w:w="43" w:type="dxa"/>
              <w:right w:w="43" w:type="dxa"/>
            </w:tcMar>
            <w:vAlign w:val="center"/>
          </w:tcPr>
          <w:p w14:paraId="797BEA51" w14:textId="77777777" w:rsidR="009E0DFF" w:rsidRPr="00742F6B" w:rsidRDefault="009E0DFF">
            <w:pPr>
              <w:rPr>
                <w:sz w:val="18"/>
                <w:szCs w:val="18"/>
              </w:rPr>
            </w:pPr>
          </w:p>
        </w:tc>
        <w:tc>
          <w:tcPr>
            <w:tcW w:w="630" w:type="dxa"/>
            <w:vMerge w:val="restart"/>
            <w:tcMar>
              <w:left w:w="43" w:type="dxa"/>
              <w:right w:w="43" w:type="dxa"/>
            </w:tcMar>
            <w:vAlign w:val="center"/>
          </w:tcPr>
          <w:p w14:paraId="21D92448" w14:textId="77777777" w:rsidR="009E0DFF" w:rsidRPr="00742F6B" w:rsidRDefault="009E0DFF">
            <w:pPr>
              <w:spacing w:afterLines="20" w:after="48"/>
              <w:jc w:val="center"/>
              <w:rPr>
                <w:sz w:val="18"/>
                <w:szCs w:val="18"/>
              </w:rPr>
            </w:pPr>
            <w:r w:rsidRPr="00742F6B">
              <w:rPr>
                <w:rFonts w:hint="eastAsia"/>
                <w:sz w:val="18"/>
                <w:szCs w:val="18"/>
                <w:lang w:val="zh-CN"/>
              </w:rPr>
              <w:t>开发署</w:t>
            </w:r>
          </w:p>
        </w:tc>
        <w:tc>
          <w:tcPr>
            <w:tcW w:w="930" w:type="dxa"/>
            <w:tcMar>
              <w:left w:w="43" w:type="dxa"/>
              <w:right w:w="43" w:type="dxa"/>
            </w:tcMar>
          </w:tcPr>
          <w:p w14:paraId="2251A591" w14:textId="77777777" w:rsidR="009E0DFF" w:rsidRPr="00742F6B" w:rsidRDefault="009E0DFF">
            <w:pPr>
              <w:spacing w:afterLines="20" w:after="48"/>
              <w:jc w:val="left"/>
              <w:rPr>
                <w:sz w:val="18"/>
                <w:szCs w:val="18"/>
              </w:rPr>
            </w:pPr>
            <w:r w:rsidRPr="00742F6B">
              <w:rPr>
                <w:rFonts w:hint="eastAsia"/>
                <w:sz w:val="18"/>
                <w:szCs w:val="18"/>
                <w:lang w:val="zh-CN"/>
              </w:rPr>
              <w:t>项目费用</w:t>
            </w:r>
          </w:p>
        </w:tc>
        <w:tc>
          <w:tcPr>
            <w:tcW w:w="762" w:type="dxa"/>
            <w:tcMar>
              <w:left w:w="43" w:type="dxa"/>
              <w:right w:w="43" w:type="dxa"/>
            </w:tcMar>
          </w:tcPr>
          <w:p w14:paraId="31496320" w14:textId="77777777" w:rsidR="009E0DFF" w:rsidRPr="00742F6B" w:rsidRDefault="009E0DFF">
            <w:pPr>
              <w:spacing w:afterLines="20" w:after="48"/>
              <w:jc w:val="right"/>
              <w:rPr>
                <w:color w:val="000000"/>
                <w:sz w:val="18"/>
                <w:szCs w:val="18"/>
              </w:rPr>
            </w:pPr>
            <w:r w:rsidRPr="00742F6B">
              <w:rPr>
                <w:color w:val="000000"/>
                <w:sz w:val="18"/>
                <w:szCs w:val="18"/>
              </w:rPr>
              <w:t>160,000</w:t>
            </w:r>
          </w:p>
        </w:tc>
        <w:tc>
          <w:tcPr>
            <w:tcW w:w="630" w:type="dxa"/>
            <w:tcMar>
              <w:left w:w="43" w:type="dxa"/>
              <w:right w:w="43" w:type="dxa"/>
            </w:tcMar>
          </w:tcPr>
          <w:p w14:paraId="676C85FC"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495CF9B3"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0EE42A1D"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62304518"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70D78A26" w14:textId="77777777" w:rsidR="009E0DFF" w:rsidRPr="00742F6B" w:rsidRDefault="009E0DFF">
            <w:pPr>
              <w:spacing w:afterLines="20" w:after="48"/>
              <w:jc w:val="right"/>
              <w:rPr>
                <w:color w:val="000000"/>
                <w:sz w:val="18"/>
                <w:szCs w:val="18"/>
              </w:rPr>
            </w:pPr>
            <w:r w:rsidRPr="00742F6B">
              <w:rPr>
                <w:color w:val="000000"/>
                <w:sz w:val="18"/>
                <w:szCs w:val="18"/>
              </w:rPr>
              <w:t>92,000</w:t>
            </w:r>
          </w:p>
        </w:tc>
        <w:tc>
          <w:tcPr>
            <w:tcW w:w="630" w:type="dxa"/>
            <w:tcMar>
              <w:left w:w="43" w:type="dxa"/>
              <w:right w:w="43" w:type="dxa"/>
            </w:tcMar>
          </w:tcPr>
          <w:p w14:paraId="17DBCB3E"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6610D1AD"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720" w:type="dxa"/>
            <w:tcMar>
              <w:left w:w="43" w:type="dxa"/>
              <w:right w:w="43" w:type="dxa"/>
            </w:tcMar>
          </w:tcPr>
          <w:p w14:paraId="2E48D6FB"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720" w:type="dxa"/>
            <w:tcMar>
              <w:left w:w="43" w:type="dxa"/>
              <w:right w:w="43" w:type="dxa"/>
            </w:tcMar>
          </w:tcPr>
          <w:p w14:paraId="3B6C1BB3" w14:textId="77777777" w:rsidR="009E0DFF" w:rsidRPr="00742F6B" w:rsidRDefault="009E0DFF">
            <w:pPr>
              <w:spacing w:afterLines="20" w:after="48"/>
              <w:jc w:val="right"/>
              <w:rPr>
                <w:color w:val="000000"/>
                <w:sz w:val="18"/>
                <w:szCs w:val="18"/>
              </w:rPr>
            </w:pPr>
            <w:r w:rsidRPr="00742F6B">
              <w:rPr>
                <w:color w:val="000000"/>
                <w:sz w:val="18"/>
                <w:szCs w:val="18"/>
              </w:rPr>
              <w:t>28,000</w:t>
            </w:r>
          </w:p>
        </w:tc>
        <w:tc>
          <w:tcPr>
            <w:tcW w:w="810" w:type="dxa"/>
            <w:tcMar>
              <w:left w:w="43" w:type="dxa"/>
              <w:right w:w="43" w:type="dxa"/>
            </w:tcMar>
          </w:tcPr>
          <w:p w14:paraId="3D6F6490" w14:textId="77777777" w:rsidR="009E0DFF" w:rsidRPr="00742F6B" w:rsidRDefault="009E0DFF">
            <w:pPr>
              <w:spacing w:afterLines="20" w:after="48"/>
              <w:jc w:val="right"/>
              <w:rPr>
                <w:color w:val="000000"/>
                <w:sz w:val="18"/>
                <w:szCs w:val="18"/>
              </w:rPr>
            </w:pPr>
            <w:r w:rsidRPr="00742F6B">
              <w:rPr>
                <w:color w:val="000000"/>
                <w:sz w:val="18"/>
                <w:szCs w:val="18"/>
              </w:rPr>
              <w:t>280,000</w:t>
            </w:r>
          </w:p>
        </w:tc>
      </w:tr>
      <w:tr w:rsidR="009E0DFF" w:rsidRPr="00742F6B" w14:paraId="04C66C69" w14:textId="77777777" w:rsidTr="00742F6B">
        <w:trPr>
          <w:trHeight w:val="344"/>
        </w:trPr>
        <w:tc>
          <w:tcPr>
            <w:tcW w:w="805" w:type="dxa"/>
            <w:vMerge/>
            <w:tcMar>
              <w:left w:w="43" w:type="dxa"/>
              <w:right w:w="43" w:type="dxa"/>
            </w:tcMar>
            <w:vAlign w:val="center"/>
          </w:tcPr>
          <w:p w14:paraId="29E7102F" w14:textId="77777777" w:rsidR="009E0DFF" w:rsidRPr="00742F6B" w:rsidRDefault="009E0DFF">
            <w:pPr>
              <w:rPr>
                <w:sz w:val="18"/>
                <w:szCs w:val="18"/>
              </w:rPr>
            </w:pPr>
          </w:p>
        </w:tc>
        <w:tc>
          <w:tcPr>
            <w:tcW w:w="630" w:type="dxa"/>
            <w:vMerge/>
            <w:tcMar>
              <w:left w:w="43" w:type="dxa"/>
              <w:right w:w="43" w:type="dxa"/>
            </w:tcMar>
          </w:tcPr>
          <w:p w14:paraId="2064A807" w14:textId="77777777" w:rsidR="009E0DFF" w:rsidRPr="00742F6B" w:rsidRDefault="009E0DFF">
            <w:pPr>
              <w:rPr>
                <w:sz w:val="18"/>
                <w:szCs w:val="18"/>
              </w:rPr>
            </w:pPr>
          </w:p>
        </w:tc>
        <w:tc>
          <w:tcPr>
            <w:tcW w:w="930" w:type="dxa"/>
            <w:tcMar>
              <w:left w:w="43" w:type="dxa"/>
              <w:right w:w="43" w:type="dxa"/>
            </w:tcMar>
          </w:tcPr>
          <w:p w14:paraId="508EDCEC" w14:textId="77777777" w:rsidR="009E0DFF" w:rsidRPr="00742F6B" w:rsidRDefault="009E0DFF">
            <w:pPr>
              <w:spacing w:afterLines="20" w:after="48"/>
              <w:jc w:val="left"/>
              <w:rPr>
                <w:sz w:val="18"/>
                <w:szCs w:val="18"/>
              </w:rPr>
            </w:pPr>
            <w:r w:rsidRPr="00742F6B">
              <w:rPr>
                <w:rFonts w:hint="eastAsia"/>
                <w:sz w:val="18"/>
                <w:szCs w:val="18"/>
                <w:lang w:val="zh-CN"/>
              </w:rPr>
              <w:t>支助费用</w:t>
            </w:r>
          </w:p>
        </w:tc>
        <w:tc>
          <w:tcPr>
            <w:tcW w:w="762" w:type="dxa"/>
            <w:tcMar>
              <w:left w:w="43" w:type="dxa"/>
              <w:right w:w="43" w:type="dxa"/>
            </w:tcMar>
          </w:tcPr>
          <w:p w14:paraId="13BE3569" w14:textId="77777777" w:rsidR="009E0DFF" w:rsidRPr="00742F6B" w:rsidRDefault="009E0DFF">
            <w:pPr>
              <w:spacing w:afterLines="20" w:after="48"/>
              <w:jc w:val="right"/>
              <w:rPr>
                <w:color w:val="000000"/>
                <w:sz w:val="18"/>
                <w:szCs w:val="18"/>
              </w:rPr>
            </w:pPr>
            <w:r w:rsidRPr="00742F6B">
              <w:rPr>
                <w:color w:val="000000"/>
                <w:sz w:val="18"/>
                <w:szCs w:val="18"/>
              </w:rPr>
              <w:t>12,000</w:t>
            </w:r>
          </w:p>
        </w:tc>
        <w:tc>
          <w:tcPr>
            <w:tcW w:w="630" w:type="dxa"/>
            <w:tcMar>
              <w:left w:w="43" w:type="dxa"/>
              <w:right w:w="43" w:type="dxa"/>
            </w:tcMar>
          </w:tcPr>
          <w:p w14:paraId="0313B14C"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25857446"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0BCA55BC"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630" w:type="dxa"/>
            <w:tcMar>
              <w:left w:w="43" w:type="dxa"/>
              <w:right w:w="43" w:type="dxa"/>
            </w:tcMar>
          </w:tcPr>
          <w:p w14:paraId="6C47CF88"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19F18421" w14:textId="77777777" w:rsidR="009E0DFF" w:rsidRPr="00742F6B" w:rsidRDefault="009E0DFF">
            <w:pPr>
              <w:spacing w:afterLines="20" w:after="48"/>
              <w:jc w:val="right"/>
              <w:rPr>
                <w:color w:val="000000"/>
                <w:sz w:val="18"/>
                <w:szCs w:val="18"/>
              </w:rPr>
            </w:pPr>
            <w:r w:rsidRPr="00742F6B">
              <w:rPr>
                <w:color w:val="000000"/>
                <w:sz w:val="18"/>
                <w:szCs w:val="18"/>
              </w:rPr>
              <w:t>6,900</w:t>
            </w:r>
          </w:p>
        </w:tc>
        <w:tc>
          <w:tcPr>
            <w:tcW w:w="630" w:type="dxa"/>
            <w:tcMar>
              <w:left w:w="43" w:type="dxa"/>
              <w:right w:w="43" w:type="dxa"/>
            </w:tcMar>
          </w:tcPr>
          <w:p w14:paraId="616692DE"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810" w:type="dxa"/>
            <w:tcMar>
              <w:left w:w="43" w:type="dxa"/>
              <w:right w:w="43" w:type="dxa"/>
            </w:tcMar>
          </w:tcPr>
          <w:p w14:paraId="371D4749"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720" w:type="dxa"/>
            <w:tcMar>
              <w:left w:w="43" w:type="dxa"/>
              <w:right w:w="43" w:type="dxa"/>
            </w:tcMar>
          </w:tcPr>
          <w:p w14:paraId="79447FED" w14:textId="77777777" w:rsidR="009E0DFF" w:rsidRPr="00742F6B" w:rsidRDefault="009E0DFF">
            <w:pPr>
              <w:spacing w:afterLines="20" w:after="48"/>
              <w:jc w:val="right"/>
              <w:rPr>
                <w:color w:val="000000"/>
                <w:sz w:val="18"/>
                <w:szCs w:val="18"/>
              </w:rPr>
            </w:pPr>
            <w:r w:rsidRPr="00742F6B">
              <w:rPr>
                <w:color w:val="000000"/>
                <w:sz w:val="18"/>
                <w:szCs w:val="18"/>
              </w:rPr>
              <w:t>0</w:t>
            </w:r>
          </w:p>
        </w:tc>
        <w:tc>
          <w:tcPr>
            <w:tcW w:w="720" w:type="dxa"/>
            <w:tcMar>
              <w:left w:w="43" w:type="dxa"/>
              <w:right w:w="43" w:type="dxa"/>
            </w:tcMar>
          </w:tcPr>
          <w:p w14:paraId="53ECA114" w14:textId="77777777" w:rsidR="009E0DFF" w:rsidRPr="00742F6B" w:rsidRDefault="009E0DFF">
            <w:pPr>
              <w:spacing w:afterLines="20" w:after="48"/>
              <w:jc w:val="right"/>
              <w:rPr>
                <w:color w:val="000000"/>
                <w:sz w:val="18"/>
                <w:szCs w:val="18"/>
              </w:rPr>
            </w:pPr>
            <w:r w:rsidRPr="00742F6B">
              <w:rPr>
                <w:color w:val="000000"/>
                <w:sz w:val="18"/>
                <w:szCs w:val="18"/>
              </w:rPr>
              <w:t>2,100</w:t>
            </w:r>
          </w:p>
        </w:tc>
        <w:tc>
          <w:tcPr>
            <w:tcW w:w="810" w:type="dxa"/>
            <w:tcMar>
              <w:left w:w="43" w:type="dxa"/>
              <w:right w:w="43" w:type="dxa"/>
            </w:tcMar>
          </w:tcPr>
          <w:p w14:paraId="37EC7161" w14:textId="77777777" w:rsidR="009E0DFF" w:rsidRPr="00742F6B" w:rsidRDefault="009E0DFF">
            <w:pPr>
              <w:spacing w:afterLines="20" w:after="48"/>
              <w:jc w:val="right"/>
              <w:rPr>
                <w:color w:val="000000"/>
                <w:sz w:val="18"/>
                <w:szCs w:val="18"/>
              </w:rPr>
            </w:pPr>
            <w:r w:rsidRPr="00742F6B">
              <w:rPr>
                <w:color w:val="000000"/>
                <w:sz w:val="18"/>
                <w:szCs w:val="18"/>
              </w:rPr>
              <w:t>21,000</w:t>
            </w:r>
          </w:p>
        </w:tc>
      </w:tr>
      <w:tr w:rsidR="009E0DFF" w:rsidRPr="00742F6B" w14:paraId="3CB5CF6B" w14:textId="77777777" w:rsidTr="00742F6B">
        <w:trPr>
          <w:trHeight w:val="344"/>
        </w:trPr>
        <w:tc>
          <w:tcPr>
            <w:tcW w:w="1435" w:type="dxa"/>
            <w:gridSpan w:val="2"/>
            <w:vMerge w:val="restart"/>
            <w:tcMar>
              <w:left w:w="43" w:type="dxa"/>
              <w:right w:w="43" w:type="dxa"/>
            </w:tcMar>
          </w:tcPr>
          <w:p w14:paraId="4B39A746" w14:textId="77777777" w:rsidR="009E0DFF" w:rsidRPr="00742F6B" w:rsidRDefault="009E0DFF">
            <w:pPr>
              <w:spacing w:afterLines="20" w:after="48"/>
              <w:jc w:val="left"/>
              <w:rPr>
                <w:sz w:val="18"/>
                <w:szCs w:val="18"/>
              </w:rPr>
            </w:pPr>
            <w:r w:rsidRPr="00742F6B">
              <w:rPr>
                <w:rFonts w:hint="eastAsia"/>
                <w:sz w:val="18"/>
                <w:szCs w:val="18"/>
                <w:lang w:val="zh-CN"/>
              </w:rPr>
              <w:t>执委会核准的资金</w:t>
            </w:r>
            <w:r w:rsidRPr="00742F6B">
              <w:rPr>
                <w:sz w:val="18"/>
                <w:szCs w:val="18"/>
                <w:lang w:val="zh-CN"/>
              </w:rPr>
              <w:t>(</w:t>
            </w:r>
            <w:r w:rsidRPr="00742F6B">
              <w:rPr>
                <w:rFonts w:hint="eastAsia"/>
                <w:sz w:val="18"/>
                <w:szCs w:val="18"/>
                <w:lang w:val="zh-CN"/>
              </w:rPr>
              <w:t>美元</w:t>
            </w:r>
            <w:r w:rsidRPr="00742F6B">
              <w:rPr>
                <w:sz w:val="18"/>
                <w:szCs w:val="18"/>
                <w:lang w:val="zh-CN"/>
              </w:rPr>
              <w:t>)</w:t>
            </w:r>
          </w:p>
        </w:tc>
        <w:tc>
          <w:tcPr>
            <w:tcW w:w="930" w:type="dxa"/>
            <w:tcMar>
              <w:left w:w="43" w:type="dxa"/>
              <w:right w:w="43" w:type="dxa"/>
            </w:tcMar>
          </w:tcPr>
          <w:p w14:paraId="7DD30BEE" w14:textId="77777777" w:rsidR="009E0DFF" w:rsidRPr="00742F6B" w:rsidRDefault="009E0DFF">
            <w:pPr>
              <w:spacing w:afterLines="20" w:after="48"/>
              <w:jc w:val="left"/>
              <w:rPr>
                <w:sz w:val="18"/>
                <w:szCs w:val="18"/>
              </w:rPr>
            </w:pPr>
            <w:r w:rsidRPr="00742F6B">
              <w:rPr>
                <w:rFonts w:hint="eastAsia"/>
                <w:sz w:val="18"/>
                <w:szCs w:val="18"/>
                <w:lang w:val="zh-CN"/>
              </w:rPr>
              <w:t>项目费用</w:t>
            </w:r>
          </w:p>
        </w:tc>
        <w:tc>
          <w:tcPr>
            <w:tcW w:w="762" w:type="dxa"/>
            <w:tcMar>
              <w:left w:w="43" w:type="dxa"/>
              <w:right w:w="43" w:type="dxa"/>
            </w:tcMar>
          </w:tcPr>
          <w:p w14:paraId="247DB20F" w14:textId="77777777" w:rsidR="009E0DFF" w:rsidRPr="00742F6B" w:rsidRDefault="009E0DFF">
            <w:pPr>
              <w:spacing w:afterLines="20" w:after="48"/>
              <w:jc w:val="right"/>
              <w:rPr>
                <w:color w:val="000000"/>
                <w:sz w:val="18"/>
                <w:szCs w:val="18"/>
              </w:rPr>
            </w:pPr>
            <w:r w:rsidRPr="00742F6B">
              <w:rPr>
                <w:color w:val="000000"/>
                <w:sz w:val="18"/>
                <w:szCs w:val="18"/>
              </w:rPr>
              <w:t>225,000</w:t>
            </w:r>
          </w:p>
        </w:tc>
        <w:tc>
          <w:tcPr>
            <w:tcW w:w="630" w:type="dxa"/>
            <w:tcMar>
              <w:left w:w="43" w:type="dxa"/>
              <w:right w:w="43" w:type="dxa"/>
            </w:tcMar>
          </w:tcPr>
          <w:p w14:paraId="0524A206"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696878F9" w14:textId="77777777" w:rsidR="009E0DFF" w:rsidRPr="00742F6B" w:rsidRDefault="009E0DFF">
            <w:pPr>
              <w:spacing w:afterLines="20" w:after="48"/>
              <w:jc w:val="right"/>
              <w:rPr>
                <w:color w:val="000000"/>
                <w:sz w:val="18"/>
                <w:szCs w:val="18"/>
              </w:rPr>
            </w:pPr>
            <w:r w:rsidRPr="00742F6B">
              <w:rPr>
                <w:color w:val="000000"/>
                <w:sz w:val="18"/>
                <w:szCs w:val="18"/>
              </w:rPr>
              <w:t>55,000</w:t>
            </w:r>
          </w:p>
        </w:tc>
        <w:tc>
          <w:tcPr>
            <w:tcW w:w="630" w:type="dxa"/>
            <w:tcMar>
              <w:left w:w="43" w:type="dxa"/>
              <w:right w:w="43" w:type="dxa"/>
            </w:tcMar>
          </w:tcPr>
          <w:p w14:paraId="67F5DC85"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5E19C204"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1D34FC48" w14:textId="77777777" w:rsidR="009E0DFF" w:rsidRPr="00742F6B" w:rsidRDefault="009E0DFF">
            <w:pPr>
              <w:spacing w:afterLines="20" w:after="48"/>
              <w:jc w:val="right"/>
              <w:rPr>
                <w:color w:val="000000"/>
                <w:sz w:val="18"/>
                <w:szCs w:val="18"/>
              </w:rPr>
            </w:pPr>
            <w:r w:rsidRPr="00742F6B">
              <w:rPr>
                <w:color w:val="000000"/>
                <w:sz w:val="18"/>
                <w:szCs w:val="18"/>
              </w:rPr>
              <w:t>172,000</w:t>
            </w:r>
          </w:p>
        </w:tc>
        <w:tc>
          <w:tcPr>
            <w:tcW w:w="630" w:type="dxa"/>
            <w:tcMar>
              <w:left w:w="43" w:type="dxa"/>
              <w:right w:w="43" w:type="dxa"/>
            </w:tcMar>
          </w:tcPr>
          <w:p w14:paraId="14BF0E0E"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008AF5E6" w14:textId="77777777" w:rsidR="009E0DFF" w:rsidRPr="00742F6B" w:rsidRDefault="009E0DFF">
            <w:pPr>
              <w:spacing w:afterLines="20" w:after="48"/>
              <w:jc w:val="right"/>
              <w:rPr>
                <w:color w:val="000000"/>
                <w:sz w:val="18"/>
                <w:szCs w:val="18"/>
              </w:rPr>
            </w:pPr>
          </w:p>
        </w:tc>
        <w:tc>
          <w:tcPr>
            <w:tcW w:w="720" w:type="dxa"/>
            <w:tcMar>
              <w:left w:w="43" w:type="dxa"/>
              <w:right w:w="43" w:type="dxa"/>
            </w:tcMar>
          </w:tcPr>
          <w:p w14:paraId="6E081E9E" w14:textId="77777777" w:rsidR="009E0DFF" w:rsidRPr="00742F6B" w:rsidRDefault="009E0DFF">
            <w:pPr>
              <w:spacing w:afterLines="20" w:after="48"/>
              <w:jc w:val="right"/>
              <w:rPr>
                <w:color w:val="000000"/>
                <w:sz w:val="18"/>
                <w:szCs w:val="18"/>
              </w:rPr>
            </w:pPr>
            <w:r w:rsidRPr="00742F6B">
              <w:rPr>
                <w:color w:val="000000"/>
                <w:sz w:val="18"/>
                <w:szCs w:val="18"/>
              </w:rPr>
              <w:t>52,000</w:t>
            </w:r>
          </w:p>
        </w:tc>
        <w:tc>
          <w:tcPr>
            <w:tcW w:w="720" w:type="dxa"/>
            <w:tcMar>
              <w:left w:w="43" w:type="dxa"/>
              <w:right w:w="43" w:type="dxa"/>
            </w:tcMar>
          </w:tcPr>
          <w:p w14:paraId="488B77BA"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297D0858" w14:textId="77777777" w:rsidR="009E0DFF" w:rsidRPr="00742F6B" w:rsidRDefault="009E0DFF">
            <w:pPr>
              <w:spacing w:afterLines="20" w:after="48"/>
              <w:jc w:val="right"/>
              <w:rPr>
                <w:color w:val="000000"/>
                <w:sz w:val="18"/>
                <w:szCs w:val="18"/>
              </w:rPr>
            </w:pPr>
            <w:r w:rsidRPr="00742F6B">
              <w:rPr>
                <w:color w:val="000000"/>
                <w:sz w:val="18"/>
                <w:szCs w:val="18"/>
              </w:rPr>
              <w:t>504,000</w:t>
            </w:r>
          </w:p>
        </w:tc>
      </w:tr>
      <w:tr w:rsidR="009E0DFF" w:rsidRPr="00742F6B" w14:paraId="612F7989" w14:textId="77777777" w:rsidTr="00742F6B">
        <w:trPr>
          <w:trHeight w:val="344"/>
        </w:trPr>
        <w:tc>
          <w:tcPr>
            <w:tcW w:w="1435" w:type="dxa"/>
            <w:gridSpan w:val="2"/>
            <w:vMerge/>
            <w:tcMar>
              <w:left w:w="43" w:type="dxa"/>
              <w:right w:w="43" w:type="dxa"/>
            </w:tcMar>
            <w:vAlign w:val="center"/>
          </w:tcPr>
          <w:p w14:paraId="25E2FF3C" w14:textId="77777777" w:rsidR="009E0DFF" w:rsidRPr="00742F6B" w:rsidRDefault="009E0DFF">
            <w:pPr>
              <w:rPr>
                <w:sz w:val="18"/>
                <w:szCs w:val="18"/>
              </w:rPr>
            </w:pPr>
          </w:p>
        </w:tc>
        <w:tc>
          <w:tcPr>
            <w:tcW w:w="930" w:type="dxa"/>
            <w:tcMar>
              <w:left w:w="43" w:type="dxa"/>
              <w:right w:w="43" w:type="dxa"/>
            </w:tcMar>
          </w:tcPr>
          <w:p w14:paraId="10665F97" w14:textId="77777777" w:rsidR="009E0DFF" w:rsidRPr="00742F6B" w:rsidRDefault="009E0DFF">
            <w:pPr>
              <w:spacing w:afterLines="20" w:after="48"/>
              <w:jc w:val="left"/>
              <w:rPr>
                <w:sz w:val="18"/>
                <w:szCs w:val="18"/>
              </w:rPr>
            </w:pPr>
            <w:r w:rsidRPr="00742F6B">
              <w:rPr>
                <w:rFonts w:hint="eastAsia"/>
                <w:sz w:val="18"/>
                <w:szCs w:val="18"/>
                <w:lang w:val="zh-CN"/>
              </w:rPr>
              <w:t>支助费用</w:t>
            </w:r>
          </w:p>
        </w:tc>
        <w:tc>
          <w:tcPr>
            <w:tcW w:w="762" w:type="dxa"/>
            <w:tcMar>
              <w:left w:w="43" w:type="dxa"/>
              <w:right w:w="43" w:type="dxa"/>
            </w:tcMar>
          </w:tcPr>
          <w:p w14:paraId="426DDF93" w14:textId="77777777" w:rsidR="009E0DFF" w:rsidRPr="00742F6B" w:rsidRDefault="009E0DFF">
            <w:pPr>
              <w:spacing w:afterLines="20" w:after="48"/>
              <w:jc w:val="right"/>
              <w:rPr>
                <w:color w:val="000000"/>
                <w:sz w:val="18"/>
                <w:szCs w:val="18"/>
              </w:rPr>
            </w:pPr>
            <w:r w:rsidRPr="00742F6B">
              <w:rPr>
                <w:color w:val="000000"/>
                <w:sz w:val="18"/>
                <w:szCs w:val="18"/>
              </w:rPr>
              <w:t>20,450</w:t>
            </w:r>
          </w:p>
        </w:tc>
        <w:tc>
          <w:tcPr>
            <w:tcW w:w="630" w:type="dxa"/>
            <w:tcMar>
              <w:left w:w="43" w:type="dxa"/>
              <w:right w:w="43" w:type="dxa"/>
            </w:tcMar>
          </w:tcPr>
          <w:p w14:paraId="0C26DB54"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49B8DF96" w14:textId="77777777" w:rsidR="009E0DFF" w:rsidRPr="00742F6B" w:rsidRDefault="009E0DFF">
            <w:pPr>
              <w:spacing w:afterLines="20" w:after="48"/>
              <w:jc w:val="right"/>
              <w:rPr>
                <w:color w:val="000000"/>
                <w:sz w:val="18"/>
                <w:szCs w:val="18"/>
              </w:rPr>
            </w:pPr>
            <w:r w:rsidRPr="00742F6B">
              <w:rPr>
                <w:color w:val="000000"/>
                <w:sz w:val="18"/>
                <w:szCs w:val="18"/>
              </w:rPr>
              <w:t>7,150</w:t>
            </w:r>
          </w:p>
        </w:tc>
        <w:tc>
          <w:tcPr>
            <w:tcW w:w="630" w:type="dxa"/>
            <w:tcMar>
              <w:left w:w="43" w:type="dxa"/>
              <w:right w:w="43" w:type="dxa"/>
            </w:tcMar>
          </w:tcPr>
          <w:p w14:paraId="54664E90"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73E0D8AE"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13E57A68" w14:textId="77777777" w:rsidR="009E0DFF" w:rsidRPr="00742F6B" w:rsidRDefault="009E0DFF">
            <w:pPr>
              <w:spacing w:afterLines="20" w:after="48"/>
              <w:jc w:val="right"/>
              <w:rPr>
                <w:color w:val="000000"/>
                <w:sz w:val="18"/>
                <w:szCs w:val="18"/>
              </w:rPr>
            </w:pPr>
            <w:r w:rsidRPr="00742F6B">
              <w:rPr>
                <w:color w:val="000000"/>
                <w:sz w:val="18"/>
                <w:szCs w:val="18"/>
              </w:rPr>
              <w:t>17,300</w:t>
            </w:r>
          </w:p>
        </w:tc>
        <w:tc>
          <w:tcPr>
            <w:tcW w:w="630" w:type="dxa"/>
            <w:tcMar>
              <w:left w:w="43" w:type="dxa"/>
              <w:right w:w="43" w:type="dxa"/>
            </w:tcMar>
          </w:tcPr>
          <w:p w14:paraId="6595B089"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3AA25FEC" w14:textId="77777777" w:rsidR="009E0DFF" w:rsidRPr="00742F6B" w:rsidRDefault="009E0DFF">
            <w:pPr>
              <w:spacing w:afterLines="20" w:after="48"/>
              <w:jc w:val="right"/>
              <w:rPr>
                <w:color w:val="000000"/>
                <w:sz w:val="18"/>
                <w:szCs w:val="18"/>
              </w:rPr>
            </w:pPr>
          </w:p>
        </w:tc>
        <w:tc>
          <w:tcPr>
            <w:tcW w:w="720" w:type="dxa"/>
            <w:tcMar>
              <w:left w:w="43" w:type="dxa"/>
              <w:right w:w="43" w:type="dxa"/>
            </w:tcMar>
          </w:tcPr>
          <w:p w14:paraId="0246A6A6" w14:textId="77777777" w:rsidR="009E0DFF" w:rsidRPr="00742F6B" w:rsidRDefault="009E0DFF">
            <w:pPr>
              <w:spacing w:afterLines="20" w:after="48"/>
              <w:jc w:val="right"/>
              <w:rPr>
                <w:color w:val="000000"/>
                <w:sz w:val="18"/>
                <w:szCs w:val="18"/>
              </w:rPr>
            </w:pPr>
            <w:r w:rsidRPr="00742F6B">
              <w:rPr>
                <w:color w:val="000000"/>
                <w:sz w:val="18"/>
                <w:szCs w:val="18"/>
              </w:rPr>
              <w:t>6,760</w:t>
            </w:r>
          </w:p>
        </w:tc>
        <w:tc>
          <w:tcPr>
            <w:tcW w:w="720" w:type="dxa"/>
            <w:tcMar>
              <w:left w:w="43" w:type="dxa"/>
              <w:right w:w="43" w:type="dxa"/>
            </w:tcMar>
          </w:tcPr>
          <w:p w14:paraId="6B73CD79"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549E8A60" w14:textId="77777777" w:rsidR="009E0DFF" w:rsidRPr="00742F6B" w:rsidRDefault="009E0DFF">
            <w:pPr>
              <w:spacing w:afterLines="20" w:after="48"/>
              <w:jc w:val="right"/>
              <w:rPr>
                <w:color w:val="000000"/>
                <w:sz w:val="18"/>
                <w:szCs w:val="18"/>
              </w:rPr>
            </w:pPr>
            <w:r w:rsidRPr="00742F6B">
              <w:rPr>
                <w:color w:val="000000"/>
                <w:sz w:val="18"/>
                <w:szCs w:val="18"/>
              </w:rPr>
              <w:t>51,660</w:t>
            </w:r>
          </w:p>
        </w:tc>
      </w:tr>
      <w:tr w:rsidR="009E0DFF" w:rsidRPr="00742F6B" w14:paraId="065E990C" w14:textId="77777777" w:rsidTr="00742F6B">
        <w:trPr>
          <w:trHeight w:val="344"/>
        </w:trPr>
        <w:tc>
          <w:tcPr>
            <w:tcW w:w="1435" w:type="dxa"/>
            <w:gridSpan w:val="2"/>
            <w:vMerge w:val="restart"/>
            <w:tcMar>
              <w:left w:w="43" w:type="dxa"/>
              <w:right w:w="43" w:type="dxa"/>
            </w:tcMar>
          </w:tcPr>
          <w:p w14:paraId="755675DA" w14:textId="77777777" w:rsidR="009E0DFF" w:rsidRPr="00742F6B" w:rsidRDefault="009E0DFF">
            <w:pPr>
              <w:spacing w:afterLines="20" w:after="48"/>
              <w:jc w:val="left"/>
              <w:rPr>
                <w:sz w:val="18"/>
                <w:szCs w:val="18"/>
              </w:rPr>
            </w:pPr>
            <w:r w:rsidRPr="00742F6B">
              <w:rPr>
                <w:rFonts w:hint="eastAsia"/>
                <w:sz w:val="18"/>
                <w:szCs w:val="18"/>
                <w:lang w:val="zh-CN"/>
              </w:rPr>
              <w:t>建议本次会议核准的经费共计</w:t>
            </w:r>
            <w:r w:rsidRPr="00742F6B">
              <w:rPr>
                <w:sz w:val="18"/>
                <w:szCs w:val="18"/>
                <w:lang w:val="zh-CN"/>
              </w:rPr>
              <w:t xml:space="preserve"> (</w:t>
            </w:r>
            <w:r w:rsidRPr="00742F6B">
              <w:rPr>
                <w:rFonts w:hint="eastAsia"/>
                <w:sz w:val="18"/>
                <w:szCs w:val="18"/>
                <w:lang w:val="zh-CN"/>
              </w:rPr>
              <w:t>美元</w:t>
            </w:r>
            <w:r w:rsidRPr="00742F6B">
              <w:rPr>
                <w:sz w:val="18"/>
                <w:szCs w:val="18"/>
                <w:lang w:val="zh-CN"/>
              </w:rPr>
              <w:t>)</w:t>
            </w:r>
          </w:p>
        </w:tc>
        <w:tc>
          <w:tcPr>
            <w:tcW w:w="930" w:type="dxa"/>
            <w:tcMar>
              <w:left w:w="43" w:type="dxa"/>
              <w:right w:w="43" w:type="dxa"/>
            </w:tcMar>
            <w:vAlign w:val="center"/>
          </w:tcPr>
          <w:p w14:paraId="10F41A6B" w14:textId="77777777" w:rsidR="009E0DFF" w:rsidRPr="00742F6B" w:rsidRDefault="009E0DFF">
            <w:pPr>
              <w:spacing w:afterLines="20" w:after="48"/>
              <w:jc w:val="left"/>
              <w:rPr>
                <w:sz w:val="18"/>
                <w:szCs w:val="18"/>
              </w:rPr>
            </w:pPr>
            <w:r w:rsidRPr="00742F6B">
              <w:rPr>
                <w:rFonts w:hint="eastAsia"/>
                <w:sz w:val="18"/>
                <w:szCs w:val="18"/>
                <w:lang w:val="zh-CN"/>
              </w:rPr>
              <w:t>项目费用</w:t>
            </w:r>
          </w:p>
        </w:tc>
        <w:tc>
          <w:tcPr>
            <w:tcW w:w="762" w:type="dxa"/>
            <w:tcMar>
              <w:left w:w="43" w:type="dxa"/>
              <w:right w:w="43" w:type="dxa"/>
            </w:tcMar>
          </w:tcPr>
          <w:p w14:paraId="7FA635D6"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266C5113"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246F02F9"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51D1BF5B"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76A6E909"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7C46FC72"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4A4F9D1F"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6B4B83E7" w14:textId="77777777" w:rsidR="009E0DFF" w:rsidRPr="00742F6B" w:rsidRDefault="009E0DFF">
            <w:pPr>
              <w:spacing w:afterLines="20" w:after="48"/>
              <w:jc w:val="right"/>
              <w:rPr>
                <w:color w:val="000000"/>
                <w:sz w:val="18"/>
                <w:szCs w:val="18"/>
              </w:rPr>
            </w:pPr>
          </w:p>
        </w:tc>
        <w:tc>
          <w:tcPr>
            <w:tcW w:w="720" w:type="dxa"/>
            <w:tcMar>
              <w:left w:w="43" w:type="dxa"/>
              <w:right w:w="43" w:type="dxa"/>
            </w:tcMar>
          </w:tcPr>
          <w:p w14:paraId="4B10265C" w14:textId="77777777" w:rsidR="009E0DFF" w:rsidRPr="00742F6B" w:rsidRDefault="009E0DFF">
            <w:pPr>
              <w:spacing w:afterLines="20" w:after="48"/>
              <w:jc w:val="right"/>
              <w:rPr>
                <w:color w:val="000000"/>
                <w:sz w:val="18"/>
                <w:szCs w:val="18"/>
              </w:rPr>
            </w:pPr>
          </w:p>
        </w:tc>
        <w:tc>
          <w:tcPr>
            <w:tcW w:w="720" w:type="dxa"/>
            <w:tcMar>
              <w:left w:w="43" w:type="dxa"/>
              <w:right w:w="43" w:type="dxa"/>
            </w:tcMar>
          </w:tcPr>
          <w:p w14:paraId="459C7190" w14:textId="77777777" w:rsidR="009E0DFF" w:rsidRPr="00742F6B" w:rsidRDefault="009E0DFF">
            <w:pPr>
              <w:spacing w:afterLines="20" w:after="48"/>
              <w:jc w:val="right"/>
              <w:rPr>
                <w:color w:val="000000"/>
                <w:sz w:val="18"/>
                <w:szCs w:val="18"/>
              </w:rPr>
            </w:pPr>
            <w:r w:rsidRPr="00742F6B">
              <w:rPr>
                <w:color w:val="000000"/>
                <w:sz w:val="18"/>
                <w:szCs w:val="18"/>
              </w:rPr>
              <w:t>56,000</w:t>
            </w:r>
          </w:p>
        </w:tc>
        <w:tc>
          <w:tcPr>
            <w:tcW w:w="810" w:type="dxa"/>
            <w:tcMar>
              <w:left w:w="43" w:type="dxa"/>
              <w:right w:w="43" w:type="dxa"/>
            </w:tcMar>
          </w:tcPr>
          <w:p w14:paraId="1DBD687F" w14:textId="77777777" w:rsidR="009E0DFF" w:rsidRPr="00742F6B" w:rsidRDefault="009E0DFF">
            <w:pPr>
              <w:spacing w:afterLines="20" w:after="48"/>
              <w:jc w:val="right"/>
              <w:rPr>
                <w:color w:val="000000"/>
                <w:sz w:val="18"/>
                <w:szCs w:val="18"/>
              </w:rPr>
            </w:pPr>
            <w:r w:rsidRPr="00742F6B">
              <w:rPr>
                <w:color w:val="000000"/>
                <w:sz w:val="18"/>
                <w:szCs w:val="18"/>
              </w:rPr>
              <w:t>56,000</w:t>
            </w:r>
          </w:p>
        </w:tc>
      </w:tr>
      <w:tr w:rsidR="009E0DFF" w:rsidRPr="00742F6B" w14:paraId="0B68B00E" w14:textId="77777777" w:rsidTr="00742F6B">
        <w:trPr>
          <w:trHeight w:val="344"/>
        </w:trPr>
        <w:tc>
          <w:tcPr>
            <w:tcW w:w="1435" w:type="dxa"/>
            <w:gridSpan w:val="2"/>
            <w:vMerge/>
            <w:tcMar>
              <w:left w:w="43" w:type="dxa"/>
              <w:right w:w="43" w:type="dxa"/>
            </w:tcMar>
            <w:vAlign w:val="center"/>
          </w:tcPr>
          <w:p w14:paraId="76220AB8" w14:textId="77777777" w:rsidR="009E0DFF" w:rsidRPr="00742F6B" w:rsidRDefault="009E0DFF">
            <w:pPr>
              <w:rPr>
                <w:sz w:val="18"/>
                <w:szCs w:val="18"/>
              </w:rPr>
            </w:pPr>
          </w:p>
        </w:tc>
        <w:tc>
          <w:tcPr>
            <w:tcW w:w="930" w:type="dxa"/>
            <w:tcMar>
              <w:left w:w="43" w:type="dxa"/>
              <w:right w:w="43" w:type="dxa"/>
            </w:tcMar>
            <w:vAlign w:val="center"/>
          </w:tcPr>
          <w:p w14:paraId="130218E0" w14:textId="77777777" w:rsidR="009E0DFF" w:rsidRPr="00742F6B" w:rsidRDefault="009E0DFF">
            <w:pPr>
              <w:spacing w:afterLines="20" w:after="48"/>
              <w:jc w:val="left"/>
              <w:rPr>
                <w:sz w:val="18"/>
                <w:szCs w:val="18"/>
              </w:rPr>
            </w:pPr>
            <w:r w:rsidRPr="00742F6B">
              <w:rPr>
                <w:rFonts w:hint="eastAsia"/>
                <w:sz w:val="18"/>
                <w:szCs w:val="18"/>
                <w:lang w:val="zh-CN"/>
              </w:rPr>
              <w:t>支助费用</w:t>
            </w:r>
          </w:p>
        </w:tc>
        <w:tc>
          <w:tcPr>
            <w:tcW w:w="762" w:type="dxa"/>
            <w:tcMar>
              <w:left w:w="43" w:type="dxa"/>
              <w:right w:w="43" w:type="dxa"/>
            </w:tcMar>
          </w:tcPr>
          <w:p w14:paraId="52810FBB"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3C456847"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4DBE427C"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17096EF5"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5FF273A9"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734BFF3F" w14:textId="77777777" w:rsidR="009E0DFF" w:rsidRPr="00742F6B" w:rsidRDefault="009E0DFF">
            <w:pPr>
              <w:spacing w:afterLines="20" w:after="48"/>
              <w:jc w:val="right"/>
              <w:rPr>
                <w:color w:val="000000"/>
                <w:sz w:val="18"/>
                <w:szCs w:val="18"/>
              </w:rPr>
            </w:pPr>
          </w:p>
        </w:tc>
        <w:tc>
          <w:tcPr>
            <w:tcW w:w="630" w:type="dxa"/>
            <w:tcMar>
              <w:left w:w="43" w:type="dxa"/>
              <w:right w:w="43" w:type="dxa"/>
            </w:tcMar>
          </w:tcPr>
          <w:p w14:paraId="458C0075" w14:textId="77777777" w:rsidR="009E0DFF" w:rsidRPr="00742F6B" w:rsidRDefault="009E0DFF">
            <w:pPr>
              <w:spacing w:afterLines="20" w:after="48"/>
              <w:jc w:val="right"/>
              <w:rPr>
                <w:color w:val="000000"/>
                <w:sz w:val="18"/>
                <w:szCs w:val="18"/>
              </w:rPr>
            </w:pPr>
          </w:p>
        </w:tc>
        <w:tc>
          <w:tcPr>
            <w:tcW w:w="810" w:type="dxa"/>
            <w:tcMar>
              <w:left w:w="43" w:type="dxa"/>
              <w:right w:w="43" w:type="dxa"/>
            </w:tcMar>
          </w:tcPr>
          <w:p w14:paraId="26FA69FD" w14:textId="77777777" w:rsidR="009E0DFF" w:rsidRPr="00742F6B" w:rsidRDefault="009E0DFF">
            <w:pPr>
              <w:spacing w:afterLines="20" w:after="48"/>
              <w:jc w:val="right"/>
              <w:rPr>
                <w:color w:val="000000"/>
                <w:sz w:val="18"/>
                <w:szCs w:val="18"/>
              </w:rPr>
            </w:pPr>
          </w:p>
        </w:tc>
        <w:tc>
          <w:tcPr>
            <w:tcW w:w="720" w:type="dxa"/>
            <w:tcMar>
              <w:left w:w="43" w:type="dxa"/>
              <w:right w:w="43" w:type="dxa"/>
            </w:tcMar>
          </w:tcPr>
          <w:p w14:paraId="6FC0CE72" w14:textId="77777777" w:rsidR="009E0DFF" w:rsidRPr="00742F6B" w:rsidRDefault="009E0DFF">
            <w:pPr>
              <w:spacing w:afterLines="20" w:after="48"/>
              <w:jc w:val="right"/>
              <w:rPr>
                <w:color w:val="000000"/>
                <w:sz w:val="18"/>
                <w:szCs w:val="18"/>
              </w:rPr>
            </w:pPr>
          </w:p>
        </w:tc>
        <w:tc>
          <w:tcPr>
            <w:tcW w:w="720" w:type="dxa"/>
            <w:tcMar>
              <w:left w:w="43" w:type="dxa"/>
              <w:right w:w="43" w:type="dxa"/>
            </w:tcMar>
          </w:tcPr>
          <w:p w14:paraId="52BCECD0" w14:textId="77777777" w:rsidR="009E0DFF" w:rsidRPr="00742F6B" w:rsidRDefault="009E0DFF">
            <w:pPr>
              <w:spacing w:afterLines="20" w:after="48"/>
              <w:jc w:val="right"/>
              <w:rPr>
                <w:color w:val="000000"/>
                <w:sz w:val="18"/>
                <w:szCs w:val="18"/>
              </w:rPr>
            </w:pPr>
            <w:r w:rsidRPr="00742F6B">
              <w:rPr>
                <w:color w:val="000000"/>
                <w:sz w:val="18"/>
                <w:szCs w:val="18"/>
              </w:rPr>
              <w:t>5,740</w:t>
            </w:r>
          </w:p>
        </w:tc>
        <w:tc>
          <w:tcPr>
            <w:tcW w:w="810" w:type="dxa"/>
            <w:tcMar>
              <w:left w:w="43" w:type="dxa"/>
              <w:right w:w="43" w:type="dxa"/>
            </w:tcMar>
          </w:tcPr>
          <w:p w14:paraId="34D5DC14" w14:textId="77777777" w:rsidR="009E0DFF" w:rsidRPr="00742F6B" w:rsidRDefault="009E0DFF">
            <w:pPr>
              <w:spacing w:afterLines="20" w:after="48"/>
              <w:jc w:val="right"/>
              <w:rPr>
                <w:color w:val="000000"/>
                <w:sz w:val="18"/>
                <w:szCs w:val="18"/>
              </w:rPr>
            </w:pPr>
            <w:r w:rsidRPr="00742F6B">
              <w:rPr>
                <w:color w:val="000000"/>
                <w:sz w:val="18"/>
                <w:szCs w:val="18"/>
              </w:rPr>
              <w:t>5,740</w:t>
            </w:r>
          </w:p>
        </w:tc>
      </w:tr>
    </w:tbl>
    <w:p w14:paraId="4A36B2D2" w14:textId="77777777" w:rsidR="009E0DFF" w:rsidRPr="00742F6B" w:rsidRDefault="009E0DFF">
      <w:pPr>
        <w:spacing w:after="60"/>
        <w:rPr>
          <w:sz w:val="18"/>
          <w:szCs w:val="18"/>
        </w:rPr>
      </w:pPr>
      <w:r w:rsidRPr="00742F6B">
        <w:rPr>
          <w:sz w:val="18"/>
          <w:szCs w:val="18"/>
          <w:lang w:val="zh-CN"/>
        </w:rPr>
        <w:t xml:space="preserve">* </w:t>
      </w:r>
      <w:r w:rsidRPr="00742F6B">
        <w:rPr>
          <w:rFonts w:hint="eastAsia"/>
          <w:sz w:val="18"/>
          <w:szCs w:val="18"/>
          <w:lang w:val="zh-CN"/>
        </w:rPr>
        <w:t>第四次和第五次付款分别在</w:t>
      </w:r>
      <w:r w:rsidRPr="00742F6B">
        <w:rPr>
          <w:sz w:val="18"/>
          <w:szCs w:val="18"/>
          <w:lang w:val="zh-CN"/>
        </w:rPr>
        <w:t>2019</w:t>
      </w:r>
      <w:r w:rsidRPr="00742F6B">
        <w:rPr>
          <w:rFonts w:hint="eastAsia"/>
          <w:sz w:val="18"/>
          <w:szCs w:val="18"/>
          <w:lang w:val="zh-CN"/>
        </w:rPr>
        <w:t>年和</w:t>
      </w:r>
      <w:r w:rsidRPr="00742F6B">
        <w:rPr>
          <w:sz w:val="18"/>
          <w:szCs w:val="18"/>
          <w:lang w:val="zh-CN"/>
        </w:rPr>
        <w:t>2023</w:t>
      </w:r>
      <w:r w:rsidRPr="00742F6B">
        <w:rPr>
          <w:rFonts w:hint="eastAsia"/>
          <w:sz w:val="18"/>
          <w:szCs w:val="18"/>
          <w:lang w:val="zh-CN"/>
        </w:rPr>
        <w:t>年提交。</w:t>
      </w:r>
    </w:p>
    <w:p w14:paraId="2F7702CC" w14:textId="77777777" w:rsidR="009E0DFF" w:rsidRPr="00742F6B" w:rsidRDefault="009E0DFF">
      <w:pPr>
        <w:jc w:val="left"/>
        <w:rPr>
          <w:sz w:val="18"/>
          <w:szCs w:val="18"/>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45"/>
        <w:gridCol w:w="5055"/>
      </w:tblGrid>
      <w:tr w:rsidR="009E0DFF" w:rsidRPr="00742F6B" w14:paraId="3934D24B" w14:textId="77777777" w:rsidTr="00742F6B">
        <w:trPr>
          <w:trHeight w:val="42"/>
        </w:trPr>
        <w:tc>
          <w:tcPr>
            <w:tcW w:w="4945" w:type="dxa"/>
            <w:vAlign w:val="center"/>
          </w:tcPr>
          <w:p w14:paraId="03B32427" w14:textId="77777777" w:rsidR="009E0DFF" w:rsidRPr="00742F6B" w:rsidRDefault="009E0DFF">
            <w:pPr>
              <w:spacing w:after="60"/>
              <w:jc w:val="left"/>
              <w:rPr>
                <w:sz w:val="18"/>
                <w:szCs w:val="18"/>
              </w:rPr>
            </w:pPr>
            <w:r w:rsidRPr="00742F6B">
              <w:rPr>
                <w:rFonts w:hint="eastAsia"/>
                <w:b/>
                <w:sz w:val="18"/>
                <w:szCs w:val="18"/>
                <w:lang w:val="zh-CN"/>
              </w:rPr>
              <w:t>秘书处的建议：</w:t>
            </w:r>
          </w:p>
        </w:tc>
        <w:tc>
          <w:tcPr>
            <w:tcW w:w="5055" w:type="dxa"/>
            <w:vAlign w:val="center"/>
          </w:tcPr>
          <w:p w14:paraId="0A7EB00E" w14:textId="77777777" w:rsidR="009E0DFF" w:rsidRPr="00742F6B" w:rsidRDefault="009E0DFF">
            <w:pPr>
              <w:spacing w:after="60"/>
              <w:jc w:val="center"/>
              <w:rPr>
                <w:sz w:val="18"/>
                <w:szCs w:val="18"/>
              </w:rPr>
            </w:pPr>
            <w:r w:rsidRPr="00742F6B">
              <w:rPr>
                <w:rFonts w:hint="eastAsia"/>
                <w:sz w:val="18"/>
                <w:szCs w:val="18"/>
                <w:lang w:val="zh-CN"/>
              </w:rPr>
              <w:t>一揽子核准</w:t>
            </w:r>
          </w:p>
        </w:tc>
      </w:tr>
    </w:tbl>
    <w:p w14:paraId="3A744C7B" w14:textId="77777777" w:rsidR="009E0DFF" w:rsidRDefault="009E0DFF">
      <w:pPr>
        <w:rPr>
          <w:szCs w:val="24"/>
        </w:rPr>
      </w:pPr>
      <w:r>
        <w:rPr>
          <w:szCs w:val="24"/>
        </w:rPr>
        <w:br w:type="page"/>
      </w:r>
    </w:p>
    <w:p w14:paraId="1AA6DE3B" w14:textId="77777777" w:rsidR="009E0DFF" w:rsidRPr="00742F6B" w:rsidRDefault="009E0DFF">
      <w:pPr>
        <w:jc w:val="center"/>
        <w:rPr>
          <w:b/>
          <w:sz w:val="24"/>
          <w:szCs w:val="24"/>
        </w:rPr>
      </w:pPr>
      <w:r w:rsidRPr="00742F6B">
        <w:rPr>
          <w:rFonts w:hint="eastAsia"/>
          <w:b/>
          <w:sz w:val="24"/>
          <w:szCs w:val="24"/>
          <w:lang w:val="zh-CN"/>
        </w:rPr>
        <w:lastRenderedPageBreak/>
        <w:t>项目说明</w:t>
      </w:r>
    </w:p>
    <w:p w14:paraId="0EA84538" w14:textId="77777777" w:rsidR="009E0DFF" w:rsidRPr="00742F6B" w:rsidRDefault="009E0DFF">
      <w:pPr>
        <w:rPr>
          <w:sz w:val="24"/>
          <w:szCs w:val="24"/>
        </w:rPr>
      </w:pPr>
    </w:p>
    <w:p w14:paraId="68742944" w14:textId="77777777" w:rsidR="009E0DFF" w:rsidRPr="00742F6B" w:rsidRDefault="009E0DFF">
      <w:pPr>
        <w:pStyle w:val="Heading1"/>
        <w:tabs>
          <w:tab w:val="clear" w:pos="2552"/>
          <w:tab w:val="num" w:pos="0"/>
        </w:tabs>
        <w:ind w:left="0"/>
        <w:rPr>
          <w:sz w:val="24"/>
          <w:szCs w:val="24"/>
        </w:rPr>
      </w:pPr>
      <w:r w:rsidRPr="00742F6B">
        <w:rPr>
          <w:rFonts w:hint="eastAsia"/>
          <w:color w:val="000000"/>
          <w:sz w:val="24"/>
          <w:szCs w:val="24"/>
          <w:lang w:val="zh-CN"/>
        </w:rPr>
        <w:t>环境署</w:t>
      </w:r>
      <w:r w:rsidRPr="00742F6B">
        <w:rPr>
          <w:rFonts w:hint="eastAsia"/>
          <w:sz w:val="24"/>
          <w:szCs w:val="24"/>
          <w:lang w:val="zh-CN"/>
        </w:rPr>
        <w:t>作为牵头执行机构</w:t>
      </w:r>
      <w:r w:rsidRPr="00742F6B">
        <w:rPr>
          <w:rFonts w:hint="eastAsia"/>
          <w:sz w:val="24"/>
          <w:szCs w:val="24"/>
        </w:rPr>
        <w:t>，</w:t>
      </w:r>
      <w:r w:rsidRPr="00742F6B">
        <w:rPr>
          <w:rFonts w:hint="eastAsia"/>
          <w:sz w:val="24"/>
          <w:szCs w:val="24"/>
          <w:lang w:val="zh-CN"/>
        </w:rPr>
        <w:t>代表马里政府提交了氟氯烃淘汰管理计划第一阶段第五次和最后一次付款的供资申请</w:t>
      </w:r>
      <w:r w:rsidRPr="00742F6B">
        <w:rPr>
          <w:rFonts w:hint="eastAsia"/>
          <w:sz w:val="24"/>
          <w:szCs w:val="24"/>
        </w:rPr>
        <w:t>，</w:t>
      </w:r>
      <w:r w:rsidRPr="00742F6B">
        <w:rPr>
          <w:rFonts w:hint="eastAsia"/>
          <w:sz w:val="24"/>
          <w:szCs w:val="24"/>
          <w:lang w:val="zh-CN"/>
        </w:rPr>
        <w:t>总额为</w:t>
      </w:r>
      <w:r w:rsidRPr="00742F6B">
        <w:rPr>
          <w:sz w:val="24"/>
          <w:szCs w:val="24"/>
        </w:rPr>
        <w:t>61,740</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其中包括给环境署</w:t>
      </w:r>
      <w:r w:rsidRPr="00742F6B">
        <w:rPr>
          <w:sz w:val="24"/>
          <w:szCs w:val="24"/>
        </w:rPr>
        <w:t>28,000</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外加机构支助费用</w:t>
      </w:r>
      <w:r w:rsidRPr="00742F6B">
        <w:rPr>
          <w:sz w:val="24"/>
          <w:szCs w:val="24"/>
        </w:rPr>
        <w:t>3,640</w:t>
      </w:r>
      <w:r w:rsidRPr="00742F6B">
        <w:rPr>
          <w:rFonts w:hint="eastAsia"/>
          <w:sz w:val="24"/>
          <w:szCs w:val="24"/>
          <w:lang w:val="zh-CN"/>
        </w:rPr>
        <w:t>美元和给开发署</w:t>
      </w:r>
      <w:r w:rsidRPr="00742F6B">
        <w:rPr>
          <w:sz w:val="24"/>
          <w:szCs w:val="24"/>
        </w:rPr>
        <w:t>28,000</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外加机构支助费用</w:t>
      </w:r>
      <w:r w:rsidRPr="00742F6B">
        <w:rPr>
          <w:sz w:val="24"/>
          <w:szCs w:val="24"/>
        </w:rPr>
        <w:t>2,100</w:t>
      </w:r>
      <w:r w:rsidRPr="00742F6B">
        <w:rPr>
          <w:rFonts w:hint="eastAsia"/>
          <w:sz w:val="24"/>
          <w:szCs w:val="24"/>
          <w:lang w:val="zh-CN"/>
        </w:rPr>
        <w:t>美元</w:t>
      </w:r>
      <w:r w:rsidRPr="00742F6B">
        <w:rPr>
          <w:rStyle w:val="FootnoteReference"/>
          <w:sz w:val="24"/>
          <w:szCs w:val="24"/>
          <w:lang w:val="zh-CN"/>
        </w:rPr>
        <w:footnoteReference w:id="2"/>
      </w:r>
      <w:r w:rsidRPr="00742F6B">
        <w:rPr>
          <w:rFonts w:hint="eastAsia"/>
          <w:sz w:val="24"/>
          <w:szCs w:val="24"/>
          <w:lang w:val="zh-CN"/>
        </w:rPr>
        <w:t>。这项申请中，还提交了第四次付款执行进度报告、</w:t>
      </w:r>
      <w:r w:rsidRPr="00742F6B">
        <w:rPr>
          <w:sz w:val="24"/>
          <w:szCs w:val="24"/>
          <w:lang w:val="zh-CN"/>
        </w:rPr>
        <w:t>2016</w:t>
      </w:r>
      <w:r w:rsidRPr="00742F6B">
        <w:rPr>
          <w:rFonts w:hint="eastAsia"/>
          <w:sz w:val="24"/>
          <w:szCs w:val="24"/>
          <w:lang w:val="zh-CN"/>
        </w:rPr>
        <w:t>年至</w:t>
      </w:r>
      <w:r w:rsidRPr="00742F6B">
        <w:rPr>
          <w:sz w:val="24"/>
          <w:szCs w:val="24"/>
          <w:lang w:val="zh-CN"/>
        </w:rPr>
        <w:t>2022</w:t>
      </w:r>
      <w:r w:rsidRPr="00742F6B">
        <w:rPr>
          <w:rFonts w:hint="eastAsia"/>
          <w:sz w:val="24"/>
          <w:szCs w:val="24"/>
          <w:lang w:val="zh-CN"/>
        </w:rPr>
        <w:t>年氟氯烃消费量的核查报告和</w:t>
      </w:r>
      <w:r w:rsidRPr="00742F6B">
        <w:rPr>
          <w:sz w:val="24"/>
          <w:szCs w:val="24"/>
          <w:lang w:val="zh-CN"/>
        </w:rPr>
        <w:t>2023</w:t>
      </w:r>
      <w:r w:rsidRPr="00742F6B">
        <w:rPr>
          <w:rFonts w:hint="eastAsia"/>
          <w:sz w:val="24"/>
          <w:szCs w:val="24"/>
          <w:lang w:val="zh-CN"/>
        </w:rPr>
        <w:t>年和</w:t>
      </w:r>
      <w:r w:rsidRPr="00742F6B">
        <w:rPr>
          <w:sz w:val="24"/>
          <w:szCs w:val="24"/>
          <w:lang w:val="zh-CN"/>
        </w:rPr>
        <w:t>2024</w:t>
      </w:r>
      <w:r w:rsidRPr="00742F6B">
        <w:rPr>
          <w:rFonts w:hint="eastAsia"/>
          <w:sz w:val="24"/>
          <w:szCs w:val="24"/>
          <w:lang w:val="zh-CN"/>
        </w:rPr>
        <w:t>年的付款执行计划。</w:t>
      </w:r>
    </w:p>
    <w:p w14:paraId="4B60112F" w14:textId="77777777" w:rsidR="009E0DFF" w:rsidRPr="00742F6B" w:rsidRDefault="009E0DFF">
      <w:pPr>
        <w:rPr>
          <w:sz w:val="24"/>
          <w:szCs w:val="24"/>
          <w:u w:val="single"/>
        </w:rPr>
      </w:pPr>
      <w:r w:rsidRPr="00742F6B">
        <w:rPr>
          <w:rFonts w:hint="eastAsia"/>
          <w:sz w:val="24"/>
          <w:szCs w:val="24"/>
          <w:u w:val="single"/>
          <w:lang w:val="zh-CN"/>
        </w:rPr>
        <w:t>关于氟氯烃消费量的报告</w:t>
      </w:r>
    </w:p>
    <w:p w14:paraId="3F801F1A" w14:textId="77777777" w:rsidR="009E0DFF" w:rsidRPr="00742F6B" w:rsidRDefault="009E0DFF">
      <w:pPr>
        <w:rPr>
          <w:sz w:val="24"/>
          <w:szCs w:val="24"/>
        </w:rPr>
      </w:pPr>
    </w:p>
    <w:p w14:paraId="3135F8EB"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马里政府报告了</w:t>
      </w:r>
      <w:r w:rsidRPr="00742F6B">
        <w:rPr>
          <w:sz w:val="24"/>
          <w:szCs w:val="24"/>
        </w:rPr>
        <w:t>2022</w:t>
      </w:r>
      <w:r w:rsidRPr="00742F6B">
        <w:rPr>
          <w:rFonts w:hint="eastAsia"/>
          <w:sz w:val="24"/>
          <w:szCs w:val="24"/>
          <w:lang w:val="zh-CN"/>
        </w:rPr>
        <w:t>年氟氯烃消费量</w:t>
      </w:r>
      <w:r w:rsidRPr="00742F6B">
        <w:rPr>
          <w:sz w:val="24"/>
          <w:szCs w:val="24"/>
        </w:rPr>
        <w:t>6.05 ODP</w:t>
      </w:r>
      <w:r w:rsidRPr="00742F6B">
        <w:rPr>
          <w:rFonts w:hint="eastAsia"/>
          <w:sz w:val="24"/>
          <w:szCs w:val="24"/>
          <w:lang w:val="zh-CN"/>
        </w:rPr>
        <w:t>吨</w:t>
      </w:r>
      <w:r w:rsidRPr="00742F6B">
        <w:rPr>
          <w:rFonts w:hint="eastAsia"/>
          <w:sz w:val="24"/>
          <w:szCs w:val="24"/>
        </w:rPr>
        <w:t>，</w:t>
      </w:r>
      <w:r w:rsidRPr="00742F6B">
        <w:rPr>
          <w:rFonts w:hint="eastAsia"/>
          <w:sz w:val="24"/>
          <w:szCs w:val="24"/>
          <w:lang w:val="zh-CN"/>
        </w:rPr>
        <w:t>它比氟氯烃履约基准量低</w:t>
      </w:r>
      <w:r w:rsidRPr="00742F6B">
        <w:rPr>
          <w:sz w:val="24"/>
          <w:szCs w:val="24"/>
        </w:rPr>
        <w:t>60%</w:t>
      </w:r>
      <w:r w:rsidRPr="00742F6B">
        <w:rPr>
          <w:rFonts w:hint="eastAsia"/>
          <w:sz w:val="24"/>
          <w:szCs w:val="24"/>
          <w:lang w:val="zh-CN"/>
        </w:rPr>
        <w:t>。</w:t>
      </w:r>
      <w:r w:rsidRPr="00742F6B">
        <w:rPr>
          <w:sz w:val="24"/>
          <w:szCs w:val="24"/>
          <w:lang w:val="zh-CN"/>
        </w:rPr>
        <w:t>2018-2022</w:t>
      </w:r>
      <w:r w:rsidRPr="00742F6B">
        <w:rPr>
          <w:rFonts w:hint="eastAsia"/>
          <w:sz w:val="24"/>
          <w:szCs w:val="24"/>
          <w:lang w:val="zh-CN"/>
        </w:rPr>
        <w:t>年的氟氯烃消费量载于表</w:t>
      </w:r>
      <w:r w:rsidRPr="00742F6B">
        <w:rPr>
          <w:sz w:val="24"/>
          <w:szCs w:val="24"/>
          <w:lang w:val="zh-CN"/>
        </w:rPr>
        <w:t>1</w:t>
      </w:r>
      <w:r w:rsidRPr="00742F6B">
        <w:rPr>
          <w:rFonts w:hint="eastAsia"/>
          <w:sz w:val="24"/>
          <w:szCs w:val="24"/>
          <w:lang w:val="zh-CN"/>
        </w:rPr>
        <w:t>。</w:t>
      </w:r>
    </w:p>
    <w:p w14:paraId="7E9B2C5B" w14:textId="77777777" w:rsidR="009E0DFF" w:rsidRDefault="009E0DFF">
      <w:pPr>
        <w:rPr>
          <w:b/>
          <w:szCs w:val="24"/>
        </w:rPr>
      </w:pPr>
      <w:r>
        <w:rPr>
          <w:rFonts w:ascii="SimSun" w:hint="eastAsia"/>
          <w:b/>
          <w:szCs w:val="24"/>
          <w:lang w:val="zh-CN"/>
        </w:rPr>
        <w:t>表</w:t>
      </w:r>
      <w:r>
        <w:rPr>
          <w:b/>
          <w:szCs w:val="24"/>
          <w:lang w:val="zh-CN"/>
        </w:rPr>
        <w:t>1</w:t>
      </w:r>
      <w:r>
        <w:rPr>
          <w:rFonts w:ascii="SimSun" w:hint="eastAsia"/>
          <w:b/>
          <w:szCs w:val="24"/>
          <w:lang w:val="zh-CN"/>
        </w:rPr>
        <w:t>：</w:t>
      </w:r>
      <w:r>
        <w:rPr>
          <w:rFonts w:ascii="SimSun"/>
          <w:b/>
          <w:szCs w:val="24"/>
          <w:lang w:val="zh-CN"/>
        </w:rPr>
        <w:t xml:space="preserve">  </w:t>
      </w:r>
      <w:r>
        <w:rPr>
          <w:rFonts w:ascii="SimSun" w:hint="eastAsia"/>
          <w:b/>
          <w:szCs w:val="24"/>
          <w:lang w:val="zh-CN"/>
        </w:rPr>
        <w:t>马里的氟氯烃消费量（</w:t>
      </w:r>
      <w:r>
        <w:rPr>
          <w:b/>
          <w:szCs w:val="24"/>
          <w:lang w:val="zh-CN"/>
        </w:rPr>
        <w:t>2018-2022</w:t>
      </w:r>
      <w:r>
        <w:rPr>
          <w:rFonts w:ascii="SimSun" w:hint="eastAsia"/>
          <w:b/>
          <w:szCs w:val="24"/>
          <w:lang w:val="zh-CN"/>
        </w:rPr>
        <w:t>年第</w:t>
      </w:r>
      <w:r>
        <w:rPr>
          <w:b/>
          <w:szCs w:val="24"/>
          <w:lang w:val="zh-CN"/>
        </w:rPr>
        <w:t>7</w:t>
      </w:r>
      <w:r>
        <w:rPr>
          <w:rFonts w:ascii="SimSun" w:hint="eastAsia"/>
          <w:b/>
          <w:szCs w:val="24"/>
          <w:lang w:val="zh-CN"/>
        </w:rPr>
        <w:t>条数据）</w:t>
      </w:r>
    </w:p>
    <w:tbl>
      <w:tblPr>
        <w:tblW w:w="5000" w:type="pct"/>
        <w:tblLayout w:type="fixed"/>
        <w:tblLook w:val="00A0" w:firstRow="1" w:lastRow="0" w:firstColumn="1" w:lastColumn="0" w:noHBand="0" w:noVBand="0"/>
      </w:tblPr>
      <w:tblGrid>
        <w:gridCol w:w="2516"/>
        <w:gridCol w:w="1133"/>
        <w:gridCol w:w="1133"/>
        <w:gridCol w:w="1133"/>
        <w:gridCol w:w="1133"/>
        <w:gridCol w:w="1133"/>
        <w:gridCol w:w="1169"/>
      </w:tblGrid>
      <w:tr w:rsidR="009E0DFF" w14:paraId="5568F2E5" w14:textId="77777777">
        <w:trPr>
          <w:trHeight w:val="248"/>
          <w:tblHeader/>
        </w:trPr>
        <w:tc>
          <w:tcPr>
            <w:tcW w:w="134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20188DC" w14:textId="77777777" w:rsidR="009E0DFF" w:rsidRDefault="009E0DFF">
            <w:pPr>
              <w:widowControl w:val="0"/>
              <w:jc w:val="left"/>
              <w:rPr>
                <w:szCs w:val="24"/>
              </w:rPr>
            </w:pPr>
            <w:r>
              <w:rPr>
                <w:rFonts w:ascii="SimSun"/>
                <w:b/>
                <w:sz w:val="20"/>
                <w:szCs w:val="24"/>
                <w:lang w:val="zh-CN"/>
              </w:rPr>
              <w:t>HCFC-22</w:t>
            </w:r>
          </w:p>
        </w:tc>
        <w:tc>
          <w:tcPr>
            <w:tcW w:w="606" w:type="pct"/>
            <w:tcBorders>
              <w:top w:val="single" w:sz="4" w:space="0" w:color="auto"/>
              <w:left w:val="nil"/>
              <w:bottom w:val="single" w:sz="4" w:space="0" w:color="auto"/>
              <w:right w:val="single" w:sz="4" w:space="0" w:color="auto"/>
            </w:tcBorders>
            <w:vAlign w:val="center"/>
          </w:tcPr>
          <w:p w14:paraId="2FEC25AE" w14:textId="77777777" w:rsidR="009E0DFF" w:rsidRDefault="009E0DFF">
            <w:pPr>
              <w:widowControl w:val="0"/>
              <w:jc w:val="center"/>
              <w:rPr>
                <w:b/>
                <w:color w:val="000000"/>
                <w:sz w:val="20"/>
                <w:szCs w:val="24"/>
              </w:rPr>
            </w:pPr>
            <w:r>
              <w:rPr>
                <w:b/>
                <w:color w:val="000000"/>
                <w:sz w:val="20"/>
                <w:szCs w:val="24"/>
              </w:rPr>
              <w:t>2018</w:t>
            </w:r>
          </w:p>
        </w:tc>
        <w:tc>
          <w:tcPr>
            <w:tcW w:w="606" w:type="pct"/>
            <w:tcBorders>
              <w:top w:val="single" w:sz="4" w:space="0" w:color="auto"/>
              <w:left w:val="nil"/>
              <w:bottom w:val="single" w:sz="4" w:space="0" w:color="auto"/>
              <w:right w:val="single" w:sz="4" w:space="0" w:color="auto"/>
            </w:tcBorders>
            <w:noWrap/>
            <w:vAlign w:val="center"/>
          </w:tcPr>
          <w:p w14:paraId="116E622D" w14:textId="77777777" w:rsidR="009E0DFF" w:rsidRDefault="009E0DFF">
            <w:pPr>
              <w:widowControl w:val="0"/>
              <w:jc w:val="center"/>
              <w:rPr>
                <w:b/>
                <w:color w:val="000000"/>
                <w:sz w:val="20"/>
                <w:szCs w:val="24"/>
              </w:rPr>
            </w:pPr>
            <w:r>
              <w:rPr>
                <w:b/>
                <w:color w:val="000000"/>
                <w:sz w:val="20"/>
                <w:szCs w:val="24"/>
              </w:rPr>
              <w:t>2019</w:t>
            </w:r>
          </w:p>
        </w:tc>
        <w:tc>
          <w:tcPr>
            <w:tcW w:w="606" w:type="pct"/>
            <w:tcBorders>
              <w:top w:val="single" w:sz="4" w:space="0" w:color="auto"/>
              <w:left w:val="nil"/>
              <w:bottom w:val="single" w:sz="4" w:space="0" w:color="auto"/>
              <w:right w:val="single" w:sz="4" w:space="0" w:color="auto"/>
            </w:tcBorders>
          </w:tcPr>
          <w:p w14:paraId="52B90348" w14:textId="77777777" w:rsidR="009E0DFF" w:rsidRDefault="009E0DFF">
            <w:pPr>
              <w:widowControl w:val="0"/>
              <w:jc w:val="center"/>
              <w:rPr>
                <w:b/>
                <w:color w:val="000000"/>
                <w:sz w:val="20"/>
                <w:szCs w:val="24"/>
              </w:rPr>
            </w:pPr>
            <w:r>
              <w:rPr>
                <w:b/>
                <w:color w:val="000000"/>
                <w:sz w:val="20"/>
                <w:szCs w:val="24"/>
              </w:rPr>
              <w:t>2020</w:t>
            </w:r>
          </w:p>
        </w:tc>
        <w:tc>
          <w:tcPr>
            <w:tcW w:w="606" w:type="pct"/>
            <w:tcBorders>
              <w:top w:val="single" w:sz="4" w:space="0" w:color="auto"/>
              <w:left w:val="single" w:sz="4" w:space="0" w:color="auto"/>
              <w:bottom w:val="single" w:sz="4" w:space="0" w:color="auto"/>
              <w:right w:val="single" w:sz="4" w:space="0" w:color="auto"/>
            </w:tcBorders>
          </w:tcPr>
          <w:p w14:paraId="1EBFBE12" w14:textId="77777777" w:rsidR="009E0DFF" w:rsidRDefault="009E0DFF">
            <w:pPr>
              <w:widowControl w:val="0"/>
              <w:jc w:val="center"/>
              <w:rPr>
                <w:b/>
                <w:color w:val="000000"/>
                <w:sz w:val="20"/>
                <w:szCs w:val="24"/>
              </w:rPr>
            </w:pPr>
            <w:r>
              <w:rPr>
                <w:b/>
                <w:color w:val="000000"/>
                <w:sz w:val="20"/>
                <w:szCs w:val="24"/>
              </w:rPr>
              <w:t>2021</w:t>
            </w:r>
          </w:p>
        </w:tc>
        <w:tc>
          <w:tcPr>
            <w:tcW w:w="606" w:type="pct"/>
            <w:tcBorders>
              <w:top w:val="single" w:sz="4" w:space="0" w:color="auto"/>
              <w:left w:val="single" w:sz="4" w:space="0" w:color="auto"/>
              <w:bottom w:val="single" w:sz="4" w:space="0" w:color="auto"/>
              <w:right w:val="single" w:sz="4" w:space="0" w:color="auto"/>
            </w:tcBorders>
          </w:tcPr>
          <w:p w14:paraId="3CEB7502" w14:textId="77777777" w:rsidR="009E0DFF" w:rsidRDefault="009E0DFF">
            <w:pPr>
              <w:widowControl w:val="0"/>
              <w:jc w:val="center"/>
              <w:rPr>
                <w:b/>
                <w:color w:val="000000"/>
                <w:sz w:val="20"/>
                <w:szCs w:val="24"/>
              </w:rPr>
            </w:pPr>
            <w:r>
              <w:rPr>
                <w:b/>
                <w:color w:val="000000"/>
                <w:sz w:val="20"/>
                <w:szCs w:val="24"/>
              </w:rPr>
              <w:t>2022</w:t>
            </w:r>
          </w:p>
        </w:tc>
        <w:tc>
          <w:tcPr>
            <w:tcW w:w="625" w:type="pct"/>
            <w:tcBorders>
              <w:top w:val="single" w:sz="4" w:space="0" w:color="auto"/>
              <w:left w:val="single" w:sz="4" w:space="0" w:color="auto"/>
              <w:bottom w:val="single" w:sz="4" w:space="0" w:color="auto"/>
              <w:right w:val="single" w:sz="4" w:space="0" w:color="auto"/>
            </w:tcBorders>
            <w:noWrap/>
            <w:vAlign w:val="center"/>
          </w:tcPr>
          <w:p w14:paraId="2FF4979B" w14:textId="77777777" w:rsidR="009E0DFF" w:rsidRDefault="009E0DFF">
            <w:pPr>
              <w:widowControl w:val="0"/>
              <w:jc w:val="center"/>
              <w:rPr>
                <w:szCs w:val="24"/>
              </w:rPr>
            </w:pPr>
            <w:r>
              <w:rPr>
                <w:rFonts w:ascii="SimSun" w:hint="eastAsia"/>
                <w:b/>
                <w:sz w:val="20"/>
                <w:szCs w:val="24"/>
                <w:lang w:val="zh-CN"/>
              </w:rPr>
              <w:t>基准量</w:t>
            </w:r>
          </w:p>
        </w:tc>
      </w:tr>
      <w:tr w:rsidR="009E0DFF" w14:paraId="2F2C1D37" w14:textId="77777777">
        <w:trPr>
          <w:trHeight w:val="240"/>
        </w:trPr>
        <w:tc>
          <w:tcPr>
            <w:tcW w:w="1345" w:type="pct"/>
            <w:tcBorders>
              <w:top w:val="nil"/>
              <w:left w:val="single" w:sz="4" w:space="0" w:color="auto"/>
              <w:bottom w:val="single" w:sz="4" w:space="0" w:color="auto"/>
              <w:right w:val="single" w:sz="4" w:space="0" w:color="auto"/>
            </w:tcBorders>
            <w:noWrap/>
            <w:tcMar>
              <w:left w:w="43" w:type="dxa"/>
              <w:right w:w="43" w:type="dxa"/>
            </w:tcMar>
            <w:vAlign w:val="center"/>
          </w:tcPr>
          <w:p w14:paraId="363B1003" w14:textId="77777777" w:rsidR="009E0DFF" w:rsidRPr="00742F6B" w:rsidRDefault="009E0DFF">
            <w:pPr>
              <w:widowControl w:val="0"/>
              <w:jc w:val="left"/>
              <w:rPr>
                <w:szCs w:val="24"/>
              </w:rPr>
            </w:pPr>
            <w:r w:rsidRPr="00742F6B">
              <w:rPr>
                <w:rFonts w:hint="eastAsia"/>
                <w:sz w:val="20"/>
                <w:szCs w:val="24"/>
                <w:lang w:val="zh-CN"/>
              </w:rPr>
              <w:t>公吨</w:t>
            </w:r>
          </w:p>
        </w:tc>
        <w:tc>
          <w:tcPr>
            <w:tcW w:w="606" w:type="pct"/>
            <w:tcBorders>
              <w:top w:val="nil"/>
              <w:left w:val="nil"/>
              <w:bottom w:val="single" w:sz="4" w:space="0" w:color="auto"/>
              <w:right w:val="single" w:sz="4" w:space="0" w:color="auto"/>
            </w:tcBorders>
            <w:vAlign w:val="bottom"/>
          </w:tcPr>
          <w:p w14:paraId="12E20E3F" w14:textId="77777777" w:rsidR="009E0DFF" w:rsidRDefault="009E0DFF">
            <w:pPr>
              <w:jc w:val="right"/>
              <w:rPr>
                <w:color w:val="000000"/>
                <w:sz w:val="20"/>
                <w:szCs w:val="24"/>
              </w:rPr>
            </w:pPr>
            <w:r>
              <w:rPr>
                <w:color w:val="000000"/>
                <w:sz w:val="20"/>
                <w:szCs w:val="24"/>
              </w:rPr>
              <w:t>165.00</w:t>
            </w:r>
          </w:p>
        </w:tc>
        <w:tc>
          <w:tcPr>
            <w:tcW w:w="606" w:type="pct"/>
            <w:tcBorders>
              <w:top w:val="nil"/>
              <w:left w:val="nil"/>
              <w:bottom w:val="single" w:sz="4" w:space="0" w:color="auto"/>
              <w:right w:val="single" w:sz="4" w:space="0" w:color="auto"/>
            </w:tcBorders>
            <w:noWrap/>
          </w:tcPr>
          <w:p w14:paraId="0549417C" w14:textId="77777777" w:rsidR="009E0DFF" w:rsidRDefault="009E0DFF">
            <w:pPr>
              <w:jc w:val="right"/>
              <w:rPr>
                <w:color w:val="000000"/>
                <w:sz w:val="20"/>
                <w:szCs w:val="24"/>
              </w:rPr>
            </w:pPr>
            <w:r>
              <w:rPr>
                <w:color w:val="000000"/>
                <w:sz w:val="20"/>
                <w:szCs w:val="24"/>
              </w:rPr>
              <w:t>137.00</w:t>
            </w:r>
          </w:p>
        </w:tc>
        <w:tc>
          <w:tcPr>
            <w:tcW w:w="606" w:type="pct"/>
            <w:tcBorders>
              <w:top w:val="single" w:sz="4" w:space="0" w:color="auto"/>
              <w:left w:val="nil"/>
              <w:bottom w:val="single" w:sz="4" w:space="0" w:color="auto"/>
              <w:right w:val="single" w:sz="4" w:space="0" w:color="auto"/>
            </w:tcBorders>
          </w:tcPr>
          <w:p w14:paraId="6661E72B" w14:textId="77777777" w:rsidR="009E0DFF" w:rsidRPr="00742F6B" w:rsidRDefault="009E0DFF">
            <w:pPr>
              <w:widowControl w:val="0"/>
              <w:jc w:val="right"/>
              <w:rPr>
                <w:color w:val="000000"/>
                <w:sz w:val="20"/>
                <w:szCs w:val="24"/>
              </w:rPr>
            </w:pPr>
            <w:r w:rsidRPr="00742F6B">
              <w:rPr>
                <w:color w:val="000000"/>
                <w:sz w:val="20"/>
                <w:szCs w:val="24"/>
              </w:rPr>
              <w:t>137.00</w:t>
            </w:r>
          </w:p>
        </w:tc>
        <w:tc>
          <w:tcPr>
            <w:tcW w:w="606" w:type="pct"/>
            <w:tcBorders>
              <w:top w:val="nil"/>
              <w:left w:val="single" w:sz="4" w:space="0" w:color="auto"/>
              <w:bottom w:val="single" w:sz="4" w:space="0" w:color="auto"/>
              <w:right w:val="single" w:sz="4" w:space="0" w:color="auto"/>
            </w:tcBorders>
          </w:tcPr>
          <w:p w14:paraId="54EE5481" w14:textId="77777777" w:rsidR="009E0DFF" w:rsidRPr="00742F6B" w:rsidRDefault="009E0DFF">
            <w:pPr>
              <w:widowControl w:val="0"/>
              <w:jc w:val="right"/>
              <w:rPr>
                <w:color w:val="000000"/>
                <w:sz w:val="20"/>
                <w:szCs w:val="24"/>
              </w:rPr>
            </w:pPr>
            <w:r w:rsidRPr="00742F6B">
              <w:rPr>
                <w:color w:val="000000"/>
                <w:sz w:val="20"/>
                <w:szCs w:val="24"/>
              </w:rPr>
              <w:t>125.00</w:t>
            </w:r>
          </w:p>
        </w:tc>
        <w:tc>
          <w:tcPr>
            <w:tcW w:w="606" w:type="pct"/>
            <w:tcBorders>
              <w:top w:val="nil"/>
              <w:left w:val="single" w:sz="4" w:space="0" w:color="auto"/>
              <w:bottom w:val="single" w:sz="4" w:space="0" w:color="auto"/>
              <w:right w:val="single" w:sz="4" w:space="0" w:color="auto"/>
            </w:tcBorders>
          </w:tcPr>
          <w:p w14:paraId="562CCAAE" w14:textId="77777777" w:rsidR="009E0DFF" w:rsidRDefault="009E0DFF">
            <w:pPr>
              <w:widowControl w:val="0"/>
              <w:jc w:val="right"/>
              <w:rPr>
                <w:color w:val="000000"/>
                <w:sz w:val="20"/>
                <w:szCs w:val="24"/>
              </w:rPr>
            </w:pPr>
            <w:r>
              <w:rPr>
                <w:color w:val="000000"/>
                <w:sz w:val="20"/>
                <w:szCs w:val="24"/>
              </w:rPr>
              <w:t>110.00</w:t>
            </w:r>
          </w:p>
        </w:tc>
        <w:tc>
          <w:tcPr>
            <w:tcW w:w="625" w:type="pct"/>
            <w:tcBorders>
              <w:top w:val="nil"/>
              <w:left w:val="single" w:sz="4" w:space="0" w:color="auto"/>
              <w:bottom w:val="single" w:sz="4" w:space="0" w:color="auto"/>
              <w:right w:val="single" w:sz="4" w:space="0" w:color="auto"/>
            </w:tcBorders>
            <w:noWrap/>
            <w:vAlign w:val="center"/>
          </w:tcPr>
          <w:p w14:paraId="0F684BAE" w14:textId="77777777" w:rsidR="009E0DFF" w:rsidRDefault="009E0DFF">
            <w:pPr>
              <w:widowControl w:val="0"/>
              <w:jc w:val="right"/>
              <w:rPr>
                <w:color w:val="000000"/>
                <w:sz w:val="20"/>
                <w:szCs w:val="24"/>
              </w:rPr>
            </w:pPr>
            <w:r>
              <w:rPr>
                <w:color w:val="000000"/>
                <w:sz w:val="20"/>
                <w:szCs w:val="24"/>
              </w:rPr>
              <w:t>272.25</w:t>
            </w:r>
          </w:p>
        </w:tc>
      </w:tr>
      <w:tr w:rsidR="009E0DFF" w14:paraId="69A8B4A1" w14:textId="77777777">
        <w:trPr>
          <w:trHeight w:val="248"/>
        </w:trPr>
        <w:tc>
          <w:tcPr>
            <w:tcW w:w="1345" w:type="pct"/>
            <w:tcBorders>
              <w:top w:val="nil"/>
              <w:left w:val="single" w:sz="4" w:space="0" w:color="auto"/>
              <w:bottom w:val="single" w:sz="4" w:space="0" w:color="auto"/>
              <w:right w:val="single" w:sz="4" w:space="0" w:color="auto"/>
            </w:tcBorders>
            <w:noWrap/>
            <w:tcMar>
              <w:left w:w="43" w:type="dxa"/>
              <w:right w:w="43" w:type="dxa"/>
            </w:tcMar>
            <w:vAlign w:val="center"/>
          </w:tcPr>
          <w:p w14:paraId="4A699A00" w14:textId="77777777" w:rsidR="009E0DFF" w:rsidRPr="00742F6B" w:rsidRDefault="009E0DFF">
            <w:pPr>
              <w:widowControl w:val="0"/>
              <w:jc w:val="left"/>
              <w:rPr>
                <w:szCs w:val="24"/>
              </w:rPr>
            </w:pPr>
            <w:r w:rsidRPr="00742F6B">
              <w:rPr>
                <w:sz w:val="20"/>
                <w:szCs w:val="24"/>
                <w:lang w:val="zh-CN"/>
              </w:rPr>
              <w:t>ODP</w:t>
            </w:r>
            <w:r w:rsidRPr="00742F6B">
              <w:rPr>
                <w:rFonts w:hint="eastAsia"/>
                <w:sz w:val="20"/>
                <w:szCs w:val="24"/>
                <w:lang w:val="zh-CN"/>
              </w:rPr>
              <w:t>吨</w:t>
            </w:r>
          </w:p>
        </w:tc>
        <w:tc>
          <w:tcPr>
            <w:tcW w:w="606" w:type="pct"/>
            <w:tcBorders>
              <w:top w:val="nil"/>
              <w:left w:val="nil"/>
              <w:bottom w:val="single" w:sz="4" w:space="0" w:color="auto"/>
              <w:right w:val="single" w:sz="4" w:space="0" w:color="auto"/>
            </w:tcBorders>
          </w:tcPr>
          <w:p w14:paraId="5045D5BB" w14:textId="77777777" w:rsidR="009E0DFF" w:rsidRDefault="009E0DFF">
            <w:pPr>
              <w:tabs>
                <w:tab w:val="center" w:pos="823"/>
                <w:tab w:val="right" w:pos="1646"/>
              </w:tabs>
              <w:jc w:val="right"/>
              <w:rPr>
                <w:color w:val="000000"/>
                <w:sz w:val="20"/>
                <w:szCs w:val="24"/>
              </w:rPr>
            </w:pPr>
            <w:r>
              <w:rPr>
                <w:color w:val="000000"/>
                <w:sz w:val="20"/>
                <w:szCs w:val="24"/>
              </w:rPr>
              <w:t>9.08</w:t>
            </w:r>
          </w:p>
        </w:tc>
        <w:tc>
          <w:tcPr>
            <w:tcW w:w="606" w:type="pct"/>
            <w:tcBorders>
              <w:top w:val="nil"/>
              <w:left w:val="nil"/>
              <w:bottom w:val="single" w:sz="4" w:space="0" w:color="auto"/>
              <w:right w:val="single" w:sz="4" w:space="0" w:color="auto"/>
            </w:tcBorders>
            <w:noWrap/>
          </w:tcPr>
          <w:p w14:paraId="222537B5" w14:textId="77777777" w:rsidR="009E0DFF" w:rsidRDefault="009E0DFF">
            <w:pPr>
              <w:jc w:val="right"/>
              <w:rPr>
                <w:color w:val="000000"/>
                <w:sz w:val="20"/>
                <w:szCs w:val="24"/>
              </w:rPr>
            </w:pPr>
            <w:r>
              <w:rPr>
                <w:color w:val="000000"/>
                <w:sz w:val="20"/>
                <w:szCs w:val="24"/>
              </w:rPr>
              <w:t>7.54</w:t>
            </w:r>
          </w:p>
        </w:tc>
        <w:tc>
          <w:tcPr>
            <w:tcW w:w="606" w:type="pct"/>
            <w:tcBorders>
              <w:top w:val="single" w:sz="4" w:space="0" w:color="auto"/>
              <w:left w:val="nil"/>
              <w:bottom w:val="single" w:sz="4" w:space="0" w:color="auto"/>
              <w:right w:val="single" w:sz="4" w:space="0" w:color="auto"/>
            </w:tcBorders>
          </w:tcPr>
          <w:p w14:paraId="08D6ED41" w14:textId="77777777" w:rsidR="009E0DFF" w:rsidRDefault="009E0DFF">
            <w:pPr>
              <w:jc w:val="right"/>
              <w:rPr>
                <w:color w:val="000000"/>
                <w:sz w:val="20"/>
                <w:szCs w:val="24"/>
              </w:rPr>
            </w:pPr>
            <w:r>
              <w:rPr>
                <w:color w:val="000000"/>
                <w:sz w:val="20"/>
                <w:szCs w:val="24"/>
              </w:rPr>
              <w:t>7.54</w:t>
            </w:r>
          </w:p>
        </w:tc>
        <w:tc>
          <w:tcPr>
            <w:tcW w:w="606" w:type="pct"/>
            <w:tcBorders>
              <w:top w:val="nil"/>
              <w:left w:val="single" w:sz="4" w:space="0" w:color="auto"/>
              <w:bottom w:val="single" w:sz="4" w:space="0" w:color="auto"/>
              <w:right w:val="single" w:sz="4" w:space="0" w:color="auto"/>
            </w:tcBorders>
          </w:tcPr>
          <w:p w14:paraId="38588991" w14:textId="77777777" w:rsidR="009E0DFF" w:rsidRDefault="009E0DFF">
            <w:pPr>
              <w:jc w:val="right"/>
              <w:rPr>
                <w:sz w:val="20"/>
                <w:szCs w:val="24"/>
              </w:rPr>
            </w:pPr>
            <w:r>
              <w:rPr>
                <w:sz w:val="20"/>
                <w:szCs w:val="24"/>
              </w:rPr>
              <w:t>6.88</w:t>
            </w:r>
          </w:p>
        </w:tc>
        <w:tc>
          <w:tcPr>
            <w:tcW w:w="606" w:type="pct"/>
            <w:tcBorders>
              <w:top w:val="nil"/>
              <w:left w:val="single" w:sz="4" w:space="0" w:color="auto"/>
              <w:bottom w:val="single" w:sz="4" w:space="0" w:color="auto"/>
              <w:right w:val="single" w:sz="4" w:space="0" w:color="auto"/>
            </w:tcBorders>
          </w:tcPr>
          <w:p w14:paraId="37A246EF" w14:textId="77777777" w:rsidR="009E0DFF" w:rsidRDefault="009E0DFF">
            <w:pPr>
              <w:jc w:val="right"/>
              <w:rPr>
                <w:color w:val="000000"/>
                <w:sz w:val="20"/>
                <w:szCs w:val="24"/>
              </w:rPr>
            </w:pPr>
            <w:r>
              <w:rPr>
                <w:color w:val="000000"/>
                <w:sz w:val="20"/>
                <w:szCs w:val="24"/>
              </w:rPr>
              <w:t>6.05</w:t>
            </w:r>
          </w:p>
        </w:tc>
        <w:tc>
          <w:tcPr>
            <w:tcW w:w="625" w:type="pct"/>
            <w:tcBorders>
              <w:top w:val="nil"/>
              <w:left w:val="single" w:sz="4" w:space="0" w:color="auto"/>
              <w:bottom w:val="single" w:sz="4" w:space="0" w:color="auto"/>
              <w:right w:val="single" w:sz="4" w:space="0" w:color="auto"/>
            </w:tcBorders>
            <w:noWrap/>
          </w:tcPr>
          <w:p w14:paraId="67880EB2" w14:textId="77777777" w:rsidR="009E0DFF" w:rsidRDefault="009E0DFF">
            <w:pPr>
              <w:jc w:val="right"/>
              <w:rPr>
                <w:color w:val="000000"/>
                <w:sz w:val="20"/>
                <w:szCs w:val="24"/>
              </w:rPr>
            </w:pPr>
            <w:r>
              <w:rPr>
                <w:color w:val="000000"/>
                <w:sz w:val="20"/>
                <w:szCs w:val="24"/>
              </w:rPr>
              <w:t>15.00</w:t>
            </w:r>
          </w:p>
        </w:tc>
      </w:tr>
    </w:tbl>
    <w:p w14:paraId="082668E5" w14:textId="77777777" w:rsidR="009E0DFF" w:rsidRDefault="009E0DFF">
      <w:pPr>
        <w:rPr>
          <w:szCs w:val="24"/>
        </w:rPr>
      </w:pPr>
    </w:p>
    <w:p w14:paraId="4492DBF4" w14:textId="0A2DFD7A"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马里进口</w:t>
      </w:r>
      <w:r w:rsidRPr="00742F6B">
        <w:rPr>
          <w:sz w:val="24"/>
          <w:szCs w:val="24"/>
        </w:rPr>
        <w:t>HCFC-22</w:t>
      </w:r>
      <w:r w:rsidRPr="00742F6B">
        <w:rPr>
          <w:rFonts w:hint="eastAsia"/>
          <w:sz w:val="24"/>
          <w:szCs w:val="24"/>
          <w:lang w:val="zh-CN"/>
        </w:rPr>
        <w:t>专用于维修现有的制冷和空调设备</w:t>
      </w:r>
      <w:r w:rsidRPr="00742F6B">
        <w:rPr>
          <w:rFonts w:hint="eastAsia"/>
          <w:sz w:val="24"/>
          <w:szCs w:val="24"/>
        </w:rPr>
        <w:t>；</w:t>
      </w:r>
      <w:r w:rsidRPr="00742F6B">
        <w:rPr>
          <w:rFonts w:hint="eastAsia"/>
          <w:sz w:val="24"/>
          <w:szCs w:val="24"/>
          <w:lang w:val="zh-CN"/>
        </w:rPr>
        <w:t>马里不生产也不出口消耗臭氧层物质。由于使用</w:t>
      </w:r>
      <w:r w:rsidRPr="00742F6B">
        <w:rPr>
          <w:sz w:val="24"/>
          <w:szCs w:val="24"/>
          <w:lang w:val="en-US"/>
        </w:rPr>
        <w:t>HCFC-22</w:t>
      </w:r>
      <w:r w:rsidRPr="00742F6B">
        <w:rPr>
          <w:rFonts w:hint="eastAsia"/>
          <w:sz w:val="24"/>
          <w:szCs w:val="24"/>
          <w:lang w:val="zh-CN"/>
        </w:rPr>
        <w:t>的设备数量减少、氟氯烃淘汰管理计划的实施以及由于低全球升温潜能值替代品不多而采用氢氟碳化物</w:t>
      </w:r>
      <w:r w:rsidRPr="00742F6B">
        <w:rPr>
          <w:rFonts w:hint="eastAsia"/>
          <w:sz w:val="24"/>
          <w:szCs w:val="24"/>
          <w:lang w:val="en-US"/>
        </w:rPr>
        <w:t>（</w:t>
      </w:r>
      <w:r w:rsidRPr="00742F6B">
        <w:rPr>
          <w:sz w:val="24"/>
          <w:szCs w:val="24"/>
          <w:lang w:val="en-US"/>
        </w:rPr>
        <w:t>HFC</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lang w:val="en-US"/>
          </w:rPr>
          <w:t>-134a</w:t>
        </w:r>
      </w:smartTag>
      <w:r w:rsidRPr="00742F6B">
        <w:rPr>
          <w:rFonts w:hint="eastAsia"/>
          <w:sz w:val="24"/>
          <w:szCs w:val="24"/>
          <w:lang w:val="zh-CN"/>
        </w:rPr>
        <w:t>、</w:t>
      </w:r>
      <w:r w:rsidRPr="00742F6B">
        <w:rPr>
          <w:sz w:val="24"/>
          <w:szCs w:val="24"/>
          <w:lang w:val="en-US"/>
        </w:rPr>
        <w:t>R</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lang w:val="en-US"/>
          </w:rPr>
          <w:t>-404A</w:t>
        </w:r>
      </w:smartTag>
      <w:r w:rsidRPr="00742F6B">
        <w:rPr>
          <w:rFonts w:hint="eastAsia"/>
          <w:sz w:val="24"/>
          <w:szCs w:val="24"/>
          <w:lang w:val="zh-CN"/>
        </w:rPr>
        <w:t>、</w:t>
      </w:r>
      <w:r w:rsidRPr="00742F6B">
        <w:rPr>
          <w:sz w:val="24"/>
          <w:szCs w:val="24"/>
          <w:lang w:val="en-US"/>
        </w:rPr>
        <w:t>R</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lang w:val="en-US"/>
          </w:rPr>
          <w:t>-407A</w:t>
        </w:r>
      </w:smartTag>
      <w:r w:rsidRPr="00742F6B">
        <w:rPr>
          <w:rFonts w:hint="eastAsia"/>
          <w:sz w:val="24"/>
          <w:szCs w:val="24"/>
          <w:lang w:val="zh-CN"/>
        </w:rPr>
        <w:t>和</w:t>
      </w:r>
      <w:r w:rsidRPr="00742F6B">
        <w:rPr>
          <w:sz w:val="24"/>
          <w:szCs w:val="24"/>
          <w:lang w:val="en-US"/>
        </w:rPr>
        <w:t>R</w:t>
      </w:r>
      <w:r w:rsidR="007B0323">
        <w:rPr>
          <w:sz w:val="24"/>
          <w:szCs w:val="24"/>
          <w:lang w:val="en-US"/>
        </w:rPr>
        <w:noBreakHyphen/>
      </w:r>
      <w:r w:rsidRPr="00742F6B">
        <w:rPr>
          <w:sz w:val="24"/>
          <w:szCs w:val="24"/>
          <w:lang w:val="en-US"/>
        </w:rPr>
        <w:t>410</w:t>
      </w:r>
      <w:r w:rsidRPr="00742F6B">
        <w:rPr>
          <w:rFonts w:hint="eastAsia"/>
          <w:sz w:val="24"/>
          <w:szCs w:val="24"/>
          <w:lang w:val="en-US"/>
        </w:rPr>
        <w:t>）</w:t>
      </w:r>
      <w:r w:rsidRPr="00742F6B">
        <w:rPr>
          <w:rFonts w:hint="eastAsia"/>
          <w:sz w:val="24"/>
          <w:szCs w:val="24"/>
          <w:lang w:val="zh-CN"/>
        </w:rPr>
        <w:t>的缘故</w:t>
      </w:r>
      <w:r w:rsidRPr="00742F6B">
        <w:rPr>
          <w:rFonts w:hint="eastAsia"/>
          <w:sz w:val="24"/>
          <w:szCs w:val="24"/>
          <w:lang w:val="en-US"/>
        </w:rPr>
        <w:t>，</w:t>
      </w:r>
      <w:r w:rsidRPr="00742F6B">
        <w:rPr>
          <w:sz w:val="24"/>
          <w:szCs w:val="24"/>
          <w:lang w:val="en-US"/>
        </w:rPr>
        <w:t>HCFC-22</w:t>
      </w:r>
      <w:r w:rsidRPr="00742F6B">
        <w:rPr>
          <w:rFonts w:hint="eastAsia"/>
          <w:sz w:val="24"/>
          <w:szCs w:val="24"/>
          <w:lang w:val="zh-CN"/>
        </w:rPr>
        <w:t>的消费量一直稳步降低。此外</w:t>
      </w:r>
      <w:r w:rsidRPr="00742F6B">
        <w:rPr>
          <w:rFonts w:hint="eastAsia"/>
          <w:sz w:val="24"/>
          <w:szCs w:val="24"/>
          <w:lang w:val="en-US"/>
        </w:rPr>
        <w:t>，</w:t>
      </w:r>
      <w:r w:rsidRPr="00742F6B">
        <w:rPr>
          <w:rFonts w:hint="eastAsia"/>
          <w:sz w:val="24"/>
          <w:szCs w:val="24"/>
          <w:lang w:val="zh-CN"/>
        </w:rPr>
        <w:t>西非国家经济共同</w:t>
      </w:r>
      <w:r w:rsidR="007B0323">
        <w:rPr>
          <w:rFonts w:hint="eastAsia"/>
          <w:sz w:val="24"/>
          <w:szCs w:val="24"/>
          <w:lang w:val="zh-CN"/>
        </w:rPr>
        <w:t xml:space="preserve"> </w:t>
      </w:r>
      <w:r w:rsidRPr="00742F6B">
        <w:rPr>
          <w:sz w:val="24"/>
          <w:szCs w:val="24"/>
          <w:lang w:val="en-US"/>
        </w:rPr>
        <w:t>(ECOWAS)</w:t>
      </w:r>
      <w:r w:rsidRPr="00742F6B">
        <w:rPr>
          <w:rFonts w:hint="eastAsia"/>
          <w:sz w:val="24"/>
          <w:szCs w:val="24"/>
          <w:lang w:val="zh-CN"/>
        </w:rPr>
        <w:t>限制贸易流动、</w:t>
      </w:r>
      <w:r w:rsidRPr="00742F6B">
        <w:rPr>
          <w:rStyle w:val="FootnoteReference"/>
          <w:sz w:val="24"/>
          <w:szCs w:val="24"/>
          <w:shd w:val="clear" w:color="auto" w:fill="FFFFFF"/>
          <w:lang w:val="zh-CN"/>
        </w:rPr>
        <w:footnoteReference w:id="3"/>
      </w:r>
      <w:r w:rsidRPr="00742F6B">
        <w:rPr>
          <w:rFonts w:hint="eastAsia"/>
          <w:sz w:val="24"/>
          <w:szCs w:val="24"/>
          <w:lang w:val="zh-CN"/>
        </w:rPr>
        <w:t>全球商品价格下跌以及</w:t>
      </w:r>
      <w:r w:rsidRPr="00742F6B">
        <w:rPr>
          <w:sz w:val="24"/>
          <w:szCs w:val="24"/>
          <w:lang w:val="en-US"/>
        </w:rPr>
        <w:t>COVID-19</w:t>
      </w:r>
      <w:r w:rsidRPr="00742F6B">
        <w:rPr>
          <w:rFonts w:hint="eastAsia"/>
          <w:sz w:val="24"/>
          <w:szCs w:val="24"/>
          <w:lang w:val="zh-CN"/>
        </w:rPr>
        <w:t>大流行都导致经济从</w:t>
      </w:r>
      <w:r w:rsidRPr="00742F6B">
        <w:rPr>
          <w:sz w:val="24"/>
          <w:szCs w:val="24"/>
          <w:lang w:val="en-US"/>
        </w:rPr>
        <w:t>2019</w:t>
      </w:r>
      <w:r w:rsidRPr="00742F6B">
        <w:rPr>
          <w:rFonts w:hint="eastAsia"/>
          <w:sz w:val="24"/>
          <w:szCs w:val="24"/>
          <w:lang w:val="zh-CN"/>
        </w:rPr>
        <w:t>年开始放缓</w:t>
      </w:r>
      <w:r w:rsidRPr="00742F6B">
        <w:rPr>
          <w:rFonts w:hint="eastAsia"/>
          <w:sz w:val="24"/>
          <w:szCs w:val="24"/>
          <w:lang w:val="en-US"/>
        </w:rPr>
        <w:t>，</w:t>
      </w:r>
      <w:r w:rsidRPr="00742F6B">
        <w:rPr>
          <w:rFonts w:hint="eastAsia"/>
          <w:sz w:val="24"/>
          <w:szCs w:val="24"/>
          <w:lang w:val="zh-CN"/>
        </w:rPr>
        <w:t>造成制冷剂的用量减少。</w:t>
      </w:r>
      <w:r w:rsidRPr="00742F6B">
        <w:rPr>
          <w:sz w:val="24"/>
          <w:szCs w:val="24"/>
          <w:shd w:val="clear" w:color="auto" w:fill="FFFFFF"/>
        </w:rPr>
        <w:t xml:space="preserve"> </w:t>
      </w:r>
    </w:p>
    <w:p w14:paraId="510CF369" w14:textId="77777777" w:rsidR="009E0DFF" w:rsidRPr="004347B8" w:rsidRDefault="009E0DFF">
      <w:pPr>
        <w:rPr>
          <w:rFonts w:ascii="KaiTi" w:eastAsia="KaiTi" w:hAnsi="KaiTi"/>
          <w:sz w:val="24"/>
          <w:szCs w:val="24"/>
        </w:rPr>
      </w:pPr>
      <w:r w:rsidRPr="004347B8">
        <w:rPr>
          <w:rFonts w:ascii="KaiTi" w:eastAsia="KaiTi" w:hAnsi="KaiTi" w:hint="eastAsia"/>
          <w:sz w:val="24"/>
          <w:szCs w:val="24"/>
          <w:lang w:val="zh-CN"/>
        </w:rPr>
        <w:t>国家方案执行报告</w:t>
      </w:r>
    </w:p>
    <w:p w14:paraId="78E2DFD4" w14:textId="77777777" w:rsidR="009E0DFF" w:rsidRPr="00742F6B" w:rsidRDefault="009E0DFF">
      <w:pPr>
        <w:rPr>
          <w:sz w:val="24"/>
          <w:szCs w:val="24"/>
        </w:rPr>
      </w:pPr>
    </w:p>
    <w:p w14:paraId="32B1BC4E"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马里政府在</w:t>
      </w:r>
      <w:r w:rsidRPr="00742F6B">
        <w:rPr>
          <w:sz w:val="24"/>
          <w:szCs w:val="24"/>
        </w:rPr>
        <w:t>2022</w:t>
      </w:r>
      <w:r w:rsidRPr="00742F6B">
        <w:rPr>
          <w:rFonts w:hint="eastAsia"/>
          <w:sz w:val="24"/>
          <w:szCs w:val="24"/>
          <w:lang w:val="zh-CN"/>
        </w:rPr>
        <w:t>年国家方案执行报告中报告了氟氯烃行业的消费量数据</w:t>
      </w:r>
      <w:r w:rsidRPr="00742F6B">
        <w:rPr>
          <w:rFonts w:hint="eastAsia"/>
          <w:sz w:val="24"/>
          <w:szCs w:val="24"/>
        </w:rPr>
        <w:t>，</w:t>
      </w:r>
      <w:r w:rsidRPr="00742F6B">
        <w:rPr>
          <w:rFonts w:hint="eastAsia"/>
          <w:sz w:val="24"/>
          <w:szCs w:val="24"/>
          <w:lang w:val="zh-CN"/>
        </w:rPr>
        <w:t>它与根据《蒙特利尔议定书》第</w:t>
      </w:r>
      <w:r w:rsidRPr="00742F6B">
        <w:rPr>
          <w:sz w:val="24"/>
          <w:szCs w:val="24"/>
        </w:rPr>
        <w:t>7</w:t>
      </w:r>
      <w:r w:rsidRPr="00742F6B">
        <w:rPr>
          <w:rFonts w:hint="eastAsia"/>
          <w:sz w:val="24"/>
          <w:szCs w:val="24"/>
          <w:lang w:val="zh-CN"/>
        </w:rPr>
        <w:t>条报告的数据相符。</w:t>
      </w:r>
      <w:r w:rsidRPr="00742F6B">
        <w:rPr>
          <w:sz w:val="24"/>
          <w:szCs w:val="24"/>
        </w:rPr>
        <w:t xml:space="preserve"> </w:t>
      </w:r>
    </w:p>
    <w:p w14:paraId="6791D294" w14:textId="77777777" w:rsidR="009E0DFF" w:rsidRPr="004347B8" w:rsidRDefault="009E0DFF">
      <w:pPr>
        <w:rPr>
          <w:rFonts w:ascii="KaiTi" w:eastAsia="KaiTi" w:hAnsi="KaiTi"/>
          <w:sz w:val="24"/>
          <w:szCs w:val="24"/>
        </w:rPr>
      </w:pPr>
      <w:r w:rsidRPr="004347B8">
        <w:rPr>
          <w:rFonts w:ascii="KaiTi" w:eastAsia="KaiTi" w:hAnsi="KaiTi" w:hint="eastAsia"/>
          <w:sz w:val="24"/>
          <w:szCs w:val="24"/>
          <w:lang w:val="zh-CN"/>
        </w:rPr>
        <w:t>核查报告</w:t>
      </w:r>
    </w:p>
    <w:p w14:paraId="6048543A" w14:textId="77777777" w:rsidR="009E0DFF" w:rsidRPr="00742F6B" w:rsidRDefault="009E0DFF">
      <w:pPr>
        <w:rPr>
          <w:sz w:val="24"/>
          <w:szCs w:val="24"/>
        </w:rPr>
      </w:pPr>
    </w:p>
    <w:p w14:paraId="51D41474"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核查报告确认</w:t>
      </w:r>
      <w:r w:rsidRPr="00742F6B">
        <w:rPr>
          <w:rFonts w:hint="eastAsia"/>
          <w:sz w:val="24"/>
          <w:szCs w:val="24"/>
        </w:rPr>
        <w:t>，</w:t>
      </w:r>
      <w:r w:rsidRPr="00742F6B">
        <w:rPr>
          <w:rFonts w:hint="eastAsia"/>
          <w:sz w:val="24"/>
          <w:szCs w:val="24"/>
          <w:lang w:val="zh-CN"/>
        </w:rPr>
        <w:t>该国政府正在对氟氯烃的进出口实施一项可靠的许可证颁发和配额制度</w:t>
      </w:r>
      <w:r w:rsidRPr="00742F6B">
        <w:rPr>
          <w:rFonts w:hint="eastAsia"/>
          <w:sz w:val="24"/>
          <w:szCs w:val="24"/>
        </w:rPr>
        <w:t>，</w:t>
      </w:r>
      <w:r w:rsidRPr="00742F6B">
        <w:rPr>
          <w:rFonts w:hint="eastAsia"/>
          <w:sz w:val="24"/>
          <w:szCs w:val="24"/>
          <w:lang w:val="zh-CN"/>
        </w:rPr>
        <w:t>并且根据《蒙特利尔议定书》第</w:t>
      </w:r>
      <w:r w:rsidRPr="00742F6B">
        <w:rPr>
          <w:sz w:val="24"/>
          <w:szCs w:val="24"/>
        </w:rPr>
        <w:t>7</w:t>
      </w:r>
      <w:r w:rsidRPr="00742F6B">
        <w:rPr>
          <w:rFonts w:hint="eastAsia"/>
          <w:sz w:val="24"/>
          <w:szCs w:val="24"/>
          <w:lang w:val="zh-CN"/>
        </w:rPr>
        <w:t>条报告的</w:t>
      </w:r>
      <w:r w:rsidRPr="00742F6B">
        <w:rPr>
          <w:sz w:val="24"/>
          <w:szCs w:val="24"/>
        </w:rPr>
        <w:t>2018</w:t>
      </w:r>
      <w:r w:rsidRPr="00742F6B">
        <w:rPr>
          <w:rFonts w:hint="eastAsia"/>
          <w:sz w:val="24"/>
          <w:szCs w:val="24"/>
          <w:lang w:val="zh-CN"/>
        </w:rPr>
        <w:t>年至</w:t>
      </w:r>
      <w:r w:rsidRPr="00742F6B">
        <w:rPr>
          <w:sz w:val="24"/>
          <w:szCs w:val="24"/>
        </w:rPr>
        <w:t>2022</w:t>
      </w:r>
      <w:r w:rsidRPr="00742F6B">
        <w:rPr>
          <w:rFonts w:hint="eastAsia"/>
          <w:sz w:val="24"/>
          <w:szCs w:val="24"/>
          <w:lang w:val="zh-CN"/>
        </w:rPr>
        <w:t>年的氟氯烃总消费量正确无误</w:t>
      </w:r>
      <w:r w:rsidRPr="00742F6B">
        <w:rPr>
          <w:rFonts w:hint="eastAsia"/>
          <w:sz w:val="24"/>
          <w:szCs w:val="24"/>
        </w:rPr>
        <w:t>（</w:t>
      </w:r>
      <w:r w:rsidRPr="00742F6B">
        <w:rPr>
          <w:rFonts w:hint="eastAsia"/>
          <w:sz w:val="24"/>
          <w:szCs w:val="24"/>
          <w:lang w:val="zh-CN"/>
        </w:rPr>
        <w:t>如上表</w:t>
      </w:r>
      <w:r w:rsidRPr="00742F6B">
        <w:rPr>
          <w:sz w:val="24"/>
          <w:szCs w:val="24"/>
        </w:rPr>
        <w:t>1</w:t>
      </w:r>
      <w:r w:rsidRPr="00742F6B">
        <w:rPr>
          <w:rFonts w:hint="eastAsia"/>
          <w:sz w:val="24"/>
          <w:szCs w:val="24"/>
          <w:lang w:val="zh-CN"/>
        </w:rPr>
        <w:t>所示</w:t>
      </w:r>
      <w:r w:rsidRPr="00742F6B">
        <w:rPr>
          <w:rFonts w:hint="eastAsia"/>
          <w:sz w:val="24"/>
          <w:szCs w:val="24"/>
        </w:rPr>
        <w:t>）</w:t>
      </w:r>
      <w:r w:rsidRPr="00742F6B">
        <w:rPr>
          <w:rFonts w:hint="eastAsia"/>
          <w:sz w:val="24"/>
          <w:szCs w:val="24"/>
          <w:lang w:val="zh-CN"/>
        </w:rPr>
        <w:t>。核查得出的结论是</w:t>
      </w:r>
      <w:r w:rsidRPr="00742F6B">
        <w:rPr>
          <w:rFonts w:hint="eastAsia"/>
          <w:sz w:val="24"/>
          <w:szCs w:val="24"/>
          <w:lang w:val="en-US"/>
        </w:rPr>
        <w:t>，</w:t>
      </w:r>
      <w:r w:rsidRPr="00742F6B">
        <w:rPr>
          <w:rFonts w:hint="eastAsia"/>
          <w:sz w:val="24"/>
          <w:szCs w:val="24"/>
          <w:lang w:val="zh-CN"/>
        </w:rPr>
        <w:t>该国在</w:t>
      </w:r>
      <w:r w:rsidRPr="00742F6B">
        <w:rPr>
          <w:sz w:val="24"/>
          <w:szCs w:val="24"/>
          <w:lang w:val="en-US"/>
        </w:rPr>
        <w:t>2016</w:t>
      </w:r>
      <w:r w:rsidRPr="00742F6B">
        <w:rPr>
          <w:rFonts w:hint="eastAsia"/>
          <w:sz w:val="24"/>
          <w:szCs w:val="24"/>
          <w:lang w:val="zh-CN"/>
        </w:rPr>
        <w:t>年至</w:t>
      </w:r>
      <w:r w:rsidRPr="00742F6B">
        <w:rPr>
          <w:sz w:val="24"/>
          <w:szCs w:val="24"/>
          <w:lang w:val="en-US"/>
        </w:rPr>
        <w:t>2022</w:t>
      </w:r>
      <w:r w:rsidRPr="00742F6B">
        <w:rPr>
          <w:rFonts w:hint="eastAsia"/>
          <w:sz w:val="24"/>
          <w:szCs w:val="24"/>
          <w:lang w:val="zh-CN"/>
        </w:rPr>
        <w:t>年遵守了《蒙特利尔议定书》规定的减排时间表和附件</w:t>
      </w:r>
      <w:r w:rsidRPr="00742F6B">
        <w:rPr>
          <w:sz w:val="24"/>
          <w:szCs w:val="24"/>
          <w:lang w:val="en-US"/>
        </w:rPr>
        <w:t>C</w:t>
      </w:r>
      <w:r w:rsidRPr="00742F6B">
        <w:rPr>
          <w:rFonts w:hint="eastAsia"/>
          <w:sz w:val="24"/>
          <w:szCs w:val="24"/>
          <w:lang w:val="zh-CN"/>
        </w:rPr>
        <w:t>第一类物质的最大允许消费量。</w:t>
      </w:r>
    </w:p>
    <w:p w14:paraId="502188BF" w14:textId="77777777" w:rsidR="009E0DFF" w:rsidRPr="00742F6B" w:rsidRDefault="009E0DFF">
      <w:pPr>
        <w:keepNext/>
        <w:spacing w:after="240"/>
        <w:rPr>
          <w:sz w:val="24"/>
          <w:szCs w:val="24"/>
        </w:rPr>
      </w:pPr>
      <w:r w:rsidRPr="00742F6B">
        <w:rPr>
          <w:rFonts w:hint="eastAsia"/>
          <w:sz w:val="24"/>
          <w:szCs w:val="24"/>
          <w:u w:val="single"/>
          <w:lang w:val="zh-CN"/>
        </w:rPr>
        <w:lastRenderedPageBreak/>
        <w:t>氯氟烃淘汰管理计划第一阶段第四次付款的执行进度报告</w:t>
      </w:r>
    </w:p>
    <w:p w14:paraId="3187E2BA" w14:textId="77777777" w:rsidR="009E0DFF" w:rsidRPr="004347B8" w:rsidRDefault="009E0DFF">
      <w:pPr>
        <w:keepNext/>
        <w:spacing w:after="240"/>
        <w:rPr>
          <w:rFonts w:ascii="KaiTi" w:eastAsia="KaiTi" w:hAnsi="KaiTi"/>
          <w:sz w:val="24"/>
          <w:szCs w:val="24"/>
        </w:rPr>
      </w:pPr>
      <w:r w:rsidRPr="004347B8">
        <w:rPr>
          <w:rFonts w:ascii="KaiTi" w:eastAsia="KaiTi" w:hAnsi="KaiTi" w:hint="eastAsia"/>
          <w:sz w:val="24"/>
          <w:szCs w:val="24"/>
          <w:lang w:val="zh-CN"/>
        </w:rPr>
        <w:t>法律框架</w:t>
      </w:r>
    </w:p>
    <w:p w14:paraId="4511BD28"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马里政府已实施了它的氟氯烃进出口许可证颁发和配额制度。该国政府继续通过定期检查当地市场以查明非法销售的情况来加强监管控制</w:t>
      </w:r>
      <w:r w:rsidRPr="00742F6B">
        <w:rPr>
          <w:rFonts w:hint="eastAsia"/>
          <w:sz w:val="24"/>
          <w:szCs w:val="24"/>
        </w:rPr>
        <w:t>；</w:t>
      </w:r>
      <w:r w:rsidRPr="00742F6B">
        <w:rPr>
          <w:rFonts w:hint="eastAsia"/>
          <w:sz w:val="24"/>
          <w:szCs w:val="24"/>
          <w:lang w:val="zh-CN"/>
        </w:rPr>
        <w:t>培训海关和贸易部官员</w:t>
      </w:r>
      <w:r w:rsidRPr="00742F6B">
        <w:rPr>
          <w:rFonts w:hint="eastAsia"/>
          <w:sz w:val="24"/>
          <w:szCs w:val="24"/>
        </w:rPr>
        <w:t>；</w:t>
      </w:r>
      <w:r w:rsidRPr="00742F6B">
        <w:rPr>
          <w:rFonts w:hint="eastAsia"/>
          <w:sz w:val="24"/>
          <w:szCs w:val="24"/>
          <w:lang w:val="zh-CN"/>
        </w:rPr>
        <w:t>在进口商、航运公司、报关行、零售商和维修公司开展以消耗臭氧层物质法规为重点的宣传活动。政府继续执行禁止进口消耗臭氧层物质和使用氟氯烃以外的消耗臭氧层物质的设备的条例。马里于</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lang w:val="en-US"/>
          </w:rPr>
          <w:t>2017</w:t>
        </w:r>
        <w:r w:rsidRPr="00742F6B">
          <w:rPr>
            <w:rFonts w:hint="eastAsia"/>
            <w:sz w:val="24"/>
            <w:szCs w:val="24"/>
            <w:lang w:val="zh-CN"/>
          </w:rPr>
          <w:t>年</w:t>
        </w:r>
        <w:r w:rsidRPr="00742F6B">
          <w:rPr>
            <w:sz w:val="24"/>
            <w:szCs w:val="24"/>
            <w:lang w:val="en-US"/>
          </w:rPr>
          <w:t>3</w:t>
        </w:r>
        <w:r w:rsidRPr="00742F6B">
          <w:rPr>
            <w:rFonts w:hint="eastAsia"/>
            <w:sz w:val="24"/>
            <w:szCs w:val="24"/>
            <w:lang w:val="zh-CN"/>
          </w:rPr>
          <w:t>月</w:t>
        </w:r>
        <w:r w:rsidRPr="00742F6B">
          <w:rPr>
            <w:sz w:val="24"/>
            <w:szCs w:val="24"/>
            <w:lang w:val="en-US"/>
          </w:rPr>
          <w:t>31</w:t>
        </w:r>
        <w:r w:rsidRPr="00742F6B">
          <w:rPr>
            <w:rFonts w:hint="eastAsia"/>
            <w:sz w:val="24"/>
            <w:szCs w:val="24"/>
            <w:lang w:val="zh-CN"/>
          </w:rPr>
          <w:t>日</w:t>
        </w:r>
      </w:smartTag>
      <w:r w:rsidRPr="00742F6B">
        <w:rPr>
          <w:rFonts w:hint="eastAsia"/>
          <w:sz w:val="24"/>
          <w:szCs w:val="24"/>
          <w:lang w:val="zh-CN"/>
        </w:rPr>
        <w:t>批准了《基加利修正案》。</w:t>
      </w:r>
    </w:p>
    <w:p w14:paraId="54927B3A" w14:textId="77777777" w:rsidR="009E0DFF" w:rsidRPr="004347B8" w:rsidRDefault="009E0DFF">
      <w:pPr>
        <w:rPr>
          <w:rFonts w:ascii="KaiTi" w:eastAsia="KaiTi" w:hAnsi="KaiTi"/>
          <w:sz w:val="24"/>
          <w:szCs w:val="24"/>
        </w:rPr>
      </w:pPr>
      <w:r w:rsidRPr="004347B8">
        <w:rPr>
          <w:rFonts w:ascii="KaiTi" w:eastAsia="KaiTi" w:hAnsi="KaiTi" w:hint="eastAsia"/>
          <w:sz w:val="24"/>
          <w:szCs w:val="24"/>
          <w:lang w:val="zh-CN"/>
        </w:rPr>
        <w:t>制冷维修行业</w:t>
      </w:r>
    </w:p>
    <w:p w14:paraId="128E35CB" w14:textId="77777777" w:rsidR="009E0DFF" w:rsidRPr="00742F6B" w:rsidRDefault="009E0DFF">
      <w:pPr>
        <w:rPr>
          <w:sz w:val="24"/>
          <w:szCs w:val="24"/>
        </w:rPr>
      </w:pPr>
    </w:p>
    <w:p w14:paraId="74B2586D"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执行的主要活动包括：</w:t>
      </w:r>
    </w:p>
    <w:p w14:paraId="78F749D3" w14:textId="77777777" w:rsidR="009E0DFF" w:rsidRPr="00742F6B" w:rsidRDefault="009E0DFF">
      <w:pPr>
        <w:pStyle w:val="Heading2"/>
        <w:rPr>
          <w:sz w:val="24"/>
          <w:szCs w:val="24"/>
        </w:rPr>
      </w:pPr>
      <w:r w:rsidRPr="00742F6B">
        <w:rPr>
          <w:rFonts w:hint="eastAsia"/>
          <w:sz w:val="24"/>
          <w:szCs w:val="24"/>
          <w:lang w:val="zh-CN"/>
        </w:rPr>
        <w:t>举办六个讲习班</w:t>
      </w:r>
      <w:r w:rsidRPr="00742F6B">
        <w:rPr>
          <w:rFonts w:hint="eastAsia"/>
          <w:sz w:val="24"/>
          <w:szCs w:val="24"/>
        </w:rPr>
        <w:t>，</w:t>
      </w:r>
      <w:r w:rsidRPr="00742F6B">
        <w:rPr>
          <w:rFonts w:hint="eastAsia"/>
          <w:sz w:val="24"/>
          <w:szCs w:val="24"/>
          <w:lang w:val="zh-CN"/>
        </w:rPr>
        <w:t>培训</w:t>
      </w:r>
      <w:r w:rsidRPr="00742F6B">
        <w:rPr>
          <w:sz w:val="24"/>
          <w:szCs w:val="24"/>
        </w:rPr>
        <w:t>141</w:t>
      </w:r>
      <w:r w:rsidRPr="00742F6B">
        <w:rPr>
          <w:rFonts w:hint="eastAsia"/>
          <w:sz w:val="24"/>
          <w:szCs w:val="24"/>
          <w:lang w:val="zh-CN"/>
        </w:rPr>
        <w:t>名海关和环境官员以及其他执法人员</w:t>
      </w:r>
      <w:r w:rsidRPr="00742F6B">
        <w:rPr>
          <w:rFonts w:hint="eastAsia"/>
          <w:sz w:val="24"/>
          <w:szCs w:val="24"/>
        </w:rPr>
        <w:t>，</w:t>
      </w:r>
      <w:r w:rsidRPr="00742F6B">
        <w:rPr>
          <w:rFonts w:hint="eastAsia"/>
          <w:sz w:val="24"/>
          <w:szCs w:val="24"/>
          <w:lang w:val="zh-CN"/>
        </w:rPr>
        <w:t>使其识别和控制氟氯烃和使用氟氯烃的设备以及实施配额制度</w:t>
      </w:r>
      <w:r w:rsidRPr="00742F6B">
        <w:rPr>
          <w:rFonts w:hint="eastAsia"/>
          <w:sz w:val="24"/>
          <w:szCs w:val="24"/>
        </w:rPr>
        <w:t>；</w:t>
      </w:r>
      <w:r w:rsidRPr="00742F6B">
        <w:rPr>
          <w:rFonts w:hint="eastAsia"/>
          <w:sz w:val="24"/>
          <w:szCs w:val="24"/>
          <w:lang w:val="zh-CN"/>
        </w:rPr>
        <w:t>和</w:t>
      </w:r>
    </w:p>
    <w:p w14:paraId="41D82A26" w14:textId="77777777" w:rsidR="009E0DFF" w:rsidRPr="00742F6B" w:rsidRDefault="009E0DFF">
      <w:pPr>
        <w:pStyle w:val="Heading2"/>
        <w:rPr>
          <w:sz w:val="24"/>
          <w:szCs w:val="24"/>
        </w:rPr>
      </w:pPr>
      <w:r w:rsidRPr="00742F6B">
        <w:rPr>
          <w:rFonts w:hint="eastAsia"/>
          <w:sz w:val="24"/>
          <w:szCs w:val="24"/>
          <w:lang w:val="zh-CN"/>
        </w:rPr>
        <w:t>举办六个讲习班</w:t>
      </w:r>
      <w:r w:rsidRPr="00742F6B">
        <w:rPr>
          <w:rFonts w:hint="eastAsia"/>
          <w:sz w:val="24"/>
          <w:szCs w:val="24"/>
        </w:rPr>
        <w:t>，</w:t>
      </w:r>
      <w:r w:rsidRPr="00742F6B">
        <w:rPr>
          <w:rFonts w:hint="eastAsia"/>
          <w:sz w:val="24"/>
          <w:szCs w:val="24"/>
          <w:lang w:val="zh-CN"/>
        </w:rPr>
        <w:t>培训</w:t>
      </w:r>
      <w:r w:rsidRPr="00742F6B">
        <w:rPr>
          <w:sz w:val="24"/>
          <w:szCs w:val="24"/>
        </w:rPr>
        <w:t>225</w:t>
      </w:r>
      <w:r w:rsidRPr="00742F6B">
        <w:rPr>
          <w:rFonts w:hint="eastAsia"/>
          <w:sz w:val="24"/>
          <w:szCs w:val="24"/>
          <w:lang w:val="zh-CN"/>
        </w:rPr>
        <w:t>名制冷技术人员在维修空调设备方面的良好做法</w:t>
      </w:r>
      <w:r w:rsidRPr="00742F6B">
        <w:rPr>
          <w:rFonts w:hint="eastAsia"/>
          <w:sz w:val="24"/>
          <w:szCs w:val="24"/>
        </w:rPr>
        <w:t>，</w:t>
      </w:r>
      <w:r w:rsidRPr="00742F6B">
        <w:rPr>
          <w:rFonts w:hint="eastAsia"/>
          <w:sz w:val="24"/>
          <w:szCs w:val="24"/>
          <w:lang w:val="zh-CN"/>
        </w:rPr>
        <w:t>包括氟氯烃的回收和再循环以及碳氢制冷剂的安全处理。</w:t>
      </w:r>
    </w:p>
    <w:p w14:paraId="1CD5CF72" w14:textId="77777777" w:rsidR="009E0DFF" w:rsidRPr="004347B8" w:rsidRDefault="009E0DFF">
      <w:pPr>
        <w:keepNext/>
        <w:spacing w:after="240"/>
        <w:rPr>
          <w:rFonts w:ascii="KaiTi" w:eastAsia="KaiTi" w:hAnsi="KaiTi"/>
          <w:sz w:val="24"/>
          <w:szCs w:val="24"/>
        </w:rPr>
      </w:pPr>
      <w:r w:rsidRPr="004347B8">
        <w:rPr>
          <w:rFonts w:ascii="KaiTi" w:eastAsia="KaiTi" w:hAnsi="KaiTi" w:hint="eastAsia"/>
          <w:sz w:val="24"/>
          <w:szCs w:val="24"/>
          <w:lang w:val="zh-CN"/>
        </w:rPr>
        <w:t>项目执行和监测</w:t>
      </w:r>
    </w:p>
    <w:p w14:paraId="51840182"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环境署和国家臭氧机构继续监测氟氯烃淘汰管理计划活动的执行</w:t>
      </w:r>
      <w:r w:rsidRPr="00742F6B">
        <w:rPr>
          <w:rFonts w:hint="eastAsia"/>
          <w:sz w:val="24"/>
          <w:szCs w:val="24"/>
        </w:rPr>
        <w:t>，</w:t>
      </w:r>
      <w:r w:rsidRPr="00742F6B">
        <w:rPr>
          <w:rFonts w:hint="eastAsia"/>
          <w:sz w:val="24"/>
          <w:szCs w:val="24"/>
          <w:lang w:val="zh-CN"/>
        </w:rPr>
        <w:t>并在一名制冷专家和一名海关专家的协助下</w:t>
      </w:r>
      <w:r w:rsidRPr="00742F6B">
        <w:rPr>
          <w:rFonts w:hint="eastAsia"/>
          <w:sz w:val="24"/>
          <w:szCs w:val="24"/>
        </w:rPr>
        <w:t>，</w:t>
      </w:r>
      <w:r w:rsidRPr="00742F6B">
        <w:rPr>
          <w:rFonts w:hint="eastAsia"/>
          <w:sz w:val="24"/>
          <w:szCs w:val="24"/>
          <w:lang w:val="zh-CN"/>
        </w:rPr>
        <w:t>就项目数据提出报告。</w:t>
      </w:r>
    </w:p>
    <w:p w14:paraId="503AC1CD" w14:textId="77777777" w:rsidR="009E0DFF" w:rsidRPr="00742F6B" w:rsidRDefault="009E0DFF">
      <w:pPr>
        <w:rPr>
          <w:sz w:val="24"/>
          <w:szCs w:val="24"/>
        </w:rPr>
      </w:pPr>
      <w:r w:rsidRPr="00742F6B">
        <w:rPr>
          <w:rFonts w:hint="eastAsia"/>
          <w:sz w:val="24"/>
          <w:szCs w:val="24"/>
          <w:u w:val="single"/>
          <w:lang w:val="zh-CN"/>
        </w:rPr>
        <w:t>资金发放情况</w:t>
      </w:r>
    </w:p>
    <w:p w14:paraId="7929ACB0" w14:textId="77777777" w:rsidR="009E0DFF" w:rsidRPr="00742F6B" w:rsidRDefault="009E0DFF">
      <w:pPr>
        <w:rPr>
          <w:sz w:val="24"/>
          <w:szCs w:val="24"/>
        </w:rPr>
      </w:pPr>
    </w:p>
    <w:p w14:paraId="4ED2C643"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如表</w:t>
      </w:r>
      <w:r w:rsidRPr="00742F6B">
        <w:rPr>
          <w:sz w:val="24"/>
          <w:szCs w:val="24"/>
        </w:rPr>
        <w:t>2</w:t>
      </w:r>
      <w:r w:rsidRPr="00742F6B">
        <w:rPr>
          <w:rFonts w:hint="eastAsia"/>
          <w:sz w:val="24"/>
          <w:szCs w:val="24"/>
          <w:lang w:val="zh-CN"/>
        </w:rPr>
        <w:t>所示</w:t>
      </w:r>
      <w:r w:rsidRPr="00742F6B">
        <w:rPr>
          <w:rFonts w:hint="eastAsia"/>
          <w:sz w:val="24"/>
          <w:szCs w:val="24"/>
        </w:rPr>
        <w:t>，</w:t>
      </w:r>
      <w:r w:rsidRPr="00742F6B">
        <w:rPr>
          <w:rFonts w:hint="eastAsia"/>
          <w:sz w:val="24"/>
          <w:szCs w:val="24"/>
          <w:lang w:val="zh-CN"/>
        </w:rPr>
        <w:t>截至</w:t>
      </w:r>
      <w:r w:rsidRPr="00742F6B">
        <w:rPr>
          <w:sz w:val="24"/>
          <w:szCs w:val="24"/>
        </w:rPr>
        <w:t>2023</w:t>
      </w:r>
      <w:r w:rsidRPr="00742F6B">
        <w:rPr>
          <w:rFonts w:hint="eastAsia"/>
          <w:sz w:val="24"/>
          <w:szCs w:val="24"/>
          <w:lang w:val="zh-CN"/>
        </w:rPr>
        <w:t>年</w:t>
      </w:r>
      <w:r w:rsidRPr="00742F6B">
        <w:rPr>
          <w:sz w:val="24"/>
          <w:szCs w:val="24"/>
        </w:rPr>
        <w:t>3</w:t>
      </w:r>
      <w:r w:rsidRPr="00742F6B">
        <w:rPr>
          <w:rFonts w:hint="eastAsia"/>
          <w:sz w:val="24"/>
          <w:szCs w:val="24"/>
          <w:lang w:val="zh-CN"/>
        </w:rPr>
        <w:t>月</w:t>
      </w:r>
      <w:r w:rsidRPr="00742F6B">
        <w:rPr>
          <w:rFonts w:hint="eastAsia"/>
          <w:sz w:val="24"/>
          <w:szCs w:val="24"/>
        </w:rPr>
        <w:t>，</w:t>
      </w:r>
      <w:r w:rsidRPr="00742F6B">
        <w:rPr>
          <w:rFonts w:hint="eastAsia"/>
          <w:sz w:val="24"/>
          <w:szCs w:val="24"/>
          <w:lang w:val="zh-CN"/>
        </w:rPr>
        <w:t>在至今核准的</w:t>
      </w:r>
      <w:r w:rsidRPr="00742F6B">
        <w:rPr>
          <w:sz w:val="24"/>
          <w:szCs w:val="24"/>
        </w:rPr>
        <w:t>504,000</w:t>
      </w:r>
      <w:r w:rsidRPr="00742F6B">
        <w:rPr>
          <w:rFonts w:hint="eastAsia"/>
          <w:sz w:val="24"/>
          <w:szCs w:val="24"/>
          <w:lang w:val="zh-CN"/>
        </w:rPr>
        <w:t>美元中</w:t>
      </w:r>
      <w:r w:rsidRPr="00742F6B">
        <w:rPr>
          <w:rFonts w:hint="eastAsia"/>
          <w:sz w:val="24"/>
          <w:szCs w:val="24"/>
        </w:rPr>
        <w:t>，</w:t>
      </w:r>
      <w:r w:rsidRPr="00742F6B">
        <w:rPr>
          <w:rFonts w:hint="eastAsia"/>
          <w:sz w:val="24"/>
          <w:szCs w:val="24"/>
          <w:lang w:val="zh-CN"/>
        </w:rPr>
        <w:t>已发放了</w:t>
      </w:r>
      <w:r w:rsidRPr="00742F6B">
        <w:rPr>
          <w:sz w:val="24"/>
          <w:szCs w:val="24"/>
        </w:rPr>
        <w:t>486,723</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环境署</w:t>
      </w:r>
      <w:r w:rsidRPr="00742F6B">
        <w:rPr>
          <w:sz w:val="24"/>
          <w:szCs w:val="24"/>
        </w:rPr>
        <w:t>248,830</w:t>
      </w:r>
      <w:r w:rsidRPr="00742F6B">
        <w:rPr>
          <w:rFonts w:hint="eastAsia"/>
          <w:sz w:val="24"/>
          <w:szCs w:val="24"/>
          <w:lang w:val="zh-CN"/>
        </w:rPr>
        <w:t>美元和开发署</w:t>
      </w:r>
      <w:r w:rsidRPr="00742F6B">
        <w:rPr>
          <w:sz w:val="24"/>
          <w:szCs w:val="24"/>
        </w:rPr>
        <w:t>237,893</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并归还了</w:t>
      </w:r>
      <w:r w:rsidRPr="00742F6B">
        <w:rPr>
          <w:sz w:val="24"/>
          <w:szCs w:val="24"/>
        </w:rPr>
        <w:t>17,277</w:t>
      </w:r>
      <w:r w:rsidRPr="00742F6B">
        <w:rPr>
          <w:rFonts w:hint="eastAsia"/>
          <w:sz w:val="24"/>
          <w:szCs w:val="24"/>
          <w:lang w:val="zh-CN"/>
        </w:rPr>
        <w:t>美元。</w:t>
      </w:r>
    </w:p>
    <w:p w14:paraId="070CC898" w14:textId="77777777" w:rsidR="009E0DFF" w:rsidRDefault="009E0DFF">
      <w:pPr>
        <w:keepNext/>
        <w:rPr>
          <w:b/>
          <w:szCs w:val="24"/>
        </w:rPr>
      </w:pPr>
      <w:r>
        <w:rPr>
          <w:rFonts w:ascii="SimSun" w:hint="eastAsia"/>
          <w:szCs w:val="24"/>
          <w:lang w:val="zh-CN"/>
        </w:rPr>
        <w:t>表</w:t>
      </w:r>
      <w:r>
        <w:rPr>
          <w:rFonts w:ascii="SimSun"/>
          <w:szCs w:val="24"/>
          <w:lang w:val="zh-CN"/>
        </w:rPr>
        <w:t>2</w:t>
      </w:r>
      <w:r>
        <w:rPr>
          <w:rFonts w:ascii="SimSun" w:hint="eastAsia"/>
          <w:szCs w:val="24"/>
          <w:lang w:val="zh-CN"/>
        </w:rPr>
        <w:t>：</w:t>
      </w:r>
      <w:r>
        <w:rPr>
          <w:rFonts w:ascii="SimSun"/>
          <w:szCs w:val="24"/>
          <w:lang w:val="zh-CN"/>
        </w:rPr>
        <w:t xml:space="preserve">  </w:t>
      </w:r>
      <w:r>
        <w:rPr>
          <w:rFonts w:ascii="SimSun" w:hint="eastAsia"/>
          <w:szCs w:val="24"/>
          <w:lang w:val="zh-CN"/>
        </w:rPr>
        <w:t>马里氟氯烃淘汰管理计划第一阶段的财务报告（美元）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1277"/>
        <w:gridCol w:w="1932"/>
        <w:gridCol w:w="1932"/>
        <w:gridCol w:w="1932"/>
        <w:gridCol w:w="1431"/>
      </w:tblGrid>
      <w:tr w:rsidR="009E0DFF" w14:paraId="165EDAF8" w14:textId="77777777">
        <w:trPr>
          <w:trHeight w:val="404"/>
          <w:tblHeader/>
        </w:trPr>
        <w:tc>
          <w:tcPr>
            <w:tcW w:w="1136" w:type="pct"/>
            <w:gridSpan w:val="2"/>
            <w:noWrap/>
            <w:vAlign w:val="center"/>
          </w:tcPr>
          <w:p w14:paraId="107810F1" w14:textId="77777777" w:rsidR="009E0DFF" w:rsidRDefault="009E0DFF">
            <w:pPr>
              <w:keepNext/>
              <w:jc w:val="center"/>
              <w:rPr>
                <w:szCs w:val="24"/>
              </w:rPr>
            </w:pPr>
            <w:r>
              <w:rPr>
                <w:rFonts w:ascii="SimSun" w:hint="eastAsia"/>
                <w:b/>
                <w:sz w:val="20"/>
                <w:szCs w:val="24"/>
                <w:lang w:val="zh-CN"/>
              </w:rPr>
              <w:t>付款</w:t>
            </w:r>
          </w:p>
        </w:tc>
        <w:tc>
          <w:tcPr>
            <w:tcW w:w="1033" w:type="pct"/>
            <w:noWrap/>
            <w:vAlign w:val="center"/>
          </w:tcPr>
          <w:p w14:paraId="692E96FC" w14:textId="77777777" w:rsidR="009E0DFF" w:rsidRDefault="009E0DFF">
            <w:pPr>
              <w:keepNext/>
              <w:jc w:val="center"/>
              <w:rPr>
                <w:szCs w:val="24"/>
              </w:rPr>
            </w:pPr>
            <w:r>
              <w:rPr>
                <w:rFonts w:ascii="SimSun" w:hint="eastAsia"/>
                <w:b/>
                <w:sz w:val="20"/>
                <w:szCs w:val="24"/>
                <w:lang w:val="zh-CN"/>
              </w:rPr>
              <w:t>环境署</w:t>
            </w:r>
          </w:p>
        </w:tc>
        <w:tc>
          <w:tcPr>
            <w:tcW w:w="1033" w:type="pct"/>
            <w:vAlign w:val="center"/>
          </w:tcPr>
          <w:p w14:paraId="3B632C8C" w14:textId="77777777" w:rsidR="009E0DFF" w:rsidRDefault="009E0DFF">
            <w:pPr>
              <w:keepNext/>
              <w:jc w:val="center"/>
              <w:rPr>
                <w:szCs w:val="24"/>
              </w:rPr>
            </w:pPr>
            <w:r>
              <w:rPr>
                <w:rFonts w:ascii="SimSun" w:hint="eastAsia"/>
                <w:b/>
                <w:sz w:val="20"/>
                <w:szCs w:val="24"/>
                <w:lang w:val="zh-CN"/>
              </w:rPr>
              <w:t>开发署</w:t>
            </w:r>
          </w:p>
        </w:tc>
        <w:tc>
          <w:tcPr>
            <w:tcW w:w="1033" w:type="pct"/>
            <w:noWrap/>
            <w:vAlign w:val="center"/>
          </w:tcPr>
          <w:p w14:paraId="66B0B905" w14:textId="77777777" w:rsidR="009E0DFF" w:rsidRDefault="009E0DFF">
            <w:pPr>
              <w:keepNext/>
              <w:jc w:val="center"/>
              <w:rPr>
                <w:szCs w:val="24"/>
              </w:rPr>
            </w:pPr>
            <w:r>
              <w:rPr>
                <w:rFonts w:ascii="SimSun" w:hint="eastAsia"/>
                <w:b/>
                <w:sz w:val="20"/>
                <w:szCs w:val="24"/>
                <w:lang w:val="zh-CN"/>
              </w:rPr>
              <w:t>共计</w:t>
            </w:r>
          </w:p>
        </w:tc>
        <w:tc>
          <w:tcPr>
            <w:tcW w:w="766" w:type="pct"/>
            <w:noWrap/>
            <w:vAlign w:val="center"/>
          </w:tcPr>
          <w:p w14:paraId="24B6DD91" w14:textId="77777777" w:rsidR="009E0DFF" w:rsidRDefault="009E0DFF">
            <w:pPr>
              <w:keepNext/>
              <w:jc w:val="center"/>
              <w:rPr>
                <w:szCs w:val="24"/>
              </w:rPr>
            </w:pPr>
            <w:r>
              <w:rPr>
                <w:rFonts w:ascii="SimSun" w:hint="eastAsia"/>
                <w:b/>
                <w:sz w:val="20"/>
                <w:szCs w:val="24"/>
                <w:lang w:val="zh-CN"/>
              </w:rPr>
              <w:t>发放率（</w:t>
            </w:r>
            <w:r>
              <w:rPr>
                <w:rFonts w:ascii="SimSun"/>
                <w:b/>
                <w:sz w:val="20"/>
                <w:szCs w:val="24"/>
                <w:lang w:val="zh-CN"/>
              </w:rPr>
              <w:t>%</w:t>
            </w:r>
            <w:r>
              <w:rPr>
                <w:rFonts w:ascii="SimSun" w:hint="eastAsia"/>
                <w:b/>
                <w:sz w:val="20"/>
                <w:szCs w:val="24"/>
                <w:lang w:val="zh-CN"/>
              </w:rPr>
              <w:t>）</w:t>
            </w:r>
          </w:p>
        </w:tc>
      </w:tr>
      <w:tr w:rsidR="009E0DFF" w14:paraId="63FF2B7C" w14:textId="77777777">
        <w:trPr>
          <w:trHeight w:val="179"/>
        </w:trPr>
        <w:tc>
          <w:tcPr>
            <w:tcW w:w="453" w:type="pct"/>
            <w:vMerge w:val="restart"/>
            <w:noWrap/>
            <w:vAlign w:val="center"/>
          </w:tcPr>
          <w:p w14:paraId="50032705" w14:textId="77777777" w:rsidR="009E0DFF" w:rsidRPr="00742F6B" w:rsidRDefault="009E0DFF">
            <w:pPr>
              <w:jc w:val="left"/>
              <w:rPr>
                <w:szCs w:val="24"/>
              </w:rPr>
            </w:pPr>
            <w:r w:rsidRPr="00742F6B">
              <w:rPr>
                <w:rFonts w:ascii="SimSun" w:hint="eastAsia"/>
                <w:sz w:val="20"/>
                <w:szCs w:val="24"/>
                <w:lang w:val="zh-CN"/>
              </w:rPr>
              <w:t>第一次</w:t>
            </w:r>
          </w:p>
        </w:tc>
        <w:tc>
          <w:tcPr>
            <w:tcW w:w="683" w:type="pct"/>
            <w:noWrap/>
            <w:vAlign w:val="center"/>
          </w:tcPr>
          <w:p w14:paraId="23FCDD3C" w14:textId="77777777" w:rsidR="009E0DFF" w:rsidRPr="00742F6B" w:rsidRDefault="009E0DFF">
            <w:pPr>
              <w:rPr>
                <w:szCs w:val="24"/>
              </w:rPr>
            </w:pPr>
            <w:r w:rsidRPr="00742F6B">
              <w:rPr>
                <w:rFonts w:ascii="SimSun" w:hint="eastAsia"/>
                <w:sz w:val="20"/>
                <w:szCs w:val="24"/>
                <w:lang w:val="zh-CN"/>
              </w:rPr>
              <w:t>已批准</w:t>
            </w:r>
          </w:p>
        </w:tc>
        <w:tc>
          <w:tcPr>
            <w:tcW w:w="1033" w:type="pct"/>
            <w:noWrap/>
          </w:tcPr>
          <w:p w14:paraId="36C00849" w14:textId="77777777" w:rsidR="009E0DFF" w:rsidRDefault="009E0DFF">
            <w:pPr>
              <w:jc w:val="right"/>
              <w:rPr>
                <w:color w:val="000000"/>
                <w:sz w:val="20"/>
                <w:szCs w:val="24"/>
              </w:rPr>
            </w:pPr>
            <w:r>
              <w:rPr>
                <w:color w:val="000000"/>
                <w:sz w:val="20"/>
                <w:szCs w:val="24"/>
              </w:rPr>
              <w:t>65,000</w:t>
            </w:r>
          </w:p>
        </w:tc>
        <w:tc>
          <w:tcPr>
            <w:tcW w:w="1033" w:type="pct"/>
          </w:tcPr>
          <w:p w14:paraId="000AA8EC" w14:textId="77777777" w:rsidR="009E0DFF" w:rsidRDefault="009E0DFF">
            <w:pPr>
              <w:jc w:val="right"/>
              <w:rPr>
                <w:color w:val="000000"/>
                <w:sz w:val="20"/>
                <w:szCs w:val="24"/>
              </w:rPr>
            </w:pPr>
            <w:r>
              <w:rPr>
                <w:color w:val="000000"/>
                <w:sz w:val="20"/>
                <w:szCs w:val="24"/>
              </w:rPr>
              <w:t>160,000</w:t>
            </w:r>
          </w:p>
        </w:tc>
        <w:tc>
          <w:tcPr>
            <w:tcW w:w="1033" w:type="pct"/>
            <w:noWrap/>
          </w:tcPr>
          <w:p w14:paraId="33FF1564" w14:textId="77777777" w:rsidR="009E0DFF" w:rsidRDefault="009E0DFF">
            <w:pPr>
              <w:jc w:val="right"/>
              <w:rPr>
                <w:color w:val="000000"/>
                <w:sz w:val="20"/>
                <w:szCs w:val="24"/>
              </w:rPr>
            </w:pPr>
            <w:r>
              <w:rPr>
                <w:color w:val="000000"/>
                <w:sz w:val="20"/>
                <w:szCs w:val="24"/>
              </w:rPr>
              <w:t>225,000</w:t>
            </w:r>
          </w:p>
        </w:tc>
        <w:tc>
          <w:tcPr>
            <w:tcW w:w="766" w:type="pct"/>
            <w:vMerge w:val="restart"/>
            <w:noWrap/>
            <w:vAlign w:val="center"/>
          </w:tcPr>
          <w:p w14:paraId="5BE464E2" w14:textId="77777777" w:rsidR="009E0DFF" w:rsidRDefault="009E0DFF">
            <w:pPr>
              <w:jc w:val="center"/>
              <w:rPr>
                <w:color w:val="000000"/>
                <w:sz w:val="20"/>
                <w:szCs w:val="24"/>
              </w:rPr>
            </w:pPr>
            <w:r>
              <w:rPr>
                <w:color w:val="000000"/>
                <w:sz w:val="20"/>
                <w:szCs w:val="24"/>
              </w:rPr>
              <w:t>100</w:t>
            </w:r>
          </w:p>
        </w:tc>
      </w:tr>
      <w:tr w:rsidR="009E0DFF" w14:paraId="44D2E7CD" w14:textId="77777777">
        <w:trPr>
          <w:trHeight w:val="215"/>
        </w:trPr>
        <w:tc>
          <w:tcPr>
            <w:tcW w:w="453" w:type="pct"/>
            <w:vMerge/>
            <w:vAlign w:val="center"/>
          </w:tcPr>
          <w:p w14:paraId="4F3417C7" w14:textId="77777777" w:rsidR="009E0DFF" w:rsidRPr="00742F6B" w:rsidRDefault="009E0DFF">
            <w:pPr>
              <w:jc w:val="left"/>
              <w:rPr>
                <w:color w:val="000000"/>
                <w:sz w:val="20"/>
                <w:szCs w:val="24"/>
              </w:rPr>
            </w:pPr>
          </w:p>
        </w:tc>
        <w:tc>
          <w:tcPr>
            <w:tcW w:w="683" w:type="pct"/>
            <w:noWrap/>
            <w:vAlign w:val="center"/>
          </w:tcPr>
          <w:p w14:paraId="1C80FE11" w14:textId="77777777" w:rsidR="009E0DFF" w:rsidRPr="00742F6B" w:rsidRDefault="009E0DFF">
            <w:pPr>
              <w:rPr>
                <w:szCs w:val="24"/>
              </w:rPr>
            </w:pPr>
            <w:r w:rsidRPr="00742F6B">
              <w:rPr>
                <w:rFonts w:ascii="SimSun" w:hint="eastAsia"/>
                <w:sz w:val="20"/>
                <w:szCs w:val="24"/>
                <w:lang w:val="zh-CN"/>
              </w:rPr>
              <w:t>已发放</w:t>
            </w:r>
          </w:p>
        </w:tc>
        <w:tc>
          <w:tcPr>
            <w:tcW w:w="1033" w:type="pct"/>
            <w:noWrap/>
          </w:tcPr>
          <w:p w14:paraId="1B9FA4AD" w14:textId="77777777" w:rsidR="009E0DFF" w:rsidRDefault="009E0DFF">
            <w:pPr>
              <w:jc w:val="right"/>
              <w:rPr>
                <w:color w:val="000000"/>
                <w:sz w:val="20"/>
                <w:szCs w:val="24"/>
              </w:rPr>
            </w:pPr>
            <w:r>
              <w:rPr>
                <w:color w:val="000000"/>
                <w:sz w:val="20"/>
                <w:szCs w:val="24"/>
              </w:rPr>
              <w:t>*65,000</w:t>
            </w:r>
          </w:p>
        </w:tc>
        <w:tc>
          <w:tcPr>
            <w:tcW w:w="1033" w:type="pct"/>
          </w:tcPr>
          <w:p w14:paraId="567D33CC" w14:textId="77777777" w:rsidR="009E0DFF" w:rsidRDefault="009E0DFF">
            <w:pPr>
              <w:jc w:val="right"/>
              <w:rPr>
                <w:color w:val="000000"/>
                <w:sz w:val="20"/>
                <w:szCs w:val="24"/>
              </w:rPr>
            </w:pPr>
            <w:r>
              <w:rPr>
                <w:color w:val="000000"/>
                <w:sz w:val="20"/>
                <w:szCs w:val="24"/>
              </w:rPr>
              <w:t>160,000</w:t>
            </w:r>
          </w:p>
        </w:tc>
        <w:tc>
          <w:tcPr>
            <w:tcW w:w="1033" w:type="pct"/>
            <w:noWrap/>
          </w:tcPr>
          <w:p w14:paraId="1C3906BB" w14:textId="77777777" w:rsidR="009E0DFF" w:rsidRDefault="009E0DFF">
            <w:pPr>
              <w:jc w:val="right"/>
              <w:rPr>
                <w:color w:val="000000"/>
                <w:sz w:val="20"/>
                <w:szCs w:val="24"/>
              </w:rPr>
            </w:pPr>
            <w:r>
              <w:rPr>
                <w:color w:val="000000"/>
                <w:sz w:val="20"/>
                <w:szCs w:val="24"/>
              </w:rPr>
              <w:t>221,830</w:t>
            </w:r>
          </w:p>
        </w:tc>
        <w:tc>
          <w:tcPr>
            <w:tcW w:w="766" w:type="pct"/>
            <w:vMerge/>
            <w:vAlign w:val="center"/>
          </w:tcPr>
          <w:p w14:paraId="52C403CE" w14:textId="77777777" w:rsidR="009E0DFF" w:rsidRDefault="009E0DFF">
            <w:pPr>
              <w:jc w:val="center"/>
              <w:rPr>
                <w:color w:val="000000"/>
                <w:sz w:val="20"/>
                <w:szCs w:val="24"/>
              </w:rPr>
            </w:pPr>
          </w:p>
        </w:tc>
      </w:tr>
      <w:tr w:rsidR="009E0DFF" w14:paraId="02891AD7" w14:textId="77777777">
        <w:trPr>
          <w:trHeight w:val="152"/>
        </w:trPr>
        <w:tc>
          <w:tcPr>
            <w:tcW w:w="453" w:type="pct"/>
            <w:vMerge w:val="restart"/>
            <w:noWrap/>
            <w:vAlign w:val="center"/>
          </w:tcPr>
          <w:p w14:paraId="6A1387E0" w14:textId="77777777" w:rsidR="009E0DFF" w:rsidRPr="00742F6B" w:rsidRDefault="009E0DFF">
            <w:pPr>
              <w:jc w:val="left"/>
              <w:rPr>
                <w:szCs w:val="24"/>
              </w:rPr>
            </w:pPr>
            <w:r w:rsidRPr="00742F6B">
              <w:rPr>
                <w:rFonts w:ascii="SimSun" w:hint="eastAsia"/>
                <w:sz w:val="20"/>
                <w:szCs w:val="24"/>
                <w:lang w:val="zh-CN"/>
              </w:rPr>
              <w:t>第二次</w:t>
            </w:r>
          </w:p>
        </w:tc>
        <w:tc>
          <w:tcPr>
            <w:tcW w:w="683" w:type="pct"/>
            <w:noWrap/>
            <w:vAlign w:val="center"/>
          </w:tcPr>
          <w:p w14:paraId="0A508581" w14:textId="77777777" w:rsidR="009E0DFF" w:rsidRPr="00742F6B" w:rsidRDefault="009E0DFF">
            <w:pPr>
              <w:rPr>
                <w:szCs w:val="24"/>
              </w:rPr>
            </w:pPr>
            <w:r w:rsidRPr="00742F6B">
              <w:rPr>
                <w:rFonts w:ascii="SimSun" w:hint="eastAsia"/>
                <w:sz w:val="20"/>
                <w:szCs w:val="24"/>
                <w:lang w:val="zh-CN"/>
              </w:rPr>
              <w:t>已批准</w:t>
            </w:r>
          </w:p>
        </w:tc>
        <w:tc>
          <w:tcPr>
            <w:tcW w:w="1033" w:type="pct"/>
            <w:noWrap/>
          </w:tcPr>
          <w:p w14:paraId="4E1E5345" w14:textId="77777777" w:rsidR="009E0DFF" w:rsidRDefault="009E0DFF">
            <w:pPr>
              <w:jc w:val="right"/>
              <w:rPr>
                <w:color w:val="000000"/>
                <w:sz w:val="20"/>
                <w:szCs w:val="24"/>
              </w:rPr>
            </w:pPr>
            <w:r>
              <w:rPr>
                <w:color w:val="000000"/>
                <w:sz w:val="20"/>
                <w:szCs w:val="24"/>
              </w:rPr>
              <w:t>55,000</w:t>
            </w:r>
          </w:p>
        </w:tc>
        <w:tc>
          <w:tcPr>
            <w:tcW w:w="1033" w:type="pct"/>
          </w:tcPr>
          <w:p w14:paraId="7C6D5AC0" w14:textId="77777777" w:rsidR="009E0DFF" w:rsidRDefault="009E0DFF">
            <w:pPr>
              <w:jc w:val="right"/>
              <w:rPr>
                <w:color w:val="000000"/>
                <w:sz w:val="20"/>
                <w:szCs w:val="24"/>
              </w:rPr>
            </w:pPr>
            <w:r>
              <w:rPr>
                <w:color w:val="000000"/>
                <w:sz w:val="20"/>
                <w:szCs w:val="24"/>
              </w:rPr>
              <w:t>0</w:t>
            </w:r>
          </w:p>
        </w:tc>
        <w:tc>
          <w:tcPr>
            <w:tcW w:w="1033" w:type="pct"/>
            <w:noWrap/>
          </w:tcPr>
          <w:p w14:paraId="0A3F6C0B" w14:textId="77777777" w:rsidR="009E0DFF" w:rsidRDefault="009E0DFF">
            <w:pPr>
              <w:jc w:val="right"/>
              <w:rPr>
                <w:color w:val="000000"/>
                <w:sz w:val="20"/>
                <w:szCs w:val="24"/>
              </w:rPr>
            </w:pPr>
            <w:r>
              <w:rPr>
                <w:color w:val="000000"/>
                <w:sz w:val="20"/>
                <w:szCs w:val="24"/>
              </w:rPr>
              <w:t>55,000</w:t>
            </w:r>
          </w:p>
        </w:tc>
        <w:tc>
          <w:tcPr>
            <w:tcW w:w="766" w:type="pct"/>
            <w:vMerge w:val="restart"/>
            <w:noWrap/>
            <w:vAlign w:val="center"/>
          </w:tcPr>
          <w:p w14:paraId="3E2091E0" w14:textId="77777777" w:rsidR="009E0DFF" w:rsidRDefault="009E0DFF">
            <w:pPr>
              <w:jc w:val="center"/>
              <w:rPr>
                <w:color w:val="000000"/>
                <w:sz w:val="20"/>
                <w:szCs w:val="24"/>
              </w:rPr>
            </w:pPr>
            <w:r>
              <w:rPr>
                <w:color w:val="000000"/>
                <w:sz w:val="20"/>
                <w:szCs w:val="24"/>
              </w:rPr>
              <w:t>100</w:t>
            </w:r>
          </w:p>
        </w:tc>
      </w:tr>
      <w:tr w:rsidR="009E0DFF" w14:paraId="6C757765" w14:textId="77777777">
        <w:trPr>
          <w:trHeight w:val="179"/>
        </w:trPr>
        <w:tc>
          <w:tcPr>
            <w:tcW w:w="453" w:type="pct"/>
            <w:vMerge/>
            <w:vAlign w:val="center"/>
          </w:tcPr>
          <w:p w14:paraId="60D76320" w14:textId="77777777" w:rsidR="009E0DFF" w:rsidRPr="00742F6B" w:rsidRDefault="009E0DFF">
            <w:pPr>
              <w:jc w:val="left"/>
              <w:rPr>
                <w:color w:val="000000"/>
                <w:sz w:val="20"/>
                <w:szCs w:val="24"/>
              </w:rPr>
            </w:pPr>
          </w:p>
        </w:tc>
        <w:tc>
          <w:tcPr>
            <w:tcW w:w="683" w:type="pct"/>
            <w:noWrap/>
            <w:vAlign w:val="center"/>
          </w:tcPr>
          <w:p w14:paraId="4202A53C" w14:textId="77777777" w:rsidR="009E0DFF" w:rsidRPr="00742F6B" w:rsidRDefault="009E0DFF">
            <w:pPr>
              <w:rPr>
                <w:szCs w:val="24"/>
              </w:rPr>
            </w:pPr>
            <w:r w:rsidRPr="00742F6B">
              <w:rPr>
                <w:rFonts w:ascii="SimSun" w:hint="eastAsia"/>
                <w:sz w:val="20"/>
                <w:szCs w:val="24"/>
                <w:lang w:val="zh-CN"/>
              </w:rPr>
              <w:t>已发放</w:t>
            </w:r>
          </w:p>
        </w:tc>
        <w:tc>
          <w:tcPr>
            <w:tcW w:w="1033" w:type="pct"/>
            <w:noWrap/>
          </w:tcPr>
          <w:p w14:paraId="7A89BAC5" w14:textId="77777777" w:rsidR="009E0DFF" w:rsidRDefault="009E0DFF">
            <w:pPr>
              <w:jc w:val="right"/>
              <w:rPr>
                <w:color w:val="000000"/>
                <w:sz w:val="20"/>
                <w:szCs w:val="24"/>
              </w:rPr>
            </w:pPr>
            <w:r>
              <w:rPr>
                <w:color w:val="000000"/>
                <w:sz w:val="20"/>
                <w:szCs w:val="24"/>
              </w:rPr>
              <w:t>55,000</w:t>
            </w:r>
          </w:p>
        </w:tc>
        <w:tc>
          <w:tcPr>
            <w:tcW w:w="1033" w:type="pct"/>
          </w:tcPr>
          <w:p w14:paraId="10CF1ED1" w14:textId="77777777" w:rsidR="009E0DFF" w:rsidRDefault="009E0DFF">
            <w:pPr>
              <w:jc w:val="right"/>
              <w:rPr>
                <w:color w:val="000000"/>
                <w:sz w:val="20"/>
                <w:szCs w:val="24"/>
              </w:rPr>
            </w:pPr>
            <w:r>
              <w:rPr>
                <w:color w:val="000000"/>
                <w:sz w:val="20"/>
                <w:szCs w:val="24"/>
              </w:rPr>
              <w:t>0</w:t>
            </w:r>
          </w:p>
        </w:tc>
        <w:tc>
          <w:tcPr>
            <w:tcW w:w="1033" w:type="pct"/>
            <w:noWrap/>
          </w:tcPr>
          <w:p w14:paraId="74DDE627" w14:textId="77777777" w:rsidR="009E0DFF" w:rsidRDefault="009E0DFF">
            <w:pPr>
              <w:jc w:val="right"/>
              <w:rPr>
                <w:color w:val="000000"/>
                <w:sz w:val="20"/>
                <w:szCs w:val="24"/>
              </w:rPr>
            </w:pPr>
            <w:r>
              <w:rPr>
                <w:color w:val="000000"/>
                <w:sz w:val="20"/>
                <w:szCs w:val="24"/>
              </w:rPr>
              <w:t>55,000</w:t>
            </w:r>
          </w:p>
        </w:tc>
        <w:tc>
          <w:tcPr>
            <w:tcW w:w="766" w:type="pct"/>
            <w:vMerge/>
            <w:vAlign w:val="center"/>
          </w:tcPr>
          <w:p w14:paraId="7FD36924" w14:textId="77777777" w:rsidR="009E0DFF" w:rsidRDefault="009E0DFF">
            <w:pPr>
              <w:jc w:val="center"/>
              <w:rPr>
                <w:color w:val="000000"/>
                <w:sz w:val="20"/>
                <w:szCs w:val="24"/>
              </w:rPr>
            </w:pPr>
          </w:p>
        </w:tc>
      </w:tr>
      <w:tr w:rsidR="009E0DFF" w14:paraId="17EE5F1F" w14:textId="77777777">
        <w:trPr>
          <w:trHeight w:val="125"/>
        </w:trPr>
        <w:tc>
          <w:tcPr>
            <w:tcW w:w="453" w:type="pct"/>
            <w:vMerge w:val="restart"/>
            <w:noWrap/>
            <w:vAlign w:val="center"/>
          </w:tcPr>
          <w:p w14:paraId="71725E7E" w14:textId="77777777" w:rsidR="009E0DFF" w:rsidRPr="00742F6B" w:rsidRDefault="009E0DFF">
            <w:pPr>
              <w:jc w:val="left"/>
              <w:rPr>
                <w:szCs w:val="24"/>
              </w:rPr>
            </w:pPr>
            <w:r w:rsidRPr="00742F6B">
              <w:rPr>
                <w:rFonts w:ascii="SimSun" w:hint="eastAsia"/>
                <w:sz w:val="20"/>
                <w:szCs w:val="24"/>
                <w:lang w:val="zh-CN"/>
              </w:rPr>
              <w:t>第三次</w:t>
            </w:r>
          </w:p>
        </w:tc>
        <w:tc>
          <w:tcPr>
            <w:tcW w:w="683" w:type="pct"/>
            <w:noWrap/>
            <w:vAlign w:val="center"/>
          </w:tcPr>
          <w:p w14:paraId="4B9FEAE7" w14:textId="77777777" w:rsidR="009E0DFF" w:rsidRPr="00742F6B" w:rsidRDefault="009E0DFF">
            <w:pPr>
              <w:rPr>
                <w:szCs w:val="24"/>
              </w:rPr>
            </w:pPr>
            <w:r w:rsidRPr="00742F6B">
              <w:rPr>
                <w:rFonts w:ascii="SimSun" w:hint="eastAsia"/>
                <w:sz w:val="20"/>
                <w:szCs w:val="24"/>
                <w:lang w:val="zh-CN"/>
              </w:rPr>
              <w:t>已批准</w:t>
            </w:r>
          </w:p>
        </w:tc>
        <w:tc>
          <w:tcPr>
            <w:tcW w:w="1033" w:type="pct"/>
            <w:noWrap/>
          </w:tcPr>
          <w:p w14:paraId="510385BF" w14:textId="77777777" w:rsidR="009E0DFF" w:rsidRDefault="009E0DFF">
            <w:pPr>
              <w:jc w:val="right"/>
              <w:rPr>
                <w:color w:val="000000"/>
                <w:sz w:val="20"/>
                <w:szCs w:val="24"/>
              </w:rPr>
            </w:pPr>
            <w:r>
              <w:rPr>
                <w:color w:val="000000"/>
                <w:sz w:val="20"/>
                <w:szCs w:val="24"/>
              </w:rPr>
              <w:t>80,000</w:t>
            </w:r>
          </w:p>
        </w:tc>
        <w:tc>
          <w:tcPr>
            <w:tcW w:w="1033" w:type="pct"/>
          </w:tcPr>
          <w:p w14:paraId="0F2EC476" w14:textId="77777777" w:rsidR="009E0DFF" w:rsidRDefault="009E0DFF">
            <w:pPr>
              <w:jc w:val="right"/>
              <w:rPr>
                <w:color w:val="000000"/>
                <w:sz w:val="20"/>
                <w:szCs w:val="24"/>
              </w:rPr>
            </w:pPr>
            <w:r>
              <w:rPr>
                <w:color w:val="000000"/>
                <w:sz w:val="20"/>
                <w:szCs w:val="24"/>
              </w:rPr>
              <w:t>92,000</w:t>
            </w:r>
          </w:p>
        </w:tc>
        <w:tc>
          <w:tcPr>
            <w:tcW w:w="1033" w:type="pct"/>
            <w:noWrap/>
          </w:tcPr>
          <w:p w14:paraId="10338EB4" w14:textId="77777777" w:rsidR="009E0DFF" w:rsidRDefault="009E0DFF">
            <w:pPr>
              <w:jc w:val="right"/>
              <w:rPr>
                <w:color w:val="000000"/>
                <w:sz w:val="20"/>
                <w:szCs w:val="24"/>
              </w:rPr>
            </w:pPr>
            <w:r>
              <w:rPr>
                <w:color w:val="000000"/>
                <w:sz w:val="20"/>
                <w:szCs w:val="24"/>
              </w:rPr>
              <w:t>172,000</w:t>
            </w:r>
          </w:p>
        </w:tc>
        <w:tc>
          <w:tcPr>
            <w:tcW w:w="766" w:type="pct"/>
            <w:vMerge w:val="restart"/>
            <w:noWrap/>
            <w:vAlign w:val="center"/>
          </w:tcPr>
          <w:p w14:paraId="24F64CD5" w14:textId="77777777" w:rsidR="009E0DFF" w:rsidRDefault="009E0DFF">
            <w:pPr>
              <w:jc w:val="center"/>
              <w:rPr>
                <w:color w:val="000000"/>
                <w:sz w:val="20"/>
                <w:szCs w:val="24"/>
              </w:rPr>
            </w:pPr>
            <w:r>
              <w:rPr>
                <w:color w:val="000000"/>
                <w:sz w:val="20"/>
                <w:szCs w:val="24"/>
              </w:rPr>
              <w:t>100</w:t>
            </w:r>
          </w:p>
        </w:tc>
      </w:tr>
      <w:tr w:rsidR="009E0DFF" w14:paraId="2D0DEF32" w14:textId="77777777">
        <w:trPr>
          <w:trHeight w:val="58"/>
        </w:trPr>
        <w:tc>
          <w:tcPr>
            <w:tcW w:w="453" w:type="pct"/>
            <w:vMerge/>
            <w:vAlign w:val="center"/>
          </w:tcPr>
          <w:p w14:paraId="2EC3F6A3" w14:textId="77777777" w:rsidR="009E0DFF" w:rsidRPr="00742F6B" w:rsidRDefault="009E0DFF">
            <w:pPr>
              <w:jc w:val="left"/>
              <w:rPr>
                <w:color w:val="000000"/>
                <w:sz w:val="20"/>
                <w:szCs w:val="24"/>
              </w:rPr>
            </w:pPr>
          </w:p>
        </w:tc>
        <w:tc>
          <w:tcPr>
            <w:tcW w:w="683" w:type="pct"/>
            <w:noWrap/>
            <w:vAlign w:val="center"/>
          </w:tcPr>
          <w:p w14:paraId="2ED9A4E8" w14:textId="77777777" w:rsidR="009E0DFF" w:rsidRPr="00742F6B" w:rsidRDefault="009E0DFF">
            <w:pPr>
              <w:rPr>
                <w:szCs w:val="24"/>
              </w:rPr>
            </w:pPr>
            <w:r w:rsidRPr="00742F6B">
              <w:rPr>
                <w:rFonts w:ascii="SimSun" w:hint="eastAsia"/>
                <w:sz w:val="20"/>
                <w:szCs w:val="24"/>
                <w:lang w:val="zh-CN"/>
              </w:rPr>
              <w:t>已发放</w:t>
            </w:r>
          </w:p>
        </w:tc>
        <w:tc>
          <w:tcPr>
            <w:tcW w:w="1033" w:type="pct"/>
            <w:noWrap/>
          </w:tcPr>
          <w:p w14:paraId="6E981C04" w14:textId="77777777" w:rsidR="009E0DFF" w:rsidRDefault="009E0DFF">
            <w:pPr>
              <w:jc w:val="right"/>
              <w:rPr>
                <w:color w:val="000000"/>
                <w:sz w:val="20"/>
                <w:szCs w:val="24"/>
              </w:rPr>
            </w:pPr>
            <w:r>
              <w:rPr>
                <w:color w:val="000000"/>
                <w:sz w:val="20"/>
                <w:szCs w:val="24"/>
              </w:rPr>
              <w:t>80,000</w:t>
            </w:r>
          </w:p>
        </w:tc>
        <w:tc>
          <w:tcPr>
            <w:tcW w:w="1033" w:type="pct"/>
          </w:tcPr>
          <w:p w14:paraId="5C77A715" w14:textId="77777777" w:rsidR="009E0DFF" w:rsidRDefault="009E0DFF">
            <w:pPr>
              <w:jc w:val="right"/>
              <w:rPr>
                <w:color w:val="000000"/>
                <w:sz w:val="20"/>
                <w:szCs w:val="24"/>
              </w:rPr>
            </w:pPr>
            <w:r>
              <w:rPr>
                <w:color w:val="000000"/>
                <w:sz w:val="20"/>
                <w:szCs w:val="24"/>
              </w:rPr>
              <w:t>*92,000</w:t>
            </w:r>
          </w:p>
        </w:tc>
        <w:tc>
          <w:tcPr>
            <w:tcW w:w="1033" w:type="pct"/>
            <w:noWrap/>
          </w:tcPr>
          <w:p w14:paraId="7551C48A" w14:textId="77777777" w:rsidR="009E0DFF" w:rsidRDefault="009E0DFF">
            <w:pPr>
              <w:jc w:val="right"/>
              <w:rPr>
                <w:color w:val="000000"/>
                <w:sz w:val="20"/>
                <w:szCs w:val="24"/>
              </w:rPr>
            </w:pPr>
            <w:r>
              <w:rPr>
                <w:color w:val="000000"/>
                <w:sz w:val="20"/>
                <w:szCs w:val="24"/>
              </w:rPr>
              <w:t>157,893</w:t>
            </w:r>
          </w:p>
        </w:tc>
        <w:tc>
          <w:tcPr>
            <w:tcW w:w="766" w:type="pct"/>
            <w:vMerge/>
            <w:vAlign w:val="center"/>
          </w:tcPr>
          <w:p w14:paraId="5CEDE242" w14:textId="77777777" w:rsidR="009E0DFF" w:rsidRDefault="009E0DFF">
            <w:pPr>
              <w:jc w:val="center"/>
              <w:rPr>
                <w:color w:val="000000"/>
                <w:sz w:val="20"/>
                <w:szCs w:val="24"/>
              </w:rPr>
            </w:pPr>
          </w:p>
        </w:tc>
      </w:tr>
      <w:tr w:rsidR="009E0DFF" w14:paraId="2E47208F" w14:textId="77777777">
        <w:trPr>
          <w:trHeight w:val="58"/>
        </w:trPr>
        <w:tc>
          <w:tcPr>
            <w:tcW w:w="453" w:type="pct"/>
            <w:vMerge w:val="restart"/>
            <w:noWrap/>
            <w:vAlign w:val="center"/>
          </w:tcPr>
          <w:p w14:paraId="0A9E1640" w14:textId="77777777" w:rsidR="009E0DFF" w:rsidRPr="00742F6B" w:rsidRDefault="009E0DFF">
            <w:pPr>
              <w:jc w:val="left"/>
              <w:rPr>
                <w:szCs w:val="24"/>
              </w:rPr>
            </w:pPr>
            <w:r w:rsidRPr="00742F6B">
              <w:rPr>
                <w:rFonts w:ascii="SimSun" w:hint="eastAsia"/>
                <w:sz w:val="20"/>
                <w:szCs w:val="24"/>
                <w:lang w:val="zh-CN"/>
              </w:rPr>
              <w:t>第四次</w:t>
            </w:r>
          </w:p>
        </w:tc>
        <w:tc>
          <w:tcPr>
            <w:tcW w:w="683" w:type="pct"/>
            <w:noWrap/>
            <w:vAlign w:val="center"/>
          </w:tcPr>
          <w:p w14:paraId="6DC85ADB" w14:textId="77777777" w:rsidR="009E0DFF" w:rsidRPr="00742F6B" w:rsidRDefault="009E0DFF">
            <w:pPr>
              <w:rPr>
                <w:szCs w:val="24"/>
              </w:rPr>
            </w:pPr>
            <w:r w:rsidRPr="00742F6B">
              <w:rPr>
                <w:rFonts w:ascii="SimSun" w:hint="eastAsia"/>
                <w:sz w:val="20"/>
                <w:szCs w:val="24"/>
                <w:lang w:val="zh-CN"/>
              </w:rPr>
              <w:t>已批准</w:t>
            </w:r>
          </w:p>
        </w:tc>
        <w:tc>
          <w:tcPr>
            <w:tcW w:w="1033" w:type="pct"/>
            <w:noWrap/>
          </w:tcPr>
          <w:p w14:paraId="3A5279F2" w14:textId="77777777" w:rsidR="009E0DFF" w:rsidRDefault="009E0DFF">
            <w:pPr>
              <w:jc w:val="right"/>
              <w:rPr>
                <w:color w:val="000000"/>
                <w:sz w:val="20"/>
                <w:szCs w:val="24"/>
              </w:rPr>
            </w:pPr>
            <w:r>
              <w:rPr>
                <w:color w:val="000000"/>
                <w:sz w:val="20"/>
                <w:szCs w:val="24"/>
              </w:rPr>
              <w:t>52,000</w:t>
            </w:r>
          </w:p>
        </w:tc>
        <w:tc>
          <w:tcPr>
            <w:tcW w:w="1033" w:type="pct"/>
          </w:tcPr>
          <w:p w14:paraId="091D1275" w14:textId="77777777" w:rsidR="009E0DFF" w:rsidRDefault="009E0DFF">
            <w:pPr>
              <w:jc w:val="right"/>
              <w:rPr>
                <w:color w:val="000000"/>
                <w:sz w:val="20"/>
                <w:szCs w:val="24"/>
              </w:rPr>
            </w:pPr>
            <w:r>
              <w:rPr>
                <w:color w:val="000000"/>
                <w:sz w:val="20"/>
                <w:szCs w:val="24"/>
              </w:rPr>
              <w:t>0</w:t>
            </w:r>
          </w:p>
        </w:tc>
        <w:tc>
          <w:tcPr>
            <w:tcW w:w="1033" w:type="pct"/>
            <w:noWrap/>
          </w:tcPr>
          <w:p w14:paraId="3B59C84E" w14:textId="77777777" w:rsidR="009E0DFF" w:rsidRDefault="009E0DFF">
            <w:pPr>
              <w:jc w:val="right"/>
              <w:rPr>
                <w:color w:val="000000"/>
                <w:sz w:val="20"/>
                <w:szCs w:val="24"/>
              </w:rPr>
            </w:pPr>
            <w:r>
              <w:rPr>
                <w:color w:val="000000"/>
                <w:sz w:val="20"/>
                <w:szCs w:val="24"/>
              </w:rPr>
              <w:t>52,000</w:t>
            </w:r>
          </w:p>
        </w:tc>
        <w:tc>
          <w:tcPr>
            <w:tcW w:w="766" w:type="pct"/>
            <w:vMerge w:val="restart"/>
            <w:noWrap/>
            <w:vAlign w:val="center"/>
          </w:tcPr>
          <w:p w14:paraId="7E661BD8" w14:textId="77777777" w:rsidR="009E0DFF" w:rsidRDefault="009E0DFF">
            <w:pPr>
              <w:jc w:val="center"/>
              <w:rPr>
                <w:color w:val="000000"/>
                <w:sz w:val="20"/>
                <w:szCs w:val="24"/>
              </w:rPr>
            </w:pPr>
            <w:r>
              <w:rPr>
                <w:color w:val="000000"/>
                <w:sz w:val="20"/>
                <w:szCs w:val="24"/>
              </w:rPr>
              <w:t>100</w:t>
            </w:r>
          </w:p>
        </w:tc>
      </w:tr>
      <w:tr w:rsidR="009E0DFF" w14:paraId="3C6979B6" w14:textId="77777777">
        <w:trPr>
          <w:trHeight w:val="125"/>
        </w:trPr>
        <w:tc>
          <w:tcPr>
            <w:tcW w:w="453" w:type="pct"/>
            <w:vMerge/>
            <w:vAlign w:val="center"/>
          </w:tcPr>
          <w:p w14:paraId="79B8E7C9" w14:textId="77777777" w:rsidR="009E0DFF" w:rsidRPr="00742F6B" w:rsidRDefault="009E0DFF">
            <w:pPr>
              <w:jc w:val="left"/>
              <w:rPr>
                <w:color w:val="000000"/>
                <w:sz w:val="20"/>
                <w:szCs w:val="24"/>
              </w:rPr>
            </w:pPr>
          </w:p>
        </w:tc>
        <w:tc>
          <w:tcPr>
            <w:tcW w:w="683" w:type="pct"/>
            <w:noWrap/>
            <w:vAlign w:val="center"/>
          </w:tcPr>
          <w:p w14:paraId="45A1020E" w14:textId="77777777" w:rsidR="009E0DFF" w:rsidRPr="00742F6B" w:rsidRDefault="009E0DFF">
            <w:pPr>
              <w:rPr>
                <w:szCs w:val="24"/>
              </w:rPr>
            </w:pPr>
            <w:r w:rsidRPr="00742F6B">
              <w:rPr>
                <w:rFonts w:ascii="SimSun" w:hint="eastAsia"/>
                <w:sz w:val="20"/>
                <w:szCs w:val="24"/>
                <w:lang w:val="zh-CN"/>
              </w:rPr>
              <w:t>已发放</w:t>
            </w:r>
          </w:p>
        </w:tc>
        <w:tc>
          <w:tcPr>
            <w:tcW w:w="1033" w:type="pct"/>
            <w:noWrap/>
          </w:tcPr>
          <w:p w14:paraId="4CD8ACA0" w14:textId="77777777" w:rsidR="009E0DFF" w:rsidRDefault="009E0DFF">
            <w:pPr>
              <w:jc w:val="right"/>
              <w:rPr>
                <w:color w:val="000000"/>
                <w:sz w:val="20"/>
                <w:szCs w:val="24"/>
              </w:rPr>
            </w:pPr>
            <w:r>
              <w:rPr>
                <w:color w:val="000000"/>
                <w:sz w:val="20"/>
                <w:szCs w:val="24"/>
              </w:rPr>
              <w:t>52,000</w:t>
            </w:r>
          </w:p>
        </w:tc>
        <w:tc>
          <w:tcPr>
            <w:tcW w:w="1033" w:type="pct"/>
          </w:tcPr>
          <w:p w14:paraId="2F63524A" w14:textId="77777777" w:rsidR="009E0DFF" w:rsidRDefault="009E0DFF">
            <w:pPr>
              <w:jc w:val="right"/>
              <w:rPr>
                <w:color w:val="000000"/>
                <w:sz w:val="20"/>
                <w:szCs w:val="24"/>
              </w:rPr>
            </w:pPr>
            <w:r>
              <w:rPr>
                <w:color w:val="000000"/>
                <w:sz w:val="20"/>
                <w:szCs w:val="24"/>
              </w:rPr>
              <w:t>0</w:t>
            </w:r>
          </w:p>
        </w:tc>
        <w:tc>
          <w:tcPr>
            <w:tcW w:w="1033" w:type="pct"/>
            <w:noWrap/>
          </w:tcPr>
          <w:p w14:paraId="1058A465" w14:textId="77777777" w:rsidR="009E0DFF" w:rsidRDefault="009E0DFF">
            <w:pPr>
              <w:jc w:val="right"/>
              <w:rPr>
                <w:color w:val="000000"/>
                <w:sz w:val="20"/>
                <w:szCs w:val="24"/>
              </w:rPr>
            </w:pPr>
            <w:r>
              <w:rPr>
                <w:color w:val="000000"/>
                <w:sz w:val="20"/>
                <w:szCs w:val="24"/>
              </w:rPr>
              <w:t>52,000</w:t>
            </w:r>
          </w:p>
        </w:tc>
        <w:tc>
          <w:tcPr>
            <w:tcW w:w="766" w:type="pct"/>
            <w:vMerge/>
            <w:vAlign w:val="center"/>
          </w:tcPr>
          <w:p w14:paraId="33A7836B" w14:textId="77777777" w:rsidR="009E0DFF" w:rsidRDefault="009E0DFF">
            <w:pPr>
              <w:jc w:val="center"/>
              <w:rPr>
                <w:color w:val="000000"/>
                <w:sz w:val="20"/>
                <w:szCs w:val="24"/>
              </w:rPr>
            </w:pPr>
          </w:p>
        </w:tc>
      </w:tr>
      <w:tr w:rsidR="009E0DFF" w14:paraId="10F5BE59" w14:textId="77777777">
        <w:trPr>
          <w:trHeight w:val="58"/>
        </w:trPr>
        <w:tc>
          <w:tcPr>
            <w:tcW w:w="453" w:type="pct"/>
            <w:vMerge w:val="restart"/>
            <w:vAlign w:val="center"/>
          </w:tcPr>
          <w:p w14:paraId="356F0CCA" w14:textId="77777777" w:rsidR="009E0DFF" w:rsidRDefault="009E0DFF">
            <w:pPr>
              <w:jc w:val="left"/>
              <w:rPr>
                <w:szCs w:val="24"/>
              </w:rPr>
            </w:pPr>
            <w:r>
              <w:rPr>
                <w:rFonts w:ascii="SimSun" w:hint="eastAsia"/>
                <w:b/>
                <w:sz w:val="20"/>
                <w:szCs w:val="24"/>
                <w:lang w:val="zh-CN"/>
              </w:rPr>
              <w:t>共计</w:t>
            </w:r>
          </w:p>
        </w:tc>
        <w:tc>
          <w:tcPr>
            <w:tcW w:w="683" w:type="pct"/>
            <w:vAlign w:val="center"/>
          </w:tcPr>
          <w:p w14:paraId="004A7AC7" w14:textId="77777777" w:rsidR="009E0DFF" w:rsidRDefault="009E0DFF">
            <w:pPr>
              <w:rPr>
                <w:szCs w:val="24"/>
              </w:rPr>
            </w:pPr>
            <w:r>
              <w:rPr>
                <w:rFonts w:ascii="SimSun" w:hint="eastAsia"/>
                <w:b/>
                <w:sz w:val="20"/>
                <w:szCs w:val="24"/>
                <w:lang w:val="zh-CN"/>
              </w:rPr>
              <w:t>已批准</w:t>
            </w:r>
          </w:p>
        </w:tc>
        <w:tc>
          <w:tcPr>
            <w:tcW w:w="1033" w:type="pct"/>
          </w:tcPr>
          <w:p w14:paraId="4454CC28" w14:textId="77777777" w:rsidR="009E0DFF" w:rsidRDefault="009E0DFF">
            <w:pPr>
              <w:jc w:val="right"/>
              <w:rPr>
                <w:b/>
                <w:color w:val="000000"/>
                <w:sz w:val="20"/>
                <w:szCs w:val="24"/>
              </w:rPr>
            </w:pPr>
            <w:r>
              <w:rPr>
                <w:b/>
                <w:color w:val="000000"/>
                <w:sz w:val="20"/>
                <w:szCs w:val="24"/>
              </w:rPr>
              <w:t>252,000</w:t>
            </w:r>
          </w:p>
        </w:tc>
        <w:tc>
          <w:tcPr>
            <w:tcW w:w="1033" w:type="pct"/>
          </w:tcPr>
          <w:p w14:paraId="0428E64A" w14:textId="77777777" w:rsidR="009E0DFF" w:rsidRDefault="009E0DFF">
            <w:pPr>
              <w:jc w:val="right"/>
              <w:rPr>
                <w:b/>
                <w:color w:val="000000"/>
                <w:sz w:val="20"/>
                <w:szCs w:val="24"/>
              </w:rPr>
            </w:pPr>
            <w:r>
              <w:rPr>
                <w:b/>
                <w:color w:val="000000"/>
                <w:sz w:val="20"/>
                <w:szCs w:val="24"/>
              </w:rPr>
              <w:t>252,000</w:t>
            </w:r>
          </w:p>
        </w:tc>
        <w:tc>
          <w:tcPr>
            <w:tcW w:w="1033" w:type="pct"/>
          </w:tcPr>
          <w:p w14:paraId="301758E2" w14:textId="77777777" w:rsidR="009E0DFF" w:rsidRDefault="009E0DFF">
            <w:pPr>
              <w:jc w:val="right"/>
              <w:rPr>
                <w:b/>
                <w:color w:val="000000"/>
                <w:sz w:val="20"/>
                <w:szCs w:val="24"/>
              </w:rPr>
            </w:pPr>
            <w:r>
              <w:rPr>
                <w:b/>
                <w:color w:val="000000"/>
                <w:sz w:val="20"/>
                <w:szCs w:val="24"/>
              </w:rPr>
              <w:t>504,000</w:t>
            </w:r>
          </w:p>
        </w:tc>
        <w:tc>
          <w:tcPr>
            <w:tcW w:w="766" w:type="pct"/>
            <w:vMerge w:val="restart"/>
            <w:vAlign w:val="center"/>
          </w:tcPr>
          <w:p w14:paraId="0AB9B231" w14:textId="77777777" w:rsidR="009E0DFF" w:rsidRDefault="009E0DFF">
            <w:pPr>
              <w:jc w:val="center"/>
              <w:rPr>
                <w:b/>
                <w:color w:val="000000"/>
                <w:sz w:val="20"/>
                <w:szCs w:val="24"/>
              </w:rPr>
            </w:pPr>
            <w:r>
              <w:rPr>
                <w:b/>
                <w:color w:val="000000"/>
                <w:sz w:val="20"/>
                <w:szCs w:val="24"/>
              </w:rPr>
              <w:t>100</w:t>
            </w:r>
          </w:p>
        </w:tc>
      </w:tr>
      <w:tr w:rsidR="009E0DFF" w14:paraId="0DF490E0" w14:textId="77777777">
        <w:trPr>
          <w:trHeight w:val="179"/>
        </w:trPr>
        <w:tc>
          <w:tcPr>
            <w:tcW w:w="453" w:type="pct"/>
            <w:vMerge/>
            <w:vAlign w:val="center"/>
          </w:tcPr>
          <w:p w14:paraId="3E9406D1" w14:textId="77777777" w:rsidR="009E0DFF" w:rsidRDefault="009E0DFF">
            <w:pPr>
              <w:jc w:val="left"/>
              <w:rPr>
                <w:b/>
                <w:color w:val="000000"/>
                <w:sz w:val="20"/>
                <w:szCs w:val="24"/>
              </w:rPr>
            </w:pPr>
          </w:p>
        </w:tc>
        <w:tc>
          <w:tcPr>
            <w:tcW w:w="683" w:type="pct"/>
            <w:vAlign w:val="center"/>
          </w:tcPr>
          <w:p w14:paraId="4FD65964" w14:textId="77777777" w:rsidR="009E0DFF" w:rsidRDefault="009E0DFF">
            <w:pPr>
              <w:rPr>
                <w:szCs w:val="24"/>
              </w:rPr>
            </w:pPr>
            <w:r>
              <w:rPr>
                <w:rFonts w:ascii="SimSun" w:hint="eastAsia"/>
                <w:b/>
                <w:sz w:val="20"/>
                <w:szCs w:val="24"/>
                <w:lang w:val="zh-CN"/>
              </w:rPr>
              <w:t>已发放</w:t>
            </w:r>
          </w:p>
        </w:tc>
        <w:tc>
          <w:tcPr>
            <w:tcW w:w="1033" w:type="pct"/>
          </w:tcPr>
          <w:p w14:paraId="6D302685" w14:textId="77777777" w:rsidR="009E0DFF" w:rsidRDefault="009E0DFF">
            <w:pPr>
              <w:jc w:val="right"/>
              <w:rPr>
                <w:b/>
                <w:color w:val="000000"/>
                <w:sz w:val="20"/>
                <w:szCs w:val="24"/>
              </w:rPr>
            </w:pPr>
            <w:r>
              <w:rPr>
                <w:b/>
                <w:color w:val="000000"/>
                <w:sz w:val="20"/>
                <w:szCs w:val="24"/>
              </w:rPr>
              <w:t>252,000</w:t>
            </w:r>
          </w:p>
        </w:tc>
        <w:tc>
          <w:tcPr>
            <w:tcW w:w="1033" w:type="pct"/>
          </w:tcPr>
          <w:p w14:paraId="6B42AA4F" w14:textId="77777777" w:rsidR="009E0DFF" w:rsidRDefault="009E0DFF">
            <w:pPr>
              <w:jc w:val="right"/>
              <w:rPr>
                <w:b/>
                <w:color w:val="000000"/>
                <w:sz w:val="20"/>
                <w:szCs w:val="24"/>
              </w:rPr>
            </w:pPr>
            <w:r>
              <w:rPr>
                <w:b/>
                <w:color w:val="000000"/>
                <w:sz w:val="20"/>
                <w:szCs w:val="24"/>
              </w:rPr>
              <w:t>252,000</w:t>
            </w:r>
          </w:p>
        </w:tc>
        <w:tc>
          <w:tcPr>
            <w:tcW w:w="1033" w:type="pct"/>
          </w:tcPr>
          <w:p w14:paraId="778C8B69" w14:textId="77777777" w:rsidR="009E0DFF" w:rsidRDefault="009E0DFF">
            <w:pPr>
              <w:jc w:val="right"/>
              <w:rPr>
                <w:b/>
                <w:color w:val="000000"/>
                <w:sz w:val="20"/>
                <w:szCs w:val="24"/>
              </w:rPr>
            </w:pPr>
            <w:r>
              <w:rPr>
                <w:b/>
                <w:color w:val="000000"/>
                <w:sz w:val="20"/>
                <w:szCs w:val="24"/>
              </w:rPr>
              <w:t>504,000</w:t>
            </w:r>
          </w:p>
        </w:tc>
        <w:tc>
          <w:tcPr>
            <w:tcW w:w="766" w:type="pct"/>
            <w:vMerge/>
            <w:vAlign w:val="center"/>
          </w:tcPr>
          <w:p w14:paraId="65CD3EF1" w14:textId="77777777" w:rsidR="009E0DFF" w:rsidRDefault="009E0DFF">
            <w:pPr>
              <w:jc w:val="center"/>
              <w:rPr>
                <w:color w:val="000000"/>
                <w:sz w:val="20"/>
                <w:szCs w:val="24"/>
              </w:rPr>
            </w:pPr>
          </w:p>
        </w:tc>
      </w:tr>
      <w:tr w:rsidR="009E0DFF" w14:paraId="6BF49632" w14:textId="77777777">
        <w:trPr>
          <w:trHeight w:val="179"/>
        </w:trPr>
        <w:tc>
          <w:tcPr>
            <w:tcW w:w="453" w:type="pct"/>
            <w:vMerge/>
            <w:vAlign w:val="center"/>
          </w:tcPr>
          <w:p w14:paraId="7A66955F" w14:textId="77777777" w:rsidR="009E0DFF" w:rsidRDefault="009E0DFF">
            <w:pPr>
              <w:jc w:val="left"/>
              <w:rPr>
                <w:b/>
                <w:color w:val="000000"/>
                <w:sz w:val="20"/>
                <w:szCs w:val="24"/>
              </w:rPr>
            </w:pPr>
          </w:p>
        </w:tc>
        <w:tc>
          <w:tcPr>
            <w:tcW w:w="683" w:type="pct"/>
            <w:vAlign w:val="center"/>
          </w:tcPr>
          <w:p w14:paraId="4C7D5FF6" w14:textId="77777777" w:rsidR="009E0DFF" w:rsidRDefault="009E0DFF">
            <w:pPr>
              <w:rPr>
                <w:szCs w:val="24"/>
              </w:rPr>
            </w:pPr>
            <w:r>
              <w:rPr>
                <w:rFonts w:ascii="SimSun" w:hint="eastAsia"/>
                <w:b/>
                <w:sz w:val="20"/>
                <w:szCs w:val="24"/>
                <w:lang w:val="zh-CN"/>
              </w:rPr>
              <w:t>余额</w:t>
            </w:r>
          </w:p>
        </w:tc>
        <w:tc>
          <w:tcPr>
            <w:tcW w:w="1033" w:type="pct"/>
          </w:tcPr>
          <w:p w14:paraId="00D7435A" w14:textId="77777777" w:rsidR="009E0DFF" w:rsidRDefault="009E0DFF">
            <w:pPr>
              <w:jc w:val="right"/>
              <w:rPr>
                <w:b/>
                <w:color w:val="000000"/>
                <w:sz w:val="20"/>
                <w:szCs w:val="24"/>
              </w:rPr>
            </w:pPr>
            <w:r>
              <w:rPr>
                <w:b/>
                <w:color w:val="000000"/>
                <w:sz w:val="20"/>
                <w:szCs w:val="24"/>
              </w:rPr>
              <w:t>0</w:t>
            </w:r>
          </w:p>
        </w:tc>
        <w:tc>
          <w:tcPr>
            <w:tcW w:w="1033" w:type="pct"/>
          </w:tcPr>
          <w:p w14:paraId="5D3F8526" w14:textId="77777777" w:rsidR="009E0DFF" w:rsidRDefault="009E0DFF">
            <w:pPr>
              <w:jc w:val="right"/>
              <w:rPr>
                <w:b/>
                <w:color w:val="000000"/>
                <w:sz w:val="20"/>
                <w:szCs w:val="24"/>
              </w:rPr>
            </w:pPr>
            <w:r>
              <w:rPr>
                <w:b/>
                <w:color w:val="000000"/>
                <w:sz w:val="20"/>
                <w:szCs w:val="24"/>
              </w:rPr>
              <w:t>0</w:t>
            </w:r>
          </w:p>
        </w:tc>
        <w:tc>
          <w:tcPr>
            <w:tcW w:w="1033" w:type="pct"/>
          </w:tcPr>
          <w:p w14:paraId="68E3D826" w14:textId="77777777" w:rsidR="009E0DFF" w:rsidRDefault="009E0DFF">
            <w:pPr>
              <w:jc w:val="right"/>
              <w:rPr>
                <w:b/>
                <w:color w:val="000000"/>
                <w:sz w:val="20"/>
                <w:szCs w:val="24"/>
              </w:rPr>
            </w:pPr>
            <w:r>
              <w:rPr>
                <w:b/>
                <w:color w:val="000000"/>
                <w:sz w:val="20"/>
                <w:szCs w:val="24"/>
              </w:rPr>
              <w:t>0</w:t>
            </w:r>
          </w:p>
        </w:tc>
        <w:tc>
          <w:tcPr>
            <w:tcW w:w="766" w:type="pct"/>
            <w:vMerge/>
            <w:vAlign w:val="center"/>
          </w:tcPr>
          <w:p w14:paraId="07E80AD7" w14:textId="77777777" w:rsidR="009E0DFF" w:rsidRDefault="009E0DFF">
            <w:pPr>
              <w:jc w:val="center"/>
              <w:rPr>
                <w:color w:val="000000"/>
                <w:sz w:val="20"/>
                <w:szCs w:val="24"/>
              </w:rPr>
            </w:pPr>
          </w:p>
        </w:tc>
      </w:tr>
    </w:tbl>
    <w:p w14:paraId="2132EFEE" w14:textId="77777777" w:rsidR="009E0DFF" w:rsidRDefault="009E0DFF">
      <w:pPr>
        <w:rPr>
          <w:szCs w:val="24"/>
        </w:rPr>
      </w:pPr>
      <w:r>
        <w:rPr>
          <w:sz w:val="18"/>
          <w:szCs w:val="24"/>
          <w:lang w:val="zh-CN"/>
        </w:rPr>
        <w:t xml:space="preserve">* </w:t>
      </w:r>
      <w:r>
        <w:rPr>
          <w:rFonts w:ascii="SimSun" w:hint="eastAsia"/>
          <w:sz w:val="18"/>
          <w:szCs w:val="24"/>
          <w:lang w:val="zh-CN"/>
        </w:rPr>
        <w:t>包括在第七十三次会议归还的</w:t>
      </w:r>
      <w:r>
        <w:rPr>
          <w:sz w:val="18"/>
          <w:szCs w:val="24"/>
          <w:lang w:val="zh-CN"/>
        </w:rPr>
        <w:t>3,170</w:t>
      </w:r>
      <w:r>
        <w:rPr>
          <w:rFonts w:ascii="SimSun" w:hint="eastAsia"/>
          <w:sz w:val="18"/>
          <w:szCs w:val="24"/>
          <w:lang w:val="zh-CN"/>
        </w:rPr>
        <w:t>美元。</w:t>
      </w:r>
      <w:r>
        <w:rPr>
          <w:sz w:val="18"/>
          <w:szCs w:val="24"/>
        </w:rPr>
        <w:t xml:space="preserve"> </w:t>
      </w:r>
    </w:p>
    <w:p w14:paraId="3A2B495D" w14:textId="77777777" w:rsidR="009E0DFF" w:rsidRDefault="009E0DFF">
      <w:pPr>
        <w:rPr>
          <w:szCs w:val="24"/>
        </w:rPr>
      </w:pPr>
      <w:r>
        <w:rPr>
          <w:sz w:val="18"/>
          <w:szCs w:val="24"/>
          <w:lang w:val="zh-CN"/>
        </w:rPr>
        <w:t xml:space="preserve">* </w:t>
      </w:r>
      <w:r>
        <w:rPr>
          <w:rFonts w:ascii="SimSun" w:hint="eastAsia"/>
          <w:sz w:val="18"/>
          <w:szCs w:val="24"/>
          <w:lang w:val="zh-CN"/>
        </w:rPr>
        <w:t>包括在第九十次会议归还的</w:t>
      </w:r>
      <w:r>
        <w:rPr>
          <w:color w:val="000000"/>
          <w:sz w:val="18"/>
          <w:szCs w:val="24"/>
          <w:lang w:val="zh-CN"/>
        </w:rPr>
        <w:t>14,107</w:t>
      </w:r>
      <w:r>
        <w:rPr>
          <w:rFonts w:ascii="SimSun" w:hint="eastAsia"/>
          <w:sz w:val="18"/>
          <w:szCs w:val="24"/>
          <w:lang w:val="zh-CN"/>
        </w:rPr>
        <w:t>美元。</w:t>
      </w:r>
      <w:r>
        <w:rPr>
          <w:sz w:val="18"/>
          <w:szCs w:val="24"/>
        </w:rPr>
        <w:t xml:space="preserve"> </w:t>
      </w:r>
    </w:p>
    <w:p w14:paraId="29AA4EB3" w14:textId="77777777" w:rsidR="009E0DFF" w:rsidRDefault="009E0DFF">
      <w:pPr>
        <w:rPr>
          <w:szCs w:val="24"/>
        </w:rPr>
      </w:pPr>
    </w:p>
    <w:p w14:paraId="059A01AC" w14:textId="77777777" w:rsidR="009E0DFF" w:rsidRPr="00742F6B" w:rsidRDefault="009E0DFF">
      <w:pPr>
        <w:keepNext/>
        <w:rPr>
          <w:sz w:val="24"/>
          <w:szCs w:val="24"/>
          <w:u w:val="single"/>
        </w:rPr>
      </w:pPr>
      <w:r w:rsidRPr="00742F6B">
        <w:rPr>
          <w:rFonts w:hint="eastAsia"/>
          <w:sz w:val="24"/>
          <w:szCs w:val="24"/>
          <w:u w:val="single"/>
          <w:lang w:val="zh-CN"/>
        </w:rPr>
        <w:lastRenderedPageBreak/>
        <w:t>氟氯烃淘汰管理计划第一阶段第五次和最后一次付款的执行计划</w:t>
      </w:r>
    </w:p>
    <w:p w14:paraId="003ED265" w14:textId="77777777" w:rsidR="009E0DFF" w:rsidRPr="00742F6B" w:rsidRDefault="009E0DFF">
      <w:pPr>
        <w:keepNext/>
        <w:rPr>
          <w:sz w:val="24"/>
          <w:szCs w:val="24"/>
        </w:rPr>
      </w:pPr>
    </w:p>
    <w:p w14:paraId="051A14EF" w14:textId="77777777" w:rsidR="009E0DFF" w:rsidRPr="00742F6B" w:rsidRDefault="009E0DFF">
      <w:pPr>
        <w:pStyle w:val="Heading1"/>
        <w:tabs>
          <w:tab w:val="clear" w:pos="2552"/>
          <w:tab w:val="num" w:pos="0"/>
        </w:tabs>
        <w:ind w:left="0"/>
        <w:rPr>
          <w:sz w:val="24"/>
          <w:szCs w:val="24"/>
        </w:rPr>
      </w:pPr>
      <w:bookmarkStart w:id="0" w:name="_Hlk126934425"/>
      <w:bookmarkStart w:id="1" w:name="_Hlk126663552"/>
      <w:r w:rsidRPr="00742F6B">
        <w:rPr>
          <w:sz w:val="24"/>
          <w:szCs w:val="24"/>
          <w:lang w:val="zh-CN"/>
        </w:rPr>
        <w:t>2023</w:t>
      </w:r>
      <w:r w:rsidRPr="00742F6B">
        <w:rPr>
          <w:rFonts w:hint="eastAsia"/>
          <w:sz w:val="24"/>
          <w:szCs w:val="24"/>
          <w:lang w:val="zh-CN"/>
        </w:rPr>
        <w:t>年</w:t>
      </w:r>
      <w:r w:rsidRPr="00742F6B">
        <w:rPr>
          <w:sz w:val="24"/>
          <w:szCs w:val="24"/>
          <w:lang w:val="zh-CN"/>
        </w:rPr>
        <w:t>6</w:t>
      </w:r>
      <w:r w:rsidRPr="00742F6B">
        <w:rPr>
          <w:rFonts w:hint="eastAsia"/>
          <w:sz w:val="24"/>
          <w:szCs w:val="24"/>
          <w:lang w:val="zh-CN"/>
        </w:rPr>
        <w:t>月至</w:t>
      </w:r>
      <w:r w:rsidRPr="00742F6B">
        <w:rPr>
          <w:sz w:val="24"/>
          <w:szCs w:val="24"/>
          <w:lang w:val="zh-CN"/>
        </w:rPr>
        <w:t>2024</w:t>
      </w:r>
      <w:r w:rsidRPr="00742F6B">
        <w:rPr>
          <w:rFonts w:hint="eastAsia"/>
          <w:sz w:val="24"/>
          <w:szCs w:val="24"/>
          <w:lang w:val="zh-CN"/>
        </w:rPr>
        <w:t>年</w:t>
      </w:r>
      <w:r w:rsidRPr="00742F6B">
        <w:rPr>
          <w:sz w:val="24"/>
          <w:szCs w:val="24"/>
          <w:lang w:val="zh-CN"/>
        </w:rPr>
        <w:t>12</w:t>
      </w:r>
      <w:r w:rsidRPr="00742F6B">
        <w:rPr>
          <w:rFonts w:hint="eastAsia"/>
          <w:sz w:val="24"/>
          <w:szCs w:val="24"/>
          <w:lang w:val="zh-CN"/>
        </w:rPr>
        <w:t>月期间将执行以下各项活动：</w:t>
      </w:r>
    </w:p>
    <w:bookmarkEnd w:id="0"/>
    <w:bookmarkEnd w:id="1"/>
    <w:p w14:paraId="54A1B6B1" w14:textId="77777777" w:rsidR="009E0DFF" w:rsidRPr="00742F6B" w:rsidRDefault="009E0DFF">
      <w:pPr>
        <w:pStyle w:val="Heading2"/>
        <w:rPr>
          <w:sz w:val="24"/>
          <w:szCs w:val="24"/>
        </w:rPr>
      </w:pPr>
      <w:r w:rsidRPr="00742F6B">
        <w:rPr>
          <w:rFonts w:hint="eastAsia"/>
          <w:sz w:val="24"/>
          <w:szCs w:val="24"/>
          <w:lang w:val="zh-CN"/>
        </w:rPr>
        <w:t>举办两个讲习班</w:t>
      </w:r>
      <w:r w:rsidRPr="00742F6B">
        <w:rPr>
          <w:rFonts w:hint="eastAsia"/>
          <w:sz w:val="24"/>
          <w:szCs w:val="24"/>
        </w:rPr>
        <w:t>，</w:t>
      </w:r>
      <w:r w:rsidRPr="00742F6B">
        <w:rPr>
          <w:rFonts w:hint="eastAsia"/>
          <w:sz w:val="24"/>
          <w:szCs w:val="24"/>
          <w:lang w:val="zh-CN"/>
        </w:rPr>
        <w:t>培训</w:t>
      </w:r>
      <w:r w:rsidRPr="00742F6B">
        <w:rPr>
          <w:sz w:val="24"/>
          <w:szCs w:val="24"/>
        </w:rPr>
        <w:t>40</w:t>
      </w:r>
      <w:r w:rsidRPr="00742F6B">
        <w:rPr>
          <w:rFonts w:hint="eastAsia"/>
          <w:sz w:val="24"/>
          <w:szCs w:val="24"/>
          <w:lang w:val="zh-CN"/>
        </w:rPr>
        <w:t>名海关和环境官员以及其他执法人员</w:t>
      </w:r>
      <w:r w:rsidRPr="00742F6B">
        <w:rPr>
          <w:rFonts w:hint="eastAsia"/>
          <w:sz w:val="24"/>
          <w:szCs w:val="24"/>
        </w:rPr>
        <w:t>，</w:t>
      </w:r>
      <w:r w:rsidRPr="00742F6B">
        <w:rPr>
          <w:rFonts w:hint="eastAsia"/>
          <w:sz w:val="24"/>
          <w:szCs w:val="24"/>
          <w:lang w:val="zh-CN"/>
        </w:rPr>
        <w:t>使其识别和控制氟氯烃和使用氟氯烃的设备以及实施配额制度</w:t>
      </w:r>
      <w:r w:rsidRPr="00742F6B">
        <w:rPr>
          <w:rFonts w:hint="eastAsia"/>
          <w:sz w:val="24"/>
          <w:szCs w:val="24"/>
        </w:rPr>
        <w:t>（</w:t>
      </w:r>
      <w:r w:rsidRPr="00742F6B">
        <w:rPr>
          <w:rFonts w:hint="eastAsia"/>
          <w:sz w:val="24"/>
          <w:szCs w:val="24"/>
          <w:lang w:val="zh-CN"/>
        </w:rPr>
        <w:t>环境署</w:t>
      </w:r>
      <w:r w:rsidRPr="00742F6B">
        <w:rPr>
          <w:rFonts w:hint="eastAsia"/>
          <w:sz w:val="24"/>
          <w:szCs w:val="24"/>
        </w:rPr>
        <w:t>）（</w:t>
      </w:r>
      <w:r w:rsidRPr="00742F6B">
        <w:rPr>
          <w:sz w:val="24"/>
          <w:szCs w:val="24"/>
        </w:rPr>
        <w:t>10,000</w:t>
      </w:r>
      <w:r w:rsidRPr="00742F6B">
        <w:rPr>
          <w:rFonts w:hint="eastAsia"/>
          <w:sz w:val="24"/>
          <w:szCs w:val="24"/>
          <w:lang w:val="zh-CN"/>
        </w:rPr>
        <w:t>美元</w:t>
      </w:r>
      <w:r w:rsidRPr="00742F6B">
        <w:rPr>
          <w:rFonts w:hint="eastAsia"/>
          <w:sz w:val="24"/>
          <w:szCs w:val="24"/>
        </w:rPr>
        <w:t>）；</w:t>
      </w:r>
    </w:p>
    <w:p w14:paraId="5AEA9068" w14:textId="77777777" w:rsidR="009E0DFF" w:rsidRPr="00742F6B" w:rsidRDefault="009E0DFF">
      <w:pPr>
        <w:pStyle w:val="Heading2"/>
        <w:widowControl/>
        <w:rPr>
          <w:sz w:val="24"/>
          <w:szCs w:val="24"/>
        </w:rPr>
      </w:pPr>
      <w:r w:rsidRPr="00742F6B">
        <w:rPr>
          <w:rFonts w:hint="eastAsia"/>
          <w:sz w:val="24"/>
          <w:szCs w:val="24"/>
          <w:lang w:val="zh-CN"/>
        </w:rPr>
        <w:t>举办四个讲习班</w:t>
      </w:r>
      <w:r w:rsidRPr="00742F6B">
        <w:rPr>
          <w:rFonts w:hint="eastAsia"/>
          <w:sz w:val="24"/>
          <w:szCs w:val="24"/>
        </w:rPr>
        <w:t>，</w:t>
      </w:r>
      <w:r w:rsidRPr="00742F6B">
        <w:rPr>
          <w:rFonts w:hint="eastAsia"/>
          <w:sz w:val="24"/>
          <w:szCs w:val="24"/>
          <w:lang w:val="zh-CN"/>
        </w:rPr>
        <w:t>培训</w:t>
      </w:r>
      <w:r w:rsidRPr="00742F6B">
        <w:rPr>
          <w:sz w:val="24"/>
          <w:szCs w:val="24"/>
        </w:rPr>
        <w:t>50</w:t>
      </w:r>
      <w:r w:rsidRPr="00742F6B">
        <w:rPr>
          <w:rFonts w:hint="eastAsia"/>
          <w:sz w:val="24"/>
          <w:szCs w:val="24"/>
          <w:lang w:val="zh-CN"/>
        </w:rPr>
        <w:t>名制冷技术人员在维修空调设备方面的良好做法</w:t>
      </w:r>
      <w:r w:rsidRPr="00742F6B">
        <w:rPr>
          <w:rFonts w:hint="eastAsia"/>
          <w:sz w:val="24"/>
          <w:szCs w:val="24"/>
        </w:rPr>
        <w:t>，</w:t>
      </w:r>
      <w:r w:rsidRPr="00742F6B">
        <w:rPr>
          <w:rFonts w:hint="eastAsia"/>
          <w:sz w:val="24"/>
          <w:szCs w:val="24"/>
          <w:lang w:val="zh-CN"/>
        </w:rPr>
        <w:t>包括氟氯烃的回收和再循环以及碳氢制冷剂的安全处理</w:t>
      </w:r>
      <w:r w:rsidRPr="00742F6B">
        <w:rPr>
          <w:rFonts w:hint="eastAsia"/>
          <w:sz w:val="24"/>
          <w:szCs w:val="24"/>
        </w:rPr>
        <w:t>（</w:t>
      </w:r>
      <w:r w:rsidRPr="00742F6B">
        <w:rPr>
          <w:rFonts w:hint="eastAsia"/>
          <w:sz w:val="24"/>
          <w:szCs w:val="24"/>
          <w:lang w:val="zh-CN"/>
        </w:rPr>
        <w:t>环境署</w:t>
      </w:r>
      <w:r w:rsidRPr="00742F6B">
        <w:rPr>
          <w:rFonts w:hint="eastAsia"/>
          <w:sz w:val="24"/>
          <w:szCs w:val="24"/>
        </w:rPr>
        <w:t>）（</w:t>
      </w:r>
      <w:r w:rsidRPr="00742F6B">
        <w:rPr>
          <w:sz w:val="24"/>
          <w:szCs w:val="24"/>
        </w:rPr>
        <w:t>10,000</w:t>
      </w:r>
      <w:r w:rsidRPr="00742F6B">
        <w:rPr>
          <w:rFonts w:hint="eastAsia"/>
          <w:sz w:val="24"/>
          <w:szCs w:val="24"/>
          <w:lang w:val="zh-CN"/>
        </w:rPr>
        <w:t>美元</w:t>
      </w:r>
      <w:r w:rsidRPr="00742F6B">
        <w:rPr>
          <w:rFonts w:hint="eastAsia"/>
          <w:sz w:val="24"/>
          <w:szCs w:val="24"/>
        </w:rPr>
        <w:t>）；</w:t>
      </w:r>
    </w:p>
    <w:p w14:paraId="73B2D340" w14:textId="77777777" w:rsidR="009E0DFF" w:rsidRPr="00742F6B" w:rsidRDefault="009E0DFF">
      <w:pPr>
        <w:pStyle w:val="Heading2"/>
        <w:rPr>
          <w:sz w:val="24"/>
          <w:szCs w:val="24"/>
        </w:rPr>
      </w:pPr>
      <w:r w:rsidRPr="00742F6B">
        <w:rPr>
          <w:rFonts w:hint="eastAsia"/>
          <w:sz w:val="24"/>
          <w:szCs w:val="24"/>
          <w:lang w:val="zh-CN"/>
        </w:rPr>
        <w:t>为</w:t>
      </w:r>
      <w:r w:rsidRPr="00742F6B">
        <w:rPr>
          <w:sz w:val="24"/>
          <w:szCs w:val="24"/>
        </w:rPr>
        <w:t>50</w:t>
      </w:r>
      <w:r w:rsidRPr="00742F6B">
        <w:rPr>
          <w:rFonts w:hint="eastAsia"/>
          <w:sz w:val="24"/>
          <w:szCs w:val="24"/>
          <w:lang w:val="zh-CN"/>
        </w:rPr>
        <w:t>名制冷和空调技术人员和</w:t>
      </w:r>
      <w:r w:rsidRPr="00742F6B">
        <w:rPr>
          <w:sz w:val="24"/>
          <w:szCs w:val="24"/>
        </w:rPr>
        <w:t>40</w:t>
      </w:r>
      <w:r w:rsidRPr="00742F6B">
        <w:rPr>
          <w:rFonts w:hint="eastAsia"/>
          <w:sz w:val="24"/>
          <w:szCs w:val="24"/>
          <w:lang w:val="zh-CN"/>
        </w:rPr>
        <w:t>名政府官员开展在商用行业使用天然制冷剂的宣传方案</w:t>
      </w:r>
      <w:r w:rsidRPr="00742F6B">
        <w:rPr>
          <w:rFonts w:hint="eastAsia"/>
          <w:sz w:val="24"/>
          <w:szCs w:val="24"/>
        </w:rPr>
        <w:t>，</w:t>
      </w:r>
      <w:r w:rsidRPr="00742F6B">
        <w:rPr>
          <w:rFonts w:hint="eastAsia"/>
          <w:sz w:val="24"/>
          <w:szCs w:val="24"/>
          <w:lang w:val="zh-CN"/>
        </w:rPr>
        <w:t>以及为制冷和空调技术人员、海关官员和其他利益攸关方举办国家讲习班</w:t>
      </w:r>
      <w:r w:rsidRPr="00742F6B">
        <w:rPr>
          <w:rFonts w:hint="eastAsia"/>
          <w:sz w:val="24"/>
          <w:szCs w:val="24"/>
        </w:rPr>
        <w:t>，</w:t>
      </w:r>
      <w:r w:rsidRPr="00742F6B">
        <w:rPr>
          <w:rFonts w:hint="eastAsia"/>
          <w:sz w:val="24"/>
          <w:szCs w:val="24"/>
          <w:lang w:val="zh-CN"/>
        </w:rPr>
        <w:t>以传播这项方案的结果</w:t>
      </w:r>
      <w:r w:rsidRPr="00742F6B">
        <w:rPr>
          <w:rFonts w:hint="eastAsia"/>
          <w:sz w:val="24"/>
          <w:szCs w:val="24"/>
        </w:rPr>
        <w:t>（</w:t>
      </w:r>
      <w:r w:rsidRPr="00742F6B">
        <w:rPr>
          <w:rFonts w:hint="eastAsia"/>
          <w:sz w:val="24"/>
          <w:szCs w:val="24"/>
          <w:lang w:val="zh-CN"/>
        </w:rPr>
        <w:t>开发署</w:t>
      </w:r>
      <w:r w:rsidRPr="00742F6B">
        <w:rPr>
          <w:rFonts w:hint="eastAsia"/>
          <w:sz w:val="24"/>
          <w:szCs w:val="24"/>
        </w:rPr>
        <w:t>）（</w:t>
      </w:r>
      <w:r w:rsidRPr="00742F6B">
        <w:rPr>
          <w:sz w:val="24"/>
          <w:szCs w:val="24"/>
        </w:rPr>
        <w:t>28,000</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和</w:t>
      </w:r>
    </w:p>
    <w:p w14:paraId="2E5F268D" w14:textId="77777777" w:rsidR="009E0DFF" w:rsidRPr="00742F6B" w:rsidRDefault="009E0DFF">
      <w:pPr>
        <w:pStyle w:val="Heading2"/>
        <w:rPr>
          <w:sz w:val="24"/>
          <w:szCs w:val="24"/>
        </w:rPr>
      </w:pPr>
      <w:bookmarkStart w:id="2" w:name="_Hlk126934504"/>
      <w:r w:rsidRPr="00742F6B">
        <w:rPr>
          <w:rFonts w:hint="eastAsia"/>
          <w:sz w:val="24"/>
          <w:szCs w:val="24"/>
          <w:lang w:val="zh-CN"/>
        </w:rPr>
        <w:t>在国家顾问支持下监测氟氯烃淘汰管理计划活动的实施</w:t>
      </w:r>
      <w:r w:rsidRPr="00742F6B">
        <w:rPr>
          <w:rFonts w:hint="eastAsia"/>
          <w:sz w:val="24"/>
          <w:szCs w:val="24"/>
        </w:rPr>
        <w:t>（</w:t>
      </w:r>
      <w:r w:rsidRPr="00742F6B">
        <w:rPr>
          <w:sz w:val="24"/>
          <w:szCs w:val="24"/>
        </w:rPr>
        <w:t>6,000</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以及项目协调差旅费</w:t>
      </w:r>
      <w:r w:rsidRPr="00742F6B">
        <w:rPr>
          <w:rFonts w:hint="eastAsia"/>
          <w:sz w:val="24"/>
          <w:szCs w:val="24"/>
        </w:rPr>
        <w:t>（</w:t>
      </w:r>
      <w:r w:rsidRPr="00742F6B">
        <w:rPr>
          <w:sz w:val="24"/>
          <w:szCs w:val="24"/>
        </w:rPr>
        <w:t>2,000</w:t>
      </w:r>
      <w:r w:rsidRPr="00742F6B">
        <w:rPr>
          <w:rFonts w:hint="eastAsia"/>
          <w:sz w:val="24"/>
          <w:szCs w:val="24"/>
          <w:lang w:val="zh-CN"/>
        </w:rPr>
        <w:t>美元</w:t>
      </w:r>
      <w:r w:rsidRPr="00742F6B">
        <w:rPr>
          <w:rFonts w:hint="eastAsia"/>
          <w:sz w:val="24"/>
          <w:szCs w:val="24"/>
        </w:rPr>
        <w:t>）（</w:t>
      </w:r>
      <w:r w:rsidRPr="00742F6B">
        <w:rPr>
          <w:rFonts w:hint="eastAsia"/>
          <w:sz w:val="24"/>
          <w:szCs w:val="24"/>
          <w:lang w:val="zh-CN"/>
        </w:rPr>
        <w:t>环境署</w:t>
      </w:r>
      <w:r w:rsidRPr="00742F6B">
        <w:rPr>
          <w:rFonts w:hint="eastAsia"/>
          <w:sz w:val="24"/>
          <w:szCs w:val="24"/>
        </w:rPr>
        <w:t>）</w:t>
      </w:r>
      <w:r w:rsidRPr="00742F6B">
        <w:rPr>
          <w:rFonts w:hint="eastAsia"/>
          <w:sz w:val="24"/>
          <w:szCs w:val="24"/>
          <w:lang w:val="zh-CN"/>
        </w:rPr>
        <w:t>。</w:t>
      </w:r>
    </w:p>
    <w:bookmarkEnd w:id="2"/>
    <w:p w14:paraId="1356C312" w14:textId="77777777" w:rsidR="009E0DFF" w:rsidRPr="00742F6B" w:rsidRDefault="009E0DFF">
      <w:pPr>
        <w:rPr>
          <w:sz w:val="24"/>
          <w:szCs w:val="24"/>
        </w:rPr>
      </w:pPr>
    </w:p>
    <w:p w14:paraId="028646D6" w14:textId="77777777" w:rsidR="009E0DFF" w:rsidRPr="00742F6B" w:rsidRDefault="009E0DFF">
      <w:pPr>
        <w:spacing w:after="240"/>
        <w:jc w:val="center"/>
        <w:rPr>
          <w:b/>
          <w:sz w:val="24"/>
          <w:szCs w:val="24"/>
        </w:rPr>
      </w:pPr>
      <w:r w:rsidRPr="00742F6B">
        <w:rPr>
          <w:rFonts w:hint="eastAsia"/>
          <w:b/>
          <w:sz w:val="24"/>
          <w:szCs w:val="24"/>
          <w:lang w:val="zh-CN"/>
        </w:rPr>
        <w:t>秘书处的评论和建议</w:t>
      </w:r>
    </w:p>
    <w:p w14:paraId="7458232E" w14:textId="77777777" w:rsidR="009E0DFF" w:rsidRPr="00742F6B" w:rsidRDefault="009E0DFF">
      <w:pPr>
        <w:rPr>
          <w:b/>
          <w:sz w:val="24"/>
          <w:szCs w:val="24"/>
        </w:rPr>
      </w:pPr>
      <w:r w:rsidRPr="00742F6B">
        <w:rPr>
          <w:rFonts w:hint="eastAsia"/>
          <w:b/>
          <w:sz w:val="24"/>
          <w:szCs w:val="24"/>
          <w:lang w:val="zh-CN"/>
        </w:rPr>
        <w:t>评论</w:t>
      </w:r>
    </w:p>
    <w:p w14:paraId="744A98B1" w14:textId="77777777" w:rsidR="009E0DFF" w:rsidRPr="00742F6B" w:rsidRDefault="009E0DFF">
      <w:pPr>
        <w:rPr>
          <w:sz w:val="24"/>
          <w:szCs w:val="24"/>
        </w:rPr>
      </w:pPr>
    </w:p>
    <w:p w14:paraId="6CD0AE51" w14:textId="77777777" w:rsidR="009E0DFF" w:rsidRPr="00742F6B" w:rsidRDefault="009E0DFF">
      <w:pPr>
        <w:keepNext/>
        <w:keepLines/>
        <w:spacing w:after="240"/>
        <w:rPr>
          <w:sz w:val="24"/>
          <w:szCs w:val="24"/>
          <w:u w:val="single"/>
        </w:rPr>
      </w:pPr>
      <w:r w:rsidRPr="00742F6B">
        <w:rPr>
          <w:rFonts w:hint="eastAsia"/>
          <w:sz w:val="24"/>
          <w:szCs w:val="24"/>
          <w:u w:val="single"/>
          <w:lang w:val="zh-CN"/>
        </w:rPr>
        <w:t>氯氟烃淘汰管理计划第一阶段第四次付款的执行进度报告</w:t>
      </w:r>
    </w:p>
    <w:p w14:paraId="1CBC488C" w14:textId="77777777" w:rsidR="009E0DFF" w:rsidRPr="004347B8" w:rsidRDefault="009E0DFF">
      <w:pPr>
        <w:keepNext/>
        <w:keepLines/>
        <w:rPr>
          <w:rFonts w:ascii="KaiTi" w:eastAsia="KaiTi" w:hAnsi="KaiTi"/>
          <w:sz w:val="24"/>
          <w:szCs w:val="24"/>
        </w:rPr>
      </w:pPr>
      <w:r w:rsidRPr="004347B8">
        <w:rPr>
          <w:rFonts w:ascii="KaiTi" w:eastAsia="KaiTi" w:hAnsi="KaiTi" w:hint="eastAsia"/>
          <w:sz w:val="24"/>
          <w:szCs w:val="24"/>
          <w:lang w:val="zh-CN"/>
        </w:rPr>
        <w:t>法律框架</w:t>
      </w:r>
    </w:p>
    <w:p w14:paraId="7E37E4B8" w14:textId="77777777" w:rsidR="009E0DFF" w:rsidRPr="00742F6B" w:rsidRDefault="009E0DFF">
      <w:pPr>
        <w:rPr>
          <w:sz w:val="24"/>
          <w:szCs w:val="24"/>
        </w:rPr>
      </w:pPr>
    </w:p>
    <w:p w14:paraId="414E5A15"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马里政府已经发布</w:t>
      </w:r>
      <w:r w:rsidRPr="00742F6B">
        <w:rPr>
          <w:sz w:val="24"/>
          <w:szCs w:val="24"/>
        </w:rPr>
        <w:t>235.00</w:t>
      </w:r>
      <w:r w:rsidRPr="00742F6B">
        <w:rPr>
          <w:rFonts w:hint="eastAsia"/>
          <w:sz w:val="24"/>
          <w:szCs w:val="24"/>
          <w:lang w:val="zh-CN"/>
        </w:rPr>
        <w:t>公吨</w:t>
      </w:r>
      <w:r w:rsidRPr="00742F6B">
        <w:rPr>
          <w:rFonts w:hint="eastAsia"/>
          <w:sz w:val="24"/>
          <w:szCs w:val="24"/>
        </w:rPr>
        <w:t>（</w:t>
      </w:r>
      <w:r w:rsidRPr="00742F6B">
        <w:rPr>
          <w:sz w:val="24"/>
          <w:szCs w:val="24"/>
        </w:rPr>
        <w:t>12.93 ODP</w:t>
      </w:r>
      <w:r w:rsidRPr="00742F6B">
        <w:rPr>
          <w:rFonts w:hint="eastAsia"/>
          <w:sz w:val="24"/>
          <w:szCs w:val="24"/>
          <w:lang w:val="zh-CN"/>
        </w:rPr>
        <w:t>吨</w:t>
      </w:r>
      <w:r w:rsidRPr="00742F6B">
        <w:rPr>
          <w:rFonts w:hint="eastAsia"/>
          <w:sz w:val="24"/>
          <w:szCs w:val="24"/>
        </w:rPr>
        <w:t>）</w:t>
      </w:r>
      <w:r w:rsidRPr="00742F6B">
        <w:rPr>
          <w:rFonts w:hint="eastAsia"/>
          <w:sz w:val="24"/>
          <w:szCs w:val="24"/>
          <w:lang w:val="zh-CN"/>
        </w:rPr>
        <w:t>氟氯烃进口配额</w:t>
      </w:r>
      <w:r w:rsidRPr="00742F6B">
        <w:rPr>
          <w:rFonts w:hint="eastAsia"/>
          <w:sz w:val="24"/>
          <w:szCs w:val="24"/>
        </w:rPr>
        <w:t>，</w:t>
      </w:r>
      <w:r w:rsidRPr="00742F6B">
        <w:rPr>
          <w:rFonts w:hint="eastAsia"/>
          <w:sz w:val="24"/>
          <w:szCs w:val="24"/>
          <w:lang w:val="zh-CN"/>
        </w:rPr>
        <w:t>它低于《蒙特利尔议定书》的控制目标。</w:t>
      </w:r>
    </w:p>
    <w:p w14:paraId="75E2BF8D" w14:textId="77777777" w:rsidR="009E0DFF" w:rsidRPr="004347B8" w:rsidRDefault="009E0DFF">
      <w:pPr>
        <w:widowControl w:val="0"/>
        <w:suppressAutoHyphens/>
        <w:rPr>
          <w:rFonts w:ascii="KaiTi" w:eastAsia="KaiTi" w:hAnsi="KaiTi"/>
          <w:sz w:val="24"/>
          <w:szCs w:val="24"/>
        </w:rPr>
      </w:pPr>
      <w:r w:rsidRPr="004347B8">
        <w:rPr>
          <w:rFonts w:ascii="KaiTi" w:eastAsia="KaiTi" w:hAnsi="KaiTi" w:hint="eastAsia"/>
          <w:sz w:val="24"/>
          <w:szCs w:val="24"/>
          <w:lang w:val="zh-CN"/>
        </w:rPr>
        <w:t>拖延申请的原因</w:t>
      </w:r>
    </w:p>
    <w:p w14:paraId="16DB81F5" w14:textId="77777777" w:rsidR="009E0DFF" w:rsidRPr="00742F6B" w:rsidRDefault="009E0DFF">
      <w:pPr>
        <w:widowControl w:val="0"/>
        <w:suppressAutoHyphens/>
        <w:rPr>
          <w:i/>
          <w:sz w:val="24"/>
          <w:szCs w:val="24"/>
        </w:rPr>
      </w:pPr>
    </w:p>
    <w:p w14:paraId="7E153FAF"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环境署解释说</w:t>
      </w:r>
      <w:r w:rsidRPr="00742F6B">
        <w:rPr>
          <w:rFonts w:hint="eastAsia"/>
          <w:sz w:val="24"/>
          <w:szCs w:val="24"/>
        </w:rPr>
        <w:t>，</w:t>
      </w:r>
      <w:r w:rsidRPr="00742F6B">
        <w:rPr>
          <w:rFonts w:hint="eastAsia"/>
          <w:sz w:val="24"/>
          <w:szCs w:val="24"/>
          <w:lang w:val="zh-CN"/>
        </w:rPr>
        <w:t>自</w:t>
      </w:r>
      <w:r w:rsidRPr="00742F6B">
        <w:rPr>
          <w:sz w:val="24"/>
          <w:szCs w:val="24"/>
        </w:rPr>
        <w:t>2012</w:t>
      </w:r>
      <w:r w:rsidRPr="00742F6B">
        <w:rPr>
          <w:rFonts w:hint="eastAsia"/>
          <w:sz w:val="24"/>
          <w:szCs w:val="24"/>
          <w:lang w:val="zh-CN"/>
        </w:rPr>
        <w:t>年以来</w:t>
      </w:r>
      <w:r w:rsidRPr="00742F6B">
        <w:rPr>
          <w:rFonts w:hint="eastAsia"/>
          <w:sz w:val="24"/>
          <w:szCs w:val="24"/>
        </w:rPr>
        <w:t>，</w:t>
      </w:r>
      <w:r w:rsidRPr="00742F6B">
        <w:rPr>
          <w:rFonts w:hint="eastAsia"/>
          <w:sz w:val="24"/>
          <w:szCs w:val="24"/>
          <w:lang w:val="zh-CN"/>
        </w:rPr>
        <w:t>该国一直受到政治动荡和安全问题的影响。为谨慎起见</w:t>
      </w:r>
      <w:r w:rsidRPr="00742F6B">
        <w:rPr>
          <w:rFonts w:hint="eastAsia"/>
          <w:sz w:val="24"/>
          <w:szCs w:val="24"/>
          <w:lang w:val="en-US"/>
        </w:rPr>
        <w:t>，</w:t>
      </w:r>
      <w:r w:rsidRPr="00742F6B">
        <w:rPr>
          <w:rFonts w:hint="eastAsia"/>
          <w:sz w:val="24"/>
          <w:szCs w:val="24"/>
          <w:lang w:val="zh-CN"/>
        </w:rPr>
        <w:t>资金转移在西非经共体制裁期间遭到搁置。此外</w:t>
      </w:r>
      <w:r w:rsidRPr="00742F6B">
        <w:rPr>
          <w:rFonts w:hint="eastAsia"/>
          <w:sz w:val="24"/>
          <w:szCs w:val="24"/>
          <w:lang w:val="en-US"/>
        </w:rPr>
        <w:t>，</w:t>
      </w:r>
      <w:r w:rsidRPr="00742F6B">
        <w:rPr>
          <w:rFonts w:hint="eastAsia"/>
          <w:sz w:val="24"/>
          <w:szCs w:val="24"/>
          <w:lang w:val="zh-CN"/>
        </w:rPr>
        <w:t>与</w:t>
      </w:r>
      <w:r w:rsidRPr="00742F6B">
        <w:rPr>
          <w:sz w:val="24"/>
          <w:szCs w:val="24"/>
          <w:lang w:val="en-US"/>
        </w:rPr>
        <w:t>COVID-19</w:t>
      </w:r>
      <w:r w:rsidRPr="00742F6B">
        <w:rPr>
          <w:rFonts w:hint="eastAsia"/>
          <w:sz w:val="24"/>
          <w:szCs w:val="24"/>
          <w:lang w:val="zh-CN"/>
        </w:rPr>
        <w:t>大流行控制措施相关的各种旅行和会议限制影响了项目的实施。秘书处询问</w:t>
      </w:r>
      <w:r w:rsidRPr="00742F6B">
        <w:rPr>
          <w:rFonts w:hint="eastAsia"/>
          <w:sz w:val="24"/>
          <w:szCs w:val="24"/>
          <w:lang w:val="en-US"/>
        </w:rPr>
        <w:t>，</w:t>
      </w:r>
      <w:r w:rsidRPr="00742F6B">
        <w:rPr>
          <w:rFonts w:hint="eastAsia"/>
          <w:sz w:val="24"/>
          <w:szCs w:val="24"/>
          <w:lang w:val="zh-CN"/>
        </w:rPr>
        <w:t>该国目前的情况是否能继续执行氟氯烃淘汰管理计划。环境署指出</w:t>
      </w:r>
      <w:r w:rsidRPr="00742F6B">
        <w:rPr>
          <w:rFonts w:hint="eastAsia"/>
          <w:sz w:val="24"/>
          <w:szCs w:val="24"/>
          <w:lang w:val="en-US"/>
        </w:rPr>
        <w:t>，</w:t>
      </w:r>
      <w:r w:rsidRPr="00742F6B">
        <w:rPr>
          <w:rFonts w:hint="eastAsia"/>
          <w:sz w:val="24"/>
          <w:szCs w:val="24"/>
          <w:lang w:val="zh-CN"/>
        </w:rPr>
        <w:t>尽管目前仍然面临各种安全风险</w:t>
      </w:r>
      <w:r w:rsidRPr="00742F6B">
        <w:rPr>
          <w:rFonts w:hint="eastAsia"/>
          <w:sz w:val="24"/>
          <w:szCs w:val="24"/>
          <w:lang w:val="en-US"/>
        </w:rPr>
        <w:t>，</w:t>
      </w:r>
      <w:r w:rsidRPr="00742F6B">
        <w:rPr>
          <w:rFonts w:hint="eastAsia"/>
          <w:sz w:val="24"/>
          <w:szCs w:val="24"/>
          <w:lang w:val="zh-CN"/>
        </w:rPr>
        <w:t>但各项活动已经恢复进行</w:t>
      </w:r>
      <w:r w:rsidRPr="00742F6B">
        <w:rPr>
          <w:rFonts w:hint="eastAsia"/>
          <w:sz w:val="24"/>
          <w:szCs w:val="24"/>
          <w:lang w:val="en-US"/>
        </w:rPr>
        <w:t>，</w:t>
      </w:r>
      <w:r w:rsidRPr="00742F6B">
        <w:rPr>
          <w:rFonts w:hint="eastAsia"/>
          <w:sz w:val="24"/>
          <w:szCs w:val="24"/>
          <w:lang w:val="zh-CN"/>
        </w:rPr>
        <w:t>并且通过环境部内国家臭氧机构的适当整合和与臭氧委员会的协调</w:t>
      </w:r>
      <w:r w:rsidRPr="00742F6B">
        <w:rPr>
          <w:rFonts w:hint="eastAsia"/>
          <w:sz w:val="24"/>
          <w:szCs w:val="24"/>
          <w:lang w:val="en-US"/>
        </w:rPr>
        <w:t>，</w:t>
      </w:r>
      <w:r w:rsidRPr="00742F6B">
        <w:rPr>
          <w:rFonts w:hint="eastAsia"/>
          <w:sz w:val="24"/>
          <w:szCs w:val="24"/>
          <w:lang w:val="zh-CN"/>
        </w:rPr>
        <w:t>项目的实施得以持续展开。由于国家臭氧机构内部一些工作人员更新</w:t>
      </w:r>
      <w:r w:rsidRPr="00742F6B">
        <w:rPr>
          <w:rFonts w:hint="eastAsia"/>
          <w:sz w:val="24"/>
          <w:szCs w:val="24"/>
          <w:lang w:val="en-US"/>
        </w:rPr>
        <w:t>，</w:t>
      </w:r>
      <w:r w:rsidRPr="00742F6B">
        <w:rPr>
          <w:rFonts w:hint="eastAsia"/>
          <w:sz w:val="24"/>
          <w:szCs w:val="24"/>
          <w:lang w:val="zh-CN"/>
        </w:rPr>
        <w:t>履约援助方案正在提供能力建设支助</w:t>
      </w:r>
      <w:r w:rsidRPr="00742F6B">
        <w:rPr>
          <w:rFonts w:hint="eastAsia"/>
          <w:sz w:val="24"/>
          <w:szCs w:val="24"/>
          <w:lang w:val="en-US"/>
        </w:rPr>
        <w:t>，</w:t>
      </w:r>
      <w:r w:rsidRPr="00742F6B">
        <w:rPr>
          <w:rFonts w:hint="eastAsia"/>
          <w:sz w:val="24"/>
          <w:szCs w:val="24"/>
          <w:lang w:val="zh-CN"/>
        </w:rPr>
        <w:t>并且计划在第九十三次会议提交氟氯烃淘汰管理计划第二阶段的申请。</w:t>
      </w:r>
    </w:p>
    <w:p w14:paraId="103918CF" w14:textId="77777777" w:rsidR="009E0DFF" w:rsidRPr="004347B8" w:rsidRDefault="009E0DFF">
      <w:pPr>
        <w:rPr>
          <w:rFonts w:ascii="KaiTi" w:eastAsia="KaiTi" w:hAnsi="KaiTi"/>
          <w:sz w:val="24"/>
          <w:szCs w:val="24"/>
        </w:rPr>
      </w:pPr>
      <w:r w:rsidRPr="004347B8">
        <w:rPr>
          <w:rFonts w:ascii="KaiTi" w:eastAsia="KaiTi" w:hAnsi="KaiTi" w:hint="eastAsia"/>
          <w:sz w:val="24"/>
          <w:szCs w:val="24"/>
          <w:lang w:val="zh-CN"/>
        </w:rPr>
        <w:t>制冷维修行业</w:t>
      </w:r>
    </w:p>
    <w:p w14:paraId="797976F7" w14:textId="77777777" w:rsidR="009E0DFF" w:rsidRPr="00742F6B" w:rsidRDefault="009E0DFF">
      <w:pPr>
        <w:widowControl w:val="0"/>
        <w:rPr>
          <w:sz w:val="24"/>
          <w:szCs w:val="24"/>
        </w:rPr>
      </w:pPr>
    </w:p>
    <w:p w14:paraId="43D5E3A8"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环境署指出</w:t>
      </w:r>
      <w:r w:rsidRPr="00742F6B">
        <w:rPr>
          <w:rFonts w:hint="eastAsia"/>
          <w:sz w:val="24"/>
          <w:szCs w:val="24"/>
          <w:lang w:val="en-US"/>
        </w:rPr>
        <w:t>，</w:t>
      </w:r>
      <w:r w:rsidRPr="00742F6B">
        <w:rPr>
          <w:rFonts w:hint="eastAsia"/>
          <w:sz w:val="24"/>
          <w:szCs w:val="24"/>
          <w:lang w:val="zh-CN"/>
        </w:rPr>
        <w:t>马里的低全球升温潜能值替代品例如</w:t>
      </w:r>
      <w:r w:rsidRPr="00742F6B">
        <w:rPr>
          <w:sz w:val="24"/>
          <w:szCs w:val="24"/>
          <w:lang w:val="en-US"/>
        </w:rPr>
        <w:t>R-290</w:t>
      </w:r>
      <w:r w:rsidRPr="00742F6B">
        <w:rPr>
          <w:rFonts w:hint="eastAsia"/>
          <w:sz w:val="24"/>
          <w:szCs w:val="24"/>
          <w:lang w:val="zh-CN"/>
        </w:rPr>
        <w:t>和</w:t>
      </w:r>
      <w:r w:rsidRPr="00742F6B">
        <w:rPr>
          <w:sz w:val="24"/>
          <w:szCs w:val="24"/>
          <w:lang w:val="en-US"/>
        </w:rPr>
        <w:t>R-32</w:t>
      </w:r>
      <w:r w:rsidRPr="00742F6B">
        <w:rPr>
          <w:rFonts w:hint="eastAsia"/>
          <w:sz w:val="24"/>
          <w:szCs w:val="24"/>
          <w:lang w:val="zh-CN"/>
        </w:rPr>
        <w:t>的供应不足。因此，作为对应措施，开发署将支持该国政府举办关于在商用行业使用天然制冷剂的提高认</w:t>
      </w:r>
      <w:r w:rsidRPr="00742F6B">
        <w:rPr>
          <w:rFonts w:hint="eastAsia"/>
          <w:sz w:val="24"/>
          <w:szCs w:val="24"/>
          <w:lang w:val="zh-CN"/>
        </w:rPr>
        <w:lastRenderedPageBreak/>
        <w:t>识研讨会。此外，培训方案将继续列入安全使用易燃制冷剂的课程，提高该国引进低全球升温潜能值制冷空调设备的有利条件。</w:t>
      </w:r>
    </w:p>
    <w:p w14:paraId="7F8B7CAB" w14:textId="77777777" w:rsidR="009E0DFF" w:rsidRPr="00742F6B" w:rsidRDefault="009E0DFF">
      <w:pPr>
        <w:keepNext/>
        <w:suppressAutoHyphens/>
        <w:rPr>
          <w:sz w:val="24"/>
          <w:szCs w:val="24"/>
          <w:u w:val="single"/>
        </w:rPr>
      </w:pPr>
      <w:r w:rsidRPr="004347B8">
        <w:rPr>
          <w:rFonts w:hint="eastAsia"/>
          <w:sz w:val="24"/>
          <w:szCs w:val="24"/>
          <w:u w:val="single"/>
          <w:lang w:val="zh-CN"/>
        </w:rPr>
        <w:t>性别平等政策的实施</w:t>
      </w:r>
      <w:r w:rsidRPr="00742F6B">
        <w:rPr>
          <w:rStyle w:val="FootnoteReference"/>
          <w:sz w:val="24"/>
          <w:szCs w:val="24"/>
          <w:lang w:val="zh-CN"/>
        </w:rPr>
        <w:footnoteReference w:id="4"/>
      </w:r>
    </w:p>
    <w:p w14:paraId="253AA7C1" w14:textId="77777777" w:rsidR="009E0DFF" w:rsidRPr="00742F6B" w:rsidRDefault="009E0DFF">
      <w:pPr>
        <w:keepNext/>
        <w:suppressAutoHyphens/>
        <w:rPr>
          <w:sz w:val="24"/>
          <w:szCs w:val="24"/>
        </w:rPr>
      </w:pPr>
    </w:p>
    <w:p w14:paraId="564265DD" w14:textId="77777777" w:rsidR="009E0DFF" w:rsidRPr="00742F6B" w:rsidRDefault="009E0DFF">
      <w:pPr>
        <w:pStyle w:val="Heading1"/>
        <w:tabs>
          <w:tab w:val="clear" w:pos="2552"/>
          <w:tab w:val="num" w:pos="0"/>
        </w:tabs>
        <w:ind w:left="0"/>
        <w:rPr>
          <w:b/>
          <w:sz w:val="24"/>
          <w:szCs w:val="24"/>
        </w:rPr>
      </w:pPr>
      <w:r w:rsidRPr="00742F6B">
        <w:rPr>
          <w:rFonts w:hint="eastAsia"/>
          <w:sz w:val="24"/>
          <w:szCs w:val="24"/>
          <w:lang w:val="zh-CN"/>
        </w:rPr>
        <w:t>关于性别平等主流化的实施</w:t>
      </w:r>
      <w:r w:rsidRPr="00742F6B">
        <w:rPr>
          <w:rFonts w:hint="eastAsia"/>
          <w:sz w:val="24"/>
          <w:szCs w:val="24"/>
        </w:rPr>
        <w:t>，</w:t>
      </w:r>
      <w:r w:rsidRPr="00742F6B">
        <w:rPr>
          <w:rFonts w:hint="eastAsia"/>
          <w:sz w:val="24"/>
          <w:szCs w:val="24"/>
          <w:lang w:val="zh-CN"/>
        </w:rPr>
        <w:t>国家臭氧机构开始推动妇女参加培训班、收集按性别分列的数据并以促进性别平等的方式开展提高认识活动。这项工作将在第五次付款下继续进行。</w:t>
      </w:r>
    </w:p>
    <w:p w14:paraId="4C4AA574" w14:textId="77777777" w:rsidR="009E0DFF" w:rsidRPr="00742F6B" w:rsidRDefault="009E0DFF">
      <w:pPr>
        <w:rPr>
          <w:sz w:val="24"/>
          <w:szCs w:val="24"/>
          <w:u w:val="single"/>
        </w:rPr>
      </w:pPr>
      <w:r w:rsidRPr="00742F6B">
        <w:rPr>
          <w:rFonts w:hint="eastAsia"/>
          <w:sz w:val="24"/>
          <w:szCs w:val="24"/>
          <w:u w:val="single"/>
          <w:lang w:val="zh-CN"/>
        </w:rPr>
        <w:t>完成氟氯烃淘汰管理计划第一阶段</w:t>
      </w:r>
    </w:p>
    <w:p w14:paraId="66BA28A2" w14:textId="77777777" w:rsidR="009E0DFF" w:rsidRPr="00742F6B" w:rsidRDefault="009E0DFF">
      <w:pPr>
        <w:rPr>
          <w:i/>
          <w:sz w:val="24"/>
          <w:szCs w:val="24"/>
        </w:rPr>
      </w:pPr>
    </w:p>
    <w:p w14:paraId="0EB5B25C" w14:textId="77777777" w:rsidR="009E0DFF" w:rsidRPr="00742F6B" w:rsidRDefault="009E0DFF">
      <w:pPr>
        <w:pStyle w:val="Heading1"/>
        <w:tabs>
          <w:tab w:val="clear" w:pos="2552"/>
          <w:tab w:val="num" w:pos="0"/>
        </w:tabs>
        <w:ind w:left="0"/>
        <w:rPr>
          <w:sz w:val="24"/>
          <w:szCs w:val="24"/>
          <w:u w:val="single"/>
        </w:rPr>
      </w:pPr>
      <w:r w:rsidRPr="00742F6B">
        <w:rPr>
          <w:rFonts w:hint="eastAsia"/>
          <w:sz w:val="24"/>
          <w:szCs w:val="24"/>
          <w:lang w:val="zh-CN"/>
        </w:rPr>
        <w:t>在第九十一次会议上</w:t>
      </w:r>
      <w:r w:rsidRPr="00742F6B">
        <w:rPr>
          <w:rFonts w:hint="eastAsia"/>
          <w:sz w:val="24"/>
          <w:szCs w:val="24"/>
        </w:rPr>
        <w:t>，</w:t>
      </w:r>
      <w:r w:rsidRPr="00742F6B">
        <w:rPr>
          <w:rFonts w:hint="eastAsia"/>
          <w:sz w:val="24"/>
          <w:szCs w:val="24"/>
          <w:lang w:val="zh-CN"/>
        </w:rPr>
        <w:t>执行委员会除其他外</w:t>
      </w:r>
      <w:r w:rsidRPr="00742F6B">
        <w:rPr>
          <w:rFonts w:hint="eastAsia"/>
          <w:sz w:val="24"/>
          <w:szCs w:val="24"/>
        </w:rPr>
        <w:t>，</w:t>
      </w:r>
      <w:r w:rsidRPr="00742F6B">
        <w:rPr>
          <w:rFonts w:hint="eastAsia"/>
          <w:sz w:val="24"/>
          <w:szCs w:val="24"/>
          <w:lang w:val="zh-CN"/>
        </w:rPr>
        <w:t>作为例外情况。允许环境署继续执行与马里氟氯烃淘汰管理计划第一阶段有关的各项未完成活动（第</w:t>
      </w:r>
      <w:r w:rsidRPr="00742F6B">
        <w:rPr>
          <w:sz w:val="24"/>
          <w:szCs w:val="24"/>
          <w:lang w:val="zh-CN"/>
        </w:rPr>
        <w:t>91/13</w:t>
      </w:r>
      <w:r w:rsidRPr="00742F6B">
        <w:rPr>
          <w:rFonts w:hint="eastAsia"/>
          <w:sz w:val="24"/>
          <w:szCs w:val="24"/>
          <w:lang w:val="zh-CN"/>
        </w:rPr>
        <w:t>号决定）。由于之前各次付款放缓，马里政府要求将第一阶段的完成日期延至</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lang w:val="zh-CN"/>
          </w:rPr>
          <w:t>2024</w:t>
        </w:r>
        <w:r w:rsidRPr="00742F6B">
          <w:rPr>
            <w:rFonts w:hint="eastAsia"/>
            <w:sz w:val="24"/>
            <w:szCs w:val="24"/>
            <w:lang w:val="zh-CN"/>
          </w:rPr>
          <w:t>年</w:t>
        </w:r>
        <w:r w:rsidRPr="00742F6B">
          <w:rPr>
            <w:sz w:val="24"/>
            <w:szCs w:val="24"/>
            <w:lang w:val="zh-CN"/>
          </w:rPr>
          <w:t>12</w:t>
        </w:r>
        <w:r w:rsidRPr="00742F6B">
          <w:rPr>
            <w:rFonts w:hint="eastAsia"/>
            <w:sz w:val="24"/>
            <w:szCs w:val="24"/>
            <w:lang w:val="zh-CN"/>
          </w:rPr>
          <w:t>月</w:t>
        </w:r>
        <w:r w:rsidRPr="00742F6B">
          <w:rPr>
            <w:sz w:val="24"/>
            <w:szCs w:val="24"/>
            <w:lang w:val="zh-CN"/>
          </w:rPr>
          <w:t>31</w:t>
        </w:r>
        <w:r w:rsidRPr="00742F6B">
          <w:rPr>
            <w:rFonts w:hint="eastAsia"/>
            <w:sz w:val="24"/>
            <w:szCs w:val="24"/>
            <w:lang w:val="zh-CN"/>
          </w:rPr>
          <w:t>日</w:t>
        </w:r>
      </w:smartTag>
      <w:r w:rsidRPr="00742F6B">
        <w:rPr>
          <w:rFonts w:hint="eastAsia"/>
          <w:sz w:val="24"/>
          <w:szCs w:val="24"/>
          <w:lang w:val="zh-CN"/>
        </w:rPr>
        <w:t>。秘书处指出，延长期限将使该国能够完成第一阶段的各项剩余活动，因此，支持延长期限的请求。</w:t>
      </w:r>
    </w:p>
    <w:p w14:paraId="6B882F4A" w14:textId="77777777" w:rsidR="009E0DFF" w:rsidRPr="00742F6B" w:rsidRDefault="009E0DFF">
      <w:pPr>
        <w:pStyle w:val="Heading1"/>
        <w:widowControl w:val="0"/>
        <w:numPr>
          <w:ilvl w:val="0"/>
          <w:numId w:val="0"/>
        </w:numPr>
        <w:rPr>
          <w:sz w:val="24"/>
          <w:szCs w:val="24"/>
          <w:u w:val="single"/>
        </w:rPr>
      </w:pPr>
      <w:r w:rsidRPr="00742F6B">
        <w:rPr>
          <w:rFonts w:hint="eastAsia"/>
          <w:sz w:val="24"/>
          <w:szCs w:val="24"/>
          <w:u w:val="single"/>
          <w:lang w:val="zh-CN"/>
        </w:rPr>
        <w:t>淘汰氟氯烃的可持续性和评估风险</w:t>
      </w:r>
    </w:p>
    <w:p w14:paraId="628B08BE"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秘书处与环境署讨论了是否可能全面淘汰氟氯烃以及氟氯烃淘汰管理计划的成就能否持续的问题。查明的主要风险都属于外部因素</w:t>
      </w:r>
      <w:r w:rsidRPr="00742F6B">
        <w:rPr>
          <w:rFonts w:hint="eastAsia"/>
          <w:sz w:val="24"/>
          <w:szCs w:val="24"/>
          <w:lang w:val="en-US"/>
        </w:rPr>
        <w:t>，</w:t>
      </w:r>
      <w:r w:rsidRPr="00742F6B">
        <w:rPr>
          <w:rFonts w:hint="eastAsia"/>
          <w:sz w:val="24"/>
          <w:szCs w:val="24"/>
          <w:lang w:val="zh-CN"/>
        </w:rPr>
        <w:t>例如</w:t>
      </w:r>
      <w:r w:rsidRPr="00742F6B">
        <w:rPr>
          <w:rFonts w:hint="eastAsia"/>
          <w:sz w:val="24"/>
          <w:szCs w:val="24"/>
          <w:lang w:val="en-US"/>
        </w:rPr>
        <w:t>，</w:t>
      </w:r>
      <w:r w:rsidRPr="00742F6B">
        <w:rPr>
          <w:rFonts w:hint="eastAsia"/>
          <w:sz w:val="24"/>
          <w:szCs w:val="24"/>
          <w:lang w:val="zh-CN"/>
        </w:rPr>
        <w:t>市场是否提供低全球升温潜能值技术和政治局势。因此</w:t>
      </w:r>
      <w:r w:rsidRPr="00742F6B">
        <w:rPr>
          <w:rFonts w:hint="eastAsia"/>
          <w:sz w:val="24"/>
          <w:szCs w:val="24"/>
          <w:lang w:val="en-US"/>
        </w:rPr>
        <w:t>，</w:t>
      </w:r>
      <w:r w:rsidRPr="00742F6B">
        <w:rPr>
          <w:rFonts w:hint="eastAsia"/>
          <w:sz w:val="24"/>
          <w:szCs w:val="24"/>
          <w:lang w:val="zh-CN"/>
        </w:rPr>
        <w:t>实施机构应关注该国的政治状况</w:t>
      </w:r>
      <w:r w:rsidRPr="00742F6B">
        <w:rPr>
          <w:rFonts w:hint="eastAsia"/>
          <w:sz w:val="24"/>
          <w:szCs w:val="24"/>
          <w:lang w:val="en-US"/>
        </w:rPr>
        <w:t>，</w:t>
      </w:r>
      <w:r w:rsidRPr="00742F6B">
        <w:rPr>
          <w:rFonts w:hint="eastAsia"/>
          <w:sz w:val="24"/>
          <w:szCs w:val="24"/>
          <w:lang w:val="zh-CN"/>
        </w:rPr>
        <w:t>以便对项目实施作出调整</w:t>
      </w:r>
      <w:r w:rsidRPr="00742F6B">
        <w:rPr>
          <w:rFonts w:hint="eastAsia"/>
          <w:sz w:val="24"/>
          <w:szCs w:val="24"/>
          <w:lang w:val="en-US"/>
        </w:rPr>
        <w:t>，</w:t>
      </w:r>
      <w:r w:rsidRPr="00742F6B">
        <w:rPr>
          <w:rFonts w:hint="eastAsia"/>
          <w:sz w:val="24"/>
          <w:szCs w:val="24"/>
          <w:lang w:val="zh-CN"/>
        </w:rPr>
        <w:t>就像它们为应对最近的政治动荡和缺乏安全所做的那样。此外</w:t>
      </w:r>
      <w:r w:rsidRPr="00742F6B">
        <w:rPr>
          <w:rFonts w:hint="eastAsia"/>
          <w:sz w:val="24"/>
          <w:szCs w:val="24"/>
          <w:lang w:val="en-US"/>
        </w:rPr>
        <w:t>，</w:t>
      </w:r>
      <w:r w:rsidRPr="00742F6B">
        <w:rPr>
          <w:rFonts w:hint="eastAsia"/>
          <w:sz w:val="24"/>
          <w:szCs w:val="24"/>
          <w:lang w:val="zh-CN"/>
        </w:rPr>
        <w:t>执行机构还应向执行委员会提出报告</w:t>
      </w:r>
      <w:r w:rsidRPr="00742F6B">
        <w:rPr>
          <w:rFonts w:hint="eastAsia"/>
          <w:sz w:val="24"/>
          <w:szCs w:val="24"/>
          <w:lang w:val="en-US"/>
        </w:rPr>
        <w:t>，</w:t>
      </w:r>
      <w:r w:rsidRPr="00742F6B">
        <w:rPr>
          <w:rFonts w:hint="eastAsia"/>
          <w:sz w:val="24"/>
          <w:szCs w:val="24"/>
          <w:lang w:val="zh-CN"/>
        </w:rPr>
        <w:t>并在必要时</w:t>
      </w:r>
      <w:r w:rsidRPr="00742F6B">
        <w:rPr>
          <w:rFonts w:hint="eastAsia"/>
          <w:sz w:val="24"/>
          <w:szCs w:val="24"/>
          <w:lang w:val="en-US"/>
        </w:rPr>
        <w:t>，</w:t>
      </w:r>
      <w:r w:rsidRPr="00742F6B">
        <w:rPr>
          <w:rFonts w:hint="eastAsia"/>
          <w:sz w:val="24"/>
          <w:szCs w:val="24"/>
          <w:lang w:val="zh-CN"/>
        </w:rPr>
        <w:t>寻求有关管理危急情况的指导。</w:t>
      </w:r>
      <w:r w:rsidRPr="00742F6B">
        <w:rPr>
          <w:sz w:val="24"/>
          <w:szCs w:val="24"/>
        </w:rPr>
        <w:t xml:space="preserve"> </w:t>
      </w:r>
    </w:p>
    <w:p w14:paraId="0ADB395E"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环境署还预计将继续实现氟氯烃淘汰管理计划的各项目标。通过改善制冷空调技术人员的维修做法并确保进出口许可证颁发和配额制度有效实现目标</w:t>
      </w:r>
      <w:r w:rsidRPr="00742F6B">
        <w:rPr>
          <w:rFonts w:hint="eastAsia"/>
          <w:sz w:val="24"/>
          <w:szCs w:val="24"/>
        </w:rPr>
        <w:t>，</w:t>
      </w:r>
      <w:r w:rsidRPr="00742F6B">
        <w:rPr>
          <w:rFonts w:hint="eastAsia"/>
          <w:sz w:val="24"/>
          <w:szCs w:val="24"/>
          <w:lang w:val="zh-CN"/>
        </w:rPr>
        <w:t>迄今实施的活动为加强制冷空调维修行业做出了贡献。第五次付款计划开展的活动将进一步确保氟氯烃淘汰管理计划第一阶段取得的积极成果的长期可持续性。</w:t>
      </w:r>
      <w:r w:rsidRPr="00742F6B">
        <w:rPr>
          <w:sz w:val="24"/>
          <w:szCs w:val="24"/>
        </w:rPr>
        <w:t xml:space="preserve"> </w:t>
      </w:r>
    </w:p>
    <w:p w14:paraId="1734848C"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关于氟氯烃淘汰管理计划活动的长期可持续性</w:t>
      </w:r>
      <w:r w:rsidRPr="00742F6B">
        <w:rPr>
          <w:rFonts w:hint="eastAsia"/>
          <w:sz w:val="24"/>
          <w:szCs w:val="24"/>
        </w:rPr>
        <w:t>，</w:t>
      </w:r>
      <w:r w:rsidRPr="00742F6B">
        <w:rPr>
          <w:rFonts w:hint="eastAsia"/>
          <w:sz w:val="24"/>
          <w:szCs w:val="24"/>
          <w:lang w:val="zh-CN"/>
        </w:rPr>
        <w:t>环境署提到海关和执法人员通过海关培训学校持续接受臭氧问题方面的培训。关于维修行业</w:t>
      </w:r>
      <w:r w:rsidRPr="00742F6B">
        <w:rPr>
          <w:rFonts w:hint="eastAsia"/>
          <w:sz w:val="24"/>
          <w:szCs w:val="24"/>
          <w:lang w:val="en-US"/>
        </w:rPr>
        <w:t>，</w:t>
      </w:r>
      <w:r w:rsidRPr="00742F6B">
        <w:rPr>
          <w:rFonts w:hint="eastAsia"/>
          <w:sz w:val="24"/>
          <w:szCs w:val="24"/>
          <w:lang w:val="zh-CN"/>
        </w:rPr>
        <w:t>将继续实施技术人员关于良好做法和安全使用替代制冷剂的培训方案</w:t>
      </w:r>
      <w:r w:rsidRPr="00742F6B">
        <w:rPr>
          <w:rFonts w:hint="eastAsia"/>
          <w:sz w:val="24"/>
          <w:szCs w:val="24"/>
          <w:lang w:val="en-US"/>
        </w:rPr>
        <w:t>，</w:t>
      </w:r>
      <w:r w:rsidRPr="00742F6B">
        <w:rPr>
          <w:rFonts w:hint="eastAsia"/>
          <w:sz w:val="24"/>
          <w:szCs w:val="24"/>
          <w:lang w:val="zh-CN"/>
        </w:rPr>
        <w:t>并同时通过提供设备增强培训中心的能力。与各维修协会密切合作开展这些活动将确保这些方案得以持续。</w:t>
      </w:r>
    </w:p>
    <w:p w14:paraId="54CDA794" w14:textId="77777777" w:rsidR="009E0DFF" w:rsidRPr="00742F6B" w:rsidRDefault="009E0DFF">
      <w:pPr>
        <w:keepNext/>
        <w:rPr>
          <w:sz w:val="24"/>
          <w:szCs w:val="24"/>
          <w:u w:val="single"/>
        </w:rPr>
      </w:pPr>
      <w:r w:rsidRPr="00742F6B">
        <w:rPr>
          <w:rFonts w:hint="eastAsia"/>
          <w:sz w:val="24"/>
          <w:szCs w:val="24"/>
          <w:u w:val="single"/>
          <w:lang w:val="zh-CN"/>
        </w:rPr>
        <w:t>结论</w:t>
      </w:r>
    </w:p>
    <w:p w14:paraId="70A2C5DC" w14:textId="77777777" w:rsidR="009E0DFF" w:rsidRPr="00742F6B" w:rsidRDefault="009E0DFF">
      <w:pPr>
        <w:keepNext/>
        <w:rPr>
          <w:sz w:val="24"/>
          <w:szCs w:val="24"/>
        </w:rPr>
      </w:pPr>
    </w:p>
    <w:p w14:paraId="2F8D74BF"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尽管该国政治局势充满挑战</w:t>
      </w:r>
      <w:r w:rsidRPr="00742F6B">
        <w:rPr>
          <w:rFonts w:hint="eastAsia"/>
          <w:sz w:val="24"/>
          <w:szCs w:val="24"/>
        </w:rPr>
        <w:t>，</w:t>
      </w:r>
      <w:r w:rsidRPr="00742F6B">
        <w:rPr>
          <w:rFonts w:hint="eastAsia"/>
          <w:sz w:val="24"/>
          <w:szCs w:val="24"/>
          <w:lang w:val="zh-CN"/>
        </w:rPr>
        <w:t>但氟氯烃淘汰管理计划的实施仍在取得进展。资金的发放率达到</w:t>
      </w:r>
      <w:r w:rsidRPr="00742F6B">
        <w:rPr>
          <w:sz w:val="24"/>
          <w:szCs w:val="24"/>
        </w:rPr>
        <w:t>100%</w:t>
      </w:r>
      <w:r w:rsidRPr="00742F6B">
        <w:rPr>
          <w:rFonts w:hint="eastAsia"/>
          <w:sz w:val="24"/>
          <w:szCs w:val="24"/>
          <w:lang w:val="zh-CN"/>
        </w:rPr>
        <w:t>。根据</w:t>
      </w:r>
      <w:r w:rsidRPr="00742F6B">
        <w:rPr>
          <w:sz w:val="24"/>
          <w:szCs w:val="24"/>
          <w:lang w:val="en-US"/>
        </w:rPr>
        <w:t>2016</w:t>
      </w:r>
      <w:r w:rsidRPr="00742F6B">
        <w:rPr>
          <w:rFonts w:hint="eastAsia"/>
          <w:sz w:val="24"/>
          <w:szCs w:val="24"/>
          <w:lang w:val="zh-CN"/>
        </w:rPr>
        <w:t>年至</w:t>
      </w:r>
      <w:r w:rsidRPr="00742F6B">
        <w:rPr>
          <w:sz w:val="24"/>
          <w:szCs w:val="24"/>
          <w:lang w:val="en-US"/>
        </w:rPr>
        <w:t>2022</w:t>
      </w:r>
      <w:r w:rsidRPr="00742F6B">
        <w:rPr>
          <w:rFonts w:hint="eastAsia"/>
          <w:sz w:val="24"/>
          <w:szCs w:val="24"/>
          <w:lang w:val="zh-CN"/>
        </w:rPr>
        <w:t>年的核查报告</w:t>
      </w:r>
      <w:r w:rsidRPr="00742F6B">
        <w:rPr>
          <w:rFonts w:hint="eastAsia"/>
          <w:sz w:val="24"/>
          <w:szCs w:val="24"/>
          <w:lang w:val="en-US"/>
        </w:rPr>
        <w:t>，</w:t>
      </w:r>
      <w:r w:rsidRPr="00742F6B">
        <w:rPr>
          <w:rFonts w:hint="eastAsia"/>
          <w:sz w:val="24"/>
          <w:szCs w:val="24"/>
          <w:lang w:val="zh-CN"/>
        </w:rPr>
        <w:t>马里遵守了《蒙特利尔议定书》及其与执行委员会达成的协定。马里继续对维修技术人员和执法人员进行培训</w:t>
      </w:r>
      <w:r w:rsidRPr="00742F6B">
        <w:rPr>
          <w:rFonts w:hint="eastAsia"/>
          <w:sz w:val="24"/>
          <w:szCs w:val="24"/>
          <w:lang w:val="en-US"/>
        </w:rPr>
        <w:t>，</w:t>
      </w:r>
      <w:r w:rsidRPr="00742F6B">
        <w:rPr>
          <w:rFonts w:hint="eastAsia"/>
          <w:sz w:val="24"/>
          <w:szCs w:val="24"/>
          <w:lang w:val="zh-CN"/>
        </w:rPr>
        <w:t>并开展提高认识活动。该国已采取措施</w:t>
      </w:r>
      <w:r w:rsidRPr="00742F6B">
        <w:rPr>
          <w:rFonts w:hint="eastAsia"/>
          <w:sz w:val="24"/>
          <w:szCs w:val="24"/>
          <w:lang w:val="en-US"/>
        </w:rPr>
        <w:t>，</w:t>
      </w:r>
      <w:r w:rsidRPr="00742F6B">
        <w:rPr>
          <w:rFonts w:hint="eastAsia"/>
          <w:sz w:val="24"/>
          <w:szCs w:val="24"/>
          <w:lang w:val="zh-CN"/>
        </w:rPr>
        <w:t>通过提供设备建立技术机构的能力</w:t>
      </w:r>
      <w:r w:rsidRPr="00742F6B">
        <w:rPr>
          <w:rFonts w:hint="eastAsia"/>
          <w:sz w:val="24"/>
          <w:szCs w:val="24"/>
          <w:lang w:val="en-US"/>
        </w:rPr>
        <w:t>，</w:t>
      </w:r>
      <w:r w:rsidRPr="00742F6B">
        <w:rPr>
          <w:rFonts w:hint="eastAsia"/>
          <w:sz w:val="24"/>
          <w:szCs w:val="24"/>
          <w:lang w:val="zh-CN"/>
        </w:rPr>
        <w:t>并与制冷协会密切合作</w:t>
      </w:r>
      <w:r w:rsidRPr="00742F6B">
        <w:rPr>
          <w:rFonts w:hint="eastAsia"/>
          <w:sz w:val="24"/>
          <w:szCs w:val="24"/>
          <w:lang w:val="en-US"/>
        </w:rPr>
        <w:t>，</w:t>
      </w:r>
      <w:r w:rsidRPr="00742F6B">
        <w:rPr>
          <w:rFonts w:hint="eastAsia"/>
          <w:sz w:val="24"/>
          <w:szCs w:val="24"/>
          <w:lang w:val="zh-CN"/>
        </w:rPr>
        <w:t>确保可持续地实施淘汰氟氯烃的活动。在第五次付款期间</w:t>
      </w:r>
      <w:r w:rsidRPr="00742F6B">
        <w:rPr>
          <w:rFonts w:hint="eastAsia"/>
          <w:sz w:val="24"/>
          <w:szCs w:val="24"/>
          <w:lang w:val="en-US"/>
        </w:rPr>
        <w:t>，</w:t>
      </w:r>
      <w:r w:rsidRPr="00742F6B">
        <w:rPr>
          <w:rFonts w:hint="eastAsia"/>
          <w:sz w:val="24"/>
          <w:szCs w:val="24"/>
          <w:lang w:val="zh-CN"/>
        </w:rPr>
        <w:t>氟氯烃淘汰管理计划将继</w:t>
      </w:r>
      <w:r w:rsidRPr="00742F6B">
        <w:rPr>
          <w:rFonts w:hint="eastAsia"/>
          <w:sz w:val="24"/>
          <w:szCs w:val="24"/>
          <w:lang w:val="zh-CN"/>
        </w:rPr>
        <w:lastRenderedPageBreak/>
        <w:t>续加强维修技术人员和执法人员维持淘汰氟氯烃的能力并提高在商用部门使用天然制冷剂的认识。将第一阶段延长至</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lang w:val="en-US"/>
          </w:rPr>
          <w:t>2024</w:t>
        </w:r>
        <w:r w:rsidRPr="00742F6B">
          <w:rPr>
            <w:rFonts w:hint="eastAsia"/>
            <w:sz w:val="24"/>
            <w:szCs w:val="24"/>
            <w:lang w:val="zh-CN"/>
          </w:rPr>
          <w:t>年</w:t>
        </w:r>
        <w:r w:rsidRPr="00742F6B">
          <w:rPr>
            <w:sz w:val="24"/>
            <w:szCs w:val="24"/>
            <w:lang w:val="en-US"/>
          </w:rPr>
          <w:t>12</w:t>
        </w:r>
        <w:r w:rsidRPr="00742F6B">
          <w:rPr>
            <w:rFonts w:hint="eastAsia"/>
            <w:sz w:val="24"/>
            <w:szCs w:val="24"/>
            <w:lang w:val="zh-CN"/>
          </w:rPr>
          <w:t>月</w:t>
        </w:r>
        <w:r w:rsidRPr="00742F6B">
          <w:rPr>
            <w:sz w:val="24"/>
            <w:szCs w:val="24"/>
            <w:lang w:val="en-US"/>
          </w:rPr>
          <w:t>31</w:t>
        </w:r>
        <w:r w:rsidRPr="00742F6B">
          <w:rPr>
            <w:rFonts w:hint="eastAsia"/>
            <w:sz w:val="24"/>
            <w:szCs w:val="24"/>
            <w:lang w:val="zh-CN"/>
          </w:rPr>
          <w:t>日</w:t>
        </w:r>
      </w:smartTag>
      <w:r w:rsidRPr="00742F6B">
        <w:rPr>
          <w:rFonts w:hint="eastAsia"/>
          <w:sz w:val="24"/>
          <w:szCs w:val="24"/>
          <w:lang w:val="zh-CN"/>
        </w:rPr>
        <w:t>将使该国能够完成各项剩余的活动。</w:t>
      </w:r>
    </w:p>
    <w:p w14:paraId="60C4858C" w14:textId="77777777" w:rsidR="009E0DFF" w:rsidRPr="00742F6B" w:rsidRDefault="009E0DFF">
      <w:pPr>
        <w:keepNext/>
        <w:spacing w:before="360"/>
        <w:rPr>
          <w:b/>
          <w:sz w:val="24"/>
          <w:szCs w:val="24"/>
        </w:rPr>
      </w:pPr>
      <w:r w:rsidRPr="00742F6B">
        <w:rPr>
          <w:rFonts w:hint="eastAsia"/>
          <w:b/>
          <w:sz w:val="24"/>
          <w:szCs w:val="24"/>
          <w:lang w:val="zh-CN"/>
        </w:rPr>
        <w:t>建议</w:t>
      </w:r>
    </w:p>
    <w:p w14:paraId="6E44349B" w14:textId="77777777" w:rsidR="009E0DFF" w:rsidRPr="00742F6B" w:rsidRDefault="009E0DFF">
      <w:pPr>
        <w:keepNext/>
        <w:rPr>
          <w:b/>
          <w:sz w:val="24"/>
          <w:szCs w:val="24"/>
        </w:rPr>
      </w:pPr>
    </w:p>
    <w:p w14:paraId="49A31BF7" w14:textId="77777777" w:rsidR="009E0DFF" w:rsidRPr="00742F6B" w:rsidRDefault="009E0DFF">
      <w:pPr>
        <w:pStyle w:val="Heading1"/>
        <w:tabs>
          <w:tab w:val="clear" w:pos="2552"/>
          <w:tab w:val="num" w:pos="0"/>
        </w:tabs>
        <w:ind w:left="0"/>
        <w:rPr>
          <w:sz w:val="24"/>
          <w:szCs w:val="24"/>
        </w:rPr>
      </w:pPr>
      <w:bookmarkStart w:id="3" w:name="_Hlk122622077"/>
      <w:r w:rsidRPr="00742F6B">
        <w:rPr>
          <w:rFonts w:hint="eastAsia"/>
          <w:sz w:val="24"/>
          <w:szCs w:val="24"/>
          <w:lang w:val="zh-CN"/>
        </w:rPr>
        <w:t>基金秘书处建议执行委员会：</w:t>
      </w:r>
      <w:r w:rsidRPr="00742F6B">
        <w:rPr>
          <w:sz w:val="24"/>
          <w:szCs w:val="24"/>
        </w:rPr>
        <w:t xml:space="preserve"> </w:t>
      </w:r>
    </w:p>
    <w:bookmarkEnd w:id="3"/>
    <w:p w14:paraId="11749DBD" w14:textId="77777777" w:rsidR="009E0DFF" w:rsidRPr="00742F6B" w:rsidRDefault="009E0DFF" w:rsidP="007B0323">
      <w:pPr>
        <w:pStyle w:val="Heading2"/>
        <w:numPr>
          <w:ilvl w:val="1"/>
          <w:numId w:val="8"/>
        </w:numPr>
        <w:rPr>
          <w:sz w:val="24"/>
          <w:szCs w:val="24"/>
        </w:rPr>
      </w:pPr>
      <w:r w:rsidRPr="00742F6B">
        <w:rPr>
          <w:rFonts w:hint="eastAsia"/>
          <w:sz w:val="24"/>
          <w:szCs w:val="24"/>
          <w:lang w:val="zh-CN"/>
        </w:rPr>
        <w:t>表示注意到马里氟氯烃淘汰管理计划第一阶段第四次付款的执行进度报告和将第一阶段延长到</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rPr>
          <w:t>2024</w:t>
        </w:r>
        <w:r w:rsidRPr="00742F6B">
          <w:rPr>
            <w:rFonts w:hint="eastAsia"/>
            <w:sz w:val="24"/>
            <w:szCs w:val="24"/>
            <w:lang w:val="zh-CN"/>
          </w:rPr>
          <w:t>年</w:t>
        </w:r>
        <w:r w:rsidRPr="00742F6B">
          <w:rPr>
            <w:sz w:val="24"/>
            <w:szCs w:val="24"/>
          </w:rPr>
          <w:t>12</w:t>
        </w:r>
        <w:r w:rsidRPr="00742F6B">
          <w:rPr>
            <w:rFonts w:hint="eastAsia"/>
            <w:sz w:val="24"/>
            <w:szCs w:val="24"/>
            <w:lang w:val="zh-CN"/>
          </w:rPr>
          <w:t>月</w:t>
        </w:r>
        <w:r w:rsidRPr="00742F6B">
          <w:rPr>
            <w:sz w:val="24"/>
            <w:szCs w:val="24"/>
          </w:rPr>
          <w:t>31</w:t>
        </w:r>
        <w:r w:rsidRPr="00742F6B">
          <w:rPr>
            <w:rFonts w:hint="eastAsia"/>
            <w:sz w:val="24"/>
            <w:szCs w:val="24"/>
            <w:lang w:val="zh-CN"/>
          </w:rPr>
          <w:t>日</w:t>
        </w:r>
      </w:smartTag>
      <w:r w:rsidRPr="00742F6B">
        <w:rPr>
          <w:rFonts w:hint="eastAsia"/>
          <w:sz w:val="24"/>
          <w:szCs w:val="24"/>
          <w:lang w:val="zh-CN"/>
        </w:rPr>
        <w:t>的申请</w:t>
      </w:r>
      <w:r w:rsidRPr="00742F6B">
        <w:rPr>
          <w:rFonts w:hint="eastAsia"/>
          <w:sz w:val="24"/>
          <w:szCs w:val="24"/>
        </w:rPr>
        <w:t>；</w:t>
      </w:r>
    </w:p>
    <w:p w14:paraId="41D40851" w14:textId="77777777" w:rsidR="009E0DFF" w:rsidRPr="00742F6B" w:rsidRDefault="009E0DFF" w:rsidP="007B0323">
      <w:pPr>
        <w:pStyle w:val="Heading2"/>
        <w:widowControl/>
        <w:numPr>
          <w:ilvl w:val="1"/>
          <w:numId w:val="8"/>
        </w:numPr>
        <w:suppressAutoHyphens/>
        <w:rPr>
          <w:sz w:val="24"/>
          <w:szCs w:val="24"/>
        </w:rPr>
      </w:pPr>
      <w:r w:rsidRPr="00742F6B">
        <w:rPr>
          <w:rFonts w:hint="eastAsia"/>
          <w:sz w:val="24"/>
          <w:szCs w:val="24"/>
          <w:lang w:val="zh-CN"/>
        </w:rPr>
        <w:t>批准将马里氟氯烃淘汰管理计划第一阶段延长至</w:t>
      </w:r>
      <w:smartTag w:uri="urn:schemas-microsoft-com:office:smarttags" w:element="chsdate">
        <w:smartTagPr>
          <w:attr w:name="IsROCDate" w:val="False"/>
          <w:attr w:name="IsLunarDate" w:val="False"/>
          <w:attr w:name="Day" w:val="31"/>
          <w:attr w:name="Month" w:val="12"/>
          <w:attr w:name="Year" w:val="2024"/>
        </w:smartTagPr>
        <w:r w:rsidRPr="00742F6B">
          <w:rPr>
            <w:sz w:val="24"/>
            <w:szCs w:val="24"/>
          </w:rPr>
          <w:t>2024</w:t>
        </w:r>
        <w:r w:rsidRPr="00742F6B">
          <w:rPr>
            <w:rFonts w:hint="eastAsia"/>
            <w:sz w:val="24"/>
            <w:szCs w:val="24"/>
            <w:lang w:val="zh-CN"/>
          </w:rPr>
          <w:t>年</w:t>
        </w:r>
        <w:r w:rsidRPr="00742F6B">
          <w:rPr>
            <w:sz w:val="24"/>
            <w:szCs w:val="24"/>
          </w:rPr>
          <w:t>12</w:t>
        </w:r>
        <w:r w:rsidRPr="00742F6B">
          <w:rPr>
            <w:rFonts w:hint="eastAsia"/>
            <w:sz w:val="24"/>
            <w:szCs w:val="24"/>
            <w:lang w:val="zh-CN"/>
          </w:rPr>
          <w:t>月</w:t>
        </w:r>
        <w:r w:rsidRPr="00742F6B">
          <w:rPr>
            <w:sz w:val="24"/>
            <w:szCs w:val="24"/>
          </w:rPr>
          <w:t>31</w:t>
        </w:r>
        <w:r w:rsidRPr="00742F6B">
          <w:rPr>
            <w:rFonts w:hint="eastAsia"/>
            <w:sz w:val="24"/>
            <w:szCs w:val="24"/>
            <w:lang w:val="zh-CN"/>
          </w:rPr>
          <w:t>日</w:t>
        </w:r>
      </w:smartTag>
      <w:r w:rsidRPr="00742F6B">
        <w:rPr>
          <w:rFonts w:hint="eastAsia"/>
          <w:sz w:val="24"/>
          <w:szCs w:val="24"/>
        </w:rPr>
        <w:t>，</w:t>
      </w:r>
      <w:r w:rsidRPr="00742F6B">
        <w:rPr>
          <w:rFonts w:hint="eastAsia"/>
          <w:sz w:val="24"/>
          <w:szCs w:val="24"/>
          <w:lang w:val="zh-CN"/>
        </w:rPr>
        <w:t>但有一项谅解</w:t>
      </w:r>
      <w:r w:rsidRPr="00742F6B">
        <w:rPr>
          <w:rFonts w:hint="eastAsia"/>
          <w:sz w:val="24"/>
          <w:szCs w:val="24"/>
        </w:rPr>
        <w:t>，</w:t>
      </w:r>
      <w:r w:rsidRPr="00742F6B">
        <w:rPr>
          <w:rFonts w:hint="eastAsia"/>
          <w:sz w:val="24"/>
          <w:szCs w:val="24"/>
          <w:lang w:val="zh-CN"/>
        </w:rPr>
        <w:t>即以后不可再提出延长期限的申请</w:t>
      </w:r>
      <w:r w:rsidRPr="00742F6B">
        <w:rPr>
          <w:rFonts w:hint="eastAsia"/>
          <w:sz w:val="24"/>
          <w:szCs w:val="24"/>
        </w:rPr>
        <w:t>；</w:t>
      </w:r>
      <w:r w:rsidRPr="00742F6B">
        <w:rPr>
          <w:rFonts w:hint="eastAsia"/>
          <w:sz w:val="24"/>
          <w:szCs w:val="24"/>
          <w:lang w:val="zh-CN"/>
        </w:rPr>
        <w:t>和</w:t>
      </w:r>
    </w:p>
    <w:p w14:paraId="7E4FEF27" w14:textId="77777777" w:rsidR="009E0DFF" w:rsidRPr="00742F6B" w:rsidRDefault="009E0DFF">
      <w:pPr>
        <w:pStyle w:val="Heading2"/>
        <w:rPr>
          <w:sz w:val="24"/>
          <w:szCs w:val="24"/>
        </w:rPr>
      </w:pPr>
      <w:r w:rsidRPr="00742F6B">
        <w:rPr>
          <w:rFonts w:hint="eastAsia"/>
          <w:sz w:val="24"/>
          <w:szCs w:val="24"/>
          <w:lang w:val="zh-CN"/>
        </w:rPr>
        <w:t>请马里政府、环境署和开发署向</w:t>
      </w:r>
      <w:r w:rsidRPr="00742F6B">
        <w:rPr>
          <w:sz w:val="24"/>
          <w:szCs w:val="24"/>
        </w:rPr>
        <w:t>2025</w:t>
      </w:r>
      <w:r w:rsidRPr="00742F6B">
        <w:rPr>
          <w:rFonts w:hint="eastAsia"/>
          <w:sz w:val="24"/>
          <w:szCs w:val="24"/>
          <w:lang w:val="zh-CN"/>
        </w:rPr>
        <w:t>年第一次会议提交关于与最后一次付款相关的工作方案的执行进度报告。</w:t>
      </w:r>
    </w:p>
    <w:p w14:paraId="5B96A24D" w14:textId="77777777" w:rsidR="009E0DFF" w:rsidRPr="00742F6B" w:rsidRDefault="009E0DFF">
      <w:pPr>
        <w:pStyle w:val="Heading1"/>
        <w:tabs>
          <w:tab w:val="clear" w:pos="2552"/>
          <w:tab w:val="num" w:pos="0"/>
        </w:tabs>
        <w:ind w:left="0"/>
        <w:rPr>
          <w:sz w:val="24"/>
          <w:szCs w:val="24"/>
        </w:rPr>
      </w:pPr>
      <w:r w:rsidRPr="00742F6B">
        <w:rPr>
          <w:rFonts w:hint="eastAsia"/>
          <w:sz w:val="24"/>
          <w:szCs w:val="24"/>
          <w:lang w:val="zh-CN"/>
        </w:rPr>
        <w:t>基金秘书处进一步建议一揽子核准马里氟氯烃淘汰管理计划第一阶段第五次和最后一次付款以及相应的</w:t>
      </w:r>
      <w:r w:rsidRPr="00742F6B">
        <w:rPr>
          <w:sz w:val="24"/>
          <w:szCs w:val="24"/>
        </w:rPr>
        <w:t>2023-2024</w:t>
      </w:r>
      <w:r w:rsidRPr="00742F6B">
        <w:rPr>
          <w:rFonts w:hint="eastAsia"/>
          <w:sz w:val="24"/>
          <w:szCs w:val="24"/>
          <w:lang w:val="zh-CN"/>
        </w:rPr>
        <w:t>年付款执行计划</w:t>
      </w:r>
      <w:r w:rsidRPr="00742F6B">
        <w:rPr>
          <w:rFonts w:hint="eastAsia"/>
          <w:sz w:val="24"/>
          <w:szCs w:val="24"/>
        </w:rPr>
        <w:t>，</w:t>
      </w:r>
      <w:r w:rsidRPr="00742F6B">
        <w:rPr>
          <w:rFonts w:hint="eastAsia"/>
          <w:sz w:val="24"/>
          <w:szCs w:val="24"/>
          <w:lang w:val="zh-CN"/>
        </w:rPr>
        <w:t>供资数额见下表</w:t>
      </w:r>
      <w:r w:rsidRPr="00742F6B">
        <w:rPr>
          <w:rFonts w:hint="eastAsia"/>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E0DFF" w14:paraId="291FA7B9" w14:textId="77777777">
        <w:trPr>
          <w:tblHeader/>
        </w:trPr>
        <w:tc>
          <w:tcPr>
            <w:tcW w:w="293" w:type="pct"/>
          </w:tcPr>
          <w:p w14:paraId="3CDD5CFB" w14:textId="77777777" w:rsidR="009E0DFF" w:rsidRDefault="009E0DFF">
            <w:pPr>
              <w:jc w:val="center"/>
              <w:rPr>
                <w:b/>
                <w:sz w:val="20"/>
                <w:szCs w:val="24"/>
              </w:rPr>
            </w:pPr>
          </w:p>
        </w:tc>
        <w:tc>
          <w:tcPr>
            <w:tcW w:w="2337" w:type="pct"/>
          </w:tcPr>
          <w:p w14:paraId="1344F070" w14:textId="77777777" w:rsidR="009E0DFF" w:rsidRDefault="009E0DFF">
            <w:pPr>
              <w:jc w:val="center"/>
              <w:rPr>
                <w:szCs w:val="24"/>
              </w:rPr>
            </w:pPr>
            <w:r>
              <w:rPr>
                <w:rFonts w:ascii="SimSun" w:hint="eastAsia"/>
                <w:b/>
                <w:sz w:val="20"/>
                <w:szCs w:val="24"/>
                <w:lang w:val="zh-CN"/>
              </w:rPr>
              <w:t>项目名称</w:t>
            </w:r>
          </w:p>
        </w:tc>
        <w:tc>
          <w:tcPr>
            <w:tcW w:w="790" w:type="pct"/>
            <w:tcMar>
              <w:left w:w="29" w:type="dxa"/>
              <w:right w:w="29" w:type="dxa"/>
            </w:tcMar>
          </w:tcPr>
          <w:p w14:paraId="56C8B7B3" w14:textId="77777777" w:rsidR="009E0DFF" w:rsidRDefault="009E0DFF">
            <w:pPr>
              <w:jc w:val="center"/>
              <w:rPr>
                <w:szCs w:val="24"/>
              </w:rPr>
            </w:pPr>
            <w:r>
              <w:rPr>
                <w:rFonts w:ascii="SimSun" w:hint="eastAsia"/>
                <w:b/>
                <w:sz w:val="20"/>
                <w:szCs w:val="24"/>
                <w:lang w:val="zh-CN"/>
              </w:rPr>
              <w:t>项目供资额</w:t>
            </w:r>
            <w:r>
              <w:rPr>
                <w:rFonts w:ascii="SimSun"/>
                <w:b/>
                <w:sz w:val="20"/>
                <w:szCs w:val="24"/>
                <w:lang w:val="zh-CN"/>
              </w:rPr>
              <w:br/>
            </w:r>
            <w:r>
              <w:rPr>
                <w:rFonts w:ascii="SimSun" w:hint="eastAsia"/>
                <w:b/>
                <w:sz w:val="20"/>
                <w:szCs w:val="24"/>
                <w:lang w:val="zh-CN"/>
              </w:rPr>
              <w:t>（美元）</w:t>
            </w:r>
          </w:p>
        </w:tc>
        <w:tc>
          <w:tcPr>
            <w:tcW w:w="747" w:type="pct"/>
            <w:tcMar>
              <w:left w:w="29" w:type="dxa"/>
              <w:right w:w="29" w:type="dxa"/>
            </w:tcMar>
          </w:tcPr>
          <w:p w14:paraId="6D3C4503" w14:textId="77777777" w:rsidR="009E0DFF" w:rsidRDefault="009E0DFF">
            <w:pPr>
              <w:jc w:val="center"/>
              <w:rPr>
                <w:szCs w:val="24"/>
              </w:rPr>
            </w:pPr>
            <w:r>
              <w:rPr>
                <w:rFonts w:ascii="SimSun" w:hint="eastAsia"/>
                <w:b/>
                <w:sz w:val="20"/>
                <w:szCs w:val="24"/>
                <w:lang w:val="zh-CN"/>
              </w:rPr>
              <w:t>支助费用</w:t>
            </w:r>
            <w:r>
              <w:rPr>
                <w:rFonts w:ascii="SimSun"/>
                <w:b/>
                <w:sz w:val="20"/>
                <w:szCs w:val="24"/>
                <w:lang w:val="zh-CN"/>
              </w:rPr>
              <w:br/>
            </w:r>
            <w:r>
              <w:rPr>
                <w:rFonts w:ascii="SimSun" w:hint="eastAsia"/>
                <w:b/>
                <w:sz w:val="20"/>
                <w:szCs w:val="24"/>
                <w:lang w:val="zh-CN"/>
              </w:rPr>
              <w:t>（美元）</w:t>
            </w:r>
          </w:p>
        </w:tc>
        <w:tc>
          <w:tcPr>
            <w:tcW w:w="833" w:type="pct"/>
            <w:tcMar>
              <w:left w:w="29" w:type="dxa"/>
              <w:right w:w="29" w:type="dxa"/>
            </w:tcMar>
          </w:tcPr>
          <w:p w14:paraId="3C306F03" w14:textId="77777777" w:rsidR="009E0DFF" w:rsidRDefault="009E0DFF">
            <w:pPr>
              <w:jc w:val="center"/>
              <w:rPr>
                <w:szCs w:val="24"/>
              </w:rPr>
            </w:pPr>
            <w:r>
              <w:rPr>
                <w:rFonts w:ascii="SimSun" w:hint="eastAsia"/>
                <w:b/>
                <w:sz w:val="20"/>
                <w:szCs w:val="24"/>
                <w:lang w:val="zh-CN"/>
              </w:rPr>
              <w:t>执行机构</w:t>
            </w:r>
          </w:p>
        </w:tc>
      </w:tr>
      <w:tr w:rsidR="009E0DFF" w14:paraId="20EF168E" w14:textId="77777777">
        <w:tc>
          <w:tcPr>
            <w:tcW w:w="293" w:type="pct"/>
          </w:tcPr>
          <w:p w14:paraId="3E7231AF" w14:textId="77777777" w:rsidR="009E0DFF" w:rsidRDefault="009E0DFF">
            <w:pPr>
              <w:rPr>
                <w:szCs w:val="24"/>
              </w:rPr>
            </w:pPr>
            <w:r>
              <w:rPr>
                <w:noProof/>
                <w:sz w:val="20"/>
                <w:szCs w:val="24"/>
              </w:rPr>
              <w:t>(a)</w:t>
            </w:r>
          </w:p>
        </w:tc>
        <w:tc>
          <w:tcPr>
            <w:tcW w:w="2337" w:type="pct"/>
          </w:tcPr>
          <w:p w14:paraId="3DE8D95F" w14:textId="77777777" w:rsidR="009E0DFF" w:rsidRDefault="009E0DFF">
            <w:pPr>
              <w:jc w:val="left"/>
              <w:rPr>
                <w:szCs w:val="24"/>
              </w:rPr>
            </w:pPr>
            <w:r>
              <w:rPr>
                <w:rFonts w:ascii="SimSun" w:hint="eastAsia"/>
                <w:sz w:val="20"/>
                <w:szCs w:val="24"/>
                <w:lang w:val="zh-CN"/>
              </w:rPr>
              <w:t>氟氯烃淘汰管理计划（第一阶段，第五次付款）</w:t>
            </w:r>
          </w:p>
        </w:tc>
        <w:tc>
          <w:tcPr>
            <w:tcW w:w="790" w:type="pct"/>
          </w:tcPr>
          <w:p w14:paraId="28E7E057" w14:textId="77777777" w:rsidR="009E0DFF" w:rsidRDefault="009E0DFF">
            <w:pPr>
              <w:jc w:val="right"/>
              <w:rPr>
                <w:sz w:val="20"/>
                <w:szCs w:val="24"/>
              </w:rPr>
            </w:pPr>
            <w:r>
              <w:rPr>
                <w:sz w:val="20"/>
                <w:szCs w:val="24"/>
              </w:rPr>
              <w:t>28,000</w:t>
            </w:r>
          </w:p>
        </w:tc>
        <w:tc>
          <w:tcPr>
            <w:tcW w:w="747" w:type="pct"/>
          </w:tcPr>
          <w:p w14:paraId="62962060" w14:textId="77777777" w:rsidR="009E0DFF" w:rsidRDefault="009E0DFF">
            <w:pPr>
              <w:jc w:val="right"/>
              <w:rPr>
                <w:szCs w:val="24"/>
              </w:rPr>
            </w:pPr>
            <w:r>
              <w:rPr>
                <w:sz w:val="20"/>
                <w:szCs w:val="24"/>
              </w:rPr>
              <w:t>3,640</w:t>
            </w:r>
          </w:p>
        </w:tc>
        <w:tc>
          <w:tcPr>
            <w:tcW w:w="833" w:type="pct"/>
          </w:tcPr>
          <w:p w14:paraId="3464FA9D" w14:textId="77777777" w:rsidR="009E0DFF" w:rsidRDefault="009E0DFF">
            <w:pPr>
              <w:jc w:val="center"/>
              <w:rPr>
                <w:szCs w:val="24"/>
              </w:rPr>
            </w:pPr>
            <w:r>
              <w:rPr>
                <w:rFonts w:ascii="SimSun" w:hint="eastAsia"/>
                <w:sz w:val="20"/>
                <w:szCs w:val="24"/>
                <w:lang w:val="zh-CN"/>
              </w:rPr>
              <w:t>环境署</w:t>
            </w:r>
          </w:p>
        </w:tc>
      </w:tr>
      <w:tr w:rsidR="009E0DFF" w14:paraId="6E4145BC" w14:textId="77777777">
        <w:tc>
          <w:tcPr>
            <w:tcW w:w="293" w:type="pct"/>
          </w:tcPr>
          <w:p w14:paraId="0F40FDEF" w14:textId="77777777" w:rsidR="009E0DFF" w:rsidRDefault="009E0DFF">
            <w:pPr>
              <w:rPr>
                <w:szCs w:val="24"/>
              </w:rPr>
            </w:pPr>
            <w:r>
              <w:rPr>
                <w:noProof/>
                <w:sz w:val="20"/>
                <w:szCs w:val="24"/>
              </w:rPr>
              <w:t>(b)</w:t>
            </w:r>
          </w:p>
        </w:tc>
        <w:tc>
          <w:tcPr>
            <w:tcW w:w="2337" w:type="pct"/>
          </w:tcPr>
          <w:p w14:paraId="4B5A8414" w14:textId="77777777" w:rsidR="009E0DFF" w:rsidRDefault="009E0DFF">
            <w:pPr>
              <w:jc w:val="left"/>
              <w:rPr>
                <w:szCs w:val="24"/>
              </w:rPr>
            </w:pPr>
            <w:r>
              <w:rPr>
                <w:rFonts w:ascii="SimSun" w:hint="eastAsia"/>
                <w:sz w:val="20"/>
                <w:szCs w:val="24"/>
                <w:lang w:val="zh-CN"/>
              </w:rPr>
              <w:t>氟氯烃淘汰管理计划（第一阶段，第五次付款）</w:t>
            </w:r>
          </w:p>
        </w:tc>
        <w:tc>
          <w:tcPr>
            <w:tcW w:w="790" w:type="pct"/>
          </w:tcPr>
          <w:p w14:paraId="6A89CD54" w14:textId="77777777" w:rsidR="009E0DFF" w:rsidRDefault="009E0DFF">
            <w:pPr>
              <w:jc w:val="right"/>
              <w:rPr>
                <w:sz w:val="20"/>
                <w:szCs w:val="24"/>
              </w:rPr>
            </w:pPr>
            <w:r>
              <w:rPr>
                <w:sz w:val="20"/>
                <w:szCs w:val="24"/>
              </w:rPr>
              <w:t>28,000</w:t>
            </w:r>
          </w:p>
        </w:tc>
        <w:tc>
          <w:tcPr>
            <w:tcW w:w="747" w:type="pct"/>
          </w:tcPr>
          <w:p w14:paraId="4396F618" w14:textId="77777777" w:rsidR="009E0DFF" w:rsidRDefault="009E0DFF">
            <w:pPr>
              <w:jc w:val="right"/>
              <w:rPr>
                <w:szCs w:val="24"/>
              </w:rPr>
            </w:pPr>
            <w:r>
              <w:rPr>
                <w:sz w:val="20"/>
                <w:szCs w:val="24"/>
              </w:rPr>
              <w:t>2,100</w:t>
            </w:r>
          </w:p>
        </w:tc>
        <w:tc>
          <w:tcPr>
            <w:tcW w:w="833" w:type="pct"/>
          </w:tcPr>
          <w:p w14:paraId="116BC3C0" w14:textId="77777777" w:rsidR="009E0DFF" w:rsidRDefault="009E0DFF">
            <w:pPr>
              <w:jc w:val="center"/>
              <w:rPr>
                <w:szCs w:val="24"/>
              </w:rPr>
            </w:pPr>
            <w:r>
              <w:rPr>
                <w:rFonts w:ascii="SimSun" w:hint="eastAsia"/>
                <w:sz w:val="20"/>
                <w:szCs w:val="24"/>
                <w:lang w:val="zh-CN"/>
              </w:rPr>
              <w:t>开发署</w:t>
            </w:r>
          </w:p>
        </w:tc>
      </w:tr>
    </w:tbl>
    <w:p w14:paraId="591D24D9" w14:textId="77777777" w:rsidR="009E0DFF" w:rsidRDefault="009E0DFF">
      <w:pPr>
        <w:rPr>
          <w:szCs w:val="24"/>
        </w:rPr>
      </w:pPr>
    </w:p>
    <w:p w14:paraId="4E1B73DF" w14:textId="77777777" w:rsidR="009E0DFF" w:rsidRDefault="009E0DFF">
      <w:pPr>
        <w:rPr>
          <w:szCs w:val="24"/>
        </w:rPr>
      </w:pPr>
    </w:p>
    <w:p w14:paraId="0E390017" w14:textId="77777777" w:rsidR="009E0DFF" w:rsidRDefault="009E0DFF">
      <w:pPr>
        <w:rPr>
          <w:szCs w:val="24"/>
        </w:rPr>
      </w:pPr>
    </w:p>
    <w:p w14:paraId="3BC5302C" w14:textId="77777777" w:rsidR="009E0DFF" w:rsidRDefault="009E0DFF">
      <w:pPr>
        <w:rPr>
          <w:szCs w:val="24"/>
        </w:rPr>
      </w:pPr>
    </w:p>
    <w:tbl>
      <w:tblPr>
        <w:tblW w:w="0" w:type="auto"/>
        <w:tblLayout w:type="fixed"/>
        <w:tblLook w:val="00A0" w:firstRow="1" w:lastRow="0" w:firstColumn="1" w:lastColumn="0" w:noHBand="0" w:noVBand="0"/>
      </w:tblPr>
      <w:tblGrid>
        <w:gridCol w:w="1915"/>
        <w:gridCol w:w="1915"/>
        <w:gridCol w:w="1915"/>
        <w:gridCol w:w="1915"/>
        <w:gridCol w:w="1916"/>
      </w:tblGrid>
      <w:tr w:rsidR="009E0DFF" w14:paraId="6DAC3F4E" w14:textId="77777777">
        <w:tc>
          <w:tcPr>
            <w:tcW w:w="1915" w:type="dxa"/>
          </w:tcPr>
          <w:p w14:paraId="16D5DC35" w14:textId="77777777" w:rsidR="009E0DFF" w:rsidRDefault="009E0DFF">
            <w:pPr>
              <w:rPr>
                <w:szCs w:val="24"/>
              </w:rPr>
            </w:pPr>
          </w:p>
        </w:tc>
        <w:tc>
          <w:tcPr>
            <w:tcW w:w="1915" w:type="dxa"/>
          </w:tcPr>
          <w:p w14:paraId="256D9707" w14:textId="77777777" w:rsidR="009E0DFF" w:rsidRDefault="009E0DFF">
            <w:pPr>
              <w:rPr>
                <w:szCs w:val="24"/>
              </w:rPr>
            </w:pPr>
          </w:p>
        </w:tc>
        <w:tc>
          <w:tcPr>
            <w:tcW w:w="1915" w:type="dxa"/>
            <w:tcBorders>
              <w:bottom w:val="single" w:sz="4" w:space="0" w:color="auto"/>
            </w:tcBorders>
          </w:tcPr>
          <w:p w14:paraId="78479CBD" w14:textId="77777777" w:rsidR="009E0DFF" w:rsidRDefault="009E0DFF">
            <w:pPr>
              <w:rPr>
                <w:szCs w:val="24"/>
              </w:rPr>
            </w:pPr>
          </w:p>
        </w:tc>
        <w:tc>
          <w:tcPr>
            <w:tcW w:w="1915" w:type="dxa"/>
          </w:tcPr>
          <w:p w14:paraId="6E54FD83" w14:textId="77777777" w:rsidR="009E0DFF" w:rsidRDefault="009E0DFF">
            <w:pPr>
              <w:rPr>
                <w:szCs w:val="24"/>
              </w:rPr>
            </w:pPr>
          </w:p>
        </w:tc>
        <w:tc>
          <w:tcPr>
            <w:tcW w:w="1916" w:type="dxa"/>
          </w:tcPr>
          <w:p w14:paraId="4D8E785C" w14:textId="77777777" w:rsidR="009E0DFF" w:rsidRDefault="009E0DFF">
            <w:pPr>
              <w:rPr>
                <w:szCs w:val="24"/>
              </w:rPr>
            </w:pPr>
          </w:p>
        </w:tc>
      </w:tr>
    </w:tbl>
    <w:p w14:paraId="04058408" w14:textId="77777777" w:rsidR="009E0DFF" w:rsidRDefault="009E0DFF">
      <w:pPr>
        <w:pStyle w:val="Heading5"/>
        <w:keepNext w:val="0"/>
        <w:numPr>
          <w:ilvl w:val="0"/>
          <w:numId w:val="0"/>
        </w:numPr>
        <w:rPr>
          <w:szCs w:val="24"/>
        </w:rPr>
      </w:pPr>
    </w:p>
    <w:sectPr w:rsidR="009E0DFF" w:rsidSect="009E0DFF">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E48B5" w14:textId="77777777" w:rsidR="002B2CE7" w:rsidRDefault="002B2CE7">
      <w:pPr>
        <w:rPr>
          <w:szCs w:val="24"/>
        </w:rPr>
      </w:pPr>
      <w:r>
        <w:rPr>
          <w:szCs w:val="24"/>
        </w:rPr>
        <w:separator/>
      </w:r>
    </w:p>
  </w:endnote>
  <w:endnote w:type="continuationSeparator" w:id="0">
    <w:p w14:paraId="78ACB1EF" w14:textId="77777777" w:rsidR="002B2CE7" w:rsidRDefault="002B2CE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89C3" w14:textId="77777777" w:rsidR="009E0DFF" w:rsidRDefault="009E0DFF">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3E21" w14:textId="77777777" w:rsidR="009E0DFF" w:rsidRDefault="009E0DFF">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226EC" w14:textId="77777777" w:rsidR="009E0DFF" w:rsidRDefault="009E0DFF" w:rsidP="00574C69">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77CBF90F" w14:textId="77777777" w:rsidR="009E0DFF" w:rsidRPr="00574C69" w:rsidRDefault="009E0DFF" w:rsidP="00574C69">
    <w:pPr>
      <w:pStyle w:val="Footer"/>
      <w:rPr>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3FC4E" w14:textId="77777777" w:rsidR="002B2CE7" w:rsidRDefault="002B2CE7">
      <w:pPr>
        <w:rPr>
          <w:szCs w:val="24"/>
        </w:rPr>
      </w:pPr>
      <w:r>
        <w:rPr>
          <w:szCs w:val="24"/>
        </w:rPr>
        <w:separator/>
      </w:r>
    </w:p>
  </w:footnote>
  <w:footnote w:type="continuationSeparator" w:id="0">
    <w:p w14:paraId="500668A9" w14:textId="77777777" w:rsidR="002B2CE7" w:rsidRDefault="002B2CE7">
      <w:pPr>
        <w:rPr>
          <w:szCs w:val="24"/>
        </w:rPr>
      </w:pPr>
      <w:r>
        <w:rPr>
          <w:szCs w:val="24"/>
        </w:rPr>
        <w:continuationSeparator/>
      </w:r>
    </w:p>
  </w:footnote>
  <w:footnote w:id="1">
    <w:p w14:paraId="66E7BD7A" w14:textId="77777777" w:rsidR="009E0DFF" w:rsidRDefault="009E0DFF" w:rsidP="00526EDA">
      <w:pPr>
        <w:pStyle w:val="FootnoteText"/>
        <w:spacing w:after="60"/>
      </w:pPr>
      <w:r w:rsidRPr="00CF05DB">
        <w:rPr>
          <w:rStyle w:val="FootnoteReference"/>
          <w:szCs w:val="24"/>
        </w:rPr>
        <w:footnoteRef/>
      </w:r>
      <w:r w:rsidRPr="00CF05DB">
        <w:rPr>
          <w:szCs w:val="24"/>
        </w:rPr>
        <w:t xml:space="preserve"> </w:t>
      </w:r>
      <w:r w:rsidRPr="00CF05DB">
        <w:rPr>
          <w:noProof/>
          <w:szCs w:val="24"/>
        </w:rPr>
        <w:t>UNEP/OzL.Pro/ExCom/92/1</w:t>
      </w:r>
      <w:r w:rsidRPr="00CF05DB">
        <w:rPr>
          <w:rFonts w:hint="eastAsia"/>
          <w:noProof/>
          <w:szCs w:val="24"/>
        </w:rPr>
        <w:t>。</w:t>
      </w:r>
    </w:p>
  </w:footnote>
  <w:footnote w:id="2">
    <w:p w14:paraId="635CEBFA" w14:textId="77777777" w:rsidR="009E0DFF" w:rsidRDefault="009E0DFF">
      <w:pPr>
        <w:pStyle w:val="FootnoteText"/>
      </w:pPr>
      <w:r>
        <w:rPr>
          <w:rStyle w:val="FootnoteReference"/>
          <w:szCs w:val="24"/>
        </w:rPr>
        <w:footnoteRef/>
      </w:r>
      <w:r>
        <w:rPr>
          <w:szCs w:val="24"/>
        </w:rPr>
        <w:t xml:space="preserve"> </w:t>
      </w:r>
      <w:r>
        <w:rPr>
          <w:rFonts w:ascii="SimSun" w:hint="eastAsia"/>
          <w:szCs w:val="24"/>
          <w:lang w:val="zh-CN"/>
        </w:rPr>
        <w:t>根据马里环境、卫生和可持续发展部</w:t>
      </w:r>
      <w:smartTag w:uri="urn:schemas-microsoft-com:office:smarttags" w:element="chsdate">
        <w:smartTagPr>
          <w:attr w:name="Year" w:val="2023"/>
          <w:attr w:name="Month" w:val="3"/>
          <w:attr w:name="Day" w:val="22"/>
          <w:attr w:name="IsLunarDate" w:val="False"/>
          <w:attr w:name="IsROCDate" w:val="False"/>
        </w:smartTagPr>
        <w:r>
          <w:rPr>
            <w:szCs w:val="24"/>
            <w:lang w:val="zh-CN"/>
          </w:rPr>
          <w:t>2023</w:t>
        </w:r>
        <w:r>
          <w:rPr>
            <w:rFonts w:ascii="SimSun" w:hint="eastAsia"/>
            <w:szCs w:val="24"/>
            <w:lang w:val="zh-CN"/>
          </w:rPr>
          <w:t>年</w:t>
        </w:r>
        <w:r>
          <w:rPr>
            <w:szCs w:val="24"/>
            <w:lang w:val="zh-CN"/>
          </w:rPr>
          <w:t>3</w:t>
        </w:r>
        <w:r>
          <w:rPr>
            <w:rFonts w:ascii="SimSun" w:hint="eastAsia"/>
            <w:szCs w:val="24"/>
            <w:lang w:val="zh-CN"/>
          </w:rPr>
          <w:t>月</w:t>
        </w:r>
        <w:r>
          <w:rPr>
            <w:szCs w:val="24"/>
            <w:lang w:val="zh-CN"/>
          </w:rPr>
          <w:t>22</w:t>
        </w:r>
        <w:r>
          <w:rPr>
            <w:rFonts w:ascii="SimSun" w:hint="eastAsia"/>
            <w:szCs w:val="24"/>
            <w:lang w:val="zh-CN"/>
          </w:rPr>
          <w:t>日</w:t>
        </w:r>
      </w:smartTag>
      <w:r>
        <w:rPr>
          <w:rFonts w:ascii="SimSun" w:hint="eastAsia"/>
          <w:szCs w:val="24"/>
          <w:lang w:val="zh-CN"/>
        </w:rPr>
        <w:t>给秘书处的信。</w:t>
      </w:r>
    </w:p>
  </w:footnote>
  <w:footnote w:id="3">
    <w:p w14:paraId="7ED5BCEB" w14:textId="77777777" w:rsidR="009E0DFF" w:rsidRDefault="009E0DFF">
      <w:pPr>
        <w:pStyle w:val="FootnoteText"/>
      </w:pPr>
      <w:r>
        <w:rPr>
          <w:rStyle w:val="FootnoteReference"/>
          <w:szCs w:val="24"/>
        </w:rPr>
        <w:footnoteRef/>
      </w:r>
      <w:r>
        <w:rPr>
          <w:szCs w:val="24"/>
        </w:rPr>
        <w:t xml:space="preserve"> </w:t>
      </w:r>
      <w:r>
        <w:rPr>
          <w:rFonts w:ascii="SimSun"/>
          <w:szCs w:val="24"/>
          <w:lang w:val="zh-CN"/>
        </w:rPr>
        <w:t>2022</w:t>
      </w:r>
      <w:r>
        <w:rPr>
          <w:rFonts w:ascii="SimSun" w:hint="eastAsia"/>
          <w:szCs w:val="24"/>
          <w:lang w:val="zh-CN"/>
        </w:rPr>
        <w:t>年</w:t>
      </w:r>
      <w:r>
        <w:rPr>
          <w:rFonts w:ascii="SimSun"/>
          <w:szCs w:val="24"/>
          <w:lang w:val="zh-CN"/>
        </w:rPr>
        <w:t>7</w:t>
      </w:r>
      <w:r>
        <w:rPr>
          <w:rFonts w:ascii="SimSun" w:hint="eastAsia"/>
          <w:szCs w:val="24"/>
          <w:lang w:val="zh-CN"/>
        </w:rPr>
        <w:t>月，西非经共体取消经济和财政限制。</w:t>
      </w:r>
    </w:p>
  </w:footnote>
  <w:footnote w:id="4">
    <w:p w14:paraId="68BD812C" w14:textId="77777777" w:rsidR="009E0DFF" w:rsidRDefault="009E0DFF">
      <w:pPr>
        <w:pStyle w:val="FootnoteText"/>
      </w:pPr>
      <w:r>
        <w:rPr>
          <w:rStyle w:val="FootnoteReference"/>
          <w:szCs w:val="24"/>
        </w:rPr>
        <w:footnoteRef/>
      </w:r>
      <w:r>
        <w:rPr>
          <w:szCs w:val="24"/>
        </w:rPr>
        <w:t xml:space="preserve"> </w:t>
      </w:r>
      <w:r>
        <w:rPr>
          <w:rFonts w:ascii="SimSun" w:hint="eastAsia"/>
          <w:szCs w:val="24"/>
          <w:lang w:val="zh-CN"/>
        </w:rPr>
        <w:t>根据第</w:t>
      </w:r>
      <w:r>
        <w:rPr>
          <w:rFonts w:ascii="SimSun"/>
          <w:szCs w:val="24"/>
          <w:lang w:val="zh-CN"/>
        </w:rPr>
        <w:t>84/92</w:t>
      </w:r>
      <w:r>
        <w:rPr>
          <w:rFonts w:ascii="SimSun" w:hint="eastAsia"/>
          <w:szCs w:val="24"/>
          <w:lang w:val="zh-CN"/>
        </w:rPr>
        <w:t>号决定</w:t>
      </w:r>
      <w:r>
        <w:rPr>
          <w:rFonts w:ascii="SimSun"/>
          <w:szCs w:val="24"/>
          <w:lang w:val="zh-CN"/>
        </w:rPr>
        <w:t>(d)</w:t>
      </w:r>
      <w:r>
        <w:rPr>
          <w:rFonts w:ascii="SimSun" w:hint="eastAsia"/>
          <w:szCs w:val="24"/>
          <w:lang w:val="zh-CN"/>
        </w:rPr>
        <w:t>段的规定，第</w:t>
      </w:r>
      <w:r>
        <w:rPr>
          <w:rFonts w:ascii="SimSun"/>
          <w:szCs w:val="24"/>
          <w:lang w:val="zh-CN"/>
        </w:rPr>
        <w:t>90/48</w:t>
      </w:r>
      <w:r>
        <w:rPr>
          <w:rFonts w:ascii="SimSun" w:hint="eastAsia"/>
          <w:szCs w:val="24"/>
          <w:lang w:val="zh-CN"/>
        </w:rPr>
        <w:t>号决定</w:t>
      </w:r>
      <w:r>
        <w:rPr>
          <w:rFonts w:ascii="SimSun"/>
          <w:szCs w:val="24"/>
          <w:lang w:val="zh-CN"/>
        </w:rPr>
        <w:t>(c)</w:t>
      </w:r>
      <w:r>
        <w:rPr>
          <w:rFonts w:ascii="SimSun" w:hint="eastAsia"/>
          <w:szCs w:val="24"/>
          <w:lang w:val="zh-CN"/>
        </w:rPr>
        <w:t>段鼓励双边和执行机构依照</w:t>
      </w:r>
      <w:r>
        <w:rPr>
          <w:rFonts w:ascii="SimSun"/>
          <w:szCs w:val="24"/>
          <w:lang w:val="zh-CN"/>
        </w:rPr>
        <w:t>UNEP/OzL.Pro/ExCom/90/37</w:t>
      </w:r>
      <w:r>
        <w:rPr>
          <w:rFonts w:ascii="SimSun" w:hint="eastAsia"/>
          <w:szCs w:val="24"/>
          <w:lang w:val="zh-CN"/>
        </w:rPr>
        <w:t>号文件表</w:t>
      </w:r>
      <w:r>
        <w:rPr>
          <w:rFonts w:ascii="SimSun"/>
          <w:szCs w:val="24"/>
          <w:lang w:val="zh-CN"/>
        </w:rPr>
        <w:t>2</w:t>
      </w:r>
      <w:r>
        <w:rPr>
          <w:rFonts w:ascii="SimSun" w:hint="eastAsia"/>
          <w:szCs w:val="24"/>
          <w:lang w:val="zh-CN"/>
        </w:rPr>
        <w:t>中列出的各项具体活动，继续确保将可操作的性别平等主流化政策适用于所有项目。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5DE5" w14:textId="77777777" w:rsidR="009E0DFF" w:rsidRDefault="00000000">
    <w:pPr>
      <w:rPr>
        <w:szCs w:val="24"/>
      </w:rPr>
    </w:pPr>
    <w:fldSimple w:instr=" DOCPROPERTY &quot;Document number&quot;  \* MERGEFORMAT ">
      <w:r w:rsidR="009E0DFF">
        <w:rPr>
          <w:szCs w:val="24"/>
        </w:rPr>
        <w:t>UNEP/OzL.Pro/ExCom/92/33</w:t>
      </w:r>
    </w:fldSimple>
  </w:p>
  <w:p w14:paraId="30DD0B09" w14:textId="77777777" w:rsidR="009E0DFF" w:rsidRDefault="009E0DFF">
    <w:pPr>
      <w:rPr>
        <w:szCs w:val="24"/>
      </w:rPr>
    </w:pPr>
  </w:p>
  <w:p w14:paraId="2AFD2107" w14:textId="77777777" w:rsidR="009E0DFF" w:rsidRDefault="009E0DFF">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41CA" w14:textId="77777777" w:rsidR="009E0DFF" w:rsidRDefault="00000000">
    <w:pPr>
      <w:jc w:val="right"/>
      <w:rPr>
        <w:szCs w:val="24"/>
      </w:rPr>
    </w:pPr>
    <w:fldSimple w:instr=" DOCPROPERTY &quot;Document number&quot;  \* MERGEFORMAT ">
      <w:r w:rsidR="009E0DFF">
        <w:rPr>
          <w:szCs w:val="24"/>
        </w:rPr>
        <w:t>UNEP/OzL.Pro/ExCom/92/33</w:t>
      </w:r>
    </w:fldSimple>
  </w:p>
  <w:p w14:paraId="2961A7EB" w14:textId="77777777" w:rsidR="009E0DFF" w:rsidRDefault="009E0DFF">
    <w:pPr>
      <w:jc w:val="right"/>
      <w:rPr>
        <w:szCs w:val="24"/>
      </w:rPr>
    </w:pPr>
  </w:p>
  <w:p w14:paraId="2273AB6E" w14:textId="77777777" w:rsidR="009E0DFF" w:rsidRDefault="009E0DFF">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2BA9018"/>
    <w:lvl w:ilvl="0">
      <w:start w:val="1"/>
      <w:numFmt w:val="decimal"/>
      <w:pStyle w:val="Heading1"/>
      <w:lvlText w:val="%1."/>
      <w:lvlJc w:val="left"/>
      <w:pPr>
        <w:tabs>
          <w:tab w:val="num" w:pos="2552"/>
        </w:tabs>
        <w:ind w:left="2552"/>
      </w:pPr>
      <w:rPr>
        <w:rFonts w:cs="Times New Roman"/>
        <w:b w:val="0"/>
        <w:i w:val="0"/>
        <w:i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463379961">
    <w:abstractNumId w:val="0"/>
  </w:num>
  <w:num w:numId="2" w16cid:durableId="2131825501">
    <w:abstractNumId w:val="1"/>
  </w:num>
  <w:num w:numId="3" w16cid:durableId="1603535210">
    <w:abstractNumId w:val="3"/>
  </w:num>
  <w:num w:numId="4" w16cid:durableId="1371686034">
    <w:abstractNumId w:val="4"/>
  </w:num>
  <w:num w:numId="5" w16cid:durableId="337192296">
    <w:abstractNumId w:val="6"/>
  </w:num>
  <w:num w:numId="6" w16cid:durableId="1877890316">
    <w:abstractNumId w:val="2"/>
  </w:num>
  <w:num w:numId="7" w16cid:durableId="364672199">
    <w:abstractNumId w:val="5"/>
  </w:num>
  <w:num w:numId="8" w16cid:durableId="1337148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434E"/>
    <w:rsid w:val="00005107"/>
    <w:rsid w:val="00010246"/>
    <w:rsid w:val="00010A46"/>
    <w:rsid w:val="00011334"/>
    <w:rsid w:val="00020BB5"/>
    <w:rsid w:val="000211A9"/>
    <w:rsid w:val="00021238"/>
    <w:rsid w:val="000223B7"/>
    <w:rsid w:val="00025512"/>
    <w:rsid w:val="0002609B"/>
    <w:rsid w:val="00027332"/>
    <w:rsid w:val="00027ED9"/>
    <w:rsid w:val="000305C8"/>
    <w:rsid w:val="00031260"/>
    <w:rsid w:val="00032225"/>
    <w:rsid w:val="0003681A"/>
    <w:rsid w:val="000372B7"/>
    <w:rsid w:val="00041EF7"/>
    <w:rsid w:val="00050878"/>
    <w:rsid w:val="00050F6E"/>
    <w:rsid w:val="00051AF2"/>
    <w:rsid w:val="0006062E"/>
    <w:rsid w:val="00061EC2"/>
    <w:rsid w:val="000666F0"/>
    <w:rsid w:val="00066CE8"/>
    <w:rsid w:val="0007572B"/>
    <w:rsid w:val="00080ED0"/>
    <w:rsid w:val="0008458E"/>
    <w:rsid w:val="00085B06"/>
    <w:rsid w:val="00085B8F"/>
    <w:rsid w:val="00090481"/>
    <w:rsid w:val="00095CBC"/>
    <w:rsid w:val="000963C2"/>
    <w:rsid w:val="000A20EB"/>
    <w:rsid w:val="000A26F4"/>
    <w:rsid w:val="000A2874"/>
    <w:rsid w:val="000A3826"/>
    <w:rsid w:val="000A446B"/>
    <w:rsid w:val="000A6C26"/>
    <w:rsid w:val="000A77BC"/>
    <w:rsid w:val="000A7996"/>
    <w:rsid w:val="000B1808"/>
    <w:rsid w:val="000B1A91"/>
    <w:rsid w:val="000B7A2D"/>
    <w:rsid w:val="000B7F36"/>
    <w:rsid w:val="000C382D"/>
    <w:rsid w:val="000C7E3D"/>
    <w:rsid w:val="000D2A2A"/>
    <w:rsid w:val="000D4116"/>
    <w:rsid w:val="000D52A4"/>
    <w:rsid w:val="000E07BC"/>
    <w:rsid w:val="000E112F"/>
    <w:rsid w:val="000E2B20"/>
    <w:rsid w:val="000E2E21"/>
    <w:rsid w:val="000E320B"/>
    <w:rsid w:val="000F1CD4"/>
    <w:rsid w:val="000F30F2"/>
    <w:rsid w:val="000F4103"/>
    <w:rsid w:val="000F672E"/>
    <w:rsid w:val="000F70A7"/>
    <w:rsid w:val="00100B13"/>
    <w:rsid w:val="00105D11"/>
    <w:rsid w:val="0010692B"/>
    <w:rsid w:val="00111748"/>
    <w:rsid w:val="00112BF7"/>
    <w:rsid w:val="00113CCA"/>
    <w:rsid w:val="001143FA"/>
    <w:rsid w:val="00122F25"/>
    <w:rsid w:val="00123D73"/>
    <w:rsid w:val="00134C75"/>
    <w:rsid w:val="00135256"/>
    <w:rsid w:val="00135334"/>
    <w:rsid w:val="00135980"/>
    <w:rsid w:val="0013786F"/>
    <w:rsid w:val="00137B6C"/>
    <w:rsid w:val="00143E97"/>
    <w:rsid w:val="00145EC7"/>
    <w:rsid w:val="00152D8B"/>
    <w:rsid w:val="00156500"/>
    <w:rsid w:val="00157877"/>
    <w:rsid w:val="00157A56"/>
    <w:rsid w:val="001614D2"/>
    <w:rsid w:val="0016303F"/>
    <w:rsid w:val="00164719"/>
    <w:rsid w:val="00166FC4"/>
    <w:rsid w:val="00167183"/>
    <w:rsid w:val="001677AC"/>
    <w:rsid w:val="00173170"/>
    <w:rsid w:val="00174581"/>
    <w:rsid w:val="00174CDF"/>
    <w:rsid w:val="001804EA"/>
    <w:rsid w:val="00184380"/>
    <w:rsid w:val="00184D55"/>
    <w:rsid w:val="00190A61"/>
    <w:rsid w:val="00191BDD"/>
    <w:rsid w:val="00197879"/>
    <w:rsid w:val="001A0B1E"/>
    <w:rsid w:val="001A2215"/>
    <w:rsid w:val="001A3342"/>
    <w:rsid w:val="001A33EB"/>
    <w:rsid w:val="001A3E3D"/>
    <w:rsid w:val="001A7049"/>
    <w:rsid w:val="001B1E40"/>
    <w:rsid w:val="001B2DFC"/>
    <w:rsid w:val="001B3771"/>
    <w:rsid w:val="001B7CAC"/>
    <w:rsid w:val="001C35A8"/>
    <w:rsid w:val="001C4342"/>
    <w:rsid w:val="001C5E55"/>
    <w:rsid w:val="001C5E79"/>
    <w:rsid w:val="001C764E"/>
    <w:rsid w:val="001D40F9"/>
    <w:rsid w:val="001D7103"/>
    <w:rsid w:val="001E084D"/>
    <w:rsid w:val="001E1052"/>
    <w:rsid w:val="001E21B1"/>
    <w:rsid w:val="001E2F93"/>
    <w:rsid w:val="001E4554"/>
    <w:rsid w:val="001E61E5"/>
    <w:rsid w:val="001E64EE"/>
    <w:rsid w:val="001F2159"/>
    <w:rsid w:val="001F3D61"/>
    <w:rsid w:val="001F4427"/>
    <w:rsid w:val="001F53FD"/>
    <w:rsid w:val="001F7314"/>
    <w:rsid w:val="00206052"/>
    <w:rsid w:val="00206288"/>
    <w:rsid w:val="00206B1A"/>
    <w:rsid w:val="0020773B"/>
    <w:rsid w:val="00210B8B"/>
    <w:rsid w:val="002126F3"/>
    <w:rsid w:val="00214863"/>
    <w:rsid w:val="0021497C"/>
    <w:rsid w:val="002156B4"/>
    <w:rsid w:val="00221CBF"/>
    <w:rsid w:val="00223959"/>
    <w:rsid w:val="00224FCD"/>
    <w:rsid w:val="00226F66"/>
    <w:rsid w:val="002338FC"/>
    <w:rsid w:val="00243D62"/>
    <w:rsid w:val="00244DC0"/>
    <w:rsid w:val="0024570F"/>
    <w:rsid w:val="00247452"/>
    <w:rsid w:val="00253222"/>
    <w:rsid w:val="002557B3"/>
    <w:rsid w:val="002565CA"/>
    <w:rsid w:val="0026089A"/>
    <w:rsid w:val="002618E6"/>
    <w:rsid w:val="00261C13"/>
    <w:rsid w:val="00262847"/>
    <w:rsid w:val="00265BED"/>
    <w:rsid w:val="0027190E"/>
    <w:rsid w:val="00273122"/>
    <w:rsid w:val="0027475E"/>
    <w:rsid w:val="00276A3C"/>
    <w:rsid w:val="002774FB"/>
    <w:rsid w:val="00281080"/>
    <w:rsid w:val="00281612"/>
    <w:rsid w:val="00281BB2"/>
    <w:rsid w:val="00286F32"/>
    <w:rsid w:val="00292243"/>
    <w:rsid w:val="002A03C3"/>
    <w:rsid w:val="002A3CF2"/>
    <w:rsid w:val="002A43BA"/>
    <w:rsid w:val="002B0E6F"/>
    <w:rsid w:val="002B254E"/>
    <w:rsid w:val="002B2CE7"/>
    <w:rsid w:val="002B72E9"/>
    <w:rsid w:val="002C2043"/>
    <w:rsid w:val="002C3460"/>
    <w:rsid w:val="002C3AD2"/>
    <w:rsid w:val="002C5CDA"/>
    <w:rsid w:val="002C67A5"/>
    <w:rsid w:val="002C7998"/>
    <w:rsid w:val="002D6246"/>
    <w:rsid w:val="002E2618"/>
    <w:rsid w:val="002E3F5F"/>
    <w:rsid w:val="002F031C"/>
    <w:rsid w:val="002F0568"/>
    <w:rsid w:val="002F1E53"/>
    <w:rsid w:val="002F2CAA"/>
    <w:rsid w:val="002F4DBE"/>
    <w:rsid w:val="0030052C"/>
    <w:rsid w:val="003007DE"/>
    <w:rsid w:val="003023FE"/>
    <w:rsid w:val="00307A5E"/>
    <w:rsid w:val="00311C64"/>
    <w:rsid w:val="00314AFB"/>
    <w:rsid w:val="00317DEC"/>
    <w:rsid w:val="003306E1"/>
    <w:rsid w:val="003320E4"/>
    <w:rsid w:val="0033525D"/>
    <w:rsid w:val="0033701C"/>
    <w:rsid w:val="003414F3"/>
    <w:rsid w:val="003462CE"/>
    <w:rsid w:val="003538F2"/>
    <w:rsid w:val="00355953"/>
    <w:rsid w:val="00355B8F"/>
    <w:rsid w:val="0035613E"/>
    <w:rsid w:val="00362580"/>
    <w:rsid w:val="00362CC3"/>
    <w:rsid w:val="00363789"/>
    <w:rsid w:val="00363EE9"/>
    <w:rsid w:val="0036722F"/>
    <w:rsid w:val="003729E9"/>
    <w:rsid w:val="00376128"/>
    <w:rsid w:val="00376611"/>
    <w:rsid w:val="0037742E"/>
    <w:rsid w:val="003776D7"/>
    <w:rsid w:val="00377D56"/>
    <w:rsid w:val="0038245A"/>
    <w:rsid w:val="00382C4B"/>
    <w:rsid w:val="003840E6"/>
    <w:rsid w:val="00385144"/>
    <w:rsid w:val="003854DA"/>
    <w:rsid w:val="00385CFC"/>
    <w:rsid w:val="0039337A"/>
    <w:rsid w:val="0039506F"/>
    <w:rsid w:val="003977D2"/>
    <w:rsid w:val="003A3189"/>
    <w:rsid w:val="003A3CA7"/>
    <w:rsid w:val="003A3CD8"/>
    <w:rsid w:val="003A7858"/>
    <w:rsid w:val="003B33BD"/>
    <w:rsid w:val="003B569D"/>
    <w:rsid w:val="003C29FD"/>
    <w:rsid w:val="003C3C0E"/>
    <w:rsid w:val="003C717B"/>
    <w:rsid w:val="003C7805"/>
    <w:rsid w:val="003D1BC5"/>
    <w:rsid w:val="003D3476"/>
    <w:rsid w:val="003D42A6"/>
    <w:rsid w:val="003D4F21"/>
    <w:rsid w:val="003D4FAC"/>
    <w:rsid w:val="003D6BD8"/>
    <w:rsid w:val="003E0599"/>
    <w:rsid w:val="003E7906"/>
    <w:rsid w:val="003F000F"/>
    <w:rsid w:val="003F3C50"/>
    <w:rsid w:val="003F4117"/>
    <w:rsid w:val="003F7278"/>
    <w:rsid w:val="00400324"/>
    <w:rsid w:val="00406202"/>
    <w:rsid w:val="00406824"/>
    <w:rsid w:val="00406A6A"/>
    <w:rsid w:val="00406B22"/>
    <w:rsid w:val="004078FA"/>
    <w:rsid w:val="0041360E"/>
    <w:rsid w:val="004162BB"/>
    <w:rsid w:val="004168D5"/>
    <w:rsid w:val="00420FD9"/>
    <w:rsid w:val="00427860"/>
    <w:rsid w:val="00427FB9"/>
    <w:rsid w:val="00430526"/>
    <w:rsid w:val="0043240F"/>
    <w:rsid w:val="004328A7"/>
    <w:rsid w:val="00432D33"/>
    <w:rsid w:val="004347B8"/>
    <w:rsid w:val="00434C74"/>
    <w:rsid w:val="00437A45"/>
    <w:rsid w:val="00437FD9"/>
    <w:rsid w:val="004400A2"/>
    <w:rsid w:val="004414D8"/>
    <w:rsid w:val="00442639"/>
    <w:rsid w:val="00453FDB"/>
    <w:rsid w:val="00454538"/>
    <w:rsid w:val="00456EB4"/>
    <w:rsid w:val="00457279"/>
    <w:rsid w:val="00457827"/>
    <w:rsid w:val="00461D09"/>
    <w:rsid w:val="00463E5F"/>
    <w:rsid w:val="004718F3"/>
    <w:rsid w:val="0047290E"/>
    <w:rsid w:val="00472D69"/>
    <w:rsid w:val="00473066"/>
    <w:rsid w:val="00473EE6"/>
    <w:rsid w:val="00475040"/>
    <w:rsid w:val="00475ACF"/>
    <w:rsid w:val="00485B60"/>
    <w:rsid w:val="004862BA"/>
    <w:rsid w:val="00487572"/>
    <w:rsid w:val="00487CE7"/>
    <w:rsid w:val="004905B5"/>
    <w:rsid w:val="00490C06"/>
    <w:rsid w:val="00491EAF"/>
    <w:rsid w:val="00493D40"/>
    <w:rsid w:val="00493EE3"/>
    <w:rsid w:val="004967B6"/>
    <w:rsid w:val="004A504B"/>
    <w:rsid w:val="004A6911"/>
    <w:rsid w:val="004A6FD3"/>
    <w:rsid w:val="004A7B5C"/>
    <w:rsid w:val="004B48D7"/>
    <w:rsid w:val="004B512F"/>
    <w:rsid w:val="004B54E0"/>
    <w:rsid w:val="004B7384"/>
    <w:rsid w:val="004C1B5C"/>
    <w:rsid w:val="004C4269"/>
    <w:rsid w:val="004D4251"/>
    <w:rsid w:val="004D4AE7"/>
    <w:rsid w:val="004D6236"/>
    <w:rsid w:val="004D7051"/>
    <w:rsid w:val="004D7F90"/>
    <w:rsid w:val="004E342D"/>
    <w:rsid w:val="004E44DD"/>
    <w:rsid w:val="004E4DBB"/>
    <w:rsid w:val="004E4E41"/>
    <w:rsid w:val="004E6AD7"/>
    <w:rsid w:val="004E73DB"/>
    <w:rsid w:val="004E7F9C"/>
    <w:rsid w:val="004F1FF8"/>
    <w:rsid w:val="004F234D"/>
    <w:rsid w:val="004F3493"/>
    <w:rsid w:val="004F3A58"/>
    <w:rsid w:val="004F5143"/>
    <w:rsid w:val="004F6DC2"/>
    <w:rsid w:val="0050029C"/>
    <w:rsid w:val="005003CA"/>
    <w:rsid w:val="00503355"/>
    <w:rsid w:val="00504438"/>
    <w:rsid w:val="005120BD"/>
    <w:rsid w:val="00512B09"/>
    <w:rsid w:val="0052008D"/>
    <w:rsid w:val="005220ED"/>
    <w:rsid w:val="0052416F"/>
    <w:rsid w:val="00526EDA"/>
    <w:rsid w:val="00527ED1"/>
    <w:rsid w:val="00527FD9"/>
    <w:rsid w:val="00533796"/>
    <w:rsid w:val="005357EE"/>
    <w:rsid w:val="00536848"/>
    <w:rsid w:val="00537343"/>
    <w:rsid w:val="00542218"/>
    <w:rsid w:val="00543406"/>
    <w:rsid w:val="00543FE7"/>
    <w:rsid w:val="00552FAA"/>
    <w:rsid w:val="0055343B"/>
    <w:rsid w:val="00554DC1"/>
    <w:rsid w:val="00555D75"/>
    <w:rsid w:val="00557C29"/>
    <w:rsid w:val="00560DF0"/>
    <w:rsid w:val="00562D59"/>
    <w:rsid w:val="00563FF6"/>
    <w:rsid w:val="0056759C"/>
    <w:rsid w:val="00567605"/>
    <w:rsid w:val="00571D99"/>
    <w:rsid w:val="00573E1D"/>
    <w:rsid w:val="00574C69"/>
    <w:rsid w:val="00577F64"/>
    <w:rsid w:val="00581730"/>
    <w:rsid w:val="00585BDD"/>
    <w:rsid w:val="00590E43"/>
    <w:rsid w:val="0059513E"/>
    <w:rsid w:val="00595C6D"/>
    <w:rsid w:val="00596FA2"/>
    <w:rsid w:val="005A2E57"/>
    <w:rsid w:val="005A6AA4"/>
    <w:rsid w:val="005A6D9F"/>
    <w:rsid w:val="005B030A"/>
    <w:rsid w:val="005B05C6"/>
    <w:rsid w:val="005B2207"/>
    <w:rsid w:val="005B48FF"/>
    <w:rsid w:val="005B6429"/>
    <w:rsid w:val="005C1E32"/>
    <w:rsid w:val="005C3A8E"/>
    <w:rsid w:val="005C670D"/>
    <w:rsid w:val="005D2216"/>
    <w:rsid w:val="005D2D35"/>
    <w:rsid w:val="005D363F"/>
    <w:rsid w:val="005D6CDF"/>
    <w:rsid w:val="005E56F8"/>
    <w:rsid w:val="005E5731"/>
    <w:rsid w:val="005F42CD"/>
    <w:rsid w:val="006000B4"/>
    <w:rsid w:val="00600380"/>
    <w:rsid w:val="0060390A"/>
    <w:rsid w:val="00604C15"/>
    <w:rsid w:val="00605ECB"/>
    <w:rsid w:val="0061108A"/>
    <w:rsid w:val="00614BBE"/>
    <w:rsid w:val="006158D5"/>
    <w:rsid w:val="0061757B"/>
    <w:rsid w:val="00621106"/>
    <w:rsid w:val="006258AA"/>
    <w:rsid w:val="00625D83"/>
    <w:rsid w:val="00627F76"/>
    <w:rsid w:val="00632E3B"/>
    <w:rsid w:val="00635D48"/>
    <w:rsid w:val="0064386C"/>
    <w:rsid w:val="006438B4"/>
    <w:rsid w:val="00643D3E"/>
    <w:rsid w:val="00651984"/>
    <w:rsid w:val="0065539B"/>
    <w:rsid w:val="006623E7"/>
    <w:rsid w:val="00662B80"/>
    <w:rsid w:val="0066768F"/>
    <w:rsid w:val="00670F6C"/>
    <w:rsid w:val="00676832"/>
    <w:rsid w:val="00676E58"/>
    <w:rsid w:val="00684893"/>
    <w:rsid w:val="006852C7"/>
    <w:rsid w:val="006852CE"/>
    <w:rsid w:val="00685552"/>
    <w:rsid w:val="006917DB"/>
    <w:rsid w:val="006920D3"/>
    <w:rsid w:val="00692D14"/>
    <w:rsid w:val="006A4B26"/>
    <w:rsid w:val="006A67BB"/>
    <w:rsid w:val="006B4BA4"/>
    <w:rsid w:val="006B65C7"/>
    <w:rsid w:val="006C1727"/>
    <w:rsid w:val="006C2EA5"/>
    <w:rsid w:val="006C32FD"/>
    <w:rsid w:val="006C39CE"/>
    <w:rsid w:val="006D0FCC"/>
    <w:rsid w:val="006D21F5"/>
    <w:rsid w:val="006D3089"/>
    <w:rsid w:val="006D6434"/>
    <w:rsid w:val="006E0A83"/>
    <w:rsid w:val="006E126D"/>
    <w:rsid w:val="006E14EA"/>
    <w:rsid w:val="006E1FC3"/>
    <w:rsid w:val="006E2909"/>
    <w:rsid w:val="006E3FBD"/>
    <w:rsid w:val="006E4768"/>
    <w:rsid w:val="006E66E0"/>
    <w:rsid w:val="006E7BE3"/>
    <w:rsid w:val="0070042D"/>
    <w:rsid w:val="00703FF7"/>
    <w:rsid w:val="00704CE9"/>
    <w:rsid w:val="007059B7"/>
    <w:rsid w:val="00705D2E"/>
    <w:rsid w:val="0070616B"/>
    <w:rsid w:val="00706295"/>
    <w:rsid w:val="007063B8"/>
    <w:rsid w:val="00706FDA"/>
    <w:rsid w:val="00711424"/>
    <w:rsid w:val="00711DAE"/>
    <w:rsid w:val="00711F9A"/>
    <w:rsid w:val="00712C8B"/>
    <w:rsid w:val="00713810"/>
    <w:rsid w:val="007162E2"/>
    <w:rsid w:val="00717EDB"/>
    <w:rsid w:val="00724211"/>
    <w:rsid w:val="007275B5"/>
    <w:rsid w:val="007303A5"/>
    <w:rsid w:val="00730B3E"/>
    <w:rsid w:val="00730C02"/>
    <w:rsid w:val="0073334A"/>
    <w:rsid w:val="0073420B"/>
    <w:rsid w:val="0073529E"/>
    <w:rsid w:val="00735E64"/>
    <w:rsid w:val="00736367"/>
    <w:rsid w:val="007378CF"/>
    <w:rsid w:val="00742E1D"/>
    <w:rsid w:val="00742F6B"/>
    <w:rsid w:val="007437F7"/>
    <w:rsid w:val="0074760E"/>
    <w:rsid w:val="0075193E"/>
    <w:rsid w:val="00751A89"/>
    <w:rsid w:val="00753AC1"/>
    <w:rsid w:val="00754ABA"/>
    <w:rsid w:val="00770318"/>
    <w:rsid w:val="00770E09"/>
    <w:rsid w:val="00782B0D"/>
    <w:rsid w:val="00782C81"/>
    <w:rsid w:val="00784B48"/>
    <w:rsid w:val="00785307"/>
    <w:rsid w:val="00793D05"/>
    <w:rsid w:val="00795F80"/>
    <w:rsid w:val="007A1546"/>
    <w:rsid w:val="007A228C"/>
    <w:rsid w:val="007A368E"/>
    <w:rsid w:val="007A5868"/>
    <w:rsid w:val="007B0323"/>
    <w:rsid w:val="007B04CE"/>
    <w:rsid w:val="007B3220"/>
    <w:rsid w:val="007B5C87"/>
    <w:rsid w:val="007B6871"/>
    <w:rsid w:val="007B7A2F"/>
    <w:rsid w:val="007C3D33"/>
    <w:rsid w:val="007C63F1"/>
    <w:rsid w:val="007D0948"/>
    <w:rsid w:val="007D0FEA"/>
    <w:rsid w:val="007D294A"/>
    <w:rsid w:val="007D380A"/>
    <w:rsid w:val="007D47D2"/>
    <w:rsid w:val="007D6EC0"/>
    <w:rsid w:val="007D7E1D"/>
    <w:rsid w:val="007E0634"/>
    <w:rsid w:val="007E0D4D"/>
    <w:rsid w:val="007E228A"/>
    <w:rsid w:val="007E4381"/>
    <w:rsid w:val="007E51A6"/>
    <w:rsid w:val="007E530D"/>
    <w:rsid w:val="007E5A68"/>
    <w:rsid w:val="007E6293"/>
    <w:rsid w:val="007F4FF3"/>
    <w:rsid w:val="007F5A73"/>
    <w:rsid w:val="007F65D1"/>
    <w:rsid w:val="007F7301"/>
    <w:rsid w:val="00807BE8"/>
    <w:rsid w:val="00807EB9"/>
    <w:rsid w:val="00810B1F"/>
    <w:rsid w:val="00813F60"/>
    <w:rsid w:val="00814FA6"/>
    <w:rsid w:val="00815C6F"/>
    <w:rsid w:val="0081724F"/>
    <w:rsid w:val="00823434"/>
    <w:rsid w:val="00827B58"/>
    <w:rsid w:val="00831270"/>
    <w:rsid w:val="00831689"/>
    <w:rsid w:val="00831979"/>
    <w:rsid w:val="00831DA7"/>
    <w:rsid w:val="00835391"/>
    <w:rsid w:val="00835E37"/>
    <w:rsid w:val="00840149"/>
    <w:rsid w:val="008430BD"/>
    <w:rsid w:val="00843698"/>
    <w:rsid w:val="00847944"/>
    <w:rsid w:val="00851352"/>
    <w:rsid w:val="00857077"/>
    <w:rsid w:val="00863230"/>
    <w:rsid w:val="00863C82"/>
    <w:rsid w:val="00865346"/>
    <w:rsid w:val="00865BD0"/>
    <w:rsid w:val="00867861"/>
    <w:rsid w:val="008717D8"/>
    <w:rsid w:val="0087215C"/>
    <w:rsid w:val="0087223A"/>
    <w:rsid w:val="00873BCE"/>
    <w:rsid w:val="0087433D"/>
    <w:rsid w:val="00875D25"/>
    <w:rsid w:val="00877164"/>
    <w:rsid w:val="00877FA7"/>
    <w:rsid w:val="00880E35"/>
    <w:rsid w:val="0088481F"/>
    <w:rsid w:val="008875FE"/>
    <w:rsid w:val="00887F8E"/>
    <w:rsid w:val="00892929"/>
    <w:rsid w:val="00893668"/>
    <w:rsid w:val="00896234"/>
    <w:rsid w:val="008977BA"/>
    <w:rsid w:val="00897E43"/>
    <w:rsid w:val="008A0B36"/>
    <w:rsid w:val="008A2144"/>
    <w:rsid w:val="008A48F3"/>
    <w:rsid w:val="008A4ADF"/>
    <w:rsid w:val="008A4D83"/>
    <w:rsid w:val="008A55AD"/>
    <w:rsid w:val="008A71FB"/>
    <w:rsid w:val="008B0A68"/>
    <w:rsid w:val="008B1451"/>
    <w:rsid w:val="008B252D"/>
    <w:rsid w:val="008B33A8"/>
    <w:rsid w:val="008C222B"/>
    <w:rsid w:val="008C5738"/>
    <w:rsid w:val="008C6496"/>
    <w:rsid w:val="008C65CC"/>
    <w:rsid w:val="008C7EAD"/>
    <w:rsid w:val="008D0CFE"/>
    <w:rsid w:val="008D1FEF"/>
    <w:rsid w:val="008D3BA7"/>
    <w:rsid w:val="008D4E76"/>
    <w:rsid w:val="008D6152"/>
    <w:rsid w:val="008D6B91"/>
    <w:rsid w:val="008E47AD"/>
    <w:rsid w:val="008E508D"/>
    <w:rsid w:val="008E6C8A"/>
    <w:rsid w:val="008E7BA9"/>
    <w:rsid w:val="008F0F81"/>
    <w:rsid w:val="008F27BF"/>
    <w:rsid w:val="008F3644"/>
    <w:rsid w:val="008F5A24"/>
    <w:rsid w:val="008F6903"/>
    <w:rsid w:val="00902365"/>
    <w:rsid w:val="00902A28"/>
    <w:rsid w:val="009055D1"/>
    <w:rsid w:val="00905B9C"/>
    <w:rsid w:val="0091117F"/>
    <w:rsid w:val="009130ED"/>
    <w:rsid w:val="009142EC"/>
    <w:rsid w:val="009152E2"/>
    <w:rsid w:val="009154C3"/>
    <w:rsid w:val="00923540"/>
    <w:rsid w:val="00924003"/>
    <w:rsid w:val="00926767"/>
    <w:rsid w:val="00926D2F"/>
    <w:rsid w:val="009313AF"/>
    <w:rsid w:val="00931865"/>
    <w:rsid w:val="00934C93"/>
    <w:rsid w:val="009361D5"/>
    <w:rsid w:val="00942342"/>
    <w:rsid w:val="009428A4"/>
    <w:rsid w:val="00943221"/>
    <w:rsid w:val="00945C98"/>
    <w:rsid w:val="00947EEB"/>
    <w:rsid w:val="00952DEC"/>
    <w:rsid w:val="00954046"/>
    <w:rsid w:val="009550C5"/>
    <w:rsid w:val="009574DB"/>
    <w:rsid w:val="0095760A"/>
    <w:rsid w:val="00960875"/>
    <w:rsid w:val="009659F4"/>
    <w:rsid w:val="00970D60"/>
    <w:rsid w:val="0097466D"/>
    <w:rsid w:val="009752C8"/>
    <w:rsid w:val="009808FD"/>
    <w:rsid w:val="00980BD7"/>
    <w:rsid w:val="00985E30"/>
    <w:rsid w:val="00986C20"/>
    <w:rsid w:val="00986FD8"/>
    <w:rsid w:val="009870F5"/>
    <w:rsid w:val="00987A09"/>
    <w:rsid w:val="00990398"/>
    <w:rsid w:val="00991221"/>
    <w:rsid w:val="0099390E"/>
    <w:rsid w:val="00993CBC"/>
    <w:rsid w:val="009960E5"/>
    <w:rsid w:val="009961C1"/>
    <w:rsid w:val="009A2D74"/>
    <w:rsid w:val="009A4A5C"/>
    <w:rsid w:val="009A62CD"/>
    <w:rsid w:val="009A7ADC"/>
    <w:rsid w:val="009B0D30"/>
    <w:rsid w:val="009B720B"/>
    <w:rsid w:val="009C19B7"/>
    <w:rsid w:val="009C45C2"/>
    <w:rsid w:val="009C4C08"/>
    <w:rsid w:val="009C5ABB"/>
    <w:rsid w:val="009D0B6D"/>
    <w:rsid w:val="009D41DF"/>
    <w:rsid w:val="009D584F"/>
    <w:rsid w:val="009D7C51"/>
    <w:rsid w:val="009E0DFF"/>
    <w:rsid w:val="009E196C"/>
    <w:rsid w:val="009E1F83"/>
    <w:rsid w:val="009E6A0A"/>
    <w:rsid w:val="009E7612"/>
    <w:rsid w:val="009F0863"/>
    <w:rsid w:val="009F36BF"/>
    <w:rsid w:val="009F4350"/>
    <w:rsid w:val="009F4BF6"/>
    <w:rsid w:val="009F65F9"/>
    <w:rsid w:val="009F6FCC"/>
    <w:rsid w:val="009F7F5A"/>
    <w:rsid w:val="00A01E4F"/>
    <w:rsid w:val="00A03EB2"/>
    <w:rsid w:val="00A04507"/>
    <w:rsid w:val="00A07BB4"/>
    <w:rsid w:val="00A111B6"/>
    <w:rsid w:val="00A1671E"/>
    <w:rsid w:val="00A205D4"/>
    <w:rsid w:val="00A25C84"/>
    <w:rsid w:val="00A26D27"/>
    <w:rsid w:val="00A352FF"/>
    <w:rsid w:val="00A353F0"/>
    <w:rsid w:val="00A35754"/>
    <w:rsid w:val="00A37337"/>
    <w:rsid w:val="00A376EE"/>
    <w:rsid w:val="00A37C2F"/>
    <w:rsid w:val="00A37F91"/>
    <w:rsid w:val="00A41296"/>
    <w:rsid w:val="00A41CE6"/>
    <w:rsid w:val="00A42A99"/>
    <w:rsid w:val="00A436FC"/>
    <w:rsid w:val="00A449E9"/>
    <w:rsid w:val="00A5151A"/>
    <w:rsid w:val="00A5249B"/>
    <w:rsid w:val="00A524D5"/>
    <w:rsid w:val="00A53374"/>
    <w:rsid w:val="00A5619C"/>
    <w:rsid w:val="00A57E0A"/>
    <w:rsid w:val="00A6121E"/>
    <w:rsid w:val="00A616BC"/>
    <w:rsid w:val="00A64F0E"/>
    <w:rsid w:val="00A664E5"/>
    <w:rsid w:val="00A73858"/>
    <w:rsid w:val="00A75C78"/>
    <w:rsid w:val="00A76451"/>
    <w:rsid w:val="00A823F6"/>
    <w:rsid w:val="00A8719E"/>
    <w:rsid w:val="00A91753"/>
    <w:rsid w:val="00A9448A"/>
    <w:rsid w:val="00A972A4"/>
    <w:rsid w:val="00A978BE"/>
    <w:rsid w:val="00AA015D"/>
    <w:rsid w:val="00AA0A89"/>
    <w:rsid w:val="00AA15A3"/>
    <w:rsid w:val="00AA28E4"/>
    <w:rsid w:val="00AA339D"/>
    <w:rsid w:val="00AA45FB"/>
    <w:rsid w:val="00AA5368"/>
    <w:rsid w:val="00AA6429"/>
    <w:rsid w:val="00AA7502"/>
    <w:rsid w:val="00AB36D3"/>
    <w:rsid w:val="00AB645E"/>
    <w:rsid w:val="00AC01AA"/>
    <w:rsid w:val="00AC1DBE"/>
    <w:rsid w:val="00AC4CA5"/>
    <w:rsid w:val="00AC4F72"/>
    <w:rsid w:val="00AC773C"/>
    <w:rsid w:val="00AD068D"/>
    <w:rsid w:val="00AD1663"/>
    <w:rsid w:val="00AD419E"/>
    <w:rsid w:val="00AE20F0"/>
    <w:rsid w:val="00AE28FD"/>
    <w:rsid w:val="00AE6A20"/>
    <w:rsid w:val="00AE7B3F"/>
    <w:rsid w:val="00AF741A"/>
    <w:rsid w:val="00AF7655"/>
    <w:rsid w:val="00B0063C"/>
    <w:rsid w:val="00B01ADB"/>
    <w:rsid w:val="00B02537"/>
    <w:rsid w:val="00B04161"/>
    <w:rsid w:val="00B056F9"/>
    <w:rsid w:val="00B10333"/>
    <w:rsid w:val="00B11E3D"/>
    <w:rsid w:val="00B14D2C"/>
    <w:rsid w:val="00B15983"/>
    <w:rsid w:val="00B15FA5"/>
    <w:rsid w:val="00B17E82"/>
    <w:rsid w:val="00B22D19"/>
    <w:rsid w:val="00B242E5"/>
    <w:rsid w:val="00B25D38"/>
    <w:rsid w:val="00B4575A"/>
    <w:rsid w:val="00B47C2F"/>
    <w:rsid w:val="00B575BA"/>
    <w:rsid w:val="00B62F96"/>
    <w:rsid w:val="00B6722E"/>
    <w:rsid w:val="00B71608"/>
    <w:rsid w:val="00B752CD"/>
    <w:rsid w:val="00B76429"/>
    <w:rsid w:val="00B828B2"/>
    <w:rsid w:val="00B83CA6"/>
    <w:rsid w:val="00B852DE"/>
    <w:rsid w:val="00B86471"/>
    <w:rsid w:val="00B86746"/>
    <w:rsid w:val="00B90847"/>
    <w:rsid w:val="00B9210C"/>
    <w:rsid w:val="00B944C6"/>
    <w:rsid w:val="00B956D4"/>
    <w:rsid w:val="00B97446"/>
    <w:rsid w:val="00BA7432"/>
    <w:rsid w:val="00BB096F"/>
    <w:rsid w:val="00BB2764"/>
    <w:rsid w:val="00BB37D5"/>
    <w:rsid w:val="00BB3A57"/>
    <w:rsid w:val="00BB42F6"/>
    <w:rsid w:val="00BC0BC7"/>
    <w:rsid w:val="00BC1AA0"/>
    <w:rsid w:val="00BC2451"/>
    <w:rsid w:val="00BC2495"/>
    <w:rsid w:val="00BC26EC"/>
    <w:rsid w:val="00BC2989"/>
    <w:rsid w:val="00BC314A"/>
    <w:rsid w:val="00BC4D68"/>
    <w:rsid w:val="00BC7A0A"/>
    <w:rsid w:val="00BC7BE0"/>
    <w:rsid w:val="00BC7EB9"/>
    <w:rsid w:val="00BD2643"/>
    <w:rsid w:val="00BD51E6"/>
    <w:rsid w:val="00BD56B1"/>
    <w:rsid w:val="00BD649D"/>
    <w:rsid w:val="00BD6558"/>
    <w:rsid w:val="00BE19E0"/>
    <w:rsid w:val="00BF1D46"/>
    <w:rsid w:val="00BF2AD7"/>
    <w:rsid w:val="00BF2F76"/>
    <w:rsid w:val="00BF3022"/>
    <w:rsid w:val="00BF3214"/>
    <w:rsid w:val="00BF5573"/>
    <w:rsid w:val="00C00370"/>
    <w:rsid w:val="00C00FC1"/>
    <w:rsid w:val="00C05952"/>
    <w:rsid w:val="00C15214"/>
    <w:rsid w:val="00C15867"/>
    <w:rsid w:val="00C170D9"/>
    <w:rsid w:val="00C179A8"/>
    <w:rsid w:val="00C207FF"/>
    <w:rsid w:val="00C2296D"/>
    <w:rsid w:val="00C23155"/>
    <w:rsid w:val="00C2345A"/>
    <w:rsid w:val="00C238CF"/>
    <w:rsid w:val="00C2516F"/>
    <w:rsid w:val="00C26128"/>
    <w:rsid w:val="00C32633"/>
    <w:rsid w:val="00C34B14"/>
    <w:rsid w:val="00C37129"/>
    <w:rsid w:val="00C40C41"/>
    <w:rsid w:val="00C43544"/>
    <w:rsid w:val="00C45885"/>
    <w:rsid w:val="00C50F22"/>
    <w:rsid w:val="00C51DF1"/>
    <w:rsid w:val="00C53FD8"/>
    <w:rsid w:val="00C5756B"/>
    <w:rsid w:val="00C57971"/>
    <w:rsid w:val="00C57BAD"/>
    <w:rsid w:val="00C6357E"/>
    <w:rsid w:val="00C63B9D"/>
    <w:rsid w:val="00C65BBD"/>
    <w:rsid w:val="00C65BD7"/>
    <w:rsid w:val="00C6795B"/>
    <w:rsid w:val="00C7215B"/>
    <w:rsid w:val="00C73047"/>
    <w:rsid w:val="00C757C8"/>
    <w:rsid w:val="00C76BA4"/>
    <w:rsid w:val="00C822A7"/>
    <w:rsid w:val="00C838D3"/>
    <w:rsid w:val="00C83A48"/>
    <w:rsid w:val="00C85865"/>
    <w:rsid w:val="00C85E85"/>
    <w:rsid w:val="00C96740"/>
    <w:rsid w:val="00CA038B"/>
    <w:rsid w:val="00CA27FF"/>
    <w:rsid w:val="00CA2EAE"/>
    <w:rsid w:val="00CA4AC1"/>
    <w:rsid w:val="00CA5098"/>
    <w:rsid w:val="00CA59FB"/>
    <w:rsid w:val="00CB0316"/>
    <w:rsid w:val="00CB050B"/>
    <w:rsid w:val="00CB0B11"/>
    <w:rsid w:val="00CB2006"/>
    <w:rsid w:val="00CB426A"/>
    <w:rsid w:val="00CB5354"/>
    <w:rsid w:val="00CC14E8"/>
    <w:rsid w:val="00CC3563"/>
    <w:rsid w:val="00CC3C9E"/>
    <w:rsid w:val="00CC6A14"/>
    <w:rsid w:val="00CC70A3"/>
    <w:rsid w:val="00CC7DB9"/>
    <w:rsid w:val="00CD1320"/>
    <w:rsid w:val="00CD2942"/>
    <w:rsid w:val="00CD4442"/>
    <w:rsid w:val="00CD5098"/>
    <w:rsid w:val="00CD53C3"/>
    <w:rsid w:val="00CD574E"/>
    <w:rsid w:val="00CE4C22"/>
    <w:rsid w:val="00CE5EF2"/>
    <w:rsid w:val="00CE76E5"/>
    <w:rsid w:val="00CF05DB"/>
    <w:rsid w:val="00CF1D65"/>
    <w:rsid w:val="00CF1DCC"/>
    <w:rsid w:val="00CF2E45"/>
    <w:rsid w:val="00CF41EC"/>
    <w:rsid w:val="00CF5D04"/>
    <w:rsid w:val="00D04DE4"/>
    <w:rsid w:val="00D063F1"/>
    <w:rsid w:val="00D12B87"/>
    <w:rsid w:val="00D14F22"/>
    <w:rsid w:val="00D16590"/>
    <w:rsid w:val="00D217A4"/>
    <w:rsid w:val="00D446CE"/>
    <w:rsid w:val="00D4741C"/>
    <w:rsid w:val="00D47A2B"/>
    <w:rsid w:val="00D56214"/>
    <w:rsid w:val="00D56726"/>
    <w:rsid w:val="00D5723E"/>
    <w:rsid w:val="00D57918"/>
    <w:rsid w:val="00D61E33"/>
    <w:rsid w:val="00D62286"/>
    <w:rsid w:val="00D65EC6"/>
    <w:rsid w:val="00D701CD"/>
    <w:rsid w:val="00D71414"/>
    <w:rsid w:val="00D715C8"/>
    <w:rsid w:val="00D71BC3"/>
    <w:rsid w:val="00D73DC6"/>
    <w:rsid w:val="00D74C1A"/>
    <w:rsid w:val="00D754C1"/>
    <w:rsid w:val="00D75862"/>
    <w:rsid w:val="00D771CB"/>
    <w:rsid w:val="00D77393"/>
    <w:rsid w:val="00D77A35"/>
    <w:rsid w:val="00D77E51"/>
    <w:rsid w:val="00D81B3E"/>
    <w:rsid w:val="00D84C91"/>
    <w:rsid w:val="00D86DC4"/>
    <w:rsid w:val="00D90C70"/>
    <w:rsid w:val="00D90E49"/>
    <w:rsid w:val="00D9446C"/>
    <w:rsid w:val="00D94AD6"/>
    <w:rsid w:val="00D96ADE"/>
    <w:rsid w:val="00D96BD3"/>
    <w:rsid w:val="00DA0CE2"/>
    <w:rsid w:val="00DA2387"/>
    <w:rsid w:val="00DA36E6"/>
    <w:rsid w:val="00DA5C14"/>
    <w:rsid w:val="00DA635A"/>
    <w:rsid w:val="00DB12FD"/>
    <w:rsid w:val="00DB62E1"/>
    <w:rsid w:val="00DC1FB3"/>
    <w:rsid w:val="00DC4C95"/>
    <w:rsid w:val="00DC6214"/>
    <w:rsid w:val="00DC6A10"/>
    <w:rsid w:val="00DC7875"/>
    <w:rsid w:val="00DD2411"/>
    <w:rsid w:val="00DD24E1"/>
    <w:rsid w:val="00DD6F4D"/>
    <w:rsid w:val="00DD7CF9"/>
    <w:rsid w:val="00DE657E"/>
    <w:rsid w:val="00DE7AE2"/>
    <w:rsid w:val="00DF0958"/>
    <w:rsid w:val="00DF4704"/>
    <w:rsid w:val="00E00EBC"/>
    <w:rsid w:val="00E024AA"/>
    <w:rsid w:val="00E13FEE"/>
    <w:rsid w:val="00E140AD"/>
    <w:rsid w:val="00E15C77"/>
    <w:rsid w:val="00E17CB2"/>
    <w:rsid w:val="00E24A21"/>
    <w:rsid w:val="00E250F1"/>
    <w:rsid w:val="00E3550D"/>
    <w:rsid w:val="00E361C9"/>
    <w:rsid w:val="00E431F5"/>
    <w:rsid w:val="00E44E06"/>
    <w:rsid w:val="00E4668A"/>
    <w:rsid w:val="00E52838"/>
    <w:rsid w:val="00E54848"/>
    <w:rsid w:val="00E54861"/>
    <w:rsid w:val="00E562FF"/>
    <w:rsid w:val="00E60BFB"/>
    <w:rsid w:val="00E614E0"/>
    <w:rsid w:val="00E70C11"/>
    <w:rsid w:val="00E73F7F"/>
    <w:rsid w:val="00E753E8"/>
    <w:rsid w:val="00E80325"/>
    <w:rsid w:val="00E82294"/>
    <w:rsid w:val="00E85409"/>
    <w:rsid w:val="00E872C0"/>
    <w:rsid w:val="00E94DB8"/>
    <w:rsid w:val="00EA08E2"/>
    <w:rsid w:val="00EA1CAD"/>
    <w:rsid w:val="00EA3F17"/>
    <w:rsid w:val="00EA429F"/>
    <w:rsid w:val="00EA4F9E"/>
    <w:rsid w:val="00EA5239"/>
    <w:rsid w:val="00EA63CA"/>
    <w:rsid w:val="00EA6D3B"/>
    <w:rsid w:val="00EB00AD"/>
    <w:rsid w:val="00EB136C"/>
    <w:rsid w:val="00EB480E"/>
    <w:rsid w:val="00EB5EC6"/>
    <w:rsid w:val="00EB7FC9"/>
    <w:rsid w:val="00EC1AE2"/>
    <w:rsid w:val="00EC2638"/>
    <w:rsid w:val="00EC553F"/>
    <w:rsid w:val="00ED06DD"/>
    <w:rsid w:val="00ED27E8"/>
    <w:rsid w:val="00ED3EF8"/>
    <w:rsid w:val="00ED7137"/>
    <w:rsid w:val="00ED721A"/>
    <w:rsid w:val="00EE362E"/>
    <w:rsid w:val="00EE38B9"/>
    <w:rsid w:val="00EE57CB"/>
    <w:rsid w:val="00EF06EA"/>
    <w:rsid w:val="00EF3588"/>
    <w:rsid w:val="00F04F04"/>
    <w:rsid w:val="00F073D9"/>
    <w:rsid w:val="00F10E01"/>
    <w:rsid w:val="00F11C48"/>
    <w:rsid w:val="00F139FB"/>
    <w:rsid w:val="00F20059"/>
    <w:rsid w:val="00F20E4D"/>
    <w:rsid w:val="00F21088"/>
    <w:rsid w:val="00F25697"/>
    <w:rsid w:val="00F25F68"/>
    <w:rsid w:val="00F27187"/>
    <w:rsid w:val="00F327E7"/>
    <w:rsid w:val="00F35746"/>
    <w:rsid w:val="00F36F4A"/>
    <w:rsid w:val="00F41749"/>
    <w:rsid w:val="00F43477"/>
    <w:rsid w:val="00F43A8A"/>
    <w:rsid w:val="00F447C7"/>
    <w:rsid w:val="00F449B4"/>
    <w:rsid w:val="00F4524B"/>
    <w:rsid w:val="00F459B4"/>
    <w:rsid w:val="00F472E7"/>
    <w:rsid w:val="00F47AB6"/>
    <w:rsid w:val="00F5211B"/>
    <w:rsid w:val="00F543DF"/>
    <w:rsid w:val="00F549AB"/>
    <w:rsid w:val="00F554A9"/>
    <w:rsid w:val="00F565E0"/>
    <w:rsid w:val="00F606AE"/>
    <w:rsid w:val="00F6123F"/>
    <w:rsid w:val="00F6287E"/>
    <w:rsid w:val="00F659E9"/>
    <w:rsid w:val="00F716FD"/>
    <w:rsid w:val="00F721DF"/>
    <w:rsid w:val="00F733EA"/>
    <w:rsid w:val="00F76194"/>
    <w:rsid w:val="00F76C30"/>
    <w:rsid w:val="00F80355"/>
    <w:rsid w:val="00F87C40"/>
    <w:rsid w:val="00F87C43"/>
    <w:rsid w:val="00FA27E4"/>
    <w:rsid w:val="00FA3836"/>
    <w:rsid w:val="00FA5722"/>
    <w:rsid w:val="00FB0210"/>
    <w:rsid w:val="00FB0C81"/>
    <w:rsid w:val="00FB1B49"/>
    <w:rsid w:val="00FB6DD2"/>
    <w:rsid w:val="00FC2200"/>
    <w:rsid w:val="00FC2540"/>
    <w:rsid w:val="00FC5DBE"/>
    <w:rsid w:val="00FC6AC2"/>
    <w:rsid w:val="00FD031F"/>
    <w:rsid w:val="00FD3D0E"/>
    <w:rsid w:val="00FE0515"/>
    <w:rsid w:val="00FE1FCE"/>
    <w:rsid w:val="00FE3307"/>
    <w:rsid w:val="00FE4F80"/>
    <w:rsid w:val="00FE504C"/>
    <w:rsid w:val="00FE7188"/>
    <w:rsid w:val="00FF0204"/>
    <w:rsid w:val="00FF08C3"/>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B9108DF"/>
  <w15:docId w15:val="{8B4A5A20-E3F5-47CC-A6E1-3B2CEAAC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6"/>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F30DEC"/>
    <w:rPr>
      <w:lang w:val="en-CA"/>
    </w:rPr>
  </w:style>
  <w:style w:type="character" w:customStyle="1" w:styleId="Heading4Char">
    <w:name w:val="Heading 4 Char"/>
    <w:aliases w:val="Heading 11 Char,para 4 Char,Título 41 Char,Heading 41 Char,标题 41 Char,He=ding 41 Char"/>
    <w:basedOn w:val="DefaultParagraphFont"/>
    <w:link w:val="Heading4"/>
    <w:uiPriority w:val="99"/>
    <w:rsid w:val="00F30DEC"/>
    <w:rPr>
      <w:lang w:val="en-CA"/>
    </w:rPr>
  </w:style>
  <w:style w:type="character" w:customStyle="1" w:styleId="Heading5Char">
    <w:name w:val="Heading 5 Char"/>
    <w:basedOn w:val="DefaultParagraphFont"/>
    <w:link w:val="Heading5"/>
    <w:uiPriority w:val="99"/>
    <w:rsid w:val="00F30DEC"/>
    <w:rPr>
      <w:lang w:val="en-CA"/>
    </w:rPr>
  </w:style>
  <w:style w:type="character" w:customStyle="1" w:styleId="Heading6Char">
    <w:name w:val="Heading 6 Char"/>
    <w:basedOn w:val="DefaultParagraphFont"/>
    <w:link w:val="Heading6"/>
    <w:uiPriority w:val="99"/>
    <w:rsid w:val="00F30DEC"/>
    <w:rPr>
      <w:rFonts w:ascii="Arial" w:hAnsi="Arial"/>
      <w:i/>
      <w:lang w:val="en-CA"/>
    </w:rPr>
  </w:style>
  <w:style w:type="character" w:customStyle="1" w:styleId="Heading7Char">
    <w:name w:val="Heading 7 Char"/>
    <w:basedOn w:val="DefaultParagraphFont"/>
    <w:link w:val="Heading7"/>
    <w:uiPriority w:val="99"/>
    <w:rsid w:val="00F30DEC"/>
    <w:rPr>
      <w:rFonts w:ascii="Arial" w:hAnsi="Arial"/>
      <w:lang w:val="en-CA"/>
    </w:rPr>
  </w:style>
  <w:style w:type="character" w:customStyle="1" w:styleId="Heading8Char">
    <w:name w:val="Heading 8 Char"/>
    <w:basedOn w:val="DefaultParagraphFont"/>
    <w:link w:val="Heading8"/>
    <w:uiPriority w:val="9"/>
    <w:semiHidden/>
    <w:rsid w:val="00F30DEC"/>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9"/>
    <w:rsid w:val="00F30DEC"/>
    <w:rPr>
      <w:rFonts w:ascii="Arial" w:hAnsi="Arial"/>
      <w:i/>
      <w:sz w:val="18"/>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F30DEC"/>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F30DEC"/>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F30DEC"/>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30DEC"/>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F30DEC"/>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F30DEC"/>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F30DEC"/>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F30DEC"/>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Geneva 9,Font: Geneva 9,Boston 10,f,-E Fu?notentext,Fu?notentext Ursprung,-E Fu?notentext1,-E Fu?notentext2,-E Fu?notentext3,Fu?notentext Char1,Fu?notentext Char Char,FOOTNOTES,fn,Char1 Char Cha"/>
    <w:basedOn w:val="Normal"/>
    <w:link w:val="FootnoteTextChar"/>
    <w:uiPriority w:val="99"/>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fn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
    <w:basedOn w:val="DefaultParagraphFont"/>
    <w:uiPriority w:val="99"/>
    <w:rPr>
      <w:rFonts w:cs="Times New Roman"/>
      <w:vertAlign w:val="superscript"/>
    </w:rPr>
  </w:style>
  <w:style w:type="paragraph" w:styleId="ListParagraph">
    <w:name w:val="List Paragraph"/>
    <w:basedOn w:val="Normal"/>
    <w:uiPriority w:val="99"/>
    <w:qFormat/>
    <w:pPr>
      <w:ind w:left="720"/>
      <w:contextualSpacing/>
    </w:pPr>
    <w:rPr>
      <w:lang w:val="en-GB"/>
    </w:rPr>
  </w:style>
  <w:style w:type="paragraph" w:styleId="Revision">
    <w:name w:val="Revision"/>
    <w:hidden/>
    <w:uiPriority w:val="99"/>
    <w:semiHidden/>
    <w:rPr>
      <w:lang w:val="en-GB"/>
    </w:rPr>
  </w:style>
  <w:style w:type="paragraph" w:styleId="NormalWeb">
    <w:name w:val="Normal (Web)"/>
    <w:basedOn w:val="Normal"/>
    <w:uiPriority w:val="99"/>
    <w:pPr>
      <w:spacing w:before="100" w:beforeAutospacing="1" w:after="100" w:afterAutospacing="1"/>
      <w:jc w:val="left"/>
    </w:pPr>
    <w:rPr>
      <w:sz w:val="24"/>
      <w:szCs w:val="24"/>
    </w:rPr>
  </w:style>
  <w:style w:type="character" w:customStyle="1" w:styleId="markedcontent">
    <w:name w:val="markedcontent"/>
    <w:basedOn w:val="DefaultParagraphFont"/>
    <w:uiPriority w:val="99"/>
    <w:rPr>
      <w:rFonts w:cs="Times New Roman"/>
    </w:rPr>
  </w:style>
  <w:style w:type="character" w:customStyle="1" w:styleId="highlight">
    <w:name w:val="highlight"/>
    <w:basedOn w:val="DefaultParagraphFont"/>
    <w:uiPriority w:val="99"/>
    <w:rPr>
      <w:rFonts w:cs="Times New Roman"/>
    </w:rPr>
  </w:style>
  <w:style w:type="character" w:customStyle="1" w:styleId="type">
    <w:name w:val="type"/>
    <w:basedOn w:val="DefaultParagraphFont"/>
    <w:uiPriority w:val="99"/>
    <w:rPr>
      <w:rFonts w:cs="Times New Roman"/>
    </w:rPr>
  </w:style>
  <w:style w:type="character" w:customStyle="1" w:styleId="NormalWebChar">
    <w:name w:val="Normal (Web) Char"/>
    <w:uiPriority w:val="99"/>
    <w:locked/>
    <w:rPr>
      <w:sz w:val="24"/>
      <w:lang w:val="en-CA"/>
    </w:rPr>
  </w:style>
  <w:style w:type="character" w:customStyle="1" w:styleId="cf01">
    <w:name w:val="cf01"/>
    <w:basedOn w:val="DefaultParagraphFont"/>
    <w:uiPriority w:val="99"/>
    <w:rPr>
      <w:rFonts w:ascii="Segoe UI" w:hAnsi="Segoe UI" w:cs="Segoe UI"/>
      <w:sz w:val="18"/>
      <w:szCs w:val="18"/>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F30DEC"/>
    <w:pPr>
      <w:numPr>
        <w:numId w:val="2"/>
      </w:numPr>
    </w:pPr>
  </w:style>
  <w:style w:type="numbering" w:styleId="1ai">
    <w:name w:val="Outline List 1"/>
    <w:basedOn w:val="NoList"/>
    <w:uiPriority w:val="99"/>
    <w:semiHidden/>
    <w:unhideWhenUsed/>
    <w:rsid w:val="00F30DEC"/>
    <w:pPr>
      <w:numPr>
        <w:numId w:val="3"/>
      </w:numPr>
    </w:pPr>
  </w:style>
  <w:style w:type="numbering" w:styleId="ArticleSection">
    <w:name w:val="Outline List 3"/>
    <w:basedOn w:val="NoList"/>
    <w:uiPriority w:val="99"/>
    <w:semiHidden/>
    <w:unhideWhenUsed/>
    <w:rsid w:val="00F30DEC"/>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890467">
      <w:marLeft w:val="0"/>
      <w:marRight w:val="0"/>
      <w:marTop w:val="0"/>
      <w:marBottom w:val="0"/>
      <w:divBdr>
        <w:top w:val="none" w:sz="0" w:space="0" w:color="auto"/>
        <w:left w:val="none" w:sz="0" w:space="0" w:color="auto"/>
        <w:bottom w:val="none" w:sz="0" w:space="0" w:color="auto"/>
        <w:right w:val="none" w:sz="0" w:space="0" w:color="auto"/>
      </w:divBdr>
    </w:div>
    <w:div w:id="1088890468">
      <w:marLeft w:val="0"/>
      <w:marRight w:val="0"/>
      <w:marTop w:val="0"/>
      <w:marBottom w:val="0"/>
      <w:divBdr>
        <w:top w:val="none" w:sz="0" w:space="0" w:color="auto"/>
        <w:left w:val="none" w:sz="0" w:space="0" w:color="auto"/>
        <w:bottom w:val="none" w:sz="0" w:space="0" w:color="auto"/>
        <w:right w:val="none" w:sz="0" w:space="0" w:color="auto"/>
      </w:divBdr>
    </w:div>
    <w:div w:id="1088890469">
      <w:marLeft w:val="0"/>
      <w:marRight w:val="0"/>
      <w:marTop w:val="0"/>
      <w:marBottom w:val="0"/>
      <w:divBdr>
        <w:top w:val="none" w:sz="0" w:space="0" w:color="auto"/>
        <w:left w:val="none" w:sz="0" w:space="0" w:color="auto"/>
        <w:bottom w:val="none" w:sz="0" w:space="0" w:color="auto"/>
        <w:right w:val="none" w:sz="0" w:space="0" w:color="auto"/>
      </w:divBdr>
    </w:div>
    <w:div w:id="1088890471">
      <w:marLeft w:val="0"/>
      <w:marRight w:val="0"/>
      <w:marTop w:val="0"/>
      <w:marBottom w:val="0"/>
      <w:divBdr>
        <w:top w:val="none" w:sz="0" w:space="0" w:color="auto"/>
        <w:left w:val="none" w:sz="0" w:space="0" w:color="auto"/>
        <w:bottom w:val="none" w:sz="0" w:space="0" w:color="auto"/>
        <w:right w:val="none" w:sz="0" w:space="0" w:color="auto"/>
      </w:divBdr>
    </w:div>
    <w:div w:id="1088890472">
      <w:marLeft w:val="0"/>
      <w:marRight w:val="0"/>
      <w:marTop w:val="0"/>
      <w:marBottom w:val="0"/>
      <w:divBdr>
        <w:top w:val="none" w:sz="0" w:space="0" w:color="auto"/>
        <w:left w:val="none" w:sz="0" w:space="0" w:color="auto"/>
        <w:bottom w:val="none" w:sz="0" w:space="0" w:color="auto"/>
        <w:right w:val="none" w:sz="0" w:space="0" w:color="auto"/>
      </w:divBdr>
    </w:div>
    <w:div w:id="1088890473">
      <w:marLeft w:val="0"/>
      <w:marRight w:val="0"/>
      <w:marTop w:val="0"/>
      <w:marBottom w:val="0"/>
      <w:divBdr>
        <w:top w:val="none" w:sz="0" w:space="0" w:color="auto"/>
        <w:left w:val="none" w:sz="0" w:space="0" w:color="auto"/>
        <w:bottom w:val="none" w:sz="0" w:space="0" w:color="auto"/>
        <w:right w:val="none" w:sz="0" w:space="0" w:color="auto"/>
      </w:divBdr>
    </w:div>
    <w:div w:id="1088890474">
      <w:marLeft w:val="0"/>
      <w:marRight w:val="0"/>
      <w:marTop w:val="0"/>
      <w:marBottom w:val="0"/>
      <w:divBdr>
        <w:top w:val="none" w:sz="0" w:space="0" w:color="auto"/>
        <w:left w:val="none" w:sz="0" w:space="0" w:color="auto"/>
        <w:bottom w:val="none" w:sz="0" w:space="0" w:color="auto"/>
        <w:right w:val="none" w:sz="0" w:space="0" w:color="auto"/>
      </w:divBdr>
    </w:div>
    <w:div w:id="1088890475">
      <w:marLeft w:val="0"/>
      <w:marRight w:val="0"/>
      <w:marTop w:val="0"/>
      <w:marBottom w:val="0"/>
      <w:divBdr>
        <w:top w:val="none" w:sz="0" w:space="0" w:color="auto"/>
        <w:left w:val="none" w:sz="0" w:space="0" w:color="auto"/>
        <w:bottom w:val="none" w:sz="0" w:space="0" w:color="auto"/>
        <w:right w:val="none" w:sz="0" w:space="0" w:color="auto"/>
      </w:divBdr>
      <w:divsChild>
        <w:div w:id="10888904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B592FAD-F302-42E8-B281-601DF36DD614}"/>
</file>

<file path=customXml/itemProps2.xml><?xml version="1.0" encoding="utf-8"?>
<ds:datastoreItem xmlns:ds="http://schemas.openxmlformats.org/officeDocument/2006/customXml" ds:itemID="{27B3B141-49BD-4F83-AEA4-CFF691056417}"/>
</file>

<file path=customXml/itemProps3.xml><?xml version="1.0" encoding="utf-8"?>
<ds:datastoreItem xmlns:ds="http://schemas.openxmlformats.org/officeDocument/2006/customXml" ds:itemID="{208ABD1A-F892-481F-A82D-1860A9A92BC9}"/>
</file>

<file path=docProps/app.xml><?xml version="1.0" encoding="utf-8"?>
<Properties xmlns="http://schemas.openxmlformats.org/officeDocument/2006/extended-properties" xmlns:vt="http://schemas.openxmlformats.org/officeDocument/2006/docPropsVTypes">
  <Template>Normal</Template>
  <TotalTime>2</TotalTime>
  <Pages>7</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项目提案：马里</vt:lpstr>
    </vt:vector>
  </TitlesOfParts>
  <Company>UNMFS</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项目提案：马里</dc:title>
  <dc:subject>92nd ExCom</dc:subject>
  <dc:creator>MV / JS</dc:creator>
  <cp:keywords>92nd ExCom</cp:keywords>
  <dc:description/>
  <cp:lastModifiedBy>Kaleen Mcnamara</cp:lastModifiedBy>
  <cp:revision>4</cp:revision>
  <cp:lastPrinted>2001-05-26T16:40:00Z</cp:lastPrinted>
  <dcterms:created xsi:type="dcterms:W3CDTF">2023-05-15T15:46:00Z</dcterms:created>
  <dcterms:modified xsi:type="dcterms:W3CDTF">2023-05-15T17:18:00Z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UNEP/OzL.Pro/ExCom/92/33</vt:lpwstr>
  </property>
  <property fmtid="{D5CDD505-2E9C-101B-9397-08002B2CF9AE}" pid="3" name="Revision date">
    <vt:lpwstr>5/1/2023</vt:lpwstr>
  </property>
  <property fmtid="{D5CDD505-2E9C-101B-9397-08002B2CF9AE}" pid="4" name="ContentTypeId">
    <vt:lpwstr>0x010100FD0926E2584DA244BF0FFF91B6D66C68</vt:lpwstr>
  </property>
  <property fmtid="{D5CDD505-2E9C-101B-9397-08002B2CF9AE}" pid="5" name="Order">
    <vt:r8>1.99748218451558E-302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