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C7318E7" w14:textId="77777777">
        <w:trPr>
          <w:trHeight w:val="720"/>
        </w:trPr>
        <w:tc>
          <w:tcPr>
            <w:tcW w:w="4410" w:type="dxa"/>
            <w:gridSpan w:val="2"/>
            <w:tcBorders>
              <w:bottom w:val="single" w:sz="18" w:space="0" w:color="auto"/>
            </w:tcBorders>
          </w:tcPr>
          <w:p w14:paraId="2682FE9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A6EEC7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DA288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8F372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F9ED094" wp14:editId="3AB4A6E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3F734CAC" wp14:editId="4551462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F448A57" w14:textId="77777777" w:rsidR="007E5D09" w:rsidRDefault="00E1360E">
            <w:pPr>
              <w:spacing w:before="120"/>
              <w:jc w:val="left"/>
              <w:rPr>
                <w:lang w:val="en-US"/>
              </w:rPr>
            </w:pPr>
            <w:r>
              <w:rPr>
                <w:lang w:val="en-US"/>
              </w:rPr>
              <w:t>GENERAL</w:t>
            </w:r>
          </w:p>
          <w:p w14:paraId="037C3960" w14:textId="77777777" w:rsidR="007E5D09" w:rsidRDefault="007E5D09">
            <w:pPr>
              <w:spacing w:before="120"/>
              <w:jc w:val="left"/>
              <w:rPr>
                <w:lang w:val="en-US"/>
              </w:rPr>
            </w:pPr>
          </w:p>
          <w:p w14:paraId="4FB1BE76" w14:textId="15232C20" w:rsidR="007E5D09" w:rsidRPr="0047338C" w:rsidRDefault="0047338C">
            <w:pPr>
              <w:rPr>
                <w:rtl/>
              </w:rPr>
            </w:pPr>
            <w:r>
              <w:fldChar w:fldCharType="begin"/>
            </w:r>
            <w:r>
              <w:instrText xml:space="preserve"> DOCPROPERTY "Document number"  \* MERGEFORMAT </w:instrText>
            </w:r>
            <w:r>
              <w:fldChar w:fldCharType="separate"/>
            </w:r>
            <w:r w:rsidR="00112C9E">
              <w:t>UNEP/</w:t>
            </w:r>
            <w:proofErr w:type="spellStart"/>
            <w:r w:rsidR="00112C9E">
              <w:t>OzL.Pro</w:t>
            </w:r>
            <w:proofErr w:type="spellEnd"/>
            <w:r w:rsidR="00112C9E">
              <w:t>/ExCom/85/37/Corr.1</w:t>
            </w:r>
            <w:r>
              <w:fldChar w:fldCharType="end"/>
            </w:r>
          </w:p>
          <w:p w14:paraId="70E4A39C" w14:textId="77777777" w:rsidR="00662A73" w:rsidRPr="003F73BA" w:rsidRDefault="00006823" w:rsidP="00A3019D">
            <w:pPr>
              <w:spacing w:before="120"/>
              <w:jc w:val="left"/>
            </w:pPr>
            <w:r>
              <w:fldChar w:fldCharType="begin"/>
            </w:r>
            <w:r>
              <w:instrText xml:space="preserve"> DOCPROPERTY "Revision date" \@ "d MMMM YYYY"  \* MERGEFORMAT </w:instrText>
            </w:r>
            <w:r>
              <w:fldChar w:fldCharType="separate"/>
            </w:r>
            <w:r w:rsidR="0047338C" w:rsidRPr="00954FA9">
              <w:t>12 May 2020</w:t>
            </w:r>
            <w:r>
              <w:fldChar w:fldCharType="end"/>
            </w:r>
          </w:p>
          <w:p w14:paraId="0E658359" w14:textId="77777777" w:rsidR="00662A73" w:rsidRDefault="00662A73">
            <w:pPr>
              <w:spacing w:before="120"/>
              <w:jc w:val="left"/>
              <w:rPr>
                <w:rtl/>
                <w:lang w:val="en-US" w:bidi="ar-AE"/>
              </w:rPr>
            </w:pPr>
          </w:p>
          <w:p w14:paraId="676CA18E" w14:textId="77777777" w:rsidR="007E5D09" w:rsidRDefault="00E1360E">
            <w:pPr>
              <w:spacing w:before="120"/>
              <w:jc w:val="left"/>
              <w:rPr>
                <w:lang w:val="en-US"/>
              </w:rPr>
            </w:pPr>
            <w:r>
              <w:rPr>
                <w:lang w:val="en-US"/>
              </w:rPr>
              <w:t>ARABIC</w:t>
            </w:r>
          </w:p>
          <w:p w14:paraId="4D7EB59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108C5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8639A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05F4A6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2B575B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6716E01" w14:textId="77777777" w:rsidR="007E5D09" w:rsidRDefault="007E5D09">
            <w:pPr>
              <w:rPr>
                <w:caps/>
                <w:lang w:val="en-US"/>
              </w:rPr>
            </w:pPr>
          </w:p>
          <w:p w14:paraId="5896009E" w14:textId="77777777" w:rsidR="007E5D09" w:rsidRDefault="007E5D09">
            <w:pPr>
              <w:rPr>
                <w:lang w:val="en-US"/>
              </w:rPr>
            </w:pPr>
          </w:p>
        </w:tc>
      </w:tr>
    </w:tbl>
    <w:p w14:paraId="2F5EBE81" w14:textId="77777777" w:rsidR="007E5D09" w:rsidRDefault="007E5D09">
      <w:pPr>
        <w:pStyle w:val="Caption"/>
        <w:spacing w:line="200" w:lineRule="exact"/>
        <w:ind w:left="187" w:right="187" w:hanging="187"/>
        <w:jc w:val="both"/>
        <w:rPr>
          <w:rFonts w:cs="Akhbar MT"/>
          <w:b/>
          <w:bCs/>
          <w:sz w:val="28"/>
          <w:szCs w:val="28"/>
          <w:rtl/>
        </w:rPr>
      </w:pPr>
    </w:p>
    <w:p w14:paraId="60BF36C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2A62B7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BDD6724"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57CAA8CB"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14BA4FFC" w14:textId="77777777" w:rsidR="007E5D09" w:rsidRPr="00532BD7" w:rsidRDefault="003263B5" w:rsidP="00A3019D">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921A40">
        <w:rPr>
          <w:rStyle w:val="FootnoteReference"/>
          <w:sz w:val="28"/>
          <w:szCs w:val="28"/>
        </w:rPr>
        <w:footnoteReference w:customMarkFollows="1" w:id="1"/>
        <w:t>*</w:t>
      </w:r>
    </w:p>
    <w:p w14:paraId="4A9B4106" w14:textId="77777777" w:rsidR="00FE13A5" w:rsidRPr="00A3019D" w:rsidRDefault="00FE13A5" w:rsidP="00A3019D">
      <w:pPr>
        <w:pStyle w:val="StyleHeader4Para4Left0Firstline0"/>
        <w:numPr>
          <w:ilvl w:val="0"/>
          <w:numId w:val="0"/>
        </w:numPr>
        <w:tabs>
          <w:tab w:val="clear" w:pos="2880"/>
          <w:tab w:val="clear" w:pos="5760"/>
        </w:tabs>
        <w:bidi/>
        <w:rPr>
          <w:sz w:val="26"/>
          <w:szCs w:val="26"/>
        </w:rPr>
      </w:pPr>
    </w:p>
    <w:p w14:paraId="411A7226" w14:textId="77777777" w:rsidR="0047338C" w:rsidRDefault="0047338C" w:rsidP="00F601F9">
      <w:pPr>
        <w:pStyle w:val="StyleHeader4Para4Left0Firstline0"/>
        <w:numPr>
          <w:ilvl w:val="0"/>
          <w:numId w:val="0"/>
        </w:numPr>
        <w:tabs>
          <w:tab w:val="clear" w:pos="2880"/>
          <w:tab w:val="clear" w:pos="5760"/>
        </w:tabs>
        <w:bidi/>
        <w:jc w:val="center"/>
        <w:rPr>
          <w:b/>
          <w:bCs/>
          <w:sz w:val="32"/>
          <w:szCs w:val="32"/>
          <w:rtl/>
          <w:lang w:bidi="ar-EG"/>
        </w:rPr>
      </w:pPr>
      <w:r>
        <w:rPr>
          <w:rFonts w:hint="cs"/>
          <w:b/>
          <w:bCs/>
          <w:sz w:val="32"/>
          <w:szCs w:val="32"/>
          <w:rtl/>
          <w:lang w:bidi="ar-EG"/>
        </w:rPr>
        <w:t>تصويب</w:t>
      </w:r>
    </w:p>
    <w:p w14:paraId="2E99F605" w14:textId="77777777" w:rsidR="007E5D09" w:rsidRPr="00A91D1A" w:rsidRDefault="00A3019D" w:rsidP="0047338C">
      <w:pPr>
        <w:pStyle w:val="StyleHeader4Para4Left0Firstline0"/>
        <w:numPr>
          <w:ilvl w:val="0"/>
          <w:numId w:val="0"/>
        </w:numPr>
        <w:tabs>
          <w:tab w:val="clear" w:pos="2880"/>
          <w:tab w:val="clear" w:pos="5760"/>
        </w:tabs>
        <w:bidi/>
        <w:jc w:val="center"/>
        <w:rPr>
          <w:b/>
          <w:bCs/>
          <w:sz w:val="32"/>
          <w:szCs w:val="32"/>
        </w:rPr>
      </w:pPr>
      <w:r w:rsidRPr="00A91D1A">
        <w:rPr>
          <w:rFonts w:hint="cs"/>
          <w:b/>
          <w:bCs/>
          <w:sz w:val="32"/>
          <w:szCs w:val="32"/>
          <w:rtl/>
        </w:rPr>
        <w:t xml:space="preserve">مقترح مشروع: </w:t>
      </w:r>
      <w:r w:rsidR="00DD4BF0" w:rsidRPr="00A91D1A">
        <w:rPr>
          <w:rFonts w:hint="cs"/>
          <w:b/>
          <w:bCs/>
          <w:sz w:val="32"/>
          <w:szCs w:val="32"/>
          <w:rtl/>
        </w:rPr>
        <w:t xml:space="preserve"> </w:t>
      </w:r>
      <w:r w:rsidR="00F601F9" w:rsidRPr="00A91D1A">
        <w:rPr>
          <w:rFonts w:hint="cs"/>
          <w:b/>
          <w:bCs/>
          <w:sz w:val="32"/>
          <w:szCs w:val="32"/>
          <w:rtl/>
        </w:rPr>
        <w:t>ملاوي</w:t>
      </w:r>
    </w:p>
    <w:p w14:paraId="637FEBF7" w14:textId="77777777" w:rsidR="00FE13A5" w:rsidRPr="00A3019D" w:rsidRDefault="00FE13A5" w:rsidP="00A3019D">
      <w:pPr>
        <w:pStyle w:val="StyleHeader4Para4Left0Firstline0"/>
        <w:numPr>
          <w:ilvl w:val="0"/>
          <w:numId w:val="0"/>
        </w:numPr>
        <w:tabs>
          <w:tab w:val="clear" w:pos="2880"/>
          <w:tab w:val="clear" w:pos="5760"/>
        </w:tabs>
        <w:bidi/>
        <w:rPr>
          <w:sz w:val="26"/>
          <w:szCs w:val="26"/>
        </w:rPr>
      </w:pPr>
    </w:p>
    <w:p w14:paraId="3D8C4DE1" w14:textId="77777777" w:rsidR="0047338C" w:rsidRDefault="0047338C" w:rsidP="0047338C">
      <w:pPr>
        <w:pStyle w:val="StyleHeader4Para4Left0Firstline0"/>
        <w:numPr>
          <w:ilvl w:val="0"/>
          <w:numId w:val="0"/>
        </w:numPr>
        <w:tabs>
          <w:tab w:val="clear" w:pos="2880"/>
          <w:tab w:val="clear" w:pos="5760"/>
        </w:tabs>
        <w:bidi/>
        <w:ind w:firstLine="720"/>
        <w:rPr>
          <w:sz w:val="26"/>
          <w:szCs w:val="26"/>
          <w:rtl/>
        </w:rPr>
      </w:pPr>
      <w:r>
        <w:rPr>
          <w:rFonts w:hint="cs"/>
          <w:sz w:val="26"/>
          <w:szCs w:val="26"/>
          <w:rtl/>
        </w:rPr>
        <w:t>تصدر</w:t>
      </w:r>
      <w:r w:rsidR="00A3019D">
        <w:rPr>
          <w:rFonts w:hint="cs"/>
          <w:sz w:val="26"/>
          <w:szCs w:val="26"/>
          <w:rtl/>
        </w:rPr>
        <w:t xml:space="preserve"> هذه الوثيقة من </w:t>
      </w:r>
      <w:r>
        <w:rPr>
          <w:rFonts w:hint="cs"/>
          <w:sz w:val="26"/>
          <w:szCs w:val="26"/>
          <w:rtl/>
        </w:rPr>
        <w:t>أجل</w:t>
      </w:r>
      <w:r w:rsidR="00A3019D">
        <w:rPr>
          <w:rFonts w:hint="cs"/>
          <w:sz w:val="26"/>
          <w:szCs w:val="26"/>
          <w:rtl/>
        </w:rPr>
        <w:t>:</w:t>
      </w:r>
    </w:p>
    <w:p w14:paraId="4A9480D6" w14:textId="77777777" w:rsidR="0047338C" w:rsidRPr="00A3019D" w:rsidRDefault="0047338C" w:rsidP="0047338C">
      <w:pPr>
        <w:pStyle w:val="StyleHeader4Para4Left0Firstline0"/>
        <w:numPr>
          <w:ilvl w:val="0"/>
          <w:numId w:val="24"/>
        </w:numPr>
        <w:tabs>
          <w:tab w:val="clear" w:pos="2880"/>
          <w:tab w:val="clear" w:pos="5760"/>
        </w:tabs>
        <w:bidi/>
        <w:ind w:hanging="720"/>
        <w:rPr>
          <w:sz w:val="26"/>
          <w:szCs w:val="26"/>
        </w:rPr>
      </w:pPr>
      <w:r w:rsidRPr="00261D6E">
        <w:rPr>
          <w:rFonts w:hint="cs"/>
          <w:b/>
          <w:bCs/>
          <w:sz w:val="26"/>
          <w:szCs w:val="26"/>
          <w:rtl/>
        </w:rPr>
        <w:t>إضافة</w:t>
      </w:r>
      <w:r>
        <w:rPr>
          <w:rFonts w:hint="cs"/>
          <w:sz w:val="26"/>
          <w:szCs w:val="26"/>
          <w:rtl/>
        </w:rPr>
        <w:t xml:space="preserve"> الفقرة 31(مكررا) على النحو التالي:</w:t>
      </w:r>
    </w:p>
    <w:p w14:paraId="3E1F7240" w14:textId="77777777" w:rsidR="004C2B09" w:rsidRPr="0047338C" w:rsidRDefault="0047338C" w:rsidP="00261D6E">
      <w:pPr>
        <w:pStyle w:val="StyleHeader4Para4Left0Firstline0"/>
        <w:numPr>
          <w:ilvl w:val="0"/>
          <w:numId w:val="0"/>
        </w:numPr>
        <w:tabs>
          <w:tab w:val="clear" w:pos="2880"/>
          <w:tab w:val="clear" w:pos="5760"/>
          <w:tab w:val="left" w:pos="8460"/>
        </w:tabs>
        <w:bidi/>
        <w:rPr>
          <w:sz w:val="26"/>
          <w:szCs w:val="26"/>
          <w:lang w:bidi="ar-EG"/>
        </w:rPr>
      </w:pPr>
      <w:r>
        <w:rPr>
          <w:rFonts w:hint="cs"/>
          <w:sz w:val="26"/>
          <w:szCs w:val="26"/>
          <w:rtl/>
          <w:lang w:bidi="ar-EG"/>
        </w:rPr>
        <w:t xml:space="preserve">31(مكررا)-  تضمنت المرحلة الثانية من خطة إدارة إزالة المواد الهيدروكلوروفلوروكربونية </w:t>
      </w:r>
      <w:r w:rsidR="00261D6E">
        <w:rPr>
          <w:rFonts w:hint="cs"/>
          <w:sz w:val="26"/>
          <w:szCs w:val="26"/>
          <w:rtl/>
          <w:lang w:bidi="ar-EG"/>
        </w:rPr>
        <w:t xml:space="preserve">لملاوي </w:t>
      </w:r>
      <w:r>
        <w:rPr>
          <w:rFonts w:hint="cs"/>
          <w:sz w:val="26"/>
          <w:szCs w:val="26"/>
          <w:rtl/>
          <w:lang w:bidi="ar-EG"/>
        </w:rPr>
        <w:t xml:space="preserve">ثلاث شرائح تمويل، الأولى في عام 2020 </w:t>
      </w:r>
      <w:r w:rsidR="00261D6E">
        <w:rPr>
          <w:rFonts w:hint="cs"/>
          <w:sz w:val="26"/>
          <w:szCs w:val="26"/>
          <w:rtl/>
          <w:lang w:bidi="ar-EG"/>
        </w:rPr>
        <w:t>مع</w:t>
      </w:r>
      <w:r>
        <w:rPr>
          <w:rFonts w:hint="cs"/>
          <w:sz w:val="26"/>
          <w:szCs w:val="26"/>
          <w:rtl/>
          <w:lang w:bidi="ar-EG"/>
        </w:rPr>
        <w:t xml:space="preserve"> الموافقة على الشريحة الثانية العامة، والشريحة الثانية في عام 2025، والشريحة الثالثة والنهائية في عام 2030. ومع ملاحظة الوقت الطويل بين الشرائح، اتفق على إعادة توزيع التمويل الشامل في أربع شرائح (أي في السنوات 2020 و2023 و2026 و2030)، على النحو المبين في التذييل المنقح 2-ألف أدناه. </w:t>
      </w:r>
      <w:r>
        <w:rPr>
          <w:rFonts w:hint="cs"/>
          <w:sz w:val="26"/>
          <w:szCs w:val="26"/>
          <w:rtl/>
          <w:lang w:val="en-US" w:bidi="ar-EG"/>
        </w:rPr>
        <w:t xml:space="preserve">واتفق على </w:t>
      </w:r>
      <w:r w:rsidR="00261D6E">
        <w:rPr>
          <w:rFonts w:hint="cs"/>
          <w:sz w:val="26"/>
          <w:szCs w:val="26"/>
          <w:rtl/>
          <w:lang w:val="en-US" w:bidi="ar-EG"/>
        </w:rPr>
        <w:t>استكمال</w:t>
      </w:r>
      <w:r>
        <w:rPr>
          <w:rFonts w:hint="cs"/>
          <w:sz w:val="26"/>
          <w:szCs w:val="26"/>
          <w:rtl/>
          <w:lang w:val="en-US" w:bidi="ar-EG"/>
        </w:rPr>
        <w:t xml:space="preserve"> تمويل الشريح</w:t>
      </w:r>
      <w:r w:rsidR="00261D6E">
        <w:rPr>
          <w:rFonts w:hint="cs"/>
          <w:sz w:val="26"/>
          <w:szCs w:val="26"/>
          <w:rtl/>
          <w:lang w:val="en-US" w:bidi="ar-EG"/>
        </w:rPr>
        <w:t>ة</w:t>
      </w:r>
      <w:r>
        <w:rPr>
          <w:rFonts w:hint="cs"/>
          <w:sz w:val="26"/>
          <w:szCs w:val="26"/>
          <w:rtl/>
          <w:lang w:val="en-US" w:bidi="ar-EG"/>
        </w:rPr>
        <w:t xml:space="preserve"> الأولى المعتمد بمبلغ </w:t>
      </w:r>
      <w:r>
        <w:rPr>
          <w:sz w:val="26"/>
          <w:szCs w:val="26"/>
          <w:lang w:val="en-US" w:bidi="ar-EG"/>
        </w:rPr>
        <w:t>280,000</w:t>
      </w:r>
      <w:r>
        <w:rPr>
          <w:rFonts w:hint="cs"/>
          <w:sz w:val="26"/>
          <w:szCs w:val="26"/>
          <w:rtl/>
          <w:lang w:val="en-US" w:bidi="ar-EG"/>
        </w:rPr>
        <w:t xml:space="preserve"> دولارا أمريكيا في ديسمبر/كانون الأول 2022، مع مستويات تمويل للأنشطة المقترحة التالية:</w:t>
      </w:r>
    </w:p>
    <w:p w14:paraId="576ED94A" w14:textId="77777777" w:rsidR="00B759D7" w:rsidRPr="00B759D7" w:rsidRDefault="00B759D7" w:rsidP="0047338C">
      <w:pPr>
        <w:bidi/>
        <w:spacing w:after="240"/>
        <w:ind w:left="1440" w:hanging="720"/>
        <w:rPr>
          <w:sz w:val="26"/>
          <w:szCs w:val="26"/>
          <w:rtl/>
          <w:lang w:val="en-US" w:bidi="ar-EG"/>
        </w:rPr>
      </w:pPr>
      <w:r w:rsidRPr="00B759D7">
        <w:rPr>
          <w:rFonts w:hint="cs"/>
          <w:sz w:val="26"/>
          <w:szCs w:val="26"/>
          <w:rtl/>
          <w:lang w:val="en-US" w:bidi="ar-EG"/>
        </w:rPr>
        <w:t>(أ)</w:t>
      </w:r>
      <w:r w:rsidRPr="00B759D7">
        <w:rPr>
          <w:rFonts w:hint="cs"/>
          <w:sz w:val="26"/>
          <w:szCs w:val="26"/>
          <w:rtl/>
          <w:lang w:val="en-US" w:bidi="ar-EG"/>
        </w:rPr>
        <w:tab/>
      </w:r>
      <w:r w:rsidRPr="0047338C">
        <w:rPr>
          <w:rFonts w:hint="cs"/>
          <w:sz w:val="26"/>
          <w:szCs w:val="26"/>
          <w:rtl/>
          <w:lang w:val="en-US" w:bidi="ar-EG"/>
        </w:rPr>
        <w:t>تعزيز إنفاذ ورصد لوائح المواد المستنفدة للأوزون والسياسات ذات الصلة</w:t>
      </w:r>
      <w:r w:rsidRPr="00B759D7">
        <w:rPr>
          <w:rFonts w:hint="cs"/>
          <w:sz w:val="26"/>
          <w:szCs w:val="26"/>
          <w:rtl/>
          <w:lang w:val="en-US" w:bidi="ar-EG"/>
        </w:rPr>
        <w:t xml:space="preserve"> (اليونيب) (</w:t>
      </w:r>
      <w:r w:rsidR="0047338C">
        <w:rPr>
          <w:sz w:val="26"/>
          <w:szCs w:val="26"/>
          <w:lang w:val="en-US" w:bidi="ar-EG"/>
        </w:rPr>
        <w:t>35</w:t>
      </w:r>
      <w:r w:rsidRPr="00B759D7">
        <w:rPr>
          <w:sz w:val="26"/>
          <w:szCs w:val="26"/>
          <w:lang w:val="en-US" w:bidi="ar-EG"/>
        </w:rPr>
        <w:t>,000</w:t>
      </w:r>
      <w:r w:rsidRPr="00B759D7">
        <w:rPr>
          <w:rFonts w:hint="cs"/>
          <w:sz w:val="26"/>
          <w:szCs w:val="26"/>
          <w:rtl/>
          <w:lang w:val="en-US" w:bidi="ar-EG"/>
        </w:rPr>
        <w:t xml:space="preserve"> دولارا أمريكيا</w:t>
      </w:r>
      <w:r w:rsidR="0047338C">
        <w:rPr>
          <w:rFonts w:hint="cs"/>
          <w:sz w:val="26"/>
          <w:szCs w:val="26"/>
          <w:rtl/>
          <w:lang w:val="en-US" w:bidi="ar-EG"/>
        </w:rPr>
        <w:t>)</w:t>
      </w:r>
      <w:r w:rsidR="00832158">
        <w:rPr>
          <w:rFonts w:hint="cs"/>
          <w:sz w:val="26"/>
          <w:szCs w:val="26"/>
          <w:rtl/>
          <w:lang w:val="en-US" w:bidi="ar-EG"/>
        </w:rPr>
        <w:t xml:space="preserve"> </w:t>
      </w:r>
      <w:r w:rsidRPr="00B759D7">
        <w:rPr>
          <w:rFonts w:hint="cs"/>
          <w:sz w:val="26"/>
          <w:szCs w:val="26"/>
          <w:rtl/>
          <w:lang w:val="en-US" w:bidi="ar-EG"/>
        </w:rPr>
        <w:t>(اليونيدو) (</w:t>
      </w:r>
      <w:r w:rsidRPr="00B759D7">
        <w:rPr>
          <w:sz w:val="26"/>
          <w:szCs w:val="26"/>
          <w:lang w:val="en-US" w:bidi="ar-EG"/>
        </w:rPr>
        <w:t>20,000</w:t>
      </w:r>
      <w:r w:rsidRPr="00B759D7">
        <w:rPr>
          <w:rFonts w:hint="cs"/>
          <w:sz w:val="26"/>
          <w:szCs w:val="26"/>
          <w:rtl/>
          <w:lang w:val="en-US" w:bidi="ar-EG"/>
        </w:rPr>
        <w:t xml:space="preserve"> دولارا أمريكيا)؛</w:t>
      </w:r>
    </w:p>
    <w:p w14:paraId="5292D621" w14:textId="77777777" w:rsidR="00B759D7" w:rsidRPr="00B759D7" w:rsidRDefault="00B759D7" w:rsidP="0047338C">
      <w:pPr>
        <w:bidi/>
        <w:spacing w:after="240"/>
        <w:ind w:left="1440" w:hanging="720"/>
        <w:rPr>
          <w:sz w:val="26"/>
          <w:szCs w:val="26"/>
          <w:rtl/>
          <w:lang w:val="en-US" w:bidi="ar-EG"/>
        </w:rPr>
      </w:pPr>
      <w:r w:rsidRPr="00B759D7">
        <w:rPr>
          <w:rFonts w:hint="cs"/>
          <w:sz w:val="26"/>
          <w:szCs w:val="26"/>
          <w:rtl/>
          <w:lang w:val="en-US" w:bidi="ar-EG"/>
        </w:rPr>
        <w:t>(ب)</w:t>
      </w:r>
      <w:r w:rsidRPr="00B759D7">
        <w:rPr>
          <w:rFonts w:hint="cs"/>
          <w:sz w:val="26"/>
          <w:szCs w:val="26"/>
          <w:rtl/>
          <w:lang w:val="en-US" w:bidi="ar-EG"/>
        </w:rPr>
        <w:tab/>
      </w:r>
      <w:r w:rsidRPr="0047338C">
        <w:rPr>
          <w:rFonts w:hint="cs"/>
          <w:sz w:val="26"/>
          <w:szCs w:val="26"/>
          <w:rtl/>
          <w:lang w:val="en-US" w:bidi="ar-EG"/>
        </w:rPr>
        <w:t xml:space="preserve">إعداد المعايير الفنية </w:t>
      </w:r>
      <w:r w:rsidR="00832158" w:rsidRPr="0047338C">
        <w:rPr>
          <w:rFonts w:hint="cs"/>
          <w:sz w:val="26"/>
          <w:szCs w:val="26"/>
          <w:rtl/>
          <w:lang w:val="en-US" w:bidi="ar-EG"/>
        </w:rPr>
        <w:t>ل</w:t>
      </w:r>
      <w:r w:rsidRPr="0047338C">
        <w:rPr>
          <w:rFonts w:hint="cs"/>
          <w:sz w:val="26"/>
          <w:szCs w:val="26"/>
          <w:rtl/>
          <w:lang w:val="en-US" w:bidi="ar-EG"/>
        </w:rPr>
        <w:t>لتبريد وتكييف الهواء</w:t>
      </w:r>
      <w:r w:rsidRPr="00B759D7">
        <w:rPr>
          <w:rFonts w:hint="cs"/>
          <w:sz w:val="26"/>
          <w:szCs w:val="26"/>
          <w:rtl/>
          <w:lang w:val="en-US" w:bidi="ar-EG"/>
        </w:rPr>
        <w:t xml:space="preserve"> </w:t>
      </w:r>
      <w:r w:rsidR="00C5048A">
        <w:rPr>
          <w:rFonts w:hint="cs"/>
          <w:sz w:val="26"/>
          <w:szCs w:val="26"/>
          <w:rtl/>
          <w:lang w:val="en-US" w:bidi="ar-EG"/>
        </w:rPr>
        <w:t>(اليونيب) (</w:t>
      </w:r>
      <w:r w:rsidR="0047338C">
        <w:rPr>
          <w:sz w:val="26"/>
          <w:szCs w:val="26"/>
          <w:lang w:val="en-US" w:bidi="ar-EG"/>
        </w:rPr>
        <w:t>40</w:t>
      </w:r>
      <w:r w:rsidR="00C5048A">
        <w:rPr>
          <w:sz w:val="26"/>
          <w:szCs w:val="26"/>
          <w:lang w:val="en-US" w:bidi="ar-EG"/>
        </w:rPr>
        <w:t>,000</w:t>
      </w:r>
      <w:r w:rsidR="000B5F81">
        <w:rPr>
          <w:rFonts w:hint="cs"/>
          <w:sz w:val="26"/>
          <w:szCs w:val="26"/>
          <w:rtl/>
          <w:lang w:val="en-US" w:bidi="ar-EG"/>
        </w:rPr>
        <w:t xml:space="preserve"> </w:t>
      </w:r>
      <w:r w:rsidRPr="00B759D7">
        <w:rPr>
          <w:rFonts w:hint="cs"/>
          <w:sz w:val="26"/>
          <w:szCs w:val="26"/>
          <w:rtl/>
          <w:lang w:val="en-US" w:bidi="ar-EG"/>
        </w:rPr>
        <w:t>دولارا أمريكيا)؛</w:t>
      </w:r>
    </w:p>
    <w:p w14:paraId="662D9F8E" w14:textId="77777777" w:rsidR="00B759D7" w:rsidRPr="00B759D7" w:rsidRDefault="00B759D7" w:rsidP="00E57B48">
      <w:pPr>
        <w:bidi/>
        <w:spacing w:after="240"/>
        <w:ind w:left="1440" w:hanging="720"/>
        <w:rPr>
          <w:sz w:val="26"/>
          <w:szCs w:val="26"/>
          <w:rtl/>
          <w:lang w:val="en-US" w:bidi="ar-EG"/>
        </w:rPr>
      </w:pPr>
      <w:r w:rsidRPr="00B759D7">
        <w:rPr>
          <w:rFonts w:hint="cs"/>
          <w:sz w:val="26"/>
          <w:szCs w:val="26"/>
          <w:rtl/>
          <w:lang w:val="en-US" w:bidi="ar-EG"/>
        </w:rPr>
        <w:t>(ج)</w:t>
      </w:r>
      <w:r w:rsidRPr="00B759D7">
        <w:rPr>
          <w:rFonts w:hint="cs"/>
          <w:sz w:val="26"/>
          <w:szCs w:val="26"/>
          <w:rtl/>
          <w:lang w:val="en-US" w:bidi="ar-EG"/>
        </w:rPr>
        <w:tab/>
      </w:r>
      <w:r w:rsidR="00C5048A" w:rsidRPr="00E57B48">
        <w:rPr>
          <w:rFonts w:hint="cs"/>
          <w:sz w:val="26"/>
          <w:szCs w:val="26"/>
          <w:rtl/>
          <w:lang w:val="en-US" w:bidi="ar-EG"/>
        </w:rPr>
        <w:t>الترويج لعمليات الشراء المراعية للبيئة لنظم التبريد وتكييف الهواء</w:t>
      </w:r>
      <w:r w:rsidR="00C5048A">
        <w:rPr>
          <w:rFonts w:hint="cs"/>
          <w:sz w:val="26"/>
          <w:szCs w:val="26"/>
          <w:rtl/>
          <w:lang w:val="en-US" w:bidi="ar-EG"/>
        </w:rPr>
        <w:t xml:space="preserve"> </w:t>
      </w:r>
      <w:r w:rsidRPr="00B759D7">
        <w:rPr>
          <w:rFonts w:hint="cs"/>
          <w:sz w:val="26"/>
          <w:szCs w:val="26"/>
          <w:rtl/>
          <w:lang w:val="en-US" w:bidi="ar-EG"/>
        </w:rPr>
        <w:t>(</w:t>
      </w:r>
      <w:r w:rsidR="00E57B48">
        <w:rPr>
          <w:sz w:val="26"/>
          <w:szCs w:val="26"/>
          <w:lang w:val="en-US" w:bidi="ar-EG"/>
        </w:rPr>
        <w:t>20</w:t>
      </w:r>
      <w:r w:rsidRPr="00B759D7">
        <w:rPr>
          <w:sz w:val="26"/>
          <w:szCs w:val="26"/>
          <w:lang w:val="en-US" w:bidi="ar-EG"/>
        </w:rPr>
        <w:t>,000</w:t>
      </w:r>
      <w:r w:rsidRPr="00B759D7">
        <w:rPr>
          <w:rFonts w:hint="cs"/>
          <w:sz w:val="26"/>
          <w:szCs w:val="26"/>
          <w:rtl/>
          <w:lang w:val="en-US" w:bidi="ar-EG"/>
        </w:rPr>
        <w:t xml:space="preserve"> دولارا أمريكيا)؛</w:t>
      </w:r>
    </w:p>
    <w:p w14:paraId="7F4EF62E" w14:textId="77777777" w:rsidR="00B759D7" w:rsidRDefault="00B759D7" w:rsidP="00E57B48">
      <w:pPr>
        <w:bidi/>
        <w:spacing w:after="240"/>
        <w:ind w:left="1440" w:hanging="720"/>
        <w:rPr>
          <w:sz w:val="26"/>
          <w:szCs w:val="26"/>
          <w:rtl/>
          <w:lang w:val="en-US" w:bidi="ar-EG"/>
        </w:rPr>
      </w:pPr>
      <w:r w:rsidRPr="00B759D7">
        <w:rPr>
          <w:rFonts w:hint="cs"/>
          <w:sz w:val="26"/>
          <w:szCs w:val="26"/>
          <w:rtl/>
          <w:lang w:val="en-US" w:bidi="ar-EG"/>
        </w:rPr>
        <w:lastRenderedPageBreak/>
        <w:t>(د)</w:t>
      </w:r>
      <w:r w:rsidRPr="00B759D7">
        <w:rPr>
          <w:rFonts w:hint="cs"/>
          <w:sz w:val="26"/>
          <w:szCs w:val="26"/>
          <w:rtl/>
          <w:lang w:val="en-US" w:bidi="ar-EG"/>
        </w:rPr>
        <w:tab/>
      </w:r>
      <w:r w:rsidR="00C5048A" w:rsidRPr="00E57B48">
        <w:rPr>
          <w:rFonts w:hint="cs"/>
          <w:sz w:val="26"/>
          <w:szCs w:val="26"/>
          <w:rtl/>
          <w:lang w:val="en-US" w:bidi="ar-EG"/>
        </w:rPr>
        <w:t>إنشاء نظام للترخيص، وبناء قدرات فنيي التبريد وتكييف الهواء وتحديث مدونات الممارسات الوطنية لخدمة نظم التبريد وتكييف الهواء</w:t>
      </w:r>
      <w:r w:rsidR="00C5048A">
        <w:rPr>
          <w:rFonts w:hint="cs"/>
          <w:sz w:val="26"/>
          <w:szCs w:val="26"/>
          <w:rtl/>
          <w:lang w:val="en-US" w:bidi="ar-EG"/>
        </w:rPr>
        <w:t xml:space="preserve"> </w:t>
      </w:r>
      <w:r w:rsidRPr="00B759D7">
        <w:rPr>
          <w:rFonts w:hint="cs"/>
          <w:sz w:val="26"/>
          <w:szCs w:val="26"/>
          <w:rtl/>
          <w:lang w:val="en-US" w:bidi="ar-EG"/>
        </w:rPr>
        <w:t>(</w:t>
      </w:r>
      <w:r w:rsidR="00E57B48">
        <w:rPr>
          <w:sz w:val="26"/>
          <w:szCs w:val="26"/>
          <w:lang w:val="en-US" w:bidi="ar-EG"/>
        </w:rPr>
        <w:t>70</w:t>
      </w:r>
      <w:r w:rsidRPr="00B759D7">
        <w:rPr>
          <w:sz w:val="26"/>
          <w:szCs w:val="26"/>
          <w:lang w:val="en-US" w:bidi="ar-EG"/>
        </w:rPr>
        <w:t>,000</w:t>
      </w:r>
      <w:r w:rsidR="00E57B48">
        <w:rPr>
          <w:rFonts w:hint="cs"/>
          <w:sz w:val="26"/>
          <w:szCs w:val="26"/>
          <w:rtl/>
          <w:lang w:val="en-US" w:bidi="ar-EG"/>
        </w:rPr>
        <w:t xml:space="preserve"> دولارا أمريكيا)؛</w:t>
      </w:r>
    </w:p>
    <w:p w14:paraId="13473C9F" w14:textId="77777777" w:rsidR="004C2B09" w:rsidRPr="00B759D7" w:rsidRDefault="004C2B09" w:rsidP="00E57B48">
      <w:pPr>
        <w:bidi/>
        <w:spacing w:after="240"/>
        <w:ind w:left="1440" w:hanging="720"/>
        <w:rPr>
          <w:sz w:val="26"/>
          <w:szCs w:val="26"/>
          <w:rtl/>
          <w:lang w:val="en-US" w:bidi="ar-EG"/>
        </w:rPr>
      </w:pPr>
      <w:r w:rsidRPr="00B759D7">
        <w:rPr>
          <w:rFonts w:hint="cs"/>
          <w:sz w:val="26"/>
          <w:szCs w:val="26"/>
          <w:rtl/>
          <w:lang w:val="en-US" w:bidi="ar-EG"/>
        </w:rPr>
        <w:t>(هـ)</w:t>
      </w:r>
      <w:r w:rsidRPr="00B759D7">
        <w:rPr>
          <w:rFonts w:hint="cs"/>
          <w:sz w:val="26"/>
          <w:szCs w:val="26"/>
          <w:rtl/>
          <w:lang w:val="en-US" w:bidi="ar-EG"/>
        </w:rPr>
        <w:tab/>
      </w:r>
      <w:r w:rsidR="007C4550" w:rsidRPr="00E57B48">
        <w:rPr>
          <w:rFonts w:hint="cs"/>
          <w:sz w:val="26"/>
          <w:szCs w:val="26"/>
          <w:rtl/>
          <w:lang w:val="en-US" w:bidi="ar-EG"/>
        </w:rPr>
        <w:t>تعزيز مراكز الامتياز والمساعدة التقنية</w:t>
      </w:r>
      <w:r w:rsidR="007C4550">
        <w:rPr>
          <w:rFonts w:hint="cs"/>
          <w:sz w:val="26"/>
          <w:szCs w:val="26"/>
          <w:rtl/>
          <w:lang w:val="en-US" w:bidi="ar-EG"/>
        </w:rPr>
        <w:t xml:space="preserve"> </w:t>
      </w:r>
      <w:r w:rsidR="00E948F8">
        <w:rPr>
          <w:rFonts w:hint="cs"/>
          <w:sz w:val="26"/>
          <w:szCs w:val="26"/>
          <w:rtl/>
          <w:lang w:val="en-US" w:bidi="ar-EG"/>
        </w:rPr>
        <w:t>(اليونيدو) (</w:t>
      </w:r>
      <w:r w:rsidR="00E948F8">
        <w:rPr>
          <w:sz w:val="26"/>
          <w:szCs w:val="26"/>
          <w:lang w:val="en-US" w:bidi="ar-EG"/>
        </w:rPr>
        <w:t>80,000</w:t>
      </w:r>
      <w:r w:rsidR="00E948F8">
        <w:rPr>
          <w:rFonts w:hint="cs"/>
          <w:sz w:val="26"/>
          <w:szCs w:val="26"/>
          <w:rtl/>
          <w:lang w:val="en-US" w:bidi="ar-EG"/>
        </w:rPr>
        <w:t xml:space="preserve"> دولارا أمريكيا)؛</w:t>
      </w:r>
    </w:p>
    <w:p w14:paraId="2EED679F" w14:textId="77777777" w:rsidR="004C2B09" w:rsidRDefault="004C2B09" w:rsidP="00261D6E">
      <w:pPr>
        <w:bidi/>
        <w:spacing w:after="240"/>
        <w:ind w:left="1440" w:hanging="720"/>
        <w:rPr>
          <w:sz w:val="26"/>
          <w:szCs w:val="26"/>
          <w:rtl/>
          <w:lang w:val="en-US" w:bidi="ar-EG"/>
        </w:rPr>
      </w:pPr>
      <w:r>
        <w:rPr>
          <w:rFonts w:hint="cs"/>
          <w:sz w:val="26"/>
          <w:szCs w:val="26"/>
          <w:rtl/>
          <w:lang w:val="en-US" w:bidi="ar-EG"/>
        </w:rPr>
        <w:t>(و)</w:t>
      </w:r>
      <w:r>
        <w:rPr>
          <w:rFonts w:hint="cs"/>
          <w:sz w:val="26"/>
          <w:szCs w:val="26"/>
          <w:rtl/>
          <w:lang w:val="en-US" w:bidi="ar-EG"/>
        </w:rPr>
        <w:tab/>
      </w:r>
      <w:r w:rsidR="00F21A70">
        <w:rPr>
          <w:rFonts w:hint="cs"/>
          <w:sz w:val="26"/>
          <w:szCs w:val="26"/>
          <w:rtl/>
          <w:lang w:val="en-US" w:bidi="ar-EG"/>
        </w:rPr>
        <w:t>و</w:t>
      </w:r>
      <w:r w:rsidR="00E948F8">
        <w:rPr>
          <w:rFonts w:hint="cs"/>
          <w:sz w:val="26"/>
          <w:szCs w:val="26"/>
          <w:rtl/>
          <w:lang w:val="en-US" w:bidi="ar-EG"/>
        </w:rPr>
        <w:t>الرصد والتقييم (اليونيب) (</w:t>
      </w:r>
      <w:r w:rsidR="00F21A70">
        <w:rPr>
          <w:sz w:val="26"/>
          <w:szCs w:val="26"/>
          <w:lang w:val="en-US" w:bidi="ar-EG"/>
        </w:rPr>
        <w:t>15</w:t>
      </w:r>
      <w:r w:rsidR="00E948F8">
        <w:rPr>
          <w:sz w:val="26"/>
          <w:szCs w:val="26"/>
          <w:lang w:val="en-US" w:bidi="ar-EG"/>
        </w:rPr>
        <w:t>,000</w:t>
      </w:r>
      <w:r w:rsidR="00E948F8">
        <w:rPr>
          <w:rFonts w:hint="cs"/>
          <w:sz w:val="26"/>
          <w:szCs w:val="26"/>
          <w:rtl/>
          <w:lang w:val="en-US" w:bidi="ar-EG"/>
        </w:rPr>
        <w:t xml:space="preserve"> دولارا أمريكيا) للموظفين والخبراء الاستشاريين (</w:t>
      </w:r>
      <w:r w:rsidR="00F21A70">
        <w:rPr>
          <w:sz w:val="26"/>
          <w:szCs w:val="26"/>
          <w:lang w:val="en-US" w:bidi="ar-EG"/>
        </w:rPr>
        <w:t>5</w:t>
      </w:r>
      <w:r w:rsidR="00E948F8">
        <w:rPr>
          <w:sz w:val="26"/>
          <w:szCs w:val="26"/>
          <w:lang w:val="en-US" w:bidi="ar-EG"/>
        </w:rPr>
        <w:t>,000</w:t>
      </w:r>
      <w:r w:rsidR="00797772">
        <w:rPr>
          <w:rFonts w:hint="cs"/>
          <w:sz w:val="26"/>
          <w:szCs w:val="26"/>
          <w:rtl/>
          <w:lang w:val="en-US" w:bidi="ar-EG"/>
        </w:rPr>
        <w:t xml:space="preserve"> دولارا</w:t>
      </w:r>
      <w:r w:rsidR="00E948F8">
        <w:rPr>
          <w:rFonts w:hint="cs"/>
          <w:sz w:val="26"/>
          <w:szCs w:val="26"/>
          <w:rtl/>
          <w:lang w:val="en-US" w:bidi="ar-EG"/>
        </w:rPr>
        <w:t xml:space="preserve"> أمريكيا)؛ والسفر وزيارات رصد الامتثال (</w:t>
      </w:r>
      <w:r w:rsidR="00E948F8">
        <w:rPr>
          <w:sz w:val="26"/>
          <w:szCs w:val="26"/>
          <w:lang w:val="en-US" w:bidi="ar-EG"/>
        </w:rPr>
        <w:t>5,000</w:t>
      </w:r>
      <w:r w:rsidR="00E948F8">
        <w:rPr>
          <w:rFonts w:hint="cs"/>
          <w:sz w:val="26"/>
          <w:szCs w:val="26"/>
          <w:rtl/>
          <w:lang w:val="en-US" w:bidi="ar-EG"/>
        </w:rPr>
        <w:t xml:space="preserve"> دولارا أمريكيا)، وحلقات عمل استشارية (</w:t>
      </w:r>
      <w:r w:rsidR="00E948F8">
        <w:rPr>
          <w:sz w:val="26"/>
          <w:szCs w:val="26"/>
          <w:lang w:val="en-US" w:bidi="ar-EG"/>
        </w:rPr>
        <w:t>5,000</w:t>
      </w:r>
      <w:r w:rsidR="00E948F8">
        <w:rPr>
          <w:rFonts w:hint="cs"/>
          <w:sz w:val="26"/>
          <w:szCs w:val="26"/>
          <w:rtl/>
          <w:lang w:val="en-US" w:bidi="ar-EG"/>
        </w:rPr>
        <w:t xml:space="preserve"> دولارا أمريكيا)</w:t>
      </w:r>
      <w:r w:rsidR="00797772">
        <w:rPr>
          <w:rFonts w:hint="cs"/>
          <w:sz w:val="26"/>
          <w:szCs w:val="26"/>
          <w:rtl/>
          <w:lang w:val="en-US" w:bidi="ar-EG"/>
        </w:rPr>
        <w:t>.</w:t>
      </w:r>
    </w:p>
    <w:p w14:paraId="64ACF9A7" w14:textId="77777777" w:rsidR="00F21A70" w:rsidRDefault="00F21A70" w:rsidP="00F21A70">
      <w:pPr>
        <w:pStyle w:val="ListParagraph"/>
        <w:numPr>
          <w:ilvl w:val="0"/>
          <w:numId w:val="24"/>
        </w:numPr>
        <w:bidi/>
        <w:spacing w:after="240"/>
        <w:ind w:hanging="720"/>
        <w:contextualSpacing w:val="0"/>
        <w:rPr>
          <w:sz w:val="26"/>
          <w:szCs w:val="26"/>
          <w:lang w:val="en-US" w:bidi="ar-EG"/>
        </w:rPr>
      </w:pPr>
      <w:r>
        <w:rPr>
          <w:rFonts w:hint="cs"/>
          <w:sz w:val="26"/>
          <w:szCs w:val="26"/>
          <w:rtl/>
          <w:lang w:val="en-US" w:bidi="ar-EG"/>
        </w:rPr>
        <w:t xml:space="preserve">في الفقرة 36، </w:t>
      </w:r>
      <w:r w:rsidRPr="00F21A70">
        <w:rPr>
          <w:rFonts w:hint="cs"/>
          <w:b/>
          <w:bCs/>
          <w:sz w:val="26"/>
          <w:szCs w:val="26"/>
          <w:rtl/>
          <w:lang w:val="en-US" w:bidi="ar-EG"/>
        </w:rPr>
        <w:t>استبدال</w:t>
      </w:r>
      <w:r>
        <w:rPr>
          <w:rFonts w:hint="cs"/>
          <w:sz w:val="26"/>
          <w:szCs w:val="26"/>
          <w:rtl/>
          <w:lang w:val="en-US" w:bidi="ar-EG"/>
        </w:rPr>
        <w:t xml:space="preserve"> "</w:t>
      </w:r>
      <w:r>
        <w:rPr>
          <w:sz w:val="26"/>
          <w:szCs w:val="26"/>
          <w:lang w:val="en-US" w:bidi="ar-EG"/>
        </w:rPr>
        <w:t>340,650</w:t>
      </w:r>
      <w:r>
        <w:rPr>
          <w:rFonts w:hint="cs"/>
          <w:sz w:val="26"/>
          <w:szCs w:val="26"/>
          <w:rtl/>
          <w:lang w:val="en-US" w:bidi="ar-EG"/>
        </w:rPr>
        <w:t xml:space="preserve"> دولارا أمريكيا" </w:t>
      </w:r>
      <w:r w:rsidRPr="00F21A70">
        <w:rPr>
          <w:rFonts w:hint="cs"/>
          <w:b/>
          <w:bCs/>
          <w:sz w:val="26"/>
          <w:szCs w:val="26"/>
          <w:rtl/>
          <w:lang w:val="en-US" w:bidi="ar-EG"/>
        </w:rPr>
        <w:t>بمبلغ</w:t>
      </w:r>
      <w:r>
        <w:rPr>
          <w:rFonts w:hint="cs"/>
          <w:sz w:val="26"/>
          <w:szCs w:val="26"/>
          <w:rtl/>
          <w:lang w:val="en-US" w:bidi="ar-EG"/>
        </w:rPr>
        <w:t xml:space="preserve"> "</w:t>
      </w:r>
      <w:r>
        <w:rPr>
          <w:sz w:val="26"/>
          <w:szCs w:val="26"/>
          <w:lang w:val="en-US" w:bidi="ar-EG"/>
        </w:rPr>
        <w:t>312,400</w:t>
      </w:r>
      <w:r>
        <w:rPr>
          <w:rFonts w:hint="cs"/>
          <w:sz w:val="26"/>
          <w:szCs w:val="26"/>
          <w:rtl/>
          <w:lang w:val="en-US" w:bidi="ar-EG"/>
        </w:rPr>
        <w:t xml:space="preserve"> دولارا أمريكيا" و"</w:t>
      </w:r>
      <w:r>
        <w:rPr>
          <w:sz w:val="26"/>
          <w:szCs w:val="26"/>
          <w:lang w:val="en-US" w:bidi="ar-EG"/>
        </w:rPr>
        <w:t>133,800</w:t>
      </w:r>
      <w:r>
        <w:rPr>
          <w:rFonts w:hint="cs"/>
          <w:sz w:val="26"/>
          <w:szCs w:val="26"/>
          <w:rtl/>
          <w:lang w:val="en-US" w:bidi="ar-EG"/>
        </w:rPr>
        <w:t xml:space="preserve"> دولارا أمريكيا" </w:t>
      </w:r>
      <w:r w:rsidRPr="00F21A70">
        <w:rPr>
          <w:rFonts w:hint="cs"/>
          <w:b/>
          <w:bCs/>
          <w:sz w:val="26"/>
          <w:szCs w:val="26"/>
          <w:rtl/>
          <w:lang w:val="en-US" w:bidi="ar-EG"/>
        </w:rPr>
        <w:t>بمبلغ</w:t>
      </w:r>
      <w:r>
        <w:rPr>
          <w:rFonts w:hint="cs"/>
          <w:sz w:val="26"/>
          <w:szCs w:val="26"/>
          <w:rtl/>
          <w:lang w:val="en-US" w:bidi="ar-EG"/>
        </w:rPr>
        <w:t xml:space="preserve"> "</w:t>
      </w:r>
      <w:r>
        <w:rPr>
          <w:sz w:val="26"/>
          <w:szCs w:val="26"/>
          <w:lang w:val="en-US" w:bidi="ar-EG"/>
        </w:rPr>
        <w:t>105,550</w:t>
      </w:r>
      <w:r>
        <w:rPr>
          <w:rFonts w:hint="cs"/>
          <w:sz w:val="26"/>
          <w:szCs w:val="26"/>
          <w:rtl/>
          <w:lang w:val="en-US" w:bidi="ar-EG"/>
        </w:rPr>
        <w:t xml:space="preserve"> دولارا أمريكيا"؛</w:t>
      </w:r>
    </w:p>
    <w:p w14:paraId="5AF27307" w14:textId="77777777" w:rsidR="00F21A70" w:rsidRDefault="00F21A70" w:rsidP="00F21A70">
      <w:pPr>
        <w:pStyle w:val="ListParagraph"/>
        <w:numPr>
          <w:ilvl w:val="0"/>
          <w:numId w:val="24"/>
        </w:numPr>
        <w:bidi/>
        <w:spacing w:after="240"/>
        <w:ind w:hanging="720"/>
        <w:contextualSpacing w:val="0"/>
        <w:rPr>
          <w:sz w:val="26"/>
          <w:szCs w:val="26"/>
          <w:lang w:val="en-US" w:bidi="ar-EG"/>
        </w:rPr>
      </w:pPr>
      <w:r>
        <w:rPr>
          <w:rFonts w:hint="cs"/>
          <w:sz w:val="26"/>
          <w:szCs w:val="26"/>
          <w:rtl/>
          <w:lang w:val="en-US" w:bidi="ar-EG"/>
        </w:rPr>
        <w:t xml:space="preserve">في الفقرة 38(هـ)، </w:t>
      </w:r>
      <w:r w:rsidRPr="00F21A70">
        <w:rPr>
          <w:rFonts w:hint="cs"/>
          <w:b/>
          <w:bCs/>
          <w:sz w:val="26"/>
          <w:szCs w:val="26"/>
          <w:rtl/>
          <w:lang w:val="en-US" w:bidi="ar-EG"/>
        </w:rPr>
        <w:t>استبدال</w:t>
      </w:r>
      <w:r>
        <w:rPr>
          <w:rFonts w:hint="cs"/>
          <w:sz w:val="26"/>
          <w:szCs w:val="26"/>
          <w:rtl/>
          <w:lang w:val="en-US" w:bidi="ar-EG"/>
        </w:rPr>
        <w:t xml:space="preserve"> "</w:t>
      </w:r>
      <w:r>
        <w:rPr>
          <w:sz w:val="26"/>
          <w:szCs w:val="26"/>
          <w:lang w:val="en-US" w:bidi="ar-EG"/>
        </w:rPr>
        <w:t>340,650</w:t>
      </w:r>
      <w:r>
        <w:rPr>
          <w:rFonts w:hint="cs"/>
          <w:sz w:val="26"/>
          <w:szCs w:val="26"/>
          <w:rtl/>
          <w:lang w:val="en-US" w:bidi="ar-EG"/>
        </w:rPr>
        <w:t xml:space="preserve"> دولارا أمريكيا" </w:t>
      </w:r>
      <w:r w:rsidRPr="00F21A70">
        <w:rPr>
          <w:rFonts w:hint="cs"/>
          <w:b/>
          <w:bCs/>
          <w:sz w:val="26"/>
          <w:szCs w:val="26"/>
          <w:rtl/>
          <w:lang w:val="en-US" w:bidi="ar-EG"/>
        </w:rPr>
        <w:t>بمبلغ</w:t>
      </w:r>
      <w:r>
        <w:rPr>
          <w:rFonts w:hint="cs"/>
          <w:sz w:val="26"/>
          <w:szCs w:val="26"/>
          <w:rtl/>
          <w:lang w:val="en-US" w:bidi="ar-EG"/>
        </w:rPr>
        <w:t xml:space="preserve"> "</w:t>
      </w:r>
      <w:r>
        <w:rPr>
          <w:sz w:val="26"/>
          <w:szCs w:val="26"/>
          <w:lang w:val="en-US" w:bidi="ar-EG"/>
        </w:rPr>
        <w:t>312,400</w:t>
      </w:r>
      <w:r>
        <w:rPr>
          <w:rFonts w:hint="cs"/>
          <w:sz w:val="26"/>
          <w:szCs w:val="26"/>
          <w:rtl/>
          <w:lang w:val="en-US" w:bidi="ar-EG"/>
        </w:rPr>
        <w:t xml:space="preserve"> دولارا أمريكيا</w:t>
      </w:r>
      <w:r w:rsidR="00261D6E">
        <w:rPr>
          <w:rFonts w:hint="cs"/>
          <w:sz w:val="26"/>
          <w:szCs w:val="26"/>
          <w:rtl/>
          <w:lang w:val="en-US" w:bidi="ar-EG"/>
        </w:rPr>
        <w:t>"</w:t>
      </w:r>
      <w:r>
        <w:rPr>
          <w:rFonts w:hint="cs"/>
          <w:sz w:val="26"/>
          <w:szCs w:val="26"/>
          <w:rtl/>
          <w:lang w:val="en-US" w:bidi="ar-EG"/>
        </w:rPr>
        <w:t>؛ و"</w:t>
      </w:r>
      <w:r>
        <w:rPr>
          <w:sz w:val="26"/>
          <w:szCs w:val="26"/>
          <w:lang w:val="en-US" w:bidi="ar-EG"/>
        </w:rPr>
        <w:t>205,000</w:t>
      </w:r>
      <w:r>
        <w:rPr>
          <w:rFonts w:hint="cs"/>
          <w:sz w:val="26"/>
          <w:szCs w:val="26"/>
          <w:rtl/>
          <w:lang w:val="en-US" w:bidi="ar-EG"/>
        </w:rPr>
        <w:t xml:space="preserve"> دولارا أمريكيا" </w:t>
      </w:r>
      <w:r w:rsidRPr="00F21A70">
        <w:rPr>
          <w:rFonts w:hint="cs"/>
          <w:b/>
          <w:bCs/>
          <w:sz w:val="26"/>
          <w:szCs w:val="26"/>
          <w:rtl/>
          <w:lang w:val="en-US" w:bidi="ar-EG"/>
        </w:rPr>
        <w:t>بمبلغ</w:t>
      </w:r>
      <w:r>
        <w:rPr>
          <w:rFonts w:hint="cs"/>
          <w:sz w:val="26"/>
          <w:szCs w:val="26"/>
          <w:rtl/>
          <w:lang w:val="en-US" w:bidi="ar-EG"/>
        </w:rPr>
        <w:t xml:space="preserve"> "</w:t>
      </w:r>
      <w:r>
        <w:rPr>
          <w:sz w:val="26"/>
          <w:szCs w:val="26"/>
          <w:lang w:val="en-US" w:bidi="ar-EG"/>
        </w:rPr>
        <w:t>180,000</w:t>
      </w:r>
      <w:r>
        <w:rPr>
          <w:rFonts w:hint="cs"/>
          <w:sz w:val="26"/>
          <w:szCs w:val="26"/>
          <w:rtl/>
          <w:lang w:val="en-US" w:bidi="ar-EG"/>
        </w:rPr>
        <w:t xml:space="preserve"> دولارا أمريكيا"؛ و"</w:t>
      </w:r>
      <w:r>
        <w:rPr>
          <w:sz w:val="26"/>
          <w:szCs w:val="26"/>
          <w:lang w:val="en-US" w:bidi="ar-EG"/>
        </w:rPr>
        <w:t>26,650</w:t>
      </w:r>
      <w:r>
        <w:rPr>
          <w:rFonts w:hint="cs"/>
          <w:sz w:val="26"/>
          <w:szCs w:val="26"/>
          <w:rtl/>
          <w:lang w:val="en-US" w:bidi="ar-EG"/>
        </w:rPr>
        <w:t xml:space="preserve"> دولارا أمريكيا" </w:t>
      </w:r>
      <w:r w:rsidRPr="00F21A70">
        <w:rPr>
          <w:rFonts w:hint="cs"/>
          <w:b/>
          <w:bCs/>
          <w:sz w:val="26"/>
          <w:szCs w:val="26"/>
          <w:rtl/>
          <w:lang w:val="en-US" w:bidi="ar-EG"/>
        </w:rPr>
        <w:t>بمبلغ</w:t>
      </w:r>
      <w:r>
        <w:rPr>
          <w:rFonts w:hint="cs"/>
          <w:sz w:val="26"/>
          <w:szCs w:val="26"/>
          <w:rtl/>
          <w:lang w:val="en-US" w:bidi="ar-EG"/>
        </w:rPr>
        <w:t xml:space="preserve"> "</w:t>
      </w:r>
      <w:r>
        <w:rPr>
          <w:sz w:val="26"/>
          <w:szCs w:val="26"/>
          <w:lang w:val="en-US" w:bidi="ar-EG"/>
        </w:rPr>
        <w:t>23,400</w:t>
      </w:r>
      <w:r>
        <w:rPr>
          <w:rFonts w:hint="cs"/>
          <w:sz w:val="26"/>
          <w:szCs w:val="26"/>
          <w:rtl/>
          <w:lang w:val="en-US" w:bidi="ar-EG"/>
        </w:rPr>
        <w:t xml:space="preserve"> دولارا أمريكيا"؛ و</w:t>
      </w:r>
    </w:p>
    <w:p w14:paraId="2233BAF2" w14:textId="77777777" w:rsidR="00F21A70" w:rsidRPr="00F21A70" w:rsidRDefault="00F21A70" w:rsidP="00F21A70">
      <w:pPr>
        <w:pStyle w:val="ListParagraph"/>
        <w:numPr>
          <w:ilvl w:val="0"/>
          <w:numId w:val="24"/>
        </w:numPr>
        <w:bidi/>
        <w:spacing w:after="240"/>
        <w:ind w:hanging="720"/>
        <w:contextualSpacing w:val="0"/>
        <w:rPr>
          <w:sz w:val="26"/>
          <w:szCs w:val="26"/>
          <w:rtl/>
          <w:lang w:val="en-US" w:bidi="ar-EG"/>
        </w:rPr>
      </w:pPr>
      <w:r>
        <w:rPr>
          <w:rFonts w:hint="cs"/>
          <w:sz w:val="26"/>
          <w:szCs w:val="26"/>
          <w:rtl/>
          <w:lang w:val="en-US" w:bidi="ar-EG"/>
        </w:rPr>
        <w:t xml:space="preserve">في المرفق الأول، </w:t>
      </w:r>
      <w:r w:rsidRPr="00402E99">
        <w:rPr>
          <w:rFonts w:hint="cs"/>
          <w:b/>
          <w:bCs/>
          <w:sz w:val="26"/>
          <w:szCs w:val="26"/>
          <w:rtl/>
          <w:lang w:val="en-US" w:bidi="ar-EG"/>
        </w:rPr>
        <w:t>استبدال</w:t>
      </w:r>
      <w:r>
        <w:rPr>
          <w:rFonts w:hint="cs"/>
          <w:sz w:val="26"/>
          <w:szCs w:val="26"/>
          <w:rtl/>
          <w:lang w:val="en-US" w:bidi="ar-EG"/>
        </w:rPr>
        <w:t xml:space="preserve"> التذييل 2-ألف </w:t>
      </w:r>
      <w:r w:rsidRPr="00402E99">
        <w:rPr>
          <w:rFonts w:hint="cs"/>
          <w:b/>
          <w:bCs/>
          <w:sz w:val="26"/>
          <w:szCs w:val="26"/>
          <w:rtl/>
          <w:lang w:val="en-US" w:bidi="ar-EG"/>
        </w:rPr>
        <w:t>بما</w:t>
      </w:r>
      <w:r>
        <w:rPr>
          <w:rFonts w:hint="cs"/>
          <w:sz w:val="26"/>
          <w:szCs w:val="26"/>
          <w:rtl/>
          <w:lang w:val="en-US" w:bidi="ar-EG"/>
        </w:rPr>
        <w:t xml:space="preserve"> يلي:</w:t>
      </w:r>
    </w:p>
    <w:p w14:paraId="3597A2DE" w14:textId="77777777" w:rsidR="00402E99" w:rsidRPr="00402E99" w:rsidRDefault="00402E99" w:rsidP="00851FA5">
      <w:pPr>
        <w:bidi/>
        <w:rPr>
          <w:bCs/>
          <w:sz w:val="26"/>
          <w:szCs w:val="26"/>
          <w:rtl/>
          <w:lang w:val="en-US"/>
        </w:rPr>
      </w:pPr>
      <w:r w:rsidRPr="00402E99">
        <w:rPr>
          <w:rFonts w:hint="cs"/>
          <w:bCs/>
          <w:sz w:val="26"/>
          <w:szCs w:val="26"/>
          <w:rtl/>
          <w:lang w:val="en-US"/>
        </w:rPr>
        <w:t>التذييل 2- ألف: الأهداف و التمويل</w:t>
      </w:r>
    </w:p>
    <w:p w14:paraId="154FE708" w14:textId="77777777" w:rsidR="00402E99" w:rsidRPr="00402E99" w:rsidRDefault="00402E99" w:rsidP="00851FA5">
      <w:pPr>
        <w:bidi/>
        <w:rPr>
          <w:bCs/>
          <w:rtl/>
          <w:lang w:val="en-US" w:bidi="ar-EG"/>
        </w:rPr>
      </w:pPr>
    </w:p>
    <w:tbl>
      <w:tblPr>
        <w:bidiVisual/>
        <w:tblW w:w="5000" w:type="pct"/>
        <w:jc w:val="center"/>
        <w:tblCellMar>
          <w:left w:w="10" w:type="dxa"/>
          <w:right w:w="10" w:type="dxa"/>
        </w:tblCellMar>
        <w:tblLook w:val="04A0" w:firstRow="1" w:lastRow="0" w:firstColumn="1" w:lastColumn="0" w:noHBand="0" w:noVBand="1"/>
      </w:tblPr>
      <w:tblGrid>
        <w:gridCol w:w="702"/>
        <w:gridCol w:w="2619"/>
        <w:gridCol w:w="801"/>
        <w:gridCol w:w="640"/>
        <w:gridCol w:w="640"/>
        <w:gridCol w:w="642"/>
        <w:gridCol w:w="643"/>
        <w:gridCol w:w="711"/>
        <w:gridCol w:w="645"/>
        <w:gridCol w:w="711"/>
        <w:gridCol w:w="822"/>
      </w:tblGrid>
      <w:tr w:rsidR="00851FA5" w:rsidRPr="00970CBD" w14:paraId="4AC45606" w14:textId="77777777" w:rsidTr="00851FA5">
        <w:trPr>
          <w:trHeight w:val="98"/>
          <w:tblHeader/>
          <w:jc w:val="center"/>
        </w:trPr>
        <w:tc>
          <w:tcPr>
            <w:tcW w:w="37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5EE337" w14:textId="77777777" w:rsidR="00851FA5" w:rsidRPr="00E9234C" w:rsidRDefault="00851FA5" w:rsidP="00851FA5">
            <w:pPr>
              <w:tabs>
                <w:tab w:val="left" w:pos="720"/>
              </w:tabs>
              <w:overflowPunct w:val="0"/>
              <w:bidi/>
              <w:adjustRightInd w:val="0"/>
              <w:jc w:val="center"/>
              <w:rPr>
                <w:kern w:val="28"/>
                <w:sz w:val="20"/>
              </w:rPr>
            </w:pPr>
            <w:r w:rsidRPr="00E9234C">
              <w:rPr>
                <w:rFonts w:hint="cs"/>
                <w:b/>
                <w:bCs/>
                <w:color w:val="000000"/>
                <w:sz w:val="20"/>
                <w:rtl/>
                <w:lang w:val="en-CA"/>
              </w:rPr>
              <w:t>الصف</w:t>
            </w:r>
            <w:r w:rsidRPr="00E9234C">
              <w:rPr>
                <w:b/>
                <w:bCs/>
                <w:color w:val="000000"/>
                <w:sz w:val="20"/>
                <w:lang w:val="en-CA" w:bidi="th-TH"/>
              </w:rPr>
              <w:t> </w:t>
            </w:r>
          </w:p>
        </w:tc>
        <w:tc>
          <w:tcPr>
            <w:tcW w:w="137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43F8F7F" w14:textId="77777777" w:rsidR="00851FA5" w:rsidRPr="00E9234C" w:rsidRDefault="00851FA5" w:rsidP="00402E99">
            <w:pPr>
              <w:keepNext/>
              <w:tabs>
                <w:tab w:val="left" w:pos="720"/>
              </w:tabs>
              <w:overflowPunct w:val="0"/>
              <w:bidi/>
              <w:adjustRightInd w:val="0"/>
              <w:jc w:val="center"/>
              <w:rPr>
                <w:kern w:val="28"/>
                <w:sz w:val="20"/>
              </w:rPr>
            </w:pPr>
            <w:r w:rsidRPr="00E9234C">
              <w:rPr>
                <w:rFonts w:hint="cs"/>
                <w:b/>
                <w:bCs/>
                <w:color w:val="000000"/>
                <w:sz w:val="20"/>
                <w:rtl/>
                <w:lang w:val="en-CA"/>
              </w:rPr>
              <w:t>التفاصيل</w:t>
            </w:r>
          </w:p>
        </w:tc>
        <w:tc>
          <w:tcPr>
            <w:tcW w:w="41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570BECC" w14:textId="77777777" w:rsidR="00851FA5" w:rsidRPr="00851FA5" w:rsidRDefault="00851FA5" w:rsidP="000E708E">
            <w:pPr>
              <w:keepNext/>
              <w:tabs>
                <w:tab w:val="left" w:pos="720"/>
              </w:tabs>
              <w:overflowPunct w:val="0"/>
              <w:adjustRightInd w:val="0"/>
              <w:jc w:val="center"/>
              <w:rPr>
                <w:b/>
                <w:bCs/>
                <w:kern w:val="28"/>
                <w:sz w:val="18"/>
                <w:szCs w:val="18"/>
              </w:rPr>
            </w:pPr>
            <w:r w:rsidRPr="00851FA5">
              <w:rPr>
                <w:b/>
                <w:bCs/>
                <w:kern w:val="28"/>
                <w:sz w:val="18"/>
                <w:szCs w:val="18"/>
              </w:rPr>
              <w:t>2020</w:t>
            </w:r>
          </w:p>
        </w:tc>
        <w:tc>
          <w:tcPr>
            <w:tcW w:w="33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15472C6" w14:textId="77777777" w:rsidR="00851FA5" w:rsidRPr="00851FA5" w:rsidRDefault="00851FA5" w:rsidP="00851FA5">
            <w:pPr>
              <w:keepNext/>
              <w:tabs>
                <w:tab w:val="left" w:pos="720"/>
              </w:tabs>
              <w:overflowPunct w:val="0"/>
              <w:adjustRightInd w:val="0"/>
              <w:jc w:val="center"/>
              <w:rPr>
                <w:b/>
                <w:bCs/>
                <w:kern w:val="28"/>
                <w:sz w:val="18"/>
                <w:szCs w:val="18"/>
              </w:rPr>
            </w:pPr>
            <w:r w:rsidRPr="00851FA5">
              <w:rPr>
                <w:b/>
                <w:bCs/>
                <w:kern w:val="28"/>
                <w:sz w:val="18"/>
                <w:szCs w:val="18"/>
              </w:rPr>
              <w:t>2021</w:t>
            </w:r>
            <w:r>
              <w:rPr>
                <w:b/>
                <w:bCs/>
                <w:kern w:val="28"/>
                <w:sz w:val="18"/>
                <w:szCs w:val="18"/>
              </w:rPr>
              <w:t xml:space="preserve">- </w:t>
            </w:r>
            <w:r w:rsidRPr="00851FA5">
              <w:rPr>
                <w:b/>
                <w:bCs/>
                <w:kern w:val="28"/>
                <w:sz w:val="18"/>
                <w:szCs w:val="18"/>
              </w:rPr>
              <w:t>2022</w:t>
            </w:r>
          </w:p>
        </w:tc>
        <w:tc>
          <w:tcPr>
            <w:tcW w:w="338" w:type="pct"/>
            <w:tcBorders>
              <w:top w:val="single" w:sz="4" w:space="0" w:color="000000"/>
              <w:left w:val="single" w:sz="2" w:space="0" w:color="000000"/>
              <w:bottom w:val="single" w:sz="4" w:space="0" w:color="000000"/>
              <w:right w:val="single" w:sz="2" w:space="0" w:color="000000"/>
            </w:tcBorders>
          </w:tcPr>
          <w:p w14:paraId="0FC3E788" w14:textId="77777777" w:rsidR="00851FA5" w:rsidRPr="00851FA5" w:rsidRDefault="00851FA5" w:rsidP="000E708E">
            <w:pPr>
              <w:keepNext/>
              <w:tabs>
                <w:tab w:val="left" w:pos="720"/>
              </w:tabs>
              <w:overflowPunct w:val="0"/>
              <w:adjustRightInd w:val="0"/>
              <w:jc w:val="center"/>
              <w:rPr>
                <w:kern w:val="28"/>
                <w:sz w:val="18"/>
                <w:szCs w:val="18"/>
              </w:rPr>
            </w:pPr>
            <w:r w:rsidRPr="00851FA5">
              <w:rPr>
                <w:b/>
                <w:bCs/>
                <w:kern w:val="28"/>
                <w:sz w:val="18"/>
                <w:szCs w:val="18"/>
              </w:rPr>
              <w:t>2023</w:t>
            </w:r>
          </w:p>
        </w:tc>
        <w:tc>
          <w:tcPr>
            <w:tcW w:w="339" w:type="pct"/>
            <w:tcBorders>
              <w:top w:val="single" w:sz="4" w:space="0" w:color="000000"/>
              <w:left w:val="single" w:sz="2" w:space="0" w:color="000000"/>
              <w:bottom w:val="single" w:sz="4" w:space="0" w:color="000000"/>
              <w:right w:val="single" w:sz="2" w:space="0" w:color="000000"/>
            </w:tcBorders>
          </w:tcPr>
          <w:p w14:paraId="6995F876" w14:textId="77777777" w:rsidR="00851FA5" w:rsidRPr="00851FA5" w:rsidDel="000C65A2" w:rsidRDefault="00851FA5" w:rsidP="000E708E">
            <w:pPr>
              <w:keepNext/>
              <w:tabs>
                <w:tab w:val="left" w:pos="720"/>
              </w:tabs>
              <w:overflowPunct w:val="0"/>
              <w:adjustRightInd w:val="0"/>
              <w:jc w:val="center"/>
              <w:rPr>
                <w:b/>
                <w:bCs/>
                <w:kern w:val="28"/>
                <w:sz w:val="18"/>
                <w:szCs w:val="18"/>
              </w:rPr>
            </w:pPr>
            <w:r w:rsidRPr="00851FA5">
              <w:rPr>
                <w:b/>
                <w:bCs/>
                <w:kern w:val="28"/>
                <w:sz w:val="18"/>
                <w:szCs w:val="18"/>
              </w:rPr>
              <w:t>2024</w:t>
            </w:r>
          </w:p>
        </w:tc>
        <w:tc>
          <w:tcPr>
            <w:tcW w:w="339" w:type="pct"/>
            <w:tcBorders>
              <w:top w:val="single" w:sz="4" w:space="0" w:color="000000"/>
              <w:left w:val="single" w:sz="2" w:space="0" w:color="000000"/>
              <w:bottom w:val="single" w:sz="4" w:space="0" w:color="000000"/>
              <w:right w:val="single" w:sz="2" w:space="0" w:color="000000"/>
            </w:tcBorders>
            <w:hideMark/>
          </w:tcPr>
          <w:p w14:paraId="3969BF94" w14:textId="77777777" w:rsidR="00851FA5" w:rsidRPr="00851FA5" w:rsidRDefault="00851FA5" w:rsidP="000E708E">
            <w:pPr>
              <w:keepNext/>
              <w:tabs>
                <w:tab w:val="left" w:pos="720"/>
              </w:tabs>
              <w:overflowPunct w:val="0"/>
              <w:adjustRightInd w:val="0"/>
              <w:jc w:val="center"/>
              <w:rPr>
                <w:b/>
                <w:bCs/>
                <w:kern w:val="28"/>
                <w:sz w:val="18"/>
                <w:szCs w:val="18"/>
              </w:rPr>
            </w:pPr>
            <w:r w:rsidRPr="00851FA5">
              <w:rPr>
                <w:b/>
                <w:bCs/>
                <w:kern w:val="28"/>
                <w:sz w:val="18"/>
                <w:szCs w:val="18"/>
              </w:rPr>
              <w:t>2025</w:t>
            </w:r>
          </w:p>
        </w:tc>
        <w:tc>
          <w:tcPr>
            <w:tcW w:w="34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8E75C25" w14:textId="77777777" w:rsidR="00851FA5" w:rsidRPr="00851FA5" w:rsidRDefault="00851FA5" w:rsidP="000E708E">
            <w:pPr>
              <w:keepNext/>
              <w:tabs>
                <w:tab w:val="left" w:pos="720"/>
              </w:tabs>
              <w:overflowPunct w:val="0"/>
              <w:adjustRightInd w:val="0"/>
              <w:jc w:val="center"/>
              <w:rPr>
                <w:b/>
                <w:bCs/>
                <w:kern w:val="28"/>
                <w:sz w:val="18"/>
                <w:szCs w:val="18"/>
              </w:rPr>
            </w:pPr>
            <w:r w:rsidRPr="00851FA5">
              <w:rPr>
                <w:b/>
                <w:bCs/>
                <w:kern w:val="28"/>
                <w:sz w:val="18"/>
                <w:szCs w:val="18"/>
              </w:rPr>
              <w:t>2026</w:t>
            </w:r>
          </w:p>
        </w:tc>
        <w:tc>
          <w:tcPr>
            <w:tcW w:w="340" w:type="pct"/>
            <w:tcBorders>
              <w:top w:val="single" w:sz="4" w:space="0" w:color="000000"/>
              <w:left w:val="single" w:sz="2" w:space="0" w:color="000000"/>
              <w:bottom w:val="single" w:sz="4" w:space="0" w:color="000000"/>
              <w:right w:val="single" w:sz="2" w:space="0" w:color="000000"/>
            </w:tcBorders>
          </w:tcPr>
          <w:p w14:paraId="4EC6C6F1" w14:textId="77777777" w:rsidR="00851FA5" w:rsidRPr="00851FA5" w:rsidRDefault="00851FA5" w:rsidP="000E708E">
            <w:pPr>
              <w:keepNext/>
              <w:tabs>
                <w:tab w:val="left" w:pos="720"/>
              </w:tabs>
              <w:overflowPunct w:val="0"/>
              <w:adjustRightInd w:val="0"/>
              <w:jc w:val="center"/>
              <w:rPr>
                <w:b/>
                <w:color w:val="000000"/>
                <w:kern w:val="28"/>
                <w:sz w:val="18"/>
                <w:szCs w:val="18"/>
              </w:rPr>
            </w:pPr>
            <w:r w:rsidRPr="00851FA5">
              <w:rPr>
                <w:b/>
                <w:color w:val="000000"/>
                <w:kern w:val="28"/>
                <w:sz w:val="18"/>
                <w:szCs w:val="18"/>
              </w:rPr>
              <w:t>2027-2029</w:t>
            </w:r>
          </w:p>
        </w:tc>
        <w:tc>
          <w:tcPr>
            <w:tcW w:w="37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ACADAAD" w14:textId="77777777" w:rsidR="00851FA5" w:rsidRPr="00851FA5" w:rsidRDefault="00851FA5" w:rsidP="000E708E">
            <w:pPr>
              <w:keepNext/>
              <w:tabs>
                <w:tab w:val="left" w:pos="720"/>
              </w:tabs>
              <w:overflowPunct w:val="0"/>
              <w:adjustRightInd w:val="0"/>
              <w:jc w:val="center"/>
              <w:rPr>
                <w:kern w:val="28"/>
                <w:sz w:val="18"/>
                <w:szCs w:val="18"/>
              </w:rPr>
            </w:pPr>
            <w:r w:rsidRPr="00851FA5">
              <w:rPr>
                <w:b/>
                <w:color w:val="000000"/>
                <w:kern w:val="28"/>
                <w:sz w:val="18"/>
                <w:szCs w:val="18"/>
              </w:rPr>
              <w:t>2030</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33F17F" w14:textId="77777777" w:rsidR="00851FA5" w:rsidRPr="00E9234C" w:rsidRDefault="00851FA5" w:rsidP="00402E99">
            <w:pPr>
              <w:keepNext/>
              <w:tabs>
                <w:tab w:val="left" w:pos="720"/>
              </w:tabs>
              <w:overflowPunct w:val="0"/>
              <w:bidi/>
              <w:adjustRightInd w:val="0"/>
              <w:jc w:val="center"/>
              <w:rPr>
                <w:kern w:val="28"/>
                <w:sz w:val="20"/>
              </w:rPr>
            </w:pPr>
            <w:r w:rsidRPr="00E9234C">
              <w:rPr>
                <w:rFonts w:hint="cs"/>
                <w:b/>
                <w:bCs/>
                <w:color w:val="000000"/>
                <w:sz w:val="20"/>
                <w:rtl/>
                <w:lang w:val="en-CA"/>
              </w:rPr>
              <w:t>المجموع</w:t>
            </w:r>
          </w:p>
        </w:tc>
      </w:tr>
      <w:tr w:rsidR="00851FA5" w:rsidRPr="00970CBD" w14:paraId="2229A457" w14:textId="77777777" w:rsidTr="00851FA5">
        <w:trPr>
          <w:trHeight w:val="408"/>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5098E" w14:textId="77777777" w:rsidR="00851FA5" w:rsidRPr="00970CBD" w:rsidRDefault="00851FA5" w:rsidP="00851FA5">
            <w:pPr>
              <w:tabs>
                <w:tab w:val="left" w:pos="720"/>
              </w:tabs>
              <w:overflowPunct w:val="0"/>
              <w:bidi/>
              <w:adjustRightInd w:val="0"/>
              <w:rPr>
                <w:kern w:val="28"/>
                <w:sz w:val="20"/>
              </w:rPr>
            </w:pPr>
            <w:r w:rsidRPr="00970CBD">
              <w:rPr>
                <w:color w:val="000000"/>
                <w:kern w:val="28"/>
                <w:sz w:val="20"/>
              </w:rPr>
              <w:t>1.1</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CEC8392" w14:textId="77777777" w:rsidR="00851FA5" w:rsidRPr="00E9234C" w:rsidRDefault="00851FA5" w:rsidP="00DA003F">
            <w:pPr>
              <w:keepNext/>
              <w:tabs>
                <w:tab w:val="left" w:pos="720"/>
              </w:tabs>
              <w:overflowPunct w:val="0"/>
              <w:bidi/>
              <w:adjustRightInd w:val="0"/>
              <w:jc w:val="left"/>
              <w:rPr>
                <w:kern w:val="28"/>
                <w:sz w:val="20"/>
              </w:rPr>
            </w:pPr>
            <w:r w:rsidRPr="00E9234C">
              <w:rPr>
                <w:color w:val="000000"/>
                <w:sz w:val="20"/>
                <w:rtl/>
                <w:lang w:val="en-US"/>
              </w:rPr>
              <w:t>جدول بروتوکول مونتر</w:t>
            </w:r>
            <w:r w:rsidRPr="00E9234C">
              <w:rPr>
                <w:rFonts w:hint="cs"/>
                <w:color w:val="000000"/>
                <w:sz w:val="20"/>
                <w:rtl/>
                <w:lang w:val="en-US"/>
              </w:rPr>
              <w:t>ی</w:t>
            </w:r>
            <w:r w:rsidRPr="00E9234C">
              <w:rPr>
                <w:rFonts w:hint="eastAsia"/>
                <w:color w:val="000000"/>
                <w:sz w:val="20"/>
                <w:rtl/>
                <w:lang w:val="en-US"/>
              </w:rPr>
              <w:t>ال</w:t>
            </w:r>
            <w:r w:rsidRPr="00E9234C">
              <w:rPr>
                <w:color w:val="000000"/>
                <w:sz w:val="20"/>
                <w:rtl/>
                <w:lang w:val="en-US"/>
              </w:rPr>
              <w:t xml:space="preserve"> الزمني لخفض </w:t>
            </w:r>
            <w:r w:rsidRPr="00E9234C">
              <w:rPr>
                <w:rFonts w:hint="cs"/>
                <w:color w:val="000000"/>
                <w:sz w:val="20"/>
                <w:rtl/>
                <w:lang w:val="en-US"/>
              </w:rPr>
              <w:t>ا</w:t>
            </w:r>
            <w:r w:rsidRPr="00E9234C">
              <w:rPr>
                <w:color w:val="000000"/>
                <w:sz w:val="20"/>
                <w:rtl/>
                <w:lang w:val="en-US"/>
              </w:rPr>
              <w:t>لمواد المدرجة في المرفق ج</w:t>
            </w:r>
            <w:r w:rsidRPr="00E9234C">
              <w:rPr>
                <w:rFonts w:hint="cs"/>
                <w:color w:val="000000"/>
                <w:sz w:val="20"/>
                <w:rtl/>
                <w:lang w:val="en-US"/>
              </w:rPr>
              <w:t>ی</w:t>
            </w:r>
            <w:r w:rsidRPr="00E9234C">
              <w:rPr>
                <w:rFonts w:hint="eastAsia"/>
                <w:color w:val="000000"/>
                <w:sz w:val="20"/>
                <w:rtl/>
                <w:lang w:val="en-US"/>
              </w:rPr>
              <w:t>م،</w:t>
            </w:r>
            <w:r w:rsidRPr="00E9234C">
              <w:rPr>
                <w:color w:val="000000"/>
                <w:sz w:val="20"/>
                <w:rtl/>
                <w:lang w:val="en-US"/>
              </w:rPr>
              <w:t xml:space="preserve"> </w:t>
            </w:r>
            <w:r w:rsidRPr="00E9234C">
              <w:rPr>
                <w:rFonts w:hint="cs"/>
                <w:color w:val="000000"/>
                <w:sz w:val="20"/>
                <w:rtl/>
                <w:lang w:val="en-US"/>
              </w:rPr>
              <w:t>المجموعة</w:t>
            </w:r>
            <w:r w:rsidRPr="00E9234C">
              <w:rPr>
                <w:color w:val="000000"/>
                <w:sz w:val="20"/>
                <w:rtl/>
                <w:lang w:val="en-US"/>
              </w:rPr>
              <w:t xml:space="preserve"> الأول</w:t>
            </w:r>
            <w:r w:rsidRPr="00E9234C">
              <w:rPr>
                <w:rFonts w:hint="cs"/>
                <w:color w:val="000000"/>
                <w:sz w:val="20"/>
                <w:rtl/>
                <w:lang w:val="en-US"/>
              </w:rPr>
              <w:t>ی</w:t>
            </w:r>
            <w:r w:rsidRPr="00E9234C">
              <w:rPr>
                <w:color w:val="000000"/>
                <w:sz w:val="20"/>
                <w:rtl/>
                <w:lang w:val="en-US"/>
              </w:rPr>
              <w:t xml:space="preserve"> (</w:t>
            </w:r>
            <w:r w:rsidRPr="00E9234C">
              <w:rPr>
                <w:rFonts w:hint="cs"/>
                <w:color w:val="000000"/>
                <w:sz w:val="20"/>
                <w:rtl/>
                <w:lang w:val="en-US"/>
              </w:rPr>
              <w:t>طن من</w:t>
            </w:r>
            <w:r w:rsidRPr="00E9234C">
              <w:rPr>
                <w:color w:val="000000"/>
                <w:sz w:val="20"/>
                <w:rtl/>
                <w:lang w:val="en-US"/>
              </w:rPr>
              <w:t xml:space="preserve"> قدرات استھلاك الأوزون)</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88062F7"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7.02</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06158EC"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8" w:type="pct"/>
            <w:tcBorders>
              <w:top w:val="single" w:sz="2" w:space="0" w:color="000000"/>
              <w:left w:val="single" w:sz="2" w:space="0" w:color="000000"/>
              <w:bottom w:val="single" w:sz="4" w:space="0" w:color="000000"/>
              <w:right w:val="single" w:sz="2" w:space="0" w:color="000000"/>
            </w:tcBorders>
          </w:tcPr>
          <w:p w14:paraId="119D429C"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9" w:type="pct"/>
            <w:tcBorders>
              <w:top w:val="single" w:sz="2" w:space="0" w:color="000000"/>
              <w:left w:val="single" w:sz="2" w:space="0" w:color="000000"/>
              <w:bottom w:val="single" w:sz="4" w:space="0" w:color="000000"/>
              <w:right w:val="single" w:sz="2" w:space="0" w:color="000000"/>
            </w:tcBorders>
          </w:tcPr>
          <w:p w14:paraId="59110B39"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9" w:type="pct"/>
            <w:tcBorders>
              <w:top w:val="single" w:sz="2" w:space="0" w:color="000000"/>
              <w:left w:val="single" w:sz="2" w:space="0" w:color="000000"/>
              <w:bottom w:val="single" w:sz="4" w:space="0" w:color="000000"/>
              <w:right w:val="single" w:sz="2" w:space="0" w:color="000000"/>
            </w:tcBorders>
            <w:hideMark/>
          </w:tcPr>
          <w:p w14:paraId="7DE87E84"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3.51</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B4A94F9"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3.51</w:t>
            </w:r>
          </w:p>
        </w:tc>
        <w:tc>
          <w:tcPr>
            <w:tcW w:w="340" w:type="pct"/>
            <w:tcBorders>
              <w:top w:val="single" w:sz="2" w:space="0" w:color="000000"/>
              <w:left w:val="single" w:sz="2" w:space="0" w:color="000000"/>
              <w:bottom w:val="single" w:sz="4" w:space="0" w:color="000000"/>
              <w:right w:val="single" w:sz="2" w:space="0" w:color="000000"/>
            </w:tcBorders>
          </w:tcPr>
          <w:p w14:paraId="5741FA95"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3.51</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9371613"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0.27</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56989D" w14:textId="77777777" w:rsidR="00851FA5" w:rsidRPr="00970CBD" w:rsidRDefault="00851FA5" w:rsidP="00DA003F">
            <w:pPr>
              <w:keepNext/>
              <w:tabs>
                <w:tab w:val="left" w:pos="720"/>
              </w:tabs>
              <w:overflowPunct w:val="0"/>
              <w:adjustRightInd w:val="0"/>
              <w:jc w:val="right"/>
              <w:rPr>
                <w:kern w:val="28"/>
                <w:sz w:val="20"/>
              </w:rPr>
            </w:pPr>
            <w:r w:rsidRPr="00970CBD">
              <w:rPr>
                <w:rFonts w:hint="cs"/>
                <w:kern w:val="28"/>
                <w:sz w:val="20"/>
                <w:rtl/>
              </w:rPr>
              <w:t>غير متاح</w:t>
            </w:r>
          </w:p>
        </w:tc>
      </w:tr>
      <w:tr w:rsidR="00851FA5" w:rsidRPr="00970CBD" w14:paraId="245DD04D" w14:textId="77777777" w:rsidTr="00851FA5">
        <w:trPr>
          <w:trHeight w:val="408"/>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26743" w14:textId="77777777" w:rsidR="00851FA5" w:rsidRPr="00970CBD" w:rsidRDefault="00851FA5" w:rsidP="00851FA5">
            <w:pPr>
              <w:tabs>
                <w:tab w:val="left" w:pos="720"/>
              </w:tabs>
              <w:overflowPunct w:val="0"/>
              <w:bidi/>
              <w:adjustRightInd w:val="0"/>
              <w:rPr>
                <w:kern w:val="28"/>
                <w:sz w:val="20"/>
              </w:rPr>
            </w:pPr>
            <w:r>
              <w:rPr>
                <w:color w:val="000000"/>
                <w:kern w:val="28"/>
                <w:sz w:val="20"/>
              </w:rPr>
              <w:t>2.1</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5903E05" w14:textId="77777777" w:rsidR="00851FA5" w:rsidRPr="00E9234C" w:rsidRDefault="00851FA5" w:rsidP="00402E99">
            <w:pPr>
              <w:keepNext/>
              <w:tabs>
                <w:tab w:val="left" w:pos="720"/>
              </w:tabs>
              <w:overflowPunct w:val="0"/>
              <w:bidi/>
              <w:adjustRightInd w:val="0"/>
              <w:jc w:val="left"/>
              <w:rPr>
                <w:kern w:val="28"/>
                <w:sz w:val="20"/>
              </w:rPr>
            </w:pPr>
            <w:r w:rsidRPr="00E9234C">
              <w:rPr>
                <w:color w:val="000000"/>
                <w:sz w:val="20"/>
                <w:rtl/>
                <w:lang w:val="en-US"/>
              </w:rPr>
              <w:t>الحد الأقص</w:t>
            </w:r>
            <w:r w:rsidRPr="00E9234C">
              <w:rPr>
                <w:rFonts w:hint="cs"/>
                <w:color w:val="000000"/>
                <w:sz w:val="20"/>
                <w:rtl/>
                <w:lang w:val="en-US"/>
              </w:rPr>
              <w:t>ی</w:t>
            </w:r>
            <w:r w:rsidRPr="00E9234C">
              <w:rPr>
                <w:color w:val="000000"/>
                <w:sz w:val="20"/>
                <w:rtl/>
                <w:lang w:val="en-US"/>
              </w:rPr>
              <w:t xml:space="preserve"> المسموح ب</w:t>
            </w:r>
            <w:r w:rsidRPr="00E9234C">
              <w:rPr>
                <w:rFonts w:hint="cs"/>
                <w:color w:val="000000"/>
                <w:sz w:val="20"/>
                <w:rtl/>
                <w:lang w:val="en-US"/>
              </w:rPr>
              <w:t>ه</w:t>
            </w:r>
            <w:r w:rsidRPr="00E9234C">
              <w:rPr>
                <w:color w:val="000000"/>
                <w:sz w:val="20"/>
                <w:rtl/>
                <w:lang w:val="en-US"/>
              </w:rPr>
              <w:t xml:space="preserve"> ل</w:t>
            </w:r>
            <w:r w:rsidRPr="00E9234C">
              <w:rPr>
                <w:rFonts w:hint="cs"/>
                <w:color w:val="000000"/>
                <w:sz w:val="20"/>
                <w:rtl/>
                <w:lang w:val="en-US"/>
              </w:rPr>
              <w:t xml:space="preserve">إجمالي </w:t>
            </w:r>
            <w:r w:rsidRPr="00E9234C">
              <w:rPr>
                <w:color w:val="000000"/>
                <w:sz w:val="20"/>
                <w:rtl/>
                <w:lang w:val="en-US"/>
              </w:rPr>
              <w:t>استھلاك المواد المدرجة في المرفق ج</w:t>
            </w:r>
            <w:r w:rsidRPr="00E9234C">
              <w:rPr>
                <w:rFonts w:hint="cs"/>
                <w:color w:val="000000"/>
                <w:sz w:val="20"/>
                <w:rtl/>
                <w:lang w:val="en-US"/>
              </w:rPr>
              <w:t>ی</w:t>
            </w:r>
            <w:r w:rsidRPr="00E9234C">
              <w:rPr>
                <w:rFonts w:hint="eastAsia"/>
                <w:color w:val="000000"/>
                <w:sz w:val="20"/>
                <w:rtl/>
                <w:lang w:val="en-US"/>
              </w:rPr>
              <w:t>م،</w:t>
            </w:r>
            <w:r w:rsidRPr="00E9234C">
              <w:rPr>
                <w:color w:val="000000"/>
                <w:sz w:val="20"/>
                <w:rtl/>
                <w:lang w:val="en-US"/>
              </w:rPr>
              <w:t xml:space="preserve"> </w:t>
            </w:r>
            <w:r w:rsidRPr="00E9234C">
              <w:rPr>
                <w:rFonts w:hint="cs"/>
                <w:color w:val="000000"/>
                <w:sz w:val="20"/>
                <w:rtl/>
                <w:lang w:val="en-US"/>
              </w:rPr>
              <w:t>المجموعة</w:t>
            </w:r>
            <w:r w:rsidRPr="00E9234C">
              <w:rPr>
                <w:color w:val="000000"/>
                <w:sz w:val="20"/>
                <w:rtl/>
                <w:lang w:val="en-US"/>
              </w:rPr>
              <w:t xml:space="preserve"> الأول</w:t>
            </w:r>
            <w:r w:rsidRPr="00E9234C">
              <w:rPr>
                <w:rFonts w:hint="cs"/>
                <w:color w:val="000000"/>
                <w:sz w:val="20"/>
                <w:rtl/>
                <w:lang w:val="en-US"/>
              </w:rPr>
              <w:t>ی</w:t>
            </w:r>
            <w:r w:rsidRPr="00E9234C">
              <w:rPr>
                <w:color w:val="000000"/>
                <w:sz w:val="20"/>
                <w:rtl/>
                <w:lang w:val="en-US"/>
              </w:rPr>
              <w:t xml:space="preserve"> (</w:t>
            </w:r>
            <w:r w:rsidRPr="00E9234C">
              <w:rPr>
                <w:rFonts w:hint="cs"/>
                <w:color w:val="000000"/>
                <w:sz w:val="20"/>
                <w:rtl/>
                <w:lang w:val="en-US"/>
              </w:rPr>
              <w:t>طن من</w:t>
            </w:r>
            <w:r w:rsidRPr="00E9234C">
              <w:rPr>
                <w:color w:val="000000"/>
                <w:sz w:val="20"/>
                <w:rtl/>
                <w:lang w:val="en-US"/>
              </w:rPr>
              <w:t xml:space="preserve"> قدرات استھلاك الأوزون)</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9A826FF"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7.02</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2ECF508"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8" w:type="pct"/>
            <w:tcBorders>
              <w:top w:val="single" w:sz="2" w:space="0" w:color="000000"/>
              <w:left w:val="single" w:sz="2" w:space="0" w:color="000000"/>
              <w:bottom w:val="single" w:sz="4" w:space="0" w:color="000000"/>
              <w:right w:val="single" w:sz="2" w:space="0" w:color="000000"/>
            </w:tcBorders>
          </w:tcPr>
          <w:p w14:paraId="1780F911"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9" w:type="pct"/>
            <w:tcBorders>
              <w:top w:val="single" w:sz="2" w:space="0" w:color="000000"/>
              <w:left w:val="single" w:sz="2" w:space="0" w:color="000000"/>
              <w:bottom w:val="single" w:sz="4" w:space="0" w:color="000000"/>
              <w:right w:val="single" w:sz="2" w:space="0" w:color="000000"/>
            </w:tcBorders>
          </w:tcPr>
          <w:p w14:paraId="49DFCDC1"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7.02</w:t>
            </w:r>
          </w:p>
        </w:tc>
        <w:tc>
          <w:tcPr>
            <w:tcW w:w="339" w:type="pct"/>
            <w:tcBorders>
              <w:top w:val="single" w:sz="2" w:space="0" w:color="000000"/>
              <w:left w:val="single" w:sz="2" w:space="0" w:color="000000"/>
              <w:bottom w:val="single" w:sz="4" w:space="0" w:color="000000"/>
              <w:right w:val="single" w:sz="2" w:space="0" w:color="000000"/>
            </w:tcBorders>
            <w:hideMark/>
          </w:tcPr>
          <w:p w14:paraId="29E53104"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3.51</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896405E"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3.51</w:t>
            </w:r>
          </w:p>
        </w:tc>
        <w:tc>
          <w:tcPr>
            <w:tcW w:w="340" w:type="pct"/>
            <w:tcBorders>
              <w:top w:val="single" w:sz="2" w:space="0" w:color="000000"/>
              <w:left w:val="single" w:sz="2" w:space="0" w:color="000000"/>
              <w:bottom w:val="single" w:sz="4" w:space="0" w:color="000000"/>
              <w:right w:val="single" w:sz="2" w:space="0" w:color="000000"/>
            </w:tcBorders>
          </w:tcPr>
          <w:p w14:paraId="17302ECB" w14:textId="77777777" w:rsidR="00851FA5" w:rsidRPr="00851FA5" w:rsidRDefault="00851FA5" w:rsidP="000E708E">
            <w:pPr>
              <w:keepNext/>
              <w:overflowPunct w:val="0"/>
              <w:adjustRightInd w:val="0"/>
              <w:jc w:val="right"/>
              <w:rPr>
                <w:kern w:val="28"/>
                <w:sz w:val="18"/>
                <w:szCs w:val="18"/>
              </w:rPr>
            </w:pPr>
            <w:r w:rsidRPr="00851FA5">
              <w:rPr>
                <w:kern w:val="28"/>
                <w:sz w:val="18"/>
                <w:szCs w:val="18"/>
              </w:rPr>
              <w:t>3.51</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E7FD0A7"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0.00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746544" w14:textId="77777777" w:rsidR="00851FA5" w:rsidRPr="00970CBD" w:rsidRDefault="00851FA5" w:rsidP="00DA003F">
            <w:pPr>
              <w:keepNext/>
              <w:tabs>
                <w:tab w:val="left" w:pos="720"/>
              </w:tabs>
              <w:overflowPunct w:val="0"/>
              <w:adjustRightInd w:val="0"/>
              <w:jc w:val="right"/>
              <w:rPr>
                <w:kern w:val="28"/>
                <w:sz w:val="20"/>
              </w:rPr>
            </w:pPr>
            <w:r w:rsidRPr="00970CBD">
              <w:rPr>
                <w:rFonts w:hint="cs"/>
                <w:kern w:val="28"/>
                <w:sz w:val="20"/>
                <w:rtl/>
              </w:rPr>
              <w:t>غير متاح</w:t>
            </w:r>
          </w:p>
        </w:tc>
      </w:tr>
      <w:tr w:rsidR="00851FA5" w:rsidRPr="00970CBD" w14:paraId="28A341E9" w14:textId="77777777" w:rsidTr="00851FA5">
        <w:trPr>
          <w:trHeight w:val="116"/>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CD158" w14:textId="77777777" w:rsidR="00851FA5" w:rsidRPr="00970CBD" w:rsidRDefault="00851FA5" w:rsidP="00851FA5">
            <w:pPr>
              <w:tabs>
                <w:tab w:val="left" w:pos="720"/>
              </w:tabs>
              <w:overflowPunct w:val="0"/>
              <w:bidi/>
              <w:adjustRightInd w:val="0"/>
              <w:rPr>
                <w:kern w:val="28"/>
                <w:sz w:val="20"/>
              </w:rPr>
            </w:pPr>
            <w:r>
              <w:rPr>
                <w:color w:val="000000"/>
                <w:kern w:val="28"/>
                <w:sz w:val="20"/>
              </w:rPr>
              <w:t>1.2</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CC7FFBA" w14:textId="77777777" w:rsidR="00851FA5" w:rsidRPr="00E9234C" w:rsidRDefault="00851FA5" w:rsidP="00402E99">
            <w:pPr>
              <w:keepNext/>
              <w:tabs>
                <w:tab w:val="left" w:pos="720"/>
              </w:tabs>
              <w:overflowPunct w:val="0"/>
              <w:bidi/>
              <w:adjustRightInd w:val="0"/>
              <w:jc w:val="left"/>
              <w:rPr>
                <w:kern w:val="28"/>
                <w:sz w:val="20"/>
              </w:rPr>
            </w:pPr>
            <w:r w:rsidRPr="00E9234C">
              <w:rPr>
                <w:rFonts w:hint="cs"/>
                <w:color w:val="000000"/>
                <w:sz w:val="20"/>
                <w:rtl/>
                <w:lang w:val="en-US"/>
              </w:rPr>
              <w:t xml:space="preserve">التمويل (دولار أمريكي) الموافق عليه من الوكالة المنفذة الرئيسية (اليونيب)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FAA457B"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180,000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386163"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77FD0DC5"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140,000</w:t>
            </w:r>
          </w:p>
        </w:tc>
        <w:tc>
          <w:tcPr>
            <w:tcW w:w="339" w:type="pct"/>
            <w:tcBorders>
              <w:top w:val="single" w:sz="2" w:space="0" w:color="000000"/>
              <w:left w:val="single" w:sz="2" w:space="0" w:color="000000"/>
              <w:bottom w:val="single" w:sz="4" w:space="0" w:color="000000"/>
              <w:right w:val="single" w:sz="2" w:space="0" w:color="000000"/>
            </w:tcBorders>
          </w:tcPr>
          <w:p w14:paraId="420633AE"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tcPr>
          <w:p w14:paraId="02F97075"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5BEE9A"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65,000</w:t>
            </w:r>
          </w:p>
        </w:tc>
        <w:tc>
          <w:tcPr>
            <w:tcW w:w="340" w:type="pct"/>
            <w:tcBorders>
              <w:top w:val="single" w:sz="2" w:space="0" w:color="000000"/>
              <w:left w:val="single" w:sz="2" w:space="0" w:color="000000"/>
              <w:bottom w:val="single" w:sz="4" w:space="0" w:color="000000"/>
              <w:right w:val="single" w:sz="2" w:space="0" w:color="000000"/>
            </w:tcBorders>
          </w:tcPr>
          <w:p w14:paraId="7FDD6954"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C1EB51F"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65,000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1175EF8" w14:textId="77777777" w:rsidR="00851FA5" w:rsidRPr="00970CBD" w:rsidRDefault="00851FA5" w:rsidP="00DA003F">
            <w:pPr>
              <w:keepNext/>
              <w:tabs>
                <w:tab w:val="left" w:pos="720"/>
              </w:tabs>
              <w:overflowPunct w:val="0"/>
              <w:adjustRightInd w:val="0"/>
              <w:jc w:val="right"/>
              <w:rPr>
                <w:kern w:val="28"/>
                <w:sz w:val="18"/>
                <w:szCs w:val="18"/>
              </w:rPr>
            </w:pPr>
            <w:r w:rsidRPr="00970CBD">
              <w:rPr>
                <w:kern w:val="28"/>
                <w:sz w:val="18"/>
                <w:szCs w:val="18"/>
              </w:rPr>
              <w:t>450,000</w:t>
            </w:r>
          </w:p>
        </w:tc>
      </w:tr>
      <w:tr w:rsidR="00851FA5" w:rsidRPr="00970CBD" w14:paraId="39C6158D" w14:textId="77777777" w:rsidTr="00851FA5">
        <w:trPr>
          <w:trHeight w:val="56"/>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45E30" w14:textId="77777777" w:rsidR="00851FA5" w:rsidRPr="00970CBD" w:rsidRDefault="00851FA5" w:rsidP="00402E99">
            <w:pPr>
              <w:widowControl w:val="0"/>
              <w:tabs>
                <w:tab w:val="left" w:pos="720"/>
              </w:tabs>
              <w:overflowPunct w:val="0"/>
              <w:bidi/>
              <w:adjustRightInd w:val="0"/>
              <w:rPr>
                <w:kern w:val="28"/>
                <w:sz w:val="20"/>
              </w:rPr>
            </w:pPr>
            <w:r w:rsidRPr="00970CBD">
              <w:rPr>
                <w:color w:val="000000"/>
                <w:kern w:val="28"/>
                <w:sz w:val="20"/>
              </w:rPr>
              <w:t>2.2</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03E296A"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تكاليف الدعم للوكالة المنفذة الرئيسية (دولار أمريكي)</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BC7700B"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23,400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223A1A"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051BD316"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18,200</w:t>
            </w:r>
          </w:p>
        </w:tc>
        <w:tc>
          <w:tcPr>
            <w:tcW w:w="339" w:type="pct"/>
            <w:tcBorders>
              <w:top w:val="single" w:sz="2" w:space="0" w:color="000000"/>
              <w:left w:val="single" w:sz="2" w:space="0" w:color="000000"/>
              <w:bottom w:val="single" w:sz="4" w:space="0" w:color="000000"/>
              <w:right w:val="single" w:sz="2" w:space="0" w:color="000000"/>
            </w:tcBorders>
          </w:tcPr>
          <w:p w14:paraId="177DAC17"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tcPr>
          <w:p w14:paraId="4B3FB191"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8BDEE4"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8,450</w:t>
            </w:r>
          </w:p>
        </w:tc>
        <w:tc>
          <w:tcPr>
            <w:tcW w:w="340" w:type="pct"/>
            <w:tcBorders>
              <w:top w:val="single" w:sz="2" w:space="0" w:color="000000"/>
              <w:left w:val="single" w:sz="2" w:space="0" w:color="000000"/>
              <w:bottom w:val="single" w:sz="4" w:space="0" w:color="000000"/>
              <w:right w:val="single" w:sz="2" w:space="0" w:color="000000"/>
            </w:tcBorders>
          </w:tcPr>
          <w:p w14:paraId="41F2BB27"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8029758"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8,450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674CC15"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58,500</w:t>
            </w:r>
          </w:p>
        </w:tc>
      </w:tr>
      <w:tr w:rsidR="00851FA5" w:rsidRPr="00970CBD" w14:paraId="62272F4E" w14:textId="77777777" w:rsidTr="00851FA5">
        <w:trPr>
          <w:trHeight w:val="161"/>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5867B"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3.2</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37508BB"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التمويل (دولار أمريكي) الموافق عليه من الوكالة المنفذة المتعاونة (اليونيدو)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BDCC512"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100,000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814D41"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7E7DB16B"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100,000</w:t>
            </w:r>
          </w:p>
        </w:tc>
        <w:tc>
          <w:tcPr>
            <w:tcW w:w="339" w:type="pct"/>
            <w:tcBorders>
              <w:top w:val="single" w:sz="2" w:space="0" w:color="000000"/>
              <w:left w:val="single" w:sz="2" w:space="0" w:color="000000"/>
              <w:bottom w:val="single" w:sz="4" w:space="0" w:color="000000"/>
              <w:right w:val="single" w:sz="2" w:space="0" w:color="000000"/>
            </w:tcBorders>
          </w:tcPr>
          <w:p w14:paraId="370C4AE9"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hideMark/>
          </w:tcPr>
          <w:p w14:paraId="6DA29BFE"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4746D4"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2" w:space="0" w:color="000000"/>
            </w:tcBorders>
          </w:tcPr>
          <w:p w14:paraId="5374E7B0"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E93F60"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D312A0D"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200,000</w:t>
            </w:r>
          </w:p>
        </w:tc>
      </w:tr>
      <w:tr w:rsidR="00851FA5" w:rsidRPr="00970CBD" w14:paraId="2217A678" w14:textId="77777777" w:rsidTr="00851FA5">
        <w:trPr>
          <w:trHeight w:val="60"/>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EA379"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4.2</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7E20E28"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تكاليف الدعم للوكالة المنفذة المتعاونة (دولار أمريكي)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645ED06"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9,000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A2C682"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76A6666E"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9,000</w:t>
            </w:r>
          </w:p>
        </w:tc>
        <w:tc>
          <w:tcPr>
            <w:tcW w:w="339" w:type="pct"/>
            <w:tcBorders>
              <w:top w:val="single" w:sz="2" w:space="0" w:color="000000"/>
              <w:left w:val="single" w:sz="2" w:space="0" w:color="000000"/>
              <w:bottom w:val="single" w:sz="4" w:space="0" w:color="000000"/>
              <w:right w:val="single" w:sz="2" w:space="0" w:color="000000"/>
            </w:tcBorders>
          </w:tcPr>
          <w:p w14:paraId="68B477CE"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hideMark/>
          </w:tcPr>
          <w:p w14:paraId="6E64FEC3"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8E7261"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2" w:space="0" w:color="000000"/>
            </w:tcBorders>
          </w:tcPr>
          <w:p w14:paraId="7AC6D0AC"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4043BB"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473307B"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18,000</w:t>
            </w:r>
          </w:p>
        </w:tc>
      </w:tr>
      <w:tr w:rsidR="00851FA5" w:rsidRPr="00970CBD" w14:paraId="5FCE6005" w14:textId="77777777" w:rsidTr="00851FA5">
        <w:trPr>
          <w:trHeight w:val="62"/>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9FD86"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1.3</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75FAC70"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إجمالي التمويل المتفق عليه (دولار أمريكي)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C67055A"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280,000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452C8A"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23CA63D4"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240,000</w:t>
            </w:r>
          </w:p>
        </w:tc>
        <w:tc>
          <w:tcPr>
            <w:tcW w:w="339" w:type="pct"/>
            <w:tcBorders>
              <w:top w:val="single" w:sz="2" w:space="0" w:color="000000"/>
              <w:left w:val="single" w:sz="2" w:space="0" w:color="000000"/>
              <w:bottom w:val="single" w:sz="4" w:space="0" w:color="000000"/>
              <w:right w:val="single" w:sz="2" w:space="0" w:color="000000"/>
            </w:tcBorders>
          </w:tcPr>
          <w:p w14:paraId="2664909D"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tcPr>
          <w:p w14:paraId="7B0C8D48"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94F07A" w14:textId="77777777" w:rsidR="00851FA5" w:rsidRPr="00851FA5" w:rsidRDefault="00851FA5" w:rsidP="000E708E">
            <w:pPr>
              <w:widowControl w:val="0"/>
              <w:overflowPunct w:val="0"/>
              <w:adjustRightInd w:val="0"/>
              <w:spacing w:line="276" w:lineRule="auto"/>
              <w:jc w:val="right"/>
              <w:rPr>
                <w:kern w:val="28"/>
                <w:sz w:val="18"/>
                <w:szCs w:val="18"/>
              </w:rPr>
            </w:pPr>
            <w:r w:rsidRPr="00851FA5">
              <w:rPr>
                <w:kern w:val="28"/>
                <w:sz w:val="18"/>
                <w:szCs w:val="18"/>
              </w:rPr>
              <w:t>65,000</w:t>
            </w:r>
          </w:p>
        </w:tc>
        <w:tc>
          <w:tcPr>
            <w:tcW w:w="340" w:type="pct"/>
            <w:tcBorders>
              <w:top w:val="single" w:sz="2" w:space="0" w:color="000000"/>
              <w:left w:val="single" w:sz="2" w:space="0" w:color="000000"/>
              <w:bottom w:val="single" w:sz="4" w:space="0" w:color="000000"/>
              <w:right w:val="single" w:sz="2" w:space="0" w:color="000000"/>
            </w:tcBorders>
          </w:tcPr>
          <w:p w14:paraId="0BDA52C3"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A5BF88"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65,000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EB1A330"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650,000</w:t>
            </w:r>
          </w:p>
        </w:tc>
      </w:tr>
      <w:tr w:rsidR="00851FA5" w:rsidRPr="00970CBD" w14:paraId="5FA955F1" w14:textId="77777777" w:rsidTr="00851FA5">
        <w:trPr>
          <w:trHeight w:val="62"/>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69C20"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2.3</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EE03837"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إجمالي تكاليف الدعم (دولار أمريكي)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AD95F7C"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32,400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30F928"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61D33697"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27,200</w:t>
            </w:r>
          </w:p>
        </w:tc>
        <w:tc>
          <w:tcPr>
            <w:tcW w:w="339" w:type="pct"/>
            <w:tcBorders>
              <w:top w:val="single" w:sz="2" w:space="0" w:color="000000"/>
              <w:left w:val="single" w:sz="2" w:space="0" w:color="000000"/>
              <w:bottom w:val="single" w:sz="4" w:space="0" w:color="000000"/>
              <w:right w:val="single" w:sz="2" w:space="0" w:color="000000"/>
            </w:tcBorders>
          </w:tcPr>
          <w:p w14:paraId="7EE22E7F"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tcPr>
          <w:p w14:paraId="461EB0B4"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6DB8E4"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8,450</w:t>
            </w:r>
          </w:p>
        </w:tc>
        <w:tc>
          <w:tcPr>
            <w:tcW w:w="340" w:type="pct"/>
            <w:tcBorders>
              <w:top w:val="single" w:sz="2" w:space="0" w:color="000000"/>
              <w:left w:val="single" w:sz="2" w:space="0" w:color="000000"/>
              <w:bottom w:val="single" w:sz="4" w:space="0" w:color="000000"/>
              <w:right w:val="single" w:sz="2" w:space="0" w:color="000000"/>
            </w:tcBorders>
          </w:tcPr>
          <w:p w14:paraId="665AD1F3"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355049"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8,450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55E7C6"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76,500</w:t>
            </w:r>
          </w:p>
        </w:tc>
      </w:tr>
      <w:tr w:rsidR="00851FA5" w:rsidRPr="00970CBD" w14:paraId="4EA7831A" w14:textId="77777777" w:rsidTr="00851FA5">
        <w:trPr>
          <w:trHeight w:val="53"/>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2F589" w14:textId="77777777" w:rsidR="00851FA5" w:rsidRPr="00970CBD" w:rsidRDefault="00851FA5" w:rsidP="00402E99">
            <w:pPr>
              <w:widowControl w:val="0"/>
              <w:tabs>
                <w:tab w:val="left" w:pos="720"/>
              </w:tabs>
              <w:overflowPunct w:val="0"/>
              <w:bidi/>
              <w:adjustRightInd w:val="0"/>
              <w:rPr>
                <w:kern w:val="28"/>
                <w:sz w:val="20"/>
              </w:rPr>
            </w:pPr>
            <w:r w:rsidRPr="00970CBD">
              <w:rPr>
                <w:color w:val="000000"/>
                <w:kern w:val="28"/>
                <w:sz w:val="20"/>
              </w:rPr>
              <w:t>3.3</w:t>
            </w:r>
          </w:p>
        </w:tc>
        <w:tc>
          <w:tcPr>
            <w:tcW w:w="137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FA273B1"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إجمالي التكاليف المتفق عليها (دولار أمريكي) </w:t>
            </w:r>
          </w:p>
        </w:tc>
        <w:tc>
          <w:tcPr>
            <w:tcW w:w="41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63D2EEF" w14:textId="77777777" w:rsidR="00851FA5" w:rsidRPr="00851FA5" w:rsidRDefault="00851FA5" w:rsidP="000E708E">
            <w:pPr>
              <w:keepNext/>
              <w:tabs>
                <w:tab w:val="left" w:pos="720"/>
              </w:tabs>
              <w:overflowPunct w:val="0"/>
              <w:adjustRightInd w:val="0"/>
              <w:jc w:val="right"/>
              <w:rPr>
                <w:bCs/>
                <w:kern w:val="28"/>
                <w:sz w:val="18"/>
                <w:szCs w:val="18"/>
              </w:rPr>
            </w:pPr>
            <w:r w:rsidRPr="00851FA5">
              <w:rPr>
                <w:bCs/>
                <w:kern w:val="28"/>
                <w:sz w:val="18"/>
                <w:szCs w:val="18"/>
              </w:rPr>
              <w:t>312,400</w:t>
            </w:r>
          </w:p>
        </w:tc>
        <w:tc>
          <w:tcPr>
            <w:tcW w:w="33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3E544E"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8" w:type="pct"/>
            <w:tcBorders>
              <w:top w:val="single" w:sz="2" w:space="0" w:color="000000"/>
              <w:left w:val="single" w:sz="2" w:space="0" w:color="000000"/>
              <w:bottom w:val="single" w:sz="4" w:space="0" w:color="000000"/>
              <w:right w:val="single" w:sz="2" w:space="0" w:color="000000"/>
            </w:tcBorders>
          </w:tcPr>
          <w:p w14:paraId="3634E0C5" w14:textId="77777777" w:rsidR="00851FA5" w:rsidRPr="00851FA5" w:rsidRDefault="00851FA5" w:rsidP="000E708E">
            <w:pPr>
              <w:keepNext/>
              <w:tabs>
                <w:tab w:val="left" w:pos="720"/>
              </w:tabs>
              <w:overflowPunct w:val="0"/>
              <w:adjustRightInd w:val="0"/>
              <w:jc w:val="right"/>
              <w:rPr>
                <w:kern w:val="28"/>
                <w:sz w:val="18"/>
                <w:szCs w:val="18"/>
              </w:rPr>
            </w:pPr>
            <w:r w:rsidRPr="00851FA5">
              <w:rPr>
                <w:kern w:val="28"/>
                <w:sz w:val="18"/>
                <w:szCs w:val="18"/>
              </w:rPr>
              <w:t>267,200</w:t>
            </w:r>
          </w:p>
        </w:tc>
        <w:tc>
          <w:tcPr>
            <w:tcW w:w="339" w:type="pct"/>
            <w:tcBorders>
              <w:top w:val="single" w:sz="2" w:space="0" w:color="000000"/>
              <w:left w:val="single" w:sz="2" w:space="0" w:color="000000"/>
              <w:bottom w:val="single" w:sz="4" w:space="0" w:color="000000"/>
              <w:right w:val="single" w:sz="2" w:space="0" w:color="000000"/>
            </w:tcBorders>
          </w:tcPr>
          <w:p w14:paraId="259FB465"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39" w:type="pct"/>
            <w:tcBorders>
              <w:top w:val="single" w:sz="2" w:space="0" w:color="000000"/>
              <w:left w:val="single" w:sz="2" w:space="0" w:color="000000"/>
              <w:bottom w:val="single" w:sz="4" w:space="0" w:color="000000"/>
              <w:right w:val="single" w:sz="2" w:space="0" w:color="000000"/>
            </w:tcBorders>
          </w:tcPr>
          <w:p w14:paraId="7AD83D76"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BACF9A"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73,450</w:t>
            </w:r>
          </w:p>
        </w:tc>
        <w:tc>
          <w:tcPr>
            <w:tcW w:w="340" w:type="pct"/>
            <w:tcBorders>
              <w:top w:val="single" w:sz="2" w:space="0" w:color="000000"/>
              <w:left w:val="single" w:sz="2" w:space="0" w:color="000000"/>
              <w:bottom w:val="single" w:sz="4" w:space="0" w:color="000000"/>
              <w:right w:val="single" w:sz="2" w:space="0" w:color="000000"/>
            </w:tcBorders>
          </w:tcPr>
          <w:p w14:paraId="1DBB2AFA" w14:textId="77777777" w:rsidR="00851FA5" w:rsidRPr="00851FA5" w:rsidRDefault="00851FA5" w:rsidP="000E708E">
            <w:pPr>
              <w:widowControl w:val="0"/>
              <w:tabs>
                <w:tab w:val="left" w:pos="720"/>
              </w:tabs>
              <w:overflowPunct w:val="0"/>
              <w:adjustRightInd w:val="0"/>
              <w:jc w:val="right"/>
              <w:rPr>
                <w:kern w:val="28"/>
                <w:sz w:val="18"/>
                <w:szCs w:val="18"/>
              </w:rPr>
            </w:pPr>
            <w:r w:rsidRPr="00851FA5">
              <w:rPr>
                <w:kern w:val="28"/>
                <w:sz w:val="18"/>
                <w:szCs w:val="18"/>
              </w:rPr>
              <w:t>0</w:t>
            </w:r>
          </w:p>
        </w:tc>
        <w:tc>
          <w:tcPr>
            <w:tcW w:w="37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6C7F1B" w14:textId="77777777" w:rsidR="00851FA5" w:rsidRPr="00851FA5" w:rsidRDefault="00851FA5" w:rsidP="000E708E">
            <w:pPr>
              <w:widowControl w:val="0"/>
              <w:tabs>
                <w:tab w:val="left" w:pos="720"/>
              </w:tabs>
              <w:overflowPunct w:val="0"/>
              <w:adjustRightInd w:val="0"/>
              <w:spacing w:line="276" w:lineRule="auto"/>
              <w:jc w:val="right"/>
              <w:rPr>
                <w:kern w:val="28"/>
                <w:sz w:val="18"/>
                <w:szCs w:val="18"/>
              </w:rPr>
            </w:pPr>
            <w:r w:rsidRPr="00851FA5">
              <w:rPr>
                <w:kern w:val="28"/>
                <w:sz w:val="18"/>
                <w:szCs w:val="18"/>
              </w:rPr>
              <w:t>73,450</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54F0D2" w14:textId="77777777" w:rsidR="00851FA5" w:rsidRPr="00970CBD" w:rsidRDefault="00851FA5" w:rsidP="00DA003F">
            <w:pPr>
              <w:widowControl w:val="0"/>
              <w:tabs>
                <w:tab w:val="left" w:pos="720"/>
              </w:tabs>
              <w:overflowPunct w:val="0"/>
              <w:adjustRightInd w:val="0"/>
              <w:jc w:val="right"/>
              <w:rPr>
                <w:kern w:val="28"/>
                <w:sz w:val="18"/>
                <w:szCs w:val="18"/>
              </w:rPr>
            </w:pPr>
            <w:r w:rsidRPr="00970CBD">
              <w:rPr>
                <w:kern w:val="28"/>
                <w:sz w:val="18"/>
                <w:szCs w:val="18"/>
              </w:rPr>
              <w:t>726,500</w:t>
            </w:r>
          </w:p>
        </w:tc>
      </w:tr>
      <w:tr w:rsidR="00851FA5" w:rsidRPr="00970CBD" w14:paraId="7F3BC26F" w14:textId="77777777" w:rsidTr="00851FA5">
        <w:trPr>
          <w:trHeight w:val="53"/>
          <w:jc w:val="center"/>
        </w:trPr>
        <w:tc>
          <w:tcPr>
            <w:tcW w:w="37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D5BFC"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1.1.4</w:t>
            </w:r>
          </w:p>
        </w:tc>
        <w:tc>
          <w:tcPr>
            <w:tcW w:w="4196" w:type="pct"/>
            <w:gridSpan w:val="9"/>
            <w:tcBorders>
              <w:top w:val="single" w:sz="4" w:space="0" w:color="000000"/>
              <w:left w:val="single" w:sz="2" w:space="0" w:color="000000"/>
              <w:bottom w:val="single" w:sz="4" w:space="0" w:color="000000"/>
              <w:right w:val="single" w:sz="4" w:space="0" w:color="000000"/>
            </w:tcBorders>
          </w:tcPr>
          <w:p w14:paraId="179E765E" w14:textId="77777777" w:rsidR="00851FA5" w:rsidRPr="00E9234C" w:rsidRDefault="00851FA5" w:rsidP="00402E99">
            <w:pPr>
              <w:widowControl w:val="0"/>
              <w:tabs>
                <w:tab w:val="left" w:pos="720"/>
              </w:tabs>
              <w:overflowPunct w:val="0"/>
              <w:bidi/>
              <w:adjustRightInd w:val="0"/>
              <w:jc w:val="left"/>
              <w:rPr>
                <w:color w:val="000000"/>
                <w:kern w:val="28"/>
                <w:sz w:val="20"/>
              </w:rPr>
            </w:pPr>
            <w:r w:rsidRPr="00E9234C">
              <w:rPr>
                <w:rFonts w:hint="cs"/>
                <w:color w:val="000000"/>
                <w:sz w:val="20"/>
                <w:rtl/>
                <w:lang w:val="en-US"/>
              </w:rPr>
              <w:t>إزالة الهيدروكلوروفلوروكربون- 22 المتفق على تحقيقها بموجب هذا الاتفاق (طن من قدرات استنفاذ الأوزون)</w:t>
            </w:r>
          </w:p>
        </w:tc>
        <w:tc>
          <w:tcPr>
            <w:tcW w:w="43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52FA0E2" w14:textId="77777777" w:rsidR="00851FA5" w:rsidRPr="00402E99" w:rsidRDefault="00851FA5" w:rsidP="00DA003F">
            <w:pPr>
              <w:widowControl w:val="0"/>
              <w:tabs>
                <w:tab w:val="left" w:pos="720"/>
              </w:tabs>
              <w:overflowPunct w:val="0"/>
              <w:adjustRightInd w:val="0"/>
              <w:jc w:val="right"/>
              <w:rPr>
                <w:kern w:val="28"/>
                <w:sz w:val="18"/>
                <w:szCs w:val="18"/>
              </w:rPr>
            </w:pPr>
            <w:r w:rsidRPr="00402E99">
              <w:rPr>
                <w:kern w:val="28"/>
                <w:sz w:val="18"/>
                <w:szCs w:val="18"/>
              </w:rPr>
              <w:t>7.02</w:t>
            </w:r>
          </w:p>
        </w:tc>
      </w:tr>
      <w:tr w:rsidR="00851FA5" w:rsidRPr="00970CBD" w14:paraId="22A68871" w14:textId="77777777" w:rsidTr="00851FA5">
        <w:trPr>
          <w:trHeight w:val="116"/>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F0F57"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2.1.4</w:t>
            </w:r>
          </w:p>
        </w:tc>
        <w:tc>
          <w:tcPr>
            <w:tcW w:w="4196" w:type="pct"/>
            <w:gridSpan w:val="9"/>
            <w:tcBorders>
              <w:top w:val="single" w:sz="4" w:space="0" w:color="000000"/>
              <w:left w:val="single" w:sz="2" w:space="0" w:color="000000"/>
              <w:bottom w:val="single" w:sz="4" w:space="0" w:color="000000"/>
              <w:right w:val="single" w:sz="4" w:space="0" w:color="000000"/>
            </w:tcBorders>
          </w:tcPr>
          <w:p w14:paraId="1B1C4F8E"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 xml:space="preserve">إزالة الهيدروكلوروفلوروكربون- 22 التي يتعين تحقيقها في المرحلة السابقةً </w:t>
            </w:r>
            <w:r w:rsidR="00E9234C" w:rsidRPr="00E9234C">
              <w:rPr>
                <w:rFonts w:hint="cs"/>
                <w:color w:val="000000"/>
                <w:sz w:val="20"/>
                <w:rtl/>
                <w:lang w:val="en-US"/>
              </w:rPr>
              <w:t>(طن من قدرات استنفاذ الأوزون)</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824B0FC" w14:textId="77777777" w:rsidR="00851FA5" w:rsidRPr="00402E99" w:rsidRDefault="00851FA5" w:rsidP="00DA003F">
            <w:pPr>
              <w:widowControl w:val="0"/>
              <w:tabs>
                <w:tab w:val="left" w:pos="720"/>
              </w:tabs>
              <w:overflowPunct w:val="0"/>
              <w:adjustRightInd w:val="0"/>
              <w:jc w:val="right"/>
              <w:rPr>
                <w:kern w:val="28"/>
                <w:sz w:val="18"/>
                <w:szCs w:val="18"/>
              </w:rPr>
            </w:pPr>
            <w:r w:rsidRPr="00402E99">
              <w:rPr>
                <w:kern w:val="28"/>
                <w:sz w:val="18"/>
                <w:szCs w:val="18"/>
              </w:rPr>
              <w:t>3.78</w:t>
            </w:r>
          </w:p>
        </w:tc>
      </w:tr>
      <w:tr w:rsidR="00851FA5" w:rsidRPr="00970CBD" w14:paraId="5D990B51" w14:textId="77777777" w:rsidTr="00851FA5">
        <w:trPr>
          <w:trHeight w:val="98"/>
          <w:jc w:val="center"/>
        </w:trPr>
        <w:tc>
          <w:tcPr>
            <w:tcW w:w="37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D292C" w14:textId="77777777" w:rsidR="00851FA5" w:rsidRPr="00970CBD" w:rsidRDefault="00851FA5" w:rsidP="00402E99">
            <w:pPr>
              <w:widowControl w:val="0"/>
              <w:tabs>
                <w:tab w:val="left" w:pos="720"/>
              </w:tabs>
              <w:overflowPunct w:val="0"/>
              <w:bidi/>
              <w:adjustRightInd w:val="0"/>
              <w:rPr>
                <w:kern w:val="28"/>
                <w:sz w:val="20"/>
              </w:rPr>
            </w:pPr>
            <w:r>
              <w:rPr>
                <w:color w:val="000000"/>
                <w:kern w:val="28"/>
                <w:sz w:val="20"/>
              </w:rPr>
              <w:t>3.1.4</w:t>
            </w:r>
          </w:p>
        </w:tc>
        <w:tc>
          <w:tcPr>
            <w:tcW w:w="4196" w:type="pct"/>
            <w:gridSpan w:val="9"/>
            <w:tcBorders>
              <w:top w:val="single" w:sz="4" w:space="0" w:color="000000"/>
              <w:left w:val="single" w:sz="2" w:space="0" w:color="000000"/>
              <w:bottom w:val="single" w:sz="4" w:space="0" w:color="000000"/>
              <w:right w:val="single" w:sz="4" w:space="0" w:color="000000"/>
            </w:tcBorders>
          </w:tcPr>
          <w:p w14:paraId="7EB159D1" w14:textId="77777777" w:rsidR="00851FA5" w:rsidRPr="00E9234C" w:rsidRDefault="00851FA5" w:rsidP="00402E99">
            <w:pPr>
              <w:widowControl w:val="0"/>
              <w:tabs>
                <w:tab w:val="left" w:pos="720"/>
              </w:tabs>
              <w:overflowPunct w:val="0"/>
              <w:bidi/>
              <w:adjustRightInd w:val="0"/>
              <w:jc w:val="left"/>
              <w:rPr>
                <w:kern w:val="28"/>
                <w:sz w:val="20"/>
              </w:rPr>
            </w:pPr>
            <w:r w:rsidRPr="00E9234C">
              <w:rPr>
                <w:rFonts w:hint="cs"/>
                <w:color w:val="000000"/>
                <w:sz w:val="20"/>
                <w:rtl/>
                <w:lang w:val="en-US"/>
              </w:rPr>
              <w:t>استهلاك الهيدروكلوروفلوروكربون- 22 المتبقي المؤهل للتمويل</w:t>
            </w:r>
            <w:r w:rsidR="00E9234C">
              <w:rPr>
                <w:rFonts w:hint="cs"/>
                <w:kern w:val="28"/>
                <w:sz w:val="20"/>
                <w:rtl/>
              </w:rPr>
              <w:t xml:space="preserve"> </w:t>
            </w:r>
            <w:r w:rsidR="00E9234C" w:rsidRPr="00E9234C">
              <w:rPr>
                <w:rFonts w:hint="cs"/>
                <w:color w:val="000000"/>
                <w:sz w:val="20"/>
                <w:rtl/>
                <w:lang w:val="en-US"/>
              </w:rPr>
              <w:t>(طن من قدرات استنفاذ الأوزون)</w:t>
            </w:r>
          </w:p>
        </w:tc>
        <w:tc>
          <w:tcPr>
            <w:tcW w:w="43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4CFA926" w14:textId="77777777" w:rsidR="00851FA5" w:rsidRPr="00402E99" w:rsidRDefault="00851FA5" w:rsidP="00DA003F">
            <w:pPr>
              <w:widowControl w:val="0"/>
              <w:tabs>
                <w:tab w:val="left" w:pos="720"/>
              </w:tabs>
              <w:overflowPunct w:val="0"/>
              <w:adjustRightInd w:val="0"/>
              <w:jc w:val="right"/>
              <w:rPr>
                <w:kern w:val="28"/>
                <w:sz w:val="18"/>
                <w:szCs w:val="18"/>
              </w:rPr>
            </w:pPr>
            <w:r w:rsidRPr="00402E99">
              <w:rPr>
                <w:kern w:val="28"/>
                <w:sz w:val="18"/>
                <w:szCs w:val="18"/>
              </w:rPr>
              <w:t>0.0</w:t>
            </w:r>
          </w:p>
        </w:tc>
      </w:tr>
    </w:tbl>
    <w:p w14:paraId="53540DA6" w14:textId="77777777" w:rsidR="00F21A70" w:rsidRPr="00E9234C" w:rsidRDefault="00402E99" w:rsidP="00402E99">
      <w:pPr>
        <w:bidi/>
        <w:spacing w:after="240"/>
        <w:ind w:left="180"/>
        <w:rPr>
          <w:sz w:val="18"/>
          <w:szCs w:val="18"/>
          <w:rtl/>
          <w:lang w:val="en-US" w:bidi="ar-EG"/>
        </w:rPr>
      </w:pPr>
      <w:r w:rsidRPr="00E9234C">
        <w:rPr>
          <w:rFonts w:hint="cs"/>
          <w:sz w:val="18"/>
          <w:szCs w:val="18"/>
          <w:rtl/>
          <w:lang w:val="en-US"/>
        </w:rPr>
        <w:t xml:space="preserve">* موعد إنجاز المرحلة الأولى حسب اتفاق المرحلة الأولى: </w:t>
      </w:r>
      <w:r w:rsidRPr="00E9234C">
        <w:rPr>
          <w:rFonts w:hint="cs"/>
          <w:sz w:val="18"/>
          <w:szCs w:val="18"/>
          <w:rtl/>
          <w:lang w:val="en-US" w:bidi="ar-BH"/>
        </w:rPr>
        <w:t xml:space="preserve">31 ديسمبر </w:t>
      </w:r>
      <w:r w:rsidRPr="00E9234C">
        <w:rPr>
          <w:rFonts w:hint="cs"/>
          <w:sz w:val="18"/>
          <w:szCs w:val="18"/>
          <w:rtl/>
          <w:lang w:val="en-US"/>
        </w:rPr>
        <w:t>/ كانون الأول 2021</w:t>
      </w:r>
    </w:p>
    <w:p w14:paraId="5A9C705F" w14:textId="77777777" w:rsidR="00E9234C" w:rsidRPr="00F8635B" w:rsidRDefault="00E9234C" w:rsidP="00E9234C">
      <w:pPr>
        <w:rPr>
          <w:lang w:val="en-US"/>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234C" w:rsidRPr="00C24970" w14:paraId="26E750E3" w14:textId="77777777" w:rsidTr="000E708E">
        <w:tc>
          <w:tcPr>
            <w:tcW w:w="1871" w:type="dxa"/>
          </w:tcPr>
          <w:p w14:paraId="3E8FC8E6" w14:textId="77777777" w:rsidR="00E9234C" w:rsidRPr="00C24970" w:rsidRDefault="00E9234C" w:rsidP="000E708E">
            <w:pPr>
              <w:rPr>
                <w:sz w:val="20"/>
              </w:rPr>
            </w:pPr>
          </w:p>
        </w:tc>
        <w:tc>
          <w:tcPr>
            <w:tcW w:w="1872" w:type="dxa"/>
          </w:tcPr>
          <w:p w14:paraId="2D1AF7F9" w14:textId="77777777" w:rsidR="00E9234C" w:rsidRPr="00C24970" w:rsidRDefault="00E9234C" w:rsidP="000E708E">
            <w:pPr>
              <w:rPr>
                <w:sz w:val="20"/>
              </w:rPr>
            </w:pPr>
          </w:p>
        </w:tc>
        <w:tc>
          <w:tcPr>
            <w:tcW w:w="1872" w:type="dxa"/>
            <w:tcBorders>
              <w:bottom w:val="single" w:sz="4" w:space="0" w:color="auto"/>
            </w:tcBorders>
          </w:tcPr>
          <w:p w14:paraId="7EA7CBD1" w14:textId="77777777" w:rsidR="00E9234C" w:rsidRPr="00C24970" w:rsidRDefault="00E9234C" w:rsidP="000E708E">
            <w:pPr>
              <w:rPr>
                <w:sz w:val="20"/>
              </w:rPr>
            </w:pPr>
          </w:p>
        </w:tc>
        <w:tc>
          <w:tcPr>
            <w:tcW w:w="1872" w:type="dxa"/>
          </w:tcPr>
          <w:p w14:paraId="06431242" w14:textId="77777777" w:rsidR="00E9234C" w:rsidRPr="00C24970" w:rsidRDefault="00E9234C" w:rsidP="000E708E">
            <w:pPr>
              <w:rPr>
                <w:sz w:val="20"/>
              </w:rPr>
            </w:pPr>
          </w:p>
        </w:tc>
        <w:tc>
          <w:tcPr>
            <w:tcW w:w="1873" w:type="dxa"/>
          </w:tcPr>
          <w:p w14:paraId="56200EDE" w14:textId="77777777" w:rsidR="00E9234C" w:rsidRPr="00C24970" w:rsidRDefault="00E9234C" w:rsidP="000E708E">
            <w:pPr>
              <w:rPr>
                <w:sz w:val="20"/>
              </w:rPr>
            </w:pPr>
          </w:p>
        </w:tc>
      </w:tr>
    </w:tbl>
    <w:p w14:paraId="1316E012" w14:textId="77777777" w:rsidR="00E9234C" w:rsidRPr="00C24970" w:rsidRDefault="00E9234C" w:rsidP="00E9234C"/>
    <w:sectPr w:rsidR="00E9234C" w:rsidRPr="00C24970" w:rsidSect="00E9234C">
      <w:headerReference w:type="even" r:id="rId14"/>
      <w:footerReference w:type="even"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QAAAAUA"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BD2CB" w14:textId="77777777" w:rsidR="00006823" w:rsidRDefault="00006823">
      <w:r>
        <w:separator/>
      </w:r>
    </w:p>
  </w:endnote>
  <w:endnote w:type="continuationSeparator" w:id="0">
    <w:p w14:paraId="22CE4ECC" w14:textId="77777777" w:rsidR="00006823" w:rsidRDefault="0000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8629675"/>
      <w:docPartObj>
        <w:docPartGallery w:val="Page Numbers (Bottom of Page)"/>
        <w:docPartUnique/>
      </w:docPartObj>
    </w:sdtPr>
    <w:sdtEndPr/>
    <w:sdtContent>
      <w:p w14:paraId="243D4F12" w14:textId="77777777" w:rsidR="00E9234C" w:rsidRDefault="00006823">
        <w:pPr>
          <w:pStyle w:val="Footer"/>
          <w:jc w:val="center"/>
        </w:pPr>
        <w:r>
          <w:fldChar w:fldCharType="begin"/>
        </w:r>
        <w:r>
          <w:instrText xml:space="preserve"> PAGE   \* MERGEFORMAT </w:instrText>
        </w:r>
        <w:r>
          <w:fldChar w:fldCharType="separate"/>
        </w:r>
        <w:r w:rsidR="00261D6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764457661"/>
      <w:docPartObj>
        <w:docPartGallery w:val="Page Numbers (Bottom of Page)"/>
        <w:docPartUnique/>
      </w:docPartObj>
    </w:sdtPr>
    <w:sdtEndPr>
      <w:rPr>
        <w:noProof/>
        <w:rtl w:val="0"/>
      </w:rPr>
    </w:sdtEndPr>
    <w:sdtContent>
      <w:sdt>
        <w:sdtPr>
          <w:rPr>
            <w:rtl/>
          </w:rPr>
          <w:id w:val="764457662"/>
          <w:docPartObj>
            <w:docPartGallery w:val="Page Numbers (Bottom of Page)"/>
            <w:docPartUnique/>
          </w:docPartObj>
        </w:sdtPr>
        <w:sdtEndPr>
          <w:rPr>
            <w:noProof/>
          </w:rPr>
        </w:sdtEndPr>
        <w:sdtContent>
          <w:sdt>
            <w:sdtPr>
              <w:rPr>
                <w:rtl/>
              </w:rPr>
              <w:id w:val="764457663"/>
              <w:docPartObj>
                <w:docPartGallery w:val="Page Numbers (Bottom of Page)"/>
                <w:docPartUnique/>
              </w:docPartObj>
            </w:sdtPr>
            <w:sdtEndPr>
              <w:rPr>
                <w:noProof/>
              </w:rPr>
            </w:sdtEndPr>
            <w:sdtContent>
              <w:p w14:paraId="622295E8" w14:textId="77777777" w:rsidR="00E9234C" w:rsidRDefault="00E9234C" w:rsidP="00E9234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3DDD260" w14:textId="77777777" w:rsidR="00E9234C" w:rsidRPr="00845789" w:rsidRDefault="00E9234C" w:rsidP="00E9234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p w14:paraId="4FDC98B2" w14:textId="77777777" w:rsidR="00E9234C" w:rsidRDefault="00006823" w:rsidP="00E9234C">
        <w:pPr>
          <w:pStyle w:val="Footer"/>
          <w:tabs>
            <w:tab w:val="clear" w:pos="4320"/>
            <w:tab w:val="clear" w:pos="8640"/>
          </w:tabs>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D586D" w14:textId="77777777" w:rsidR="00006823" w:rsidRDefault="00006823" w:rsidP="00A3019D">
      <w:pPr>
        <w:bidi/>
      </w:pPr>
      <w:r>
        <w:separator/>
      </w:r>
    </w:p>
  </w:footnote>
  <w:footnote w:type="continuationSeparator" w:id="0">
    <w:p w14:paraId="61490292" w14:textId="77777777" w:rsidR="00006823" w:rsidRDefault="00006823">
      <w:r>
        <w:continuationSeparator/>
      </w:r>
    </w:p>
  </w:footnote>
  <w:footnote w:id="1">
    <w:p w14:paraId="631B05D6" w14:textId="77777777" w:rsidR="00832158" w:rsidRPr="00A3019D" w:rsidRDefault="00832158" w:rsidP="00DD4BF0">
      <w:pPr>
        <w:pStyle w:val="StyleHeader4Para4Left0Firstline0"/>
        <w:numPr>
          <w:ilvl w:val="0"/>
          <w:numId w:val="0"/>
        </w:numPr>
        <w:tabs>
          <w:tab w:val="clear" w:pos="2880"/>
          <w:tab w:val="clear" w:pos="5760"/>
        </w:tabs>
        <w:bidi/>
        <w:spacing w:after="120"/>
        <w:jc w:val="left"/>
        <w:rPr>
          <w:rtl/>
          <w:lang w:val="en-US" w:bidi="ar-EG"/>
        </w:rPr>
      </w:pPr>
      <w:r>
        <w:rPr>
          <w:rStyle w:val="FootnoteReference"/>
        </w:rPr>
        <w:t>*</w:t>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66237" w14:textId="77777777" w:rsidR="004E190B" w:rsidRDefault="004E190B" w:rsidP="004E190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/ExCom/85/37/Corr.1</w:t>
    </w:r>
    <w:r>
      <w:fldChar w:fldCharType="end"/>
    </w:r>
  </w:p>
  <w:p w14:paraId="2D92E380" w14:textId="77777777" w:rsidR="004E190B" w:rsidRDefault="004E190B" w:rsidP="004E190B">
    <w:pPr>
      <w:pStyle w:val="Header"/>
      <w:tabs>
        <w:tab w:val="clear" w:pos="4320"/>
        <w:tab w:val="clear" w:pos="8640"/>
      </w:tabs>
      <w:jc w:val="right"/>
    </w:pPr>
  </w:p>
  <w:p w14:paraId="772E615D" w14:textId="77777777" w:rsidR="004E190B" w:rsidRPr="004E190B" w:rsidRDefault="004E190B" w:rsidP="004E190B">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3A1293"/>
    <w:multiLevelType w:val="hybridMultilevel"/>
    <w:tmpl w:val="9572CD60"/>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EE5987"/>
    <w:multiLevelType w:val="hybridMultilevel"/>
    <w:tmpl w:val="44445140"/>
    <w:lvl w:ilvl="0" w:tplc="F55A20CA">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54EFC"/>
    <w:multiLevelType w:val="hybridMultilevel"/>
    <w:tmpl w:val="140EB1B2"/>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58357C"/>
    <w:multiLevelType w:val="hybridMultilevel"/>
    <w:tmpl w:val="67B037B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583572"/>
    <w:multiLevelType w:val="hybridMultilevel"/>
    <w:tmpl w:val="C7EAF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4225CA"/>
    <w:multiLevelType w:val="hybridMultilevel"/>
    <w:tmpl w:val="0D9EAA04"/>
    <w:lvl w:ilvl="0" w:tplc="5072924C">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C99596E"/>
    <w:multiLevelType w:val="hybridMultilevel"/>
    <w:tmpl w:val="26C2624E"/>
    <w:lvl w:ilvl="0" w:tplc="E5C66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5"/>
  </w:num>
  <w:num w:numId="20">
    <w:abstractNumId w:val="17"/>
  </w:num>
  <w:num w:numId="21">
    <w:abstractNumId w:val="12"/>
  </w:num>
  <w:num w:numId="22">
    <w:abstractNumId w:val="16"/>
  </w:num>
  <w:num w:numId="23">
    <w:abstractNumId w:val="23"/>
  </w:num>
  <w:num w:numId="24">
    <w:abstractNumId w:val="19"/>
  </w:num>
  <w:num w:numId="25">
    <w:abstractNumId w:val="18"/>
  </w:num>
  <w:num w:numId="26">
    <w:abstractNumId w:val="22"/>
  </w:num>
  <w:num w:numId="27">
    <w:abstractNumId w:val="13"/>
  </w:num>
  <w:num w:numId="28">
    <w:abstractNumId w:val="14"/>
  </w:num>
  <w:num w:numId="29">
    <w:abstractNumId w:val="11"/>
  </w:num>
  <w:num w:numId="3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5D09"/>
    <w:rsid w:val="00002CB7"/>
    <w:rsid w:val="00006823"/>
    <w:rsid w:val="00013372"/>
    <w:rsid w:val="0004254A"/>
    <w:rsid w:val="000718A8"/>
    <w:rsid w:val="00085D18"/>
    <w:rsid w:val="000861FE"/>
    <w:rsid w:val="000A0486"/>
    <w:rsid w:val="000B5F81"/>
    <w:rsid w:val="000C2FE8"/>
    <w:rsid w:val="000C7191"/>
    <w:rsid w:val="000D1B1D"/>
    <w:rsid w:val="000F611B"/>
    <w:rsid w:val="0010517D"/>
    <w:rsid w:val="00112C9E"/>
    <w:rsid w:val="0012242C"/>
    <w:rsid w:val="001364FE"/>
    <w:rsid w:val="00136756"/>
    <w:rsid w:val="00181E32"/>
    <w:rsid w:val="00183E3D"/>
    <w:rsid w:val="001A2DA9"/>
    <w:rsid w:val="001C0557"/>
    <w:rsid w:val="001E3E08"/>
    <w:rsid w:val="001E5AF1"/>
    <w:rsid w:val="00216FE0"/>
    <w:rsid w:val="00261D6E"/>
    <w:rsid w:val="00286295"/>
    <w:rsid w:val="002A7930"/>
    <w:rsid w:val="002B23AC"/>
    <w:rsid w:val="002C723E"/>
    <w:rsid w:val="002D58CC"/>
    <w:rsid w:val="002E7EF7"/>
    <w:rsid w:val="002F06BE"/>
    <w:rsid w:val="002F505F"/>
    <w:rsid w:val="002F6666"/>
    <w:rsid w:val="00301DC6"/>
    <w:rsid w:val="00304DAB"/>
    <w:rsid w:val="003263B5"/>
    <w:rsid w:val="00351207"/>
    <w:rsid w:val="00372473"/>
    <w:rsid w:val="00383A1C"/>
    <w:rsid w:val="003C3FF3"/>
    <w:rsid w:val="003D5034"/>
    <w:rsid w:val="003E3396"/>
    <w:rsid w:val="003F1E4D"/>
    <w:rsid w:val="003F2852"/>
    <w:rsid w:val="00402E99"/>
    <w:rsid w:val="00405D1C"/>
    <w:rsid w:val="0044281A"/>
    <w:rsid w:val="0045016B"/>
    <w:rsid w:val="0047338C"/>
    <w:rsid w:val="004829B7"/>
    <w:rsid w:val="00483731"/>
    <w:rsid w:val="0048583C"/>
    <w:rsid w:val="004A125D"/>
    <w:rsid w:val="004C2B09"/>
    <w:rsid w:val="004C5B74"/>
    <w:rsid w:val="004E190B"/>
    <w:rsid w:val="004F426B"/>
    <w:rsid w:val="00532BD7"/>
    <w:rsid w:val="0057390A"/>
    <w:rsid w:val="005942A2"/>
    <w:rsid w:val="00597853"/>
    <w:rsid w:val="005A5106"/>
    <w:rsid w:val="005A7A2D"/>
    <w:rsid w:val="005B5562"/>
    <w:rsid w:val="005C0792"/>
    <w:rsid w:val="005C7D4A"/>
    <w:rsid w:val="00631DD5"/>
    <w:rsid w:val="00662A73"/>
    <w:rsid w:val="006655BD"/>
    <w:rsid w:val="00682731"/>
    <w:rsid w:val="00696D3C"/>
    <w:rsid w:val="006C2557"/>
    <w:rsid w:val="006F2A2C"/>
    <w:rsid w:val="006F2B12"/>
    <w:rsid w:val="006F7D78"/>
    <w:rsid w:val="00715D33"/>
    <w:rsid w:val="00726927"/>
    <w:rsid w:val="0074594B"/>
    <w:rsid w:val="00771688"/>
    <w:rsid w:val="00774FB1"/>
    <w:rsid w:val="00786775"/>
    <w:rsid w:val="00786DC5"/>
    <w:rsid w:val="00797772"/>
    <w:rsid w:val="007A6AF3"/>
    <w:rsid w:val="007C4550"/>
    <w:rsid w:val="007E5D09"/>
    <w:rsid w:val="007E66E9"/>
    <w:rsid w:val="00823E59"/>
    <w:rsid w:val="00832158"/>
    <w:rsid w:val="00833176"/>
    <w:rsid w:val="008376C3"/>
    <w:rsid w:val="00850EBF"/>
    <w:rsid w:val="00851FA5"/>
    <w:rsid w:val="00855086"/>
    <w:rsid w:val="00865AA6"/>
    <w:rsid w:val="008A1863"/>
    <w:rsid w:val="008D36E1"/>
    <w:rsid w:val="008D4986"/>
    <w:rsid w:val="008E3122"/>
    <w:rsid w:val="008F6F5E"/>
    <w:rsid w:val="00903117"/>
    <w:rsid w:val="00921A40"/>
    <w:rsid w:val="00982B7F"/>
    <w:rsid w:val="00983471"/>
    <w:rsid w:val="009919BB"/>
    <w:rsid w:val="009E0EF1"/>
    <w:rsid w:val="009E4D91"/>
    <w:rsid w:val="009E50C4"/>
    <w:rsid w:val="009E7243"/>
    <w:rsid w:val="00A3019D"/>
    <w:rsid w:val="00A44778"/>
    <w:rsid w:val="00A54FC6"/>
    <w:rsid w:val="00A72C7F"/>
    <w:rsid w:val="00A779A5"/>
    <w:rsid w:val="00A91D1A"/>
    <w:rsid w:val="00AB4886"/>
    <w:rsid w:val="00AC683F"/>
    <w:rsid w:val="00B11DB6"/>
    <w:rsid w:val="00B15352"/>
    <w:rsid w:val="00B40E87"/>
    <w:rsid w:val="00B5218B"/>
    <w:rsid w:val="00B759D7"/>
    <w:rsid w:val="00B76613"/>
    <w:rsid w:val="00B8189E"/>
    <w:rsid w:val="00B81E83"/>
    <w:rsid w:val="00B860D2"/>
    <w:rsid w:val="00BF14AD"/>
    <w:rsid w:val="00C5048A"/>
    <w:rsid w:val="00C60F53"/>
    <w:rsid w:val="00C769A2"/>
    <w:rsid w:val="00CA0F9F"/>
    <w:rsid w:val="00CB2D6B"/>
    <w:rsid w:val="00CD2937"/>
    <w:rsid w:val="00CF36A3"/>
    <w:rsid w:val="00D060CE"/>
    <w:rsid w:val="00D6101B"/>
    <w:rsid w:val="00D72D1B"/>
    <w:rsid w:val="00DA003F"/>
    <w:rsid w:val="00DA7AAE"/>
    <w:rsid w:val="00DB0423"/>
    <w:rsid w:val="00DB6BE9"/>
    <w:rsid w:val="00DD298B"/>
    <w:rsid w:val="00DD3D64"/>
    <w:rsid w:val="00DD4BF0"/>
    <w:rsid w:val="00DF75BF"/>
    <w:rsid w:val="00E1360E"/>
    <w:rsid w:val="00E41BB8"/>
    <w:rsid w:val="00E46320"/>
    <w:rsid w:val="00E50F62"/>
    <w:rsid w:val="00E57B48"/>
    <w:rsid w:val="00E63250"/>
    <w:rsid w:val="00E64FE6"/>
    <w:rsid w:val="00E84144"/>
    <w:rsid w:val="00E9234C"/>
    <w:rsid w:val="00E948F8"/>
    <w:rsid w:val="00EC108E"/>
    <w:rsid w:val="00EE1FD8"/>
    <w:rsid w:val="00F21A70"/>
    <w:rsid w:val="00F311C3"/>
    <w:rsid w:val="00F33477"/>
    <w:rsid w:val="00F4535F"/>
    <w:rsid w:val="00F601F9"/>
    <w:rsid w:val="00F728C4"/>
    <w:rsid w:val="00FA2823"/>
    <w:rsid w:val="00FE13A5"/>
    <w:rsid w:val="00FF15B1"/>
    <w:rsid w:val="00FF3955"/>
    <w:rsid w:val="00FF76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58052F"/>
  <w15:docId w15:val="{9981F17A-AB7F-4990-BB8C-BC31C5D1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3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CD293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CD2937"/>
    <w:pPr>
      <w:widowControl w:val="0"/>
      <w:numPr>
        <w:ilvl w:val="1"/>
        <w:numId w:val="2"/>
      </w:numPr>
      <w:spacing w:after="240"/>
      <w:outlineLvl w:val="1"/>
    </w:pPr>
  </w:style>
  <w:style w:type="paragraph" w:styleId="Heading3">
    <w:name w:val="heading 3"/>
    <w:aliases w:val="Char"/>
    <w:basedOn w:val="Normal"/>
    <w:next w:val="Normal"/>
    <w:qFormat/>
    <w:rsid w:val="00CD2937"/>
    <w:pPr>
      <w:widowControl w:val="0"/>
      <w:numPr>
        <w:ilvl w:val="2"/>
        <w:numId w:val="3"/>
      </w:numPr>
      <w:spacing w:after="240"/>
      <w:outlineLvl w:val="2"/>
    </w:pPr>
  </w:style>
  <w:style w:type="paragraph" w:styleId="Heading4">
    <w:name w:val="heading 4"/>
    <w:aliases w:val="Heading 11"/>
    <w:basedOn w:val="Normal"/>
    <w:next w:val="Heading9"/>
    <w:qFormat/>
    <w:rsid w:val="00CD2937"/>
    <w:pPr>
      <w:keepNext/>
      <w:numPr>
        <w:ilvl w:val="3"/>
        <w:numId w:val="4"/>
      </w:numPr>
      <w:spacing w:before="240" w:after="60"/>
      <w:outlineLvl w:val="3"/>
    </w:pPr>
  </w:style>
  <w:style w:type="paragraph" w:styleId="Heading5">
    <w:name w:val="heading 5"/>
    <w:basedOn w:val="Normal"/>
    <w:next w:val="Normal"/>
    <w:qFormat/>
    <w:rsid w:val="00CD2937"/>
    <w:pPr>
      <w:keepNext/>
      <w:numPr>
        <w:numId w:val="20"/>
      </w:numPr>
      <w:spacing w:after="240"/>
      <w:ind w:left="3600" w:hanging="720"/>
      <w:outlineLvl w:val="4"/>
    </w:pPr>
  </w:style>
  <w:style w:type="paragraph" w:styleId="Heading6">
    <w:name w:val="heading 6"/>
    <w:basedOn w:val="Normal"/>
    <w:next w:val="Normal"/>
    <w:qFormat/>
    <w:rsid w:val="00CD2937"/>
    <w:pPr>
      <w:numPr>
        <w:ilvl w:val="5"/>
        <w:numId w:val="1"/>
      </w:numPr>
      <w:spacing w:before="240" w:after="60"/>
      <w:outlineLvl w:val="5"/>
    </w:pPr>
    <w:rPr>
      <w:rFonts w:ascii="Arial" w:hAnsi="Arial"/>
      <w:i/>
    </w:rPr>
  </w:style>
  <w:style w:type="paragraph" w:styleId="Heading7">
    <w:name w:val="heading 7"/>
    <w:basedOn w:val="Normal"/>
    <w:next w:val="Normal"/>
    <w:qFormat/>
    <w:rsid w:val="00CD2937"/>
    <w:pPr>
      <w:numPr>
        <w:ilvl w:val="6"/>
        <w:numId w:val="1"/>
      </w:numPr>
      <w:spacing w:before="240" w:after="60"/>
      <w:outlineLvl w:val="6"/>
    </w:pPr>
    <w:rPr>
      <w:rFonts w:ascii="Arial" w:hAnsi="Arial"/>
    </w:rPr>
  </w:style>
  <w:style w:type="paragraph" w:styleId="Heading8">
    <w:name w:val="heading 8"/>
    <w:basedOn w:val="Normal"/>
    <w:next w:val="Normal"/>
    <w:qFormat/>
    <w:rsid w:val="00CD2937"/>
    <w:pPr>
      <w:outlineLvl w:val="7"/>
    </w:pPr>
    <w:rPr>
      <w:b/>
    </w:rPr>
  </w:style>
  <w:style w:type="paragraph" w:styleId="Heading9">
    <w:name w:val="heading 9"/>
    <w:basedOn w:val="Normal"/>
    <w:next w:val="Normal"/>
    <w:qFormat/>
    <w:rsid w:val="00CD293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D2937"/>
    <w:pPr>
      <w:numPr>
        <w:numId w:val="16"/>
      </w:numPr>
    </w:pPr>
  </w:style>
  <w:style w:type="paragraph" w:styleId="Header">
    <w:name w:val="header"/>
    <w:basedOn w:val="Normal"/>
    <w:link w:val="HeaderChar"/>
    <w:uiPriority w:val="99"/>
    <w:rsid w:val="00CD2937"/>
    <w:pPr>
      <w:tabs>
        <w:tab w:val="center" w:pos="4320"/>
        <w:tab w:val="right" w:pos="8640"/>
      </w:tabs>
    </w:pPr>
  </w:style>
  <w:style w:type="paragraph" w:customStyle="1" w:styleId="sub-title">
    <w:name w:val="sub-title"/>
    <w:rsid w:val="00CD2937"/>
    <w:pPr>
      <w:jc w:val="both"/>
      <w:outlineLvl w:val="0"/>
    </w:pPr>
    <w:rPr>
      <w:b/>
      <w:noProof/>
      <w:sz w:val="22"/>
      <w:szCs w:val="22"/>
    </w:rPr>
  </w:style>
  <w:style w:type="paragraph" w:customStyle="1" w:styleId="Title1">
    <w:name w:val="Title1"/>
    <w:rsid w:val="00CD2937"/>
    <w:pPr>
      <w:jc w:val="center"/>
      <w:outlineLvl w:val="0"/>
    </w:pPr>
    <w:rPr>
      <w:b/>
      <w:caps/>
      <w:sz w:val="22"/>
      <w:szCs w:val="22"/>
      <w:lang w:val="en-GB"/>
    </w:rPr>
  </w:style>
  <w:style w:type="paragraph" w:customStyle="1" w:styleId="Decision">
    <w:name w:val="Decision"/>
    <w:basedOn w:val="Normal"/>
    <w:rsid w:val="00CD2937"/>
    <w:pPr>
      <w:keepLines/>
      <w:jc w:val="right"/>
    </w:pPr>
    <w:rPr>
      <w:b/>
    </w:rPr>
  </w:style>
  <w:style w:type="paragraph" w:customStyle="1" w:styleId="0Heading0">
    <w:name w:val="0 Heading 0"/>
    <w:uiPriority w:val="99"/>
    <w:rsid w:val="00CD2937"/>
    <w:rPr>
      <w:sz w:val="22"/>
      <w:szCs w:val="22"/>
      <w:lang w:val="en-GB"/>
    </w:rPr>
  </w:style>
  <w:style w:type="paragraph" w:styleId="Footer">
    <w:name w:val="footer"/>
    <w:basedOn w:val="Normal"/>
    <w:link w:val="FooterChar"/>
    <w:uiPriority w:val="99"/>
    <w:rsid w:val="00CD2937"/>
    <w:pPr>
      <w:tabs>
        <w:tab w:val="center" w:pos="4320"/>
        <w:tab w:val="right" w:pos="8640"/>
      </w:tabs>
    </w:pPr>
  </w:style>
  <w:style w:type="numbering" w:styleId="1ai">
    <w:name w:val="Outline List 1"/>
    <w:basedOn w:val="NoList"/>
    <w:semiHidden/>
    <w:rsid w:val="00CD2937"/>
    <w:pPr>
      <w:numPr>
        <w:numId w:val="17"/>
      </w:numPr>
    </w:pPr>
  </w:style>
  <w:style w:type="numbering" w:styleId="ArticleSection">
    <w:name w:val="Outline List 3"/>
    <w:basedOn w:val="NoList"/>
    <w:semiHidden/>
    <w:rsid w:val="00CD2937"/>
    <w:pPr>
      <w:numPr>
        <w:numId w:val="18"/>
      </w:numPr>
    </w:pPr>
  </w:style>
  <w:style w:type="paragraph" w:styleId="BlockText">
    <w:name w:val="Block Text"/>
    <w:basedOn w:val="Normal"/>
    <w:semiHidden/>
    <w:rsid w:val="00CD2937"/>
    <w:pPr>
      <w:spacing w:after="120"/>
      <w:ind w:left="1440" w:right="1440"/>
    </w:pPr>
  </w:style>
  <w:style w:type="paragraph" w:styleId="BodyText3">
    <w:name w:val="Body Text 3"/>
    <w:basedOn w:val="Normal"/>
    <w:semiHidden/>
    <w:rsid w:val="00CD2937"/>
    <w:pPr>
      <w:spacing w:after="120"/>
    </w:pPr>
    <w:rPr>
      <w:sz w:val="16"/>
      <w:szCs w:val="16"/>
    </w:rPr>
  </w:style>
  <w:style w:type="paragraph" w:styleId="BodyTextIndent3">
    <w:name w:val="Body Text Indent 3"/>
    <w:basedOn w:val="Normal"/>
    <w:semiHidden/>
    <w:rsid w:val="00CD2937"/>
    <w:pPr>
      <w:spacing w:after="120"/>
      <w:ind w:left="360"/>
    </w:pPr>
    <w:rPr>
      <w:sz w:val="16"/>
      <w:szCs w:val="16"/>
    </w:rPr>
  </w:style>
  <w:style w:type="paragraph" w:styleId="PlainText">
    <w:name w:val="Plain Text"/>
    <w:basedOn w:val="Normal"/>
    <w:semiHidden/>
    <w:rsid w:val="00CD2937"/>
    <w:rPr>
      <w:rFonts w:ascii="Courier New" w:hAnsi="Courier New" w:cs="Courier New"/>
      <w:sz w:val="20"/>
    </w:rPr>
  </w:style>
  <w:style w:type="table" w:styleId="Table3Deffects1">
    <w:name w:val="Table 3D effects 1"/>
    <w:basedOn w:val="TableNormal"/>
    <w:semiHidden/>
    <w:rsid w:val="00CD293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D293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D293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D293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D293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D293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D293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D293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D293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D293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D293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D293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D293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D293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D293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D293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D293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D293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D293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D293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D293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D293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D293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D293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D293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D293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D293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D293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D293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D293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D293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D293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D293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D293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D293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D293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D293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D293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D293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D293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D2937"/>
    <w:rPr>
      <w:sz w:val="22"/>
      <w:szCs w:val="22"/>
      <w:lang w:val="en-GB"/>
    </w:rPr>
  </w:style>
  <w:style w:type="paragraph" w:customStyle="1" w:styleId="Header4">
    <w:name w:val="Header4"/>
    <w:aliases w:val="Para 4"/>
    <w:basedOn w:val="Normal"/>
    <w:next w:val="Normal"/>
    <w:rsid w:val="00CD2937"/>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D2937"/>
    <w:rPr>
      <w:sz w:val="16"/>
      <w:szCs w:val="16"/>
    </w:rPr>
  </w:style>
  <w:style w:type="paragraph" w:styleId="Subtitle">
    <w:name w:val="Subtitle"/>
    <w:basedOn w:val="Normal"/>
    <w:qFormat/>
    <w:rsid w:val="00CD2937"/>
    <w:pPr>
      <w:spacing w:after="60"/>
      <w:jc w:val="center"/>
      <w:outlineLvl w:val="1"/>
    </w:pPr>
    <w:rPr>
      <w:rFonts w:ascii="Arial" w:hAnsi="Arial" w:cs="Arial"/>
    </w:rPr>
  </w:style>
  <w:style w:type="paragraph" w:styleId="Title">
    <w:name w:val="Title"/>
    <w:basedOn w:val="Normal"/>
    <w:qFormat/>
    <w:rsid w:val="00CD2937"/>
    <w:pPr>
      <w:spacing w:before="240" w:after="60"/>
      <w:jc w:val="center"/>
      <w:outlineLvl w:val="0"/>
    </w:pPr>
    <w:rPr>
      <w:rFonts w:ascii="Arial" w:hAnsi="Arial" w:cs="Arial"/>
      <w:b/>
      <w:bCs/>
      <w:kern w:val="28"/>
    </w:rPr>
  </w:style>
  <w:style w:type="paragraph" w:styleId="Date">
    <w:name w:val="Date"/>
    <w:basedOn w:val="Normal"/>
    <w:next w:val="Normal"/>
    <w:rsid w:val="00CD2937"/>
  </w:style>
  <w:style w:type="character" w:styleId="PlaceholderText">
    <w:name w:val="Placeholder Text"/>
    <w:basedOn w:val="DefaultParagraphFont"/>
    <w:uiPriority w:val="99"/>
    <w:semiHidden/>
    <w:rsid w:val="00CD2937"/>
    <w:rPr>
      <w:color w:val="808080"/>
    </w:rPr>
  </w:style>
  <w:style w:type="paragraph" w:styleId="BalloonText">
    <w:name w:val="Balloon Text"/>
    <w:basedOn w:val="Normal"/>
    <w:link w:val="BalloonTextChar"/>
    <w:uiPriority w:val="99"/>
    <w:semiHidden/>
    <w:unhideWhenUsed/>
    <w:rsid w:val="00CD2937"/>
    <w:rPr>
      <w:rFonts w:ascii="Tahoma" w:hAnsi="Tahoma" w:cs="Tahoma"/>
      <w:sz w:val="16"/>
      <w:szCs w:val="16"/>
    </w:rPr>
  </w:style>
  <w:style w:type="character" w:customStyle="1" w:styleId="BalloonTextChar">
    <w:name w:val="Balloon Text Char"/>
    <w:basedOn w:val="DefaultParagraphFont"/>
    <w:link w:val="BalloonText"/>
    <w:uiPriority w:val="99"/>
    <w:semiHidden/>
    <w:rsid w:val="00CD2937"/>
    <w:rPr>
      <w:rFonts w:ascii="Tahoma" w:hAnsi="Tahoma" w:cs="Tahoma"/>
      <w:sz w:val="16"/>
      <w:szCs w:val="16"/>
      <w:lang w:val="en-GB"/>
    </w:rPr>
  </w:style>
  <w:style w:type="paragraph" w:styleId="CommentText">
    <w:name w:val="annotation text"/>
    <w:basedOn w:val="Normal"/>
    <w:link w:val="CommentTextChar"/>
    <w:uiPriority w:val="99"/>
    <w:semiHidden/>
    <w:unhideWhenUsed/>
    <w:rsid w:val="00CD2937"/>
    <w:rPr>
      <w:sz w:val="20"/>
    </w:rPr>
  </w:style>
  <w:style w:type="character" w:customStyle="1" w:styleId="CommentTextChar">
    <w:name w:val="Comment Text Char"/>
    <w:basedOn w:val="DefaultParagraphFont"/>
    <w:link w:val="CommentText"/>
    <w:uiPriority w:val="99"/>
    <w:semiHidden/>
    <w:rsid w:val="00CD2937"/>
    <w:rPr>
      <w:lang w:val="en-GB"/>
    </w:rPr>
  </w:style>
  <w:style w:type="paragraph" w:styleId="CommentSubject">
    <w:name w:val="annotation subject"/>
    <w:basedOn w:val="CommentText"/>
    <w:next w:val="CommentText"/>
    <w:link w:val="CommentSubjectChar"/>
    <w:uiPriority w:val="99"/>
    <w:semiHidden/>
    <w:unhideWhenUsed/>
    <w:rsid w:val="00CD2937"/>
    <w:rPr>
      <w:b/>
      <w:bCs/>
    </w:rPr>
  </w:style>
  <w:style w:type="character" w:customStyle="1" w:styleId="CommentSubjectChar">
    <w:name w:val="Comment Subject Char"/>
    <w:basedOn w:val="CommentTextChar"/>
    <w:link w:val="CommentSubject"/>
    <w:uiPriority w:val="99"/>
    <w:semiHidden/>
    <w:rsid w:val="00CD2937"/>
    <w:rPr>
      <w:b/>
      <w:bCs/>
      <w:lang w:val="en-GB"/>
    </w:rPr>
  </w:style>
  <w:style w:type="paragraph" w:customStyle="1" w:styleId="StyleHeader4Para4Left0Firstline0">
    <w:name w:val="Style Header4Para 4 + Left:  0&quot; First line:  0&quot;"/>
    <w:basedOn w:val="Header4"/>
    <w:rsid w:val="00CD2937"/>
    <w:pPr>
      <w:ind w:left="0" w:firstLine="0"/>
    </w:pPr>
    <w:rPr>
      <w:sz w:val="20"/>
    </w:rPr>
  </w:style>
  <w:style w:type="paragraph" w:styleId="Caption">
    <w:name w:val="caption"/>
    <w:basedOn w:val="Normal"/>
    <w:next w:val="Normal"/>
    <w:qFormat/>
    <w:rsid w:val="00CD2937"/>
    <w:pPr>
      <w:bidi/>
      <w:ind w:left="180" w:hanging="180"/>
      <w:jc w:val="lowKashida"/>
    </w:pPr>
    <w:rPr>
      <w:rFonts w:cs="Simplified Arabic"/>
      <w:szCs w:val="32"/>
      <w:lang w:val="en-US" w:eastAsia="en-CA"/>
    </w:rPr>
  </w:style>
  <w:style w:type="character" w:styleId="PageNumber">
    <w:name w:val="page number"/>
    <w:basedOn w:val="DefaultParagraphFont"/>
    <w:semiHidden/>
    <w:rsid w:val="00CD2937"/>
  </w:style>
  <w:style w:type="character" w:customStyle="1" w:styleId="FooterChar">
    <w:name w:val="Footer Char"/>
    <w:basedOn w:val="DefaultParagraphFont"/>
    <w:link w:val="Footer"/>
    <w:uiPriority w:val="99"/>
    <w:rsid w:val="00CD2937"/>
    <w:rPr>
      <w:sz w:val="24"/>
      <w:lang w:val="en-GB" w:bidi="ar-DZ"/>
    </w:rPr>
  </w:style>
  <w:style w:type="paragraph" w:styleId="FootnoteText">
    <w:name w:val="footnote text"/>
    <w:basedOn w:val="Normal"/>
    <w:link w:val="FootnoteTextChar"/>
    <w:uiPriority w:val="99"/>
    <w:semiHidden/>
    <w:unhideWhenUsed/>
    <w:rsid w:val="00A3019D"/>
    <w:rPr>
      <w:sz w:val="20"/>
    </w:rPr>
  </w:style>
  <w:style w:type="character" w:customStyle="1" w:styleId="FootnoteTextChar">
    <w:name w:val="Footnote Text Char"/>
    <w:basedOn w:val="DefaultParagraphFont"/>
    <w:link w:val="FootnoteText"/>
    <w:uiPriority w:val="99"/>
    <w:semiHidden/>
    <w:rsid w:val="00A3019D"/>
    <w:rPr>
      <w:lang w:val="en-GB" w:bidi="ar-DZ"/>
    </w:rPr>
  </w:style>
  <w:style w:type="character" w:styleId="FootnoteReference">
    <w:name w:val="footnote reference"/>
    <w:basedOn w:val="DefaultParagraphFont"/>
    <w:uiPriority w:val="99"/>
    <w:semiHidden/>
    <w:unhideWhenUsed/>
    <w:rsid w:val="00A3019D"/>
    <w:rPr>
      <w:vertAlign w:val="superscript"/>
    </w:rPr>
  </w:style>
  <w:style w:type="paragraph" w:styleId="ListParagraph">
    <w:name w:val="List Paragraph"/>
    <w:basedOn w:val="Normal"/>
    <w:uiPriority w:val="34"/>
    <w:qFormat/>
    <w:rsid w:val="006F2B12"/>
    <w:pPr>
      <w:ind w:left="720"/>
      <w:contextualSpacing/>
    </w:pPr>
  </w:style>
  <w:style w:type="character" w:customStyle="1" w:styleId="HeaderChar">
    <w:name w:val="Header Char"/>
    <w:basedOn w:val="DefaultParagraphFont"/>
    <w:link w:val="Header"/>
    <w:uiPriority w:val="99"/>
    <w:rsid w:val="004E190B"/>
    <w:rPr>
      <w:sz w:val="24"/>
      <w:lang w:val="en-GB" w:bidi="ar-DZ"/>
    </w:rPr>
  </w:style>
  <w:style w:type="table" w:customStyle="1" w:styleId="TableGrid11">
    <w:name w:val="Table Grid11"/>
    <w:basedOn w:val="TableNormal"/>
    <w:next w:val="TableGrid"/>
    <w:rsid w:val="00E923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UNEP/OzL.Pro/ExCom/85/37/Corr.1</Document_x0020_Number>
    <DocumentType xmlns="48d2d36d-b4e3-478b-a344-cdbeebaca89a">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5F024B5-8E27-4B74-91B3-74C9443207F0}"/>
</file>

<file path=customXml/itemProps2.xml><?xml version="1.0" encoding="utf-8"?>
<ds:datastoreItem xmlns:ds="http://schemas.openxmlformats.org/officeDocument/2006/customXml" ds:itemID="{4A282419-B455-4EB7-BDB2-687E176133EA}"/>
</file>

<file path=customXml/itemProps3.xml><?xml version="1.0" encoding="utf-8"?>
<ds:datastoreItem xmlns:ds="http://schemas.openxmlformats.org/officeDocument/2006/customXml" ds:itemID="{728B8FF9-EA5E-4EC8-972C-C66A8F09F054}"/>
</file>

<file path=customXml/itemProps4.xml><?xml version="1.0" encoding="utf-8"?>
<ds:datastoreItem xmlns:ds="http://schemas.openxmlformats.org/officeDocument/2006/customXml" ds:itemID="{735BCEE5-22D9-4290-85FF-52417BD94363}"/>
</file>

<file path=docProps/app.xml><?xml version="1.0" encoding="utf-8"?>
<Properties xmlns="http://schemas.openxmlformats.org/officeDocument/2006/extended-properties" xmlns:vt="http://schemas.openxmlformats.org/officeDocument/2006/docPropsVTypes">
  <Template>Normal</Template>
  <TotalTime>59</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مقترح مشروع:  ملاوي - تصويب</vt:lpstr>
    </vt:vector>
  </TitlesOfParts>
  <Company>UNMFS</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ملاوي - تصويب</dc:title>
  <dc:subject/>
  <dc:creator>Mulu Alem</dc:creator>
  <cp:keywords/>
  <dc:description/>
  <cp:lastModifiedBy>Lynda</cp:lastModifiedBy>
  <cp:revision>3</cp:revision>
  <cp:lastPrinted>2001-05-26T16:40:00Z</cp:lastPrinted>
  <dcterms:created xsi:type="dcterms:W3CDTF">2020-06-12T00:43:00Z</dcterms:created>
  <dcterms:modified xsi:type="dcterms:W3CDTF">2020-06-17T14:58:00Z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UNEP/OzL.Pro/ExCom/85/37/Corr.1</vt:lpwstr>
  </property>
  <property fmtid="{D5CDD505-2E9C-101B-9397-08002B2CF9AE}" pid="3" name="Revision date">
    <vt:lpwstr>12 May 2020</vt:lpwstr>
  </property>
  <property fmtid="{D5CDD505-2E9C-101B-9397-08002B2CF9AE}" pid="4" name="ContentTypeId">
    <vt:lpwstr>0x0101000F92D74A04FAEF42BD852E17FDD6E5B6</vt:lpwstr>
  </property>
</Properties>
</file>