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0E6D20">
        <w:trPr>
          <w:trHeight w:val="720"/>
        </w:trPr>
        <w:tc>
          <w:tcPr>
            <w:tcW w:w="5490" w:type="dxa"/>
            <w:gridSpan w:val="2"/>
            <w:tcBorders>
              <w:bottom w:val="single" w:sz="18" w:space="0" w:color="auto"/>
            </w:tcBorders>
          </w:tcPr>
          <w:p w:rsidR="000E6D20" w:rsidRDefault="002A596A" w:rsidP="00111F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rsidR="000E6D20" w:rsidRDefault="002A596A" w:rsidP="00111FD5">
            <w:pPr>
              <w:jc w:val="right"/>
              <w:rPr>
                <w:sz w:val="52"/>
                <w:szCs w:val="52"/>
              </w:rPr>
            </w:pPr>
            <w:r>
              <w:rPr>
                <w:rFonts w:ascii="Univers Bold" w:hAnsi="Univers Bold"/>
                <w:b/>
                <w:sz w:val="72"/>
              </w:rPr>
              <w:t>EP</w:t>
            </w:r>
          </w:p>
        </w:tc>
      </w:tr>
      <w:tr w:rsidR="000E6D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0E6D20" w:rsidRDefault="002A596A" w:rsidP="00111FD5">
            <w:pPr>
              <w:spacing w:before="120"/>
            </w:pPr>
            <w:r>
              <w:rPr>
                <w:noProof/>
                <w:lang w:val="en-US"/>
              </w:rPr>
              <w:drawing>
                <wp:anchor distT="0" distB="0" distL="114300" distR="114300" simplePos="0" relativeHeight="251659264" behindDoc="0" locked="0" layoutInCell="1" allowOverlap="1" wp14:anchorId="4BD0B12E" wp14:editId="2029FD9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05F349F4" wp14:editId="6168C7E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0E6D20" w:rsidRDefault="002A596A" w:rsidP="00111F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0E6D20" w:rsidRDefault="002A596A" w:rsidP="00111F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0E6D20" w:rsidRDefault="002A596A" w:rsidP="00111F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0E6D20" w:rsidRDefault="000E6D20" w:rsidP="00111FD5">
            <w:pPr>
              <w:spacing w:before="720"/>
              <w:ind w:left="158"/>
            </w:pPr>
          </w:p>
        </w:tc>
        <w:tc>
          <w:tcPr>
            <w:tcW w:w="4590" w:type="dxa"/>
            <w:tcBorders>
              <w:top w:val="nil"/>
              <w:left w:val="nil"/>
              <w:bottom w:val="single" w:sz="36" w:space="0" w:color="auto"/>
              <w:right w:val="nil"/>
            </w:tcBorders>
          </w:tcPr>
          <w:p w:rsidR="000E6D20" w:rsidRDefault="002A596A" w:rsidP="00111FD5">
            <w:r>
              <w:t>Distr.</w:t>
            </w:r>
          </w:p>
          <w:p w:rsidR="000E6D20" w:rsidRDefault="002A596A" w:rsidP="00111FD5">
            <w:r>
              <w:t>GENERAL</w:t>
            </w:r>
          </w:p>
          <w:p w:rsidR="000E6D20" w:rsidRDefault="000E6D20" w:rsidP="00111FD5"/>
          <w:p w:rsidR="000E6D20" w:rsidRDefault="000E6D20" w:rsidP="00111FD5"/>
          <w:p w:rsidR="000E6D20" w:rsidRDefault="002A0ADB" w:rsidP="00111FD5">
            <w:fldSimple w:instr=" DOCPROPERTY &quot;Document number&quot;  \* MERGEFORMAT ">
              <w:r w:rsidR="00915AA5">
                <w:t>UNEP/OzL.Pro/ExCom/79/15</w:t>
              </w:r>
            </w:fldSimple>
          </w:p>
          <w:p w:rsidR="000E6D20" w:rsidRDefault="002A596A" w:rsidP="00111FD5">
            <w:r>
              <w:fldChar w:fldCharType="begin"/>
            </w:r>
            <w:r>
              <w:instrText xml:space="preserve"> DOCPROPERTY "Revision date" \@ "d MMMM YYYY"  \* MERGEFORMAT </w:instrText>
            </w:r>
            <w:r>
              <w:fldChar w:fldCharType="separate"/>
            </w:r>
            <w:r w:rsidR="001448D0">
              <w:t>2 June 2017</w:t>
            </w:r>
            <w:r>
              <w:fldChar w:fldCharType="end"/>
            </w:r>
          </w:p>
          <w:p w:rsidR="000E6D20" w:rsidRDefault="000E6D20" w:rsidP="00111FD5">
            <w:pPr>
              <w:rPr>
                <w:caps/>
              </w:rPr>
            </w:pPr>
          </w:p>
          <w:p w:rsidR="000E6D20" w:rsidRDefault="002A596A" w:rsidP="00111FD5">
            <w:r>
              <w:t>ORIGINAL: ENGLISH</w:t>
            </w:r>
          </w:p>
        </w:tc>
      </w:tr>
    </w:tbl>
    <w:p w:rsidR="00F5670E" w:rsidRPr="00612F2F" w:rsidRDefault="002A596A" w:rsidP="00111FD5">
      <w:pPr>
        <w:jc w:val="left"/>
      </w:pPr>
      <w:r>
        <w:t>EXECUTIVE COMMITTEE OF</w:t>
      </w:r>
      <w:r>
        <w:br/>
      </w:r>
      <w:r w:rsidR="000E58FD">
        <w:t xml:space="preserve"> </w:t>
      </w:r>
      <w:r w:rsidR="00111FD5">
        <w:t xml:space="preserve"> </w:t>
      </w:r>
      <w:r>
        <w:t>THE MULTILATERAL FUND FOR THE</w:t>
      </w:r>
      <w:r>
        <w:br/>
      </w:r>
      <w:r w:rsidR="00111FD5">
        <w:t xml:space="preserve"> </w:t>
      </w:r>
      <w:r w:rsidR="000E58FD">
        <w:t xml:space="preserve"> </w:t>
      </w:r>
      <w:r>
        <w:t>IMPLEMENTATION OF THE MONTREAL PROTOCOL</w:t>
      </w:r>
      <w:r>
        <w:br/>
      </w:r>
      <w:r w:rsidR="00F5670E">
        <w:rPr>
          <w:lang w:val="en-CA"/>
        </w:rPr>
        <w:t>Seventy-</w:t>
      </w:r>
      <w:r w:rsidR="007155EE">
        <w:rPr>
          <w:lang w:val="en-CA"/>
        </w:rPr>
        <w:t>ninth</w:t>
      </w:r>
      <w:r w:rsidR="00F5670E">
        <w:t xml:space="preserve"> Meeting</w:t>
      </w:r>
    </w:p>
    <w:p w:rsidR="007155EE" w:rsidRPr="006C39CE" w:rsidRDefault="007155EE" w:rsidP="00111FD5">
      <w:pPr>
        <w:jc w:val="left"/>
        <w:rPr>
          <w:lang w:val="en-CA"/>
        </w:rPr>
      </w:pPr>
      <w:r>
        <w:rPr>
          <w:lang w:val="en-CA"/>
        </w:rPr>
        <w:t>Bangkok</w:t>
      </w:r>
      <w:r w:rsidRPr="00042E3E">
        <w:rPr>
          <w:lang w:val="en-CA"/>
        </w:rPr>
        <w:t xml:space="preserve">, </w:t>
      </w:r>
      <w:r>
        <w:rPr>
          <w:lang w:val="en-CA"/>
        </w:rPr>
        <w:t>3</w:t>
      </w:r>
      <w:r w:rsidRPr="00042E3E">
        <w:rPr>
          <w:lang w:val="en-CA"/>
        </w:rPr>
        <w:t xml:space="preserve">-7 </w:t>
      </w:r>
      <w:r>
        <w:rPr>
          <w:lang w:val="en-CA"/>
        </w:rPr>
        <w:t>July</w:t>
      </w:r>
      <w:r w:rsidRPr="00042E3E">
        <w:rPr>
          <w:lang w:val="en-CA"/>
        </w:rPr>
        <w:t xml:space="preserve"> 2017 </w:t>
      </w:r>
    </w:p>
    <w:p w:rsidR="000E6D20" w:rsidRDefault="000E6D20" w:rsidP="00111FD5">
      <w:pPr>
        <w:jc w:val="left"/>
        <w:rPr>
          <w:lang w:val="en-US"/>
        </w:rPr>
      </w:pPr>
    </w:p>
    <w:p w:rsidR="000E6D20" w:rsidRDefault="000E6D20" w:rsidP="00111FD5">
      <w:pPr>
        <w:jc w:val="left"/>
        <w:rPr>
          <w:lang w:val="en-US"/>
        </w:rPr>
      </w:pPr>
    </w:p>
    <w:p w:rsidR="00060ECD" w:rsidRPr="00FB551C" w:rsidRDefault="004B2731" w:rsidP="00111FD5">
      <w:pPr>
        <w:pStyle w:val="0Heading0"/>
        <w:jc w:val="center"/>
        <w:rPr>
          <w:b/>
        </w:rPr>
      </w:pPr>
      <w:r w:rsidRPr="00FB551C">
        <w:rPr>
          <w:b/>
        </w:rPr>
        <w:t>2017</w:t>
      </w:r>
      <w:r w:rsidR="00060ECD" w:rsidRPr="00FB551C">
        <w:rPr>
          <w:b/>
        </w:rPr>
        <w:t xml:space="preserve"> CONSOLIDATED PROJECT COMPLETION REPORT</w:t>
      </w:r>
    </w:p>
    <w:p w:rsidR="00060ECD" w:rsidRPr="00FB551C" w:rsidRDefault="00060ECD" w:rsidP="00111FD5">
      <w:pPr>
        <w:pStyle w:val="StyleHeader4Para4Left0Firstline0"/>
        <w:numPr>
          <w:ilvl w:val="0"/>
          <w:numId w:val="0"/>
        </w:numPr>
        <w:spacing w:after="0"/>
        <w:rPr>
          <w:strike/>
          <w:sz w:val="22"/>
        </w:rPr>
      </w:pPr>
    </w:p>
    <w:p w:rsidR="00060ECD" w:rsidRPr="00FB551C" w:rsidRDefault="00060ECD" w:rsidP="00111FD5">
      <w:pPr>
        <w:pStyle w:val="StyleHeader4Para4Left0Firstline0"/>
        <w:numPr>
          <w:ilvl w:val="0"/>
          <w:numId w:val="0"/>
        </w:numPr>
        <w:rPr>
          <w:b/>
          <w:sz w:val="22"/>
        </w:rPr>
      </w:pPr>
      <w:r w:rsidRPr="00FB551C">
        <w:rPr>
          <w:b/>
          <w:sz w:val="22"/>
        </w:rPr>
        <w:t>Background</w:t>
      </w:r>
    </w:p>
    <w:p w:rsidR="00060ECD" w:rsidRPr="00FB551C" w:rsidRDefault="00060ECD" w:rsidP="00111FD5">
      <w:pPr>
        <w:pStyle w:val="Heading1"/>
        <w:tabs>
          <w:tab w:val="clear" w:pos="270"/>
          <w:tab w:val="num" w:pos="720"/>
        </w:tabs>
        <w:ind w:left="0"/>
      </w:pPr>
      <w:r w:rsidRPr="00FB551C">
        <w:rPr>
          <w:lang w:val="en-US"/>
        </w:rPr>
        <w:t xml:space="preserve">The issue of outstanding </w:t>
      </w:r>
      <w:r w:rsidRPr="00FB551C">
        <w:t xml:space="preserve">projects completion reports (PCRs) </w:t>
      </w:r>
      <w:r w:rsidRPr="00FB551C">
        <w:rPr>
          <w:lang w:val="en-US"/>
        </w:rPr>
        <w:t>has been addressed by the Executive Committee at each of its meetings. At the 7</w:t>
      </w:r>
      <w:r w:rsidR="004B2731" w:rsidRPr="00FB551C">
        <w:rPr>
          <w:lang w:val="en-US"/>
        </w:rPr>
        <w:t>7</w:t>
      </w:r>
      <w:r w:rsidRPr="00FB551C">
        <w:rPr>
          <w:vertAlign w:val="superscript"/>
          <w:lang w:val="en-US"/>
        </w:rPr>
        <w:t>th</w:t>
      </w:r>
      <w:r w:rsidRPr="00FB551C">
        <w:rPr>
          <w:lang w:val="en-US"/>
        </w:rPr>
        <w:t xml:space="preserve"> meeting, the Executive Committee </w:t>
      </w:r>
      <w:r w:rsidRPr="00FB551C">
        <w:rPr>
          <w:i/>
          <w:lang w:val="en-US"/>
        </w:rPr>
        <w:t xml:space="preserve">inter alia </w:t>
      </w:r>
      <w:r w:rsidRPr="00FB551C">
        <w:t>urged bilateral and</w:t>
      </w:r>
      <w:r w:rsidRPr="00FB551C">
        <w:rPr>
          <w:b/>
        </w:rPr>
        <w:t xml:space="preserve"> </w:t>
      </w:r>
      <w:r w:rsidRPr="00FB551C">
        <w:t>implementing agencies (IAs) to submit to the 7</w:t>
      </w:r>
      <w:r w:rsidR="004B2731" w:rsidRPr="00FB551C">
        <w:t>9</w:t>
      </w:r>
      <w:r w:rsidRPr="00FB551C">
        <w:rPr>
          <w:vertAlign w:val="superscript"/>
        </w:rPr>
        <w:t>th</w:t>
      </w:r>
      <w:r w:rsidRPr="00FB551C">
        <w:t xml:space="preserve"> meeting the backlog of PCRs for </w:t>
      </w:r>
      <w:r w:rsidR="00AC3796">
        <w:t>M</w:t>
      </w:r>
      <w:r w:rsidR="00AD298D">
        <w:t>ulti-year Agreements (M</w:t>
      </w:r>
      <w:r w:rsidRPr="00FB551C">
        <w:t>YAs</w:t>
      </w:r>
      <w:r w:rsidR="00AD298D">
        <w:t>)</w:t>
      </w:r>
      <w:r w:rsidRPr="00FB551C">
        <w:t xml:space="preserve"> and individual projects listed in document UNEP/OzL.Pro/ExCom/7</w:t>
      </w:r>
      <w:r w:rsidR="004B2731" w:rsidRPr="00FB551C">
        <w:t>7</w:t>
      </w:r>
      <w:r w:rsidRPr="00FB551C">
        <w:t>/7</w:t>
      </w:r>
      <w:r w:rsidR="007E4C5B" w:rsidRPr="00FB551C">
        <w:t>,</w:t>
      </w:r>
      <w:r w:rsidRPr="00FB551C">
        <w:t xml:space="preserve"> and</w:t>
      </w:r>
      <w:r w:rsidR="007E4C5B" w:rsidRPr="00FB551C">
        <w:t>,</w:t>
      </w:r>
      <w:r w:rsidRPr="00FB551C">
        <w:t xml:space="preserve"> if the PCRs due were not submitted, to provide the reasons for not doing so and the schedule for submission</w:t>
      </w:r>
      <w:r w:rsidR="00AC3796">
        <w:t xml:space="preserve">. The Committee also </w:t>
      </w:r>
      <w:r w:rsidR="007E4C5B" w:rsidRPr="00FB551C">
        <w:t xml:space="preserve">urged cooperating </w:t>
      </w:r>
      <w:r w:rsidR="00EC750F">
        <w:t>IAs</w:t>
      </w:r>
      <w:r w:rsidR="007E4C5B" w:rsidRPr="00FB551C">
        <w:t xml:space="preserve"> to complete </w:t>
      </w:r>
      <w:r w:rsidR="007118D2" w:rsidRPr="00FB551C">
        <w:t xml:space="preserve">their portions of PCRs to allow the lead </w:t>
      </w:r>
      <w:r w:rsidR="00EC750F">
        <w:t>IA</w:t>
      </w:r>
      <w:r w:rsidR="00EC750F" w:rsidRPr="00FB551C">
        <w:t xml:space="preserve"> </w:t>
      </w:r>
      <w:r w:rsidR="007118D2" w:rsidRPr="00FB551C">
        <w:t>to submit them according to the schedule</w:t>
      </w:r>
      <w:r w:rsidRPr="00FB551C">
        <w:rPr>
          <w:lang w:val="en-US"/>
        </w:rPr>
        <w:t xml:space="preserve"> (decision 7</w:t>
      </w:r>
      <w:r w:rsidR="004B2731" w:rsidRPr="00FB551C">
        <w:rPr>
          <w:lang w:val="en-US"/>
        </w:rPr>
        <w:t>7</w:t>
      </w:r>
      <w:r w:rsidRPr="00FB551C">
        <w:rPr>
          <w:lang w:val="en-US"/>
        </w:rPr>
        <w:t>/</w:t>
      </w:r>
      <w:r w:rsidR="004B2731" w:rsidRPr="00FB551C">
        <w:rPr>
          <w:lang w:val="en-US"/>
        </w:rPr>
        <w:t>4</w:t>
      </w:r>
      <w:r w:rsidRPr="00FB551C">
        <w:rPr>
          <w:lang w:val="en-US"/>
        </w:rPr>
        <w:t xml:space="preserve">(b) and (c)). </w:t>
      </w:r>
    </w:p>
    <w:p w:rsidR="00060ECD" w:rsidRPr="00FB551C" w:rsidRDefault="00060ECD" w:rsidP="00111FD5">
      <w:pPr>
        <w:pStyle w:val="Heading1"/>
        <w:tabs>
          <w:tab w:val="clear" w:pos="270"/>
          <w:tab w:val="num" w:pos="720"/>
        </w:tabs>
        <w:ind w:left="0"/>
      </w:pPr>
      <w:r w:rsidRPr="00FB551C">
        <w:rPr>
          <w:lang w:val="en-US"/>
        </w:rPr>
        <w:t>Pursuant to decision 7</w:t>
      </w:r>
      <w:r w:rsidR="0016308B" w:rsidRPr="00FB551C">
        <w:rPr>
          <w:lang w:val="en-US"/>
        </w:rPr>
        <w:t>7</w:t>
      </w:r>
      <w:r w:rsidRPr="00FB551C">
        <w:rPr>
          <w:lang w:val="en-US"/>
        </w:rPr>
        <w:t>/</w:t>
      </w:r>
      <w:r w:rsidR="0016308B" w:rsidRPr="00FB551C">
        <w:rPr>
          <w:lang w:val="en-US"/>
        </w:rPr>
        <w:t>4</w:t>
      </w:r>
      <w:r w:rsidRPr="00FB551C">
        <w:rPr>
          <w:lang w:val="en-US"/>
        </w:rPr>
        <w:t>(b)</w:t>
      </w:r>
      <w:r w:rsidR="00AC3796">
        <w:rPr>
          <w:lang w:val="en-US"/>
        </w:rPr>
        <w:t xml:space="preserve"> and (c)</w:t>
      </w:r>
      <w:r w:rsidRPr="00FB551C">
        <w:rPr>
          <w:lang w:val="en-US"/>
        </w:rPr>
        <w:t xml:space="preserve">, the Senior Monitoring and Evaluation Officer (SMEO) prepared a list of all PCRs due which was sent to bilateral and IAs on </w:t>
      </w:r>
      <w:r w:rsidR="00AD298D">
        <w:rPr>
          <w:lang w:val="en-US"/>
        </w:rPr>
        <w:t>23 January</w:t>
      </w:r>
      <w:r w:rsidR="00EC750F" w:rsidRPr="00915AA5">
        <w:rPr>
          <w:lang w:val="en-US"/>
        </w:rPr>
        <w:t xml:space="preserve"> 2017</w:t>
      </w:r>
      <w:r w:rsidRPr="00915AA5">
        <w:rPr>
          <w:lang w:val="en-US"/>
        </w:rPr>
        <w:t>.</w:t>
      </w:r>
      <w:r w:rsidRPr="00FB551C">
        <w:rPr>
          <w:lang w:val="en-US"/>
        </w:rPr>
        <w:t xml:space="preserve"> </w:t>
      </w:r>
    </w:p>
    <w:p w:rsidR="00060ECD" w:rsidRPr="00FB551C" w:rsidRDefault="00060ECD" w:rsidP="00111FD5">
      <w:pPr>
        <w:pStyle w:val="lisa"/>
        <w:numPr>
          <w:ilvl w:val="0"/>
          <w:numId w:val="0"/>
        </w:numPr>
        <w:rPr>
          <w:szCs w:val="22"/>
        </w:rPr>
      </w:pPr>
      <w:r w:rsidRPr="00FB551C">
        <w:rPr>
          <w:szCs w:val="22"/>
        </w:rPr>
        <w:t>MYA PCRs received</w:t>
      </w:r>
    </w:p>
    <w:p w:rsidR="00060ECD" w:rsidRPr="00FB551C" w:rsidRDefault="00060ECD" w:rsidP="00111FD5">
      <w:pPr>
        <w:pStyle w:val="Heading1"/>
        <w:tabs>
          <w:tab w:val="clear" w:pos="270"/>
          <w:tab w:val="num" w:pos="720"/>
        </w:tabs>
        <w:ind w:left="0"/>
        <w:rPr>
          <w:b/>
        </w:rPr>
      </w:pPr>
      <w:r w:rsidRPr="00FB551C">
        <w:t>Of the 16</w:t>
      </w:r>
      <w:r w:rsidR="005C2D93" w:rsidRPr="00FB551C">
        <w:t>7</w:t>
      </w:r>
      <w:r w:rsidRPr="00FB551C">
        <w:t xml:space="preserve"> MYA completed, bilateral and IAs had submitted 1</w:t>
      </w:r>
      <w:r w:rsidR="005C2D93" w:rsidRPr="00FB551C">
        <w:t>20</w:t>
      </w:r>
      <w:r w:rsidRPr="00FB551C">
        <w:t xml:space="preserve"> PCRs with an outstanding balance of </w:t>
      </w:r>
      <w:r w:rsidR="005C2D93" w:rsidRPr="00FB551C">
        <w:t>47</w:t>
      </w:r>
      <w:r w:rsidRPr="00FB551C">
        <w:t xml:space="preserve"> as shown in Table </w:t>
      </w:r>
      <w:proofErr w:type="gramStart"/>
      <w:r w:rsidRPr="00FB551C">
        <w:t>1.</w:t>
      </w:r>
      <w:proofErr w:type="gramEnd"/>
      <w:r w:rsidRPr="00FB551C">
        <w:t xml:space="preserve"> The list of the </w:t>
      </w:r>
      <w:r w:rsidR="00EB18FE">
        <w:t>nine</w:t>
      </w:r>
      <w:r w:rsidR="00EB18FE" w:rsidRPr="00915AA5">
        <w:t xml:space="preserve"> </w:t>
      </w:r>
      <w:r w:rsidRPr="00915AA5">
        <w:t>PCR</w:t>
      </w:r>
      <w:r w:rsidRPr="00EB18FE">
        <w:t>s</w:t>
      </w:r>
      <w:r w:rsidRPr="00FB551C">
        <w:t xml:space="preserve"> submitted after the 7</w:t>
      </w:r>
      <w:r w:rsidR="005C2D93" w:rsidRPr="00FB551C">
        <w:t>7</w:t>
      </w:r>
      <w:r w:rsidRPr="00FB551C">
        <w:rPr>
          <w:vertAlign w:val="superscript"/>
        </w:rPr>
        <w:t>th</w:t>
      </w:r>
      <w:r w:rsidRPr="00FB551C">
        <w:t xml:space="preserve"> meeting is attached in Annex I to the </w:t>
      </w:r>
      <w:r w:rsidRPr="00FB551C">
        <w:rPr>
          <w:lang w:val="en-US"/>
        </w:rPr>
        <w:t>present</w:t>
      </w:r>
      <w:r w:rsidRPr="00FB551C">
        <w:t xml:space="preserve"> report. </w:t>
      </w:r>
    </w:p>
    <w:p w:rsidR="00060ECD" w:rsidRPr="00FB551C" w:rsidRDefault="00060ECD" w:rsidP="00111FD5">
      <w:pPr>
        <w:pStyle w:val="Heading1"/>
        <w:numPr>
          <w:ilvl w:val="0"/>
          <w:numId w:val="0"/>
        </w:numPr>
        <w:spacing w:after="0"/>
        <w:rPr>
          <w:b/>
        </w:rPr>
      </w:pPr>
      <w:proofErr w:type="gramStart"/>
      <w:r w:rsidRPr="00FB551C">
        <w:rPr>
          <w:b/>
        </w:rPr>
        <w:t>Table 1.</w:t>
      </w:r>
      <w:proofErr w:type="gramEnd"/>
      <w:r w:rsidRPr="00FB551C">
        <w:rPr>
          <w:b/>
        </w:rPr>
        <w:t xml:space="preserve"> Overview of MYAs PCRs</w:t>
      </w:r>
    </w:p>
    <w:tbl>
      <w:tblPr>
        <w:tblW w:w="9937" w:type="dxa"/>
        <w:tblInd w:w="93" w:type="dxa"/>
        <w:tblLayout w:type="fixed"/>
        <w:tblLook w:val="04A0" w:firstRow="1" w:lastRow="0" w:firstColumn="1" w:lastColumn="0" w:noHBand="0" w:noVBand="1"/>
      </w:tblPr>
      <w:tblGrid>
        <w:gridCol w:w="1987"/>
        <w:gridCol w:w="1987"/>
        <w:gridCol w:w="1988"/>
        <w:gridCol w:w="1987"/>
        <w:gridCol w:w="1988"/>
      </w:tblGrid>
      <w:tr w:rsidR="00983DD0" w:rsidRPr="00FB551C" w:rsidTr="00111FD5">
        <w:trPr>
          <w:tblHeader/>
        </w:trPr>
        <w:tc>
          <w:tcPr>
            <w:tcW w:w="19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jc w:val="left"/>
              <w:rPr>
                <w:b/>
                <w:bCs/>
                <w:color w:val="000000"/>
                <w:sz w:val="20"/>
                <w:szCs w:val="20"/>
                <w:lang w:val="en-CA" w:eastAsia="en-CA"/>
              </w:rPr>
            </w:pPr>
            <w:r w:rsidRPr="00FB551C">
              <w:rPr>
                <w:b/>
                <w:bCs/>
                <w:color w:val="000000"/>
                <w:sz w:val="20"/>
                <w:szCs w:val="20"/>
                <w:lang w:eastAsia="en-CA"/>
              </w:rPr>
              <w:t>Lead agency</w:t>
            </w:r>
          </w:p>
        </w:tc>
        <w:tc>
          <w:tcPr>
            <w:tcW w:w="1987" w:type="dxa"/>
            <w:tcBorders>
              <w:top w:val="single" w:sz="4" w:space="0" w:color="auto"/>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b/>
                <w:bCs/>
                <w:color w:val="000000"/>
                <w:sz w:val="20"/>
                <w:szCs w:val="20"/>
                <w:lang w:val="en-CA" w:eastAsia="en-CA"/>
              </w:rPr>
            </w:pPr>
            <w:r w:rsidRPr="00FB551C">
              <w:rPr>
                <w:b/>
                <w:bCs/>
                <w:color w:val="000000"/>
                <w:sz w:val="20"/>
                <w:szCs w:val="20"/>
                <w:lang w:eastAsia="en-CA"/>
              </w:rPr>
              <w:t>Completed</w:t>
            </w:r>
          </w:p>
        </w:tc>
        <w:tc>
          <w:tcPr>
            <w:tcW w:w="1988" w:type="dxa"/>
            <w:tcBorders>
              <w:top w:val="single" w:sz="4" w:space="0" w:color="auto"/>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b/>
                <w:bCs/>
                <w:color w:val="000000"/>
                <w:sz w:val="20"/>
                <w:szCs w:val="20"/>
                <w:lang w:val="en-CA" w:eastAsia="en-CA"/>
              </w:rPr>
            </w:pPr>
            <w:r w:rsidRPr="00FB551C">
              <w:rPr>
                <w:b/>
                <w:bCs/>
                <w:color w:val="000000"/>
                <w:sz w:val="20"/>
                <w:szCs w:val="20"/>
                <w:lang w:eastAsia="en-CA"/>
              </w:rPr>
              <w:t>Received prior 77</w:t>
            </w:r>
            <w:r w:rsidRPr="00FB551C">
              <w:rPr>
                <w:b/>
                <w:bCs/>
                <w:color w:val="000000"/>
                <w:sz w:val="20"/>
                <w:szCs w:val="20"/>
                <w:vertAlign w:val="superscript"/>
                <w:lang w:eastAsia="en-CA"/>
              </w:rPr>
              <w:t>th</w:t>
            </w:r>
            <w:r w:rsidRPr="00FB551C">
              <w:rPr>
                <w:b/>
                <w:bCs/>
                <w:color w:val="000000"/>
                <w:sz w:val="20"/>
                <w:szCs w:val="20"/>
                <w:lang w:eastAsia="en-CA"/>
              </w:rPr>
              <w:t xml:space="preserve"> meeting</w:t>
            </w:r>
          </w:p>
        </w:tc>
        <w:tc>
          <w:tcPr>
            <w:tcW w:w="1987" w:type="dxa"/>
            <w:tcBorders>
              <w:top w:val="single" w:sz="4" w:space="0" w:color="auto"/>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b/>
                <w:bCs/>
                <w:color w:val="000000"/>
                <w:sz w:val="20"/>
                <w:szCs w:val="20"/>
                <w:lang w:val="en-CA" w:eastAsia="en-CA"/>
              </w:rPr>
            </w:pPr>
            <w:r w:rsidRPr="00FB551C">
              <w:rPr>
                <w:b/>
                <w:bCs/>
                <w:color w:val="000000"/>
                <w:sz w:val="20"/>
                <w:szCs w:val="20"/>
                <w:lang w:eastAsia="en-CA"/>
              </w:rPr>
              <w:t>Received after the 77</w:t>
            </w:r>
            <w:r w:rsidRPr="00FB551C">
              <w:rPr>
                <w:b/>
                <w:bCs/>
                <w:color w:val="000000"/>
                <w:sz w:val="20"/>
                <w:szCs w:val="20"/>
                <w:vertAlign w:val="superscript"/>
                <w:lang w:eastAsia="en-CA"/>
              </w:rPr>
              <w:t>th</w:t>
            </w:r>
            <w:r w:rsidRPr="00FB551C">
              <w:rPr>
                <w:b/>
                <w:bCs/>
                <w:color w:val="000000"/>
                <w:sz w:val="20"/>
                <w:szCs w:val="20"/>
                <w:lang w:eastAsia="en-CA"/>
              </w:rPr>
              <w:t xml:space="preserve"> meeting</w:t>
            </w:r>
          </w:p>
        </w:tc>
        <w:tc>
          <w:tcPr>
            <w:tcW w:w="1988" w:type="dxa"/>
            <w:tcBorders>
              <w:top w:val="single" w:sz="4" w:space="0" w:color="auto"/>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b/>
                <w:bCs/>
                <w:color w:val="000000"/>
                <w:sz w:val="20"/>
                <w:szCs w:val="20"/>
                <w:lang w:val="en-CA" w:eastAsia="en-CA"/>
              </w:rPr>
            </w:pPr>
            <w:r w:rsidRPr="00FB551C">
              <w:rPr>
                <w:b/>
                <w:bCs/>
                <w:color w:val="000000"/>
                <w:sz w:val="20"/>
                <w:szCs w:val="20"/>
                <w:lang w:eastAsia="en-CA"/>
              </w:rPr>
              <w:t>Outstanding</w:t>
            </w:r>
          </w:p>
        </w:tc>
      </w:tr>
      <w:tr w:rsidR="00983DD0" w:rsidRPr="00FB551C" w:rsidTr="00111FD5">
        <w:tc>
          <w:tcPr>
            <w:tcW w:w="1987" w:type="dxa"/>
            <w:tcBorders>
              <w:top w:val="nil"/>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rPr>
                <w:color w:val="000000"/>
                <w:sz w:val="20"/>
                <w:szCs w:val="20"/>
                <w:lang w:val="en-CA" w:eastAsia="en-CA"/>
              </w:rPr>
            </w:pPr>
            <w:r w:rsidRPr="00FB551C">
              <w:rPr>
                <w:color w:val="000000"/>
                <w:sz w:val="20"/>
                <w:szCs w:val="20"/>
                <w:lang w:eastAsia="en-CA"/>
              </w:rPr>
              <w:t>Canada</w:t>
            </w:r>
          </w:p>
        </w:tc>
        <w:tc>
          <w:tcPr>
            <w:tcW w:w="1987"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3</w:t>
            </w:r>
          </w:p>
        </w:tc>
        <w:tc>
          <w:tcPr>
            <w:tcW w:w="1988"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0</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0</w:t>
            </w:r>
          </w:p>
        </w:tc>
        <w:tc>
          <w:tcPr>
            <w:tcW w:w="1988" w:type="dxa"/>
            <w:tcBorders>
              <w:top w:val="nil"/>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3</w:t>
            </w:r>
          </w:p>
        </w:tc>
      </w:tr>
      <w:tr w:rsidR="00983DD0" w:rsidRPr="00FB551C" w:rsidTr="00111FD5">
        <w:tc>
          <w:tcPr>
            <w:tcW w:w="1987" w:type="dxa"/>
            <w:tcBorders>
              <w:top w:val="nil"/>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rPr>
                <w:color w:val="000000"/>
                <w:sz w:val="20"/>
                <w:szCs w:val="20"/>
                <w:lang w:val="en-CA" w:eastAsia="en-CA"/>
              </w:rPr>
            </w:pPr>
            <w:r w:rsidRPr="00FB551C">
              <w:rPr>
                <w:color w:val="000000"/>
                <w:sz w:val="20"/>
                <w:szCs w:val="20"/>
                <w:lang w:eastAsia="en-CA"/>
              </w:rPr>
              <w:t>France</w:t>
            </w:r>
          </w:p>
        </w:tc>
        <w:tc>
          <w:tcPr>
            <w:tcW w:w="1987"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5</w:t>
            </w:r>
          </w:p>
        </w:tc>
        <w:tc>
          <w:tcPr>
            <w:tcW w:w="1988"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0</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0</w:t>
            </w:r>
          </w:p>
        </w:tc>
        <w:tc>
          <w:tcPr>
            <w:tcW w:w="1988" w:type="dxa"/>
            <w:tcBorders>
              <w:top w:val="nil"/>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5</w:t>
            </w:r>
          </w:p>
        </w:tc>
      </w:tr>
      <w:tr w:rsidR="00983DD0" w:rsidRPr="00FB551C" w:rsidTr="00111FD5">
        <w:tc>
          <w:tcPr>
            <w:tcW w:w="1987" w:type="dxa"/>
            <w:tcBorders>
              <w:top w:val="nil"/>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rPr>
                <w:color w:val="000000"/>
                <w:sz w:val="20"/>
                <w:szCs w:val="20"/>
                <w:lang w:val="en-CA" w:eastAsia="en-CA"/>
              </w:rPr>
            </w:pPr>
            <w:r w:rsidRPr="00FB551C">
              <w:rPr>
                <w:color w:val="000000"/>
                <w:sz w:val="20"/>
                <w:szCs w:val="20"/>
                <w:lang w:eastAsia="en-CA"/>
              </w:rPr>
              <w:t>Germany</w:t>
            </w:r>
          </w:p>
        </w:tc>
        <w:tc>
          <w:tcPr>
            <w:tcW w:w="1987"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9</w:t>
            </w:r>
          </w:p>
        </w:tc>
        <w:tc>
          <w:tcPr>
            <w:tcW w:w="1988"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5</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2</w:t>
            </w:r>
          </w:p>
        </w:tc>
        <w:tc>
          <w:tcPr>
            <w:tcW w:w="1988" w:type="dxa"/>
            <w:tcBorders>
              <w:top w:val="nil"/>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2</w:t>
            </w:r>
          </w:p>
        </w:tc>
      </w:tr>
      <w:tr w:rsidR="00983DD0" w:rsidRPr="00FB551C" w:rsidTr="00111FD5">
        <w:tc>
          <w:tcPr>
            <w:tcW w:w="1987" w:type="dxa"/>
            <w:tcBorders>
              <w:top w:val="nil"/>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rPr>
                <w:color w:val="000000"/>
                <w:sz w:val="20"/>
                <w:szCs w:val="20"/>
                <w:lang w:val="en-CA" w:eastAsia="en-CA"/>
              </w:rPr>
            </w:pPr>
            <w:r w:rsidRPr="00FB551C">
              <w:rPr>
                <w:color w:val="000000"/>
                <w:sz w:val="20"/>
                <w:szCs w:val="20"/>
                <w:lang w:eastAsia="en-CA"/>
              </w:rPr>
              <w:t>Japan</w:t>
            </w:r>
          </w:p>
        </w:tc>
        <w:tc>
          <w:tcPr>
            <w:tcW w:w="1987"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1</w:t>
            </w:r>
          </w:p>
        </w:tc>
        <w:tc>
          <w:tcPr>
            <w:tcW w:w="1988"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1</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0</w:t>
            </w:r>
          </w:p>
        </w:tc>
        <w:tc>
          <w:tcPr>
            <w:tcW w:w="1988" w:type="dxa"/>
            <w:tcBorders>
              <w:top w:val="nil"/>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0</w:t>
            </w:r>
          </w:p>
        </w:tc>
      </w:tr>
      <w:tr w:rsidR="00983DD0" w:rsidRPr="00FB551C" w:rsidTr="00111FD5">
        <w:tc>
          <w:tcPr>
            <w:tcW w:w="1987" w:type="dxa"/>
            <w:tcBorders>
              <w:top w:val="nil"/>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rPr>
                <w:color w:val="000000"/>
                <w:sz w:val="20"/>
                <w:szCs w:val="20"/>
                <w:lang w:val="en-CA" w:eastAsia="en-CA"/>
              </w:rPr>
            </w:pPr>
            <w:r w:rsidRPr="00FB551C">
              <w:rPr>
                <w:color w:val="000000"/>
                <w:sz w:val="20"/>
                <w:szCs w:val="20"/>
                <w:lang w:eastAsia="en-CA"/>
              </w:rPr>
              <w:t>UNDP</w:t>
            </w:r>
          </w:p>
        </w:tc>
        <w:tc>
          <w:tcPr>
            <w:tcW w:w="1987"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25</w:t>
            </w:r>
          </w:p>
        </w:tc>
        <w:tc>
          <w:tcPr>
            <w:tcW w:w="1988"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21</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1</w:t>
            </w:r>
          </w:p>
        </w:tc>
        <w:tc>
          <w:tcPr>
            <w:tcW w:w="1988" w:type="dxa"/>
            <w:tcBorders>
              <w:top w:val="nil"/>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3</w:t>
            </w:r>
          </w:p>
        </w:tc>
      </w:tr>
      <w:tr w:rsidR="00983DD0" w:rsidRPr="00FB551C" w:rsidTr="00111FD5">
        <w:tc>
          <w:tcPr>
            <w:tcW w:w="1987" w:type="dxa"/>
            <w:tcBorders>
              <w:top w:val="nil"/>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rPr>
                <w:color w:val="000000"/>
                <w:sz w:val="20"/>
                <w:szCs w:val="20"/>
                <w:lang w:val="en-CA" w:eastAsia="en-CA"/>
              </w:rPr>
            </w:pPr>
            <w:r w:rsidRPr="00FB551C">
              <w:rPr>
                <w:color w:val="000000"/>
                <w:sz w:val="20"/>
                <w:szCs w:val="20"/>
                <w:lang w:eastAsia="en-CA"/>
              </w:rPr>
              <w:t>UNEP</w:t>
            </w:r>
          </w:p>
        </w:tc>
        <w:tc>
          <w:tcPr>
            <w:tcW w:w="1987"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57</w:t>
            </w:r>
          </w:p>
        </w:tc>
        <w:tc>
          <w:tcPr>
            <w:tcW w:w="1988"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43</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1</w:t>
            </w:r>
          </w:p>
        </w:tc>
        <w:tc>
          <w:tcPr>
            <w:tcW w:w="1988" w:type="dxa"/>
            <w:tcBorders>
              <w:top w:val="nil"/>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13</w:t>
            </w:r>
          </w:p>
        </w:tc>
      </w:tr>
      <w:tr w:rsidR="00983DD0" w:rsidRPr="00FB551C" w:rsidTr="00111FD5">
        <w:tc>
          <w:tcPr>
            <w:tcW w:w="1987" w:type="dxa"/>
            <w:tcBorders>
              <w:top w:val="nil"/>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rPr>
                <w:color w:val="000000"/>
                <w:sz w:val="20"/>
                <w:szCs w:val="20"/>
                <w:lang w:val="en-CA" w:eastAsia="en-CA"/>
              </w:rPr>
            </w:pPr>
            <w:r w:rsidRPr="00FB551C">
              <w:rPr>
                <w:color w:val="000000"/>
                <w:sz w:val="20"/>
                <w:szCs w:val="20"/>
                <w:lang w:eastAsia="en-CA"/>
              </w:rPr>
              <w:t>UNIDO</w:t>
            </w:r>
          </w:p>
        </w:tc>
        <w:tc>
          <w:tcPr>
            <w:tcW w:w="1987"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46</w:t>
            </w:r>
          </w:p>
        </w:tc>
        <w:tc>
          <w:tcPr>
            <w:tcW w:w="1988"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39</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3</w:t>
            </w:r>
          </w:p>
        </w:tc>
        <w:tc>
          <w:tcPr>
            <w:tcW w:w="1988" w:type="dxa"/>
            <w:tcBorders>
              <w:top w:val="nil"/>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4</w:t>
            </w:r>
          </w:p>
        </w:tc>
      </w:tr>
      <w:tr w:rsidR="00983DD0" w:rsidRPr="00FB551C" w:rsidTr="00111FD5">
        <w:tc>
          <w:tcPr>
            <w:tcW w:w="1987" w:type="dxa"/>
            <w:tcBorders>
              <w:top w:val="nil"/>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rPr>
                <w:color w:val="000000"/>
                <w:sz w:val="20"/>
                <w:szCs w:val="20"/>
                <w:lang w:val="en-CA" w:eastAsia="en-CA"/>
              </w:rPr>
            </w:pPr>
            <w:r w:rsidRPr="00FB551C">
              <w:rPr>
                <w:color w:val="000000"/>
                <w:sz w:val="20"/>
                <w:szCs w:val="20"/>
                <w:lang w:eastAsia="en-CA"/>
              </w:rPr>
              <w:t>World Bank</w:t>
            </w:r>
          </w:p>
        </w:tc>
        <w:tc>
          <w:tcPr>
            <w:tcW w:w="1987"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21</w:t>
            </w:r>
          </w:p>
        </w:tc>
        <w:tc>
          <w:tcPr>
            <w:tcW w:w="1988" w:type="dxa"/>
            <w:tcBorders>
              <w:top w:val="nil"/>
              <w:left w:val="nil"/>
              <w:bottom w:val="single" w:sz="4" w:space="0" w:color="auto"/>
              <w:right w:val="single" w:sz="4" w:space="0" w:color="auto"/>
            </w:tcBorders>
            <w:shd w:val="clear" w:color="auto" w:fill="auto"/>
            <w:noWrap/>
            <w:vAlign w:val="bottom"/>
            <w:hideMark/>
          </w:tcPr>
          <w:p w:rsidR="00983DD0" w:rsidRPr="00FB551C" w:rsidRDefault="00983DD0" w:rsidP="00111FD5">
            <w:pPr>
              <w:jc w:val="center"/>
              <w:rPr>
                <w:color w:val="000000"/>
                <w:sz w:val="20"/>
                <w:szCs w:val="20"/>
                <w:lang w:val="en-CA" w:eastAsia="en-CA"/>
              </w:rPr>
            </w:pPr>
            <w:r w:rsidRPr="00FB551C">
              <w:rPr>
                <w:color w:val="000000"/>
                <w:sz w:val="20"/>
                <w:szCs w:val="20"/>
                <w:lang w:val="en-CA" w:eastAsia="en-CA"/>
              </w:rPr>
              <w:t>2</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2</w:t>
            </w:r>
          </w:p>
        </w:tc>
        <w:tc>
          <w:tcPr>
            <w:tcW w:w="1988" w:type="dxa"/>
            <w:tcBorders>
              <w:top w:val="nil"/>
              <w:left w:val="nil"/>
              <w:bottom w:val="single" w:sz="4" w:space="0" w:color="auto"/>
              <w:right w:val="single" w:sz="4" w:space="0" w:color="auto"/>
            </w:tcBorders>
            <w:shd w:val="clear" w:color="auto" w:fill="auto"/>
            <w:vAlign w:val="center"/>
            <w:hideMark/>
          </w:tcPr>
          <w:p w:rsidR="00983DD0" w:rsidRPr="00FB551C" w:rsidRDefault="00983DD0" w:rsidP="00111FD5">
            <w:pPr>
              <w:jc w:val="center"/>
              <w:rPr>
                <w:color w:val="000000"/>
                <w:sz w:val="20"/>
                <w:szCs w:val="20"/>
                <w:lang w:val="en-CA" w:eastAsia="en-CA"/>
              </w:rPr>
            </w:pPr>
            <w:r w:rsidRPr="00FB551C">
              <w:rPr>
                <w:color w:val="000000"/>
                <w:sz w:val="20"/>
                <w:szCs w:val="20"/>
                <w:lang w:eastAsia="en-CA"/>
              </w:rPr>
              <w:t>17</w:t>
            </w:r>
          </w:p>
        </w:tc>
      </w:tr>
      <w:tr w:rsidR="00983DD0" w:rsidRPr="00983DD0" w:rsidTr="00111FD5">
        <w:tc>
          <w:tcPr>
            <w:tcW w:w="1987" w:type="dxa"/>
            <w:tcBorders>
              <w:top w:val="nil"/>
              <w:left w:val="single" w:sz="4" w:space="0" w:color="auto"/>
              <w:bottom w:val="single" w:sz="4" w:space="0" w:color="auto"/>
              <w:right w:val="single" w:sz="4" w:space="0" w:color="auto"/>
            </w:tcBorders>
            <w:shd w:val="clear" w:color="auto" w:fill="auto"/>
            <w:noWrap/>
            <w:vAlign w:val="center"/>
            <w:hideMark/>
          </w:tcPr>
          <w:p w:rsidR="00983DD0" w:rsidRPr="00FB551C" w:rsidRDefault="00983DD0" w:rsidP="00111FD5">
            <w:pPr>
              <w:rPr>
                <w:b/>
                <w:bCs/>
                <w:color w:val="000000"/>
                <w:sz w:val="20"/>
                <w:szCs w:val="20"/>
                <w:lang w:val="en-CA" w:eastAsia="en-CA"/>
              </w:rPr>
            </w:pPr>
            <w:r w:rsidRPr="00FB551C">
              <w:rPr>
                <w:b/>
                <w:bCs/>
                <w:color w:val="000000"/>
                <w:sz w:val="20"/>
                <w:szCs w:val="20"/>
                <w:lang w:eastAsia="en-CA"/>
              </w:rPr>
              <w:t>Total</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b/>
                <w:bCs/>
                <w:color w:val="000000"/>
                <w:sz w:val="20"/>
                <w:szCs w:val="20"/>
                <w:lang w:val="en-CA" w:eastAsia="en-CA"/>
              </w:rPr>
            </w:pPr>
            <w:r w:rsidRPr="00FB551C">
              <w:rPr>
                <w:b/>
                <w:bCs/>
                <w:color w:val="000000"/>
                <w:sz w:val="20"/>
                <w:szCs w:val="20"/>
                <w:lang w:val="en-CA" w:eastAsia="en-CA"/>
              </w:rPr>
              <w:t>167</w:t>
            </w:r>
          </w:p>
        </w:tc>
        <w:tc>
          <w:tcPr>
            <w:tcW w:w="1988"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b/>
                <w:bCs/>
                <w:color w:val="000000"/>
                <w:sz w:val="20"/>
                <w:szCs w:val="20"/>
                <w:lang w:val="en-CA" w:eastAsia="en-CA"/>
              </w:rPr>
            </w:pPr>
            <w:r w:rsidRPr="00FB551C">
              <w:rPr>
                <w:b/>
                <w:bCs/>
                <w:color w:val="000000"/>
                <w:sz w:val="20"/>
                <w:szCs w:val="20"/>
                <w:lang w:val="en-CA" w:eastAsia="en-CA"/>
              </w:rPr>
              <w:t>111</w:t>
            </w:r>
          </w:p>
        </w:tc>
        <w:tc>
          <w:tcPr>
            <w:tcW w:w="1987" w:type="dxa"/>
            <w:tcBorders>
              <w:top w:val="nil"/>
              <w:left w:val="nil"/>
              <w:bottom w:val="single" w:sz="4" w:space="0" w:color="auto"/>
              <w:right w:val="single" w:sz="4" w:space="0" w:color="auto"/>
            </w:tcBorders>
            <w:shd w:val="clear" w:color="auto" w:fill="auto"/>
            <w:noWrap/>
            <w:vAlign w:val="center"/>
            <w:hideMark/>
          </w:tcPr>
          <w:p w:rsidR="00983DD0" w:rsidRPr="00FB551C" w:rsidRDefault="00983DD0" w:rsidP="00111FD5">
            <w:pPr>
              <w:jc w:val="center"/>
              <w:rPr>
                <w:b/>
                <w:bCs/>
                <w:color w:val="000000"/>
                <w:sz w:val="20"/>
                <w:szCs w:val="20"/>
                <w:lang w:val="en-CA" w:eastAsia="en-CA"/>
              </w:rPr>
            </w:pPr>
            <w:r w:rsidRPr="00915AA5">
              <w:rPr>
                <w:b/>
                <w:bCs/>
                <w:color w:val="000000"/>
                <w:sz w:val="20"/>
                <w:szCs w:val="20"/>
                <w:lang w:eastAsia="en-CA"/>
              </w:rPr>
              <w:t>9</w:t>
            </w:r>
          </w:p>
        </w:tc>
        <w:tc>
          <w:tcPr>
            <w:tcW w:w="1988" w:type="dxa"/>
            <w:tcBorders>
              <w:top w:val="nil"/>
              <w:left w:val="nil"/>
              <w:bottom w:val="single" w:sz="4" w:space="0" w:color="auto"/>
              <w:right w:val="single" w:sz="4" w:space="0" w:color="auto"/>
            </w:tcBorders>
            <w:shd w:val="clear" w:color="auto" w:fill="auto"/>
            <w:vAlign w:val="center"/>
            <w:hideMark/>
          </w:tcPr>
          <w:p w:rsidR="00983DD0" w:rsidRPr="00983DD0" w:rsidRDefault="00983DD0" w:rsidP="00111FD5">
            <w:pPr>
              <w:jc w:val="center"/>
              <w:rPr>
                <w:b/>
                <w:bCs/>
                <w:color w:val="000000"/>
                <w:sz w:val="20"/>
                <w:szCs w:val="20"/>
                <w:lang w:val="en-CA" w:eastAsia="en-CA"/>
              </w:rPr>
            </w:pPr>
            <w:r w:rsidRPr="00FB551C">
              <w:rPr>
                <w:b/>
                <w:bCs/>
                <w:color w:val="000000"/>
                <w:sz w:val="20"/>
                <w:szCs w:val="20"/>
                <w:lang w:eastAsia="en-CA"/>
              </w:rPr>
              <w:t>47</w:t>
            </w:r>
          </w:p>
        </w:tc>
      </w:tr>
    </w:tbl>
    <w:p w:rsidR="00060ECD" w:rsidRPr="00F5670E" w:rsidRDefault="00060ECD" w:rsidP="00111FD5">
      <w:pPr>
        <w:pStyle w:val="Heading1"/>
        <w:numPr>
          <w:ilvl w:val="0"/>
          <w:numId w:val="0"/>
        </w:numPr>
        <w:spacing w:after="0"/>
        <w:rPr>
          <w:lang w:val="en-CA"/>
        </w:rPr>
      </w:pPr>
    </w:p>
    <w:p w:rsidR="002D05B0" w:rsidRPr="00D40F49" w:rsidRDefault="00060ECD" w:rsidP="002D05B0">
      <w:pPr>
        <w:pStyle w:val="Heading1"/>
        <w:tabs>
          <w:tab w:val="clear" w:pos="270"/>
          <w:tab w:val="num" w:pos="0"/>
        </w:tabs>
        <w:ind w:left="0"/>
      </w:pPr>
      <w:r w:rsidRPr="00FB551C">
        <w:lastRenderedPageBreak/>
        <w:t>An analysis of the aggregated fund disburse</w:t>
      </w:r>
      <w:r w:rsidR="00B45754" w:rsidRPr="00FB551C">
        <w:t>d</w:t>
      </w:r>
      <w:r w:rsidRPr="00FB551C">
        <w:t xml:space="preserve">, ODS phased out and delay in the completion of the </w:t>
      </w:r>
      <w:r w:rsidR="00D74246">
        <w:t>nine</w:t>
      </w:r>
      <w:r w:rsidRPr="00FB551C">
        <w:t xml:space="preserve"> MYA </w:t>
      </w:r>
      <w:r w:rsidRPr="00FB551C">
        <w:rPr>
          <w:lang w:val="en-US"/>
        </w:rPr>
        <w:t>PCRs</w:t>
      </w:r>
      <w:r w:rsidRPr="00FB551C">
        <w:t xml:space="preserve"> is summarized in Table </w:t>
      </w:r>
      <w:r w:rsidRPr="001B55F1">
        <w:t xml:space="preserve">2. </w:t>
      </w:r>
    </w:p>
    <w:p w:rsidR="00060ECD" w:rsidRPr="00FB551C" w:rsidRDefault="00060ECD" w:rsidP="00111FD5">
      <w:pPr>
        <w:pStyle w:val="Heading1"/>
        <w:numPr>
          <w:ilvl w:val="0"/>
          <w:numId w:val="0"/>
        </w:numPr>
        <w:spacing w:after="0"/>
        <w:rPr>
          <w:b/>
        </w:rPr>
      </w:pPr>
      <w:proofErr w:type="gramStart"/>
      <w:r w:rsidRPr="00FB551C">
        <w:rPr>
          <w:b/>
        </w:rPr>
        <w:t>Table 2.</w:t>
      </w:r>
      <w:proofErr w:type="gramEnd"/>
      <w:r w:rsidRPr="00FB551C">
        <w:rPr>
          <w:b/>
        </w:rPr>
        <w:t xml:space="preserve"> Overview of the budget</w:t>
      </w:r>
      <w:r w:rsidR="00696DE1" w:rsidRPr="00FB551C">
        <w:rPr>
          <w:b/>
        </w:rPr>
        <w:t>,</w:t>
      </w:r>
      <w:r w:rsidRPr="00FB551C">
        <w:rPr>
          <w:b/>
        </w:rPr>
        <w:t xml:space="preserve"> ODS phased out </w:t>
      </w:r>
      <w:r w:rsidR="00696DE1" w:rsidRPr="00FB551C">
        <w:rPr>
          <w:b/>
        </w:rPr>
        <w:t xml:space="preserve">and delay </w:t>
      </w:r>
      <w:r w:rsidRPr="00FB551C">
        <w:rPr>
          <w:b/>
        </w:rPr>
        <w:t>of MYAs submitted after the 7</w:t>
      </w:r>
      <w:r w:rsidR="00152535" w:rsidRPr="00FB551C">
        <w:rPr>
          <w:b/>
        </w:rPr>
        <w:t>7</w:t>
      </w:r>
      <w:r w:rsidRPr="00FB551C">
        <w:rPr>
          <w:b/>
          <w:vertAlign w:val="superscript"/>
        </w:rPr>
        <w:t>th</w:t>
      </w:r>
      <w:r w:rsidRPr="00FB551C">
        <w:rPr>
          <w:b/>
        </w:rPr>
        <w:t xml:space="preserve"> meeting</w:t>
      </w:r>
    </w:p>
    <w:tbl>
      <w:tblPr>
        <w:tblW w:w="9666" w:type="dxa"/>
        <w:tblInd w:w="103" w:type="dxa"/>
        <w:tblLayout w:type="fixed"/>
        <w:tblLook w:val="04A0" w:firstRow="1" w:lastRow="0" w:firstColumn="1" w:lastColumn="0" w:noHBand="0" w:noVBand="1"/>
      </w:tblPr>
      <w:tblGrid>
        <w:gridCol w:w="1380"/>
        <w:gridCol w:w="1681"/>
        <w:gridCol w:w="1682"/>
        <w:gridCol w:w="1682"/>
        <w:gridCol w:w="1682"/>
        <w:gridCol w:w="1559"/>
      </w:tblGrid>
      <w:tr w:rsidR="00152535" w:rsidRPr="00FB551C" w:rsidTr="00111FD5">
        <w:tc>
          <w:tcPr>
            <w:tcW w:w="1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2535" w:rsidRPr="00FB551C" w:rsidRDefault="00152535" w:rsidP="00111FD5">
            <w:pPr>
              <w:jc w:val="left"/>
              <w:rPr>
                <w:b/>
                <w:bCs/>
                <w:color w:val="000000"/>
                <w:sz w:val="20"/>
                <w:szCs w:val="20"/>
                <w:lang w:val="en-CA" w:eastAsia="en-CA"/>
              </w:rPr>
            </w:pPr>
            <w:r w:rsidRPr="00FB551C">
              <w:rPr>
                <w:b/>
                <w:bCs/>
                <w:color w:val="000000"/>
                <w:sz w:val="20"/>
                <w:szCs w:val="20"/>
                <w:lang w:val="en-CA" w:eastAsia="en-CA"/>
              </w:rPr>
              <w:t>Lead agency</w:t>
            </w:r>
          </w:p>
        </w:tc>
        <w:tc>
          <w:tcPr>
            <w:tcW w:w="3363" w:type="dxa"/>
            <w:gridSpan w:val="2"/>
            <w:tcBorders>
              <w:top w:val="single" w:sz="4" w:space="0" w:color="auto"/>
              <w:left w:val="nil"/>
              <w:bottom w:val="single" w:sz="4" w:space="0" w:color="auto"/>
              <w:right w:val="single" w:sz="4" w:space="0" w:color="auto"/>
            </w:tcBorders>
            <w:shd w:val="clear" w:color="auto" w:fill="auto"/>
            <w:vAlign w:val="center"/>
            <w:hideMark/>
          </w:tcPr>
          <w:p w:rsidR="00152535" w:rsidRPr="00FB551C" w:rsidRDefault="00152535" w:rsidP="00111FD5">
            <w:pPr>
              <w:jc w:val="center"/>
              <w:rPr>
                <w:b/>
                <w:bCs/>
                <w:color w:val="000000"/>
                <w:sz w:val="20"/>
                <w:szCs w:val="20"/>
                <w:lang w:val="en-CA" w:eastAsia="en-CA"/>
              </w:rPr>
            </w:pPr>
            <w:r w:rsidRPr="00FB551C">
              <w:rPr>
                <w:b/>
                <w:bCs/>
                <w:color w:val="000000"/>
                <w:sz w:val="20"/>
                <w:szCs w:val="20"/>
                <w:lang w:val="en-CA" w:eastAsia="en-CA"/>
              </w:rPr>
              <w:t>MYA funds (US$)</w:t>
            </w:r>
          </w:p>
        </w:tc>
        <w:tc>
          <w:tcPr>
            <w:tcW w:w="3364" w:type="dxa"/>
            <w:gridSpan w:val="2"/>
            <w:tcBorders>
              <w:top w:val="single" w:sz="4" w:space="0" w:color="auto"/>
              <w:left w:val="nil"/>
              <w:bottom w:val="single" w:sz="4" w:space="0" w:color="auto"/>
              <w:right w:val="single" w:sz="4" w:space="0" w:color="auto"/>
            </w:tcBorders>
            <w:shd w:val="clear" w:color="auto" w:fill="auto"/>
            <w:vAlign w:val="center"/>
            <w:hideMark/>
          </w:tcPr>
          <w:p w:rsidR="00152535" w:rsidRPr="00FB551C" w:rsidRDefault="00152535" w:rsidP="00111FD5">
            <w:pPr>
              <w:jc w:val="center"/>
              <w:rPr>
                <w:b/>
                <w:bCs/>
                <w:color w:val="000000"/>
                <w:sz w:val="20"/>
                <w:szCs w:val="20"/>
                <w:lang w:val="en-CA" w:eastAsia="en-CA"/>
              </w:rPr>
            </w:pPr>
            <w:r w:rsidRPr="00FB551C">
              <w:rPr>
                <w:b/>
                <w:bCs/>
                <w:color w:val="000000"/>
                <w:sz w:val="20"/>
                <w:szCs w:val="20"/>
                <w:lang w:val="en-CA" w:eastAsia="en-CA"/>
              </w:rPr>
              <w:t>ODP tonnes phase out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2535" w:rsidRPr="00FB551C" w:rsidRDefault="00152535" w:rsidP="00111FD5">
            <w:pPr>
              <w:jc w:val="center"/>
              <w:rPr>
                <w:b/>
                <w:bCs/>
                <w:color w:val="000000"/>
                <w:sz w:val="20"/>
                <w:szCs w:val="20"/>
                <w:lang w:val="en-CA" w:eastAsia="en-CA"/>
              </w:rPr>
            </w:pPr>
            <w:r w:rsidRPr="00FB551C">
              <w:rPr>
                <w:b/>
                <w:bCs/>
                <w:color w:val="000000"/>
                <w:sz w:val="20"/>
                <w:szCs w:val="20"/>
                <w:lang w:val="en-CA" w:eastAsia="en-CA"/>
              </w:rPr>
              <w:t>Average delay (months)</w:t>
            </w:r>
          </w:p>
        </w:tc>
      </w:tr>
      <w:tr w:rsidR="00152535" w:rsidRPr="00FB551C" w:rsidTr="00111FD5">
        <w:tc>
          <w:tcPr>
            <w:tcW w:w="1380" w:type="dxa"/>
            <w:vMerge/>
            <w:tcBorders>
              <w:top w:val="single" w:sz="4" w:space="0" w:color="auto"/>
              <w:left w:val="single" w:sz="4" w:space="0" w:color="auto"/>
              <w:bottom w:val="single" w:sz="4" w:space="0" w:color="auto"/>
              <w:right w:val="single" w:sz="4" w:space="0" w:color="auto"/>
            </w:tcBorders>
            <w:vAlign w:val="center"/>
            <w:hideMark/>
          </w:tcPr>
          <w:p w:rsidR="00152535" w:rsidRPr="00FB551C" w:rsidRDefault="00152535" w:rsidP="00111FD5">
            <w:pPr>
              <w:jc w:val="left"/>
              <w:rPr>
                <w:b/>
                <w:bCs/>
                <w:color w:val="000000"/>
                <w:sz w:val="20"/>
                <w:szCs w:val="20"/>
                <w:lang w:val="en-CA" w:eastAsia="en-CA"/>
              </w:rPr>
            </w:pPr>
          </w:p>
        </w:tc>
        <w:tc>
          <w:tcPr>
            <w:tcW w:w="1681" w:type="dxa"/>
            <w:tcBorders>
              <w:top w:val="nil"/>
              <w:left w:val="nil"/>
              <w:bottom w:val="single" w:sz="4" w:space="0" w:color="auto"/>
              <w:right w:val="single" w:sz="4" w:space="0" w:color="auto"/>
            </w:tcBorders>
            <w:shd w:val="clear" w:color="auto" w:fill="auto"/>
            <w:vAlign w:val="center"/>
            <w:hideMark/>
          </w:tcPr>
          <w:p w:rsidR="00152535" w:rsidRPr="00FB551C" w:rsidRDefault="00152535" w:rsidP="00111FD5">
            <w:pPr>
              <w:jc w:val="center"/>
              <w:rPr>
                <w:b/>
                <w:bCs/>
                <w:color w:val="000000"/>
                <w:sz w:val="20"/>
                <w:szCs w:val="20"/>
                <w:lang w:val="en-CA" w:eastAsia="en-CA"/>
              </w:rPr>
            </w:pPr>
            <w:r w:rsidRPr="00FB551C">
              <w:rPr>
                <w:b/>
                <w:bCs/>
                <w:color w:val="000000"/>
                <w:sz w:val="20"/>
                <w:szCs w:val="20"/>
                <w:lang w:val="en-CA" w:eastAsia="en-CA"/>
              </w:rPr>
              <w:t>Approved</w:t>
            </w:r>
          </w:p>
        </w:tc>
        <w:tc>
          <w:tcPr>
            <w:tcW w:w="1682" w:type="dxa"/>
            <w:tcBorders>
              <w:top w:val="nil"/>
              <w:left w:val="nil"/>
              <w:bottom w:val="single" w:sz="4" w:space="0" w:color="auto"/>
              <w:right w:val="single" w:sz="4" w:space="0" w:color="auto"/>
            </w:tcBorders>
            <w:shd w:val="clear" w:color="auto" w:fill="auto"/>
            <w:vAlign w:val="center"/>
            <w:hideMark/>
          </w:tcPr>
          <w:p w:rsidR="00152535" w:rsidRPr="00FB551C" w:rsidRDefault="00152535" w:rsidP="00111FD5">
            <w:pPr>
              <w:jc w:val="center"/>
              <w:rPr>
                <w:b/>
                <w:bCs/>
                <w:color w:val="000000"/>
                <w:sz w:val="20"/>
                <w:szCs w:val="20"/>
                <w:lang w:val="en-CA" w:eastAsia="en-CA"/>
              </w:rPr>
            </w:pPr>
            <w:r w:rsidRPr="00FB551C">
              <w:rPr>
                <w:b/>
                <w:bCs/>
                <w:color w:val="000000"/>
                <w:sz w:val="20"/>
                <w:szCs w:val="20"/>
                <w:lang w:val="en-CA" w:eastAsia="en-CA"/>
              </w:rPr>
              <w:t>Disbursed</w:t>
            </w:r>
          </w:p>
        </w:tc>
        <w:tc>
          <w:tcPr>
            <w:tcW w:w="1682" w:type="dxa"/>
            <w:tcBorders>
              <w:top w:val="nil"/>
              <w:left w:val="nil"/>
              <w:bottom w:val="single" w:sz="4" w:space="0" w:color="auto"/>
              <w:right w:val="single" w:sz="4" w:space="0" w:color="auto"/>
            </w:tcBorders>
            <w:shd w:val="clear" w:color="auto" w:fill="auto"/>
            <w:vAlign w:val="center"/>
            <w:hideMark/>
          </w:tcPr>
          <w:p w:rsidR="00152535" w:rsidRPr="00FB551C" w:rsidRDefault="00152535" w:rsidP="00111FD5">
            <w:pPr>
              <w:jc w:val="center"/>
              <w:rPr>
                <w:b/>
                <w:bCs/>
                <w:color w:val="000000"/>
                <w:sz w:val="20"/>
                <w:szCs w:val="20"/>
                <w:lang w:val="en-CA" w:eastAsia="en-CA"/>
              </w:rPr>
            </w:pPr>
            <w:r w:rsidRPr="00FB551C">
              <w:rPr>
                <w:b/>
                <w:bCs/>
                <w:color w:val="000000"/>
                <w:sz w:val="20"/>
                <w:szCs w:val="20"/>
                <w:lang w:val="en-CA" w:eastAsia="en-CA"/>
              </w:rPr>
              <w:t>Approved</w:t>
            </w:r>
          </w:p>
        </w:tc>
        <w:tc>
          <w:tcPr>
            <w:tcW w:w="1682" w:type="dxa"/>
            <w:tcBorders>
              <w:top w:val="nil"/>
              <w:left w:val="nil"/>
              <w:bottom w:val="single" w:sz="4" w:space="0" w:color="auto"/>
              <w:right w:val="single" w:sz="4" w:space="0" w:color="auto"/>
            </w:tcBorders>
            <w:shd w:val="clear" w:color="auto" w:fill="auto"/>
            <w:vAlign w:val="center"/>
            <w:hideMark/>
          </w:tcPr>
          <w:p w:rsidR="00152535" w:rsidRPr="00FB551C" w:rsidRDefault="00152535" w:rsidP="00111FD5">
            <w:pPr>
              <w:jc w:val="center"/>
              <w:rPr>
                <w:b/>
                <w:bCs/>
                <w:color w:val="000000"/>
                <w:sz w:val="20"/>
                <w:szCs w:val="20"/>
                <w:lang w:val="en-CA" w:eastAsia="en-CA"/>
              </w:rPr>
            </w:pPr>
            <w:r w:rsidRPr="00FB551C">
              <w:rPr>
                <w:b/>
                <w:bCs/>
                <w:color w:val="000000"/>
                <w:sz w:val="20"/>
                <w:szCs w:val="20"/>
                <w:lang w:val="en-CA" w:eastAsia="en-CA"/>
              </w:rPr>
              <w:t>Actual</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52535" w:rsidRPr="00FB551C" w:rsidRDefault="00152535" w:rsidP="00111FD5">
            <w:pPr>
              <w:jc w:val="left"/>
              <w:rPr>
                <w:b/>
                <w:bCs/>
                <w:color w:val="000000"/>
                <w:sz w:val="20"/>
                <w:szCs w:val="20"/>
                <w:lang w:val="en-CA" w:eastAsia="en-CA"/>
              </w:rPr>
            </w:pPr>
          </w:p>
        </w:tc>
      </w:tr>
      <w:tr w:rsidR="00152535" w:rsidRPr="00FB551C" w:rsidTr="00111FD5">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152535" w:rsidRPr="00FB551C" w:rsidRDefault="00152535" w:rsidP="00111FD5">
            <w:pPr>
              <w:jc w:val="left"/>
              <w:rPr>
                <w:color w:val="000000"/>
                <w:sz w:val="20"/>
                <w:szCs w:val="20"/>
                <w:lang w:val="en-CA" w:eastAsia="en-CA"/>
              </w:rPr>
            </w:pPr>
            <w:r w:rsidRPr="00FB551C">
              <w:rPr>
                <w:color w:val="000000"/>
                <w:sz w:val="20"/>
                <w:szCs w:val="20"/>
                <w:lang w:val="en-CA" w:eastAsia="en-CA"/>
              </w:rPr>
              <w:t>Germany</w:t>
            </w:r>
          </w:p>
        </w:tc>
        <w:tc>
          <w:tcPr>
            <w:tcW w:w="168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5,416,919</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5,416,919</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611.0</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611.5</w:t>
            </w:r>
          </w:p>
        </w:tc>
        <w:tc>
          <w:tcPr>
            <w:tcW w:w="1559"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18.28</w:t>
            </w:r>
          </w:p>
        </w:tc>
      </w:tr>
      <w:tr w:rsidR="00152535" w:rsidRPr="00FB551C" w:rsidTr="00111FD5">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152535" w:rsidRPr="00FB551C" w:rsidRDefault="00152535" w:rsidP="00111FD5">
            <w:pPr>
              <w:jc w:val="left"/>
              <w:rPr>
                <w:color w:val="000000"/>
                <w:sz w:val="20"/>
                <w:szCs w:val="20"/>
                <w:lang w:val="en-CA" w:eastAsia="en-CA"/>
              </w:rPr>
            </w:pPr>
            <w:r w:rsidRPr="00FB551C">
              <w:rPr>
                <w:color w:val="000000"/>
                <w:sz w:val="20"/>
                <w:szCs w:val="20"/>
                <w:lang w:val="en-CA" w:eastAsia="en-CA"/>
              </w:rPr>
              <w:t>UNDP</w:t>
            </w:r>
          </w:p>
        </w:tc>
        <w:tc>
          <w:tcPr>
            <w:tcW w:w="168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4,845,283</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4,843,696</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452.8</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452.8</w:t>
            </w:r>
          </w:p>
        </w:tc>
        <w:tc>
          <w:tcPr>
            <w:tcW w:w="1559"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6.10</w:t>
            </w:r>
          </w:p>
        </w:tc>
      </w:tr>
      <w:tr w:rsidR="00152535" w:rsidRPr="00FB551C" w:rsidTr="00111FD5">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152535" w:rsidRPr="00FB551C" w:rsidRDefault="00152535" w:rsidP="00111FD5">
            <w:pPr>
              <w:jc w:val="left"/>
              <w:rPr>
                <w:color w:val="000000"/>
                <w:sz w:val="20"/>
                <w:szCs w:val="20"/>
                <w:lang w:val="en-CA" w:eastAsia="en-CA"/>
              </w:rPr>
            </w:pPr>
            <w:r w:rsidRPr="00FB551C">
              <w:rPr>
                <w:color w:val="000000"/>
                <w:sz w:val="20"/>
                <w:szCs w:val="20"/>
                <w:lang w:val="en-CA" w:eastAsia="en-CA"/>
              </w:rPr>
              <w:t>UNEP</w:t>
            </w:r>
          </w:p>
        </w:tc>
        <w:tc>
          <w:tcPr>
            <w:tcW w:w="168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140,253</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140,253</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0.0</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0.0</w:t>
            </w:r>
          </w:p>
        </w:tc>
        <w:tc>
          <w:tcPr>
            <w:tcW w:w="1559"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48.70</w:t>
            </w:r>
          </w:p>
        </w:tc>
      </w:tr>
      <w:tr w:rsidR="00152535" w:rsidRPr="00FB551C" w:rsidTr="00111FD5">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152535" w:rsidRPr="00FB551C" w:rsidRDefault="00152535" w:rsidP="00111FD5">
            <w:pPr>
              <w:jc w:val="left"/>
              <w:rPr>
                <w:color w:val="000000"/>
                <w:sz w:val="20"/>
                <w:szCs w:val="20"/>
                <w:lang w:val="en-CA" w:eastAsia="en-CA"/>
              </w:rPr>
            </w:pPr>
            <w:r w:rsidRPr="00FB551C">
              <w:rPr>
                <w:color w:val="000000"/>
                <w:sz w:val="20"/>
                <w:szCs w:val="20"/>
                <w:lang w:val="en-CA" w:eastAsia="en-CA"/>
              </w:rPr>
              <w:t>UNIDO</w:t>
            </w:r>
          </w:p>
        </w:tc>
        <w:tc>
          <w:tcPr>
            <w:tcW w:w="168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3,112,251</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2,840,660</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435.1</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433.1</w:t>
            </w:r>
          </w:p>
        </w:tc>
        <w:tc>
          <w:tcPr>
            <w:tcW w:w="1559"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color w:val="000000"/>
                <w:sz w:val="20"/>
                <w:szCs w:val="20"/>
                <w:lang w:val="en-CA" w:eastAsia="en-CA"/>
              </w:rPr>
            </w:pPr>
            <w:r w:rsidRPr="00FB551C">
              <w:rPr>
                <w:color w:val="000000"/>
                <w:sz w:val="20"/>
                <w:szCs w:val="20"/>
                <w:lang w:val="en-CA" w:eastAsia="en-CA"/>
              </w:rPr>
              <w:t>24.39</w:t>
            </w:r>
          </w:p>
        </w:tc>
      </w:tr>
      <w:tr w:rsidR="00AC3796" w:rsidRPr="00FB551C" w:rsidTr="00BF3545">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AC3796" w:rsidRPr="00FB551C" w:rsidRDefault="00AC3796" w:rsidP="00BF3545">
            <w:pPr>
              <w:jc w:val="left"/>
              <w:rPr>
                <w:color w:val="000000"/>
                <w:sz w:val="20"/>
                <w:szCs w:val="20"/>
                <w:lang w:val="en-CA" w:eastAsia="en-CA"/>
              </w:rPr>
            </w:pPr>
            <w:r>
              <w:rPr>
                <w:color w:val="000000"/>
                <w:sz w:val="20"/>
                <w:szCs w:val="20"/>
                <w:lang w:val="en-CA" w:eastAsia="en-CA"/>
              </w:rPr>
              <w:t>World Bank</w:t>
            </w:r>
          </w:p>
        </w:tc>
        <w:tc>
          <w:tcPr>
            <w:tcW w:w="168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C3796" w:rsidRPr="00FB551C" w:rsidRDefault="00AC3796" w:rsidP="00BF3545">
            <w:pPr>
              <w:jc w:val="right"/>
              <w:rPr>
                <w:color w:val="000000"/>
                <w:sz w:val="20"/>
                <w:szCs w:val="20"/>
                <w:lang w:val="en-CA" w:eastAsia="en-CA"/>
              </w:rPr>
            </w:pPr>
            <w:r w:rsidRPr="00FB551C">
              <w:rPr>
                <w:color w:val="000000"/>
                <w:sz w:val="20"/>
                <w:szCs w:val="20"/>
                <w:lang w:val="en-CA" w:eastAsia="en-CA"/>
              </w:rPr>
              <w:t>13,541,013</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C3796" w:rsidRPr="00FB551C" w:rsidRDefault="00AC3796" w:rsidP="00BF3545">
            <w:pPr>
              <w:jc w:val="right"/>
              <w:rPr>
                <w:color w:val="000000"/>
                <w:sz w:val="20"/>
                <w:szCs w:val="20"/>
                <w:lang w:val="en-CA" w:eastAsia="en-CA"/>
              </w:rPr>
            </w:pPr>
            <w:r w:rsidRPr="00FB551C">
              <w:rPr>
                <w:color w:val="000000"/>
                <w:sz w:val="20"/>
                <w:szCs w:val="20"/>
                <w:lang w:val="en-CA" w:eastAsia="en-CA"/>
              </w:rPr>
              <w:t>13,541,013</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C3796" w:rsidRPr="00FB551C" w:rsidRDefault="00AC3796" w:rsidP="00BF3545">
            <w:pPr>
              <w:jc w:val="right"/>
              <w:rPr>
                <w:color w:val="000000"/>
                <w:sz w:val="20"/>
                <w:szCs w:val="20"/>
                <w:lang w:val="en-CA" w:eastAsia="en-CA"/>
              </w:rPr>
            </w:pPr>
            <w:r w:rsidRPr="00FB551C">
              <w:rPr>
                <w:color w:val="000000"/>
                <w:sz w:val="20"/>
                <w:szCs w:val="20"/>
                <w:lang w:val="en-CA" w:eastAsia="en-CA"/>
              </w:rPr>
              <w:t>1,953.8</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C3796" w:rsidRPr="00FB551C" w:rsidRDefault="00AC3796" w:rsidP="00BF3545">
            <w:pPr>
              <w:jc w:val="right"/>
              <w:rPr>
                <w:color w:val="000000"/>
                <w:sz w:val="20"/>
                <w:szCs w:val="20"/>
                <w:lang w:val="en-CA" w:eastAsia="en-CA"/>
              </w:rPr>
            </w:pPr>
            <w:r w:rsidRPr="00FB551C">
              <w:rPr>
                <w:color w:val="000000"/>
                <w:sz w:val="20"/>
                <w:szCs w:val="20"/>
                <w:lang w:val="en-CA" w:eastAsia="en-CA"/>
              </w:rPr>
              <w:t>1,953.8</w:t>
            </w:r>
          </w:p>
        </w:tc>
        <w:tc>
          <w:tcPr>
            <w:tcW w:w="1559"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AC3796" w:rsidRPr="00FB551C" w:rsidRDefault="00AC3796" w:rsidP="00BF3545">
            <w:pPr>
              <w:jc w:val="right"/>
              <w:rPr>
                <w:color w:val="000000"/>
                <w:sz w:val="20"/>
                <w:szCs w:val="20"/>
                <w:lang w:val="en-CA" w:eastAsia="en-CA"/>
              </w:rPr>
            </w:pPr>
            <w:r w:rsidRPr="00FB551C">
              <w:rPr>
                <w:color w:val="000000"/>
                <w:sz w:val="20"/>
                <w:szCs w:val="20"/>
                <w:lang w:val="en-CA" w:eastAsia="en-CA"/>
              </w:rPr>
              <w:t>-0.47</w:t>
            </w:r>
          </w:p>
        </w:tc>
      </w:tr>
      <w:tr w:rsidR="00152535" w:rsidRPr="00152535" w:rsidTr="00111FD5">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152535" w:rsidRPr="00FB551C" w:rsidRDefault="00152535" w:rsidP="00111FD5">
            <w:pPr>
              <w:jc w:val="left"/>
              <w:rPr>
                <w:b/>
                <w:bCs/>
                <w:color w:val="000000"/>
                <w:sz w:val="20"/>
                <w:szCs w:val="20"/>
                <w:lang w:val="en-CA" w:eastAsia="en-CA"/>
              </w:rPr>
            </w:pPr>
            <w:r w:rsidRPr="00FB551C">
              <w:rPr>
                <w:b/>
                <w:bCs/>
                <w:color w:val="000000"/>
                <w:sz w:val="20"/>
                <w:szCs w:val="20"/>
                <w:lang w:val="en-CA" w:eastAsia="en-CA"/>
              </w:rPr>
              <w:t>Grand Total</w:t>
            </w:r>
          </w:p>
        </w:tc>
        <w:tc>
          <w:tcPr>
            <w:tcW w:w="1681"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b/>
                <w:bCs/>
                <w:color w:val="000000"/>
                <w:sz w:val="20"/>
                <w:szCs w:val="20"/>
                <w:lang w:val="en-CA" w:eastAsia="en-CA"/>
              </w:rPr>
            </w:pPr>
            <w:r w:rsidRPr="00FB551C">
              <w:rPr>
                <w:b/>
                <w:bCs/>
                <w:color w:val="000000"/>
                <w:sz w:val="20"/>
                <w:szCs w:val="20"/>
                <w:lang w:val="en-CA" w:eastAsia="en-CA"/>
              </w:rPr>
              <w:t>27,055,719</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b/>
                <w:bCs/>
                <w:color w:val="000000"/>
                <w:sz w:val="20"/>
                <w:szCs w:val="20"/>
                <w:lang w:val="en-CA" w:eastAsia="en-CA"/>
              </w:rPr>
            </w:pPr>
            <w:r w:rsidRPr="00FB551C">
              <w:rPr>
                <w:b/>
                <w:bCs/>
                <w:color w:val="000000"/>
                <w:sz w:val="20"/>
                <w:szCs w:val="20"/>
                <w:lang w:val="en-CA" w:eastAsia="en-CA"/>
              </w:rPr>
              <w:t>26,782,541</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b/>
                <w:bCs/>
                <w:color w:val="000000"/>
                <w:sz w:val="20"/>
                <w:szCs w:val="20"/>
                <w:lang w:val="en-CA" w:eastAsia="en-CA"/>
              </w:rPr>
            </w:pPr>
            <w:r w:rsidRPr="00FB551C">
              <w:rPr>
                <w:b/>
                <w:bCs/>
                <w:color w:val="000000"/>
                <w:sz w:val="20"/>
                <w:szCs w:val="20"/>
                <w:lang w:val="en-CA" w:eastAsia="en-CA"/>
              </w:rPr>
              <w:t>3,452.7</w:t>
            </w:r>
          </w:p>
        </w:tc>
        <w:tc>
          <w:tcPr>
            <w:tcW w:w="1682"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FB551C" w:rsidRDefault="00152535" w:rsidP="00111FD5">
            <w:pPr>
              <w:jc w:val="right"/>
              <w:rPr>
                <w:b/>
                <w:bCs/>
                <w:color w:val="000000"/>
                <w:sz w:val="20"/>
                <w:szCs w:val="20"/>
                <w:lang w:val="en-CA" w:eastAsia="en-CA"/>
              </w:rPr>
            </w:pPr>
            <w:r w:rsidRPr="00FB551C">
              <w:rPr>
                <w:b/>
                <w:bCs/>
                <w:color w:val="000000"/>
                <w:sz w:val="20"/>
                <w:szCs w:val="20"/>
                <w:lang w:val="en-CA" w:eastAsia="en-CA"/>
              </w:rPr>
              <w:t>3,451.2</w:t>
            </w:r>
          </w:p>
        </w:tc>
        <w:tc>
          <w:tcPr>
            <w:tcW w:w="1559"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52535" w:rsidRPr="00152535" w:rsidRDefault="00152535" w:rsidP="00111FD5">
            <w:pPr>
              <w:jc w:val="right"/>
              <w:rPr>
                <w:b/>
                <w:bCs/>
                <w:color w:val="000000"/>
                <w:sz w:val="20"/>
                <w:szCs w:val="20"/>
                <w:lang w:val="en-CA" w:eastAsia="en-CA"/>
              </w:rPr>
            </w:pPr>
            <w:r w:rsidRPr="00FB551C">
              <w:rPr>
                <w:b/>
                <w:bCs/>
                <w:color w:val="000000"/>
                <w:sz w:val="20"/>
                <w:szCs w:val="20"/>
                <w:lang w:val="en-CA" w:eastAsia="en-CA"/>
              </w:rPr>
              <w:t>18.18</w:t>
            </w:r>
          </w:p>
        </w:tc>
      </w:tr>
    </w:tbl>
    <w:p w:rsidR="00060ECD" w:rsidRDefault="00060ECD" w:rsidP="00111FD5">
      <w:pPr>
        <w:rPr>
          <w:sz w:val="20"/>
          <w:szCs w:val="20"/>
        </w:rPr>
      </w:pPr>
    </w:p>
    <w:p w:rsidR="00355476" w:rsidRDefault="002D05B0" w:rsidP="002D05B0">
      <w:pPr>
        <w:pStyle w:val="Heading1"/>
        <w:tabs>
          <w:tab w:val="clear" w:pos="270"/>
          <w:tab w:val="num" w:pos="0"/>
        </w:tabs>
        <w:ind w:left="0"/>
      </w:pPr>
      <w:r w:rsidRPr="001B55F1">
        <w:t>Enterprise related delays</w:t>
      </w:r>
      <w:r w:rsidRPr="003C517B">
        <w:t xml:space="preserve"> were </w:t>
      </w:r>
      <w:r>
        <w:t xml:space="preserve">associated, in one country, </w:t>
      </w:r>
      <w:r w:rsidRPr="003C517B">
        <w:t xml:space="preserve">with </w:t>
      </w:r>
      <w:r>
        <w:t xml:space="preserve">limited </w:t>
      </w:r>
      <w:r w:rsidRPr="003C517B">
        <w:t>technology support by the suppliers</w:t>
      </w:r>
      <w:r>
        <w:t>.</w:t>
      </w:r>
      <w:r w:rsidRPr="003C517B">
        <w:t xml:space="preserve"> </w:t>
      </w:r>
      <w:r>
        <w:t xml:space="preserve">In another, the mobile air-conditioning servicing workshops were reluctant to enter the programme at an early stage </w:t>
      </w:r>
      <w:r w:rsidR="005B2BB2">
        <w:t xml:space="preserve">because they wanted </w:t>
      </w:r>
      <w:r>
        <w:t xml:space="preserve">to see if the prices would fluctuate and make sure to select the right model or brand. Both </w:t>
      </w:r>
      <w:r w:rsidR="005B2BB2">
        <w:t xml:space="preserve">problems </w:t>
      </w:r>
      <w:r>
        <w:t>were overcome by the active participation of IA’s experts, local expertise and the support of the government</w:t>
      </w:r>
      <w:r w:rsidRPr="00596E0A">
        <w:t>.</w:t>
      </w:r>
    </w:p>
    <w:p w:rsidR="002D05B0" w:rsidRDefault="002D05B0" w:rsidP="002D05B0">
      <w:pPr>
        <w:pStyle w:val="Heading1"/>
        <w:tabs>
          <w:tab w:val="clear" w:pos="270"/>
          <w:tab w:val="num" w:pos="0"/>
        </w:tabs>
        <w:ind w:left="0"/>
      </w:pPr>
      <w:r>
        <w:t xml:space="preserve">A common delay </w:t>
      </w:r>
      <w:r w:rsidR="005B2BB2">
        <w:t>stems out from</w:t>
      </w:r>
      <w:r>
        <w:t xml:space="preserve"> personnel issues</w:t>
      </w:r>
      <w:r w:rsidR="00355476">
        <w:t xml:space="preserve"> such as </w:t>
      </w:r>
      <w:r>
        <w:t xml:space="preserve">changes of personnel </w:t>
      </w:r>
      <w:r w:rsidRPr="001B2653">
        <w:t xml:space="preserve">at the </w:t>
      </w:r>
      <w:r>
        <w:t>National Ozone Unit (</w:t>
      </w:r>
      <w:r w:rsidRPr="001B2653">
        <w:t>NOU</w:t>
      </w:r>
      <w:r>
        <w:t>),</w:t>
      </w:r>
      <w:r w:rsidRPr="001B2653">
        <w:t xml:space="preserve"> </w:t>
      </w:r>
      <w:r w:rsidR="00355476">
        <w:t>or in related Government institutions</w:t>
      </w:r>
      <w:r w:rsidR="00FD4143">
        <w:t xml:space="preserve"> </w:t>
      </w:r>
      <w:r w:rsidR="005B2BB2">
        <w:t xml:space="preserve">as well as </w:t>
      </w:r>
      <w:r w:rsidR="00893963">
        <w:t>insufficient staff</w:t>
      </w:r>
      <w:r>
        <w:t xml:space="preserve">. In one case, the limited number of </w:t>
      </w:r>
      <w:r w:rsidR="005B2BB2">
        <w:t>G</w:t>
      </w:r>
      <w:r>
        <w:t>overnment official</w:t>
      </w:r>
      <w:r w:rsidR="00355476">
        <w:t>s</w:t>
      </w:r>
      <w:r>
        <w:t xml:space="preserve"> delayed the</w:t>
      </w:r>
      <w:r w:rsidRPr="000654FD">
        <w:t xml:space="preserve"> </w:t>
      </w:r>
      <w:r>
        <w:t>on</w:t>
      </w:r>
      <w:r>
        <w:noBreakHyphen/>
        <w:t xml:space="preserve">site inspection. </w:t>
      </w:r>
      <w:r w:rsidR="005B2BB2">
        <w:t xml:space="preserve">In </w:t>
      </w:r>
      <w:r w:rsidR="00DA7C36">
        <w:t>another</w:t>
      </w:r>
      <w:r w:rsidR="005B2BB2">
        <w:t xml:space="preserve"> the</w:t>
      </w:r>
      <w:r>
        <w:t xml:space="preserve"> delay was associated with the misuse of funds by </w:t>
      </w:r>
      <w:r w:rsidR="005B2BB2">
        <w:t xml:space="preserve">a </w:t>
      </w:r>
      <w:r>
        <w:t>former National Ozone Officer (NOO</w:t>
      </w:r>
      <w:r w:rsidR="00DA7C36">
        <w:t>), f</w:t>
      </w:r>
      <w:r w:rsidR="00604545" w:rsidRPr="00893963">
        <w:t xml:space="preserve">ollowing multiple failed attempts by the IA to recover the </w:t>
      </w:r>
      <w:proofErr w:type="gramStart"/>
      <w:r w:rsidR="00604545" w:rsidRPr="00893963">
        <w:t>funds,</w:t>
      </w:r>
      <w:proofErr w:type="gramEnd"/>
      <w:r w:rsidR="00604545" w:rsidRPr="00893963">
        <w:t xml:space="preserve"> an agreement was reached with the NOU on the modalities of project closures.</w:t>
      </w:r>
    </w:p>
    <w:p w:rsidR="002D05B0" w:rsidRPr="002D05B0" w:rsidRDefault="002D05B0" w:rsidP="002D05B0">
      <w:pPr>
        <w:pStyle w:val="Heading1"/>
        <w:tabs>
          <w:tab w:val="clear" w:pos="270"/>
          <w:tab w:val="num" w:pos="0"/>
        </w:tabs>
        <w:ind w:left="0"/>
      </w:pPr>
      <w:r w:rsidRPr="001B55F1">
        <w:t>Supplier delays were due to</w:t>
      </w:r>
      <w:r w:rsidR="00FD4143">
        <w:t xml:space="preserve"> </w:t>
      </w:r>
      <w:r w:rsidRPr="001B55F1">
        <w:t>lack of availability of spare parts</w:t>
      </w:r>
      <w:r>
        <w:t>;</w:t>
      </w:r>
      <w:r w:rsidRPr="001B55F1">
        <w:t xml:space="preserve"> </w:t>
      </w:r>
      <w:r>
        <w:t xml:space="preserve">limited </w:t>
      </w:r>
      <w:r w:rsidRPr="001B55F1">
        <w:t>technology support</w:t>
      </w:r>
      <w:r>
        <w:t>;</w:t>
      </w:r>
      <w:r w:rsidRPr="001B55F1">
        <w:t xml:space="preserve"> difficulty of settling counterpart payments or obtaining counterpart funding</w:t>
      </w:r>
      <w:r>
        <w:t>; and t</w:t>
      </w:r>
      <w:r w:rsidRPr="001B55F1">
        <w:t>he use of voucher</w:t>
      </w:r>
      <w:r>
        <w:t>s to obtain equipment</w:t>
      </w:r>
      <w:r w:rsidRPr="001B55F1">
        <w:t xml:space="preserve"> </w:t>
      </w:r>
      <w:r>
        <w:t xml:space="preserve">(in </w:t>
      </w:r>
      <w:r w:rsidRPr="001B55F1">
        <w:t>one country the suppliers were</w:t>
      </w:r>
      <w:r>
        <w:t xml:space="preserve"> not able to keep the required amount of stock matching the vouchers; in another instance the distribution of vouchers for recovery/recycling machine</w:t>
      </w:r>
      <w:r w:rsidR="005B2BB2">
        <w:t>s</w:t>
      </w:r>
      <w:r>
        <w:t xml:space="preserve"> </w:t>
      </w:r>
      <w:r w:rsidRPr="008B28B3">
        <w:t>could not be made in conjunction with basic service tools</w:t>
      </w:r>
      <w:r>
        <w:t xml:space="preserve">; and </w:t>
      </w:r>
      <w:r w:rsidRPr="000654FD">
        <w:t>distribut</w:t>
      </w:r>
      <w:r>
        <w:t>ion of</w:t>
      </w:r>
      <w:r w:rsidRPr="000654FD">
        <w:t xml:space="preserve"> vouchers to workshops </w:t>
      </w:r>
      <w:r>
        <w:t xml:space="preserve">in remote areas </w:t>
      </w:r>
      <w:r w:rsidRPr="000654FD">
        <w:t>and deliver</w:t>
      </w:r>
      <w:r>
        <w:t>y of the equipment by suppliers</w:t>
      </w:r>
      <w:r w:rsidRPr="000654FD">
        <w:t xml:space="preserve"> within the period of validity of the voucher</w:t>
      </w:r>
      <w:r>
        <w:t>s)</w:t>
      </w:r>
      <w:r w:rsidRPr="000654FD">
        <w:t>.</w:t>
      </w:r>
    </w:p>
    <w:p w:rsidR="00560F77" w:rsidRPr="00560F77" w:rsidRDefault="00560F77" w:rsidP="00111FD5">
      <w:pPr>
        <w:keepNext/>
        <w:spacing w:after="240"/>
        <w:rPr>
          <w:i/>
        </w:rPr>
      </w:pPr>
      <w:r w:rsidRPr="00560F77">
        <w:rPr>
          <w:i/>
          <w:lang w:eastAsia="ja-JP"/>
        </w:rPr>
        <w:t>Lessons learned</w:t>
      </w:r>
    </w:p>
    <w:p w:rsidR="00E4159C" w:rsidRDefault="002A596A" w:rsidP="00111FD5">
      <w:pPr>
        <w:pStyle w:val="Heading1"/>
        <w:keepNext/>
        <w:tabs>
          <w:tab w:val="clear" w:pos="270"/>
          <w:tab w:val="num" w:pos="0"/>
        </w:tabs>
        <w:ind w:left="0"/>
      </w:pPr>
      <w:r w:rsidRPr="00744336">
        <w:t xml:space="preserve">Lessons learnt from </w:t>
      </w:r>
      <w:r w:rsidR="00B45754" w:rsidRPr="00744336">
        <w:t xml:space="preserve">MYA PCRs </w:t>
      </w:r>
      <w:r w:rsidR="00656EFD">
        <w:t>can</w:t>
      </w:r>
      <w:r w:rsidR="00D860B8" w:rsidRPr="00744336">
        <w:t xml:space="preserve"> be found </w:t>
      </w:r>
      <w:r w:rsidR="00B45754" w:rsidRPr="00744336">
        <w:t xml:space="preserve">on the MYA PCR </w:t>
      </w:r>
      <w:r w:rsidR="001370D2" w:rsidRPr="00744336">
        <w:t xml:space="preserve">lessons learnt </w:t>
      </w:r>
      <w:r w:rsidR="00B45754" w:rsidRPr="00744336">
        <w:t>database</w:t>
      </w:r>
      <w:r w:rsidR="00B45754" w:rsidRPr="00651136">
        <w:rPr>
          <w:vertAlign w:val="superscript"/>
        </w:rPr>
        <w:footnoteReference w:id="1"/>
      </w:r>
      <w:r w:rsidR="00D860B8" w:rsidRPr="00744336">
        <w:t xml:space="preserve">. </w:t>
      </w:r>
    </w:p>
    <w:p w:rsidR="005B2BB2" w:rsidRDefault="00E4159C" w:rsidP="00AA3950">
      <w:pPr>
        <w:pStyle w:val="Heading1"/>
        <w:tabs>
          <w:tab w:val="clear" w:pos="270"/>
          <w:tab w:val="num" w:pos="0"/>
        </w:tabs>
        <w:ind w:left="0"/>
      </w:pPr>
      <w:r w:rsidRPr="00893963">
        <w:t xml:space="preserve">The </w:t>
      </w:r>
      <w:r w:rsidR="00AA3950" w:rsidRPr="00893963">
        <w:t>turnover</w:t>
      </w:r>
      <w:r w:rsidRPr="00893963">
        <w:t xml:space="preserve"> of staff at all level of stakeholders</w:t>
      </w:r>
      <w:r w:rsidR="0060584D" w:rsidRPr="00893963">
        <w:t>’</w:t>
      </w:r>
      <w:r w:rsidRPr="00893963">
        <w:t xml:space="preserve"> organisations </w:t>
      </w:r>
      <w:r w:rsidR="005B2BB2">
        <w:t>affects</w:t>
      </w:r>
      <w:r w:rsidRPr="00893963">
        <w:t xml:space="preserve"> </w:t>
      </w:r>
      <w:r w:rsidR="00AA3950" w:rsidRPr="00893963">
        <w:t xml:space="preserve">both </w:t>
      </w:r>
      <w:r w:rsidRPr="00893963">
        <w:t xml:space="preserve">the quality of work and </w:t>
      </w:r>
      <w:r w:rsidR="005B2BB2">
        <w:t xml:space="preserve">the </w:t>
      </w:r>
      <w:r w:rsidR="00AA3950" w:rsidRPr="00893963">
        <w:t>institutional memory in these organizations.</w:t>
      </w:r>
      <w:r w:rsidRPr="00893963">
        <w:t xml:space="preserve"> One </w:t>
      </w:r>
      <w:r w:rsidR="00AD298D" w:rsidRPr="00893963">
        <w:t>IA</w:t>
      </w:r>
      <w:r w:rsidRPr="00893963">
        <w:t xml:space="preserve"> mentioned </w:t>
      </w:r>
      <w:r w:rsidR="00E601F3" w:rsidRPr="00893963">
        <w:t xml:space="preserve">the necessity to </w:t>
      </w:r>
      <w:r w:rsidR="0060584D" w:rsidRPr="00893963">
        <w:t>separate National Ozone O</w:t>
      </w:r>
      <w:r w:rsidR="00E601F3" w:rsidRPr="00893963">
        <w:t xml:space="preserve">ffice and </w:t>
      </w:r>
      <w:r w:rsidR="006554C0" w:rsidRPr="00893963">
        <w:t xml:space="preserve">PMU </w:t>
      </w:r>
      <w:r w:rsidR="00E601F3" w:rsidRPr="00893963">
        <w:t>office</w:t>
      </w:r>
      <w:r w:rsidR="00EB18FE" w:rsidRPr="00893963">
        <w:t>. T</w:t>
      </w:r>
      <w:r w:rsidR="00E601F3" w:rsidRPr="00893963">
        <w:t xml:space="preserve">he former </w:t>
      </w:r>
      <w:r w:rsidRPr="00893963">
        <w:t xml:space="preserve">could </w:t>
      </w:r>
      <w:r w:rsidR="00E601F3" w:rsidRPr="00893963">
        <w:t>focus on executive duties while the latter assumes the responsibilities of monitoring,</w:t>
      </w:r>
      <w:r w:rsidRPr="00893963">
        <w:t xml:space="preserve"> education and public awareness</w:t>
      </w:r>
      <w:r w:rsidR="006922B4" w:rsidRPr="00893963">
        <w:t xml:space="preserve">. </w:t>
      </w:r>
      <w:r w:rsidR="0060584D" w:rsidRPr="00893963">
        <w:t>T</w:t>
      </w:r>
      <w:r w:rsidRPr="00893963">
        <w:t>he</w:t>
      </w:r>
      <w:r w:rsidR="006922B4" w:rsidRPr="00893963">
        <w:t xml:space="preserve"> need for </w:t>
      </w:r>
      <w:r w:rsidR="00956A55" w:rsidRPr="00893963">
        <w:t>training</w:t>
      </w:r>
      <w:r w:rsidR="00956A55">
        <w:t xml:space="preserve"> and</w:t>
      </w:r>
      <w:r w:rsidR="0060584D" w:rsidRPr="00893963">
        <w:t xml:space="preserve"> </w:t>
      </w:r>
      <w:r w:rsidR="00956A55">
        <w:t xml:space="preserve">the </w:t>
      </w:r>
      <w:r w:rsidR="006922B4" w:rsidRPr="00893963">
        <w:t xml:space="preserve">adequate staffing </w:t>
      </w:r>
      <w:r w:rsidR="005B2BB2">
        <w:t>are</w:t>
      </w:r>
      <w:r w:rsidR="006922B4" w:rsidRPr="00893963">
        <w:t xml:space="preserve"> crucial</w:t>
      </w:r>
      <w:r w:rsidR="005B2BB2">
        <w:t xml:space="preserve"> for the functioning of the programme</w:t>
      </w:r>
      <w:r w:rsidR="006922B4" w:rsidRPr="00893963">
        <w:t>.</w:t>
      </w:r>
      <w:r w:rsidR="0060584D" w:rsidRPr="00893963">
        <w:t xml:space="preserve"> </w:t>
      </w:r>
      <w:r w:rsidR="005B2BB2">
        <w:t>Furthermore,</w:t>
      </w:r>
      <w:r w:rsidR="0060584D" w:rsidRPr="00893963">
        <w:t xml:space="preserve"> cooperation </w:t>
      </w:r>
      <w:r w:rsidR="009445F7" w:rsidRPr="00893963">
        <w:t xml:space="preserve">among </w:t>
      </w:r>
      <w:r w:rsidR="0060584D" w:rsidRPr="00893963">
        <w:t xml:space="preserve">stakeholders </w:t>
      </w:r>
      <w:r w:rsidR="00AA3950" w:rsidRPr="00893963">
        <w:t xml:space="preserve">strengthens partnership, </w:t>
      </w:r>
      <w:r w:rsidR="0060584D" w:rsidRPr="00893963">
        <w:t>fosters synergy</w:t>
      </w:r>
      <w:r w:rsidR="00AA3950" w:rsidRPr="00893963">
        <w:t xml:space="preserve"> among the participants in project implementation and ensures sustainability</w:t>
      </w:r>
      <w:r w:rsidR="00893963">
        <w:t xml:space="preserve"> of project results</w:t>
      </w:r>
      <w:r w:rsidR="0060584D" w:rsidRPr="00893963">
        <w:t xml:space="preserve">. </w:t>
      </w:r>
    </w:p>
    <w:p w:rsidR="00B37F47" w:rsidRPr="00893963" w:rsidRDefault="00B37F47" w:rsidP="00AA3950">
      <w:pPr>
        <w:pStyle w:val="Heading1"/>
        <w:tabs>
          <w:tab w:val="clear" w:pos="270"/>
          <w:tab w:val="num" w:pos="0"/>
        </w:tabs>
        <w:ind w:left="0"/>
      </w:pPr>
      <w:r w:rsidRPr="00893963">
        <w:t xml:space="preserve">Management of data </w:t>
      </w:r>
      <w:r w:rsidR="005B2BB2">
        <w:t xml:space="preserve">also </w:t>
      </w:r>
      <w:r w:rsidRPr="00893963">
        <w:t>needs</w:t>
      </w:r>
      <w:r w:rsidR="00227852" w:rsidRPr="00893963">
        <w:t xml:space="preserve"> improvement</w:t>
      </w:r>
      <w:r w:rsidR="0073233A" w:rsidRPr="00893963">
        <w:t xml:space="preserve">. </w:t>
      </w:r>
      <w:r w:rsidR="00AA3950" w:rsidRPr="00893963">
        <w:t>There is need to reconcile</w:t>
      </w:r>
      <w:r w:rsidR="005B2BB2">
        <w:t xml:space="preserve"> periodically</w:t>
      </w:r>
      <w:r w:rsidR="00FD4143">
        <w:t xml:space="preserve"> </w:t>
      </w:r>
      <w:r w:rsidR="00AA3950" w:rsidRPr="00893963">
        <w:t xml:space="preserve">the </w:t>
      </w:r>
      <w:r w:rsidR="00651136" w:rsidRPr="00893963">
        <w:t xml:space="preserve">import </w:t>
      </w:r>
      <w:r w:rsidR="00AA3950" w:rsidRPr="00893963">
        <w:t xml:space="preserve">statistics in </w:t>
      </w:r>
      <w:r w:rsidRPr="00893963">
        <w:t xml:space="preserve">the </w:t>
      </w:r>
      <w:r w:rsidR="00AA3950" w:rsidRPr="00893963">
        <w:t xml:space="preserve">database of the Customs Authority </w:t>
      </w:r>
      <w:r w:rsidRPr="00893963">
        <w:t>with those of</w:t>
      </w:r>
      <w:r w:rsidR="00AA3950" w:rsidRPr="00893963">
        <w:t xml:space="preserve"> other Government institutions</w:t>
      </w:r>
      <w:r w:rsidRPr="00893963">
        <w:t>.</w:t>
      </w:r>
      <w:r w:rsidR="00AA3950" w:rsidRPr="00893963">
        <w:t xml:space="preserve"> If needed, data discrepancies should be further investigated and rectified. There is also need to develop a database with information on illegal ODS trade activities to accurately register authorised imports into the country.</w:t>
      </w:r>
      <w:r w:rsidR="00651136" w:rsidRPr="00893963">
        <w:t xml:space="preserve"> </w:t>
      </w:r>
    </w:p>
    <w:p w:rsidR="00651136" w:rsidRDefault="00B37F47" w:rsidP="00AA3950">
      <w:pPr>
        <w:pStyle w:val="Heading1"/>
        <w:tabs>
          <w:tab w:val="clear" w:pos="270"/>
          <w:tab w:val="num" w:pos="0"/>
        </w:tabs>
        <w:ind w:left="0"/>
      </w:pPr>
      <w:r>
        <w:lastRenderedPageBreak/>
        <w:t>It has been observed that</w:t>
      </w:r>
      <w:r w:rsidR="0083238D" w:rsidRPr="00FF3876">
        <w:t xml:space="preserve"> </w:t>
      </w:r>
      <w:r w:rsidR="0083238D">
        <w:t xml:space="preserve">policy and regulatory frameworks </w:t>
      </w:r>
      <w:r w:rsidR="00AA3950">
        <w:t xml:space="preserve">often disregard </w:t>
      </w:r>
      <w:r w:rsidR="00AC0C15">
        <w:t>market mechanisms</w:t>
      </w:r>
      <w:r w:rsidR="005B2BB2">
        <w:t>.</w:t>
      </w:r>
      <w:r w:rsidR="00AC0C15">
        <w:t xml:space="preserve"> </w:t>
      </w:r>
      <w:r w:rsidR="005B2BB2">
        <w:t>This is</w:t>
      </w:r>
      <w:r w:rsidR="00AA3950">
        <w:t xml:space="preserve"> detrimental to manufacturers who </w:t>
      </w:r>
      <w:r w:rsidR="0083238D" w:rsidRPr="00FF3876">
        <w:t>faced problems in placing new products on the market</w:t>
      </w:r>
      <w:r w:rsidR="00846488">
        <w:t xml:space="preserve">. </w:t>
      </w:r>
      <w:r>
        <w:t xml:space="preserve">Therefore, policies and regulation need to address this shortcoming. </w:t>
      </w:r>
    </w:p>
    <w:p w:rsidR="006F0D22" w:rsidRDefault="006F0D22" w:rsidP="00111FD5">
      <w:pPr>
        <w:pStyle w:val="Heading1"/>
        <w:tabs>
          <w:tab w:val="clear" w:pos="270"/>
          <w:tab w:val="num" w:pos="0"/>
        </w:tabs>
        <w:ind w:left="0"/>
      </w:pPr>
      <w:r w:rsidRPr="006F0D22">
        <w:t xml:space="preserve">Implementation should take into account the </w:t>
      </w:r>
      <w:r w:rsidR="005B2BB2">
        <w:t>variety</w:t>
      </w:r>
      <w:r w:rsidRPr="006F0D22">
        <w:t xml:space="preserve"> of enterprise</w:t>
      </w:r>
      <w:r w:rsidR="003D500D">
        <w:t>s</w:t>
      </w:r>
      <w:r w:rsidRPr="006F0D22">
        <w:t xml:space="preserve"> in the manufacturing and servicing sector. </w:t>
      </w:r>
      <w:r w:rsidR="003D500D">
        <w:t xml:space="preserve">An </w:t>
      </w:r>
      <w:r w:rsidR="003D500D" w:rsidRPr="006F0D22">
        <w:t xml:space="preserve">individual approach </w:t>
      </w:r>
      <w:r w:rsidR="003D500D">
        <w:t xml:space="preserve">would be </w:t>
      </w:r>
      <w:r w:rsidR="003D500D" w:rsidRPr="006F0D22">
        <w:t>best suited</w:t>
      </w:r>
      <w:r w:rsidR="003D500D">
        <w:t xml:space="preserve"> in</w:t>
      </w:r>
      <w:r w:rsidR="003D500D" w:rsidRPr="006F0D22">
        <w:t xml:space="preserve"> the manuf</w:t>
      </w:r>
      <w:r w:rsidR="003D500D">
        <w:t>acturing sector</w:t>
      </w:r>
      <w:r w:rsidR="005B2BB2">
        <w:t>,</w:t>
      </w:r>
      <w:r w:rsidR="003D500D" w:rsidRPr="006F0D22">
        <w:t xml:space="preserve"> </w:t>
      </w:r>
      <w:r w:rsidR="003D500D">
        <w:t>where l</w:t>
      </w:r>
      <w:r w:rsidR="00FD4143">
        <w:t>arge to medium-</w:t>
      </w:r>
      <w:r w:rsidRPr="006F0D22">
        <w:t xml:space="preserve">size enterprises </w:t>
      </w:r>
      <w:r w:rsidR="003D500D">
        <w:t>have</w:t>
      </w:r>
      <w:r w:rsidRPr="006F0D22">
        <w:t xml:space="preserve"> technical and management capacity to implement the sub-project themselves</w:t>
      </w:r>
      <w:r w:rsidR="005B2BB2">
        <w:t>.</w:t>
      </w:r>
      <w:r w:rsidR="003D500D">
        <w:t xml:space="preserve"> </w:t>
      </w:r>
      <w:r w:rsidR="005B2BB2">
        <w:t>In</w:t>
      </w:r>
      <w:r w:rsidR="003D500D">
        <w:t xml:space="preserve"> the </w:t>
      </w:r>
      <w:r w:rsidRPr="006F0D22">
        <w:t xml:space="preserve">servicing sector thousands of </w:t>
      </w:r>
      <w:r w:rsidR="003D500D">
        <w:t xml:space="preserve">similar </w:t>
      </w:r>
      <w:r w:rsidRPr="006F0D22">
        <w:t xml:space="preserve">beneficiaries </w:t>
      </w:r>
      <w:r w:rsidR="003D500D">
        <w:t xml:space="preserve">could benefit from </w:t>
      </w:r>
      <w:r w:rsidRPr="006F0D22">
        <w:t>a group-subproject with assistance of a group coordinator</w:t>
      </w:r>
      <w:r w:rsidR="00EB18FE">
        <w:t>. This approach would</w:t>
      </w:r>
      <w:r w:rsidRPr="006F0D22">
        <w:t xml:space="preserve"> address the limited capacity of the government</w:t>
      </w:r>
      <w:r w:rsidR="003D500D">
        <w:t>,</w:t>
      </w:r>
      <w:r w:rsidRPr="006F0D22">
        <w:t xml:space="preserve"> allow</w:t>
      </w:r>
      <w:r w:rsidR="003D500D">
        <w:t>ing it</w:t>
      </w:r>
      <w:r w:rsidRPr="006F0D22">
        <w:t xml:space="preserve"> to focus on </w:t>
      </w:r>
      <w:r w:rsidR="00EB18FE">
        <w:t xml:space="preserve">both </w:t>
      </w:r>
      <w:r w:rsidRPr="006F0D22">
        <w:t>the overall picture and enforcement activities.</w:t>
      </w:r>
    </w:p>
    <w:p w:rsidR="00355476" w:rsidRDefault="00B15345" w:rsidP="00AC0C15">
      <w:pPr>
        <w:pStyle w:val="Heading1"/>
        <w:tabs>
          <w:tab w:val="clear" w:pos="270"/>
          <w:tab w:val="num" w:pos="0"/>
        </w:tabs>
        <w:ind w:left="0"/>
      </w:pPr>
      <w:r w:rsidRPr="00B15345">
        <w:t>Under the voucher scheme, the beneficiaries had to select e</w:t>
      </w:r>
      <w:r w:rsidR="002417BA">
        <w:t xml:space="preserve">quipment suppliers on their own, making </w:t>
      </w:r>
      <w:r w:rsidRPr="00B15345">
        <w:t xml:space="preserve">counterpart funding a main concern </w:t>
      </w:r>
      <w:r w:rsidR="005B2BB2">
        <w:t>for</w:t>
      </w:r>
      <w:r w:rsidR="005B2BB2" w:rsidRPr="00B15345">
        <w:t xml:space="preserve"> </w:t>
      </w:r>
      <w:r w:rsidRPr="00B15345">
        <w:t>small enterprises</w:t>
      </w:r>
      <w:r w:rsidR="002417BA">
        <w:t>,</w:t>
      </w:r>
      <w:r w:rsidRPr="00B15345">
        <w:t xml:space="preserve"> esp</w:t>
      </w:r>
      <w:r w:rsidR="002417BA">
        <w:t xml:space="preserve">ecially </w:t>
      </w:r>
      <w:r w:rsidR="005B2BB2">
        <w:t xml:space="preserve">for </w:t>
      </w:r>
      <w:r w:rsidR="002417BA">
        <w:t>servicing workshops, who did not want to pay said funding and therefore did not use the vouchers.</w:t>
      </w:r>
      <w:r w:rsidRPr="00B15345">
        <w:t xml:space="preserve"> As a </w:t>
      </w:r>
      <w:r w:rsidR="00EB18FE">
        <w:t>consequence</w:t>
      </w:r>
      <w:r w:rsidRPr="00B15345">
        <w:t xml:space="preserve">, several </w:t>
      </w:r>
      <w:r w:rsidR="002417BA">
        <w:t>options</w:t>
      </w:r>
      <w:r w:rsidRPr="00B15345">
        <w:t xml:space="preserve"> were offered by equipment suppliers to attract the </w:t>
      </w:r>
      <w:r w:rsidR="00EB18FE" w:rsidRPr="00B15345">
        <w:t>servic</w:t>
      </w:r>
      <w:r w:rsidR="00EB18FE">
        <w:t>e</w:t>
      </w:r>
      <w:r w:rsidR="00EB18FE" w:rsidRPr="00B15345">
        <w:t xml:space="preserve"> </w:t>
      </w:r>
      <w:r w:rsidRPr="00B15345">
        <w:t>workshops</w:t>
      </w:r>
      <w:r w:rsidR="005B2BB2">
        <w:t>,</w:t>
      </w:r>
      <w:r w:rsidR="00AA3950">
        <w:t xml:space="preserve"> such as the possibility to pay</w:t>
      </w:r>
      <w:r w:rsidR="00AA3950" w:rsidRPr="00AA3950">
        <w:t xml:space="preserve"> </w:t>
      </w:r>
      <w:r w:rsidR="00AA3950">
        <w:t>in</w:t>
      </w:r>
      <w:r w:rsidR="00AA3950" w:rsidRPr="00AA3950">
        <w:t xml:space="preserve"> </w:t>
      </w:r>
      <w:r w:rsidR="00AC0C15" w:rsidRPr="00AA3950">
        <w:t>instalments</w:t>
      </w:r>
      <w:r w:rsidR="00AA3950" w:rsidRPr="00AA3950">
        <w:t xml:space="preserve"> and </w:t>
      </w:r>
      <w:r w:rsidR="00AA3950">
        <w:t xml:space="preserve">reduction of prices </w:t>
      </w:r>
      <w:r w:rsidR="00AA3950" w:rsidRPr="00AA3950">
        <w:t xml:space="preserve">to </w:t>
      </w:r>
      <w:r w:rsidR="00AA3950">
        <w:t>make their products more competitive</w:t>
      </w:r>
      <w:r w:rsidR="00AA3950" w:rsidRPr="00AA3950">
        <w:t>.</w:t>
      </w:r>
      <w:r w:rsidR="00616F6E">
        <w:t xml:space="preserve"> </w:t>
      </w:r>
      <w:r w:rsidR="00AA3950">
        <w:t>This competition among</w:t>
      </w:r>
      <w:r w:rsidRPr="00B15345">
        <w:t xml:space="preserve"> suppliers </w:t>
      </w:r>
      <w:r w:rsidR="00AA3950">
        <w:t xml:space="preserve">was positive for beneficiaries as it lowered the prices for equipment. However, too low a price might affect the offer of </w:t>
      </w:r>
      <w:r w:rsidR="00AA3950" w:rsidRPr="00AA3950">
        <w:t>after-sale service</w:t>
      </w:r>
      <w:r w:rsidR="005B2BB2">
        <w:t>s</w:t>
      </w:r>
      <w:r w:rsidR="00AA3950">
        <w:t xml:space="preserve"> by the supplier,</w:t>
      </w:r>
      <w:r w:rsidR="00AA3950" w:rsidRPr="00AA3950">
        <w:t xml:space="preserve"> </w:t>
      </w:r>
      <w:r w:rsidR="00AA3950">
        <w:t>an</w:t>
      </w:r>
      <w:r w:rsidR="00AA3950" w:rsidRPr="00AA3950">
        <w:t xml:space="preserve"> important </w:t>
      </w:r>
      <w:r w:rsidR="00AA3950">
        <w:t>factor for</w:t>
      </w:r>
      <w:r w:rsidR="00AA3950" w:rsidRPr="00AA3950">
        <w:t xml:space="preserve"> </w:t>
      </w:r>
      <w:r w:rsidR="00AA3950">
        <w:t xml:space="preserve">the </w:t>
      </w:r>
      <w:r w:rsidR="00AA3950" w:rsidRPr="00AA3950">
        <w:t>sustainability of the program</w:t>
      </w:r>
      <w:r w:rsidR="00DA7C36">
        <w:t>me</w:t>
      </w:r>
      <w:r w:rsidR="00AA3950" w:rsidRPr="00AA3950">
        <w:t>.</w:t>
      </w:r>
      <w:r w:rsidRPr="00B15345">
        <w:t xml:space="preserve"> </w:t>
      </w:r>
      <w:r w:rsidR="00AA3950" w:rsidRPr="00AA3950">
        <w:t xml:space="preserve">Without sufficient after-sale service, equipment </w:t>
      </w:r>
      <w:r w:rsidR="00AA3950">
        <w:t>is</w:t>
      </w:r>
      <w:r w:rsidR="00AA3950" w:rsidRPr="00AA3950">
        <w:t xml:space="preserve"> likely to be idle.</w:t>
      </w:r>
      <w:r w:rsidR="00AA3950">
        <w:t xml:space="preserve"> Therefore it is important to achieve a </w:t>
      </w:r>
      <w:r w:rsidR="00AA3950" w:rsidRPr="00AA3950">
        <w:t xml:space="preserve">balance </w:t>
      </w:r>
      <w:r w:rsidR="00AA3950">
        <w:t>between</w:t>
      </w:r>
      <w:r w:rsidR="00AA3950" w:rsidRPr="00AA3950">
        <w:t xml:space="preserve"> price</w:t>
      </w:r>
      <w:r w:rsidR="00AA3950">
        <w:t xml:space="preserve"> reduction and the possibility of supplier to implement after-sale services. It is also recommended to periodically evaluate the performance of equipment supplier in the after-sale service area. </w:t>
      </w:r>
    </w:p>
    <w:p w:rsidR="00355476" w:rsidRDefault="0083238D" w:rsidP="00AC0C15">
      <w:pPr>
        <w:pStyle w:val="Heading1"/>
        <w:tabs>
          <w:tab w:val="clear" w:pos="270"/>
          <w:tab w:val="num" w:pos="0"/>
        </w:tabs>
        <w:ind w:left="0"/>
      </w:pPr>
      <w:r w:rsidRPr="00212E9D">
        <w:t xml:space="preserve">The sector plan approach </w:t>
      </w:r>
      <w:r w:rsidR="00AC0C15">
        <w:t>is important because it provides</w:t>
      </w:r>
      <w:r w:rsidRPr="00212E9D">
        <w:t xml:space="preserve"> more flexibility </w:t>
      </w:r>
      <w:r w:rsidR="00AA3950">
        <w:t>to countries to implement activities in agreement to their domestic situation. For example, within a sector plan</w:t>
      </w:r>
      <w:r w:rsidR="00AC0C15">
        <w:t>,</w:t>
      </w:r>
      <w:r w:rsidR="00AA3950">
        <w:t xml:space="preserve"> technical assistance (TA) activities, </w:t>
      </w:r>
      <w:r w:rsidR="00AA3950" w:rsidRPr="00AC0C15">
        <w:rPr>
          <w:i/>
        </w:rPr>
        <w:t>inter alia</w:t>
      </w:r>
      <w:r w:rsidR="00AA3950">
        <w:t xml:space="preserve">, </w:t>
      </w:r>
      <w:r w:rsidR="00AA3950" w:rsidRPr="00AA3950">
        <w:t xml:space="preserve">training of enterprises and auditors, </w:t>
      </w:r>
      <w:r w:rsidR="005B2BB2">
        <w:t>an</w:t>
      </w:r>
      <w:r w:rsidR="005B2BB2" w:rsidRPr="00AA3950">
        <w:t xml:space="preserve"> </w:t>
      </w:r>
      <w:r w:rsidR="00AA3950" w:rsidRPr="00AA3950">
        <w:t xml:space="preserve">annual performance auditing and </w:t>
      </w:r>
      <w:r w:rsidR="005B2BB2">
        <w:t>a</w:t>
      </w:r>
      <w:r w:rsidR="005B2BB2" w:rsidRPr="00AA3950">
        <w:t xml:space="preserve"> </w:t>
      </w:r>
      <w:r w:rsidR="00AA3950" w:rsidRPr="00AA3950">
        <w:t>development of a management information system</w:t>
      </w:r>
      <w:r w:rsidR="00DA7C36" w:rsidRPr="00DA7C36">
        <w:t xml:space="preserve"> </w:t>
      </w:r>
      <w:r w:rsidR="00DA7C36">
        <w:t>are carried out successfully</w:t>
      </w:r>
      <w:r w:rsidR="00AA3950">
        <w:t>.</w:t>
      </w:r>
      <w:r w:rsidR="00AA3950" w:rsidRPr="00AA3950">
        <w:t xml:space="preserve"> </w:t>
      </w:r>
      <w:r w:rsidR="00AA3950">
        <w:t>Under a sector approach</w:t>
      </w:r>
      <w:r w:rsidR="00DA7C36">
        <w:t>,</w:t>
      </w:r>
      <w:r w:rsidR="00AA3950">
        <w:t xml:space="preserve"> </w:t>
      </w:r>
      <w:r w:rsidR="005B2BB2">
        <w:t xml:space="preserve">these </w:t>
      </w:r>
      <w:r w:rsidR="00AA3950">
        <w:t>can be</w:t>
      </w:r>
      <w:r w:rsidR="00AC0C15">
        <w:t xml:space="preserve"> quantified and detailed, thus</w:t>
      </w:r>
      <w:r w:rsidR="00AA3950" w:rsidRPr="00AA3950">
        <w:t xml:space="preserve"> easier to </w:t>
      </w:r>
      <w:r w:rsidR="00AA3950">
        <w:t>fulfil.</w:t>
      </w:r>
      <w:r w:rsidR="00AA3950" w:rsidDel="00AA3950">
        <w:t xml:space="preserve"> </w:t>
      </w:r>
      <w:r w:rsidR="00AA3950">
        <w:t xml:space="preserve">They also help enhance </w:t>
      </w:r>
      <w:r w:rsidR="00AA3950" w:rsidRPr="00AA3950">
        <w:t>management efficiency and ensure phase-out implementation</w:t>
      </w:r>
      <w:r w:rsidR="00AA3950">
        <w:t>.</w:t>
      </w:r>
      <w:r w:rsidR="00AA3950" w:rsidDel="00AA3950">
        <w:t xml:space="preserve"> </w:t>
      </w:r>
      <w:r w:rsidR="00AA3950">
        <w:t xml:space="preserve">Furthermore, a </w:t>
      </w:r>
      <w:r w:rsidR="00AA3950" w:rsidRPr="00AA3950">
        <w:t>sector plan</w:t>
      </w:r>
      <w:r w:rsidR="00AA3950">
        <w:t xml:space="preserve"> </w:t>
      </w:r>
      <w:r w:rsidR="005B2BB2">
        <w:t>defines</w:t>
      </w:r>
      <w:r w:rsidR="00AA3950">
        <w:t xml:space="preserve"> </w:t>
      </w:r>
      <w:r w:rsidR="00FD4143">
        <w:t>the phase</w:t>
      </w:r>
      <w:r w:rsidR="00FD4143">
        <w:noBreakHyphen/>
      </w:r>
      <w:r w:rsidR="00AA3950" w:rsidRPr="00AA3950">
        <w:t xml:space="preserve">out targets for each year, </w:t>
      </w:r>
      <w:r w:rsidR="00AA3950">
        <w:t>the</w:t>
      </w:r>
      <w:r w:rsidR="00AC0C15">
        <w:t xml:space="preserve"> relevant supporting policies, </w:t>
      </w:r>
      <w:r w:rsidR="00FD4143" w:rsidRPr="00AA3950">
        <w:t>and the</w:t>
      </w:r>
      <w:r w:rsidR="00AA3950" w:rsidRPr="00AA3950">
        <w:t xml:space="preserve"> production facilities to be </w:t>
      </w:r>
      <w:r w:rsidR="00FD4143">
        <w:t>addressed</w:t>
      </w:r>
      <w:r w:rsidR="005B2BB2">
        <w:t>.</w:t>
      </w:r>
    </w:p>
    <w:p w:rsidR="0083238D" w:rsidRDefault="00AA3950" w:rsidP="00AC0C15">
      <w:pPr>
        <w:pStyle w:val="Heading1"/>
        <w:tabs>
          <w:tab w:val="clear" w:pos="270"/>
          <w:tab w:val="num" w:pos="0"/>
        </w:tabs>
        <w:ind w:left="0"/>
      </w:pPr>
      <w:r>
        <w:t xml:space="preserve">In one case, during the </w:t>
      </w:r>
      <w:r w:rsidRPr="00AA3950">
        <w:t xml:space="preserve">implementation of the multi-year project, it was necessary to </w:t>
      </w:r>
      <w:r w:rsidR="005B2BB2">
        <w:t xml:space="preserve">modify </w:t>
      </w:r>
      <w:r w:rsidR="00AC0C15">
        <w:t xml:space="preserve">the </w:t>
      </w:r>
      <w:r w:rsidR="005B2BB2">
        <w:t xml:space="preserve">original </w:t>
      </w:r>
      <w:r w:rsidR="00AC0C15">
        <w:t xml:space="preserve">implementation </w:t>
      </w:r>
      <w:r w:rsidR="005B2BB2">
        <w:t xml:space="preserve">design </w:t>
      </w:r>
      <w:r w:rsidR="00AC0C15">
        <w:t xml:space="preserve">(i.e., strategy; action plan; and </w:t>
      </w:r>
      <w:r w:rsidRPr="00AA3950">
        <w:t>criteria</w:t>
      </w:r>
      <w:r w:rsidR="00AC0C15">
        <w:t>)</w:t>
      </w:r>
      <w:r w:rsidRPr="00AA3950">
        <w:t xml:space="preserve"> to suit the </w:t>
      </w:r>
      <w:r>
        <w:t>changes in the domestic situation.</w:t>
      </w:r>
      <w:r w:rsidRPr="00AA3950">
        <w:t xml:space="preserve"> Without </w:t>
      </w:r>
      <w:r>
        <w:t xml:space="preserve">such </w:t>
      </w:r>
      <w:r w:rsidRPr="00AA3950">
        <w:t xml:space="preserve">flexibility, the </w:t>
      </w:r>
      <w:r w:rsidR="005B2BB2">
        <w:t>G</w:t>
      </w:r>
      <w:r w:rsidRPr="00AA3950">
        <w:t xml:space="preserve">overnment would </w:t>
      </w:r>
      <w:r w:rsidR="00AC0C15">
        <w:t xml:space="preserve">have </w:t>
      </w:r>
      <w:r w:rsidR="005B2BB2">
        <w:t>had problems</w:t>
      </w:r>
      <w:r w:rsidRPr="00AA3950">
        <w:t xml:space="preserve"> to effectively utilize funding to address actual needs. Flexibility, however, must be in accordance with relevant guide</w:t>
      </w:r>
      <w:r w:rsidR="00AC0C15">
        <w:t>lines</w:t>
      </w:r>
      <w:r w:rsidRPr="00AA3950">
        <w:t xml:space="preserve"> </w:t>
      </w:r>
      <w:r w:rsidR="00AC0C15">
        <w:t xml:space="preserve">and </w:t>
      </w:r>
      <w:r w:rsidRPr="00AA3950">
        <w:t xml:space="preserve">rules. Close collaboration among relevant agencies </w:t>
      </w:r>
      <w:r>
        <w:t xml:space="preserve">also </w:t>
      </w:r>
      <w:r w:rsidRPr="00AA3950">
        <w:t xml:space="preserve">helped to ensure that </w:t>
      </w:r>
      <w:r>
        <w:t>a flexible policy</w:t>
      </w:r>
      <w:r w:rsidRPr="00AA3950">
        <w:t xml:space="preserve"> was in lin</w:t>
      </w:r>
      <w:r w:rsidR="00AC0C15">
        <w:t>e with the relevant guidelines and</w:t>
      </w:r>
      <w:r w:rsidRPr="00AA3950">
        <w:t xml:space="preserve"> rules and met the objectives of the program</w:t>
      </w:r>
      <w:r>
        <w:t>me</w:t>
      </w:r>
      <w:r w:rsidRPr="00AA3950">
        <w:t>.</w:t>
      </w:r>
    </w:p>
    <w:p w:rsidR="000E6D20" w:rsidRPr="004606DF" w:rsidRDefault="00EB18FE" w:rsidP="00111FD5">
      <w:pPr>
        <w:pStyle w:val="IIntroduction"/>
        <w:keepNext/>
        <w:numPr>
          <w:ilvl w:val="0"/>
          <w:numId w:val="0"/>
        </w:numPr>
        <w:spacing w:before="0"/>
        <w:ind w:left="720" w:hanging="720"/>
        <w:rPr>
          <w:sz w:val="22"/>
          <w:szCs w:val="22"/>
        </w:rPr>
      </w:pPr>
      <w:bookmarkStart w:id="0" w:name="_Toc56412815"/>
      <w:bookmarkStart w:id="1" w:name="_Toc117922249"/>
      <w:bookmarkStart w:id="2" w:name="_Toc147217699"/>
      <w:bookmarkStart w:id="3" w:name="_Toc147283939"/>
      <w:bookmarkStart w:id="4" w:name="_Toc147292222"/>
      <w:bookmarkStart w:id="5" w:name="_Toc147305215"/>
      <w:bookmarkStart w:id="6" w:name="_Toc147305504"/>
      <w:bookmarkStart w:id="7" w:name="_Toc147387247"/>
      <w:bookmarkStart w:id="8" w:name="_Toc147920737"/>
      <w:bookmarkStart w:id="9" w:name="_Toc370910623"/>
      <w:r>
        <w:rPr>
          <w:sz w:val="22"/>
          <w:szCs w:val="22"/>
        </w:rPr>
        <w:t xml:space="preserve">Individual </w:t>
      </w:r>
      <w:r w:rsidR="002A596A" w:rsidRPr="004606DF">
        <w:rPr>
          <w:sz w:val="22"/>
          <w:szCs w:val="22"/>
        </w:rPr>
        <w:t xml:space="preserve">PCRs received </w:t>
      </w:r>
      <w:bookmarkEnd w:id="0"/>
      <w:bookmarkEnd w:id="1"/>
      <w:bookmarkEnd w:id="2"/>
      <w:bookmarkEnd w:id="3"/>
      <w:bookmarkEnd w:id="4"/>
      <w:bookmarkEnd w:id="5"/>
      <w:bookmarkEnd w:id="6"/>
      <w:bookmarkEnd w:id="7"/>
      <w:bookmarkEnd w:id="8"/>
      <w:bookmarkEnd w:id="9"/>
    </w:p>
    <w:p w:rsidR="00741BAD" w:rsidRPr="00FB551C" w:rsidRDefault="00D14A2B" w:rsidP="00111FD5">
      <w:pPr>
        <w:pStyle w:val="Heading1"/>
        <w:tabs>
          <w:tab w:val="clear" w:pos="270"/>
          <w:tab w:val="num" w:pos="720"/>
        </w:tabs>
        <w:ind w:left="0"/>
      </w:pPr>
      <w:r w:rsidRPr="00FB551C">
        <w:t>Of the total 1,85</w:t>
      </w:r>
      <w:r w:rsidR="00E85BD7" w:rsidRPr="00FB551C">
        <w:t>5</w:t>
      </w:r>
      <w:r w:rsidRPr="00FB551C">
        <w:t xml:space="preserve"> </w:t>
      </w:r>
      <w:r w:rsidR="00E94897" w:rsidRPr="00FB551C">
        <w:t xml:space="preserve">investment </w:t>
      </w:r>
      <w:r w:rsidRPr="00FB551C">
        <w:t>projects</w:t>
      </w:r>
      <w:r w:rsidR="00176F3E" w:rsidRPr="00FB551C">
        <w:t xml:space="preserve"> that have been completed</w:t>
      </w:r>
      <w:r w:rsidRPr="00FB551C">
        <w:t>, bilateral and IAs had submitted 1,84</w:t>
      </w:r>
      <w:r w:rsidR="00E85BD7" w:rsidRPr="00FB551C">
        <w:t>4</w:t>
      </w:r>
      <w:r w:rsidR="002A596A" w:rsidRPr="00FB551C">
        <w:t xml:space="preserve"> PCRs</w:t>
      </w:r>
      <w:r w:rsidRPr="00FB551C">
        <w:t>, with a balance of 1</w:t>
      </w:r>
      <w:r w:rsidR="00E85BD7" w:rsidRPr="00FB551C">
        <w:t>1</w:t>
      </w:r>
      <w:r w:rsidRPr="00FB551C">
        <w:t xml:space="preserve"> outstanding PCRs</w:t>
      </w:r>
      <w:r w:rsidR="00E85BD7" w:rsidRPr="00FB551C">
        <w:t xml:space="preserve"> as shown in Table 3</w:t>
      </w:r>
      <w:r w:rsidR="00176F3E" w:rsidRPr="00FB551C">
        <w:t xml:space="preserve">. </w:t>
      </w:r>
    </w:p>
    <w:p w:rsidR="00E85BD7" w:rsidRPr="00FB551C" w:rsidRDefault="00E85BD7" w:rsidP="00111FD5">
      <w:pPr>
        <w:pStyle w:val="FootnoteText"/>
        <w:keepNext/>
        <w:keepLines/>
        <w:ind w:left="14"/>
        <w:contextualSpacing/>
        <w:rPr>
          <w:b/>
          <w:sz w:val="21"/>
          <w:szCs w:val="21"/>
        </w:rPr>
      </w:pPr>
      <w:proofErr w:type="gramStart"/>
      <w:r w:rsidRPr="00FB551C">
        <w:rPr>
          <w:b/>
          <w:sz w:val="21"/>
          <w:szCs w:val="21"/>
        </w:rPr>
        <w:t>Table 3.</w:t>
      </w:r>
      <w:proofErr w:type="gramEnd"/>
      <w:r w:rsidRPr="00FB551C">
        <w:rPr>
          <w:b/>
          <w:sz w:val="21"/>
          <w:szCs w:val="21"/>
        </w:rPr>
        <w:t xml:space="preserve"> PCRs submitted for 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51"/>
        <w:gridCol w:w="1794"/>
        <w:gridCol w:w="1794"/>
        <w:gridCol w:w="1793"/>
        <w:gridCol w:w="1793"/>
      </w:tblGrid>
      <w:tr w:rsidR="00741BAD" w:rsidRPr="00FB551C" w:rsidTr="00111FD5">
        <w:trPr>
          <w:cantSplit/>
          <w:tblHeader/>
        </w:trPr>
        <w:tc>
          <w:tcPr>
            <w:tcW w:w="1311" w:type="pct"/>
          </w:tcPr>
          <w:p w:rsidR="00741BAD" w:rsidRPr="00FB551C" w:rsidRDefault="00741BAD" w:rsidP="00111FD5">
            <w:pPr>
              <w:keepNext/>
              <w:keepLines/>
              <w:suppressAutoHyphens/>
              <w:jc w:val="left"/>
              <w:rPr>
                <w:b/>
                <w:snapToGrid w:val="0"/>
                <w:sz w:val="21"/>
                <w:szCs w:val="21"/>
              </w:rPr>
            </w:pPr>
            <w:r w:rsidRPr="00FB551C">
              <w:rPr>
                <w:b/>
                <w:snapToGrid w:val="0"/>
                <w:sz w:val="21"/>
                <w:szCs w:val="21"/>
              </w:rPr>
              <w:t>Agency</w:t>
            </w:r>
          </w:p>
        </w:tc>
        <w:tc>
          <w:tcPr>
            <w:tcW w:w="922" w:type="pct"/>
          </w:tcPr>
          <w:p w:rsidR="00741BAD" w:rsidRPr="00FB551C" w:rsidRDefault="00741BAD" w:rsidP="00111FD5">
            <w:pPr>
              <w:keepNext/>
              <w:keepLines/>
              <w:suppressAutoHyphens/>
              <w:jc w:val="center"/>
              <w:rPr>
                <w:b/>
                <w:snapToGrid w:val="0"/>
                <w:sz w:val="21"/>
                <w:szCs w:val="21"/>
              </w:rPr>
            </w:pPr>
            <w:r w:rsidRPr="00FB551C">
              <w:rPr>
                <w:b/>
                <w:snapToGrid w:val="0"/>
                <w:sz w:val="21"/>
                <w:szCs w:val="21"/>
              </w:rPr>
              <w:t>Completed</w:t>
            </w:r>
          </w:p>
        </w:tc>
        <w:tc>
          <w:tcPr>
            <w:tcW w:w="922" w:type="pct"/>
          </w:tcPr>
          <w:p w:rsidR="00741BAD" w:rsidRPr="00FB551C" w:rsidRDefault="00741BAD" w:rsidP="00111FD5">
            <w:pPr>
              <w:keepNext/>
              <w:keepLines/>
              <w:jc w:val="center"/>
              <w:rPr>
                <w:b/>
                <w:sz w:val="21"/>
                <w:szCs w:val="21"/>
              </w:rPr>
            </w:pPr>
            <w:r w:rsidRPr="00FB551C">
              <w:rPr>
                <w:b/>
                <w:color w:val="000000"/>
                <w:sz w:val="20"/>
                <w:szCs w:val="20"/>
              </w:rPr>
              <w:t>Received prior 77</w:t>
            </w:r>
            <w:r w:rsidRPr="00FB551C">
              <w:rPr>
                <w:b/>
                <w:color w:val="000000"/>
                <w:sz w:val="20"/>
                <w:szCs w:val="20"/>
                <w:vertAlign w:val="superscript"/>
              </w:rPr>
              <w:t>th</w:t>
            </w:r>
            <w:r w:rsidRPr="00FB551C">
              <w:rPr>
                <w:b/>
                <w:color w:val="000000"/>
                <w:sz w:val="20"/>
                <w:szCs w:val="20"/>
              </w:rPr>
              <w:t xml:space="preserve"> meeting</w:t>
            </w:r>
          </w:p>
        </w:tc>
        <w:tc>
          <w:tcPr>
            <w:tcW w:w="922" w:type="pct"/>
          </w:tcPr>
          <w:p w:rsidR="00741BAD" w:rsidRPr="00FB551C" w:rsidRDefault="00741BAD" w:rsidP="00111FD5">
            <w:pPr>
              <w:keepNext/>
              <w:keepLines/>
              <w:suppressAutoHyphens/>
              <w:jc w:val="center"/>
              <w:rPr>
                <w:b/>
                <w:snapToGrid w:val="0"/>
                <w:sz w:val="21"/>
                <w:szCs w:val="21"/>
              </w:rPr>
            </w:pPr>
            <w:r w:rsidRPr="00FB551C">
              <w:rPr>
                <w:b/>
                <w:color w:val="000000"/>
                <w:sz w:val="20"/>
                <w:szCs w:val="20"/>
              </w:rPr>
              <w:t>Received after the 77</w:t>
            </w:r>
            <w:r w:rsidRPr="00FB551C">
              <w:rPr>
                <w:b/>
                <w:color w:val="000000"/>
                <w:sz w:val="20"/>
                <w:szCs w:val="20"/>
                <w:vertAlign w:val="superscript"/>
              </w:rPr>
              <w:t>th</w:t>
            </w:r>
            <w:r w:rsidRPr="00FB551C">
              <w:rPr>
                <w:b/>
                <w:color w:val="000000"/>
                <w:sz w:val="20"/>
                <w:szCs w:val="20"/>
              </w:rPr>
              <w:t xml:space="preserve"> meeting</w:t>
            </w:r>
          </w:p>
        </w:tc>
        <w:tc>
          <w:tcPr>
            <w:tcW w:w="922" w:type="pct"/>
          </w:tcPr>
          <w:p w:rsidR="00741BAD" w:rsidRPr="00FB551C" w:rsidRDefault="00741BAD" w:rsidP="00111FD5">
            <w:pPr>
              <w:keepNext/>
              <w:keepLines/>
              <w:suppressAutoHyphens/>
              <w:jc w:val="center"/>
              <w:rPr>
                <w:b/>
                <w:snapToGrid w:val="0"/>
                <w:sz w:val="21"/>
                <w:szCs w:val="21"/>
              </w:rPr>
            </w:pPr>
            <w:r w:rsidRPr="00FB551C">
              <w:rPr>
                <w:b/>
                <w:color w:val="000000"/>
                <w:sz w:val="20"/>
                <w:szCs w:val="20"/>
              </w:rPr>
              <w:t>Outstanding</w:t>
            </w:r>
          </w:p>
        </w:tc>
      </w:tr>
      <w:tr w:rsidR="00741BAD" w:rsidRPr="00FB551C" w:rsidTr="00111FD5">
        <w:trPr>
          <w:cantSplit/>
        </w:trPr>
        <w:tc>
          <w:tcPr>
            <w:tcW w:w="1311" w:type="pct"/>
          </w:tcPr>
          <w:p w:rsidR="00741BAD" w:rsidRPr="00FB551C" w:rsidRDefault="00741BAD" w:rsidP="00111FD5">
            <w:pPr>
              <w:suppressAutoHyphens/>
              <w:jc w:val="left"/>
              <w:rPr>
                <w:snapToGrid w:val="0"/>
                <w:sz w:val="21"/>
                <w:szCs w:val="21"/>
              </w:rPr>
            </w:pPr>
            <w:r w:rsidRPr="00FB551C">
              <w:rPr>
                <w:snapToGrid w:val="0"/>
                <w:sz w:val="21"/>
                <w:szCs w:val="21"/>
              </w:rPr>
              <w:t>France</w:t>
            </w:r>
          </w:p>
        </w:tc>
        <w:tc>
          <w:tcPr>
            <w:tcW w:w="922" w:type="pct"/>
          </w:tcPr>
          <w:p w:rsidR="00741BAD" w:rsidRPr="00FB551C" w:rsidRDefault="00741BAD" w:rsidP="00111FD5">
            <w:pPr>
              <w:suppressAutoHyphens/>
              <w:jc w:val="center"/>
              <w:rPr>
                <w:snapToGrid w:val="0"/>
                <w:sz w:val="21"/>
                <w:szCs w:val="21"/>
              </w:rPr>
            </w:pPr>
            <w:r w:rsidRPr="00FB551C">
              <w:rPr>
                <w:snapToGrid w:val="0"/>
                <w:sz w:val="21"/>
                <w:szCs w:val="21"/>
              </w:rPr>
              <w:t>15</w:t>
            </w:r>
          </w:p>
        </w:tc>
        <w:tc>
          <w:tcPr>
            <w:tcW w:w="922" w:type="pct"/>
          </w:tcPr>
          <w:p w:rsidR="00741BAD" w:rsidRPr="00FB551C" w:rsidRDefault="00741BAD" w:rsidP="00111FD5">
            <w:pPr>
              <w:suppressAutoHyphens/>
              <w:jc w:val="center"/>
              <w:rPr>
                <w:snapToGrid w:val="0"/>
                <w:sz w:val="21"/>
                <w:szCs w:val="21"/>
              </w:rPr>
            </w:pPr>
            <w:r w:rsidRPr="00FB551C">
              <w:rPr>
                <w:snapToGrid w:val="0"/>
                <w:sz w:val="21"/>
                <w:szCs w:val="21"/>
              </w:rPr>
              <w:t>12</w:t>
            </w:r>
          </w:p>
        </w:tc>
        <w:tc>
          <w:tcPr>
            <w:tcW w:w="922" w:type="pct"/>
          </w:tcPr>
          <w:p w:rsidR="00741BAD" w:rsidRPr="00FB551C" w:rsidRDefault="00B07F01" w:rsidP="00111FD5">
            <w:pPr>
              <w:suppressAutoHyphens/>
              <w:jc w:val="center"/>
              <w:rPr>
                <w:snapToGrid w:val="0"/>
                <w:sz w:val="21"/>
                <w:szCs w:val="21"/>
              </w:rPr>
            </w:pPr>
            <w:r w:rsidRPr="00FB551C">
              <w:rPr>
                <w:snapToGrid w:val="0"/>
                <w:sz w:val="21"/>
                <w:szCs w:val="21"/>
              </w:rPr>
              <w:t>0</w:t>
            </w:r>
          </w:p>
        </w:tc>
        <w:tc>
          <w:tcPr>
            <w:tcW w:w="922" w:type="pct"/>
          </w:tcPr>
          <w:p w:rsidR="00741BAD" w:rsidRPr="00FB551C" w:rsidRDefault="00741BAD" w:rsidP="00111FD5">
            <w:pPr>
              <w:suppressAutoHyphens/>
              <w:jc w:val="center"/>
              <w:rPr>
                <w:snapToGrid w:val="0"/>
                <w:sz w:val="21"/>
                <w:szCs w:val="21"/>
              </w:rPr>
            </w:pPr>
            <w:r w:rsidRPr="00FB551C">
              <w:rPr>
                <w:snapToGrid w:val="0"/>
                <w:sz w:val="21"/>
                <w:szCs w:val="21"/>
              </w:rPr>
              <w:t>3</w:t>
            </w:r>
          </w:p>
        </w:tc>
      </w:tr>
      <w:tr w:rsidR="00B07F01" w:rsidRPr="00FB551C" w:rsidTr="00111FD5">
        <w:trPr>
          <w:cantSplit/>
        </w:trPr>
        <w:tc>
          <w:tcPr>
            <w:tcW w:w="1311" w:type="pct"/>
          </w:tcPr>
          <w:p w:rsidR="00B07F01" w:rsidRPr="00FB551C" w:rsidRDefault="00B07F01" w:rsidP="00111FD5">
            <w:pPr>
              <w:suppressAutoHyphens/>
              <w:jc w:val="left"/>
              <w:rPr>
                <w:snapToGrid w:val="0"/>
                <w:sz w:val="21"/>
                <w:szCs w:val="21"/>
              </w:rPr>
            </w:pPr>
            <w:r w:rsidRPr="00FB551C">
              <w:rPr>
                <w:snapToGrid w:val="0"/>
                <w:sz w:val="21"/>
                <w:szCs w:val="21"/>
              </w:rPr>
              <w:t>Germany</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19</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19</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r>
      <w:tr w:rsidR="00B07F01" w:rsidRPr="00FB551C" w:rsidTr="00111FD5">
        <w:trPr>
          <w:cantSplit/>
        </w:trPr>
        <w:tc>
          <w:tcPr>
            <w:tcW w:w="1311" w:type="pct"/>
          </w:tcPr>
          <w:p w:rsidR="00B07F01" w:rsidRPr="00FB551C" w:rsidRDefault="00B07F01" w:rsidP="00111FD5">
            <w:pPr>
              <w:suppressAutoHyphens/>
              <w:jc w:val="left"/>
              <w:rPr>
                <w:snapToGrid w:val="0"/>
                <w:sz w:val="21"/>
                <w:szCs w:val="21"/>
              </w:rPr>
            </w:pPr>
            <w:r w:rsidRPr="00FB551C">
              <w:rPr>
                <w:snapToGrid w:val="0"/>
                <w:sz w:val="21"/>
                <w:szCs w:val="21"/>
              </w:rPr>
              <w:t>Italy</w:t>
            </w:r>
          </w:p>
        </w:tc>
        <w:tc>
          <w:tcPr>
            <w:tcW w:w="922" w:type="pct"/>
          </w:tcPr>
          <w:p w:rsidR="00B07F01" w:rsidRPr="00FB551C" w:rsidRDefault="008B4D07" w:rsidP="00111FD5">
            <w:pPr>
              <w:suppressAutoHyphens/>
              <w:jc w:val="center"/>
              <w:rPr>
                <w:snapToGrid w:val="0"/>
                <w:sz w:val="21"/>
                <w:szCs w:val="21"/>
              </w:rPr>
            </w:pPr>
            <w:r w:rsidRPr="00FB551C">
              <w:rPr>
                <w:snapToGrid w:val="0"/>
                <w:sz w:val="21"/>
                <w:szCs w:val="21"/>
              </w:rPr>
              <w:t>11</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10</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c>
          <w:tcPr>
            <w:tcW w:w="922" w:type="pct"/>
          </w:tcPr>
          <w:p w:rsidR="00B07F01" w:rsidRPr="00FB551C" w:rsidRDefault="008B4D07" w:rsidP="00111FD5">
            <w:pPr>
              <w:suppressAutoHyphens/>
              <w:jc w:val="center"/>
              <w:rPr>
                <w:snapToGrid w:val="0"/>
                <w:sz w:val="21"/>
                <w:szCs w:val="21"/>
              </w:rPr>
            </w:pPr>
            <w:r w:rsidRPr="00FB551C">
              <w:rPr>
                <w:snapToGrid w:val="0"/>
                <w:sz w:val="21"/>
                <w:szCs w:val="21"/>
              </w:rPr>
              <w:t>1</w:t>
            </w:r>
          </w:p>
        </w:tc>
      </w:tr>
      <w:tr w:rsidR="00B07F01" w:rsidRPr="00FB551C" w:rsidTr="00111FD5">
        <w:trPr>
          <w:cantSplit/>
        </w:trPr>
        <w:tc>
          <w:tcPr>
            <w:tcW w:w="1311" w:type="pct"/>
          </w:tcPr>
          <w:p w:rsidR="00B07F01" w:rsidRPr="00FB551C" w:rsidRDefault="00B07F01" w:rsidP="00111FD5">
            <w:pPr>
              <w:suppressAutoHyphens/>
              <w:jc w:val="left"/>
              <w:rPr>
                <w:snapToGrid w:val="0"/>
                <w:sz w:val="21"/>
                <w:szCs w:val="21"/>
              </w:rPr>
            </w:pPr>
            <w:r w:rsidRPr="00FB551C">
              <w:rPr>
                <w:snapToGrid w:val="0"/>
                <w:sz w:val="21"/>
                <w:szCs w:val="21"/>
              </w:rPr>
              <w:t>Japan</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6</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6</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r>
      <w:tr w:rsidR="00B07F01" w:rsidRPr="00FB551C" w:rsidTr="00111FD5">
        <w:trPr>
          <w:cantSplit/>
        </w:trPr>
        <w:tc>
          <w:tcPr>
            <w:tcW w:w="1311" w:type="pct"/>
          </w:tcPr>
          <w:p w:rsidR="00B07F01" w:rsidRPr="00FB551C" w:rsidRDefault="00B07F01" w:rsidP="00111FD5">
            <w:pPr>
              <w:suppressAutoHyphens/>
              <w:jc w:val="left"/>
              <w:rPr>
                <w:snapToGrid w:val="0"/>
                <w:sz w:val="21"/>
                <w:szCs w:val="21"/>
              </w:rPr>
            </w:pPr>
            <w:r w:rsidRPr="00FB551C">
              <w:rPr>
                <w:snapToGrid w:val="0"/>
                <w:sz w:val="21"/>
                <w:szCs w:val="21"/>
              </w:rPr>
              <w:t>Spain</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1</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1</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r>
      <w:tr w:rsidR="00B07F01" w:rsidRPr="00FB551C" w:rsidTr="00111FD5">
        <w:trPr>
          <w:cantSplit/>
        </w:trPr>
        <w:tc>
          <w:tcPr>
            <w:tcW w:w="1311" w:type="pct"/>
          </w:tcPr>
          <w:p w:rsidR="00B07F01" w:rsidRPr="00FB551C" w:rsidRDefault="00B07F01" w:rsidP="00111FD5">
            <w:pPr>
              <w:suppressAutoHyphens/>
              <w:jc w:val="left"/>
              <w:rPr>
                <w:snapToGrid w:val="0"/>
                <w:sz w:val="21"/>
                <w:szCs w:val="21"/>
              </w:rPr>
            </w:pPr>
            <w:r w:rsidRPr="00FB551C">
              <w:rPr>
                <w:snapToGrid w:val="0"/>
                <w:sz w:val="21"/>
                <w:szCs w:val="21"/>
              </w:rPr>
              <w:t xml:space="preserve">United Kingdom of Great Britain and Northern Ireland </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1</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1</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r>
      <w:tr w:rsidR="00B07F01" w:rsidRPr="00FB551C" w:rsidTr="00111FD5">
        <w:trPr>
          <w:cantSplit/>
        </w:trPr>
        <w:tc>
          <w:tcPr>
            <w:tcW w:w="1311" w:type="pct"/>
          </w:tcPr>
          <w:p w:rsidR="00B07F01" w:rsidRPr="00FB551C" w:rsidRDefault="00B07F01" w:rsidP="00111FD5">
            <w:pPr>
              <w:suppressAutoHyphens/>
              <w:jc w:val="left"/>
              <w:rPr>
                <w:snapToGrid w:val="0"/>
                <w:sz w:val="21"/>
                <w:szCs w:val="21"/>
              </w:rPr>
            </w:pPr>
            <w:r w:rsidRPr="00FB551C">
              <w:rPr>
                <w:snapToGrid w:val="0"/>
                <w:sz w:val="21"/>
                <w:szCs w:val="21"/>
              </w:rPr>
              <w:t>United States of America</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2</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2</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r>
      <w:tr w:rsidR="00B07F01" w:rsidRPr="00FB551C" w:rsidTr="00111FD5">
        <w:trPr>
          <w:cantSplit/>
        </w:trPr>
        <w:tc>
          <w:tcPr>
            <w:tcW w:w="1311" w:type="pct"/>
          </w:tcPr>
          <w:p w:rsidR="00B07F01" w:rsidRPr="00FB551C" w:rsidRDefault="00B07F01" w:rsidP="00111FD5">
            <w:pPr>
              <w:suppressAutoHyphens/>
              <w:jc w:val="left"/>
              <w:rPr>
                <w:snapToGrid w:val="0"/>
                <w:sz w:val="21"/>
                <w:szCs w:val="21"/>
              </w:rPr>
            </w:pPr>
            <w:r w:rsidRPr="00FB551C">
              <w:rPr>
                <w:snapToGrid w:val="0"/>
                <w:sz w:val="21"/>
                <w:szCs w:val="21"/>
              </w:rPr>
              <w:lastRenderedPageBreak/>
              <w:t>UNDP</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894</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893</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0</w:t>
            </w:r>
          </w:p>
        </w:tc>
        <w:tc>
          <w:tcPr>
            <w:tcW w:w="922" w:type="pct"/>
          </w:tcPr>
          <w:p w:rsidR="00B07F01" w:rsidRPr="00FB551C" w:rsidRDefault="00B07F01" w:rsidP="00111FD5">
            <w:pPr>
              <w:suppressAutoHyphens/>
              <w:jc w:val="center"/>
              <w:rPr>
                <w:snapToGrid w:val="0"/>
                <w:sz w:val="21"/>
                <w:szCs w:val="21"/>
              </w:rPr>
            </w:pPr>
            <w:r w:rsidRPr="00FB551C">
              <w:rPr>
                <w:snapToGrid w:val="0"/>
                <w:sz w:val="21"/>
                <w:szCs w:val="21"/>
              </w:rPr>
              <w:t>1</w:t>
            </w:r>
          </w:p>
        </w:tc>
      </w:tr>
      <w:tr w:rsidR="00741BAD" w:rsidRPr="00FB551C" w:rsidTr="00111FD5">
        <w:trPr>
          <w:cantSplit/>
        </w:trPr>
        <w:tc>
          <w:tcPr>
            <w:tcW w:w="1311" w:type="pct"/>
          </w:tcPr>
          <w:p w:rsidR="00741BAD" w:rsidRPr="00FB551C" w:rsidRDefault="00741BAD" w:rsidP="00111FD5">
            <w:pPr>
              <w:suppressAutoHyphens/>
              <w:jc w:val="left"/>
              <w:rPr>
                <w:snapToGrid w:val="0"/>
                <w:sz w:val="21"/>
                <w:szCs w:val="21"/>
              </w:rPr>
            </w:pPr>
            <w:r w:rsidRPr="00FB551C">
              <w:rPr>
                <w:snapToGrid w:val="0"/>
                <w:sz w:val="21"/>
                <w:szCs w:val="21"/>
              </w:rPr>
              <w:t>UNIDO</w:t>
            </w:r>
          </w:p>
        </w:tc>
        <w:tc>
          <w:tcPr>
            <w:tcW w:w="922" w:type="pct"/>
          </w:tcPr>
          <w:p w:rsidR="00741BAD" w:rsidRPr="00FB551C" w:rsidRDefault="00E85BD7" w:rsidP="00111FD5">
            <w:pPr>
              <w:suppressAutoHyphens/>
              <w:jc w:val="center"/>
              <w:rPr>
                <w:snapToGrid w:val="0"/>
                <w:sz w:val="21"/>
                <w:szCs w:val="21"/>
              </w:rPr>
            </w:pPr>
            <w:r w:rsidRPr="00FB551C">
              <w:rPr>
                <w:snapToGrid w:val="0"/>
                <w:sz w:val="21"/>
                <w:szCs w:val="21"/>
              </w:rPr>
              <w:t>449</w:t>
            </w:r>
          </w:p>
        </w:tc>
        <w:tc>
          <w:tcPr>
            <w:tcW w:w="922" w:type="pct"/>
          </w:tcPr>
          <w:p w:rsidR="00741BAD" w:rsidRPr="00FB551C" w:rsidRDefault="00741BAD" w:rsidP="00111FD5">
            <w:pPr>
              <w:suppressAutoHyphens/>
              <w:jc w:val="center"/>
              <w:rPr>
                <w:snapToGrid w:val="0"/>
                <w:sz w:val="21"/>
                <w:szCs w:val="21"/>
              </w:rPr>
            </w:pPr>
            <w:r w:rsidRPr="00FB551C">
              <w:rPr>
                <w:snapToGrid w:val="0"/>
                <w:sz w:val="21"/>
                <w:szCs w:val="21"/>
              </w:rPr>
              <w:t>447</w:t>
            </w:r>
          </w:p>
        </w:tc>
        <w:tc>
          <w:tcPr>
            <w:tcW w:w="922" w:type="pct"/>
          </w:tcPr>
          <w:p w:rsidR="00741BAD" w:rsidRPr="00FB551C" w:rsidRDefault="00B07F01" w:rsidP="00111FD5">
            <w:pPr>
              <w:suppressAutoHyphens/>
              <w:jc w:val="center"/>
              <w:rPr>
                <w:snapToGrid w:val="0"/>
                <w:sz w:val="21"/>
                <w:szCs w:val="21"/>
              </w:rPr>
            </w:pPr>
            <w:r w:rsidRPr="00FB551C">
              <w:rPr>
                <w:snapToGrid w:val="0"/>
                <w:sz w:val="21"/>
                <w:szCs w:val="21"/>
              </w:rPr>
              <w:t>1</w:t>
            </w:r>
          </w:p>
        </w:tc>
        <w:tc>
          <w:tcPr>
            <w:tcW w:w="922" w:type="pct"/>
          </w:tcPr>
          <w:p w:rsidR="00741BAD" w:rsidRPr="00FB551C" w:rsidRDefault="00741BAD" w:rsidP="00111FD5">
            <w:pPr>
              <w:suppressAutoHyphens/>
              <w:jc w:val="center"/>
              <w:rPr>
                <w:snapToGrid w:val="0"/>
                <w:sz w:val="21"/>
                <w:szCs w:val="21"/>
              </w:rPr>
            </w:pPr>
            <w:r w:rsidRPr="00FB551C">
              <w:rPr>
                <w:snapToGrid w:val="0"/>
                <w:sz w:val="21"/>
                <w:szCs w:val="21"/>
              </w:rPr>
              <w:t>1</w:t>
            </w:r>
          </w:p>
        </w:tc>
      </w:tr>
      <w:tr w:rsidR="00741BAD" w:rsidRPr="00FB551C" w:rsidTr="00111FD5">
        <w:trPr>
          <w:cantSplit/>
        </w:trPr>
        <w:tc>
          <w:tcPr>
            <w:tcW w:w="1311" w:type="pct"/>
          </w:tcPr>
          <w:p w:rsidR="00741BAD" w:rsidRPr="00FB551C" w:rsidRDefault="00741BAD" w:rsidP="00111FD5">
            <w:pPr>
              <w:suppressAutoHyphens/>
              <w:jc w:val="left"/>
              <w:rPr>
                <w:snapToGrid w:val="0"/>
                <w:sz w:val="21"/>
                <w:szCs w:val="21"/>
              </w:rPr>
            </w:pPr>
            <w:r w:rsidRPr="00FB551C">
              <w:rPr>
                <w:snapToGrid w:val="0"/>
                <w:sz w:val="21"/>
                <w:szCs w:val="21"/>
              </w:rPr>
              <w:t>World Bank</w:t>
            </w:r>
          </w:p>
        </w:tc>
        <w:tc>
          <w:tcPr>
            <w:tcW w:w="922" w:type="pct"/>
          </w:tcPr>
          <w:p w:rsidR="00741BAD" w:rsidRPr="00FB551C" w:rsidRDefault="00741BAD" w:rsidP="00111FD5">
            <w:pPr>
              <w:suppressAutoHyphens/>
              <w:jc w:val="center"/>
              <w:rPr>
                <w:snapToGrid w:val="0"/>
                <w:sz w:val="21"/>
                <w:szCs w:val="21"/>
              </w:rPr>
            </w:pPr>
            <w:r w:rsidRPr="00FB551C">
              <w:rPr>
                <w:snapToGrid w:val="0"/>
                <w:sz w:val="21"/>
                <w:szCs w:val="21"/>
              </w:rPr>
              <w:t>457</w:t>
            </w:r>
          </w:p>
        </w:tc>
        <w:tc>
          <w:tcPr>
            <w:tcW w:w="922" w:type="pct"/>
          </w:tcPr>
          <w:p w:rsidR="00741BAD" w:rsidRPr="00FB551C" w:rsidRDefault="00741BAD" w:rsidP="00111FD5">
            <w:pPr>
              <w:suppressAutoHyphens/>
              <w:jc w:val="center"/>
              <w:rPr>
                <w:snapToGrid w:val="0"/>
                <w:sz w:val="21"/>
                <w:szCs w:val="21"/>
              </w:rPr>
            </w:pPr>
            <w:r w:rsidRPr="00FB551C">
              <w:rPr>
                <w:snapToGrid w:val="0"/>
                <w:sz w:val="21"/>
                <w:szCs w:val="21"/>
              </w:rPr>
              <w:t>452</w:t>
            </w:r>
          </w:p>
        </w:tc>
        <w:tc>
          <w:tcPr>
            <w:tcW w:w="922" w:type="pct"/>
          </w:tcPr>
          <w:p w:rsidR="00741BAD" w:rsidRPr="00FB551C" w:rsidRDefault="00741BAD" w:rsidP="00111FD5">
            <w:pPr>
              <w:suppressAutoHyphens/>
              <w:jc w:val="center"/>
              <w:rPr>
                <w:snapToGrid w:val="0"/>
                <w:sz w:val="21"/>
                <w:szCs w:val="21"/>
              </w:rPr>
            </w:pPr>
            <w:r w:rsidRPr="00FB551C">
              <w:rPr>
                <w:snapToGrid w:val="0"/>
                <w:sz w:val="21"/>
                <w:szCs w:val="21"/>
              </w:rPr>
              <w:t>0</w:t>
            </w:r>
          </w:p>
        </w:tc>
        <w:tc>
          <w:tcPr>
            <w:tcW w:w="922" w:type="pct"/>
          </w:tcPr>
          <w:p w:rsidR="00741BAD" w:rsidRPr="00FB551C" w:rsidRDefault="00741BAD" w:rsidP="00111FD5">
            <w:pPr>
              <w:suppressAutoHyphens/>
              <w:jc w:val="center"/>
              <w:rPr>
                <w:snapToGrid w:val="0"/>
                <w:sz w:val="21"/>
                <w:szCs w:val="21"/>
              </w:rPr>
            </w:pPr>
            <w:r w:rsidRPr="00FB551C">
              <w:rPr>
                <w:snapToGrid w:val="0"/>
                <w:sz w:val="21"/>
                <w:szCs w:val="21"/>
              </w:rPr>
              <w:t>5</w:t>
            </w:r>
          </w:p>
        </w:tc>
      </w:tr>
      <w:tr w:rsidR="00741BAD" w:rsidTr="00111FD5">
        <w:trPr>
          <w:cantSplit/>
        </w:trPr>
        <w:tc>
          <w:tcPr>
            <w:tcW w:w="1311" w:type="pct"/>
          </w:tcPr>
          <w:p w:rsidR="00741BAD" w:rsidRPr="00FB551C" w:rsidRDefault="00741BAD" w:rsidP="00111FD5">
            <w:pPr>
              <w:suppressAutoHyphens/>
              <w:jc w:val="left"/>
              <w:rPr>
                <w:b/>
                <w:snapToGrid w:val="0"/>
                <w:sz w:val="21"/>
                <w:szCs w:val="21"/>
              </w:rPr>
            </w:pPr>
            <w:r w:rsidRPr="00FB551C">
              <w:rPr>
                <w:b/>
                <w:snapToGrid w:val="0"/>
                <w:sz w:val="21"/>
                <w:szCs w:val="21"/>
              </w:rPr>
              <w:t>Total</w:t>
            </w:r>
          </w:p>
        </w:tc>
        <w:tc>
          <w:tcPr>
            <w:tcW w:w="922" w:type="pct"/>
          </w:tcPr>
          <w:p w:rsidR="00741BAD" w:rsidRPr="00FB551C" w:rsidRDefault="00E85BD7" w:rsidP="00111FD5">
            <w:pPr>
              <w:tabs>
                <w:tab w:val="left" w:pos="600"/>
                <w:tab w:val="center" w:pos="915"/>
              </w:tabs>
              <w:suppressAutoHyphens/>
              <w:jc w:val="center"/>
              <w:rPr>
                <w:b/>
                <w:snapToGrid w:val="0"/>
                <w:sz w:val="21"/>
                <w:szCs w:val="21"/>
              </w:rPr>
            </w:pPr>
            <w:r w:rsidRPr="00FB551C">
              <w:rPr>
                <w:b/>
                <w:snapToGrid w:val="0"/>
                <w:sz w:val="21"/>
                <w:szCs w:val="21"/>
              </w:rPr>
              <w:t>1,855</w:t>
            </w:r>
          </w:p>
        </w:tc>
        <w:tc>
          <w:tcPr>
            <w:tcW w:w="922" w:type="pct"/>
          </w:tcPr>
          <w:p w:rsidR="00741BAD" w:rsidRPr="00FB551C" w:rsidRDefault="00741BAD" w:rsidP="00111FD5">
            <w:pPr>
              <w:suppressAutoHyphens/>
              <w:jc w:val="center"/>
              <w:rPr>
                <w:b/>
                <w:snapToGrid w:val="0"/>
                <w:sz w:val="21"/>
                <w:szCs w:val="21"/>
              </w:rPr>
            </w:pPr>
            <w:r w:rsidRPr="00FB551C">
              <w:rPr>
                <w:b/>
                <w:snapToGrid w:val="0"/>
                <w:sz w:val="21"/>
                <w:szCs w:val="21"/>
              </w:rPr>
              <w:t>1,843</w:t>
            </w:r>
          </w:p>
        </w:tc>
        <w:tc>
          <w:tcPr>
            <w:tcW w:w="922" w:type="pct"/>
          </w:tcPr>
          <w:p w:rsidR="00741BAD" w:rsidRPr="00FB551C" w:rsidRDefault="00B07F01" w:rsidP="00111FD5">
            <w:pPr>
              <w:suppressAutoHyphens/>
              <w:jc w:val="center"/>
              <w:rPr>
                <w:b/>
                <w:snapToGrid w:val="0"/>
                <w:sz w:val="21"/>
                <w:szCs w:val="21"/>
              </w:rPr>
            </w:pPr>
            <w:r w:rsidRPr="00FB551C">
              <w:rPr>
                <w:b/>
                <w:snapToGrid w:val="0"/>
                <w:sz w:val="21"/>
                <w:szCs w:val="21"/>
              </w:rPr>
              <w:t>1</w:t>
            </w:r>
          </w:p>
        </w:tc>
        <w:tc>
          <w:tcPr>
            <w:tcW w:w="922" w:type="pct"/>
          </w:tcPr>
          <w:p w:rsidR="00741BAD" w:rsidRPr="00FB551C" w:rsidRDefault="00E85BD7" w:rsidP="00111FD5">
            <w:pPr>
              <w:suppressAutoHyphens/>
              <w:jc w:val="center"/>
              <w:rPr>
                <w:b/>
                <w:snapToGrid w:val="0"/>
                <w:sz w:val="21"/>
                <w:szCs w:val="21"/>
              </w:rPr>
            </w:pPr>
            <w:r w:rsidRPr="00FB551C">
              <w:rPr>
                <w:b/>
                <w:snapToGrid w:val="0"/>
                <w:sz w:val="21"/>
                <w:szCs w:val="21"/>
              </w:rPr>
              <w:t>11</w:t>
            </w:r>
          </w:p>
        </w:tc>
      </w:tr>
    </w:tbl>
    <w:p w:rsidR="00176F3E" w:rsidRPr="00FB551C" w:rsidRDefault="00176F3E" w:rsidP="00111FD5">
      <w:pPr>
        <w:pStyle w:val="Heading1"/>
        <w:tabs>
          <w:tab w:val="clear" w:pos="270"/>
          <w:tab w:val="num" w:pos="720"/>
        </w:tabs>
        <w:spacing w:before="240"/>
        <w:ind w:left="0"/>
      </w:pPr>
      <w:r w:rsidRPr="00C21375">
        <w:t>Of the 1,</w:t>
      </w:r>
      <w:r w:rsidR="001812AE" w:rsidRPr="00C21375">
        <w:t>140</w:t>
      </w:r>
      <w:r w:rsidRPr="00C21375">
        <w:t xml:space="preserve"> </w:t>
      </w:r>
      <w:r w:rsidR="002A596A" w:rsidRPr="00C21375">
        <w:t>non-investment projects</w:t>
      </w:r>
      <w:r w:rsidRPr="00C21375">
        <w:rPr>
          <w:rStyle w:val="FootnoteReference"/>
        </w:rPr>
        <w:footnoteReference w:id="2"/>
      </w:r>
      <w:r w:rsidR="002A596A" w:rsidRPr="00C21375">
        <w:t xml:space="preserve"> </w:t>
      </w:r>
      <w:r w:rsidRPr="00C21375">
        <w:t>that have been completed, bilateral and IAs had submitted 1,0</w:t>
      </w:r>
      <w:r w:rsidR="001812AE" w:rsidRPr="00C21375">
        <w:t>70</w:t>
      </w:r>
      <w:r w:rsidRPr="00C21375">
        <w:t xml:space="preserve"> PCRs, with a balance of </w:t>
      </w:r>
      <w:r w:rsidR="00C21375" w:rsidRPr="00C21375">
        <w:t>70</w:t>
      </w:r>
      <w:r w:rsidRPr="00C21375">
        <w:t xml:space="preserve"> outstanding PCRs as </w:t>
      </w:r>
      <w:r w:rsidR="008E25CE" w:rsidRPr="00C21375">
        <w:t>shown</w:t>
      </w:r>
      <w:r w:rsidR="008E25CE" w:rsidRPr="00FB551C">
        <w:t xml:space="preserve"> in Table 4</w:t>
      </w:r>
      <w:r w:rsidRPr="00FB551C">
        <w:t xml:space="preserve">. </w:t>
      </w:r>
    </w:p>
    <w:p w:rsidR="000E6D20" w:rsidRPr="00FB551C" w:rsidRDefault="002A596A" w:rsidP="00111FD5">
      <w:pPr>
        <w:pStyle w:val="FootnoteText"/>
        <w:keepNext/>
        <w:keepLines/>
        <w:ind w:left="14"/>
        <w:contextualSpacing/>
        <w:rPr>
          <w:b/>
          <w:sz w:val="21"/>
          <w:szCs w:val="21"/>
        </w:rPr>
      </w:pPr>
      <w:proofErr w:type="gramStart"/>
      <w:r w:rsidRPr="00FB551C">
        <w:rPr>
          <w:b/>
          <w:sz w:val="21"/>
          <w:szCs w:val="21"/>
        </w:rPr>
        <w:t xml:space="preserve">Table </w:t>
      </w:r>
      <w:r w:rsidR="008E25CE" w:rsidRPr="00FB551C">
        <w:rPr>
          <w:b/>
          <w:sz w:val="21"/>
          <w:szCs w:val="21"/>
        </w:rPr>
        <w:t>4</w:t>
      </w:r>
      <w:r w:rsidRPr="00FB551C">
        <w:rPr>
          <w:b/>
          <w:sz w:val="21"/>
          <w:szCs w:val="21"/>
        </w:rPr>
        <w:t>.</w:t>
      </w:r>
      <w:proofErr w:type="gramEnd"/>
      <w:r w:rsidRPr="00FB551C">
        <w:rPr>
          <w:b/>
          <w:sz w:val="21"/>
          <w:szCs w:val="21"/>
        </w:rPr>
        <w:t xml:space="preserve"> PCRs submitted for non-investment projects</w:t>
      </w:r>
    </w:p>
    <w:tbl>
      <w:tblPr>
        <w:tblW w:w="96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929"/>
        <w:gridCol w:w="1929"/>
        <w:gridCol w:w="1929"/>
        <w:gridCol w:w="1930"/>
      </w:tblGrid>
      <w:tr w:rsidR="00E045D8" w:rsidRPr="00FB551C" w:rsidTr="00111FD5">
        <w:trPr>
          <w:tblHeader/>
        </w:trPr>
        <w:tc>
          <w:tcPr>
            <w:tcW w:w="1963" w:type="dxa"/>
            <w:shd w:val="clear" w:color="auto" w:fill="auto"/>
            <w:noWrap/>
            <w:vAlign w:val="center"/>
            <w:hideMark/>
          </w:tcPr>
          <w:p w:rsidR="00E045D8" w:rsidRPr="00FB551C" w:rsidRDefault="00E045D8" w:rsidP="00111FD5">
            <w:pPr>
              <w:jc w:val="left"/>
              <w:rPr>
                <w:b/>
                <w:color w:val="000000"/>
                <w:sz w:val="20"/>
                <w:szCs w:val="20"/>
              </w:rPr>
            </w:pPr>
            <w:r w:rsidRPr="00FB551C">
              <w:rPr>
                <w:b/>
                <w:color w:val="000000"/>
                <w:sz w:val="20"/>
                <w:szCs w:val="20"/>
              </w:rPr>
              <w:t>Lead agency</w:t>
            </w:r>
          </w:p>
        </w:tc>
        <w:tc>
          <w:tcPr>
            <w:tcW w:w="1929" w:type="dxa"/>
            <w:shd w:val="clear" w:color="auto" w:fill="auto"/>
            <w:noWrap/>
            <w:vAlign w:val="center"/>
            <w:hideMark/>
          </w:tcPr>
          <w:p w:rsidR="00E045D8" w:rsidRPr="00FB551C" w:rsidRDefault="00E045D8" w:rsidP="00111FD5">
            <w:pPr>
              <w:jc w:val="center"/>
              <w:rPr>
                <w:b/>
                <w:color w:val="000000"/>
                <w:sz w:val="20"/>
                <w:szCs w:val="20"/>
              </w:rPr>
            </w:pPr>
            <w:r w:rsidRPr="00FB551C">
              <w:rPr>
                <w:b/>
                <w:color w:val="000000"/>
                <w:sz w:val="20"/>
                <w:szCs w:val="20"/>
              </w:rPr>
              <w:t>Completed</w:t>
            </w:r>
          </w:p>
        </w:tc>
        <w:tc>
          <w:tcPr>
            <w:tcW w:w="1929" w:type="dxa"/>
            <w:shd w:val="clear" w:color="auto" w:fill="auto"/>
            <w:vAlign w:val="center"/>
            <w:hideMark/>
          </w:tcPr>
          <w:p w:rsidR="00E045D8" w:rsidRPr="00FB551C" w:rsidRDefault="00E045D8" w:rsidP="00111FD5">
            <w:pPr>
              <w:jc w:val="center"/>
              <w:rPr>
                <w:b/>
                <w:color w:val="000000"/>
                <w:sz w:val="20"/>
                <w:szCs w:val="20"/>
              </w:rPr>
            </w:pPr>
            <w:r w:rsidRPr="00FB551C">
              <w:rPr>
                <w:b/>
                <w:color w:val="000000"/>
                <w:sz w:val="20"/>
                <w:szCs w:val="20"/>
              </w:rPr>
              <w:t>Received prior 7</w:t>
            </w:r>
            <w:r w:rsidR="00741BAD" w:rsidRPr="00FB551C">
              <w:rPr>
                <w:b/>
                <w:color w:val="000000"/>
                <w:sz w:val="20"/>
                <w:szCs w:val="20"/>
              </w:rPr>
              <w:t>7</w:t>
            </w:r>
            <w:r w:rsidRPr="00FB551C">
              <w:rPr>
                <w:b/>
                <w:color w:val="000000"/>
                <w:sz w:val="20"/>
                <w:szCs w:val="20"/>
                <w:vertAlign w:val="superscript"/>
              </w:rPr>
              <w:t>th</w:t>
            </w:r>
            <w:r w:rsidRPr="00FB551C">
              <w:rPr>
                <w:b/>
                <w:color w:val="000000"/>
                <w:sz w:val="20"/>
                <w:szCs w:val="20"/>
              </w:rPr>
              <w:t xml:space="preserve"> meeting</w:t>
            </w:r>
          </w:p>
        </w:tc>
        <w:tc>
          <w:tcPr>
            <w:tcW w:w="1929" w:type="dxa"/>
            <w:shd w:val="clear" w:color="auto" w:fill="auto"/>
            <w:vAlign w:val="center"/>
            <w:hideMark/>
          </w:tcPr>
          <w:p w:rsidR="00E045D8" w:rsidRPr="00FB551C" w:rsidRDefault="00E045D8" w:rsidP="00111FD5">
            <w:pPr>
              <w:jc w:val="center"/>
              <w:rPr>
                <w:b/>
                <w:color w:val="000000"/>
                <w:sz w:val="20"/>
                <w:szCs w:val="20"/>
              </w:rPr>
            </w:pPr>
            <w:r w:rsidRPr="00FB551C">
              <w:rPr>
                <w:b/>
                <w:color w:val="000000"/>
                <w:sz w:val="20"/>
                <w:szCs w:val="20"/>
              </w:rPr>
              <w:t>Received after the 7</w:t>
            </w:r>
            <w:r w:rsidR="00741BAD" w:rsidRPr="00FB551C">
              <w:rPr>
                <w:b/>
                <w:color w:val="000000"/>
                <w:sz w:val="20"/>
                <w:szCs w:val="20"/>
              </w:rPr>
              <w:t>7</w:t>
            </w:r>
            <w:r w:rsidRPr="00FB551C">
              <w:rPr>
                <w:b/>
                <w:color w:val="000000"/>
                <w:sz w:val="20"/>
                <w:szCs w:val="20"/>
                <w:vertAlign w:val="superscript"/>
              </w:rPr>
              <w:t>th</w:t>
            </w:r>
            <w:r w:rsidRPr="00FB551C">
              <w:rPr>
                <w:b/>
                <w:color w:val="000000"/>
                <w:sz w:val="20"/>
                <w:szCs w:val="20"/>
              </w:rPr>
              <w:t xml:space="preserve"> meeting</w:t>
            </w:r>
          </w:p>
        </w:tc>
        <w:tc>
          <w:tcPr>
            <w:tcW w:w="1930" w:type="dxa"/>
            <w:shd w:val="clear" w:color="auto" w:fill="auto"/>
            <w:vAlign w:val="center"/>
            <w:hideMark/>
          </w:tcPr>
          <w:p w:rsidR="00E045D8" w:rsidRPr="00FB551C" w:rsidRDefault="00E045D8" w:rsidP="00111FD5">
            <w:pPr>
              <w:jc w:val="center"/>
              <w:rPr>
                <w:b/>
                <w:color w:val="000000"/>
                <w:sz w:val="20"/>
                <w:szCs w:val="20"/>
              </w:rPr>
            </w:pPr>
            <w:r w:rsidRPr="00FB551C">
              <w:rPr>
                <w:b/>
                <w:color w:val="000000"/>
                <w:sz w:val="20"/>
                <w:szCs w:val="20"/>
              </w:rPr>
              <w:t>Outstanding</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color w:val="000000"/>
                <w:sz w:val="20"/>
                <w:szCs w:val="20"/>
              </w:rPr>
            </w:pPr>
            <w:r w:rsidRPr="00FB551C">
              <w:rPr>
                <w:color w:val="000000"/>
                <w:sz w:val="20"/>
                <w:szCs w:val="20"/>
              </w:rPr>
              <w:t>Canada</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900872" w:rsidP="00111FD5">
            <w:pPr>
              <w:ind w:left="-25" w:right="-605"/>
              <w:jc w:val="center"/>
              <w:rPr>
                <w:color w:val="000000"/>
                <w:sz w:val="20"/>
                <w:szCs w:val="20"/>
              </w:rPr>
            </w:pPr>
            <w:r w:rsidRPr="00FB551C">
              <w:rPr>
                <w:color w:val="000000"/>
                <w:sz w:val="20"/>
                <w:szCs w:val="20"/>
              </w:rPr>
              <w:t>57</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left="778"/>
              <w:jc w:val="center"/>
              <w:rPr>
                <w:color w:val="000000"/>
                <w:sz w:val="20"/>
                <w:szCs w:val="20"/>
              </w:rPr>
            </w:pPr>
            <w:r w:rsidRPr="00FB551C">
              <w:rPr>
                <w:color w:val="000000"/>
                <w:sz w:val="20"/>
                <w:szCs w:val="20"/>
              </w:rPr>
              <w:t>55</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8A5D98" w:rsidP="00111FD5">
            <w:pPr>
              <w:ind w:left="875"/>
              <w:jc w:val="center"/>
              <w:rPr>
                <w:color w:val="000000"/>
                <w:sz w:val="20"/>
                <w:szCs w:val="20"/>
              </w:rPr>
            </w:pPr>
            <w:r w:rsidRPr="00FB551C">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right="-799"/>
              <w:jc w:val="center"/>
              <w:rPr>
                <w:color w:val="000000"/>
                <w:sz w:val="20"/>
                <w:szCs w:val="20"/>
              </w:rPr>
            </w:pPr>
            <w:r w:rsidRPr="00FB551C">
              <w:rPr>
                <w:color w:val="000000"/>
                <w:sz w:val="20"/>
                <w:szCs w:val="20"/>
              </w:rPr>
              <w:t>2</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color w:val="000000"/>
                <w:sz w:val="20"/>
                <w:szCs w:val="20"/>
              </w:rPr>
            </w:pPr>
            <w:r w:rsidRPr="00FB551C">
              <w:rPr>
                <w:color w:val="000000"/>
                <w:sz w:val="20"/>
                <w:szCs w:val="20"/>
              </w:rPr>
              <w:t>France</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902F43" w:rsidP="00111FD5">
            <w:pPr>
              <w:ind w:left="-25" w:right="-605"/>
              <w:jc w:val="center"/>
              <w:rPr>
                <w:color w:val="000000"/>
                <w:sz w:val="20"/>
                <w:szCs w:val="20"/>
              </w:rPr>
            </w:pPr>
            <w:r w:rsidRPr="00FB551C">
              <w:rPr>
                <w:color w:val="000000"/>
                <w:sz w:val="20"/>
                <w:szCs w:val="20"/>
              </w:rPr>
              <w:t>31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left="778"/>
              <w:jc w:val="center"/>
              <w:rPr>
                <w:color w:val="000000"/>
                <w:sz w:val="20"/>
                <w:szCs w:val="20"/>
              </w:rPr>
            </w:pPr>
            <w:r w:rsidRPr="00FB551C">
              <w:rPr>
                <w:color w:val="000000"/>
                <w:sz w:val="20"/>
                <w:szCs w:val="20"/>
              </w:rPr>
              <w:t>14</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8A5D98" w:rsidP="00111FD5">
            <w:pPr>
              <w:ind w:left="875"/>
              <w:jc w:val="center"/>
              <w:rPr>
                <w:color w:val="000000"/>
                <w:sz w:val="20"/>
                <w:szCs w:val="20"/>
              </w:rPr>
            </w:pPr>
            <w:r w:rsidRPr="00FB551C">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right="-799"/>
              <w:jc w:val="center"/>
              <w:rPr>
                <w:color w:val="000000"/>
                <w:sz w:val="20"/>
                <w:szCs w:val="20"/>
              </w:rPr>
            </w:pPr>
            <w:r w:rsidRPr="00FB551C">
              <w:rPr>
                <w:color w:val="000000"/>
                <w:sz w:val="20"/>
                <w:szCs w:val="20"/>
              </w:rPr>
              <w:t>17</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color w:val="000000"/>
                <w:sz w:val="20"/>
                <w:szCs w:val="20"/>
              </w:rPr>
            </w:pPr>
            <w:r w:rsidRPr="00FB551C">
              <w:rPr>
                <w:color w:val="000000"/>
                <w:sz w:val="20"/>
                <w:szCs w:val="20"/>
              </w:rPr>
              <w:t>Germany</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902F43" w:rsidP="00111FD5">
            <w:pPr>
              <w:ind w:left="-25" w:right="-605"/>
              <w:jc w:val="center"/>
              <w:rPr>
                <w:color w:val="000000"/>
                <w:sz w:val="20"/>
                <w:szCs w:val="20"/>
              </w:rPr>
            </w:pPr>
            <w:r w:rsidRPr="00FB551C">
              <w:rPr>
                <w:color w:val="000000"/>
                <w:sz w:val="20"/>
                <w:szCs w:val="20"/>
              </w:rPr>
              <w:t>56</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left="778"/>
              <w:jc w:val="center"/>
              <w:rPr>
                <w:color w:val="000000"/>
                <w:sz w:val="20"/>
                <w:szCs w:val="20"/>
              </w:rPr>
            </w:pPr>
            <w:r w:rsidRPr="00FB551C">
              <w:rPr>
                <w:color w:val="000000"/>
                <w:sz w:val="20"/>
                <w:szCs w:val="20"/>
              </w:rPr>
              <w:t>51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B07F01" w:rsidP="00111FD5">
            <w:pPr>
              <w:ind w:left="875"/>
              <w:jc w:val="center"/>
              <w:rPr>
                <w:color w:val="000000"/>
                <w:sz w:val="20"/>
                <w:szCs w:val="20"/>
              </w:rPr>
            </w:pPr>
            <w:r w:rsidRPr="00FB551C">
              <w:rPr>
                <w:color w:val="000000"/>
                <w:sz w:val="20"/>
                <w:szCs w:val="20"/>
              </w:rPr>
              <w:t>3</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2F43" w:rsidP="00111FD5">
            <w:pPr>
              <w:ind w:right="-799"/>
              <w:jc w:val="center"/>
              <w:rPr>
                <w:color w:val="000000"/>
                <w:sz w:val="20"/>
                <w:szCs w:val="20"/>
              </w:rPr>
            </w:pPr>
            <w:r w:rsidRPr="00FB551C">
              <w:rPr>
                <w:color w:val="000000"/>
                <w:sz w:val="20"/>
                <w:szCs w:val="20"/>
              </w:rPr>
              <w:t>2</w:t>
            </w:r>
          </w:p>
        </w:tc>
      </w:tr>
      <w:tr w:rsidR="001812AE"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1812AE" w:rsidRPr="00FB551C" w:rsidRDefault="001812AE" w:rsidP="00111FD5">
            <w:pPr>
              <w:jc w:val="left"/>
              <w:rPr>
                <w:color w:val="000000"/>
                <w:sz w:val="20"/>
                <w:szCs w:val="20"/>
              </w:rPr>
            </w:pPr>
            <w:r w:rsidRPr="00FB551C">
              <w:rPr>
                <w:color w:val="000000"/>
                <w:sz w:val="20"/>
                <w:szCs w:val="20"/>
              </w:rPr>
              <w:t>Italy</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1812AE" w:rsidRPr="00FB551C" w:rsidRDefault="001812AE" w:rsidP="00111FD5">
            <w:pPr>
              <w:ind w:left="-25" w:right="-605"/>
              <w:jc w:val="center"/>
              <w:rPr>
                <w:color w:val="000000"/>
                <w:sz w:val="20"/>
                <w:szCs w:val="20"/>
              </w:rPr>
            </w:pPr>
            <w:r w:rsidRPr="00FB551C">
              <w:rPr>
                <w:color w:val="000000"/>
                <w:sz w:val="20"/>
                <w:szCs w:val="20"/>
              </w:rPr>
              <w:t>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812AE" w:rsidRPr="00FB551C" w:rsidRDefault="001812AE" w:rsidP="00111FD5">
            <w:pPr>
              <w:ind w:left="778"/>
              <w:jc w:val="center"/>
              <w:rPr>
                <w:color w:val="000000"/>
                <w:sz w:val="20"/>
                <w:szCs w:val="20"/>
              </w:rPr>
            </w:pPr>
            <w:r w:rsidRPr="00FB551C">
              <w:rPr>
                <w:color w:val="000000"/>
                <w:sz w:val="20"/>
                <w:szCs w:val="20"/>
              </w:rPr>
              <w:t>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812AE" w:rsidRPr="00FB551C" w:rsidRDefault="001812AE" w:rsidP="00111FD5">
            <w:pPr>
              <w:ind w:left="875"/>
              <w:jc w:val="center"/>
              <w:rPr>
                <w:color w:val="000000"/>
                <w:sz w:val="20"/>
                <w:szCs w:val="20"/>
              </w:rPr>
            </w:pPr>
            <w:r w:rsidRPr="00FB551C">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1812AE" w:rsidRPr="00FB551C" w:rsidRDefault="001812AE" w:rsidP="00111FD5">
            <w:pPr>
              <w:ind w:right="-799"/>
              <w:jc w:val="center"/>
              <w:rPr>
                <w:color w:val="000000"/>
                <w:sz w:val="20"/>
                <w:szCs w:val="20"/>
              </w:rPr>
            </w:pPr>
            <w:r w:rsidRPr="00FB551C">
              <w:rPr>
                <w:color w:val="000000"/>
                <w:sz w:val="20"/>
                <w:szCs w:val="20"/>
              </w:rPr>
              <w:t>1</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color w:val="000000"/>
                <w:sz w:val="20"/>
                <w:szCs w:val="20"/>
              </w:rPr>
            </w:pPr>
            <w:r w:rsidRPr="00FB551C">
              <w:rPr>
                <w:color w:val="000000"/>
                <w:sz w:val="20"/>
                <w:szCs w:val="20"/>
              </w:rPr>
              <w:t>Japan</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900872" w:rsidP="00111FD5">
            <w:pPr>
              <w:ind w:left="-25" w:right="-605"/>
              <w:jc w:val="center"/>
              <w:rPr>
                <w:color w:val="000000"/>
                <w:sz w:val="20"/>
                <w:szCs w:val="20"/>
              </w:rPr>
            </w:pPr>
            <w:r w:rsidRPr="00FB551C">
              <w:rPr>
                <w:color w:val="000000"/>
                <w:sz w:val="20"/>
                <w:szCs w:val="20"/>
              </w:rPr>
              <w:t>14</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left="778"/>
              <w:jc w:val="center"/>
              <w:rPr>
                <w:color w:val="000000"/>
                <w:sz w:val="20"/>
                <w:szCs w:val="20"/>
              </w:rPr>
            </w:pPr>
            <w:r w:rsidRPr="00FB551C">
              <w:rPr>
                <w:color w:val="000000"/>
                <w:sz w:val="20"/>
                <w:szCs w:val="20"/>
              </w:rPr>
              <w:t>13</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8A5D98" w:rsidP="00111FD5">
            <w:pPr>
              <w:ind w:left="875"/>
              <w:jc w:val="center"/>
              <w:rPr>
                <w:color w:val="000000"/>
                <w:sz w:val="20"/>
                <w:szCs w:val="20"/>
              </w:rPr>
            </w:pPr>
            <w:r w:rsidRPr="00FB551C">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right="-799"/>
              <w:jc w:val="center"/>
              <w:rPr>
                <w:color w:val="000000"/>
                <w:sz w:val="20"/>
                <w:szCs w:val="20"/>
              </w:rPr>
            </w:pPr>
            <w:r w:rsidRPr="00FB551C">
              <w:rPr>
                <w:color w:val="000000"/>
                <w:sz w:val="20"/>
                <w:szCs w:val="20"/>
              </w:rPr>
              <w:t>1</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color w:val="000000"/>
                <w:sz w:val="20"/>
                <w:szCs w:val="20"/>
              </w:rPr>
            </w:pPr>
            <w:r w:rsidRPr="00FB551C">
              <w:rPr>
                <w:color w:val="000000"/>
                <w:sz w:val="20"/>
                <w:szCs w:val="20"/>
              </w:rPr>
              <w:t>Portugal</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900872" w:rsidP="00111FD5">
            <w:pPr>
              <w:ind w:left="-25" w:right="-605"/>
              <w:jc w:val="center"/>
              <w:rPr>
                <w:color w:val="000000"/>
                <w:sz w:val="20"/>
                <w:szCs w:val="20"/>
              </w:rPr>
            </w:pPr>
            <w:r w:rsidRPr="00FB551C">
              <w:rPr>
                <w:color w:val="000000"/>
                <w:sz w:val="20"/>
                <w:szCs w:val="20"/>
              </w:rPr>
              <w:t>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8A5D98" w:rsidP="00111FD5">
            <w:pPr>
              <w:ind w:left="778"/>
              <w:jc w:val="center"/>
              <w:rPr>
                <w:color w:val="000000"/>
                <w:sz w:val="20"/>
                <w:szCs w:val="20"/>
              </w:rPr>
            </w:pPr>
            <w:r w:rsidRPr="00FB551C">
              <w:rPr>
                <w:color w:val="000000"/>
                <w:sz w:val="20"/>
                <w:szCs w:val="20"/>
              </w:rPr>
              <w:t>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8A5D98" w:rsidP="00111FD5">
            <w:pPr>
              <w:ind w:left="875"/>
              <w:jc w:val="center"/>
              <w:rPr>
                <w:color w:val="000000"/>
                <w:sz w:val="20"/>
                <w:szCs w:val="20"/>
              </w:rPr>
            </w:pPr>
            <w:r w:rsidRPr="00FB551C">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right="-799"/>
              <w:jc w:val="center"/>
              <w:rPr>
                <w:color w:val="000000"/>
                <w:sz w:val="20"/>
                <w:szCs w:val="20"/>
              </w:rPr>
            </w:pPr>
            <w:r w:rsidRPr="00FB551C">
              <w:rPr>
                <w:color w:val="000000"/>
                <w:sz w:val="20"/>
                <w:szCs w:val="20"/>
              </w:rPr>
              <w:t>1</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color w:val="000000"/>
                <w:sz w:val="20"/>
                <w:szCs w:val="20"/>
              </w:rPr>
            </w:pPr>
            <w:r w:rsidRPr="00FB551C">
              <w:rPr>
                <w:color w:val="000000"/>
                <w:sz w:val="20"/>
                <w:szCs w:val="20"/>
              </w:rPr>
              <w:t>UNDP</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900872" w:rsidP="00111FD5">
            <w:pPr>
              <w:ind w:left="-25" w:right="-605"/>
              <w:jc w:val="center"/>
              <w:rPr>
                <w:color w:val="000000"/>
                <w:sz w:val="20"/>
                <w:szCs w:val="20"/>
              </w:rPr>
            </w:pPr>
            <w:r w:rsidRPr="00FB551C">
              <w:rPr>
                <w:color w:val="000000"/>
                <w:sz w:val="20"/>
                <w:szCs w:val="20"/>
              </w:rPr>
              <w:t>277</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left="778"/>
              <w:jc w:val="center"/>
              <w:rPr>
                <w:color w:val="000000"/>
                <w:sz w:val="20"/>
                <w:szCs w:val="20"/>
              </w:rPr>
            </w:pPr>
            <w:r w:rsidRPr="00FB551C">
              <w:rPr>
                <w:color w:val="000000"/>
                <w:sz w:val="20"/>
                <w:szCs w:val="20"/>
              </w:rPr>
              <w:t>2</w:t>
            </w:r>
            <w:r w:rsidR="00B07F01" w:rsidRPr="00FB551C">
              <w:rPr>
                <w:color w:val="000000"/>
                <w:sz w:val="20"/>
                <w:szCs w:val="20"/>
              </w:rPr>
              <w:t>71</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B07F01" w:rsidP="00111FD5">
            <w:pPr>
              <w:ind w:left="875"/>
              <w:jc w:val="center"/>
              <w:rPr>
                <w:color w:val="000000"/>
                <w:sz w:val="20"/>
                <w:szCs w:val="20"/>
              </w:rPr>
            </w:pPr>
            <w:r w:rsidRPr="00FB551C">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right="-799"/>
              <w:jc w:val="center"/>
              <w:rPr>
                <w:color w:val="000000"/>
                <w:sz w:val="20"/>
                <w:szCs w:val="20"/>
              </w:rPr>
            </w:pPr>
            <w:r w:rsidRPr="00FB551C">
              <w:rPr>
                <w:color w:val="000000"/>
                <w:sz w:val="20"/>
                <w:szCs w:val="20"/>
              </w:rPr>
              <w:t>6</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color w:val="000000"/>
                <w:sz w:val="20"/>
                <w:szCs w:val="20"/>
              </w:rPr>
            </w:pPr>
            <w:r w:rsidRPr="00FB551C">
              <w:rPr>
                <w:color w:val="000000"/>
                <w:sz w:val="20"/>
                <w:szCs w:val="20"/>
              </w:rPr>
              <w:t>UNEP</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1812AE" w:rsidP="00111FD5">
            <w:pPr>
              <w:ind w:left="-25" w:right="-605"/>
              <w:jc w:val="center"/>
              <w:rPr>
                <w:color w:val="000000"/>
                <w:sz w:val="20"/>
                <w:szCs w:val="20"/>
              </w:rPr>
            </w:pPr>
            <w:r w:rsidRPr="00FB551C">
              <w:rPr>
                <w:color w:val="000000"/>
                <w:sz w:val="20"/>
                <w:szCs w:val="20"/>
              </w:rPr>
              <w:t>448</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left="778"/>
              <w:jc w:val="center"/>
              <w:rPr>
                <w:color w:val="000000"/>
                <w:sz w:val="20"/>
                <w:szCs w:val="20"/>
              </w:rPr>
            </w:pPr>
            <w:r w:rsidRPr="00FB551C">
              <w:rPr>
                <w:color w:val="000000"/>
                <w:sz w:val="20"/>
                <w:szCs w:val="20"/>
              </w:rPr>
              <w:t>417</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B07F01" w:rsidP="00111FD5">
            <w:pPr>
              <w:ind w:left="875"/>
              <w:jc w:val="center"/>
              <w:rPr>
                <w:color w:val="000000"/>
                <w:sz w:val="20"/>
                <w:szCs w:val="20"/>
              </w:rPr>
            </w:pPr>
            <w:r w:rsidRPr="00FB551C">
              <w:rPr>
                <w:color w:val="000000"/>
                <w:sz w:val="20"/>
                <w:szCs w:val="20"/>
              </w:rPr>
              <w:t>4</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1812AE" w:rsidP="00111FD5">
            <w:pPr>
              <w:ind w:right="-799"/>
              <w:jc w:val="center"/>
              <w:rPr>
                <w:color w:val="000000"/>
                <w:sz w:val="20"/>
                <w:szCs w:val="20"/>
              </w:rPr>
            </w:pPr>
            <w:r w:rsidRPr="00FB551C">
              <w:rPr>
                <w:color w:val="000000"/>
                <w:sz w:val="20"/>
                <w:szCs w:val="20"/>
              </w:rPr>
              <w:t>27</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color w:val="000000"/>
                <w:sz w:val="20"/>
                <w:szCs w:val="20"/>
              </w:rPr>
            </w:pPr>
            <w:r w:rsidRPr="00FB551C">
              <w:rPr>
                <w:color w:val="000000"/>
                <w:sz w:val="20"/>
                <w:szCs w:val="20"/>
              </w:rPr>
              <w:t>UNIDO</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1812AE" w:rsidP="00111FD5">
            <w:pPr>
              <w:ind w:left="-25" w:right="-605"/>
              <w:jc w:val="center"/>
              <w:rPr>
                <w:color w:val="000000"/>
                <w:sz w:val="20"/>
                <w:szCs w:val="20"/>
              </w:rPr>
            </w:pPr>
            <w:r w:rsidRPr="00FB551C">
              <w:rPr>
                <w:color w:val="000000"/>
                <w:sz w:val="20"/>
                <w:szCs w:val="20"/>
              </w:rPr>
              <w:t>126</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left="778"/>
              <w:jc w:val="center"/>
              <w:rPr>
                <w:color w:val="000000"/>
                <w:sz w:val="20"/>
                <w:szCs w:val="20"/>
              </w:rPr>
            </w:pPr>
            <w:r w:rsidRPr="00FB551C">
              <w:rPr>
                <w:color w:val="000000"/>
                <w:sz w:val="20"/>
                <w:szCs w:val="20"/>
              </w:rPr>
              <w:t>113</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B07F01" w:rsidP="00111FD5">
            <w:pPr>
              <w:ind w:left="875"/>
              <w:jc w:val="center"/>
              <w:rPr>
                <w:color w:val="000000"/>
                <w:sz w:val="20"/>
                <w:szCs w:val="20"/>
              </w:rPr>
            </w:pPr>
            <w:r w:rsidRPr="00FB551C">
              <w:rPr>
                <w:color w:val="000000"/>
                <w:sz w:val="20"/>
                <w:szCs w:val="20"/>
              </w:rPr>
              <w:t>3</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1812AE" w:rsidP="00111FD5">
            <w:pPr>
              <w:ind w:right="-799"/>
              <w:jc w:val="center"/>
              <w:rPr>
                <w:color w:val="000000"/>
                <w:sz w:val="20"/>
                <w:szCs w:val="20"/>
              </w:rPr>
            </w:pPr>
            <w:r w:rsidRPr="00FB551C">
              <w:rPr>
                <w:color w:val="000000"/>
                <w:sz w:val="20"/>
                <w:szCs w:val="20"/>
              </w:rPr>
              <w:t>10</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color w:val="000000"/>
                <w:sz w:val="20"/>
                <w:szCs w:val="20"/>
              </w:rPr>
            </w:pPr>
            <w:r w:rsidRPr="00FB551C">
              <w:rPr>
                <w:color w:val="000000"/>
                <w:sz w:val="20"/>
                <w:szCs w:val="20"/>
              </w:rPr>
              <w:t>World Bank</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900872" w:rsidP="00111FD5">
            <w:pPr>
              <w:ind w:left="-25" w:right="-605"/>
              <w:jc w:val="center"/>
              <w:rPr>
                <w:color w:val="000000"/>
                <w:sz w:val="20"/>
                <w:szCs w:val="20"/>
              </w:rPr>
            </w:pPr>
            <w:r w:rsidRPr="00FB551C">
              <w:rPr>
                <w:color w:val="000000"/>
                <w:sz w:val="20"/>
                <w:szCs w:val="20"/>
              </w:rPr>
              <w:t>39</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left="778"/>
              <w:jc w:val="center"/>
              <w:rPr>
                <w:color w:val="000000"/>
                <w:sz w:val="20"/>
                <w:szCs w:val="20"/>
              </w:rPr>
            </w:pPr>
            <w:r w:rsidRPr="00FB551C">
              <w:rPr>
                <w:color w:val="000000"/>
                <w:sz w:val="20"/>
                <w:szCs w:val="20"/>
              </w:rPr>
              <w:t>36</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8A5D98" w:rsidP="00111FD5">
            <w:pPr>
              <w:ind w:left="875"/>
              <w:jc w:val="center"/>
              <w:rPr>
                <w:color w:val="000000"/>
                <w:sz w:val="20"/>
                <w:szCs w:val="20"/>
              </w:rPr>
            </w:pPr>
            <w:r w:rsidRPr="00FB551C">
              <w:rPr>
                <w:color w:val="000000"/>
                <w:sz w:val="20"/>
                <w:szCs w:val="20"/>
              </w:rPr>
              <w:t>0</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900872" w:rsidP="00111FD5">
            <w:pPr>
              <w:ind w:right="-799"/>
              <w:jc w:val="center"/>
              <w:rPr>
                <w:color w:val="000000"/>
                <w:sz w:val="20"/>
                <w:szCs w:val="20"/>
              </w:rPr>
            </w:pPr>
            <w:r w:rsidRPr="00FB551C">
              <w:rPr>
                <w:color w:val="000000"/>
                <w:sz w:val="20"/>
                <w:szCs w:val="20"/>
              </w:rPr>
              <w:t>3</w:t>
            </w:r>
          </w:p>
        </w:tc>
      </w:tr>
      <w:tr w:rsidR="002F7949"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F7949" w:rsidRPr="00FB551C" w:rsidRDefault="002F7949" w:rsidP="00111FD5">
            <w:pPr>
              <w:jc w:val="left"/>
              <w:rPr>
                <w:color w:val="000000"/>
                <w:sz w:val="20"/>
                <w:szCs w:val="20"/>
              </w:rPr>
            </w:pPr>
            <w:r w:rsidRPr="00FB551C">
              <w:rPr>
                <w:color w:val="000000"/>
                <w:sz w:val="20"/>
                <w:szCs w:val="20"/>
              </w:rPr>
              <w:t>Others</w:t>
            </w:r>
            <w:r w:rsidRPr="00FB551C">
              <w:rPr>
                <w:rStyle w:val="FootnoteReference"/>
                <w:color w:val="000000"/>
                <w:sz w:val="20"/>
                <w:szCs w:val="20"/>
              </w:rPr>
              <w:footnoteReference w:id="3"/>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tcPr>
          <w:p w:rsidR="002F7949" w:rsidRPr="00FB551C" w:rsidRDefault="00366DD1" w:rsidP="00111FD5">
            <w:pPr>
              <w:ind w:left="-25" w:right="-605"/>
              <w:jc w:val="center"/>
              <w:rPr>
                <w:color w:val="000000"/>
                <w:sz w:val="20"/>
                <w:szCs w:val="20"/>
              </w:rPr>
            </w:pPr>
            <w:r w:rsidRPr="00FB551C">
              <w:rPr>
                <w:color w:val="000000"/>
                <w:sz w:val="20"/>
                <w:szCs w:val="20"/>
              </w:rPr>
              <w:t>90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F7949" w:rsidRPr="00FB551C" w:rsidRDefault="002F7949" w:rsidP="00111FD5">
            <w:pPr>
              <w:ind w:left="778"/>
              <w:jc w:val="center"/>
              <w:rPr>
                <w:color w:val="000000"/>
                <w:sz w:val="20"/>
                <w:szCs w:val="20"/>
              </w:rPr>
            </w:pPr>
            <w:r w:rsidRPr="00FB551C">
              <w:rPr>
                <w:color w:val="000000"/>
                <w:sz w:val="20"/>
                <w:szCs w:val="20"/>
              </w:rPr>
              <w:t>89</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F7949" w:rsidRPr="00FB551C" w:rsidRDefault="00B07F01" w:rsidP="00111FD5">
            <w:pPr>
              <w:ind w:left="875"/>
              <w:jc w:val="center"/>
              <w:rPr>
                <w:color w:val="000000"/>
                <w:sz w:val="20"/>
                <w:szCs w:val="20"/>
              </w:rPr>
            </w:pPr>
            <w:r w:rsidRPr="00FB551C">
              <w:rPr>
                <w:color w:val="000000"/>
                <w:sz w:val="20"/>
                <w:szCs w:val="20"/>
              </w:rPr>
              <w:t>1</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tcPr>
          <w:p w:rsidR="002F7949" w:rsidRPr="00FB551C" w:rsidRDefault="002F7949" w:rsidP="00111FD5">
            <w:pPr>
              <w:ind w:right="-799"/>
              <w:jc w:val="center"/>
              <w:rPr>
                <w:color w:val="000000"/>
                <w:sz w:val="20"/>
                <w:szCs w:val="20"/>
              </w:rPr>
            </w:pPr>
            <w:r w:rsidRPr="00FB551C">
              <w:rPr>
                <w:color w:val="000000"/>
                <w:sz w:val="20"/>
                <w:szCs w:val="20"/>
              </w:rPr>
              <w:t>0</w:t>
            </w:r>
          </w:p>
        </w:tc>
      </w:tr>
      <w:tr w:rsidR="00900872" w:rsidRPr="00FB551C" w:rsidTr="00111FD5">
        <w:tc>
          <w:tcPr>
            <w:tcW w:w="1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0872" w:rsidRPr="00FB551C" w:rsidRDefault="00900872" w:rsidP="00111FD5">
            <w:pPr>
              <w:jc w:val="left"/>
              <w:rPr>
                <w:b/>
                <w:color w:val="000000"/>
                <w:sz w:val="20"/>
                <w:szCs w:val="20"/>
              </w:rPr>
            </w:pPr>
            <w:r w:rsidRPr="00FB551C">
              <w:rPr>
                <w:b/>
                <w:color w:val="000000"/>
                <w:sz w:val="20"/>
                <w:szCs w:val="20"/>
              </w:rPr>
              <w:t>Total</w:t>
            </w:r>
          </w:p>
        </w:tc>
        <w:tc>
          <w:tcPr>
            <w:tcW w:w="192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576" w:type="dxa"/>
            </w:tcMar>
            <w:vAlign w:val="center"/>
            <w:hideMark/>
          </w:tcPr>
          <w:p w:rsidR="00900872" w:rsidRPr="00FB551C" w:rsidRDefault="00900872" w:rsidP="00111FD5">
            <w:pPr>
              <w:ind w:left="-25" w:right="-605"/>
              <w:jc w:val="center"/>
              <w:rPr>
                <w:b/>
                <w:color w:val="000000"/>
                <w:sz w:val="20"/>
                <w:szCs w:val="20"/>
              </w:rPr>
            </w:pPr>
            <w:r w:rsidRPr="00FB551C">
              <w:rPr>
                <w:b/>
                <w:color w:val="000000"/>
                <w:sz w:val="20"/>
                <w:szCs w:val="20"/>
              </w:rPr>
              <w:t>1,</w:t>
            </w:r>
            <w:r w:rsidR="002F7949" w:rsidRPr="00FB551C">
              <w:rPr>
                <w:b/>
                <w:color w:val="000000"/>
                <w:sz w:val="20"/>
                <w:szCs w:val="20"/>
              </w:rPr>
              <w:t>1</w:t>
            </w:r>
            <w:r w:rsidR="001812AE" w:rsidRPr="00FB551C">
              <w:rPr>
                <w:b/>
                <w:color w:val="000000"/>
                <w:sz w:val="20"/>
                <w:szCs w:val="20"/>
              </w:rPr>
              <w:t>40</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C21375" w:rsidRDefault="002F7949" w:rsidP="00111FD5">
            <w:pPr>
              <w:ind w:left="778"/>
              <w:jc w:val="center"/>
              <w:rPr>
                <w:b/>
                <w:color w:val="000000"/>
                <w:sz w:val="20"/>
                <w:szCs w:val="20"/>
              </w:rPr>
            </w:pPr>
            <w:r w:rsidRPr="00C21375">
              <w:rPr>
                <w:b/>
                <w:color w:val="000000"/>
                <w:sz w:val="20"/>
                <w:szCs w:val="20"/>
              </w:rPr>
              <w:t>1,05</w:t>
            </w:r>
            <w:r w:rsidR="00B07F01" w:rsidRPr="00C21375">
              <w:rPr>
                <w:b/>
                <w:color w:val="000000"/>
                <w:sz w:val="20"/>
                <w:szCs w:val="20"/>
              </w:rPr>
              <w:t>9</w:t>
            </w:r>
          </w:p>
        </w:tc>
        <w:tc>
          <w:tcPr>
            <w:tcW w:w="1929"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B07F01" w:rsidP="00111FD5">
            <w:pPr>
              <w:ind w:left="875"/>
              <w:jc w:val="center"/>
              <w:rPr>
                <w:b/>
                <w:color w:val="000000"/>
                <w:sz w:val="20"/>
                <w:szCs w:val="20"/>
              </w:rPr>
            </w:pPr>
            <w:r w:rsidRPr="00FB551C">
              <w:rPr>
                <w:b/>
                <w:color w:val="000000"/>
                <w:sz w:val="20"/>
                <w:szCs w:val="20"/>
              </w:rPr>
              <w:t>11</w:t>
            </w:r>
          </w:p>
        </w:tc>
        <w:tc>
          <w:tcPr>
            <w:tcW w:w="1930" w:type="dxa"/>
            <w:tcBorders>
              <w:top w:val="single" w:sz="4" w:space="0" w:color="auto"/>
              <w:left w:val="single" w:sz="4" w:space="0" w:color="auto"/>
              <w:bottom w:val="single" w:sz="4" w:space="0" w:color="auto"/>
              <w:right w:val="single" w:sz="4" w:space="0" w:color="auto"/>
            </w:tcBorders>
            <w:shd w:val="clear" w:color="auto" w:fill="auto"/>
            <w:tcMar>
              <w:left w:w="115" w:type="dxa"/>
              <w:right w:w="576" w:type="dxa"/>
            </w:tcMar>
            <w:vAlign w:val="center"/>
            <w:hideMark/>
          </w:tcPr>
          <w:p w:rsidR="00900872" w:rsidRPr="00FB551C" w:rsidRDefault="001812AE" w:rsidP="00111FD5">
            <w:pPr>
              <w:ind w:right="-799"/>
              <w:jc w:val="center"/>
              <w:rPr>
                <w:b/>
                <w:color w:val="000000"/>
                <w:sz w:val="20"/>
                <w:szCs w:val="20"/>
              </w:rPr>
            </w:pPr>
            <w:r w:rsidRPr="00C21375">
              <w:rPr>
                <w:b/>
                <w:color w:val="000000"/>
                <w:sz w:val="20"/>
                <w:szCs w:val="20"/>
              </w:rPr>
              <w:t>70</w:t>
            </w:r>
          </w:p>
        </w:tc>
      </w:tr>
    </w:tbl>
    <w:p w:rsidR="00900872" w:rsidRPr="00FB551C" w:rsidRDefault="00900872" w:rsidP="00111FD5">
      <w:pPr>
        <w:rPr>
          <w:lang w:val="en-CA" w:eastAsia="ja-JP"/>
        </w:rPr>
      </w:pPr>
    </w:p>
    <w:p w:rsidR="002D6962" w:rsidRPr="00FB551C" w:rsidRDefault="002D6962" w:rsidP="00111FD5">
      <w:pPr>
        <w:pStyle w:val="Heading1"/>
        <w:tabs>
          <w:tab w:val="clear" w:pos="270"/>
          <w:tab w:val="num" w:pos="720"/>
        </w:tabs>
        <w:ind w:left="0"/>
        <w:rPr>
          <w:lang w:val="en-CA"/>
        </w:rPr>
      </w:pPr>
      <w:r w:rsidRPr="00FB551C">
        <w:t xml:space="preserve">The list of </w:t>
      </w:r>
      <w:r w:rsidR="009B1096" w:rsidRPr="00FB551C">
        <w:t>12</w:t>
      </w:r>
      <w:r w:rsidRPr="00FB551C">
        <w:t xml:space="preserve"> PCRs </w:t>
      </w:r>
      <w:r w:rsidR="009B1096" w:rsidRPr="00FB551C">
        <w:t>including one investment and 11</w:t>
      </w:r>
      <w:r w:rsidRPr="00FB551C">
        <w:t xml:space="preserve"> non-investment projects received </w:t>
      </w:r>
      <w:r w:rsidR="00A84080">
        <w:t>after the 77</w:t>
      </w:r>
      <w:r w:rsidR="00A84080" w:rsidRPr="00B81A58">
        <w:rPr>
          <w:vertAlign w:val="superscript"/>
        </w:rPr>
        <w:t>th</w:t>
      </w:r>
      <w:r w:rsidR="00A84080">
        <w:t xml:space="preserve"> meeting </w:t>
      </w:r>
      <w:r w:rsidRPr="00FB551C">
        <w:t>is contained in Annex II to the present document</w:t>
      </w:r>
      <w:r w:rsidR="00B81A58">
        <w:t>;</w:t>
      </w:r>
      <w:r w:rsidR="00A84080">
        <w:t xml:space="preserve"> </w:t>
      </w:r>
      <w:r w:rsidRPr="00FB551C">
        <w:t>the</w:t>
      </w:r>
      <w:r w:rsidR="00462D2C" w:rsidRPr="00FB551C">
        <w:t xml:space="preserve"> aggregated</w:t>
      </w:r>
      <w:r w:rsidRPr="00FB551C">
        <w:t xml:space="preserve"> results relevant to disbursement, actual phase-out</w:t>
      </w:r>
      <w:r w:rsidR="008E25CE" w:rsidRPr="00FB551C">
        <w:t xml:space="preserve"> and delays are shown in Table 5</w:t>
      </w:r>
      <w:r w:rsidRPr="00FB551C">
        <w:t>.</w:t>
      </w:r>
    </w:p>
    <w:p w:rsidR="00696DE1" w:rsidRPr="00FB551C" w:rsidRDefault="00696DE1" w:rsidP="00111FD5">
      <w:pPr>
        <w:pStyle w:val="Heading1"/>
        <w:numPr>
          <w:ilvl w:val="0"/>
          <w:numId w:val="0"/>
        </w:numPr>
        <w:spacing w:after="0"/>
        <w:rPr>
          <w:b/>
        </w:rPr>
      </w:pPr>
      <w:proofErr w:type="gramStart"/>
      <w:r w:rsidRPr="00FB551C">
        <w:rPr>
          <w:b/>
        </w:rPr>
        <w:t xml:space="preserve">Table </w:t>
      </w:r>
      <w:r w:rsidR="008E25CE" w:rsidRPr="00FB551C">
        <w:rPr>
          <w:b/>
        </w:rPr>
        <w:t>5</w:t>
      </w:r>
      <w:r w:rsidRPr="00FB551C">
        <w:rPr>
          <w:b/>
        </w:rPr>
        <w:t>.</w:t>
      </w:r>
      <w:proofErr w:type="gramEnd"/>
      <w:r w:rsidRPr="00FB551C">
        <w:rPr>
          <w:b/>
        </w:rPr>
        <w:t xml:space="preserve"> Overview of the budget, ODS phased out and delay of individual projects submitted after the 7</w:t>
      </w:r>
      <w:r w:rsidR="00507197" w:rsidRPr="00FB551C">
        <w:rPr>
          <w:b/>
        </w:rPr>
        <w:t>7</w:t>
      </w:r>
      <w:r w:rsidRPr="00FB551C">
        <w:rPr>
          <w:b/>
          <w:vertAlign w:val="superscript"/>
        </w:rPr>
        <w:t>th</w:t>
      </w:r>
      <w:r w:rsidRPr="00FB551C">
        <w:rPr>
          <w:b/>
        </w:rPr>
        <w:t xml:space="preserve"> meeting</w:t>
      </w:r>
    </w:p>
    <w:tbl>
      <w:tblPr>
        <w:tblW w:w="9654" w:type="dxa"/>
        <w:tblInd w:w="93" w:type="dxa"/>
        <w:tblLook w:val="04A0" w:firstRow="1" w:lastRow="0" w:firstColumn="1" w:lastColumn="0" w:noHBand="0" w:noVBand="1"/>
      </w:tblPr>
      <w:tblGrid>
        <w:gridCol w:w="1008"/>
        <w:gridCol w:w="1134"/>
        <w:gridCol w:w="1275"/>
        <w:gridCol w:w="1418"/>
        <w:gridCol w:w="1276"/>
        <w:gridCol w:w="1134"/>
        <w:gridCol w:w="1134"/>
        <w:gridCol w:w="1275"/>
      </w:tblGrid>
      <w:tr w:rsidR="00507197" w:rsidRPr="00FB551C" w:rsidTr="00507197">
        <w:trPr>
          <w:trHeight w:val="163"/>
        </w:trPr>
        <w:tc>
          <w:tcPr>
            <w:tcW w:w="10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07197" w:rsidRPr="00FB551C" w:rsidRDefault="00507197" w:rsidP="00111FD5">
            <w:pPr>
              <w:jc w:val="left"/>
              <w:rPr>
                <w:b/>
                <w:bCs/>
                <w:color w:val="000000"/>
                <w:sz w:val="20"/>
                <w:szCs w:val="20"/>
                <w:lang w:val="en-CA" w:eastAsia="en-CA"/>
              </w:rPr>
            </w:pPr>
            <w:r w:rsidRPr="00FB551C">
              <w:rPr>
                <w:b/>
                <w:bCs/>
                <w:color w:val="000000"/>
                <w:sz w:val="20"/>
                <w:szCs w:val="20"/>
                <w:lang w:val="en-CA" w:eastAsia="en-CA"/>
              </w:rPr>
              <w:t>Agency</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Number of projects</w:t>
            </w:r>
          </w:p>
        </w:tc>
        <w:tc>
          <w:tcPr>
            <w:tcW w:w="2693" w:type="dxa"/>
            <w:gridSpan w:val="2"/>
            <w:tcBorders>
              <w:top w:val="single" w:sz="4" w:space="0" w:color="auto"/>
              <w:left w:val="nil"/>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Funds (US$)</w:t>
            </w:r>
          </w:p>
        </w:tc>
        <w:tc>
          <w:tcPr>
            <w:tcW w:w="2410" w:type="dxa"/>
            <w:gridSpan w:val="2"/>
            <w:tcBorders>
              <w:top w:val="single" w:sz="4" w:space="0" w:color="auto"/>
              <w:left w:val="nil"/>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ODP tonnes phase out</w:t>
            </w:r>
          </w:p>
        </w:tc>
        <w:tc>
          <w:tcPr>
            <w:tcW w:w="2409" w:type="dxa"/>
            <w:gridSpan w:val="2"/>
            <w:tcBorders>
              <w:top w:val="single" w:sz="4" w:space="0" w:color="auto"/>
              <w:left w:val="nil"/>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Average delay (months)</w:t>
            </w:r>
          </w:p>
        </w:tc>
      </w:tr>
      <w:tr w:rsidR="00507197" w:rsidRPr="00FB551C" w:rsidTr="00507197">
        <w:trPr>
          <w:trHeight w:val="60"/>
        </w:trPr>
        <w:tc>
          <w:tcPr>
            <w:tcW w:w="1008" w:type="dxa"/>
            <w:vMerge/>
            <w:tcBorders>
              <w:top w:val="single" w:sz="4" w:space="0" w:color="auto"/>
              <w:left w:val="single" w:sz="4" w:space="0" w:color="auto"/>
              <w:bottom w:val="single" w:sz="4" w:space="0" w:color="auto"/>
              <w:right w:val="single" w:sz="4" w:space="0" w:color="auto"/>
            </w:tcBorders>
            <w:hideMark/>
          </w:tcPr>
          <w:p w:rsidR="00507197" w:rsidRPr="00FB551C" w:rsidRDefault="00507197" w:rsidP="00111FD5">
            <w:pPr>
              <w:jc w:val="center"/>
              <w:rPr>
                <w:b/>
                <w:bCs/>
                <w:color w:val="000000"/>
                <w:sz w:val="20"/>
                <w:szCs w:val="20"/>
                <w:lang w:val="en-CA" w:eastAsia="en-CA"/>
              </w:rPr>
            </w:pPr>
          </w:p>
        </w:tc>
        <w:tc>
          <w:tcPr>
            <w:tcW w:w="1134" w:type="dxa"/>
            <w:vMerge/>
            <w:tcBorders>
              <w:top w:val="single" w:sz="4" w:space="0" w:color="auto"/>
              <w:left w:val="single" w:sz="4" w:space="0" w:color="auto"/>
              <w:bottom w:val="single" w:sz="4" w:space="0" w:color="auto"/>
              <w:right w:val="single" w:sz="4" w:space="0" w:color="auto"/>
            </w:tcBorders>
            <w:hideMark/>
          </w:tcPr>
          <w:p w:rsidR="00507197" w:rsidRPr="00FB551C" w:rsidRDefault="00507197" w:rsidP="00111FD5">
            <w:pPr>
              <w:jc w:val="center"/>
              <w:rPr>
                <w:b/>
                <w:bCs/>
                <w:color w:val="000000"/>
                <w:sz w:val="20"/>
                <w:szCs w:val="20"/>
                <w:lang w:val="en-CA" w:eastAsia="en-CA"/>
              </w:rPr>
            </w:pPr>
          </w:p>
        </w:tc>
        <w:tc>
          <w:tcPr>
            <w:tcW w:w="1275" w:type="dxa"/>
            <w:tcBorders>
              <w:top w:val="nil"/>
              <w:left w:val="nil"/>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Approved</w:t>
            </w:r>
          </w:p>
        </w:tc>
        <w:tc>
          <w:tcPr>
            <w:tcW w:w="1418" w:type="dxa"/>
            <w:tcBorders>
              <w:top w:val="nil"/>
              <w:left w:val="nil"/>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Disbursed</w:t>
            </w:r>
          </w:p>
        </w:tc>
        <w:tc>
          <w:tcPr>
            <w:tcW w:w="1276" w:type="dxa"/>
            <w:tcBorders>
              <w:top w:val="nil"/>
              <w:left w:val="nil"/>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Approved</w:t>
            </w:r>
          </w:p>
        </w:tc>
        <w:tc>
          <w:tcPr>
            <w:tcW w:w="1134" w:type="dxa"/>
            <w:tcBorders>
              <w:top w:val="nil"/>
              <w:left w:val="nil"/>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Actual</w:t>
            </w:r>
          </w:p>
        </w:tc>
        <w:tc>
          <w:tcPr>
            <w:tcW w:w="1134" w:type="dxa"/>
            <w:tcBorders>
              <w:top w:val="nil"/>
              <w:left w:val="nil"/>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Duration</w:t>
            </w:r>
          </w:p>
        </w:tc>
        <w:tc>
          <w:tcPr>
            <w:tcW w:w="1275" w:type="dxa"/>
            <w:tcBorders>
              <w:top w:val="nil"/>
              <w:left w:val="nil"/>
              <w:bottom w:val="single" w:sz="4" w:space="0" w:color="auto"/>
              <w:right w:val="single" w:sz="4" w:space="0" w:color="auto"/>
            </w:tcBorders>
            <w:shd w:val="clear" w:color="auto" w:fill="auto"/>
            <w:hideMark/>
          </w:tcPr>
          <w:p w:rsidR="00507197" w:rsidRPr="00FB551C" w:rsidRDefault="00507197" w:rsidP="00111FD5">
            <w:pPr>
              <w:jc w:val="center"/>
              <w:rPr>
                <w:b/>
                <w:bCs/>
                <w:color w:val="000000"/>
                <w:sz w:val="20"/>
                <w:szCs w:val="20"/>
                <w:lang w:val="en-CA" w:eastAsia="en-CA"/>
              </w:rPr>
            </w:pPr>
            <w:r w:rsidRPr="00FB551C">
              <w:rPr>
                <w:b/>
                <w:bCs/>
                <w:color w:val="000000"/>
                <w:sz w:val="20"/>
                <w:szCs w:val="20"/>
                <w:lang w:val="en-CA" w:eastAsia="en-CA"/>
              </w:rPr>
              <w:t>Delays</w:t>
            </w:r>
          </w:p>
        </w:tc>
      </w:tr>
      <w:tr w:rsidR="00ED4FA4" w:rsidRPr="00FB551C" w:rsidTr="00507197">
        <w:trPr>
          <w:trHeight w:val="113"/>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ED4FA4" w:rsidRPr="00FB551C" w:rsidRDefault="00ED4FA4" w:rsidP="00111FD5">
            <w:pPr>
              <w:jc w:val="left"/>
              <w:rPr>
                <w:color w:val="000000"/>
                <w:sz w:val="20"/>
                <w:szCs w:val="20"/>
                <w:lang w:val="en-CA" w:eastAsia="en-CA"/>
              </w:rPr>
            </w:pPr>
            <w:r w:rsidRPr="00FB551C">
              <w:rPr>
                <w:color w:val="000000"/>
                <w:sz w:val="20"/>
                <w:szCs w:val="20"/>
                <w:lang w:val="en-CA" w:eastAsia="en-CA"/>
              </w:rPr>
              <w:t>Germany</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3</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802,000</w:t>
            </w:r>
          </w:p>
        </w:tc>
        <w:tc>
          <w:tcPr>
            <w:tcW w:w="1418"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801,500</w:t>
            </w:r>
          </w:p>
        </w:tc>
        <w:tc>
          <w:tcPr>
            <w:tcW w:w="1276"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419.3</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419.3</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rPr>
              <w:t>79.81</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rPr>
              <w:t>40.89</w:t>
            </w:r>
          </w:p>
        </w:tc>
      </w:tr>
      <w:tr w:rsidR="00ED4FA4" w:rsidRPr="00FB551C" w:rsidTr="00507197">
        <w:trPr>
          <w:trHeight w:val="158"/>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ED4FA4" w:rsidRPr="00FB551C" w:rsidRDefault="00ED4FA4" w:rsidP="00111FD5">
            <w:pPr>
              <w:jc w:val="left"/>
              <w:rPr>
                <w:color w:val="000000"/>
                <w:sz w:val="20"/>
                <w:szCs w:val="20"/>
                <w:lang w:val="en-CA" w:eastAsia="en-CA"/>
              </w:rPr>
            </w:pPr>
            <w:r w:rsidRPr="00FB551C">
              <w:rPr>
                <w:color w:val="000000"/>
                <w:sz w:val="20"/>
                <w:szCs w:val="20"/>
                <w:lang w:val="en-CA" w:eastAsia="en-CA"/>
              </w:rPr>
              <w:t>Spain</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1</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147,400</w:t>
            </w:r>
          </w:p>
        </w:tc>
        <w:tc>
          <w:tcPr>
            <w:tcW w:w="1418"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147,179</w:t>
            </w:r>
          </w:p>
        </w:tc>
        <w:tc>
          <w:tcPr>
            <w:tcW w:w="1276"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0.0</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0.0</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rPr>
              <w:t>84.17</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rPr>
              <w:t>60.87</w:t>
            </w:r>
          </w:p>
        </w:tc>
      </w:tr>
      <w:tr w:rsidR="00ED4FA4" w:rsidRPr="00FB551C" w:rsidTr="00507197">
        <w:trPr>
          <w:trHeight w:val="1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ED4FA4" w:rsidRPr="00FB551C" w:rsidRDefault="00ED4FA4" w:rsidP="00111FD5">
            <w:pPr>
              <w:jc w:val="left"/>
              <w:rPr>
                <w:color w:val="000000"/>
                <w:sz w:val="20"/>
                <w:szCs w:val="20"/>
                <w:lang w:val="en-CA" w:eastAsia="en-CA"/>
              </w:rPr>
            </w:pPr>
            <w:r w:rsidRPr="00FB551C">
              <w:rPr>
                <w:color w:val="000000"/>
                <w:sz w:val="20"/>
                <w:szCs w:val="20"/>
                <w:lang w:val="en-CA" w:eastAsia="en-CA"/>
              </w:rPr>
              <w:t>UNEP</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4</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450,000</w:t>
            </w:r>
          </w:p>
        </w:tc>
        <w:tc>
          <w:tcPr>
            <w:tcW w:w="1418"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202,333</w:t>
            </w:r>
          </w:p>
        </w:tc>
        <w:tc>
          <w:tcPr>
            <w:tcW w:w="1276"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0.0</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0.0</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rPr>
              <w:t>33.73</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rPr>
              <w:t>15.47</w:t>
            </w:r>
          </w:p>
        </w:tc>
      </w:tr>
      <w:tr w:rsidR="00ED4FA4" w:rsidRPr="00FB551C" w:rsidTr="00507197">
        <w:trPr>
          <w:trHeight w:val="95"/>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ED4FA4" w:rsidRPr="00FB551C" w:rsidRDefault="00ED4FA4" w:rsidP="00111FD5">
            <w:pPr>
              <w:jc w:val="left"/>
              <w:rPr>
                <w:color w:val="000000"/>
                <w:sz w:val="20"/>
                <w:szCs w:val="20"/>
                <w:lang w:val="en-CA" w:eastAsia="en-CA"/>
              </w:rPr>
            </w:pPr>
            <w:r w:rsidRPr="00FB551C">
              <w:rPr>
                <w:color w:val="000000"/>
                <w:sz w:val="20"/>
                <w:szCs w:val="20"/>
                <w:lang w:val="en-CA" w:eastAsia="en-CA"/>
              </w:rPr>
              <w:t>UNIDO</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4</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4,322,464</w:t>
            </w:r>
          </w:p>
        </w:tc>
        <w:tc>
          <w:tcPr>
            <w:tcW w:w="1418"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4,288,768</w:t>
            </w:r>
          </w:p>
        </w:tc>
        <w:tc>
          <w:tcPr>
            <w:tcW w:w="1276"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331.4</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lang w:val="en-CA" w:eastAsia="en-CA"/>
              </w:rPr>
              <w:t>331.0</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rPr>
              <w:t>97.15</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color w:val="000000"/>
                <w:sz w:val="20"/>
                <w:szCs w:val="20"/>
                <w:lang w:val="en-CA" w:eastAsia="en-CA"/>
              </w:rPr>
            </w:pPr>
            <w:r w:rsidRPr="00FB551C">
              <w:rPr>
                <w:color w:val="000000"/>
                <w:sz w:val="20"/>
                <w:szCs w:val="20"/>
              </w:rPr>
              <w:t>36.52</w:t>
            </w:r>
          </w:p>
        </w:tc>
      </w:tr>
      <w:tr w:rsidR="00ED4FA4" w:rsidRPr="00FB551C" w:rsidTr="00507197">
        <w:trPr>
          <w:trHeight w:val="6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ED4FA4" w:rsidRPr="00FB551C" w:rsidRDefault="00ED4FA4" w:rsidP="00111FD5">
            <w:pPr>
              <w:jc w:val="left"/>
              <w:rPr>
                <w:b/>
                <w:bCs/>
                <w:color w:val="000000"/>
                <w:sz w:val="20"/>
                <w:szCs w:val="20"/>
                <w:lang w:val="en-CA" w:eastAsia="en-CA"/>
              </w:rPr>
            </w:pPr>
            <w:r w:rsidRPr="00FB551C">
              <w:rPr>
                <w:b/>
                <w:bCs/>
                <w:color w:val="000000"/>
                <w:sz w:val="20"/>
                <w:szCs w:val="20"/>
                <w:lang w:val="en-CA" w:eastAsia="en-CA"/>
              </w:rPr>
              <w:t>Total</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b/>
                <w:bCs/>
                <w:color w:val="000000"/>
                <w:sz w:val="20"/>
                <w:szCs w:val="20"/>
                <w:lang w:val="en-CA" w:eastAsia="en-CA"/>
              </w:rPr>
            </w:pPr>
            <w:r w:rsidRPr="00FB551C">
              <w:rPr>
                <w:b/>
                <w:bCs/>
                <w:color w:val="000000"/>
                <w:sz w:val="20"/>
                <w:szCs w:val="20"/>
                <w:lang w:val="en-CA" w:eastAsia="en-CA"/>
              </w:rPr>
              <w:t>12</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b/>
                <w:bCs/>
                <w:color w:val="000000"/>
                <w:sz w:val="20"/>
                <w:szCs w:val="20"/>
                <w:lang w:val="en-CA" w:eastAsia="en-CA"/>
              </w:rPr>
            </w:pPr>
            <w:r w:rsidRPr="00FB551C">
              <w:rPr>
                <w:b/>
                <w:bCs/>
                <w:color w:val="000000"/>
                <w:sz w:val="20"/>
                <w:szCs w:val="20"/>
                <w:lang w:val="en-CA" w:eastAsia="en-CA"/>
              </w:rPr>
              <w:t>5,721,864</w:t>
            </w:r>
          </w:p>
        </w:tc>
        <w:tc>
          <w:tcPr>
            <w:tcW w:w="1418"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b/>
                <w:bCs/>
                <w:color w:val="000000"/>
                <w:sz w:val="20"/>
                <w:szCs w:val="20"/>
                <w:lang w:val="en-CA" w:eastAsia="en-CA"/>
              </w:rPr>
            </w:pPr>
            <w:r w:rsidRPr="00FB551C">
              <w:rPr>
                <w:b/>
                <w:bCs/>
                <w:color w:val="000000"/>
                <w:sz w:val="20"/>
                <w:szCs w:val="20"/>
                <w:lang w:val="en-CA" w:eastAsia="en-CA"/>
              </w:rPr>
              <w:t>5,439,780</w:t>
            </w:r>
          </w:p>
        </w:tc>
        <w:tc>
          <w:tcPr>
            <w:tcW w:w="1276"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b/>
                <w:bCs/>
                <w:color w:val="000000"/>
                <w:sz w:val="20"/>
                <w:szCs w:val="20"/>
                <w:lang w:val="en-CA" w:eastAsia="en-CA"/>
              </w:rPr>
            </w:pPr>
            <w:r w:rsidRPr="00FB551C">
              <w:rPr>
                <w:b/>
                <w:bCs/>
                <w:color w:val="000000"/>
                <w:sz w:val="20"/>
                <w:szCs w:val="20"/>
                <w:lang w:val="en-CA" w:eastAsia="en-CA"/>
              </w:rPr>
              <w:t>750.7</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b/>
                <w:bCs/>
                <w:color w:val="000000"/>
                <w:sz w:val="20"/>
                <w:szCs w:val="20"/>
                <w:lang w:val="en-CA" w:eastAsia="en-CA"/>
              </w:rPr>
            </w:pPr>
            <w:r w:rsidRPr="00FB551C">
              <w:rPr>
                <w:b/>
                <w:bCs/>
                <w:color w:val="000000"/>
                <w:sz w:val="20"/>
                <w:szCs w:val="20"/>
                <w:lang w:val="en-CA" w:eastAsia="en-CA"/>
              </w:rPr>
              <w:t>750.3</w:t>
            </w:r>
          </w:p>
        </w:tc>
        <w:tc>
          <w:tcPr>
            <w:tcW w:w="1134"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b/>
                <w:bCs/>
                <w:color w:val="000000"/>
                <w:sz w:val="20"/>
                <w:szCs w:val="20"/>
                <w:lang w:val="en-CA" w:eastAsia="en-CA"/>
              </w:rPr>
            </w:pPr>
            <w:r w:rsidRPr="00FB551C">
              <w:rPr>
                <w:b/>
                <w:bCs/>
                <w:color w:val="000000"/>
                <w:sz w:val="20"/>
                <w:szCs w:val="20"/>
              </w:rPr>
              <w:t>70.59</w:t>
            </w:r>
          </w:p>
        </w:tc>
        <w:tc>
          <w:tcPr>
            <w:tcW w:w="1275" w:type="dxa"/>
            <w:tcBorders>
              <w:top w:val="nil"/>
              <w:left w:val="nil"/>
              <w:bottom w:val="single" w:sz="4" w:space="0" w:color="auto"/>
              <w:right w:val="single" w:sz="4" w:space="0" w:color="auto"/>
            </w:tcBorders>
            <w:shd w:val="clear" w:color="auto" w:fill="auto"/>
            <w:noWrap/>
            <w:vAlign w:val="bottom"/>
            <w:hideMark/>
          </w:tcPr>
          <w:p w:rsidR="00ED4FA4" w:rsidRPr="00FB551C" w:rsidRDefault="00ED4FA4" w:rsidP="00111FD5">
            <w:pPr>
              <w:jc w:val="right"/>
              <w:rPr>
                <w:b/>
                <w:bCs/>
                <w:color w:val="000000"/>
                <w:sz w:val="20"/>
                <w:szCs w:val="20"/>
                <w:lang w:val="en-CA" w:eastAsia="en-CA"/>
              </w:rPr>
            </w:pPr>
            <w:r w:rsidRPr="00FB551C">
              <w:rPr>
                <w:b/>
                <w:bCs/>
                <w:color w:val="000000"/>
                <w:sz w:val="20"/>
                <w:szCs w:val="20"/>
              </w:rPr>
              <w:t>32.62</w:t>
            </w:r>
          </w:p>
        </w:tc>
      </w:tr>
    </w:tbl>
    <w:p w:rsidR="00696DE1" w:rsidRPr="00FB551C" w:rsidRDefault="00696DE1" w:rsidP="00111FD5">
      <w:pPr>
        <w:rPr>
          <w:lang w:val="en-CA" w:eastAsia="ja-JP"/>
        </w:rPr>
      </w:pPr>
    </w:p>
    <w:p w:rsidR="009C6846" w:rsidRDefault="00F470F5" w:rsidP="00111FD5">
      <w:pPr>
        <w:pStyle w:val="Heading1"/>
        <w:tabs>
          <w:tab w:val="clear" w:pos="270"/>
          <w:tab w:val="num" w:pos="720"/>
        </w:tabs>
        <w:ind w:left="0"/>
      </w:pPr>
      <w:r>
        <w:rPr>
          <w:lang w:val="en-CA"/>
        </w:rPr>
        <w:t>S</w:t>
      </w:r>
      <w:r w:rsidR="00ED4FA4" w:rsidRPr="0017478E">
        <w:t>even</w:t>
      </w:r>
      <w:r w:rsidR="002A596A" w:rsidRPr="00FB551C">
        <w:t xml:space="preserve"> projects experienced delays in implementation ranging from </w:t>
      </w:r>
      <w:r w:rsidR="006F7D26" w:rsidRPr="00FB551C">
        <w:t>12</w:t>
      </w:r>
      <w:r w:rsidR="002A596A" w:rsidRPr="00FB551C">
        <w:t xml:space="preserve"> months to </w:t>
      </w:r>
      <w:r w:rsidR="00ED4FA4" w:rsidRPr="00FB551C">
        <w:t>85</w:t>
      </w:r>
      <w:r w:rsidR="002A596A" w:rsidRPr="00FB551C">
        <w:t xml:space="preserve"> months, with an average delay of </w:t>
      </w:r>
      <w:r w:rsidR="00900872" w:rsidRPr="00FB551C">
        <w:t>approximately 3</w:t>
      </w:r>
      <w:r w:rsidR="00ED4FA4" w:rsidRPr="00FB551C">
        <w:t>3</w:t>
      </w:r>
      <w:r w:rsidR="00900872" w:rsidRPr="00FB551C">
        <w:t xml:space="preserve"> </w:t>
      </w:r>
      <w:r w:rsidR="006F7D26" w:rsidRPr="00FB551C">
        <w:t>months</w:t>
      </w:r>
      <w:r w:rsidR="00900872" w:rsidRPr="00FB551C">
        <w:t>.</w:t>
      </w:r>
      <w:r w:rsidR="00900872">
        <w:t xml:space="preserve"> </w:t>
      </w:r>
      <w:r w:rsidR="00846488">
        <w:t>The investment project was delay</w:t>
      </w:r>
      <w:r w:rsidR="009C6846">
        <w:t>ed by c</w:t>
      </w:r>
      <w:r w:rsidR="009C6846" w:rsidRPr="005D30B5">
        <w:t>hanges in gov</w:t>
      </w:r>
      <w:r w:rsidR="009C6846">
        <w:t>ernment</w:t>
      </w:r>
      <w:r w:rsidR="009C6846" w:rsidRPr="005D30B5">
        <w:t xml:space="preserve"> officials</w:t>
      </w:r>
      <w:r w:rsidR="009C6846">
        <w:t xml:space="preserve"> and some difficulties in supplying the equipment. </w:t>
      </w:r>
    </w:p>
    <w:p w:rsidR="001D2381" w:rsidRDefault="009C6846" w:rsidP="00111FD5">
      <w:pPr>
        <w:pStyle w:val="Heading1"/>
        <w:tabs>
          <w:tab w:val="clear" w:pos="270"/>
          <w:tab w:val="num" w:pos="720"/>
        </w:tabs>
        <w:ind w:left="0"/>
      </w:pPr>
      <w:r>
        <w:t>Non</w:t>
      </w:r>
      <w:r>
        <w:noBreakHyphen/>
        <w:t>investment projects faced delays due to</w:t>
      </w:r>
      <w:r w:rsidR="005D30B5">
        <w:t xml:space="preserve"> lack of com</w:t>
      </w:r>
      <w:r w:rsidR="001D2381">
        <w:t xml:space="preserve">munication </w:t>
      </w:r>
      <w:r w:rsidR="00EB18FE">
        <w:t xml:space="preserve">among </w:t>
      </w:r>
      <w:r w:rsidR="001D2381">
        <w:t>stakeholders</w:t>
      </w:r>
      <w:r w:rsidR="00F470F5">
        <w:t xml:space="preserve">; the need </w:t>
      </w:r>
      <w:r w:rsidR="00AA3950">
        <w:t>to translate</w:t>
      </w:r>
      <w:r w:rsidR="00AB0EDC">
        <w:t xml:space="preserve"> </w:t>
      </w:r>
      <w:r w:rsidR="00F470F5">
        <w:t xml:space="preserve">documents; </w:t>
      </w:r>
      <w:r w:rsidR="001D2381">
        <w:t>and political difficulties</w:t>
      </w:r>
      <w:r w:rsidR="001D2381" w:rsidRPr="001D2381">
        <w:rPr>
          <w:lang w:val="en-US"/>
        </w:rPr>
        <w:t>.</w:t>
      </w:r>
      <w:r w:rsidR="001D2381">
        <w:t xml:space="preserve"> </w:t>
      </w:r>
      <w:r w:rsidR="005B2BB2">
        <w:t>Extensive d</w:t>
      </w:r>
      <w:r w:rsidR="001D2381" w:rsidRPr="005D30B5">
        <w:t xml:space="preserve">iscussions </w:t>
      </w:r>
      <w:r w:rsidR="001D2381">
        <w:t xml:space="preserve">between the </w:t>
      </w:r>
      <w:r w:rsidR="00EC750F">
        <w:t xml:space="preserve">IAs </w:t>
      </w:r>
      <w:r w:rsidR="001D2381">
        <w:t xml:space="preserve">and </w:t>
      </w:r>
      <w:r w:rsidR="001D2381" w:rsidRPr="005D30B5">
        <w:t>the NOU</w:t>
      </w:r>
      <w:r w:rsidR="001D2381">
        <w:t xml:space="preserve"> may impact timely implementation </w:t>
      </w:r>
      <w:r w:rsidR="00F470F5">
        <w:t xml:space="preserve">of the project (e.g., </w:t>
      </w:r>
      <w:r w:rsidR="00217705">
        <w:t xml:space="preserve">in one case </w:t>
      </w:r>
      <w:r w:rsidR="005B2BB2">
        <w:t xml:space="preserve">negotiations for </w:t>
      </w:r>
      <w:r w:rsidR="00217705">
        <w:t>the government</w:t>
      </w:r>
      <w:r w:rsidR="00217705">
        <w:rPr>
          <w:lang w:val="en-US"/>
        </w:rPr>
        <w:t>’</w:t>
      </w:r>
      <w:r w:rsidR="00217705">
        <w:t xml:space="preserve">s approval </w:t>
      </w:r>
      <w:r w:rsidR="00217705" w:rsidRPr="005D30B5">
        <w:t xml:space="preserve">to </w:t>
      </w:r>
      <w:r w:rsidR="00217705" w:rsidRPr="005D30B5">
        <w:lastRenderedPageBreak/>
        <w:t xml:space="preserve">contribute </w:t>
      </w:r>
      <w:r w:rsidR="00F470F5">
        <w:t xml:space="preserve">with a percentage of </w:t>
      </w:r>
      <w:r w:rsidR="00217705" w:rsidRPr="005D30B5">
        <w:t xml:space="preserve">the </w:t>
      </w:r>
      <w:r w:rsidR="00DE5C99">
        <w:t xml:space="preserve">equipment </w:t>
      </w:r>
      <w:r w:rsidR="00217705" w:rsidRPr="005D30B5">
        <w:t>replacement cost took some time</w:t>
      </w:r>
      <w:r w:rsidR="00F470F5">
        <w:t>)</w:t>
      </w:r>
      <w:r w:rsidR="00B37F47">
        <w:t>.</w:t>
      </w:r>
      <w:r w:rsidR="00F470F5">
        <w:t xml:space="preserve"> C</w:t>
      </w:r>
      <w:r w:rsidR="00217705" w:rsidRPr="005D30B5">
        <w:t>hanges in government</w:t>
      </w:r>
      <w:r w:rsidR="00FD4143">
        <w:t xml:space="preserve"> </w:t>
      </w:r>
      <w:r w:rsidR="00217705" w:rsidRPr="005D30B5">
        <w:t>officials,</w:t>
      </w:r>
      <w:r w:rsidR="00217705">
        <w:t xml:space="preserve"> at the NOO </w:t>
      </w:r>
      <w:r w:rsidR="00EB18FE">
        <w:t xml:space="preserve">and </w:t>
      </w:r>
      <w:r w:rsidR="00217705">
        <w:t xml:space="preserve">at </w:t>
      </w:r>
      <w:r w:rsidR="00D95339">
        <w:t>stakeholders’</w:t>
      </w:r>
      <w:r w:rsidR="00217705">
        <w:t xml:space="preserve"> </w:t>
      </w:r>
      <w:r w:rsidR="00EB18FE">
        <w:t xml:space="preserve">had </w:t>
      </w:r>
      <w:r w:rsidR="00217705">
        <w:t>impacted timely</w:t>
      </w:r>
      <w:r w:rsidR="00217705" w:rsidRPr="005D30B5">
        <w:t xml:space="preserve"> project activities.</w:t>
      </w:r>
      <w:r w:rsidR="00217705">
        <w:t xml:space="preserve"> </w:t>
      </w:r>
    </w:p>
    <w:p w:rsidR="00217705" w:rsidRPr="00D95339" w:rsidRDefault="001D2381" w:rsidP="00111FD5">
      <w:pPr>
        <w:pStyle w:val="Heading1"/>
        <w:tabs>
          <w:tab w:val="clear" w:pos="270"/>
          <w:tab w:val="num" w:pos="720"/>
        </w:tabs>
        <w:ind w:left="0"/>
        <w:rPr>
          <w:lang w:val="en-CA"/>
        </w:rPr>
      </w:pPr>
      <w:r w:rsidRPr="00217705">
        <w:rPr>
          <w:lang w:val="en-CA"/>
        </w:rPr>
        <w:t>Other</w:t>
      </w:r>
      <w:r w:rsidRPr="00D95339">
        <w:rPr>
          <w:lang w:val="en-CA"/>
        </w:rPr>
        <w:t xml:space="preserve"> delays </w:t>
      </w:r>
      <w:r w:rsidR="00FD4143">
        <w:rPr>
          <w:lang w:val="en-CA"/>
        </w:rPr>
        <w:t>arose from</w:t>
      </w:r>
      <w:r w:rsidRPr="00D95339">
        <w:rPr>
          <w:lang w:val="en-CA"/>
        </w:rPr>
        <w:t xml:space="preserve"> technical issues</w:t>
      </w:r>
      <w:r w:rsidR="005B2BB2">
        <w:rPr>
          <w:lang w:val="en-CA"/>
        </w:rPr>
        <w:t>,</w:t>
      </w:r>
      <w:r w:rsidRPr="00D95339">
        <w:rPr>
          <w:lang w:val="en-CA"/>
        </w:rPr>
        <w:t xml:space="preserve"> such as</w:t>
      </w:r>
      <w:r w:rsidR="000F18AC" w:rsidRPr="000F18AC">
        <w:t xml:space="preserve"> </w:t>
      </w:r>
      <w:r w:rsidR="0017478E" w:rsidRPr="00D95339">
        <w:rPr>
          <w:lang w:val="en-CA"/>
        </w:rPr>
        <w:t xml:space="preserve">the time needed to modify </w:t>
      </w:r>
      <w:r w:rsidRPr="00D95339">
        <w:rPr>
          <w:lang w:val="en-CA"/>
        </w:rPr>
        <w:t xml:space="preserve">the </w:t>
      </w:r>
      <w:r w:rsidR="0017478E" w:rsidRPr="00D95339">
        <w:rPr>
          <w:lang w:val="en-CA"/>
        </w:rPr>
        <w:t xml:space="preserve">buildings </w:t>
      </w:r>
      <w:r w:rsidR="00217705" w:rsidRPr="00D95339">
        <w:rPr>
          <w:lang w:val="en-CA"/>
        </w:rPr>
        <w:t>to accommodate new chillers</w:t>
      </w:r>
      <w:r w:rsidR="00B37F47">
        <w:rPr>
          <w:lang w:val="en-CA"/>
        </w:rPr>
        <w:t xml:space="preserve"> or the</w:t>
      </w:r>
      <w:r w:rsidR="00217705" w:rsidRPr="00D95339">
        <w:rPr>
          <w:lang w:val="en-CA"/>
        </w:rPr>
        <w:t xml:space="preserve"> actual decommissioning of halons. </w:t>
      </w:r>
      <w:r w:rsidR="00B37F47">
        <w:rPr>
          <w:lang w:val="en-CA"/>
        </w:rPr>
        <w:t>In this case, s</w:t>
      </w:r>
      <w:r w:rsidR="00217705" w:rsidRPr="00D95339">
        <w:rPr>
          <w:lang w:val="en-CA"/>
        </w:rPr>
        <w:t xml:space="preserve">ome owners were </w:t>
      </w:r>
      <w:r w:rsidR="00B37F47">
        <w:rPr>
          <w:lang w:val="en-CA"/>
        </w:rPr>
        <w:t>un</w:t>
      </w:r>
      <w:r w:rsidR="00217705" w:rsidRPr="00D95339">
        <w:rPr>
          <w:lang w:val="en-CA"/>
        </w:rPr>
        <w:t>willing to give up their halons as they felt they were handing out a "valuable" chemical. Extensive discussions had to be undertaken to convince them of the benefits of handing over their halons for recycling purposes</w:t>
      </w:r>
      <w:r w:rsidR="00126C46">
        <w:rPr>
          <w:lang w:val="en-CA"/>
        </w:rPr>
        <w:t xml:space="preserve">. </w:t>
      </w:r>
      <w:r w:rsidR="00EB18FE">
        <w:rPr>
          <w:lang w:val="en-CA"/>
        </w:rPr>
        <w:t>It would be therefore necessary to examine the</w:t>
      </w:r>
      <w:r w:rsidR="00217705" w:rsidRPr="005D30B5">
        <w:t xml:space="preserve"> Bamako</w:t>
      </w:r>
      <w:r w:rsidR="00D265A6">
        <w:t xml:space="preserve"> Convention’s</w:t>
      </w:r>
      <w:r w:rsidR="00217705" w:rsidRPr="005D30B5">
        <w:t xml:space="preserve"> provisions on transboundary shipment of hazardous waste and </w:t>
      </w:r>
      <w:r w:rsidR="00D95339">
        <w:t xml:space="preserve">to determine </w:t>
      </w:r>
      <w:r w:rsidR="00EB18FE">
        <w:t>whether</w:t>
      </w:r>
      <w:r w:rsidR="00EB18FE" w:rsidRPr="005D30B5">
        <w:t xml:space="preserve"> </w:t>
      </w:r>
      <w:r w:rsidR="00217705" w:rsidRPr="005D30B5">
        <w:t>halons collected would be considered under this Convention.</w:t>
      </w:r>
      <w:r w:rsidR="00217705">
        <w:t xml:space="preserve"> </w:t>
      </w:r>
    </w:p>
    <w:p w:rsidR="00423E3B" w:rsidRDefault="00126C46" w:rsidP="00355476">
      <w:pPr>
        <w:pStyle w:val="Heading1"/>
        <w:tabs>
          <w:tab w:val="clear" w:pos="270"/>
          <w:tab w:val="num" w:pos="720"/>
        </w:tabs>
        <w:ind w:left="0"/>
      </w:pPr>
      <w:r>
        <w:t>In one instan</w:t>
      </w:r>
      <w:r w:rsidR="00423E3B">
        <w:t xml:space="preserve">ce, a project was </w:t>
      </w:r>
      <w:r w:rsidR="00B37F47">
        <w:t xml:space="preserve">delayed and eventually </w:t>
      </w:r>
      <w:r w:rsidR="00423E3B">
        <w:t xml:space="preserve">cancelled following multiple failed attempts to resolve a legal issue </w:t>
      </w:r>
      <w:r w:rsidR="00423E3B" w:rsidRPr="0017478E">
        <w:t>relat</w:t>
      </w:r>
      <w:r w:rsidR="00423E3B">
        <w:t>ing</w:t>
      </w:r>
      <w:r w:rsidR="00423E3B" w:rsidRPr="0017478E">
        <w:t xml:space="preserve"> to </w:t>
      </w:r>
      <w:r w:rsidR="00423E3B">
        <w:t>the licensing</w:t>
      </w:r>
      <w:r w:rsidR="00423E3B" w:rsidRPr="0017478E">
        <w:t xml:space="preserve"> and copyright of materials produced</w:t>
      </w:r>
      <w:r w:rsidR="00423E3B">
        <w:t xml:space="preserve"> which arose between the IA</w:t>
      </w:r>
      <w:r w:rsidR="00DA7C36">
        <w:t>s</w:t>
      </w:r>
      <w:r w:rsidR="00423E3B">
        <w:t xml:space="preserve">, </w:t>
      </w:r>
      <w:r>
        <w:t>ASHR</w:t>
      </w:r>
      <w:r w:rsidR="00423E3B">
        <w:t>A</w:t>
      </w:r>
      <w:r>
        <w:t xml:space="preserve">E </w:t>
      </w:r>
      <w:r w:rsidR="00423E3B">
        <w:t xml:space="preserve">and the institute developing the guide. </w:t>
      </w:r>
    </w:p>
    <w:p w:rsidR="00EB18FE" w:rsidRPr="00423E3B" w:rsidRDefault="00EB18FE" w:rsidP="00355476">
      <w:pPr>
        <w:pStyle w:val="Heading1"/>
        <w:numPr>
          <w:ilvl w:val="0"/>
          <w:numId w:val="0"/>
        </w:numPr>
        <w:rPr>
          <w:i/>
        </w:rPr>
      </w:pPr>
      <w:r w:rsidRPr="00423E3B">
        <w:rPr>
          <w:i/>
        </w:rPr>
        <w:t>Lessons learned</w:t>
      </w:r>
    </w:p>
    <w:p w:rsidR="00355476" w:rsidRDefault="00E37C41" w:rsidP="00A52C8E">
      <w:pPr>
        <w:pStyle w:val="Heading1"/>
        <w:tabs>
          <w:tab w:val="clear" w:pos="270"/>
          <w:tab w:val="num" w:pos="720"/>
        </w:tabs>
        <w:ind w:left="0"/>
      </w:pPr>
      <w:r w:rsidRPr="0017478E">
        <w:t xml:space="preserve">Lessons learnt from the PCRs </w:t>
      </w:r>
      <w:r w:rsidR="00656EFD">
        <w:t>can</w:t>
      </w:r>
      <w:r w:rsidR="00656EFD" w:rsidRPr="00744336">
        <w:t xml:space="preserve"> </w:t>
      </w:r>
      <w:r w:rsidR="00656EFD">
        <w:t xml:space="preserve">be found </w:t>
      </w:r>
      <w:r>
        <w:t>in</w:t>
      </w:r>
      <w:r w:rsidRPr="0017478E">
        <w:t xml:space="preserve"> the PCR lessons learnt database</w:t>
      </w:r>
      <w:r w:rsidRPr="003A2F00">
        <w:rPr>
          <w:vertAlign w:val="superscript"/>
        </w:rPr>
        <w:footnoteReference w:id="4"/>
      </w:r>
      <w:r w:rsidRPr="0017478E">
        <w:t>.</w:t>
      </w:r>
      <w:r w:rsidR="00B37F47" w:rsidRPr="00B37F47">
        <w:t xml:space="preserve"> </w:t>
      </w:r>
    </w:p>
    <w:p w:rsidR="00B37F47" w:rsidRDefault="00B37F47" w:rsidP="00A52C8E">
      <w:pPr>
        <w:pStyle w:val="Heading1"/>
        <w:tabs>
          <w:tab w:val="clear" w:pos="270"/>
          <w:tab w:val="num" w:pos="720"/>
        </w:tabs>
        <w:ind w:left="0"/>
      </w:pPr>
      <w:r>
        <w:t xml:space="preserve">A </w:t>
      </w:r>
      <w:r w:rsidR="003A2F00">
        <w:t xml:space="preserve">key </w:t>
      </w:r>
      <w:r>
        <w:t xml:space="preserve">lesson </w:t>
      </w:r>
      <w:r w:rsidR="00C933C9">
        <w:t>from the investment PCR stressed the need</w:t>
      </w:r>
      <w:r w:rsidR="003A2F00">
        <w:t xml:space="preserve"> </w:t>
      </w:r>
      <w:r w:rsidR="005B2BB2">
        <w:t xml:space="preserve">to </w:t>
      </w:r>
      <w:r w:rsidR="00DA7C36">
        <w:t>give due consideration to all the technologies available before the final technology is selected</w:t>
      </w:r>
      <w:r w:rsidR="00355476">
        <w:t>.</w:t>
      </w:r>
    </w:p>
    <w:p w:rsidR="00E37C41" w:rsidRDefault="00B37F47" w:rsidP="00A52C8E">
      <w:pPr>
        <w:pStyle w:val="Heading1"/>
        <w:tabs>
          <w:tab w:val="clear" w:pos="270"/>
          <w:tab w:val="num" w:pos="720"/>
        </w:tabs>
        <w:ind w:left="0"/>
      </w:pPr>
      <w:r>
        <w:t>It is fruitful to involve professional organization in project implementation. For example, o</w:t>
      </w:r>
      <w:r w:rsidR="00E37C41">
        <w:t xml:space="preserve">rganized farmers’ unions and associations played an important role </w:t>
      </w:r>
      <w:r w:rsidR="008A397A">
        <w:t>in</w:t>
      </w:r>
      <w:r w:rsidR="00E37C41">
        <w:t xml:space="preserve"> disseminating </w:t>
      </w:r>
      <w:r w:rsidR="00E37C41" w:rsidRPr="002D570C">
        <w:t>information</w:t>
      </w:r>
      <w:r>
        <w:t xml:space="preserve"> among potential beneficiaries. In addition, </w:t>
      </w:r>
      <w:r w:rsidR="005B2BB2">
        <w:t>pooled</w:t>
      </w:r>
      <w:r w:rsidR="00E37C41" w:rsidRPr="002D570C">
        <w:t xml:space="preserve"> res</w:t>
      </w:r>
      <w:r w:rsidR="00E37C41">
        <w:t>o</w:t>
      </w:r>
      <w:r w:rsidR="00E37C41" w:rsidRPr="002D570C">
        <w:t xml:space="preserve">urces for the purchase of machinery and other </w:t>
      </w:r>
      <w:r w:rsidR="00FD4143" w:rsidRPr="002D570C">
        <w:t>i</w:t>
      </w:r>
      <w:r w:rsidR="00FD4143">
        <w:t>n</w:t>
      </w:r>
      <w:r w:rsidR="00FD4143" w:rsidRPr="002D570C">
        <w:t>puts</w:t>
      </w:r>
      <w:r w:rsidR="008A397A">
        <w:t xml:space="preserve"> reduce</w:t>
      </w:r>
      <w:r w:rsidR="005B2BB2">
        <w:t>d</w:t>
      </w:r>
      <w:r w:rsidR="008A397A">
        <w:t xml:space="preserve"> the economic barriers and improve</w:t>
      </w:r>
      <w:r w:rsidR="005B2BB2">
        <w:t>d</w:t>
      </w:r>
      <w:r w:rsidR="00E37C41">
        <w:t xml:space="preserve"> accessibility to technology.</w:t>
      </w:r>
    </w:p>
    <w:p w:rsidR="00E37C41" w:rsidRDefault="00E37C41" w:rsidP="00111FD5">
      <w:pPr>
        <w:pStyle w:val="Heading1"/>
        <w:tabs>
          <w:tab w:val="clear" w:pos="270"/>
          <w:tab w:val="num" w:pos="720"/>
        </w:tabs>
        <w:ind w:left="0"/>
      </w:pPr>
      <w:r w:rsidRPr="0017478E">
        <w:t>Key lessons learnt from the</w:t>
      </w:r>
      <w:r>
        <w:t xml:space="preserve"> 11 PCRs for non-investment </w:t>
      </w:r>
      <w:r w:rsidRPr="0017478E">
        <w:t xml:space="preserve">projects submitted </w:t>
      </w:r>
      <w:r w:rsidR="006E7A5F">
        <w:t>after the 77</w:t>
      </w:r>
      <w:r w:rsidR="006E7A5F" w:rsidRPr="003A2F00">
        <w:rPr>
          <w:vertAlign w:val="superscript"/>
        </w:rPr>
        <w:t>th</w:t>
      </w:r>
      <w:r w:rsidR="006E7A5F">
        <w:t xml:space="preserve"> meeting </w:t>
      </w:r>
      <w:r>
        <w:t>relate</w:t>
      </w:r>
      <w:r w:rsidR="003A2F00">
        <w:t>,</w:t>
      </w:r>
      <w:r w:rsidRPr="0017478E">
        <w:t xml:space="preserve"> </w:t>
      </w:r>
      <w:r w:rsidRPr="003A2F00">
        <w:rPr>
          <w:i/>
        </w:rPr>
        <w:t>inter alia</w:t>
      </w:r>
      <w:r w:rsidR="003A2F00" w:rsidRPr="003A2F00">
        <w:t>,</w:t>
      </w:r>
      <w:r w:rsidRPr="00A52C8E">
        <w:t xml:space="preserve"> </w:t>
      </w:r>
      <w:r w:rsidRPr="00560F77">
        <w:t>to:</w:t>
      </w:r>
      <w:r w:rsidRPr="00A52C8E">
        <w:t xml:space="preserve"> </w:t>
      </w:r>
      <w:r w:rsidRPr="00214822">
        <w:t>the need to keep data recording systems</w:t>
      </w:r>
      <w:r w:rsidRPr="0017478E">
        <w:t xml:space="preserve"> </w:t>
      </w:r>
      <w:r>
        <w:t xml:space="preserve">and </w:t>
      </w:r>
      <w:r w:rsidRPr="0017478E">
        <w:t>the</w:t>
      </w:r>
      <w:r>
        <w:t xml:space="preserve"> </w:t>
      </w:r>
      <w:r w:rsidRPr="00214822">
        <w:t xml:space="preserve">importance of </w:t>
      </w:r>
      <w:r>
        <w:t xml:space="preserve">the </w:t>
      </w:r>
      <w:r w:rsidRPr="00214822">
        <w:t>verification process;</w:t>
      </w:r>
      <w:r>
        <w:t xml:space="preserve"> the benefits of co-financing;</w:t>
      </w:r>
      <w:r w:rsidRPr="00214822">
        <w:t xml:space="preserve"> </w:t>
      </w:r>
      <w:r>
        <w:t xml:space="preserve">cooperation among all stakeholders and </w:t>
      </w:r>
      <w:r w:rsidRPr="00214822">
        <w:t>awareness activities to disseminate the knowhow</w:t>
      </w:r>
      <w:r>
        <w:t>; and the changes to the licencing system</w:t>
      </w:r>
      <w:r w:rsidRPr="00214822">
        <w:t>.</w:t>
      </w:r>
    </w:p>
    <w:p w:rsidR="00A52C8E" w:rsidRPr="00A52C8E" w:rsidRDefault="00E37C41" w:rsidP="00A52C8E">
      <w:pPr>
        <w:pStyle w:val="Heading1"/>
        <w:tabs>
          <w:tab w:val="clear" w:pos="270"/>
          <w:tab w:val="num" w:pos="720"/>
        </w:tabs>
        <w:ind w:left="0"/>
      </w:pPr>
      <w:r>
        <w:t>R</w:t>
      </w:r>
      <w:r w:rsidRPr="002502E1">
        <w:t>ecord</w:t>
      </w:r>
      <w:r>
        <w:t xml:space="preserve">ing </w:t>
      </w:r>
      <w:r w:rsidR="00B37F47">
        <w:t xml:space="preserve">diversified and adequate data is </w:t>
      </w:r>
      <w:r>
        <w:t xml:space="preserve">essential. </w:t>
      </w:r>
      <w:r w:rsidR="00B37F47">
        <w:t xml:space="preserve">A verification report points out the importance of </w:t>
      </w:r>
      <w:r w:rsidR="00B37F47" w:rsidRPr="00C933C9">
        <w:t>collecting data</w:t>
      </w:r>
      <w:r w:rsidR="00B37F47">
        <w:t xml:space="preserve"> to serve for the assignment of quotas and not only data related to the quantity of refrigerant in equipment.</w:t>
      </w:r>
      <w:r w:rsidR="003A2F00">
        <w:t xml:space="preserve"> </w:t>
      </w:r>
    </w:p>
    <w:p w:rsidR="002D570C" w:rsidRDefault="00355476" w:rsidP="00111FD5">
      <w:pPr>
        <w:pStyle w:val="Heading1"/>
        <w:tabs>
          <w:tab w:val="clear" w:pos="270"/>
          <w:tab w:val="num" w:pos="720"/>
        </w:tabs>
        <w:ind w:left="0"/>
      </w:pPr>
      <w:r>
        <w:t>S</w:t>
      </w:r>
      <w:r w:rsidR="002D570C" w:rsidRPr="002D570C">
        <w:t xml:space="preserve">ome Article 5 countries </w:t>
      </w:r>
      <w:r>
        <w:t xml:space="preserve">were reticent </w:t>
      </w:r>
      <w:r w:rsidR="002D570C" w:rsidRPr="002D570C">
        <w:t>to seek non-grant financing f</w:t>
      </w:r>
      <w:r w:rsidR="003A2F00">
        <w:t>or Multilateral Fund activities</w:t>
      </w:r>
      <w:r w:rsidR="005B2BB2">
        <w:t>.</w:t>
      </w:r>
      <w:r w:rsidR="003A2F00">
        <w:t xml:space="preserve"> </w:t>
      </w:r>
      <w:r w:rsidR="005B2BB2">
        <w:t xml:space="preserve">This </w:t>
      </w:r>
      <w:r w:rsidR="00FD4143">
        <w:t xml:space="preserve">is </w:t>
      </w:r>
      <w:r w:rsidR="005B2BB2">
        <w:t xml:space="preserve">because NOOs are not familiar with </w:t>
      </w:r>
      <w:r w:rsidR="002D570C" w:rsidRPr="002D570C">
        <w:t>resou</w:t>
      </w:r>
      <w:r w:rsidR="003B751E">
        <w:t>rce mobilization and climate co-</w:t>
      </w:r>
      <w:r w:rsidR="002D570C" w:rsidRPr="002D570C">
        <w:t>benefits</w:t>
      </w:r>
      <w:r w:rsidR="00FD4143">
        <w:t>,</w:t>
      </w:r>
      <w:r w:rsidR="002D570C" w:rsidRPr="002D570C">
        <w:t xml:space="preserve"> </w:t>
      </w:r>
      <w:r w:rsidR="005B2BB2">
        <w:t>and</w:t>
      </w:r>
      <w:r w:rsidR="005B2BB2" w:rsidRPr="002D570C">
        <w:t xml:space="preserve"> </w:t>
      </w:r>
      <w:r w:rsidR="002D570C" w:rsidRPr="002D570C">
        <w:t>lack</w:t>
      </w:r>
      <w:r w:rsidR="003B751E">
        <w:t xml:space="preserve"> the</w:t>
      </w:r>
      <w:r w:rsidR="002D570C" w:rsidRPr="002D570C">
        <w:t xml:space="preserve"> capacity to undertake additional work related to identification of co-</w:t>
      </w:r>
      <w:r w:rsidR="003B751E" w:rsidRPr="002D570C">
        <w:t>financing</w:t>
      </w:r>
      <w:r w:rsidR="002D570C" w:rsidRPr="002D570C">
        <w:t xml:space="preserve"> opportunities and proposal development. </w:t>
      </w:r>
      <w:r w:rsidR="003B751E">
        <w:t xml:space="preserve">Therefore, </w:t>
      </w:r>
      <w:r w:rsidR="0028424C">
        <w:t>NOOs</w:t>
      </w:r>
      <w:r w:rsidR="002D570C" w:rsidRPr="002D570C">
        <w:t xml:space="preserve"> need assistance to develop their ex</w:t>
      </w:r>
      <w:r w:rsidR="003B751E">
        <w:t xml:space="preserve">pertise in project financing, designing project proposals, and </w:t>
      </w:r>
      <w:r w:rsidR="002D570C" w:rsidRPr="002D570C">
        <w:t xml:space="preserve">to further develop their capacity for </w:t>
      </w:r>
      <w:r w:rsidR="003B751E">
        <w:t>harmonizing</w:t>
      </w:r>
      <w:r w:rsidR="0028424C">
        <w:t xml:space="preserve"> phase-</w:t>
      </w:r>
      <w:r w:rsidR="002D570C" w:rsidRPr="002D570C">
        <w:t>out</w:t>
      </w:r>
      <w:r w:rsidR="003B751E">
        <w:t xml:space="preserve"> activities</w:t>
      </w:r>
      <w:r w:rsidR="002D570C" w:rsidRPr="002D570C">
        <w:t>, e</w:t>
      </w:r>
      <w:r w:rsidR="003B751E">
        <w:t>nergy efficiency and climate co</w:t>
      </w:r>
      <w:r w:rsidR="003B751E">
        <w:noBreakHyphen/>
      </w:r>
      <w:r w:rsidR="002D570C" w:rsidRPr="002D570C">
        <w:t>benefits.</w:t>
      </w:r>
      <w:r w:rsidR="003B751E">
        <w:t xml:space="preserve"> </w:t>
      </w:r>
      <w:r w:rsidR="00B37F47">
        <w:t xml:space="preserve">They indeed </w:t>
      </w:r>
      <w:r w:rsidR="002D570C">
        <w:t>expressed the need for project preparation funds that focus on the</w:t>
      </w:r>
      <w:r w:rsidR="003B751E">
        <w:t xml:space="preserve">se aspects. </w:t>
      </w:r>
      <w:r w:rsidR="00B37F47">
        <w:t>This would enable them to</w:t>
      </w:r>
      <w:r w:rsidR="002D570C">
        <w:t xml:space="preserve"> explore as a priority the opportunities for internal (i.e.</w:t>
      </w:r>
      <w:r w:rsidR="00823D1D">
        <w:t>,</w:t>
      </w:r>
      <w:r w:rsidR="002D570C">
        <w:t xml:space="preserve"> domestic) resource mobilization</w:t>
      </w:r>
      <w:r w:rsidR="005B2BB2">
        <w:t>,</w:t>
      </w:r>
      <w:r w:rsidR="002D570C">
        <w:t xml:space="preserve"> the use of economic instruments, other government programmes and private sector resources.</w:t>
      </w:r>
    </w:p>
    <w:p w:rsidR="00D27923" w:rsidRDefault="00D27923" w:rsidP="00111FD5">
      <w:pPr>
        <w:pStyle w:val="Heading1"/>
        <w:tabs>
          <w:tab w:val="clear" w:pos="270"/>
          <w:tab w:val="num" w:pos="720"/>
        </w:tabs>
        <w:ind w:left="0"/>
      </w:pPr>
      <w:r>
        <w:t xml:space="preserve">Cooperation is essential for a successful </w:t>
      </w:r>
      <w:r w:rsidR="00B37F47">
        <w:t xml:space="preserve">project </w:t>
      </w:r>
      <w:r>
        <w:t>implementation</w:t>
      </w:r>
      <w:r w:rsidR="00B64E57">
        <w:t>,</w:t>
      </w:r>
      <w:r>
        <w:t xml:space="preserve"> and</w:t>
      </w:r>
      <w:r w:rsidR="00823D1D">
        <w:t xml:space="preserve"> therefore,</w:t>
      </w:r>
      <w:r>
        <w:t xml:space="preserve"> finding the right partners is </w:t>
      </w:r>
      <w:r w:rsidR="00823D1D">
        <w:t>essential</w:t>
      </w:r>
      <w:r>
        <w:t xml:space="preserve">. </w:t>
      </w:r>
      <w:r w:rsidR="002D570C" w:rsidRPr="002D570C">
        <w:t>When developing a joint project with a non-UN entity such as an association, the legal aspects of the cooperation should be explored with the proposed partner in advance of submitting a final project proposal</w:t>
      </w:r>
      <w:r w:rsidR="00B64E57">
        <w:t xml:space="preserve"> </w:t>
      </w:r>
      <w:r w:rsidR="002D570C" w:rsidRPr="002D570C">
        <w:t>to avoid future impediments to project implementation.</w:t>
      </w:r>
      <w:r w:rsidR="002D570C">
        <w:t xml:space="preserve"> </w:t>
      </w:r>
      <w:r w:rsidR="00273B88">
        <w:t>Lessons show that holding s</w:t>
      </w:r>
      <w:r w:rsidR="00273B88" w:rsidRPr="002D1BF4">
        <w:t>takeholder</w:t>
      </w:r>
      <w:r w:rsidRPr="002D1BF4">
        <w:t xml:space="preserve"> consultations as early as possible</w:t>
      </w:r>
      <w:r w:rsidR="00273B88">
        <w:t xml:space="preserve"> makes for</w:t>
      </w:r>
      <w:r w:rsidRPr="002D1BF4">
        <w:t xml:space="preserve"> </w:t>
      </w:r>
      <w:r w:rsidR="00273B88">
        <w:t xml:space="preserve">a </w:t>
      </w:r>
      <w:r w:rsidRPr="002D1BF4">
        <w:t>smoother transition to ODS alternative</w:t>
      </w:r>
      <w:r w:rsidR="00273B88">
        <w:t>s</w:t>
      </w:r>
      <w:r w:rsidR="00355476">
        <w:t>.</w:t>
      </w:r>
      <w:r w:rsidRPr="00D27923">
        <w:t xml:space="preserve"> </w:t>
      </w:r>
      <w:r w:rsidR="00FA19BF">
        <w:t>R</w:t>
      </w:r>
      <w:r w:rsidRPr="002D1BF4">
        <w:t xml:space="preserve">egional </w:t>
      </w:r>
      <w:r w:rsidRPr="002D1BF4">
        <w:lastRenderedPageBreak/>
        <w:t xml:space="preserve">networking </w:t>
      </w:r>
      <w:r w:rsidR="00B37F47">
        <w:t xml:space="preserve">is one instrument for </w:t>
      </w:r>
      <w:r w:rsidR="00273B88">
        <w:t xml:space="preserve">exchanging </w:t>
      </w:r>
      <w:r w:rsidR="00B37F47">
        <w:t xml:space="preserve">views </w:t>
      </w:r>
      <w:r w:rsidR="005B2BB2">
        <w:t xml:space="preserve">on </w:t>
      </w:r>
      <w:r w:rsidRPr="002D1BF4">
        <w:t>technical and administrative issues,</w:t>
      </w:r>
      <w:r w:rsidR="00273B88">
        <w:t xml:space="preserve"> experiences and best practices, </w:t>
      </w:r>
      <w:r w:rsidRPr="002D1BF4">
        <w:t xml:space="preserve">with </w:t>
      </w:r>
      <w:r w:rsidR="00823D1D">
        <w:t xml:space="preserve">a </w:t>
      </w:r>
      <w:r w:rsidRPr="002D1BF4">
        <w:t>clear sense of how the portfolio functions at a regional level.</w:t>
      </w:r>
    </w:p>
    <w:p w:rsidR="000E6D20" w:rsidRDefault="00B37F47" w:rsidP="00111FD5">
      <w:pPr>
        <w:pStyle w:val="Heading1"/>
        <w:tabs>
          <w:tab w:val="clear" w:pos="270"/>
          <w:tab w:val="num" w:pos="720"/>
        </w:tabs>
        <w:ind w:left="0"/>
      </w:pPr>
      <w:r>
        <w:t xml:space="preserve">There is need to </w:t>
      </w:r>
      <w:r w:rsidR="005B2BB2">
        <w:t>change</w:t>
      </w:r>
      <w:r w:rsidR="00355476">
        <w:t xml:space="preserve"> </w:t>
      </w:r>
      <w:r w:rsidR="00355476" w:rsidRPr="00214822">
        <w:t>the</w:t>
      </w:r>
      <w:r w:rsidR="00214822" w:rsidRPr="00214822">
        <w:t xml:space="preserve"> </w:t>
      </w:r>
      <w:r>
        <w:t xml:space="preserve">process of </w:t>
      </w:r>
      <w:r w:rsidR="00355476">
        <w:t>issuing</w:t>
      </w:r>
      <w:r w:rsidR="00214822" w:rsidRPr="00214822">
        <w:t xml:space="preserve"> license</w:t>
      </w:r>
      <w:r>
        <w:t>s</w:t>
      </w:r>
      <w:r w:rsidR="004B1AB6">
        <w:t xml:space="preserve"> </w:t>
      </w:r>
      <w:r w:rsidR="0028424C">
        <w:t xml:space="preserve">to allow </w:t>
      </w:r>
      <w:r>
        <w:t xml:space="preserve">for </w:t>
      </w:r>
      <w:r w:rsidR="00214822" w:rsidRPr="00214822">
        <w:t xml:space="preserve">more control </w:t>
      </w:r>
      <w:r w:rsidR="001B55F1">
        <w:t>on</w:t>
      </w:r>
      <w:r w:rsidR="00214822" w:rsidRPr="00214822">
        <w:t xml:space="preserve"> imports and exports. </w:t>
      </w:r>
      <w:r w:rsidR="00273B88">
        <w:t>M</w:t>
      </w:r>
      <w:r w:rsidR="00214822" w:rsidRPr="00214822">
        <w:t>easures</w:t>
      </w:r>
      <w:r w:rsidR="00273B88">
        <w:t xml:space="preserve"> such as </w:t>
      </w:r>
      <w:r w:rsidR="00214822" w:rsidRPr="00214822">
        <w:t>licenses valid for a single ODS type</w:t>
      </w:r>
      <w:r w:rsidR="00B0666F">
        <w:t xml:space="preserve"> or </w:t>
      </w:r>
      <w:r w:rsidR="00214822" w:rsidRPr="00214822">
        <w:t xml:space="preserve">a single shipment; licenses </w:t>
      </w:r>
      <w:r w:rsidR="00B0666F">
        <w:t>with</w:t>
      </w:r>
      <w:r w:rsidR="00214822" w:rsidRPr="00214822">
        <w:t xml:space="preserve"> a reduced validity period (</w:t>
      </w:r>
      <w:r w:rsidR="00B0666F">
        <w:t>i.e.,</w:t>
      </w:r>
      <w:r w:rsidR="00214822" w:rsidRPr="00214822">
        <w:t xml:space="preserve"> one month); </w:t>
      </w:r>
      <w:r w:rsidR="00B0666F">
        <w:t>mandatory reporting of the use of licences</w:t>
      </w:r>
      <w:r w:rsidR="00214822" w:rsidRPr="00214822">
        <w:t xml:space="preserve"> for importers and exporters within a short period (</w:t>
      </w:r>
      <w:r w:rsidR="00B0666F">
        <w:t>i.e.,</w:t>
      </w:r>
      <w:r w:rsidR="00214822" w:rsidRPr="00214822">
        <w:t xml:space="preserve"> 96 hours) following the import or export; </w:t>
      </w:r>
      <w:r w:rsidR="00B0666F">
        <w:t>and a</w:t>
      </w:r>
      <w:r w:rsidR="00214822" w:rsidRPr="00214822">
        <w:t xml:space="preserve"> maximum terms for license processing (</w:t>
      </w:r>
      <w:r w:rsidR="00B0666F">
        <w:t>i.e.,</w:t>
      </w:r>
      <w:r w:rsidR="00214822" w:rsidRPr="00214822">
        <w:t xml:space="preserve"> ten days) to allow the interested parties to be certain about their operations and to prevent any hindrances to foreign trade transactions</w:t>
      </w:r>
      <w:r w:rsidR="00B0666F">
        <w:t xml:space="preserve">, would improve </w:t>
      </w:r>
      <w:r w:rsidR="00EB18FE">
        <w:t>the licence system</w:t>
      </w:r>
      <w:r w:rsidR="00214822" w:rsidRPr="00214822">
        <w:t>.</w:t>
      </w:r>
    </w:p>
    <w:p w:rsidR="0009486B" w:rsidRPr="00FB551C" w:rsidRDefault="0009486B" w:rsidP="00823D1D">
      <w:pPr>
        <w:spacing w:before="120" w:after="240"/>
        <w:rPr>
          <w:b/>
          <w:lang w:eastAsia="ja-JP"/>
        </w:rPr>
      </w:pPr>
      <w:r w:rsidRPr="00FB551C">
        <w:rPr>
          <w:b/>
          <w:lang w:eastAsia="ja-JP"/>
        </w:rPr>
        <w:t>Outstanding MYA PCRs and PCRs</w:t>
      </w:r>
    </w:p>
    <w:p w:rsidR="0009486B" w:rsidRPr="00EC750F" w:rsidRDefault="00EC750F" w:rsidP="00111FD5">
      <w:pPr>
        <w:pStyle w:val="Heading1"/>
        <w:tabs>
          <w:tab w:val="clear" w:pos="270"/>
          <w:tab w:val="num" w:pos="720"/>
        </w:tabs>
        <w:ind w:left="0"/>
        <w:rPr>
          <w:color w:val="1F497D"/>
        </w:rPr>
      </w:pPr>
      <w:r>
        <w:t>Following</w:t>
      </w:r>
      <w:r w:rsidR="0009486B" w:rsidRPr="00EC750F">
        <w:t xml:space="preserve"> </w:t>
      </w:r>
      <w:r w:rsidR="0083238D" w:rsidRPr="00EC750F">
        <w:rPr>
          <w:lang w:val="en-US"/>
        </w:rPr>
        <w:t>decision 77/4</w:t>
      </w:r>
      <w:r w:rsidR="0009486B" w:rsidRPr="00EC750F">
        <w:rPr>
          <w:lang w:val="en-US"/>
        </w:rPr>
        <w:t>(</w:t>
      </w:r>
      <w:r w:rsidR="00605454" w:rsidRPr="00EC750F">
        <w:rPr>
          <w:lang w:val="en-US"/>
        </w:rPr>
        <w:t>b</w:t>
      </w:r>
      <w:r w:rsidR="0009486B" w:rsidRPr="00EC750F">
        <w:rPr>
          <w:lang w:val="en-US"/>
        </w:rPr>
        <w:t>)</w:t>
      </w:r>
      <w:r w:rsidR="003D42E3" w:rsidRPr="00EC750F">
        <w:rPr>
          <w:lang w:val="en-US"/>
        </w:rPr>
        <w:t xml:space="preserve"> and (c)</w:t>
      </w:r>
      <w:r w:rsidR="0009486B" w:rsidRPr="00EC750F">
        <w:rPr>
          <w:lang w:val="en-US"/>
        </w:rPr>
        <w:t xml:space="preserve">, </w:t>
      </w:r>
      <w:r w:rsidRPr="00EC750F">
        <w:rPr>
          <w:lang w:val="en-US"/>
        </w:rPr>
        <w:t>the SMEO stress</w:t>
      </w:r>
      <w:r w:rsidR="0028424C">
        <w:rPr>
          <w:lang w:val="en-US"/>
        </w:rPr>
        <w:t>ed</w:t>
      </w:r>
      <w:r>
        <w:rPr>
          <w:lang w:val="en-US"/>
        </w:rPr>
        <w:t xml:space="preserve"> once again</w:t>
      </w:r>
      <w:r w:rsidRPr="00EC750F">
        <w:rPr>
          <w:lang w:val="en-US"/>
        </w:rPr>
        <w:t xml:space="preserve"> </w:t>
      </w:r>
      <w:r w:rsidR="0028424C">
        <w:rPr>
          <w:lang w:val="en-US"/>
        </w:rPr>
        <w:t xml:space="preserve">at the Inter-agency coordination meeting held in Montreal </w:t>
      </w:r>
      <w:r w:rsidR="000D011B">
        <w:rPr>
          <w:lang w:val="en-US"/>
        </w:rPr>
        <w:t>in February 2017</w:t>
      </w:r>
      <w:r w:rsidR="0028424C">
        <w:rPr>
          <w:lang w:val="en-US"/>
        </w:rPr>
        <w:t xml:space="preserve"> </w:t>
      </w:r>
      <w:r w:rsidRPr="00EC750F">
        <w:rPr>
          <w:lang w:val="en-US"/>
        </w:rPr>
        <w:t xml:space="preserve">the importance for the </w:t>
      </w:r>
      <w:r>
        <w:t>IAs</w:t>
      </w:r>
      <w:r w:rsidRPr="00EC750F">
        <w:rPr>
          <w:lang w:val="en-US"/>
        </w:rPr>
        <w:t xml:space="preserve"> to </w:t>
      </w:r>
      <w:r w:rsidR="00FA19BF">
        <w:rPr>
          <w:lang w:val="en-US"/>
        </w:rPr>
        <w:t xml:space="preserve">submit all </w:t>
      </w:r>
      <w:r w:rsidRPr="00EC750F">
        <w:rPr>
          <w:lang w:val="en-US"/>
        </w:rPr>
        <w:t>outstanding</w:t>
      </w:r>
      <w:r>
        <w:rPr>
          <w:lang w:val="en-US"/>
        </w:rPr>
        <w:t xml:space="preserve"> </w:t>
      </w:r>
      <w:r w:rsidRPr="00EC750F">
        <w:rPr>
          <w:lang w:val="en-US"/>
        </w:rPr>
        <w:t xml:space="preserve">PCRs, noting that </w:t>
      </w:r>
      <w:r w:rsidR="00EB18FE">
        <w:rPr>
          <w:lang w:val="en-US"/>
        </w:rPr>
        <w:t>many</w:t>
      </w:r>
      <w:r w:rsidR="0009486B" w:rsidRPr="00EC750F">
        <w:rPr>
          <w:lang w:val="en-US"/>
        </w:rPr>
        <w:t xml:space="preserve"> projects have been completed several years a</w:t>
      </w:r>
      <w:r>
        <w:rPr>
          <w:lang w:val="en-US"/>
        </w:rPr>
        <w:t>go</w:t>
      </w:r>
      <w:r w:rsidRPr="00EC750F">
        <w:rPr>
          <w:lang w:val="en-US"/>
        </w:rPr>
        <w:t xml:space="preserve">, and to </w:t>
      </w:r>
      <w:r w:rsidR="0009486B" w:rsidRPr="00EC750F">
        <w:rPr>
          <w:lang w:val="en-US"/>
        </w:rPr>
        <w:t>highlight</w:t>
      </w:r>
      <w:r w:rsidR="001B55F1">
        <w:rPr>
          <w:lang w:val="en-US"/>
        </w:rPr>
        <w:t xml:space="preserve"> </w:t>
      </w:r>
      <w:r w:rsidR="0009486B" w:rsidRPr="00EC750F">
        <w:t xml:space="preserve">the importance of disseminating the lessons learnt given their relevance to projects that are </w:t>
      </w:r>
      <w:r w:rsidR="00FA19BF">
        <w:t xml:space="preserve">currently under </w:t>
      </w:r>
      <w:r w:rsidR="0009486B" w:rsidRPr="00EC750F">
        <w:t>implement</w:t>
      </w:r>
      <w:r w:rsidR="00FA19BF">
        <w:t>ation.</w:t>
      </w:r>
      <w:r w:rsidR="0009486B" w:rsidRPr="00EC750F">
        <w:t xml:space="preserve"> Furthermore, progress and financial reports on completed projects have to be submitted until the PCRs </w:t>
      </w:r>
      <w:r w:rsidRPr="00EC750F">
        <w:t>are</w:t>
      </w:r>
      <w:r w:rsidR="0009486B" w:rsidRPr="00EC750F">
        <w:t xml:space="preserve"> submitted, which increases the workload of the Executive Committee, the agencies and the Secretariat.</w:t>
      </w:r>
      <w:r w:rsidR="00E11863" w:rsidRPr="00EC750F">
        <w:t xml:space="preserve"> </w:t>
      </w:r>
      <w:r w:rsidR="00851D8A" w:rsidRPr="00EC750F">
        <w:t xml:space="preserve">Reasons for not submitting outstanding MYAs and individual PCRs </w:t>
      </w:r>
      <w:r w:rsidRPr="00EC750F">
        <w:t>should be</w:t>
      </w:r>
      <w:r w:rsidR="00851D8A" w:rsidRPr="00EC750F">
        <w:t xml:space="preserve"> provided by IAs. </w:t>
      </w:r>
    </w:p>
    <w:p w:rsidR="000E6D20" w:rsidRDefault="002A596A" w:rsidP="00111FD5">
      <w:pPr>
        <w:pStyle w:val="Heading2"/>
        <w:numPr>
          <w:ilvl w:val="0"/>
          <w:numId w:val="0"/>
        </w:numPr>
        <w:rPr>
          <w:b/>
          <w:lang w:val="en-US"/>
        </w:rPr>
      </w:pPr>
      <w:r>
        <w:rPr>
          <w:b/>
          <w:lang w:val="en-US"/>
        </w:rPr>
        <w:t>RECOMMENDATION</w:t>
      </w:r>
    </w:p>
    <w:p w:rsidR="000E6D20" w:rsidRDefault="002A596A" w:rsidP="00111FD5">
      <w:pPr>
        <w:pStyle w:val="Heading1"/>
        <w:tabs>
          <w:tab w:val="clear" w:pos="270"/>
          <w:tab w:val="num" w:pos="720"/>
        </w:tabs>
        <w:ind w:left="0"/>
      </w:pPr>
      <w:r>
        <w:t xml:space="preserve">The Executive Committee may wish: </w:t>
      </w:r>
    </w:p>
    <w:p w:rsidR="000E6D20" w:rsidRPr="009C0A5B" w:rsidRDefault="002A596A" w:rsidP="00111FD5">
      <w:pPr>
        <w:pStyle w:val="Heading2"/>
      </w:pPr>
      <w:r w:rsidRPr="009C0A5B">
        <w:t>To take note of the 201</w:t>
      </w:r>
      <w:r w:rsidR="00B025D8" w:rsidRPr="009C0A5B">
        <w:t>7</w:t>
      </w:r>
      <w:r w:rsidRPr="009C0A5B">
        <w:t xml:space="preserve"> consolidated project completion report (PCR) contained in document UNEP/Oz</w:t>
      </w:r>
      <w:bookmarkStart w:id="10" w:name="_GoBack"/>
      <w:bookmarkEnd w:id="10"/>
      <w:r w:rsidRPr="009C0A5B">
        <w:t>L.Pro/ExCom</w:t>
      </w:r>
      <w:r w:rsidRPr="00915AA5">
        <w:t>/7</w:t>
      </w:r>
      <w:r w:rsidR="00B025D8" w:rsidRPr="00915AA5">
        <w:t>9</w:t>
      </w:r>
      <w:r w:rsidRPr="00915AA5">
        <w:t>/</w:t>
      </w:r>
      <w:r w:rsidR="00915AA5" w:rsidRPr="00915AA5">
        <w:t>15</w:t>
      </w:r>
      <w:r w:rsidRPr="00915AA5">
        <w:t>;</w:t>
      </w:r>
      <w:r w:rsidRPr="009C0A5B">
        <w:t xml:space="preserve"> </w:t>
      </w:r>
    </w:p>
    <w:p w:rsidR="000E6D20" w:rsidRPr="009C0A5B" w:rsidRDefault="002A596A" w:rsidP="00111FD5">
      <w:pPr>
        <w:pStyle w:val="Heading2"/>
      </w:pPr>
      <w:r w:rsidRPr="009C0A5B">
        <w:t>To urge bilateral and implemen</w:t>
      </w:r>
      <w:r w:rsidR="00B025D8" w:rsidRPr="009C0A5B">
        <w:t>ting agencies to submit to the 80</w:t>
      </w:r>
      <w:r w:rsidRPr="009C0A5B">
        <w:rPr>
          <w:vertAlign w:val="superscript"/>
        </w:rPr>
        <w:t>th</w:t>
      </w:r>
      <w:r w:rsidRPr="009C0A5B">
        <w:t xml:space="preserve"> meeting </w:t>
      </w:r>
      <w:r w:rsidR="000D011B">
        <w:t>PCRs for multi</w:t>
      </w:r>
      <w:r w:rsidR="000D011B">
        <w:noBreakHyphen/>
      </w:r>
      <w:r w:rsidRPr="009C0A5B">
        <w:t>year agreements (MYAs) and individual projects</w:t>
      </w:r>
      <w:r w:rsidR="000D011B">
        <w:t xml:space="preserve"> that were due</w:t>
      </w:r>
      <w:r w:rsidRPr="009C0A5B">
        <w:t>, and if the</w:t>
      </w:r>
      <w:r w:rsidR="000D011B">
        <w:t>y did not submit</w:t>
      </w:r>
      <w:r w:rsidRPr="009C0A5B">
        <w:t xml:space="preserve">, to provide the reasons for not doing so and the schedule for submission; </w:t>
      </w:r>
    </w:p>
    <w:p w:rsidR="000E6D20" w:rsidRDefault="002A596A" w:rsidP="00111FD5">
      <w:pPr>
        <w:pStyle w:val="Heading2"/>
        <w:rPr>
          <w:lang w:eastAsia="ja-JP"/>
        </w:rPr>
      </w:pPr>
      <w:r w:rsidRPr="009C0A5B">
        <w:t xml:space="preserve">To urge </w:t>
      </w:r>
      <w:r w:rsidR="00DA7C36">
        <w:t xml:space="preserve">lead and </w:t>
      </w:r>
      <w:r w:rsidRPr="009C0A5B">
        <w:t xml:space="preserve">cooperating agencies to </w:t>
      </w:r>
      <w:r w:rsidR="00DA7C36">
        <w:t>closely coordinate their work in finalizing their portion of PCRs to allow the lead implementing agency to submit them according to the schedule;</w:t>
      </w:r>
    </w:p>
    <w:p w:rsidR="000E6D20" w:rsidRDefault="002A596A" w:rsidP="00111FD5">
      <w:pPr>
        <w:pStyle w:val="Heading2"/>
        <w:rPr>
          <w:lang w:eastAsia="ja-JP"/>
        </w:rPr>
      </w:pPr>
      <w:r>
        <w:t>To urge bilateral and implementing agencies to enter clear, well written and thorough lessons when submitting their PCRs; and</w:t>
      </w:r>
    </w:p>
    <w:p w:rsidR="000E6D20" w:rsidRDefault="002A596A" w:rsidP="00111FD5">
      <w:pPr>
        <w:pStyle w:val="Heading2"/>
      </w:pPr>
      <w:r>
        <w:t>To invite all those involved in the preparation and implementation of MYAs and individual projects to take into consideration the lessons learnt from PCRs when preparing and implementing future projects.</w:t>
      </w:r>
    </w:p>
    <w:p w:rsidR="000121A6" w:rsidRDefault="000121A6" w:rsidP="00111FD5">
      <w:pPr>
        <w:spacing w:after="240"/>
        <w:jc w:val="center"/>
        <w:rPr>
          <w:b/>
        </w:rPr>
      </w:pPr>
    </w:p>
    <w:p w:rsidR="000121A6" w:rsidRDefault="000121A6" w:rsidP="00111FD5">
      <w:pPr>
        <w:jc w:val="center"/>
        <w:sectPr w:rsidR="000121A6">
          <w:headerReference w:type="even" r:id="rId11"/>
          <w:headerReference w:type="default" r:id="rId12"/>
          <w:footerReference w:type="even" r:id="rId13"/>
          <w:footerReference w:type="default" r:id="rId14"/>
          <w:footerReference w:type="first" r:id="rId15"/>
          <w:pgSz w:w="12240" w:h="15840" w:code="1"/>
          <w:pgMar w:top="720" w:right="1135" w:bottom="1008" w:left="1440" w:header="720" w:footer="475" w:gutter="0"/>
          <w:pgNumType w:start="1"/>
          <w:cols w:space="720"/>
          <w:titlePg/>
          <w:docGrid w:linePitch="299"/>
        </w:sectPr>
      </w:pPr>
    </w:p>
    <w:p w:rsidR="000E6D20" w:rsidRPr="009C0A5B" w:rsidRDefault="002A596A" w:rsidP="002E2E5D">
      <w:pPr>
        <w:spacing w:after="240"/>
        <w:jc w:val="center"/>
        <w:rPr>
          <w:b/>
        </w:rPr>
      </w:pPr>
      <w:r w:rsidRPr="009C0A5B">
        <w:rPr>
          <w:b/>
        </w:rPr>
        <w:lastRenderedPageBreak/>
        <w:t xml:space="preserve">Annex I </w:t>
      </w:r>
    </w:p>
    <w:p w:rsidR="000E6D20" w:rsidRPr="009C0A5B" w:rsidRDefault="002A596A" w:rsidP="002E2E5D">
      <w:pPr>
        <w:spacing w:after="240"/>
        <w:jc w:val="center"/>
        <w:rPr>
          <w:b/>
        </w:rPr>
      </w:pPr>
      <w:r w:rsidRPr="009C0A5B">
        <w:rPr>
          <w:b/>
        </w:rPr>
        <w:t xml:space="preserve">MYA </w:t>
      </w:r>
      <w:r w:rsidR="001A0201" w:rsidRPr="009C0A5B">
        <w:rPr>
          <w:b/>
        </w:rPr>
        <w:t xml:space="preserve">PCRs </w:t>
      </w:r>
      <w:r w:rsidRPr="009C0A5B">
        <w:rPr>
          <w:b/>
        </w:rPr>
        <w:t>RECEIVED</w:t>
      </w:r>
    </w:p>
    <w:tbl>
      <w:tblPr>
        <w:tblW w:w="101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4932"/>
        <w:gridCol w:w="1344"/>
        <w:gridCol w:w="1345"/>
      </w:tblGrid>
      <w:tr w:rsidR="009A2494" w:rsidRPr="00111FD5" w:rsidTr="00111FD5">
        <w:tc>
          <w:tcPr>
            <w:tcW w:w="2552" w:type="dxa"/>
            <w:shd w:val="clear" w:color="auto" w:fill="auto"/>
            <w:vAlign w:val="center"/>
            <w:hideMark/>
          </w:tcPr>
          <w:p w:rsidR="009A2494" w:rsidRPr="00111FD5" w:rsidRDefault="009A2494" w:rsidP="00111FD5">
            <w:pPr>
              <w:jc w:val="left"/>
              <w:rPr>
                <w:b/>
                <w:bCs/>
                <w:color w:val="000000"/>
                <w:sz w:val="21"/>
                <w:szCs w:val="21"/>
                <w:lang w:val="en-CA" w:eastAsia="en-CA"/>
              </w:rPr>
            </w:pPr>
            <w:r w:rsidRPr="00111FD5">
              <w:rPr>
                <w:b/>
                <w:bCs/>
                <w:color w:val="000000"/>
                <w:sz w:val="21"/>
                <w:szCs w:val="21"/>
                <w:lang w:val="en-CA" w:eastAsia="en-CA"/>
              </w:rPr>
              <w:t>Country</w:t>
            </w:r>
          </w:p>
        </w:tc>
        <w:tc>
          <w:tcPr>
            <w:tcW w:w="4932" w:type="dxa"/>
            <w:shd w:val="clear" w:color="auto" w:fill="auto"/>
            <w:vAlign w:val="center"/>
            <w:hideMark/>
          </w:tcPr>
          <w:p w:rsidR="009A2494" w:rsidRPr="00111FD5" w:rsidRDefault="009A2494" w:rsidP="00111FD5">
            <w:pPr>
              <w:jc w:val="center"/>
              <w:rPr>
                <w:b/>
                <w:bCs/>
                <w:color w:val="000000"/>
                <w:sz w:val="21"/>
                <w:szCs w:val="21"/>
                <w:lang w:val="en-CA" w:eastAsia="en-CA"/>
              </w:rPr>
            </w:pPr>
            <w:r w:rsidRPr="00111FD5">
              <w:rPr>
                <w:b/>
                <w:bCs/>
                <w:color w:val="000000"/>
                <w:sz w:val="21"/>
                <w:szCs w:val="21"/>
                <w:lang w:val="en-CA" w:eastAsia="en-CA"/>
              </w:rPr>
              <w:t>Agreement Title</w:t>
            </w:r>
          </w:p>
        </w:tc>
        <w:tc>
          <w:tcPr>
            <w:tcW w:w="1344" w:type="dxa"/>
            <w:shd w:val="clear" w:color="auto" w:fill="auto"/>
            <w:hideMark/>
          </w:tcPr>
          <w:p w:rsidR="009A2494" w:rsidRPr="00111FD5" w:rsidRDefault="009A2494" w:rsidP="00111FD5">
            <w:pPr>
              <w:jc w:val="center"/>
              <w:rPr>
                <w:b/>
                <w:bCs/>
                <w:color w:val="000000"/>
                <w:sz w:val="21"/>
                <w:szCs w:val="21"/>
                <w:lang w:val="en-CA" w:eastAsia="en-CA"/>
              </w:rPr>
            </w:pPr>
            <w:r w:rsidRPr="00111FD5">
              <w:rPr>
                <w:b/>
                <w:bCs/>
                <w:color w:val="000000"/>
                <w:sz w:val="21"/>
                <w:szCs w:val="21"/>
                <w:lang w:val="en-CA" w:eastAsia="en-CA"/>
              </w:rPr>
              <w:t xml:space="preserve">Lead </w:t>
            </w:r>
            <w:r w:rsidR="00111FD5">
              <w:rPr>
                <w:b/>
                <w:bCs/>
                <w:color w:val="000000"/>
                <w:sz w:val="21"/>
                <w:szCs w:val="21"/>
                <w:lang w:val="en-CA" w:eastAsia="en-CA"/>
              </w:rPr>
              <w:t>a</w:t>
            </w:r>
            <w:r w:rsidRPr="00111FD5">
              <w:rPr>
                <w:b/>
                <w:bCs/>
                <w:color w:val="000000"/>
                <w:sz w:val="21"/>
                <w:szCs w:val="21"/>
                <w:lang w:val="en-CA" w:eastAsia="en-CA"/>
              </w:rPr>
              <w:t>gency</w:t>
            </w:r>
          </w:p>
        </w:tc>
        <w:tc>
          <w:tcPr>
            <w:tcW w:w="1345" w:type="dxa"/>
            <w:shd w:val="clear" w:color="auto" w:fill="auto"/>
            <w:hideMark/>
          </w:tcPr>
          <w:p w:rsidR="009A2494" w:rsidRPr="00111FD5" w:rsidRDefault="009A2494" w:rsidP="00111FD5">
            <w:pPr>
              <w:jc w:val="center"/>
              <w:rPr>
                <w:b/>
                <w:bCs/>
                <w:color w:val="000000"/>
                <w:sz w:val="21"/>
                <w:szCs w:val="21"/>
                <w:lang w:val="en-CA" w:eastAsia="en-CA"/>
              </w:rPr>
            </w:pPr>
            <w:r w:rsidRPr="00111FD5">
              <w:rPr>
                <w:b/>
                <w:bCs/>
                <w:color w:val="000000"/>
                <w:sz w:val="21"/>
                <w:szCs w:val="21"/>
                <w:lang w:val="en-CA" w:eastAsia="en-CA"/>
              </w:rPr>
              <w:t xml:space="preserve">Cooperating </w:t>
            </w:r>
            <w:r w:rsidR="00111FD5">
              <w:rPr>
                <w:b/>
                <w:bCs/>
                <w:color w:val="000000"/>
                <w:sz w:val="21"/>
                <w:szCs w:val="21"/>
                <w:lang w:val="en-CA" w:eastAsia="en-CA"/>
              </w:rPr>
              <w:t>a</w:t>
            </w:r>
            <w:r w:rsidRPr="00111FD5">
              <w:rPr>
                <w:b/>
                <w:bCs/>
                <w:color w:val="000000"/>
                <w:sz w:val="21"/>
                <w:szCs w:val="21"/>
                <w:lang w:val="en-CA" w:eastAsia="en-CA"/>
              </w:rPr>
              <w:t>gency</w:t>
            </w:r>
          </w:p>
        </w:tc>
      </w:tr>
      <w:tr w:rsidR="009A2494" w:rsidRPr="00111FD5" w:rsidTr="00111FD5">
        <w:tc>
          <w:tcPr>
            <w:tcW w:w="255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China</w:t>
            </w:r>
          </w:p>
        </w:tc>
        <w:tc>
          <w:tcPr>
            <w:tcW w:w="493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Production TCA</w:t>
            </w:r>
          </w:p>
        </w:tc>
        <w:tc>
          <w:tcPr>
            <w:tcW w:w="1344" w:type="dxa"/>
            <w:shd w:val="clear" w:color="auto" w:fill="auto"/>
            <w:noWrap/>
            <w:vAlign w:val="bottom"/>
            <w:hideMark/>
          </w:tcPr>
          <w:p w:rsidR="009A2494" w:rsidRPr="00111FD5" w:rsidRDefault="002E2E5D" w:rsidP="002E2E5D">
            <w:pPr>
              <w:jc w:val="left"/>
              <w:rPr>
                <w:color w:val="000000"/>
                <w:sz w:val="21"/>
                <w:szCs w:val="21"/>
                <w:lang w:val="en-CA" w:eastAsia="en-CA"/>
              </w:rPr>
            </w:pPr>
            <w:r>
              <w:rPr>
                <w:color w:val="000000"/>
                <w:sz w:val="21"/>
                <w:szCs w:val="21"/>
                <w:lang w:val="en-CA" w:eastAsia="en-CA"/>
              </w:rPr>
              <w:t>World Bank</w:t>
            </w:r>
          </w:p>
        </w:tc>
        <w:tc>
          <w:tcPr>
            <w:tcW w:w="1345" w:type="dxa"/>
            <w:shd w:val="clear" w:color="auto" w:fill="auto"/>
            <w:noWrap/>
            <w:vAlign w:val="bottom"/>
            <w:hideMark/>
          </w:tcPr>
          <w:p w:rsidR="009A2494" w:rsidRPr="00111FD5" w:rsidRDefault="009A2494" w:rsidP="00111FD5">
            <w:pPr>
              <w:jc w:val="left"/>
              <w:rPr>
                <w:color w:val="000000"/>
                <w:sz w:val="21"/>
                <w:szCs w:val="21"/>
                <w:lang w:val="en-CA" w:eastAsia="en-CA"/>
              </w:rPr>
            </w:pPr>
          </w:p>
        </w:tc>
      </w:tr>
      <w:tr w:rsidR="009A2494" w:rsidRPr="00111FD5" w:rsidTr="00111FD5">
        <w:tc>
          <w:tcPr>
            <w:tcW w:w="255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Costa Rica</w:t>
            </w:r>
          </w:p>
        </w:tc>
        <w:tc>
          <w:tcPr>
            <w:tcW w:w="493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Methyl bromide</w:t>
            </w:r>
          </w:p>
        </w:tc>
        <w:tc>
          <w:tcPr>
            <w:tcW w:w="1344"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UNDP</w:t>
            </w:r>
          </w:p>
        </w:tc>
        <w:tc>
          <w:tcPr>
            <w:tcW w:w="1345" w:type="dxa"/>
            <w:shd w:val="clear" w:color="auto" w:fill="auto"/>
            <w:noWrap/>
            <w:vAlign w:val="bottom"/>
            <w:hideMark/>
          </w:tcPr>
          <w:p w:rsidR="009A2494" w:rsidRPr="00111FD5" w:rsidRDefault="009A2494" w:rsidP="00111FD5">
            <w:pPr>
              <w:jc w:val="left"/>
              <w:rPr>
                <w:color w:val="000000"/>
                <w:sz w:val="21"/>
                <w:szCs w:val="21"/>
                <w:lang w:val="en-CA" w:eastAsia="en-CA"/>
              </w:rPr>
            </w:pPr>
          </w:p>
        </w:tc>
      </w:tr>
      <w:tr w:rsidR="009A2494" w:rsidRPr="00111FD5" w:rsidTr="00111FD5">
        <w:tc>
          <w:tcPr>
            <w:tcW w:w="255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Croatia</w:t>
            </w:r>
          </w:p>
        </w:tc>
        <w:tc>
          <w:tcPr>
            <w:tcW w:w="493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HCFC Phase Out Plan (Stage I)</w:t>
            </w:r>
          </w:p>
        </w:tc>
        <w:tc>
          <w:tcPr>
            <w:tcW w:w="1344"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UNIDO</w:t>
            </w:r>
          </w:p>
        </w:tc>
        <w:tc>
          <w:tcPr>
            <w:tcW w:w="1345"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Italy</w:t>
            </w:r>
          </w:p>
        </w:tc>
      </w:tr>
      <w:tr w:rsidR="009A2494" w:rsidRPr="00111FD5" w:rsidTr="00111FD5">
        <w:tc>
          <w:tcPr>
            <w:tcW w:w="255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Iran (Islamic Republic of)</w:t>
            </w:r>
          </w:p>
        </w:tc>
        <w:tc>
          <w:tcPr>
            <w:tcW w:w="493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 xml:space="preserve">CFC phase out plan </w:t>
            </w:r>
            <w:r w:rsidR="00111FD5" w:rsidRPr="00111FD5">
              <w:rPr>
                <w:color w:val="000000"/>
                <w:sz w:val="21"/>
                <w:szCs w:val="21"/>
                <w:lang w:val="en-CA" w:eastAsia="en-CA"/>
              </w:rPr>
              <w:t>(f</w:t>
            </w:r>
            <w:r w:rsidRPr="00111FD5">
              <w:rPr>
                <w:color w:val="000000"/>
                <w:sz w:val="21"/>
                <w:szCs w:val="21"/>
                <w:lang w:val="en-CA" w:eastAsia="en-CA"/>
              </w:rPr>
              <w:t xml:space="preserve">oam, MAC </w:t>
            </w:r>
            <w:r w:rsidR="00111FD5" w:rsidRPr="00111FD5">
              <w:rPr>
                <w:color w:val="000000"/>
                <w:sz w:val="21"/>
                <w:szCs w:val="21"/>
                <w:lang w:val="en-CA" w:eastAsia="en-CA"/>
              </w:rPr>
              <w:t>t</w:t>
            </w:r>
            <w:r w:rsidRPr="00111FD5">
              <w:rPr>
                <w:color w:val="000000"/>
                <w:sz w:val="21"/>
                <w:szCs w:val="21"/>
                <w:lang w:val="en-CA" w:eastAsia="en-CA"/>
              </w:rPr>
              <w:t>raining,</w:t>
            </w:r>
            <w:r w:rsidR="00111FD5" w:rsidRPr="00111FD5">
              <w:rPr>
                <w:color w:val="000000"/>
                <w:sz w:val="21"/>
                <w:szCs w:val="21"/>
                <w:lang w:val="en-CA" w:eastAsia="en-CA"/>
              </w:rPr>
              <w:t xml:space="preserve"> m</w:t>
            </w:r>
            <w:r w:rsidRPr="00111FD5">
              <w:rPr>
                <w:color w:val="000000"/>
                <w:sz w:val="21"/>
                <w:szCs w:val="21"/>
                <w:lang w:val="en-CA" w:eastAsia="en-CA"/>
              </w:rPr>
              <w:t>anagement</w:t>
            </w:r>
          </w:p>
        </w:tc>
        <w:tc>
          <w:tcPr>
            <w:tcW w:w="1344"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Germany</w:t>
            </w:r>
          </w:p>
        </w:tc>
        <w:tc>
          <w:tcPr>
            <w:tcW w:w="1345" w:type="dxa"/>
            <w:shd w:val="clear" w:color="auto" w:fill="auto"/>
            <w:noWrap/>
            <w:vAlign w:val="bottom"/>
            <w:hideMark/>
          </w:tcPr>
          <w:p w:rsidR="009A2494" w:rsidRPr="00111FD5" w:rsidRDefault="009A2494" w:rsidP="00111FD5">
            <w:pPr>
              <w:jc w:val="left"/>
              <w:rPr>
                <w:color w:val="000000"/>
                <w:sz w:val="21"/>
                <w:szCs w:val="21"/>
                <w:lang w:val="en-CA" w:eastAsia="en-CA"/>
              </w:rPr>
            </w:pPr>
          </w:p>
        </w:tc>
      </w:tr>
      <w:tr w:rsidR="009A2494" w:rsidRPr="00111FD5" w:rsidTr="00111FD5">
        <w:tc>
          <w:tcPr>
            <w:tcW w:w="255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Iran (Islamic Republic of)</w:t>
            </w:r>
          </w:p>
        </w:tc>
        <w:tc>
          <w:tcPr>
            <w:tcW w:w="4932" w:type="dxa"/>
            <w:shd w:val="clear" w:color="auto" w:fill="auto"/>
            <w:noWrap/>
            <w:vAlign w:val="bottom"/>
            <w:hideMark/>
          </w:tcPr>
          <w:p w:rsidR="009A2494" w:rsidRPr="00111FD5" w:rsidRDefault="009A2494" w:rsidP="002E2E5D">
            <w:pPr>
              <w:jc w:val="left"/>
              <w:rPr>
                <w:color w:val="000000"/>
                <w:sz w:val="21"/>
                <w:szCs w:val="21"/>
                <w:lang w:val="en-CA" w:eastAsia="en-CA"/>
              </w:rPr>
            </w:pPr>
            <w:r w:rsidRPr="00111FD5">
              <w:rPr>
                <w:color w:val="000000"/>
                <w:sz w:val="21"/>
                <w:szCs w:val="21"/>
                <w:lang w:val="en-CA" w:eastAsia="en-CA"/>
              </w:rPr>
              <w:t xml:space="preserve">CFC phase out plan </w:t>
            </w:r>
            <w:r w:rsidR="002E2E5D">
              <w:rPr>
                <w:color w:val="000000"/>
                <w:sz w:val="21"/>
                <w:szCs w:val="21"/>
                <w:lang w:val="en-CA" w:eastAsia="en-CA"/>
              </w:rPr>
              <w:t>(r</w:t>
            </w:r>
            <w:r w:rsidRPr="00111FD5">
              <w:rPr>
                <w:color w:val="000000"/>
                <w:sz w:val="21"/>
                <w:szCs w:val="21"/>
                <w:lang w:val="en-CA" w:eastAsia="en-CA"/>
              </w:rPr>
              <w:t>egulations</w:t>
            </w:r>
            <w:r w:rsidR="002E2E5D">
              <w:rPr>
                <w:color w:val="000000"/>
                <w:sz w:val="21"/>
                <w:szCs w:val="21"/>
                <w:lang w:val="en-CA" w:eastAsia="en-CA"/>
              </w:rPr>
              <w:t>)</w:t>
            </w:r>
          </w:p>
        </w:tc>
        <w:tc>
          <w:tcPr>
            <w:tcW w:w="1344"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UNEP</w:t>
            </w:r>
          </w:p>
        </w:tc>
        <w:tc>
          <w:tcPr>
            <w:tcW w:w="1345" w:type="dxa"/>
            <w:shd w:val="clear" w:color="auto" w:fill="auto"/>
            <w:noWrap/>
            <w:vAlign w:val="bottom"/>
            <w:hideMark/>
          </w:tcPr>
          <w:p w:rsidR="009A2494" w:rsidRPr="00111FD5" w:rsidRDefault="009A2494" w:rsidP="00111FD5">
            <w:pPr>
              <w:jc w:val="left"/>
              <w:rPr>
                <w:color w:val="000000"/>
                <w:sz w:val="21"/>
                <w:szCs w:val="21"/>
                <w:lang w:val="en-CA" w:eastAsia="en-CA"/>
              </w:rPr>
            </w:pPr>
          </w:p>
        </w:tc>
      </w:tr>
      <w:tr w:rsidR="009A2494" w:rsidRPr="00111FD5" w:rsidTr="00111FD5">
        <w:tc>
          <w:tcPr>
            <w:tcW w:w="255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Lesotho</w:t>
            </w:r>
          </w:p>
        </w:tc>
        <w:tc>
          <w:tcPr>
            <w:tcW w:w="493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CFC phase out plan</w:t>
            </w:r>
          </w:p>
        </w:tc>
        <w:tc>
          <w:tcPr>
            <w:tcW w:w="1344"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Germany</w:t>
            </w:r>
          </w:p>
        </w:tc>
        <w:tc>
          <w:tcPr>
            <w:tcW w:w="1345" w:type="dxa"/>
            <w:shd w:val="clear" w:color="auto" w:fill="auto"/>
            <w:noWrap/>
            <w:vAlign w:val="bottom"/>
            <w:hideMark/>
          </w:tcPr>
          <w:p w:rsidR="009A2494" w:rsidRPr="00111FD5" w:rsidRDefault="009A2494" w:rsidP="00111FD5">
            <w:pPr>
              <w:jc w:val="left"/>
              <w:rPr>
                <w:color w:val="000000"/>
                <w:sz w:val="21"/>
                <w:szCs w:val="21"/>
                <w:lang w:val="en-CA" w:eastAsia="en-CA"/>
              </w:rPr>
            </w:pPr>
          </w:p>
        </w:tc>
      </w:tr>
      <w:tr w:rsidR="009A2494" w:rsidRPr="00111FD5" w:rsidTr="00111FD5">
        <w:tc>
          <w:tcPr>
            <w:tcW w:w="255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Malaysia</w:t>
            </w:r>
          </w:p>
        </w:tc>
        <w:tc>
          <w:tcPr>
            <w:tcW w:w="493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ODS phase out plan</w:t>
            </w:r>
          </w:p>
        </w:tc>
        <w:tc>
          <w:tcPr>
            <w:tcW w:w="1344" w:type="dxa"/>
            <w:shd w:val="clear" w:color="auto" w:fill="auto"/>
            <w:noWrap/>
            <w:vAlign w:val="bottom"/>
            <w:hideMark/>
          </w:tcPr>
          <w:p w:rsidR="009A2494" w:rsidRPr="00111FD5" w:rsidRDefault="002E2E5D" w:rsidP="00111FD5">
            <w:pPr>
              <w:jc w:val="left"/>
              <w:rPr>
                <w:color w:val="000000"/>
                <w:sz w:val="21"/>
                <w:szCs w:val="21"/>
                <w:lang w:val="en-CA" w:eastAsia="en-CA"/>
              </w:rPr>
            </w:pPr>
            <w:r>
              <w:rPr>
                <w:color w:val="000000"/>
                <w:sz w:val="21"/>
                <w:szCs w:val="21"/>
                <w:lang w:val="en-CA" w:eastAsia="en-CA"/>
              </w:rPr>
              <w:t>World Bank</w:t>
            </w:r>
          </w:p>
        </w:tc>
        <w:tc>
          <w:tcPr>
            <w:tcW w:w="1345" w:type="dxa"/>
            <w:shd w:val="clear" w:color="auto" w:fill="auto"/>
            <w:noWrap/>
            <w:vAlign w:val="bottom"/>
            <w:hideMark/>
          </w:tcPr>
          <w:p w:rsidR="009A2494" w:rsidRPr="00111FD5" w:rsidRDefault="009A2494" w:rsidP="00111FD5">
            <w:pPr>
              <w:jc w:val="left"/>
              <w:rPr>
                <w:color w:val="000000"/>
                <w:sz w:val="21"/>
                <w:szCs w:val="21"/>
                <w:lang w:val="en-CA" w:eastAsia="en-CA"/>
              </w:rPr>
            </w:pPr>
          </w:p>
        </w:tc>
      </w:tr>
      <w:tr w:rsidR="009A2494" w:rsidRPr="00111FD5" w:rsidTr="00111FD5">
        <w:tc>
          <w:tcPr>
            <w:tcW w:w="255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Qatar</w:t>
            </w:r>
          </w:p>
        </w:tc>
        <w:tc>
          <w:tcPr>
            <w:tcW w:w="493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CFC phase out plan</w:t>
            </w:r>
          </w:p>
        </w:tc>
        <w:tc>
          <w:tcPr>
            <w:tcW w:w="1344"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UNIDO</w:t>
            </w:r>
          </w:p>
        </w:tc>
        <w:tc>
          <w:tcPr>
            <w:tcW w:w="1345"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UNEP</w:t>
            </w:r>
          </w:p>
        </w:tc>
      </w:tr>
      <w:tr w:rsidR="009A2494" w:rsidRPr="00111FD5" w:rsidTr="00111FD5">
        <w:tc>
          <w:tcPr>
            <w:tcW w:w="255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Serbia</w:t>
            </w:r>
          </w:p>
        </w:tc>
        <w:tc>
          <w:tcPr>
            <w:tcW w:w="4932"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CFC phase out plan</w:t>
            </w:r>
          </w:p>
        </w:tc>
        <w:tc>
          <w:tcPr>
            <w:tcW w:w="1344"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UNIDO</w:t>
            </w:r>
          </w:p>
        </w:tc>
        <w:tc>
          <w:tcPr>
            <w:tcW w:w="1345" w:type="dxa"/>
            <w:shd w:val="clear" w:color="auto" w:fill="auto"/>
            <w:noWrap/>
            <w:vAlign w:val="bottom"/>
            <w:hideMark/>
          </w:tcPr>
          <w:p w:rsidR="009A2494" w:rsidRPr="00111FD5" w:rsidRDefault="009A2494" w:rsidP="00111FD5">
            <w:pPr>
              <w:jc w:val="left"/>
              <w:rPr>
                <w:color w:val="000000"/>
                <w:sz w:val="21"/>
                <w:szCs w:val="21"/>
                <w:lang w:val="en-CA" w:eastAsia="en-CA"/>
              </w:rPr>
            </w:pPr>
            <w:r w:rsidRPr="00111FD5">
              <w:rPr>
                <w:color w:val="000000"/>
                <w:sz w:val="21"/>
                <w:szCs w:val="21"/>
                <w:lang w:val="en-CA" w:eastAsia="en-CA"/>
              </w:rPr>
              <w:t>Sweden</w:t>
            </w:r>
          </w:p>
        </w:tc>
      </w:tr>
    </w:tbl>
    <w:p w:rsidR="000E6D20" w:rsidRPr="009C0A5B" w:rsidRDefault="000E6D20" w:rsidP="00111FD5">
      <w:pPr>
        <w:spacing w:after="120"/>
        <w:jc w:val="center"/>
        <w:rPr>
          <w:b/>
        </w:rPr>
      </w:pPr>
    </w:p>
    <w:p w:rsidR="000E6D20" w:rsidRPr="009C0A5B" w:rsidRDefault="000E6D20" w:rsidP="00111FD5">
      <w:pPr>
        <w:spacing w:after="120"/>
        <w:jc w:val="center"/>
        <w:rPr>
          <w:b/>
        </w:rPr>
        <w:sectPr w:rsidR="000E6D20" w:rsidRPr="009C0A5B">
          <w:headerReference w:type="even" r:id="rId16"/>
          <w:headerReference w:type="first" r:id="rId17"/>
          <w:footerReference w:type="first" r:id="rId18"/>
          <w:pgSz w:w="12240" w:h="15840" w:code="1"/>
          <w:pgMar w:top="720" w:right="1135" w:bottom="1008" w:left="1440" w:header="720" w:footer="475" w:gutter="0"/>
          <w:pgNumType w:start="1"/>
          <w:cols w:space="720"/>
          <w:titlePg/>
          <w:docGrid w:linePitch="299"/>
        </w:sectPr>
      </w:pPr>
    </w:p>
    <w:p w:rsidR="000E6D20" w:rsidRPr="009C0A5B" w:rsidRDefault="002A596A" w:rsidP="00111FD5">
      <w:pPr>
        <w:spacing w:after="240"/>
        <w:jc w:val="center"/>
        <w:rPr>
          <w:b/>
        </w:rPr>
      </w:pPr>
      <w:r w:rsidRPr="009C0A5B">
        <w:rPr>
          <w:b/>
        </w:rPr>
        <w:lastRenderedPageBreak/>
        <w:t xml:space="preserve">Annex II </w:t>
      </w:r>
    </w:p>
    <w:p w:rsidR="000E6D20" w:rsidRPr="009C0A5B" w:rsidRDefault="002A596A" w:rsidP="00111FD5">
      <w:pPr>
        <w:spacing w:after="240"/>
        <w:jc w:val="center"/>
        <w:rPr>
          <w:b/>
        </w:rPr>
      </w:pPr>
      <w:r w:rsidRPr="009C0A5B">
        <w:rPr>
          <w:b/>
        </w:rPr>
        <w:t xml:space="preserve">INDIVIDUAL </w:t>
      </w:r>
      <w:r w:rsidR="001A0201" w:rsidRPr="009C0A5B">
        <w:rPr>
          <w:b/>
        </w:rPr>
        <w:t xml:space="preserve">PCRs </w:t>
      </w:r>
      <w:r w:rsidRPr="009C0A5B">
        <w:rPr>
          <w:b/>
        </w:rPr>
        <w:t>RECEIVED</w:t>
      </w:r>
    </w:p>
    <w:tbl>
      <w:tblPr>
        <w:tblW w:w="9503" w:type="dxa"/>
        <w:tblInd w:w="103" w:type="dxa"/>
        <w:tblLook w:val="04A0" w:firstRow="1" w:lastRow="0" w:firstColumn="1" w:lastColumn="0" w:noHBand="0" w:noVBand="1"/>
      </w:tblPr>
      <w:tblGrid>
        <w:gridCol w:w="2557"/>
        <w:gridCol w:w="1559"/>
        <w:gridCol w:w="5387"/>
      </w:tblGrid>
      <w:tr w:rsidR="009B1096" w:rsidRPr="002E2E5D" w:rsidTr="002E2E5D">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1096" w:rsidRPr="002E2E5D" w:rsidRDefault="009B1096" w:rsidP="002E2E5D">
            <w:pPr>
              <w:jc w:val="left"/>
              <w:rPr>
                <w:b/>
                <w:bCs/>
                <w:color w:val="000000"/>
                <w:sz w:val="21"/>
                <w:szCs w:val="21"/>
                <w:lang w:val="en-CA" w:eastAsia="en-CA"/>
              </w:rPr>
            </w:pPr>
            <w:r w:rsidRPr="002E2E5D">
              <w:rPr>
                <w:b/>
                <w:bCs/>
                <w:color w:val="000000"/>
                <w:sz w:val="21"/>
                <w:szCs w:val="21"/>
                <w:lang w:val="en-CA" w:eastAsia="en-CA"/>
              </w:rPr>
              <w:t>Code</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B1096" w:rsidRPr="002E2E5D" w:rsidRDefault="009B1096" w:rsidP="00111FD5">
            <w:pPr>
              <w:jc w:val="center"/>
              <w:rPr>
                <w:b/>
                <w:bCs/>
                <w:color w:val="000000"/>
                <w:sz w:val="21"/>
                <w:szCs w:val="21"/>
                <w:lang w:val="en-CA" w:eastAsia="en-CA"/>
              </w:rPr>
            </w:pPr>
            <w:r w:rsidRPr="002E2E5D">
              <w:rPr>
                <w:b/>
                <w:bCs/>
                <w:color w:val="000000"/>
                <w:sz w:val="21"/>
                <w:szCs w:val="21"/>
                <w:lang w:val="en-CA" w:eastAsia="en-CA"/>
              </w:rPr>
              <w:t>Agency</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rsidR="009B1096" w:rsidRPr="002E2E5D" w:rsidRDefault="002E2E5D" w:rsidP="00111FD5">
            <w:pPr>
              <w:jc w:val="center"/>
              <w:rPr>
                <w:b/>
                <w:bCs/>
                <w:color w:val="000000"/>
                <w:sz w:val="21"/>
                <w:szCs w:val="21"/>
                <w:lang w:val="en-CA" w:eastAsia="en-CA"/>
              </w:rPr>
            </w:pPr>
            <w:r>
              <w:rPr>
                <w:b/>
                <w:bCs/>
                <w:color w:val="000000"/>
                <w:sz w:val="21"/>
                <w:szCs w:val="21"/>
                <w:lang w:val="en-CA" w:eastAsia="en-CA"/>
              </w:rPr>
              <w:t>Project t</w:t>
            </w:r>
            <w:r w:rsidR="009B1096" w:rsidRPr="002E2E5D">
              <w:rPr>
                <w:b/>
                <w:bCs/>
                <w:color w:val="000000"/>
                <w:sz w:val="21"/>
                <w:szCs w:val="21"/>
                <w:lang w:val="en-CA" w:eastAsia="en-CA"/>
              </w:rPr>
              <w:t>itle</w:t>
            </w:r>
          </w:p>
        </w:tc>
      </w:tr>
      <w:tr w:rsidR="009B1096"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AFR/HAL/35/TAS/29</w:t>
            </w:r>
          </w:p>
        </w:tc>
        <w:tc>
          <w:tcPr>
            <w:tcW w:w="1559"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Germany</w:t>
            </w:r>
          </w:p>
        </w:tc>
        <w:tc>
          <w:tcPr>
            <w:tcW w:w="5387"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Establishment of a regional halon bank for Eastern and Southern African countries (Botswana, Ethiopia, Kenya, Lesotho, Namibia, Tanzania and Zimbabwe)</w:t>
            </w:r>
          </w:p>
        </w:tc>
      </w:tr>
      <w:tr w:rsidR="009B1096"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AFR/REF/48/DEM/34</w:t>
            </w:r>
          </w:p>
        </w:tc>
        <w:tc>
          <w:tcPr>
            <w:tcW w:w="1559"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Germany</w:t>
            </w:r>
          </w:p>
        </w:tc>
        <w:tc>
          <w:tcPr>
            <w:tcW w:w="5387"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Strategic demonstration project for accelerated conversion of CFC chillers in 5 African Countries (Cameroon, Egypt, Namibia, Nigeria and Sudan)</w:t>
            </w:r>
          </w:p>
        </w:tc>
      </w:tr>
      <w:tr w:rsidR="009B1096"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ALG/HAL/35/TAS/51</w:t>
            </w:r>
          </w:p>
        </w:tc>
        <w:tc>
          <w:tcPr>
            <w:tcW w:w="1559"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Germany</w:t>
            </w:r>
          </w:p>
        </w:tc>
        <w:tc>
          <w:tcPr>
            <w:tcW w:w="5387"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 xml:space="preserve">Sectoral phase out programme: establishment of a </w:t>
            </w:r>
            <w:r w:rsidRPr="002E2E5D">
              <w:rPr>
                <w:color w:val="000000"/>
                <w:sz w:val="21"/>
                <w:szCs w:val="21"/>
                <w:lang w:val="en-CA" w:eastAsia="en-CA"/>
              </w:rPr>
              <w:br/>
              <w:t>halon bank</w:t>
            </w:r>
          </w:p>
        </w:tc>
      </w:tr>
      <w:tr w:rsidR="009B1096"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LAC/FUM/54/TAS/40</w:t>
            </w:r>
          </w:p>
        </w:tc>
        <w:tc>
          <w:tcPr>
            <w:tcW w:w="1559"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Spain</w:t>
            </w:r>
          </w:p>
        </w:tc>
        <w:tc>
          <w:tcPr>
            <w:tcW w:w="5387"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Technical assistance to introduce chemical alternatives in countries which have rescheduled methyl bromide phase out plan (Argentina and Uruguay)</w:t>
            </w:r>
          </w:p>
        </w:tc>
      </w:tr>
      <w:tr w:rsidR="009B1096"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GLO/SEV/29/TAS/198</w:t>
            </w:r>
          </w:p>
        </w:tc>
        <w:tc>
          <w:tcPr>
            <w:tcW w:w="1559"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UNEP</w:t>
            </w:r>
          </w:p>
        </w:tc>
        <w:tc>
          <w:tcPr>
            <w:tcW w:w="5387"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Complement for translation and printing of four guidelines and training modules into Arabic, Chinese, French and Spanish</w:t>
            </w:r>
          </w:p>
        </w:tc>
      </w:tr>
      <w:tr w:rsidR="009B1096"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GLO/SEV/63/TAS/308</w:t>
            </w:r>
          </w:p>
        </w:tc>
        <w:tc>
          <w:tcPr>
            <w:tcW w:w="1559"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UNEP</w:t>
            </w:r>
          </w:p>
        </w:tc>
        <w:tc>
          <w:tcPr>
            <w:tcW w:w="5387" w:type="dxa"/>
            <w:tcBorders>
              <w:top w:val="nil"/>
              <w:left w:val="nil"/>
              <w:bottom w:val="single" w:sz="4" w:space="0" w:color="auto"/>
              <w:right w:val="single" w:sz="4" w:space="0" w:color="auto"/>
            </w:tcBorders>
            <w:shd w:val="clear" w:color="auto" w:fill="auto"/>
            <w:noWrap/>
            <w:hideMark/>
          </w:tcPr>
          <w:p w:rsidR="009B1096" w:rsidRPr="002E2E5D" w:rsidRDefault="009B1096" w:rsidP="00111FD5">
            <w:pPr>
              <w:jc w:val="left"/>
              <w:rPr>
                <w:color w:val="000000"/>
                <w:sz w:val="21"/>
                <w:szCs w:val="21"/>
                <w:lang w:val="en-CA" w:eastAsia="en-CA"/>
              </w:rPr>
            </w:pPr>
            <w:r w:rsidRPr="002E2E5D">
              <w:rPr>
                <w:color w:val="000000"/>
                <w:sz w:val="21"/>
                <w:szCs w:val="21"/>
                <w:lang w:val="en-CA" w:eastAsia="en-CA"/>
              </w:rPr>
              <w:t>Resource mobilization to address climate co-benefits for HCFC phase-out in low-volume-consuming countries with servicing sector only, in cooperation with other agencies</w:t>
            </w:r>
          </w:p>
        </w:tc>
      </w:tr>
      <w:tr w:rsidR="00B33A6D" w:rsidRPr="002E2E5D" w:rsidTr="002E2E5D">
        <w:tc>
          <w:tcPr>
            <w:tcW w:w="2557" w:type="dxa"/>
            <w:tcBorders>
              <w:top w:val="nil"/>
              <w:left w:val="single" w:sz="4" w:space="0" w:color="auto"/>
              <w:bottom w:val="single" w:sz="4" w:space="0" w:color="auto"/>
              <w:right w:val="single" w:sz="4" w:space="0" w:color="auto"/>
            </w:tcBorders>
            <w:shd w:val="clear" w:color="auto" w:fill="auto"/>
            <w:noWrap/>
          </w:tcPr>
          <w:p w:rsidR="00B33A6D" w:rsidRPr="002E2E5D" w:rsidRDefault="00B33A6D" w:rsidP="008904F2">
            <w:pPr>
              <w:jc w:val="left"/>
              <w:rPr>
                <w:color w:val="000000"/>
                <w:sz w:val="21"/>
                <w:szCs w:val="21"/>
                <w:lang w:val="en-CA" w:eastAsia="en-CA"/>
              </w:rPr>
            </w:pPr>
            <w:r w:rsidRPr="002E2E5D">
              <w:rPr>
                <w:color w:val="000000"/>
                <w:sz w:val="21"/>
                <w:szCs w:val="21"/>
                <w:lang w:val="en-CA" w:eastAsia="en-CA"/>
              </w:rPr>
              <w:t>GLO/SEV/66/TAS/314</w:t>
            </w:r>
          </w:p>
        </w:tc>
        <w:tc>
          <w:tcPr>
            <w:tcW w:w="1559" w:type="dxa"/>
            <w:tcBorders>
              <w:top w:val="nil"/>
              <w:left w:val="nil"/>
              <w:bottom w:val="single" w:sz="4" w:space="0" w:color="auto"/>
              <w:right w:val="single" w:sz="4" w:space="0" w:color="auto"/>
            </w:tcBorders>
            <w:shd w:val="clear" w:color="auto" w:fill="auto"/>
            <w:noWrap/>
          </w:tcPr>
          <w:p w:rsidR="00B33A6D" w:rsidRPr="002E2E5D" w:rsidRDefault="00B33A6D" w:rsidP="008904F2">
            <w:pPr>
              <w:jc w:val="left"/>
              <w:rPr>
                <w:color w:val="000000"/>
                <w:sz w:val="21"/>
                <w:szCs w:val="21"/>
                <w:lang w:val="en-CA" w:eastAsia="en-CA"/>
              </w:rPr>
            </w:pPr>
            <w:r w:rsidRPr="002E2E5D">
              <w:rPr>
                <w:color w:val="000000"/>
                <w:sz w:val="21"/>
                <w:szCs w:val="21"/>
                <w:lang w:val="en-CA" w:eastAsia="en-CA"/>
              </w:rPr>
              <w:t>UNEP</w:t>
            </w:r>
          </w:p>
        </w:tc>
        <w:tc>
          <w:tcPr>
            <w:tcW w:w="5387" w:type="dxa"/>
            <w:tcBorders>
              <w:top w:val="nil"/>
              <w:left w:val="nil"/>
              <w:bottom w:val="single" w:sz="4" w:space="0" w:color="auto"/>
              <w:right w:val="single" w:sz="4" w:space="0" w:color="auto"/>
            </w:tcBorders>
            <w:shd w:val="clear" w:color="auto" w:fill="auto"/>
            <w:noWrap/>
          </w:tcPr>
          <w:p w:rsidR="00B33A6D" w:rsidRPr="002E2E5D" w:rsidRDefault="00B33A6D" w:rsidP="008904F2">
            <w:pPr>
              <w:jc w:val="left"/>
              <w:rPr>
                <w:color w:val="000000"/>
                <w:sz w:val="21"/>
                <w:szCs w:val="21"/>
                <w:lang w:val="en-CA" w:eastAsia="en-CA"/>
              </w:rPr>
            </w:pPr>
            <w:r w:rsidRPr="002E2E5D">
              <w:rPr>
                <w:color w:val="000000"/>
                <w:sz w:val="21"/>
                <w:szCs w:val="21"/>
                <w:lang w:val="en-CA" w:eastAsia="en-CA"/>
              </w:rPr>
              <w:t>Development of a guide for sustainable refrigerated facilities and systems, in cooperation with the American Society of Heating, Refrigeration and Air Conditioning Engineers (ASHRAE)</w:t>
            </w:r>
          </w:p>
        </w:tc>
      </w:tr>
      <w:tr w:rsidR="00B33A6D"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NIC/PHA/73/TAS30</w:t>
            </w:r>
          </w:p>
        </w:tc>
        <w:tc>
          <w:tcPr>
            <w:tcW w:w="1559"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UNEP</w:t>
            </w:r>
          </w:p>
        </w:tc>
        <w:tc>
          <w:tcPr>
            <w:tcW w:w="5387"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Verification report on the implementation of the HCFC phase-out management plan</w:t>
            </w:r>
          </w:p>
        </w:tc>
      </w:tr>
      <w:tr w:rsidR="00B33A6D"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ARG/FUM/30/INV/105</w:t>
            </w:r>
          </w:p>
        </w:tc>
        <w:tc>
          <w:tcPr>
            <w:tcW w:w="1559"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UNIDO</w:t>
            </w:r>
          </w:p>
        </w:tc>
        <w:tc>
          <w:tcPr>
            <w:tcW w:w="5387"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Phase-out of methyl bromide in strawberry, protected vegetables and cut flower production</w:t>
            </w:r>
          </w:p>
        </w:tc>
      </w:tr>
      <w:tr w:rsidR="00B33A6D"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BOL/PHA/74/TAS/43</w:t>
            </w:r>
          </w:p>
        </w:tc>
        <w:tc>
          <w:tcPr>
            <w:tcW w:w="1559"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UNIDO</w:t>
            </w:r>
          </w:p>
        </w:tc>
        <w:tc>
          <w:tcPr>
            <w:tcW w:w="5387"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Verification report for stage I of HCFC phase-out management plan</w:t>
            </w:r>
          </w:p>
        </w:tc>
      </w:tr>
      <w:tr w:rsidR="00B33A6D"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EUR/REF/47/DEM/06</w:t>
            </w:r>
          </w:p>
        </w:tc>
        <w:tc>
          <w:tcPr>
            <w:tcW w:w="1559"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UNIDO</w:t>
            </w:r>
          </w:p>
        </w:tc>
        <w:tc>
          <w:tcPr>
            <w:tcW w:w="5387"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Demonstration project on the replacement of CFC centrifugal chillers in Croatia, Macedonia, Romania, and Serbia and Montenegro</w:t>
            </w:r>
          </w:p>
        </w:tc>
      </w:tr>
      <w:tr w:rsidR="00B33A6D" w:rsidRPr="002E2E5D" w:rsidTr="002E2E5D">
        <w:tc>
          <w:tcPr>
            <w:tcW w:w="2557" w:type="dxa"/>
            <w:tcBorders>
              <w:top w:val="nil"/>
              <w:left w:val="single" w:sz="4" w:space="0" w:color="auto"/>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MOZ/FUM/60/TAS/20</w:t>
            </w:r>
          </w:p>
        </w:tc>
        <w:tc>
          <w:tcPr>
            <w:tcW w:w="1559"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UNIDO</w:t>
            </w:r>
          </w:p>
        </w:tc>
        <w:tc>
          <w:tcPr>
            <w:tcW w:w="5387" w:type="dxa"/>
            <w:tcBorders>
              <w:top w:val="nil"/>
              <w:left w:val="nil"/>
              <w:bottom w:val="single" w:sz="4" w:space="0" w:color="auto"/>
              <w:right w:val="single" w:sz="4" w:space="0" w:color="auto"/>
            </w:tcBorders>
            <w:shd w:val="clear" w:color="auto" w:fill="auto"/>
            <w:noWrap/>
            <w:hideMark/>
          </w:tcPr>
          <w:p w:rsidR="00B33A6D" w:rsidRPr="002E2E5D" w:rsidRDefault="00B33A6D" w:rsidP="00111FD5">
            <w:pPr>
              <w:jc w:val="left"/>
              <w:rPr>
                <w:color w:val="000000"/>
                <w:sz w:val="21"/>
                <w:szCs w:val="21"/>
                <w:lang w:val="en-CA" w:eastAsia="en-CA"/>
              </w:rPr>
            </w:pPr>
            <w:r w:rsidRPr="002E2E5D">
              <w:rPr>
                <w:color w:val="000000"/>
                <w:sz w:val="21"/>
                <w:szCs w:val="21"/>
                <w:lang w:val="en-CA" w:eastAsia="en-CA"/>
              </w:rPr>
              <w:t>Technical assistance for the elimination of controlled uses of methyl bromide in soil fumigation in Mozambique</w:t>
            </w:r>
          </w:p>
        </w:tc>
      </w:tr>
    </w:tbl>
    <w:p w:rsidR="009E1801" w:rsidRDefault="009E1801" w:rsidP="00111FD5">
      <w:pPr>
        <w:spacing w:after="24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E1801" w:rsidTr="00502847">
        <w:tc>
          <w:tcPr>
            <w:tcW w:w="1915" w:type="dxa"/>
          </w:tcPr>
          <w:p w:rsidR="009E1801" w:rsidRDefault="009E1801" w:rsidP="00111FD5"/>
        </w:tc>
        <w:tc>
          <w:tcPr>
            <w:tcW w:w="1915" w:type="dxa"/>
          </w:tcPr>
          <w:p w:rsidR="009E1801" w:rsidRDefault="009E1801" w:rsidP="00111FD5"/>
        </w:tc>
        <w:tc>
          <w:tcPr>
            <w:tcW w:w="1915" w:type="dxa"/>
            <w:tcBorders>
              <w:bottom w:val="single" w:sz="4" w:space="0" w:color="auto"/>
            </w:tcBorders>
          </w:tcPr>
          <w:p w:rsidR="009E1801" w:rsidRDefault="009E1801" w:rsidP="00111FD5"/>
        </w:tc>
        <w:tc>
          <w:tcPr>
            <w:tcW w:w="1915" w:type="dxa"/>
          </w:tcPr>
          <w:p w:rsidR="009E1801" w:rsidRDefault="009E1801" w:rsidP="00111FD5"/>
        </w:tc>
        <w:tc>
          <w:tcPr>
            <w:tcW w:w="1916" w:type="dxa"/>
          </w:tcPr>
          <w:p w:rsidR="009E1801" w:rsidRDefault="009E1801" w:rsidP="00111FD5"/>
        </w:tc>
      </w:tr>
    </w:tbl>
    <w:p w:rsidR="009E1801" w:rsidRDefault="009E1801" w:rsidP="00111FD5">
      <w:pPr>
        <w:spacing w:after="240"/>
        <w:rPr>
          <w:lang w:val="en-CA"/>
        </w:rPr>
      </w:pPr>
    </w:p>
    <w:sectPr w:rsidR="009E1801">
      <w:headerReference w:type="even" r:id="rId19"/>
      <w:headerReference w:type="default" r:id="rId20"/>
      <w:headerReference w:type="first" r:id="rId21"/>
      <w:pgSz w:w="12240" w:h="15840" w:code="1"/>
      <w:pgMar w:top="720" w:right="1135" w:bottom="1008" w:left="1440"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ADB" w:rsidRDefault="002A0ADB">
      <w:r>
        <w:separator/>
      </w:r>
    </w:p>
  </w:endnote>
  <w:endnote w:type="continuationSeparator" w:id="0">
    <w:p w:rsidR="002A0ADB" w:rsidRDefault="002A0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694541"/>
      <w:docPartObj>
        <w:docPartGallery w:val="Page Numbers (Bottom of Page)"/>
        <w:docPartUnique/>
      </w:docPartObj>
    </w:sdtPr>
    <w:sdtEndPr>
      <w:rPr>
        <w:noProof/>
      </w:rPr>
    </w:sdtEndPr>
    <w:sdtContent>
      <w:p w:rsidR="002A0ADB" w:rsidRDefault="002A0ADB">
        <w:pPr>
          <w:pStyle w:val="Footer"/>
          <w:jc w:val="center"/>
        </w:pPr>
        <w:r>
          <w:fldChar w:fldCharType="begin"/>
        </w:r>
        <w:r>
          <w:instrText xml:space="preserve"> PAGE   \* MERGEFORMAT </w:instrText>
        </w:r>
        <w:r>
          <w:fldChar w:fldCharType="separate"/>
        </w:r>
        <w:r w:rsidR="0015041A">
          <w:rPr>
            <w:noProof/>
          </w:rPr>
          <w:t>6</w:t>
        </w:r>
        <w:r>
          <w:rPr>
            <w:noProof/>
          </w:rPr>
          <w:fldChar w:fldCharType="end"/>
        </w:r>
      </w:p>
    </w:sdtContent>
  </w:sdt>
  <w:p w:rsidR="002A0ADB" w:rsidRDefault="002A0A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753348"/>
      <w:docPartObj>
        <w:docPartGallery w:val="Page Numbers (Bottom of Page)"/>
        <w:docPartUnique/>
      </w:docPartObj>
    </w:sdtPr>
    <w:sdtEndPr>
      <w:rPr>
        <w:noProof/>
      </w:rPr>
    </w:sdtEndPr>
    <w:sdtContent>
      <w:p w:rsidR="002A0ADB" w:rsidRDefault="002A0ADB">
        <w:pPr>
          <w:pStyle w:val="Footer"/>
          <w:jc w:val="center"/>
        </w:pPr>
        <w:r>
          <w:fldChar w:fldCharType="begin"/>
        </w:r>
        <w:r>
          <w:instrText xml:space="preserve"> PAGE   \* MERGEFORMAT </w:instrText>
        </w:r>
        <w:r>
          <w:fldChar w:fldCharType="separate"/>
        </w:r>
        <w:r w:rsidR="0015041A">
          <w:rPr>
            <w:noProof/>
          </w:rPr>
          <w:t>5</w:t>
        </w:r>
        <w:r>
          <w:rPr>
            <w:noProof/>
          </w:rPr>
          <w:fldChar w:fldCharType="end"/>
        </w:r>
      </w:p>
    </w:sdtContent>
  </w:sdt>
  <w:p w:rsidR="002A0ADB" w:rsidRDefault="002A0A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075766"/>
      <w:docPartObj>
        <w:docPartGallery w:val="Page Numbers (Bottom of Page)"/>
        <w:docPartUnique/>
      </w:docPartObj>
    </w:sdtPr>
    <w:sdtEndPr>
      <w:rPr>
        <w:noProof/>
      </w:rPr>
    </w:sdtEndPr>
    <w:sdtContent>
      <w:p w:rsidR="002A0ADB" w:rsidRDefault="002A0ADB">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3577696"/>
      <w:docPartObj>
        <w:docPartGallery w:val="Page Numbers (Bottom of Page)"/>
        <w:docPartUnique/>
      </w:docPartObj>
    </w:sdtPr>
    <w:sdtEndPr>
      <w:rPr>
        <w:noProof/>
      </w:rPr>
    </w:sdtEndPr>
    <w:sdtContent>
      <w:p w:rsidR="002A0ADB" w:rsidRDefault="002A0ADB">
        <w:pPr>
          <w:pStyle w:val="Footer"/>
          <w:jc w:val="center"/>
        </w:pPr>
        <w:r>
          <w:fldChar w:fldCharType="begin"/>
        </w:r>
        <w:r>
          <w:instrText xml:space="preserve"> PAGE   \* MERGEFORMAT </w:instrText>
        </w:r>
        <w:r>
          <w:fldChar w:fldCharType="separate"/>
        </w:r>
        <w:r w:rsidR="0015041A">
          <w:rPr>
            <w:noProof/>
          </w:rPr>
          <w:t>1</w:t>
        </w:r>
        <w:r>
          <w:rPr>
            <w:noProof/>
          </w:rPr>
          <w:fldChar w:fldCharType="end"/>
        </w:r>
      </w:p>
    </w:sdtContent>
  </w:sdt>
  <w:p w:rsidR="002A0ADB" w:rsidRDefault="002A0A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ADB" w:rsidRDefault="002A0ADB">
      <w:r>
        <w:separator/>
      </w:r>
    </w:p>
  </w:footnote>
  <w:footnote w:type="continuationSeparator" w:id="0">
    <w:p w:rsidR="002A0ADB" w:rsidRDefault="002A0ADB">
      <w:r>
        <w:continuationSeparator/>
      </w:r>
    </w:p>
  </w:footnote>
  <w:footnote w:id="1">
    <w:p w:rsidR="002A0ADB" w:rsidRPr="00B45754" w:rsidRDefault="002A0ADB">
      <w:pPr>
        <w:pStyle w:val="FootnoteText"/>
        <w:rPr>
          <w:lang w:val="en-US"/>
        </w:rPr>
      </w:pPr>
      <w:r w:rsidRPr="00D17FF4">
        <w:rPr>
          <w:rStyle w:val="FootnoteReference"/>
        </w:rPr>
        <w:footnoteRef/>
      </w:r>
      <w:r w:rsidRPr="00D17FF4">
        <w:t xml:space="preserve"> </w:t>
      </w:r>
      <w:hyperlink r:id="rId1" w:history="1">
        <w:r>
          <w:rPr>
            <w:rStyle w:val="Hyperlink"/>
          </w:rPr>
          <w:t>http://www.multilateralfund.org/myapcr/search.aspx</w:t>
        </w:r>
      </w:hyperlink>
    </w:p>
  </w:footnote>
  <w:footnote w:id="2">
    <w:p w:rsidR="002A0ADB" w:rsidRPr="00FB551C" w:rsidRDefault="002A0ADB">
      <w:pPr>
        <w:pStyle w:val="FootnoteText"/>
        <w:rPr>
          <w:lang w:val="en-US"/>
        </w:rPr>
      </w:pPr>
      <w:r w:rsidRPr="00FB551C">
        <w:rPr>
          <w:rStyle w:val="FootnoteReference"/>
        </w:rPr>
        <w:footnoteRef/>
      </w:r>
      <w:r w:rsidRPr="00FB551C">
        <w:t xml:space="preserve"> </w:t>
      </w:r>
      <w:proofErr w:type="gramStart"/>
      <w:r w:rsidRPr="00FB551C">
        <w:rPr>
          <w:snapToGrid w:val="0"/>
        </w:rPr>
        <w:t>Excluding project preparation, country programmes, multi-year projects, networking, clearing-house activities, and institutional strengthening projects.</w:t>
      </w:r>
      <w:proofErr w:type="gramEnd"/>
    </w:p>
  </w:footnote>
  <w:footnote w:id="3">
    <w:p w:rsidR="002A0ADB" w:rsidRPr="002F7949" w:rsidRDefault="002A0ADB">
      <w:pPr>
        <w:pStyle w:val="FootnoteText"/>
        <w:rPr>
          <w:lang w:val="en-CA"/>
        </w:rPr>
      </w:pPr>
      <w:r w:rsidRPr="00FB551C">
        <w:rPr>
          <w:rStyle w:val="FootnoteReference"/>
        </w:rPr>
        <w:footnoteRef/>
      </w:r>
      <w:r w:rsidRPr="00FB551C">
        <w:t xml:space="preserve"> </w:t>
      </w:r>
      <w:r w:rsidRPr="00FB551C">
        <w:rPr>
          <w:lang w:val="en-CA"/>
        </w:rPr>
        <w:t>Including PCRs completed and received from the following countries: Australia(25), Austria(1), Czech Republic(2), Denmark(1), Finland(5), Israel(2), Poland(1), South Africa(1), Spain(4), Sweden(5), Switzerland(3), and United States of America (40).</w:t>
      </w:r>
    </w:p>
  </w:footnote>
  <w:footnote w:id="4">
    <w:p w:rsidR="002A0ADB" w:rsidRPr="00B45754" w:rsidRDefault="002A0ADB" w:rsidP="00E37C41">
      <w:pPr>
        <w:pStyle w:val="FootnoteText"/>
        <w:rPr>
          <w:lang w:val="en-US"/>
        </w:rPr>
      </w:pPr>
      <w:r w:rsidRPr="00D17FF4">
        <w:rPr>
          <w:rStyle w:val="FootnoteReference"/>
        </w:rPr>
        <w:footnoteRef/>
      </w:r>
      <w:r w:rsidRPr="00D17FF4">
        <w:t xml:space="preserve"> </w:t>
      </w:r>
      <w:hyperlink r:id="rId2" w:history="1">
        <w:r w:rsidRPr="00BF10D0">
          <w:rPr>
            <w:rStyle w:val="Hyperlink"/>
            <w:lang w:val="en-US"/>
          </w:rPr>
          <w:t>http://www.multilateralfund.org/pcrindividual/search.aspx</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ADB" w:rsidRDefault="002A0ADB">
    <w:pPr>
      <w:jc w:val="left"/>
    </w:pPr>
    <w:fldSimple w:instr=" DOCPROPERTY &quot;Document number&quot;  \* MERGEFORMAT ">
      <w:r w:rsidR="0015041A">
        <w:t>UNEP/OzL.Pro/ExCom/79/15</w:t>
      </w:r>
    </w:fldSimple>
  </w:p>
  <w:p w:rsidR="002A0ADB" w:rsidRDefault="002A0ADB">
    <w:pPr>
      <w:pStyle w:val="Header"/>
    </w:pPr>
  </w:p>
  <w:p w:rsidR="002A0ADB" w:rsidRDefault="002A0A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ADB" w:rsidRDefault="002A0ADB">
    <w:pPr>
      <w:jc w:val="right"/>
    </w:pPr>
    <w:fldSimple w:instr=" DOCPROPERTY &quot;Document number&quot;  \* MERGEFORMAT ">
      <w:r w:rsidR="0015041A">
        <w:t>UNEP/OzL.Pro/ExCom/79/15</w:t>
      </w:r>
    </w:fldSimple>
  </w:p>
  <w:p w:rsidR="002A0ADB" w:rsidRDefault="002A0ADB">
    <w:pPr>
      <w:pStyle w:val="Header"/>
    </w:pPr>
  </w:p>
  <w:p w:rsidR="002A0ADB" w:rsidRDefault="002A0A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ADB" w:rsidRDefault="002A0ADB">
    <w:pPr>
      <w:jc w:val="left"/>
    </w:pPr>
    <w:fldSimple w:instr=" DOCPROPERTY &quot;Document number&quot;  \* MERGEFORMAT ">
      <w:r w:rsidR="0015041A">
        <w:t>UNEP/OzL.Pro/ExCom/79/15</w:t>
      </w:r>
    </w:fldSimple>
  </w:p>
  <w:p w:rsidR="002A0ADB" w:rsidRDefault="002A0ADB">
    <w:pPr>
      <w:pStyle w:val="Header"/>
    </w:pPr>
    <w:r>
      <w:t>Annex I</w:t>
    </w:r>
  </w:p>
  <w:p w:rsidR="002A0ADB" w:rsidRDefault="002A0A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ADB" w:rsidRDefault="002A0ADB">
    <w:pPr>
      <w:jc w:val="right"/>
    </w:pPr>
    <w:fldSimple w:instr=" DOCPROPERTY &quot;Document number&quot;  \* MERGEFORMAT ">
      <w:r w:rsidR="0015041A">
        <w:t>UNEP/OzL.Pro/ExCom/79/15</w:t>
      </w:r>
    </w:fldSimple>
  </w:p>
  <w:p w:rsidR="002A0ADB" w:rsidRDefault="002A0ADB">
    <w:pPr>
      <w:pStyle w:val="Header"/>
      <w:jc w:val="right"/>
    </w:pPr>
    <w:r>
      <w:t>Annex I</w:t>
    </w:r>
  </w:p>
  <w:p w:rsidR="002A0ADB" w:rsidRDefault="002A0ADB">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ADB" w:rsidRDefault="002A0ADB">
    <w:pPr>
      <w:jc w:val="left"/>
    </w:pPr>
    <w:fldSimple w:instr=" DOCPROPERTY &quot;Document number&quot;  \* MERGEFORMAT ">
      <w:r w:rsidR="0015041A">
        <w:t>UNEP/OzL.Pro/ExCom/79/15</w:t>
      </w:r>
    </w:fldSimple>
  </w:p>
  <w:p w:rsidR="002A0ADB" w:rsidRDefault="002A0ADB">
    <w:pPr>
      <w:pStyle w:val="Header"/>
      <w:jc w:val="left"/>
    </w:pPr>
    <w:r>
      <w:t>Annex III</w:t>
    </w:r>
  </w:p>
  <w:p w:rsidR="002A0ADB" w:rsidRDefault="002A0AD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ADB" w:rsidRDefault="002A0ADB">
    <w:pPr>
      <w:jc w:val="right"/>
    </w:pPr>
    <w:fldSimple w:instr=" DOCPROPERTY &quot;Document number&quot;  \* MERGEFORMAT ">
      <w:r w:rsidR="0015041A">
        <w:t>UNEP/OzL.Pro/ExCom/79/15</w:t>
      </w:r>
    </w:fldSimple>
  </w:p>
  <w:p w:rsidR="002A0ADB" w:rsidRDefault="002A0ADB">
    <w:pPr>
      <w:pStyle w:val="Header"/>
      <w:tabs>
        <w:tab w:val="clear" w:pos="4320"/>
        <w:tab w:val="clear" w:pos="8640"/>
        <w:tab w:val="left" w:pos="1809"/>
      </w:tabs>
      <w:jc w:val="right"/>
    </w:pPr>
    <w:r>
      <w:t>Annex III</w:t>
    </w:r>
  </w:p>
  <w:p w:rsidR="002A0ADB" w:rsidRDefault="002A0AD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ADB" w:rsidRDefault="002A0ADB">
    <w:pPr>
      <w:jc w:val="right"/>
    </w:pPr>
    <w:fldSimple w:instr=" DOCPROPERTY &quot;Document number&quot;  \* MERGEFORMAT ">
      <w:r w:rsidR="0015041A">
        <w:t>UNEP/OzL.Pro/ExCom/79/15</w:t>
      </w:r>
    </w:fldSimple>
  </w:p>
  <w:p w:rsidR="002A0ADB" w:rsidRDefault="002A0ADB">
    <w:pPr>
      <w:pStyle w:val="Header"/>
      <w:tabs>
        <w:tab w:val="clear" w:pos="4320"/>
        <w:tab w:val="clear" w:pos="8640"/>
        <w:tab w:val="left" w:pos="1809"/>
      </w:tabs>
      <w:jc w:val="right"/>
    </w:pPr>
    <w:r>
      <w:t>Annex II</w:t>
    </w:r>
  </w:p>
  <w:p w:rsidR="002A0ADB" w:rsidRDefault="002A0ADB">
    <w:pPr>
      <w:pStyle w:val="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12F6DC6A"/>
    <w:lvl w:ilvl="0">
      <w:start w:val="1"/>
      <w:numFmt w:val="decimal"/>
      <w:pStyle w:val="Heading1"/>
      <w:lvlText w:val="%1."/>
      <w:lvlJc w:val="left"/>
      <w:pPr>
        <w:tabs>
          <w:tab w:val="num" w:pos="270"/>
        </w:tabs>
        <w:ind w:left="270" w:firstLine="0"/>
      </w:pPr>
      <w:rPr>
        <w:b w:val="0"/>
        <w:color w:val="auto"/>
      </w:rPr>
    </w:lvl>
    <w:lvl w:ilvl="1">
      <w:start w:val="1"/>
      <w:numFmt w:val="lowerLetter"/>
      <w:pStyle w:val="Heading2"/>
      <w:lvlText w:val="(%2)"/>
      <w:lvlJc w:val="left"/>
      <w:pPr>
        <w:tabs>
          <w:tab w:val="num" w:pos="-540"/>
        </w:tabs>
        <w:ind w:left="900" w:hanging="720"/>
      </w:pPr>
      <w:rPr>
        <w:sz w:val="22"/>
        <w:szCs w:val="22"/>
      </w:rPr>
    </w:lvl>
    <w:lvl w:ilvl="2">
      <w:start w:val="1"/>
      <w:numFmt w:val="lowerRoman"/>
      <w:pStyle w:val="Heading3"/>
      <w:lvlText w:val="(%3)"/>
      <w:lvlJc w:val="left"/>
      <w:pPr>
        <w:tabs>
          <w:tab w:val="num" w:pos="180"/>
        </w:tabs>
        <w:ind w:left="2340" w:hanging="720"/>
      </w:pPr>
    </w:lvl>
    <w:lvl w:ilvl="3">
      <w:start w:val="1"/>
      <w:numFmt w:val="lowerLetter"/>
      <w:pStyle w:val="Heading4"/>
      <w:lvlText w:val="%4)"/>
      <w:lvlJc w:val="left"/>
      <w:pPr>
        <w:tabs>
          <w:tab w:val="num" w:pos="90"/>
        </w:tabs>
        <w:ind w:left="2956" w:hanging="706"/>
      </w:pPr>
      <w:rPr>
        <w:b w:val="0"/>
        <w:i w:val="0"/>
      </w:rPr>
    </w:lvl>
    <w:lvl w:ilvl="4">
      <w:start w:val="1"/>
      <w:numFmt w:val="decimal"/>
      <w:lvlText w:val="(%5)"/>
      <w:lvlJc w:val="left"/>
      <w:pPr>
        <w:tabs>
          <w:tab w:val="num" w:pos="180"/>
        </w:tabs>
        <w:ind w:left="3751" w:hanging="705"/>
      </w:pPr>
    </w:lvl>
    <w:lvl w:ilvl="5">
      <w:start w:val="1"/>
      <w:numFmt w:val="lowerLetter"/>
      <w:pStyle w:val="Heading6"/>
      <w:lvlText w:val="(%6)"/>
      <w:lvlJc w:val="left"/>
      <w:pPr>
        <w:tabs>
          <w:tab w:val="num" w:pos="180"/>
        </w:tabs>
        <w:ind w:left="4471" w:hanging="720"/>
      </w:pPr>
    </w:lvl>
    <w:lvl w:ilvl="6">
      <w:start w:val="1"/>
      <w:numFmt w:val="lowerRoman"/>
      <w:pStyle w:val="Heading7"/>
      <w:lvlText w:val="(%7)"/>
      <w:lvlJc w:val="left"/>
      <w:pPr>
        <w:tabs>
          <w:tab w:val="num" w:pos="180"/>
        </w:tabs>
        <w:ind w:left="5177" w:hanging="706"/>
      </w:pPr>
    </w:lvl>
    <w:lvl w:ilvl="7">
      <w:start w:val="1"/>
      <w:numFmt w:val="lowerLetter"/>
      <w:lvlText w:val="(%8)"/>
      <w:lvlJc w:val="left"/>
      <w:pPr>
        <w:tabs>
          <w:tab w:val="num" w:pos="180"/>
        </w:tabs>
        <w:ind w:left="5882" w:hanging="705"/>
      </w:pPr>
    </w:lvl>
    <w:lvl w:ilvl="8">
      <w:start w:val="1"/>
      <w:numFmt w:val="lowerRoman"/>
      <w:pStyle w:val="Heading9"/>
      <w:lvlText w:val="(%9)"/>
      <w:lvlJc w:val="left"/>
      <w:pPr>
        <w:tabs>
          <w:tab w:val="num" w:pos="180"/>
        </w:tabs>
        <w:ind w:left="6588" w:hanging="706"/>
      </w:pPr>
    </w:lvl>
  </w:abstractNum>
  <w:abstractNum w:abstractNumId="1">
    <w:nsid w:val="24C251F8"/>
    <w:multiLevelType w:val="multilevel"/>
    <w:tmpl w:val="77F6B65E"/>
    <w:lvl w:ilvl="0">
      <w:start w:val="1"/>
      <w:numFmt w:val="lowerLetter"/>
      <w:lvlText w:val="(%1)"/>
      <w:lvlJc w:val="left"/>
      <w:pPr>
        <w:tabs>
          <w:tab w:val="num" w:pos="720"/>
        </w:tabs>
        <w:ind w:left="720" w:firstLine="0"/>
      </w:pPr>
      <w:rPr>
        <w:rFonts w:hint="default"/>
      </w:rPr>
    </w:lvl>
    <w:lvl w:ilvl="1">
      <w:start w:val="1"/>
      <w:numFmt w:val="lowerLetter"/>
      <w:pStyle w:val="lisa"/>
      <w:lvlText w:val="(%2)"/>
      <w:lvlJc w:val="left"/>
      <w:pPr>
        <w:tabs>
          <w:tab w:val="num" w:pos="1710"/>
        </w:tabs>
        <w:ind w:left="2430" w:hanging="720"/>
      </w:pPr>
      <w:rPr>
        <w:rFonts w:hint="default"/>
        <w:b/>
        <w:i w:val="0"/>
      </w:rPr>
    </w:lvl>
    <w:lvl w:ilvl="2">
      <w:start w:val="1"/>
      <w:numFmt w:val="lowerRoman"/>
      <w:lvlText w:val="(%3)"/>
      <w:lvlJc w:val="left"/>
      <w:pPr>
        <w:tabs>
          <w:tab w:val="num" w:pos="1440"/>
        </w:tabs>
        <w:ind w:left="3600" w:hanging="720"/>
      </w:pPr>
      <w:rPr>
        <w:rFonts w:hint="default"/>
      </w:rPr>
    </w:lvl>
    <w:lvl w:ilvl="3">
      <w:start w:val="1"/>
      <w:numFmt w:val="lowerLetter"/>
      <w:lvlText w:val="%4)"/>
      <w:lvlJc w:val="left"/>
      <w:pPr>
        <w:tabs>
          <w:tab w:val="num" w:pos="1440"/>
        </w:tabs>
        <w:ind w:left="4306" w:hanging="706"/>
      </w:pPr>
      <w:rPr>
        <w:rFonts w:hint="default"/>
      </w:rPr>
    </w:lvl>
    <w:lvl w:ilvl="4">
      <w:start w:val="1"/>
      <w:numFmt w:val="decimal"/>
      <w:lvlText w:val="(%5)"/>
      <w:lvlJc w:val="left"/>
      <w:pPr>
        <w:tabs>
          <w:tab w:val="num" w:pos="1440"/>
        </w:tabs>
        <w:ind w:left="5011" w:hanging="705"/>
      </w:pPr>
      <w:rPr>
        <w:rFonts w:hint="default"/>
      </w:rPr>
    </w:lvl>
    <w:lvl w:ilvl="5">
      <w:start w:val="1"/>
      <w:numFmt w:val="lowerLetter"/>
      <w:lvlText w:val="(%6)"/>
      <w:lvlJc w:val="left"/>
      <w:pPr>
        <w:tabs>
          <w:tab w:val="num" w:pos="1440"/>
        </w:tabs>
        <w:ind w:left="5731" w:hanging="720"/>
      </w:pPr>
      <w:rPr>
        <w:rFonts w:hint="default"/>
      </w:rPr>
    </w:lvl>
    <w:lvl w:ilvl="6">
      <w:start w:val="1"/>
      <w:numFmt w:val="lowerRoman"/>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lvlText w:val="(%9)"/>
      <w:lvlJc w:val="left"/>
      <w:pPr>
        <w:tabs>
          <w:tab w:val="num" w:pos="1440"/>
        </w:tabs>
        <w:ind w:left="7848" w:hanging="706"/>
      </w:pPr>
      <w:rPr>
        <w:rFonts w:hint="default"/>
      </w:rPr>
    </w:lvl>
  </w:abstractNum>
  <w:abstractNum w:abstractNumId="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nsid w:val="4E7113FA"/>
    <w:multiLevelType w:val="hybridMultilevel"/>
    <w:tmpl w:val="ECF27D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EC379F3"/>
    <w:multiLevelType w:val="multilevel"/>
    <w:tmpl w:val="BC6850FC"/>
    <w:lvl w:ilvl="0">
      <w:start w:val="1"/>
      <w:numFmt w:val="lowerLetter"/>
      <w:lvlText w:val="(%1)"/>
      <w:lvlJc w:val="left"/>
      <w:pPr>
        <w:tabs>
          <w:tab w:val="num" w:pos="0"/>
        </w:tabs>
        <w:ind w:left="0" w:firstLine="0"/>
      </w:pPr>
      <w:rPr>
        <w:rFonts w:hint="default"/>
      </w:rPr>
    </w:lvl>
    <w:lvl w:ilvl="1">
      <w:start w:val="1"/>
      <w:numFmt w:val="lowerLetter"/>
      <w:pStyle w:val="Lisa2"/>
      <w:lvlText w:val="(%2)"/>
      <w:lvlJc w:val="left"/>
      <w:pPr>
        <w:tabs>
          <w:tab w:val="num" w:pos="-720"/>
        </w:tabs>
        <w:ind w:left="-720" w:hanging="720"/>
      </w:pPr>
      <w:rPr>
        <w:rFonts w:hint="default"/>
        <w:b/>
        <w:i w:val="0"/>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720"/>
        </w:tabs>
        <w:ind w:left="3586" w:hanging="706"/>
      </w:pPr>
      <w:rPr>
        <w:rFonts w:hint="default"/>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5"/>
  </w:num>
  <w:num w:numId="4">
    <w:abstractNumId w:val="6"/>
  </w:num>
  <w:num w:numId="5">
    <w:abstractNumId w:val="9"/>
  </w:num>
  <w:num w:numId="6">
    <w:abstractNumId w:val="3"/>
  </w:num>
  <w:num w:numId="7">
    <w:abstractNumId w:val="7"/>
  </w:num>
  <w:num w:numId="8">
    <w:abstractNumId w:val="1"/>
  </w:num>
  <w:num w:numId="9">
    <w:abstractNumId w:val="8"/>
  </w:num>
  <w:num w:numId="10">
    <w:abstractNumId w:val="0"/>
  </w:num>
  <w:num w:numId="11">
    <w:abstractNumId w:val="0"/>
  </w:num>
  <w:num w:numId="12">
    <w:abstractNumId w:val="0"/>
  </w:num>
  <w:num w:numId="13">
    <w:abstractNumId w:val="0"/>
  </w:num>
  <w:num w:numId="14">
    <w:abstractNumId w:val="0"/>
  </w:num>
  <w:num w:numId="15">
    <w:abstractNumId w:val="4"/>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D20"/>
    <w:rsid w:val="000037A2"/>
    <w:rsid w:val="000121A6"/>
    <w:rsid w:val="00053629"/>
    <w:rsid w:val="00060ECD"/>
    <w:rsid w:val="000654FD"/>
    <w:rsid w:val="00076AD4"/>
    <w:rsid w:val="00077BAA"/>
    <w:rsid w:val="0009486B"/>
    <w:rsid w:val="000A7465"/>
    <w:rsid w:val="000B1D95"/>
    <w:rsid w:val="000B7059"/>
    <w:rsid w:val="000D011B"/>
    <w:rsid w:val="000D0F82"/>
    <w:rsid w:val="000D597E"/>
    <w:rsid w:val="000E0422"/>
    <w:rsid w:val="000E58FD"/>
    <w:rsid w:val="000E5904"/>
    <w:rsid w:val="000E6D20"/>
    <w:rsid w:val="000F18AC"/>
    <w:rsid w:val="00111FD5"/>
    <w:rsid w:val="001245CD"/>
    <w:rsid w:val="00126C46"/>
    <w:rsid w:val="00132D3C"/>
    <w:rsid w:val="00135CE4"/>
    <w:rsid w:val="001370D2"/>
    <w:rsid w:val="00141725"/>
    <w:rsid w:val="001448D0"/>
    <w:rsid w:val="0015041A"/>
    <w:rsid w:val="00152535"/>
    <w:rsid w:val="00155675"/>
    <w:rsid w:val="0016308B"/>
    <w:rsid w:val="00166B85"/>
    <w:rsid w:val="001673B9"/>
    <w:rsid w:val="0017478E"/>
    <w:rsid w:val="00176F3E"/>
    <w:rsid w:val="001812AE"/>
    <w:rsid w:val="001A0201"/>
    <w:rsid w:val="001B2653"/>
    <w:rsid w:val="001B4B2A"/>
    <w:rsid w:val="001B55F1"/>
    <w:rsid w:val="001D2381"/>
    <w:rsid w:val="001F2E43"/>
    <w:rsid w:val="00212E9D"/>
    <w:rsid w:val="00214822"/>
    <w:rsid w:val="00217705"/>
    <w:rsid w:val="00227852"/>
    <w:rsid w:val="00232156"/>
    <w:rsid w:val="002343D2"/>
    <w:rsid w:val="002417BA"/>
    <w:rsid w:val="002502E1"/>
    <w:rsid w:val="002709B9"/>
    <w:rsid w:val="00273B88"/>
    <w:rsid w:val="0028424C"/>
    <w:rsid w:val="00293342"/>
    <w:rsid w:val="002A0ADB"/>
    <w:rsid w:val="002A12B2"/>
    <w:rsid w:val="002A596A"/>
    <w:rsid w:val="002D05B0"/>
    <w:rsid w:val="002D1BF4"/>
    <w:rsid w:val="002D570C"/>
    <w:rsid w:val="002D6962"/>
    <w:rsid w:val="002E2E5D"/>
    <w:rsid w:val="002F7949"/>
    <w:rsid w:val="00317227"/>
    <w:rsid w:val="00330AE2"/>
    <w:rsid w:val="0034777F"/>
    <w:rsid w:val="0035491D"/>
    <w:rsid w:val="00355476"/>
    <w:rsid w:val="0036236A"/>
    <w:rsid w:val="0036611E"/>
    <w:rsid w:val="00366DD1"/>
    <w:rsid w:val="003675D0"/>
    <w:rsid w:val="00374CD5"/>
    <w:rsid w:val="00384529"/>
    <w:rsid w:val="00386E92"/>
    <w:rsid w:val="003A2DF2"/>
    <w:rsid w:val="003A2F00"/>
    <w:rsid w:val="003A4EFC"/>
    <w:rsid w:val="003B16D9"/>
    <w:rsid w:val="003B751E"/>
    <w:rsid w:val="003C517B"/>
    <w:rsid w:val="003D42E3"/>
    <w:rsid w:val="003D500D"/>
    <w:rsid w:val="003D6718"/>
    <w:rsid w:val="0041491B"/>
    <w:rsid w:val="004179A9"/>
    <w:rsid w:val="00423E3B"/>
    <w:rsid w:val="00424D8E"/>
    <w:rsid w:val="004434BF"/>
    <w:rsid w:val="0044616F"/>
    <w:rsid w:val="004606DF"/>
    <w:rsid w:val="00462D2C"/>
    <w:rsid w:val="00477001"/>
    <w:rsid w:val="0048667E"/>
    <w:rsid w:val="00486F4A"/>
    <w:rsid w:val="004A4F2D"/>
    <w:rsid w:val="004B1AB6"/>
    <w:rsid w:val="004B2731"/>
    <w:rsid w:val="004B72AB"/>
    <w:rsid w:val="004C5FF0"/>
    <w:rsid w:val="004D4F10"/>
    <w:rsid w:val="004E63B9"/>
    <w:rsid w:val="004E7642"/>
    <w:rsid w:val="004F45CC"/>
    <w:rsid w:val="00502847"/>
    <w:rsid w:val="00507197"/>
    <w:rsid w:val="00530225"/>
    <w:rsid w:val="00560F77"/>
    <w:rsid w:val="00596E0A"/>
    <w:rsid w:val="005A4999"/>
    <w:rsid w:val="005B2BB2"/>
    <w:rsid w:val="005B5E4D"/>
    <w:rsid w:val="005C0042"/>
    <w:rsid w:val="005C2D93"/>
    <w:rsid w:val="005D30B5"/>
    <w:rsid w:val="005D4360"/>
    <w:rsid w:val="005D52E1"/>
    <w:rsid w:val="00604545"/>
    <w:rsid w:val="00605454"/>
    <w:rsid w:val="0060584D"/>
    <w:rsid w:val="0061084F"/>
    <w:rsid w:val="00616F6E"/>
    <w:rsid w:val="00632E40"/>
    <w:rsid w:val="00651136"/>
    <w:rsid w:val="006554C0"/>
    <w:rsid w:val="00656EFD"/>
    <w:rsid w:val="00671B43"/>
    <w:rsid w:val="0068209F"/>
    <w:rsid w:val="00682375"/>
    <w:rsid w:val="006835D3"/>
    <w:rsid w:val="006922B4"/>
    <w:rsid w:val="00696DE1"/>
    <w:rsid w:val="006975ED"/>
    <w:rsid w:val="006A2ABE"/>
    <w:rsid w:val="006A3611"/>
    <w:rsid w:val="006B634B"/>
    <w:rsid w:val="006B7649"/>
    <w:rsid w:val="006E7A5F"/>
    <w:rsid w:val="006F0036"/>
    <w:rsid w:val="006F0D22"/>
    <w:rsid w:val="006F4FA8"/>
    <w:rsid w:val="006F54CD"/>
    <w:rsid w:val="006F5D21"/>
    <w:rsid w:val="006F7929"/>
    <w:rsid w:val="006F7D26"/>
    <w:rsid w:val="007073EE"/>
    <w:rsid w:val="007118D2"/>
    <w:rsid w:val="007155EE"/>
    <w:rsid w:val="0073233A"/>
    <w:rsid w:val="00741BAD"/>
    <w:rsid w:val="00744336"/>
    <w:rsid w:val="00761135"/>
    <w:rsid w:val="007B34B5"/>
    <w:rsid w:val="007E02A1"/>
    <w:rsid w:val="007E4C5B"/>
    <w:rsid w:val="007F0B85"/>
    <w:rsid w:val="00815FCB"/>
    <w:rsid w:val="00821801"/>
    <w:rsid w:val="00823D1D"/>
    <w:rsid w:val="0083238D"/>
    <w:rsid w:val="00832DA3"/>
    <w:rsid w:val="00846488"/>
    <w:rsid w:val="0084673A"/>
    <w:rsid w:val="00851D8A"/>
    <w:rsid w:val="008520D1"/>
    <w:rsid w:val="0088503C"/>
    <w:rsid w:val="008904F2"/>
    <w:rsid w:val="00893963"/>
    <w:rsid w:val="008A13DC"/>
    <w:rsid w:val="008A397A"/>
    <w:rsid w:val="008A5D98"/>
    <w:rsid w:val="008B28B3"/>
    <w:rsid w:val="008B4D07"/>
    <w:rsid w:val="008D2DE9"/>
    <w:rsid w:val="008E02F9"/>
    <w:rsid w:val="008E25CE"/>
    <w:rsid w:val="008F3E90"/>
    <w:rsid w:val="008F6300"/>
    <w:rsid w:val="00900872"/>
    <w:rsid w:val="00902F43"/>
    <w:rsid w:val="00914514"/>
    <w:rsid w:val="00914A10"/>
    <w:rsid w:val="00915AA5"/>
    <w:rsid w:val="009445F7"/>
    <w:rsid w:val="00956A55"/>
    <w:rsid w:val="00983DD0"/>
    <w:rsid w:val="009A129E"/>
    <w:rsid w:val="009A2494"/>
    <w:rsid w:val="009B1096"/>
    <w:rsid w:val="009C0A5B"/>
    <w:rsid w:val="009C6846"/>
    <w:rsid w:val="009D3D69"/>
    <w:rsid w:val="009E1801"/>
    <w:rsid w:val="009E78C5"/>
    <w:rsid w:val="009F49F2"/>
    <w:rsid w:val="00A27A23"/>
    <w:rsid w:val="00A33882"/>
    <w:rsid w:val="00A44AA2"/>
    <w:rsid w:val="00A469A7"/>
    <w:rsid w:val="00A52C8E"/>
    <w:rsid w:val="00A84080"/>
    <w:rsid w:val="00AA3950"/>
    <w:rsid w:val="00AB0EDC"/>
    <w:rsid w:val="00AC0C15"/>
    <w:rsid w:val="00AC106A"/>
    <w:rsid w:val="00AC3796"/>
    <w:rsid w:val="00AD298D"/>
    <w:rsid w:val="00AE216F"/>
    <w:rsid w:val="00AE253C"/>
    <w:rsid w:val="00B025D8"/>
    <w:rsid w:val="00B0352C"/>
    <w:rsid w:val="00B0666F"/>
    <w:rsid w:val="00B07F01"/>
    <w:rsid w:val="00B10E29"/>
    <w:rsid w:val="00B15345"/>
    <w:rsid w:val="00B261C8"/>
    <w:rsid w:val="00B33A6D"/>
    <w:rsid w:val="00B37F47"/>
    <w:rsid w:val="00B45754"/>
    <w:rsid w:val="00B64E57"/>
    <w:rsid w:val="00B752E8"/>
    <w:rsid w:val="00B81A58"/>
    <w:rsid w:val="00B949C9"/>
    <w:rsid w:val="00BA305C"/>
    <w:rsid w:val="00BB324C"/>
    <w:rsid w:val="00BC2ADB"/>
    <w:rsid w:val="00BC319A"/>
    <w:rsid w:val="00BF3545"/>
    <w:rsid w:val="00C071EC"/>
    <w:rsid w:val="00C21375"/>
    <w:rsid w:val="00C41DB7"/>
    <w:rsid w:val="00C52150"/>
    <w:rsid w:val="00C62CCC"/>
    <w:rsid w:val="00C66070"/>
    <w:rsid w:val="00C72B04"/>
    <w:rsid w:val="00C76890"/>
    <w:rsid w:val="00C774D3"/>
    <w:rsid w:val="00C77EFA"/>
    <w:rsid w:val="00C8571E"/>
    <w:rsid w:val="00C9255B"/>
    <w:rsid w:val="00C933C9"/>
    <w:rsid w:val="00C96F10"/>
    <w:rsid w:val="00CE5A6F"/>
    <w:rsid w:val="00CF60CD"/>
    <w:rsid w:val="00D14A2B"/>
    <w:rsid w:val="00D17FF4"/>
    <w:rsid w:val="00D265A6"/>
    <w:rsid w:val="00D274A6"/>
    <w:rsid w:val="00D27923"/>
    <w:rsid w:val="00D324E3"/>
    <w:rsid w:val="00D40F49"/>
    <w:rsid w:val="00D53F02"/>
    <w:rsid w:val="00D74246"/>
    <w:rsid w:val="00D860B8"/>
    <w:rsid w:val="00D95339"/>
    <w:rsid w:val="00D95ACF"/>
    <w:rsid w:val="00DA790E"/>
    <w:rsid w:val="00DA7C36"/>
    <w:rsid w:val="00DB3AE0"/>
    <w:rsid w:val="00DD1BA9"/>
    <w:rsid w:val="00DD5CDA"/>
    <w:rsid w:val="00DE5C99"/>
    <w:rsid w:val="00E045D8"/>
    <w:rsid w:val="00E04E30"/>
    <w:rsid w:val="00E11863"/>
    <w:rsid w:val="00E11EA6"/>
    <w:rsid w:val="00E22471"/>
    <w:rsid w:val="00E26F2B"/>
    <w:rsid w:val="00E3714B"/>
    <w:rsid w:val="00E37C41"/>
    <w:rsid w:val="00E4159C"/>
    <w:rsid w:val="00E601F3"/>
    <w:rsid w:val="00E70074"/>
    <w:rsid w:val="00E725F0"/>
    <w:rsid w:val="00E85BD7"/>
    <w:rsid w:val="00E94897"/>
    <w:rsid w:val="00EB18FE"/>
    <w:rsid w:val="00EB4C47"/>
    <w:rsid w:val="00EC750F"/>
    <w:rsid w:val="00ED0918"/>
    <w:rsid w:val="00ED2BE6"/>
    <w:rsid w:val="00ED4FA4"/>
    <w:rsid w:val="00EE3071"/>
    <w:rsid w:val="00F14D0B"/>
    <w:rsid w:val="00F470F5"/>
    <w:rsid w:val="00F5670E"/>
    <w:rsid w:val="00F62040"/>
    <w:rsid w:val="00F959E2"/>
    <w:rsid w:val="00FA19BF"/>
    <w:rsid w:val="00FB0E0A"/>
    <w:rsid w:val="00FB551C"/>
    <w:rsid w:val="00FC1A49"/>
    <w:rsid w:val="00FC344C"/>
    <w:rsid w:val="00FD4143"/>
    <w:rsid w:val="00FD6A98"/>
    <w:rsid w:val="00FE2BD9"/>
    <w:rsid w:val="00FE2CCF"/>
    <w:rsid w:val="00FF38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176F3E"/>
    <w:pPr>
      <w:numPr>
        <w:numId w:val="1"/>
      </w:numPr>
      <w:spacing w:after="240"/>
      <w:outlineLvl w:val="0"/>
    </w:pPr>
    <w:rPr>
      <w:lang w:eastAsia="ja-JP"/>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SubPara (a) Char"/>
    <w:basedOn w:val="Normal"/>
    <w:next w:val="Normal"/>
    <w:link w:val="Heading2Char"/>
    <w:qFormat/>
    <w:pPr>
      <w:widowControl w:val="0"/>
      <w:numPr>
        <w:ilvl w:val="1"/>
        <w:numId w:val="1"/>
      </w:numPr>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176F3E"/>
    <w:rPr>
      <w:sz w:val="22"/>
      <w:szCs w:val="22"/>
      <w:lang w:val="en-GB" w:eastAsia="ja-JP"/>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styleId="Hyperlink">
    <w:name w:val="Hyperlink"/>
    <w:basedOn w:val="DefaultParagraphFont"/>
    <w:uiPriority w:val="99"/>
    <w:rPr>
      <w:color w:val="0000FF"/>
      <w:u w:val="single"/>
    </w:rPr>
  </w:style>
  <w:style w:type="paragraph" w:styleId="TOC1">
    <w:name w:val="toc 1"/>
    <w:basedOn w:val="Normal"/>
    <w:next w:val="Normal"/>
    <w:autoRedefine/>
    <w:uiPriority w:val="39"/>
    <w:pPr>
      <w:tabs>
        <w:tab w:val="left" w:pos="1440"/>
        <w:tab w:val="right" w:leader="dot" w:pos="9350"/>
      </w:tabs>
      <w:ind w:left="720" w:hanging="711"/>
      <w:jc w:val="left"/>
    </w:pPr>
    <w:rPr>
      <w:rFonts w:cs="Arial"/>
      <w:bCs/>
      <w:noProof/>
    </w:rPr>
  </w:style>
  <w:style w:type="paragraph" w:styleId="TOC2">
    <w:name w:val="toc 2"/>
    <w:basedOn w:val="Normal"/>
    <w:next w:val="Normal"/>
    <w:autoRedefine/>
    <w:semiHidden/>
    <w:pPr>
      <w:tabs>
        <w:tab w:val="left" w:pos="720"/>
        <w:tab w:val="left" w:pos="1440"/>
        <w:tab w:val="right" w:leader="dot" w:pos="9360"/>
      </w:tabs>
      <w:spacing w:after="60"/>
      <w:ind w:firstLineChars="327" w:firstLine="719"/>
      <w:jc w:val="left"/>
    </w:pPr>
    <w:rPr>
      <w:bCs/>
      <w:noProof/>
      <w:sz w:val="24"/>
      <w:szCs w:val="24"/>
      <w:lang w:val="en-US"/>
    </w:rPr>
  </w:style>
  <w:style w:type="paragraph" w:customStyle="1" w:styleId="IIntroduction">
    <w:name w:val="I. Introduction"/>
    <w:basedOn w:val="Normal"/>
    <w:pPr>
      <w:numPr>
        <w:numId w:val="7"/>
      </w:numPr>
      <w:spacing w:before="240" w:after="240"/>
    </w:pPr>
    <w:rPr>
      <w:b/>
      <w:sz w:val="24"/>
      <w:szCs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Pr>
      <w:lang w:val="en-GB"/>
    </w:rPr>
  </w:style>
  <w:style w:type="paragraph" w:customStyle="1" w:styleId="lisa">
    <w:name w:val="lisa"/>
    <w:basedOn w:val="Normal"/>
    <w:pPr>
      <w:widowControl w:val="0"/>
      <w:numPr>
        <w:ilvl w:val="1"/>
        <w:numId w:val="8"/>
      </w:numPr>
      <w:spacing w:after="240"/>
      <w:outlineLvl w:val="1"/>
    </w:pPr>
    <w:rPr>
      <w:b/>
      <w:szCs w:val="24"/>
    </w:rPr>
  </w:style>
  <w:style w:type="paragraph" w:customStyle="1" w:styleId="Lisa2">
    <w:name w:val="Lisa 2"/>
    <w:basedOn w:val="Heading2"/>
    <w:pPr>
      <w:numPr>
        <w:numId w:val="9"/>
      </w:numPr>
    </w:pPr>
    <w:rPr>
      <w:b/>
      <w:sz w:val="24"/>
      <w:szCs w:val="24"/>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1 Char"/>
    <w:basedOn w:val="DefaultParagraphFont"/>
    <w:link w:val="Heading2"/>
    <w:rPr>
      <w:sz w:val="22"/>
      <w:szCs w:val="22"/>
      <w:lang w:val="en-GB"/>
    </w:rPr>
  </w:style>
  <w:style w:type="paragraph" w:customStyle="1" w:styleId="Lastsavedby">
    <w:name w:val="Last saved by"/>
    <w:rPr>
      <w:lang w:eastAsia="fr-CA"/>
    </w:rPr>
  </w:style>
  <w:style w:type="paragraph" w:customStyle="1" w:styleId="Outline">
    <w:name w:val="Outline"/>
    <w:basedOn w:val="Normal"/>
    <w:pPr>
      <w:spacing w:before="240"/>
      <w:jc w:val="left"/>
    </w:pPr>
    <w:rPr>
      <w:kern w:val="28"/>
      <w:sz w:val="24"/>
      <w:szCs w:val="20"/>
      <w:lang w:val="en-US"/>
    </w:rPr>
  </w:style>
  <w:style w:type="character" w:customStyle="1" w:styleId="HeaderChar">
    <w:name w:val="Header Char"/>
    <w:basedOn w:val="DefaultParagraphFont"/>
    <w:link w:val="Header"/>
    <w:uiPriority w:val="99"/>
    <w:rPr>
      <w:sz w:val="22"/>
      <w:szCs w:val="22"/>
      <w:lang w:val="en-GB"/>
    </w:rPr>
  </w:style>
  <w:style w:type="character" w:styleId="FootnoteReference">
    <w:name w:val="footnote reference"/>
    <w:basedOn w:val="DefaultParagraphFont"/>
    <w:uiPriority w:val="99"/>
    <w:semiHidden/>
    <w:unhideWhenUsed/>
    <w:rPr>
      <w:vertAlign w:val="superscript"/>
    </w:rPr>
  </w:style>
  <w:style w:type="character" w:customStyle="1" w:styleId="FooterChar">
    <w:name w:val="Footer Char"/>
    <w:basedOn w:val="DefaultParagraphFont"/>
    <w:link w:val="Footer"/>
    <w:uiPriority w:val="99"/>
    <w:rPr>
      <w:sz w:val="22"/>
      <w:szCs w:val="22"/>
      <w:lang w:val="en-GB"/>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en-GB"/>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176F3E"/>
    <w:pPr>
      <w:numPr>
        <w:numId w:val="1"/>
      </w:numPr>
      <w:spacing w:after="240"/>
      <w:outlineLvl w:val="0"/>
    </w:pPr>
    <w:rPr>
      <w:lang w:eastAsia="ja-JP"/>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SubPara (a) Char"/>
    <w:basedOn w:val="Normal"/>
    <w:next w:val="Normal"/>
    <w:link w:val="Heading2Char"/>
    <w:qFormat/>
    <w:pPr>
      <w:widowControl w:val="0"/>
      <w:numPr>
        <w:ilvl w:val="1"/>
        <w:numId w:val="1"/>
      </w:numPr>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176F3E"/>
    <w:rPr>
      <w:sz w:val="22"/>
      <w:szCs w:val="22"/>
      <w:lang w:val="en-GB" w:eastAsia="ja-JP"/>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styleId="Hyperlink">
    <w:name w:val="Hyperlink"/>
    <w:basedOn w:val="DefaultParagraphFont"/>
    <w:uiPriority w:val="99"/>
    <w:rPr>
      <w:color w:val="0000FF"/>
      <w:u w:val="single"/>
    </w:rPr>
  </w:style>
  <w:style w:type="paragraph" w:styleId="TOC1">
    <w:name w:val="toc 1"/>
    <w:basedOn w:val="Normal"/>
    <w:next w:val="Normal"/>
    <w:autoRedefine/>
    <w:uiPriority w:val="39"/>
    <w:pPr>
      <w:tabs>
        <w:tab w:val="left" w:pos="1440"/>
        <w:tab w:val="right" w:leader="dot" w:pos="9350"/>
      </w:tabs>
      <w:ind w:left="720" w:hanging="711"/>
      <w:jc w:val="left"/>
    </w:pPr>
    <w:rPr>
      <w:rFonts w:cs="Arial"/>
      <w:bCs/>
      <w:noProof/>
    </w:rPr>
  </w:style>
  <w:style w:type="paragraph" w:styleId="TOC2">
    <w:name w:val="toc 2"/>
    <w:basedOn w:val="Normal"/>
    <w:next w:val="Normal"/>
    <w:autoRedefine/>
    <w:semiHidden/>
    <w:pPr>
      <w:tabs>
        <w:tab w:val="left" w:pos="720"/>
        <w:tab w:val="left" w:pos="1440"/>
        <w:tab w:val="right" w:leader="dot" w:pos="9360"/>
      </w:tabs>
      <w:spacing w:after="60"/>
      <w:ind w:firstLineChars="327" w:firstLine="719"/>
      <w:jc w:val="left"/>
    </w:pPr>
    <w:rPr>
      <w:bCs/>
      <w:noProof/>
      <w:sz w:val="24"/>
      <w:szCs w:val="24"/>
      <w:lang w:val="en-US"/>
    </w:rPr>
  </w:style>
  <w:style w:type="paragraph" w:customStyle="1" w:styleId="IIntroduction">
    <w:name w:val="I. Introduction"/>
    <w:basedOn w:val="Normal"/>
    <w:pPr>
      <w:numPr>
        <w:numId w:val="7"/>
      </w:numPr>
      <w:spacing w:before="240" w:after="240"/>
    </w:pPr>
    <w:rPr>
      <w:b/>
      <w:sz w:val="24"/>
      <w:szCs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Pr>
      <w:lang w:val="en-GB"/>
    </w:rPr>
  </w:style>
  <w:style w:type="paragraph" w:customStyle="1" w:styleId="lisa">
    <w:name w:val="lisa"/>
    <w:basedOn w:val="Normal"/>
    <w:pPr>
      <w:widowControl w:val="0"/>
      <w:numPr>
        <w:ilvl w:val="1"/>
        <w:numId w:val="8"/>
      </w:numPr>
      <w:spacing w:after="240"/>
      <w:outlineLvl w:val="1"/>
    </w:pPr>
    <w:rPr>
      <w:b/>
      <w:szCs w:val="24"/>
    </w:rPr>
  </w:style>
  <w:style w:type="paragraph" w:customStyle="1" w:styleId="Lisa2">
    <w:name w:val="Lisa 2"/>
    <w:basedOn w:val="Heading2"/>
    <w:pPr>
      <w:numPr>
        <w:numId w:val="9"/>
      </w:numPr>
    </w:pPr>
    <w:rPr>
      <w:b/>
      <w:sz w:val="24"/>
      <w:szCs w:val="24"/>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1 Char"/>
    <w:basedOn w:val="DefaultParagraphFont"/>
    <w:link w:val="Heading2"/>
    <w:rPr>
      <w:sz w:val="22"/>
      <w:szCs w:val="22"/>
      <w:lang w:val="en-GB"/>
    </w:rPr>
  </w:style>
  <w:style w:type="paragraph" w:customStyle="1" w:styleId="Lastsavedby">
    <w:name w:val="Last saved by"/>
    <w:rPr>
      <w:lang w:eastAsia="fr-CA"/>
    </w:rPr>
  </w:style>
  <w:style w:type="paragraph" w:customStyle="1" w:styleId="Outline">
    <w:name w:val="Outline"/>
    <w:basedOn w:val="Normal"/>
    <w:pPr>
      <w:spacing w:before="240"/>
      <w:jc w:val="left"/>
    </w:pPr>
    <w:rPr>
      <w:kern w:val="28"/>
      <w:sz w:val="24"/>
      <w:szCs w:val="20"/>
      <w:lang w:val="en-US"/>
    </w:rPr>
  </w:style>
  <w:style w:type="character" w:customStyle="1" w:styleId="HeaderChar">
    <w:name w:val="Header Char"/>
    <w:basedOn w:val="DefaultParagraphFont"/>
    <w:link w:val="Header"/>
    <w:uiPriority w:val="99"/>
    <w:rPr>
      <w:sz w:val="22"/>
      <w:szCs w:val="22"/>
      <w:lang w:val="en-GB"/>
    </w:rPr>
  </w:style>
  <w:style w:type="character" w:styleId="FootnoteReference">
    <w:name w:val="footnote reference"/>
    <w:basedOn w:val="DefaultParagraphFont"/>
    <w:uiPriority w:val="99"/>
    <w:semiHidden/>
    <w:unhideWhenUsed/>
    <w:rPr>
      <w:vertAlign w:val="superscript"/>
    </w:rPr>
  </w:style>
  <w:style w:type="character" w:customStyle="1" w:styleId="FooterChar">
    <w:name w:val="Footer Char"/>
    <w:basedOn w:val="DefaultParagraphFont"/>
    <w:link w:val="Footer"/>
    <w:uiPriority w:val="99"/>
    <w:rPr>
      <w:sz w:val="22"/>
      <w:szCs w:val="22"/>
      <w:lang w:val="en-GB"/>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en-GB"/>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5725">
      <w:bodyDiv w:val="1"/>
      <w:marLeft w:val="0"/>
      <w:marRight w:val="0"/>
      <w:marTop w:val="0"/>
      <w:marBottom w:val="0"/>
      <w:divBdr>
        <w:top w:val="none" w:sz="0" w:space="0" w:color="auto"/>
        <w:left w:val="none" w:sz="0" w:space="0" w:color="auto"/>
        <w:bottom w:val="none" w:sz="0" w:space="0" w:color="auto"/>
        <w:right w:val="none" w:sz="0" w:space="0" w:color="auto"/>
      </w:divBdr>
    </w:div>
    <w:div w:id="15037339">
      <w:bodyDiv w:val="1"/>
      <w:marLeft w:val="0"/>
      <w:marRight w:val="0"/>
      <w:marTop w:val="0"/>
      <w:marBottom w:val="0"/>
      <w:divBdr>
        <w:top w:val="none" w:sz="0" w:space="0" w:color="auto"/>
        <w:left w:val="none" w:sz="0" w:space="0" w:color="auto"/>
        <w:bottom w:val="none" w:sz="0" w:space="0" w:color="auto"/>
        <w:right w:val="none" w:sz="0" w:space="0" w:color="auto"/>
      </w:divBdr>
    </w:div>
    <w:div w:id="121274121">
      <w:bodyDiv w:val="1"/>
      <w:marLeft w:val="0"/>
      <w:marRight w:val="0"/>
      <w:marTop w:val="0"/>
      <w:marBottom w:val="0"/>
      <w:divBdr>
        <w:top w:val="none" w:sz="0" w:space="0" w:color="auto"/>
        <w:left w:val="none" w:sz="0" w:space="0" w:color="auto"/>
        <w:bottom w:val="none" w:sz="0" w:space="0" w:color="auto"/>
        <w:right w:val="none" w:sz="0" w:space="0" w:color="auto"/>
      </w:divBdr>
    </w:div>
    <w:div w:id="242494129">
      <w:bodyDiv w:val="1"/>
      <w:marLeft w:val="0"/>
      <w:marRight w:val="0"/>
      <w:marTop w:val="0"/>
      <w:marBottom w:val="0"/>
      <w:divBdr>
        <w:top w:val="none" w:sz="0" w:space="0" w:color="auto"/>
        <w:left w:val="none" w:sz="0" w:space="0" w:color="auto"/>
        <w:bottom w:val="none" w:sz="0" w:space="0" w:color="auto"/>
        <w:right w:val="none" w:sz="0" w:space="0" w:color="auto"/>
      </w:divBdr>
    </w:div>
    <w:div w:id="274019251">
      <w:bodyDiv w:val="1"/>
      <w:marLeft w:val="0"/>
      <w:marRight w:val="0"/>
      <w:marTop w:val="0"/>
      <w:marBottom w:val="0"/>
      <w:divBdr>
        <w:top w:val="none" w:sz="0" w:space="0" w:color="auto"/>
        <w:left w:val="none" w:sz="0" w:space="0" w:color="auto"/>
        <w:bottom w:val="none" w:sz="0" w:space="0" w:color="auto"/>
        <w:right w:val="none" w:sz="0" w:space="0" w:color="auto"/>
      </w:divBdr>
    </w:div>
    <w:div w:id="286936918">
      <w:bodyDiv w:val="1"/>
      <w:marLeft w:val="0"/>
      <w:marRight w:val="0"/>
      <w:marTop w:val="0"/>
      <w:marBottom w:val="0"/>
      <w:divBdr>
        <w:top w:val="none" w:sz="0" w:space="0" w:color="auto"/>
        <w:left w:val="none" w:sz="0" w:space="0" w:color="auto"/>
        <w:bottom w:val="none" w:sz="0" w:space="0" w:color="auto"/>
        <w:right w:val="none" w:sz="0" w:space="0" w:color="auto"/>
      </w:divBdr>
    </w:div>
    <w:div w:id="329408408">
      <w:bodyDiv w:val="1"/>
      <w:marLeft w:val="0"/>
      <w:marRight w:val="0"/>
      <w:marTop w:val="0"/>
      <w:marBottom w:val="0"/>
      <w:divBdr>
        <w:top w:val="none" w:sz="0" w:space="0" w:color="auto"/>
        <w:left w:val="none" w:sz="0" w:space="0" w:color="auto"/>
        <w:bottom w:val="none" w:sz="0" w:space="0" w:color="auto"/>
        <w:right w:val="none" w:sz="0" w:space="0" w:color="auto"/>
      </w:divBdr>
    </w:div>
    <w:div w:id="338435511">
      <w:bodyDiv w:val="1"/>
      <w:marLeft w:val="0"/>
      <w:marRight w:val="0"/>
      <w:marTop w:val="0"/>
      <w:marBottom w:val="0"/>
      <w:divBdr>
        <w:top w:val="none" w:sz="0" w:space="0" w:color="auto"/>
        <w:left w:val="none" w:sz="0" w:space="0" w:color="auto"/>
        <w:bottom w:val="none" w:sz="0" w:space="0" w:color="auto"/>
        <w:right w:val="none" w:sz="0" w:space="0" w:color="auto"/>
      </w:divBdr>
    </w:div>
    <w:div w:id="365646711">
      <w:bodyDiv w:val="1"/>
      <w:marLeft w:val="0"/>
      <w:marRight w:val="0"/>
      <w:marTop w:val="0"/>
      <w:marBottom w:val="0"/>
      <w:divBdr>
        <w:top w:val="none" w:sz="0" w:space="0" w:color="auto"/>
        <w:left w:val="none" w:sz="0" w:space="0" w:color="auto"/>
        <w:bottom w:val="none" w:sz="0" w:space="0" w:color="auto"/>
        <w:right w:val="none" w:sz="0" w:space="0" w:color="auto"/>
      </w:divBdr>
    </w:div>
    <w:div w:id="380595942">
      <w:bodyDiv w:val="1"/>
      <w:marLeft w:val="0"/>
      <w:marRight w:val="0"/>
      <w:marTop w:val="0"/>
      <w:marBottom w:val="0"/>
      <w:divBdr>
        <w:top w:val="none" w:sz="0" w:space="0" w:color="auto"/>
        <w:left w:val="none" w:sz="0" w:space="0" w:color="auto"/>
        <w:bottom w:val="none" w:sz="0" w:space="0" w:color="auto"/>
        <w:right w:val="none" w:sz="0" w:space="0" w:color="auto"/>
      </w:divBdr>
    </w:div>
    <w:div w:id="421418689">
      <w:bodyDiv w:val="1"/>
      <w:marLeft w:val="0"/>
      <w:marRight w:val="0"/>
      <w:marTop w:val="0"/>
      <w:marBottom w:val="0"/>
      <w:divBdr>
        <w:top w:val="none" w:sz="0" w:space="0" w:color="auto"/>
        <w:left w:val="none" w:sz="0" w:space="0" w:color="auto"/>
        <w:bottom w:val="none" w:sz="0" w:space="0" w:color="auto"/>
        <w:right w:val="none" w:sz="0" w:space="0" w:color="auto"/>
      </w:divBdr>
    </w:div>
    <w:div w:id="437024375">
      <w:bodyDiv w:val="1"/>
      <w:marLeft w:val="0"/>
      <w:marRight w:val="0"/>
      <w:marTop w:val="0"/>
      <w:marBottom w:val="0"/>
      <w:divBdr>
        <w:top w:val="none" w:sz="0" w:space="0" w:color="auto"/>
        <w:left w:val="none" w:sz="0" w:space="0" w:color="auto"/>
        <w:bottom w:val="none" w:sz="0" w:space="0" w:color="auto"/>
        <w:right w:val="none" w:sz="0" w:space="0" w:color="auto"/>
      </w:divBdr>
    </w:div>
    <w:div w:id="468591575">
      <w:bodyDiv w:val="1"/>
      <w:marLeft w:val="0"/>
      <w:marRight w:val="0"/>
      <w:marTop w:val="0"/>
      <w:marBottom w:val="0"/>
      <w:divBdr>
        <w:top w:val="none" w:sz="0" w:space="0" w:color="auto"/>
        <w:left w:val="none" w:sz="0" w:space="0" w:color="auto"/>
        <w:bottom w:val="none" w:sz="0" w:space="0" w:color="auto"/>
        <w:right w:val="none" w:sz="0" w:space="0" w:color="auto"/>
      </w:divBdr>
    </w:div>
    <w:div w:id="494152013">
      <w:bodyDiv w:val="1"/>
      <w:marLeft w:val="0"/>
      <w:marRight w:val="0"/>
      <w:marTop w:val="0"/>
      <w:marBottom w:val="0"/>
      <w:divBdr>
        <w:top w:val="none" w:sz="0" w:space="0" w:color="auto"/>
        <w:left w:val="none" w:sz="0" w:space="0" w:color="auto"/>
        <w:bottom w:val="none" w:sz="0" w:space="0" w:color="auto"/>
        <w:right w:val="none" w:sz="0" w:space="0" w:color="auto"/>
      </w:divBdr>
    </w:div>
    <w:div w:id="514342430">
      <w:bodyDiv w:val="1"/>
      <w:marLeft w:val="0"/>
      <w:marRight w:val="0"/>
      <w:marTop w:val="0"/>
      <w:marBottom w:val="0"/>
      <w:divBdr>
        <w:top w:val="none" w:sz="0" w:space="0" w:color="auto"/>
        <w:left w:val="none" w:sz="0" w:space="0" w:color="auto"/>
        <w:bottom w:val="none" w:sz="0" w:space="0" w:color="auto"/>
        <w:right w:val="none" w:sz="0" w:space="0" w:color="auto"/>
      </w:divBdr>
    </w:div>
    <w:div w:id="521555290">
      <w:bodyDiv w:val="1"/>
      <w:marLeft w:val="0"/>
      <w:marRight w:val="0"/>
      <w:marTop w:val="0"/>
      <w:marBottom w:val="0"/>
      <w:divBdr>
        <w:top w:val="none" w:sz="0" w:space="0" w:color="auto"/>
        <w:left w:val="none" w:sz="0" w:space="0" w:color="auto"/>
        <w:bottom w:val="none" w:sz="0" w:space="0" w:color="auto"/>
        <w:right w:val="none" w:sz="0" w:space="0" w:color="auto"/>
      </w:divBdr>
    </w:div>
    <w:div w:id="607203567">
      <w:bodyDiv w:val="1"/>
      <w:marLeft w:val="0"/>
      <w:marRight w:val="0"/>
      <w:marTop w:val="0"/>
      <w:marBottom w:val="0"/>
      <w:divBdr>
        <w:top w:val="none" w:sz="0" w:space="0" w:color="auto"/>
        <w:left w:val="none" w:sz="0" w:space="0" w:color="auto"/>
        <w:bottom w:val="none" w:sz="0" w:space="0" w:color="auto"/>
        <w:right w:val="none" w:sz="0" w:space="0" w:color="auto"/>
      </w:divBdr>
    </w:div>
    <w:div w:id="627050202">
      <w:bodyDiv w:val="1"/>
      <w:marLeft w:val="0"/>
      <w:marRight w:val="0"/>
      <w:marTop w:val="0"/>
      <w:marBottom w:val="0"/>
      <w:divBdr>
        <w:top w:val="none" w:sz="0" w:space="0" w:color="auto"/>
        <w:left w:val="none" w:sz="0" w:space="0" w:color="auto"/>
        <w:bottom w:val="none" w:sz="0" w:space="0" w:color="auto"/>
        <w:right w:val="none" w:sz="0" w:space="0" w:color="auto"/>
      </w:divBdr>
    </w:div>
    <w:div w:id="660426970">
      <w:bodyDiv w:val="1"/>
      <w:marLeft w:val="0"/>
      <w:marRight w:val="0"/>
      <w:marTop w:val="0"/>
      <w:marBottom w:val="0"/>
      <w:divBdr>
        <w:top w:val="none" w:sz="0" w:space="0" w:color="auto"/>
        <w:left w:val="none" w:sz="0" w:space="0" w:color="auto"/>
        <w:bottom w:val="none" w:sz="0" w:space="0" w:color="auto"/>
        <w:right w:val="none" w:sz="0" w:space="0" w:color="auto"/>
      </w:divBdr>
    </w:div>
    <w:div w:id="726883158">
      <w:bodyDiv w:val="1"/>
      <w:marLeft w:val="0"/>
      <w:marRight w:val="0"/>
      <w:marTop w:val="0"/>
      <w:marBottom w:val="0"/>
      <w:divBdr>
        <w:top w:val="none" w:sz="0" w:space="0" w:color="auto"/>
        <w:left w:val="none" w:sz="0" w:space="0" w:color="auto"/>
        <w:bottom w:val="none" w:sz="0" w:space="0" w:color="auto"/>
        <w:right w:val="none" w:sz="0" w:space="0" w:color="auto"/>
      </w:divBdr>
    </w:div>
    <w:div w:id="770584800">
      <w:bodyDiv w:val="1"/>
      <w:marLeft w:val="0"/>
      <w:marRight w:val="0"/>
      <w:marTop w:val="0"/>
      <w:marBottom w:val="0"/>
      <w:divBdr>
        <w:top w:val="none" w:sz="0" w:space="0" w:color="auto"/>
        <w:left w:val="none" w:sz="0" w:space="0" w:color="auto"/>
        <w:bottom w:val="none" w:sz="0" w:space="0" w:color="auto"/>
        <w:right w:val="none" w:sz="0" w:space="0" w:color="auto"/>
      </w:divBdr>
    </w:div>
    <w:div w:id="783887865">
      <w:bodyDiv w:val="1"/>
      <w:marLeft w:val="0"/>
      <w:marRight w:val="0"/>
      <w:marTop w:val="0"/>
      <w:marBottom w:val="0"/>
      <w:divBdr>
        <w:top w:val="none" w:sz="0" w:space="0" w:color="auto"/>
        <w:left w:val="none" w:sz="0" w:space="0" w:color="auto"/>
        <w:bottom w:val="none" w:sz="0" w:space="0" w:color="auto"/>
        <w:right w:val="none" w:sz="0" w:space="0" w:color="auto"/>
      </w:divBdr>
    </w:div>
    <w:div w:id="786506868">
      <w:bodyDiv w:val="1"/>
      <w:marLeft w:val="0"/>
      <w:marRight w:val="0"/>
      <w:marTop w:val="0"/>
      <w:marBottom w:val="0"/>
      <w:divBdr>
        <w:top w:val="none" w:sz="0" w:space="0" w:color="auto"/>
        <w:left w:val="none" w:sz="0" w:space="0" w:color="auto"/>
        <w:bottom w:val="none" w:sz="0" w:space="0" w:color="auto"/>
        <w:right w:val="none" w:sz="0" w:space="0" w:color="auto"/>
      </w:divBdr>
    </w:div>
    <w:div w:id="859969581">
      <w:bodyDiv w:val="1"/>
      <w:marLeft w:val="0"/>
      <w:marRight w:val="0"/>
      <w:marTop w:val="0"/>
      <w:marBottom w:val="0"/>
      <w:divBdr>
        <w:top w:val="none" w:sz="0" w:space="0" w:color="auto"/>
        <w:left w:val="none" w:sz="0" w:space="0" w:color="auto"/>
        <w:bottom w:val="none" w:sz="0" w:space="0" w:color="auto"/>
        <w:right w:val="none" w:sz="0" w:space="0" w:color="auto"/>
      </w:divBdr>
    </w:div>
    <w:div w:id="885872751">
      <w:bodyDiv w:val="1"/>
      <w:marLeft w:val="0"/>
      <w:marRight w:val="0"/>
      <w:marTop w:val="0"/>
      <w:marBottom w:val="0"/>
      <w:divBdr>
        <w:top w:val="none" w:sz="0" w:space="0" w:color="auto"/>
        <w:left w:val="none" w:sz="0" w:space="0" w:color="auto"/>
        <w:bottom w:val="none" w:sz="0" w:space="0" w:color="auto"/>
        <w:right w:val="none" w:sz="0" w:space="0" w:color="auto"/>
      </w:divBdr>
    </w:div>
    <w:div w:id="962885275">
      <w:bodyDiv w:val="1"/>
      <w:marLeft w:val="0"/>
      <w:marRight w:val="0"/>
      <w:marTop w:val="0"/>
      <w:marBottom w:val="0"/>
      <w:divBdr>
        <w:top w:val="none" w:sz="0" w:space="0" w:color="auto"/>
        <w:left w:val="none" w:sz="0" w:space="0" w:color="auto"/>
        <w:bottom w:val="none" w:sz="0" w:space="0" w:color="auto"/>
        <w:right w:val="none" w:sz="0" w:space="0" w:color="auto"/>
      </w:divBdr>
    </w:div>
    <w:div w:id="1037395685">
      <w:bodyDiv w:val="1"/>
      <w:marLeft w:val="0"/>
      <w:marRight w:val="0"/>
      <w:marTop w:val="0"/>
      <w:marBottom w:val="0"/>
      <w:divBdr>
        <w:top w:val="none" w:sz="0" w:space="0" w:color="auto"/>
        <w:left w:val="none" w:sz="0" w:space="0" w:color="auto"/>
        <w:bottom w:val="none" w:sz="0" w:space="0" w:color="auto"/>
        <w:right w:val="none" w:sz="0" w:space="0" w:color="auto"/>
      </w:divBdr>
    </w:div>
    <w:div w:id="1122655286">
      <w:bodyDiv w:val="1"/>
      <w:marLeft w:val="0"/>
      <w:marRight w:val="0"/>
      <w:marTop w:val="0"/>
      <w:marBottom w:val="0"/>
      <w:divBdr>
        <w:top w:val="none" w:sz="0" w:space="0" w:color="auto"/>
        <w:left w:val="none" w:sz="0" w:space="0" w:color="auto"/>
        <w:bottom w:val="none" w:sz="0" w:space="0" w:color="auto"/>
        <w:right w:val="none" w:sz="0" w:space="0" w:color="auto"/>
      </w:divBdr>
    </w:div>
    <w:div w:id="1170675220">
      <w:bodyDiv w:val="1"/>
      <w:marLeft w:val="0"/>
      <w:marRight w:val="0"/>
      <w:marTop w:val="0"/>
      <w:marBottom w:val="0"/>
      <w:divBdr>
        <w:top w:val="none" w:sz="0" w:space="0" w:color="auto"/>
        <w:left w:val="none" w:sz="0" w:space="0" w:color="auto"/>
        <w:bottom w:val="none" w:sz="0" w:space="0" w:color="auto"/>
        <w:right w:val="none" w:sz="0" w:space="0" w:color="auto"/>
      </w:divBdr>
    </w:div>
    <w:div w:id="1204556680">
      <w:bodyDiv w:val="1"/>
      <w:marLeft w:val="0"/>
      <w:marRight w:val="0"/>
      <w:marTop w:val="0"/>
      <w:marBottom w:val="0"/>
      <w:divBdr>
        <w:top w:val="none" w:sz="0" w:space="0" w:color="auto"/>
        <w:left w:val="none" w:sz="0" w:space="0" w:color="auto"/>
        <w:bottom w:val="none" w:sz="0" w:space="0" w:color="auto"/>
        <w:right w:val="none" w:sz="0" w:space="0" w:color="auto"/>
      </w:divBdr>
    </w:div>
    <w:div w:id="1247305965">
      <w:bodyDiv w:val="1"/>
      <w:marLeft w:val="0"/>
      <w:marRight w:val="0"/>
      <w:marTop w:val="0"/>
      <w:marBottom w:val="0"/>
      <w:divBdr>
        <w:top w:val="none" w:sz="0" w:space="0" w:color="auto"/>
        <w:left w:val="none" w:sz="0" w:space="0" w:color="auto"/>
        <w:bottom w:val="none" w:sz="0" w:space="0" w:color="auto"/>
        <w:right w:val="none" w:sz="0" w:space="0" w:color="auto"/>
      </w:divBdr>
    </w:div>
    <w:div w:id="1374883092">
      <w:bodyDiv w:val="1"/>
      <w:marLeft w:val="0"/>
      <w:marRight w:val="0"/>
      <w:marTop w:val="0"/>
      <w:marBottom w:val="0"/>
      <w:divBdr>
        <w:top w:val="none" w:sz="0" w:space="0" w:color="auto"/>
        <w:left w:val="none" w:sz="0" w:space="0" w:color="auto"/>
        <w:bottom w:val="none" w:sz="0" w:space="0" w:color="auto"/>
        <w:right w:val="none" w:sz="0" w:space="0" w:color="auto"/>
      </w:divBdr>
    </w:div>
    <w:div w:id="1388527107">
      <w:bodyDiv w:val="1"/>
      <w:marLeft w:val="0"/>
      <w:marRight w:val="0"/>
      <w:marTop w:val="0"/>
      <w:marBottom w:val="0"/>
      <w:divBdr>
        <w:top w:val="none" w:sz="0" w:space="0" w:color="auto"/>
        <w:left w:val="none" w:sz="0" w:space="0" w:color="auto"/>
        <w:bottom w:val="none" w:sz="0" w:space="0" w:color="auto"/>
        <w:right w:val="none" w:sz="0" w:space="0" w:color="auto"/>
      </w:divBdr>
    </w:div>
    <w:div w:id="1409228099">
      <w:bodyDiv w:val="1"/>
      <w:marLeft w:val="0"/>
      <w:marRight w:val="0"/>
      <w:marTop w:val="0"/>
      <w:marBottom w:val="0"/>
      <w:divBdr>
        <w:top w:val="none" w:sz="0" w:space="0" w:color="auto"/>
        <w:left w:val="none" w:sz="0" w:space="0" w:color="auto"/>
        <w:bottom w:val="none" w:sz="0" w:space="0" w:color="auto"/>
        <w:right w:val="none" w:sz="0" w:space="0" w:color="auto"/>
      </w:divBdr>
    </w:div>
    <w:div w:id="1440636909">
      <w:bodyDiv w:val="1"/>
      <w:marLeft w:val="0"/>
      <w:marRight w:val="0"/>
      <w:marTop w:val="0"/>
      <w:marBottom w:val="0"/>
      <w:divBdr>
        <w:top w:val="none" w:sz="0" w:space="0" w:color="auto"/>
        <w:left w:val="none" w:sz="0" w:space="0" w:color="auto"/>
        <w:bottom w:val="none" w:sz="0" w:space="0" w:color="auto"/>
        <w:right w:val="none" w:sz="0" w:space="0" w:color="auto"/>
      </w:divBdr>
    </w:div>
    <w:div w:id="1527985334">
      <w:bodyDiv w:val="1"/>
      <w:marLeft w:val="0"/>
      <w:marRight w:val="0"/>
      <w:marTop w:val="0"/>
      <w:marBottom w:val="0"/>
      <w:divBdr>
        <w:top w:val="none" w:sz="0" w:space="0" w:color="auto"/>
        <w:left w:val="none" w:sz="0" w:space="0" w:color="auto"/>
        <w:bottom w:val="none" w:sz="0" w:space="0" w:color="auto"/>
        <w:right w:val="none" w:sz="0" w:space="0" w:color="auto"/>
      </w:divBdr>
    </w:div>
    <w:div w:id="1607689612">
      <w:bodyDiv w:val="1"/>
      <w:marLeft w:val="0"/>
      <w:marRight w:val="0"/>
      <w:marTop w:val="0"/>
      <w:marBottom w:val="0"/>
      <w:divBdr>
        <w:top w:val="none" w:sz="0" w:space="0" w:color="auto"/>
        <w:left w:val="none" w:sz="0" w:space="0" w:color="auto"/>
        <w:bottom w:val="none" w:sz="0" w:space="0" w:color="auto"/>
        <w:right w:val="none" w:sz="0" w:space="0" w:color="auto"/>
      </w:divBdr>
    </w:div>
    <w:div w:id="1641643043">
      <w:bodyDiv w:val="1"/>
      <w:marLeft w:val="0"/>
      <w:marRight w:val="0"/>
      <w:marTop w:val="0"/>
      <w:marBottom w:val="0"/>
      <w:divBdr>
        <w:top w:val="none" w:sz="0" w:space="0" w:color="auto"/>
        <w:left w:val="none" w:sz="0" w:space="0" w:color="auto"/>
        <w:bottom w:val="none" w:sz="0" w:space="0" w:color="auto"/>
        <w:right w:val="none" w:sz="0" w:space="0" w:color="auto"/>
      </w:divBdr>
    </w:div>
    <w:div w:id="1664234263">
      <w:bodyDiv w:val="1"/>
      <w:marLeft w:val="0"/>
      <w:marRight w:val="0"/>
      <w:marTop w:val="0"/>
      <w:marBottom w:val="0"/>
      <w:divBdr>
        <w:top w:val="none" w:sz="0" w:space="0" w:color="auto"/>
        <w:left w:val="none" w:sz="0" w:space="0" w:color="auto"/>
        <w:bottom w:val="none" w:sz="0" w:space="0" w:color="auto"/>
        <w:right w:val="none" w:sz="0" w:space="0" w:color="auto"/>
      </w:divBdr>
    </w:div>
    <w:div w:id="1691296521">
      <w:bodyDiv w:val="1"/>
      <w:marLeft w:val="0"/>
      <w:marRight w:val="0"/>
      <w:marTop w:val="0"/>
      <w:marBottom w:val="0"/>
      <w:divBdr>
        <w:top w:val="none" w:sz="0" w:space="0" w:color="auto"/>
        <w:left w:val="none" w:sz="0" w:space="0" w:color="auto"/>
        <w:bottom w:val="none" w:sz="0" w:space="0" w:color="auto"/>
        <w:right w:val="none" w:sz="0" w:space="0" w:color="auto"/>
      </w:divBdr>
    </w:div>
    <w:div w:id="1698504444">
      <w:bodyDiv w:val="1"/>
      <w:marLeft w:val="0"/>
      <w:marRight w:val="0"/>
      <w:marTop w:val="0"/>
      <w:marBottom w:val="0"/>
      <w:divBdr>
        <w:top w:val="none" w:sz="0" w:space="0" w:color="auto"/>
        <w:left w:val="none" w:sz="0" w:space="0" w:color="auto"/>
        <w:bottom w:val="none" w:sz="0" w:space="0" w:color="auto"/>
        <w:right w:val="none" w:sz="0" w:space="0" w:color="auto"/>
      </w:divBdr>
    </w:div>
    <w:div w:id="1731928355">
      <w:bodyDiv w:val="1"/>
      <w:marLeft w:val="0"/>
      <w:marRight w:val="0"/>
      <w:marTop w:val="0"/>
      <w:marBottom w:val="0"/>
      <w:divBdr>
        <w:top w:val="none" w:sz="0" w:space="0" w:color="auto"/>
        <w:left w:val="none" w:sz="0" w:space="0" w:color="auto"/>
        <w:bottom w:val="none" w:sz="0" w:space="0" w:color="auto"/>
        <w:right w:val="none" w:sz="0" w:space="0" w:color="auto"/>
      </w:divBdr>
    </w:div>
    <w:div w:id="1758208288">
      <w:bodyDiv w:val="1"/>
      <w:marLeft w:val="0"/>
      <w:marRight w:val="0"/>
      <w:marTop w:val="0"/>
      <w:marBottom w:val="0"/>
      <w:divBdr>
        <w:top w:val="none" w:sz="0" w:space="0" w:color="auto"/>
        <w:left w:val="none" w:sz="0" w:space="0" w:color="auto"/>
        <w:bottom w:val="none" w:sz="0" w:space="0" w:color="auto"/>
        <w:right w:val="none" w:sz="0" w:space="0" w:color="auto"/>
      </w:divBdr>
    </w:div>
    <w:div w:id="1761639958">
      <w:bodyDiv w:val="1"/>
      <w:marLeft w:val="0"/>
      <w:marRight w:val="0"/>
      <w:marTop w:val="0"/>
      <w:marBottom w:val="0"/>
      <w:divBdr>
        <w:top w:val="none" w:sz="0" w:space="0" w:color="auto"/>
        <w:left w:val="none" w:sz="0" w:space="0" w:color="auto"/>
        <w:bottom w:val="none" w:sz="0" w:space="0" w:color="auto"/>
        <w:right w:val="none" w:sz="0" w:space="0" w:color="auto"/>
      </w:divBdr>
    </w:div>
    <w:div w:id="18265799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434854">
      <w:bodyDiv w:val="1"/>
      <w:marLeft w:val="0"/>
      <w:marRight w:val="0"/>
      <w:marTop w:val="0"/>
      <w:marBottom w:val="0"/>
      <w:divBdr>
        <w:top w:val="none" w:sz="0" w:space="0" w:color="auto"/>
        <w:left w:val="none" w:sz="0" w:space="0" w:color="auto"/>
        <w:bottom w:val="none" w:sz="0" w:space="0" w:color="auto"/>
        <w:right w:val="none" w:sz="0" w:space="0" w:color="auto"/>
      </w:divBdr>
    </w:div>
    <w:div w:id="1890917180">
      <w:bodyDiv w:val="1"/>
      <w:marLeft w:val="0"/>
      <w:marRight w:val="0"/>
      <w:marTop w:val="0"/>
      <w:marBottom w:val="0"/>
      <w:divBdr>
        <w:top w:val="none" w:sz="0" w:space="0" w:color="auto"/>
        <w:left w:val="none" w:sz="0" w:space="0" w:color="auto"/>
        <w:bottom w:val="none" w:sz="0" w:space="0" w:color="auto"/>
        <w:right w:val="none" w:sz="0" w:space="0" w:color="auto"/>
      </w:divBdr>
    </w:div>
    <w:div w:id="1895584493">
      <w:bodyDiv w:val="1"/>
      <w:marLeft w:val="0"/>
      <w:marRight w:val="0"/>
      <w:marTop w:val="0"/>
      <w:marBottom w:val="0"/>
      <w:divBdr>
        <w:top w:val="none" w:sz="0" w:space="0" w:color="auto"/>
        <w:left w:val="none" w:sz="0" w:space="0" w:color="auto"/>
        <w:bottom w:val="none" w:sz="0" w:space="0" w:color="auto"/>
        <w:right w:val="none" w:sz="0" w:space="0" w:color="auto"/>
      </w:divBdr>
    </w:div>
    <w:div w:id="1916818041">
      <w:bodyDiv w:val="1"/>
      <w:marLeft w:val="0"/>
      <w:marRight w:val="0"/>
      <w:marTop w:val="0"/>
      <w:marBottom w:val="0"/>
      <w:divBdr>
        <w:top w:val="none" w:sz="0" w:space="0" w:color="auto"/>
        <w:left w:val="none" w:sz="0" w:space="0" w:color="auto"/>
        <w:bottom w:val="none" w:sz="0" w:space="0" w:color="auto"/>
        <w:right w:val="none" w:sz="0" w:space="0" w:color="auto"/>
      </w:divBdr>
    </w:div>
    <w:div w:id="1922904917">
      <w:bodyDiv w:val="1"/>
      <w:marLeft w:val="0"/>
      <w:marRight w:val="0"/>
      <w:marTop w:val="0"/>
      <w:marBottom w:val="0"/>
      <w:divBdr>
        <w:top w:val="none" w:sz="0" w:space="0" w:color="auto"/>
        <w:left w:val="none" w:sz="0" w:space="0" w:color="auto"/>
        <w:bottom w:val="none" w:sz="0" w:space="0" w:color="auto"/>
        <w:right w:val="none" w:sz="0" w:space="0" w:color="auto"/>
      </w:divBdr>
    </w:div>
    <w:div w:id="1935019069">
      <w:bodyDiv w:val="1"/>
      <w:marLeft w:val="0"/>
      <w:marRight w:val="0"/>
      <w:marTop w:val="0"/>
      <w:marBottom w:val="0"/>
      <w:divBdr>
        <w:top w:val="none" w:sz="0" w:space="0" w:color="auto"/>
        <w:left w:val="none" w:sz="0" w:space="0" w:color="auto"/>
        <w:bottom w:val="none" w:sz="0" w:space="0" w:color="auto"/>
        <w:right w:val="none" w:sz="0" w:space="0" w:color="auto"/>
      </w:divBdr>
    </w:div>
    <w:div w:id="1980913285">
      <w:bodyDiv w:val="1"/>
      <w:marLeft w:val="0"/>
      <w:marRight w:val="0"/>
      <w:marTop w:val="0"/>
      <w:marBottom w:val="0"/>
      <w:divBdr>
        <w:top w:val="none" w:sz="0" w:space="0" w:color="auto"/>
        <w:left w:val="none" w:sz="0" w:space="0" w:color="auto"/>
        <w:bottom w:val="none" w:sz="0" w:space="0" w:color="auto"/>
        <w:right w:val="none" w:sz="0" w:space="0" w:color="auto"/>
      </w:divBdr>
    </w:div>
    <w:div w:id="1986229420">
      <w:bodyDiv w:val="1"/>
      <w:marLeft w:val="0"/>
      <w:marRight w:val="0"/>
      <w:marTop w:val="0"/>
      <w:marBottom w:val="0"/>
      <w:divBdr>
        <w:top w:val="none" w:sz="0" w:space="0" w:color="auto"/>
        <w:left w:val="none" w:sz="0" w:space="0" w:color="auto"/>
        <w:bottom w:val="none" w:sz="0" w:space="0" w:color="auto"/>
        <w:right w:val="none" w:sz="0" w:space="0" w:color="auto"/>
      </w:divBdr>
    </w:div>
    <w:div w:id="2059280431">
      <w:bodyDiv w:val="1"/>
      <w:marLeft w:val="0"/>
      <w:marRight w:val="0"/>
      <w:marTop w:val="0"/>
      <w:marBottom w:val="0"/>
      <w:divBdr>
        <w:top w:val="none" w:sz="0" w:space="0" w:color="auto"/>
        <w:left w:val="none" w:sz="0" w:space="0" w:color="auto"/>
        <w:bottom w:val="none" w:sz="0" w:space="0" w:color="auto"/>
        <w:right w:val="none" w:sz="0" w:space="0" w:color="auto"/>
      </w:divBdr>
    </w:div>
    <w:div w:id="211951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65th\Templates\Eec6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UNEP/OzL.Pro/ExCom/79/15</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51EA5CCE-0042-481A-BD73-7AF8C6F0856B}"/>
</file>

<file path=customXml/itemProps2.xml><?xml version="1.0" encoding="utf-8"?>
<ds:datastoreItem xmlns:ds="http://schemas.openxmlformats.org/officeDocument/2006/customXml" ds:itemID="{1F4B5D72-64A8-417B-9BB2-73CEDF20A60D}"/>
</file>

<file path=customXml/itemProps3.xml><?xml version="1.0" encoding="utf-8"?>
<ds:datastoreItem xmlns:ds="http://schemas.openxmlformats.org/officeDocument/2006/customXml" ds:itemID="{D507F49C-1AE1-454F-A99F-A174EA000E0B}"/>
</file>

<file path=customXml/itemProps4.xml><?xml version="1.0" encoding="utf-8"?>
<ds:datastoreItem xmlns:ds="http://schemas.openxmlformats.org/officeDocument/2006/customXml" ds:itemID="{DB543F99-8F9A-472C-BBD0-22B676D6A824}"/>
</file>

<file path=docProps/app.xml><?xml version="1.0" encoding="utf-8"?>
<Properties xmlns="http://schemas.openxmlformats.org/officeDocument/2006/extended-properties" xmlns:vt="http://schemas.openxmlformats.org/officeDocument/2006/docPropsVTypes">
  <Template>Eec65G</Template>
  <TotalTime>0</TotalTime>
  <Pages>9</Pages>
  <Words>2980</Words>
  <Characters>16391</Characters>
  <Application>Microsoft Office Word</Application>
  <DocSecurity>0</DocSecurity>
  <Lines>607</Lines>
  <Paragraphs>472</Paragraphs>
  <ScaleCrop>false</ScaleCrop>
  <HeadingPairs>
    <vt:vector size="2" baseType="variant">
      <vt:variant>
        <vt:lpstr>Title</vt:lpstr>
      </vt:variant>
      <vt:variant>
        <vt:i4>1</vt:i4>
      </vt:variant>
    </vt:vector>
  </HeadingPairs>
  <TitlesOfParts>
    <vt:vector size="1" baseType="lpstr">
      <vt:lpstr>2017 Consolidated project completion report</vt:lpstr>
    </vt:vector>
  </TitlesOfParts>
  <Company>UNMFS</Company>
  <LinksUpToDate>false</LinksUpToDate>
  <CharactersWithSpaces>18899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Consolidated project completion report</dc:title>
  <dc:creator>Angelica Domato</dc:creator>
  <cp:lastModifiedBy>Joel Pare-Julien</cp:lastModifiedBy>
  <cp:revision>2</cp:revision>
  <cp:lastPrinted>2017-06-02T20:35:00Z</cp:lastPrinted>
  <dcterms:created xsi:type="dcterms:W3CDTF">2017-06-02T20:43:00Z</dcterms:created>
  <dcterms:modified xsi:type="dcterms:W3CDTF">2017-06-02T20:43:00Z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UNEP/OzL.Pro/ExCom/79/15</vt:lpwstr>
  </property>
  <property fmtid="{D5CDD505-2E9C-101B-9397-08002B2CF9AE}" pid="3" name="Revision date">
    <vt:lpwstr>2 June 2017</vt:lpwstr>
  </property>
  <property fmtid="{D5CDD505-2E9C-101B-9397-08002B2CF9AE}" pid="4" name="ContentTypeId">
    <vt:lpwstr>0x01010004C6732A9FE91B4FBB477FDF99EB5849</vt:lpwstr>
  </property>
</Properties>
</file>