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8" w:type="dxa"/>
        <w:tblInd w:w="-432" w:type="dxa"/>
        <w:tblLayout w:type="fixed"/>
        <w:tblLook w:val="0000" w:firstRow="0" w:lastRow="0" w:firstColumn="0" w:lastColumn="0" w:noHBand="0" w:noVBand="0"/>
      </w:tblPr>
      <w:tblGrid>
        <w:gridCol w:w="2070"/>
        <w:gridCol w:w="4410"/>
        <w:gridCol w:w="3728"/>
      </w:tblGrid>
      <w:tr w:rsidR="005E0602" w:rsidRPr="006D1B2C" w14:paraId="28159EFB" w14:textId="77777777" w:rsidTr="0047224A">
        <w:trPr>
          <w:trHeight w:val="720"/>
        </w:trPr>
        <w:tc>
          <w:tcPr>
            <w:tcW w:w="6480" w:type="dxa"/>
            <w:gridSpan w:val="2"/>
            <w:tcBorders>
              <w:bottom w:val="single" w:sz="18" w:space="0" w:color="auto"/>
            </w:tcBorders>
          </w:tcPr>
          <w:p w14:paraId="28159EF7" w14:textId="77777777" w:rsidR="005E0602" w:rsidRPr="006D1B2C" w:rsidRDefault="005E0602" w:rsidP="006B6CE1">
            <w:pPr>
              <w:rPr>
                <w:b/>
                <w:bCs/>
                <w:sz w:val="28"/>
                <w:szCs w:val="28"/>
                <w:lang w:val="ru-RU"/>
              </w:rPr>
            </w:pPr>
            <w:r w:rsidRPr="006D1B2C">
              <w:rPr>
                <w:b/>
                <w:bCs/>
                <w:sz w:val="28"/>
                <w:szCs w:val="28"/>
                <w:lang w:val="ru-RU"/>
              </w:rPr>
              <w:t>ОРГАНИЗАЦИЯ</w:t>
            </w:r>
          </w:p>
          <w:p w14:paraId="28159EF8" w14:textId="77777777" w:rsidR="005E0602" w:rsidRPr="006D1B2C" w:rsidRDefault="005E0602" w:rsidP="006B6CE1">
            <w:pPr>
              <w:rPr>
                <w:b/>
                <w:bCs/>
                <w:sz w:val="28"/>
                <w:szCs w:val="28"/>
                <w:lang w:val="ru-RU"/>
              </w:rPr>
            </w:pPr>
            <w:r w:rsidRPr="006D1B2C">
              <w:rPr>
                <w:b/>
                <w:bCs/>
                <w:sz w:val="28"/>
                <w:szCs w:val="28"/>
                <w:lang w:val="ru-RU"/>
              </w:rPr>
              <w:t>ОБЪЕДИНЕННЫХ</w:t>
            </w:r>
          </w:p>
          <w:p w14:paraId="28159EF9" w14:textId="77777777" w:rsidR="005E0602" w:rsidRPr="006D1B2C" w:rsidRDefault="005E0602" w:rsidP="006B6C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6D1B2C">
              <w:rPr>
                <w:b/>
                <w:bCs/>
                <w:sz w:val="28"/>
                <w:szCs w:val="28"/>
                <w:lang w:val="ru-RU"/>
              </w:rPr>
              <w:t>НАЦИЙ</w:t>
            </w:r>
          </w:p>
        </w:tc>
        <w:tc>
          <w:tcPr>
            <w:tcW w:w="3728" w:type="dxa"/>
            <w:tcBorders>
              <w:bottom w:val="single" w:sz="18" w:space="0" w:color="auto"/>
            </w:tcBorders>
          </w:tcPr>
          <w:p w14:paraId="28159EFA" w14:textId="77777777" w:rsidR="005E0602" w:rsidRPr="006D1B2C" w:rsidRDefault="005E0602" w:rsidP="006B6CE1">
            <w:pPr>
              <w:jc w:val="right"/>
              <w:rPr>
                <w:sz w:val="52"/>
                <w:szCs w:val="52"/>
                <w:lang w:val="ru-RU"/>
              </w:rPr>
            </w:pPr>
            <w:r w:rsidRPr="006D1B2C">
              <w:rPr>
                <w:rFonts w:ascii="Univers Bold" w:hAnsi="Univers Bold"/>
                <w:b/>
                <w:sz w:val="72"/>
                <w:lang w:val="ru-RU"/>
              </w:rPr>
              <w:t>EP</w:t>
            </w:r>
          </w:p>
        </w:tc>
      </w:tr>
      <w:tr w:rsidR="005E0602" w:rsidRPr="006D1B2C" w14:paraId="28159F0A" w14:textId="77777777" w:rsidTr="004722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28159EFC" w14:textId="53F38B08" w:rsidR="005E0602" w:rsidRPr="006D1B2C" w:rsidRDefault="0047224A" w:rsidP="009C59F7">
            <w:pPr>
              <w:spacing w:before="120"/>
              <w:rPr>
                <w:lang w:val="ru-RU"/>
              </w:rPr>
            </w:pPr>
            <w:r>
              <w:rPr>
                <w:noProof/>
              </w:rPr>
              <w:pict w14:anchorId="2CAC67A9">
                <v:group id="Group 1" o:spid="_x0000_s2054" style="position:absolute;left:0;text-align:left;margin-left:-.25pt;margin-top:5.3pt;width:64.75pt;height:118.7pt;z-index:1;mso-position-horizontal-relative:text;mso-position-vertical-relative:text;mso-width-relative:margin;mso-height-relative:margin" coordsize="8223,15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5" type="#_x0000_t75" alt="UNEP" style="position:absolute;left:95;top:7306;width:8001;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2056"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w:r>
          </w:p>
        </w:tc>
        <w:tc>
          <w:tcPr>
            <w:tcW w:w="4410" w:type="dxa"/>
            <w:tcBorders>
              <w:top w:val="nil"/>
              <w:left w:val="nil"/>
              <w:bottom w:val="single" w:sz="36" w:space="0" w:color="auto"/>
              <w:right w:val="nil"/>
            </w:tcBorders>
          </w:tcPr>
          <w:p w14:paraId="28159EFD" w14:textId="77777777" w:rsidR="005E0602" w:rsidRPr="006D1B2C" w:rsidRDefault="005E0602" w:rsidP="001D4FD3">
            <w:pPr>
              <w:rPr>
                <w:b/>
                <w:bCs/>
                <w:sz w:val="32"/>
                <w:szCs w:val="32"/>
                <w:lang w:val="ru-RU"/>
              </w:rPr>
            </w:pPr>
          </w:p>
          <w:p w14:paraId="28159EFE" w14:textId="77777777" w:rsidR="005E0602" w:rsidRPr="006D1B2C" w:rsidRDefault="005E0602" w:rsidP="001D4FD3">
            <w:pPr>
              <w:rPr>
                <w:b/>
                <w:bCs/>
                <w:sz w:val="32"/>
                <w:szCs w:val="32"/>
                <w:lang w:val="ru-RU"/>
              </w:rPr>
            </w:pPr>
            <w:r w:rsidRPr="006D1B2C">
              <w:rPr>
                <w:b/>
                <w:bCs/>
                <w:sz w:val="32"/>
                <w:szCs w:val="32"/>
                <w:lang w:val="ru-RU"/>
              </w:rPr>
              <w:t>Программа Организации</w:t>
            </w:r>
          </w:p>
          <w:p w14:paraId="28159EFF" w14:textId="77777777" w:rsidR="005E0602" w:rsidRPr="006D1B2C" w:rsidRDefault="005E0602" w:rsidP="001D4FD3">
            <w:pPr>
              <w:rPr>
                <w:b/>
                <w:bCs/>
                <w:sz w:val="32"/>
                <w:szCs w:val="32"/>
                <w:lang w:val="ru-RU"/>
              </w:rPr>
            </w:pPr>
            <w:r w:rsidRPr="006D1B2C">
              <w:rPr>
                <w:b/>
                <w:bCs/>
                <w:sz w:val="32"/>
                <w:szCs w:val="32"/>
                <w:lang w:val="ru-RU"/>
              </w:rPr>
              <w:t>Объединенных Наций по</w:t>
            </w:r>
          </w:p>
          <w:p w14:paraId="28159F00" w14:textId="77777777" w:rsidR="005E0602" w:rsidRPr="006D1B2C" w:rsidRDefault="005E0602" w:rsidP="001D4FD3">
            <w:pPr>
              <w:rPr>
                <w:lang w:val="ru-RU"/>
              </w:rPr>
            </w:pPr>
            <w:r w:rsidRPr="006D1B2C">
              <w:rPr>
                <w:b/>
                <w:bCs/>
                <w:sz w:val="32"/>
                <w:szCs w:val="32"/>
                <w:lang w:val="ru-RU"/>
              </w:rPr>
              <w:t>окружающей среде</w:t>
            </w:r>
          </w:p>
        </w:tc>
        <w:tc>
          <w:tcPr>
            <w:tcW w:w="3728" w:type="dxa"/>
            <w:tcBorders>
              <w:top w:val="nil"/>
              <w:left w:val="nil"/>
              <w:bottom w:val="single" w:sz="36" w:space="0" w:color="auto"/>
              <w:right w:val="nil"/>
            </w:tcBorders>
          </w:tcPr>
          <w:p w14:paraId="34AC658F" w14:textId="77777777" w:rsidR="0047224A" w:rsidRDefault="0047224A" w:rsidP="009C59F7">
            <w:pPr>
              <w:rPr>
                <w:lang w:val="en-US"/>
              </w:rPr>
            </w:pPr>
          </w:p>
          <w:p w14:paraId="28159F01" w14:textId="54F0CB19" w:rsidR="005E0602" w:rsidRPr="006D1B2C" w:rsidRDefault="005E0602" w:rsidP="009C59F7">
            <w:pPr>
              <w:rPr>
                <w:lang w:val="ru-RU"/>
              </w:rPr>
            </w:pPr>
            <w:r w:rsidRPr="006D1B2C">
              <w:rPr>
                <w:lang w:val="ru-RU"/>
              </w:rPr>
              <w:t>Distr.</w:t>
            </w:r>
          </w:p>
          <w:p w14:paraId="28159F02" w14:textId="77777777" w:rsidR="005E0602" w:rsidRPr="006D1B2C" w:rsidRDefault="005E0602" w:rsidP="00923540">
            <w:pPr>
              <w:rPr>
                <w:lang w:val="ru-RU"/>
              </w:rPr>
            </w:pPr>
            <w:r w:rsidRPr="006D1B2C">
              <w:rPr>
                <w:lang w:val="ru-RU"/>
              </w:rPr>
              <w:t>GENERAL</w:t>
            </w:r>
          </w:p>
          <w:p w14:paraId="28159F04" w14:textId="77777777" w:rsidR="005E0602" w:rsidRPr="006D1B2C" w:rsidRDefault="005E0602" w:rsidP="009C59F7">
            <w:pPr>
              <w:rPr>
                <w:lang w:val="ru-RU"/>
              </w:rPr>
            </w:pPr>
          </w:p>
          <w:p w14:paraId="28159F05" w14:textId="1A238D0A" w:rsidR="005E0602" w:rsidRPr="006D1B2C" w:rsidRDefault="005E0602" w:rsidP="009C59F7">
            <w:pPr>
              <w:rPr>
                <w:lang w:val="ru-RU"/>
              </w:rPr>
            </w:pPr>
            <w:fldSimple w:instr=" DOCPROPERTY &quot;Document number&quot;  \* MERGEFORMAT ">
              <w:r w:rsidR="007402A6" w:rsidRPr="007402A6">
                <w:rPr>
                  <w:lang w:val="ru-RU"/>
                </w:rPr>
                <w:t>UNEP/OzL.Pro/ExCom/96/8/Rev.1</w:t>
              </w:r>
            </w:fldSimple>
          </w:p>
          <w:p w14:paraId="28159F06" w14:textId="77777777" w:rsidR="005E0602" w:rsidRPr="006D1B2C" w:rsidRDefault="005E0602" w:rsidP="009C59F7">
            <w:pPr>
              <w:rPr>
                <w:lang w:val="ru-RU"/>
              </w:rPr>
            </w:pPr>
            <w:r w:rsidRPr="006D1B2C">
              <w:rPr>
                <w:lang w:val="ru-RU"/>
              </w:rPr>
              <w:fldChar w:fldCharType="begin"/>
            </w:r>
            <w:r w:rsidRPr="006D1B2C">
              <w:rPr>
                <w:lang w:val="ru-RU"/>
              </w:rPr>
              <w:instrText xml:space="preserve"> DOCPROPERTY "Revision date" \@ "d MMMM YYYY"  \* MERGEFORMAT </w:instrText>
            </w:r>
            <w:r w:rsidRPr="006D1B2C">
              <w:rPr>
                <w:lang w:val="ru-RU"/>
              </w:rPr>
              <w:fldChar w:fldCharType="separate"/>
            </w:r>
            <w:r w:rsidRPr="006D1B2C">
              <w:rPr>
                <w:lang w:val="ru-RU"/>
              </w:rPr>
              <w:t>28 May 2025</w:t>
            </w:r>
            <w:r w:rsidRPr="006D1B2C">
              <w:rPr>
                <w:lang w:val="ru-RU"/>
              </w:rPr>
              <w:fldChar w:fldCharType="end"/>
            </w:r>
          </w:p>
          <w:p w14:paraId="28159F07" w14:textId="77777777" w:rsidR="005E0602" w:rsidRPr="006D1B2C" w:rsidRDefault="005E0602" w:rsidP="009C59F7">
            <w:pPr>
              <w:rPr>
                <w:caps/>
                <w:lang w:val="ru-RU"/>
              </w:rPr>
            </w:pPr>
          </w:p>
          <w:p w14:paraId="28159F08" w14:textId="77777777" w:rsidR="005E0602" w:rsidRPr="006D1B2C" w:rsidRDefault="005E0602" w:rsidP="009C59F7">
            <w:pPr>
              <w:rPr>
                <w:lang w:val="ru-RU"/>
              </w:rPr>
            </w:pPr>
            <w:r w:rsidRPr="006D1B2C">
              <w:rPr>
                <w:lang w:val="ru-RU"/>
              </w:rPr>
              <w:t>RUSSIAN</w:t>
            </w:r>
          </w:p>
          <w:p w14:paraId="28159F09" w14:textId="77777777" w:rsidR="005E0602" w:rsidRPr="006D1B2C" w:rsidRDefault="005E0602" w:rsidP="009C59F7">
            <w:pPr>
              <w:rPr>
                <w:lang w:val="ru-RU"/>
              </w:rPr>
            </w:pPr>
            <w:r w:rsidRPr="006D1B2C">
              <w:rPr>
                <w:lang w:val="ru-RU"/>
              </w:rPr>
              <w:t>ORIGINAL: ENGLISH</w:t>
            </w:r>
          </w:p>
        </w:tc>
      </w:tr>
    </w:tbl>
    <w:p w14:paraId="28159F0B" w14:textId="77777777" w:rsidR="005E0602" w:rsidRPr="006D1B2C" w:rsidRDefault="005E0602" w:rsidP="009D0FE5">
      <w:pPr>
        <w:jc w:val="left"/>
        <w:rPr>
          <w:lang w:val="ru-RU"/>
        </w:rPr>
      </w:pPr>
      <w:r w:rsidRPr="006D1B2C">
        <w:rPr>
          <w:lang w:val="ru-RU"/>
        </w:rPr>
        <w:t xml:space="preserve">ИСПОЛНИТЕЛЬНЫЙ КОМИТЕТ </w:t>
      </w:r>
      <w:r w:rsidRPr="006D1B2C">
        <w:rPr>
          <w:lang w:val="ru-RU"/>
        </w:rPr>
        <w:br/>
        <w:t xml:space="preserve">  МНОГОСТОРОННЕГО ФОНДА ДЛЯ </w:t>
      </w:r>
    </w:p>
    <w:p w14:paraId="28159F0C" w14:textId="77777777" w:rsidR="005E0602" w:rsidRPr="006D1B2C" w:rsidRDefault="005E0602" w:rsidP="009D0FE5">
      <w:pPr>
        <w:jc w:val="left"/>
        <w:rPr>
          <w:lang w:val="ru-RU"/>
        </w:rPr>
      </w:pPr>
      <w:r w:rsidRPr="006D1B2C">
        <w:rPr>
          <w:lang w:val="ru-RU"/>
        </w:rPr>
        <w:t xml:space="preserve">  ОСУЩЕСТВЛЕНИЯ МОНРЕАЛЬСКОГО ПРОТОКОЛА</w:t>
      </w:r>
      <w:r w:rsidRPr="006D1B2C">
        <w:rPr>
          <w:lang w:val="ru-RU"/>
        </w:rPr>
        <w:br/>
        <w:t>Девяносто шестое совещание</w:t>
      </w:r>
    </w:p>
    <w:p w14:paraId="28159F0D" w14:textId="77777777" w:rsidR="005E0602" w:rsidRPr="006D1B2C" w:rsidRDefault="005E0602" w:rsidP="009D0FE5">
      <w:pPr>
        <w:jc w:val="left"/>
        <w:rPr>
          <w:lang w:val="ru-RU"/>
        </w:rPr>
      </w:pPr>
      <w:r w:rsidRPr="006D1B2C">
        <w:rPr>
          <w:lang w:val="ru-RU" w:eastAsia="zh-CN"/>
        </w:rPr>
        <w:t>Монреаль, 26-30 мая 2025 года</w:t>
      </w:r>
    </w:p>
    <w:p w14:paraId="28159F0E" w14:textId="77777777" w:rsidR="005E0602" w:rsidRPr="006D1B2C" w:rsidRDefault="005E0602" w:rsidP="009D0FE5">
      <w:pPr>
        <w:jc w:val="left"/>
        <w:rPr>
          <w:lang w:val="ru-RU"/>
        </w:rPr>
      </w:pPr>
      <w:r w:rsidRPr="006D1B2C">
        <w:rPr>
          <w:lang w:val="ru-RU"/>
        </w:rPr>
        <w:t>Пункт 6с) предварительной повестки дня</w:t>
      </w:r>
      <w:r w:rsidRPr="006D1B2C">
        <w:rPr>
          <w:rStyle w:val="FootnoteReference"/>
          <w:lang w:val="ru-RU"/>
        </w:rPr>
        <w:footnoteReference w:id="1"/>
      </w:r>
    </w:p>
    <w:p w14:paraId="28159F0F" w14:textId="77777777" w:rsidR="005E0602" w:rsidRPr="006D1B2C" w:rsidRDefault="005E0602" w:rsidP="0079781A">
      <w:pPr>
        <w:jc w:val="left"/>
        <w:rPr>
          <w:lang w:val="ru-RU"/>
        </w:rPr>
      </w:pPr>
    </w:p>
    <w:p w14:paraId="28159F10" w14:textId="77777777" w:rsidR="005E0602" w:rsidRPr="006D1B2C" w:rsidRDefault="005E0602" w:rsidP="009145E4">
      <w:pPr>
        <w:pStyle w:val="Heading1"/>
        <w:numPr>
          <w:ilvl w:val="0"/>
          <w:numId w:val="0"/>
        </w:numPr>
        <w:rPr>
          <w:lang w:val="ru-RU"/>
        </w:rPr>
      </w:pPr>
    </w:p>
    <w:p w14:paraId="28159F11" w14:textId="77777777" w:rsidR="005E0602" w:rsidRPr="006D1B2C" w:rsidRDefault="005E0602" w:rsidP="003551FF">
      <w:pPr>
        <w:spacing w:after="240"/>
        <w:jc w:val="center"/>
        <w:rPr>
          <w:b/>
          <w:bCs/>
          <w:sz w:val="28"/>
          <w:szCs w:val="28"/>
          <w:lang w:val="ru-RU"/>
        </w:rPr>
      </w:pPr>
      <w:r w:rsidRPr="006D1B2C">
        <w:rPr>
          <w:b/>
          <w:bCs/>
          <w:sz w:val="24"/>
          <w:szCs w:val="24"/>
          <w:lang w:val="ru-RU"/>
        </w:rPr>
        <w:t>ТЕХНИЧЕСКОЕ ЗАДАНИЕ ДЛЯ АНАЛИТИЧЕСКОГО ИССЛЕДОВАНИЯ ПО ОЦЕНКЕ ПРОГРАММ ОБУЧЕНИЯ, СОЗДАНИЯ ПОТЕНЦИАЛА И СЕРТИФИКАЦИИ В СЕКТОРЕ ОБСЛУЖИВАНИЯ ХОЛОДИЛЬНОГО ОБОРУДОВАНИЯ В РАМКАХ ПЛАНОВ ОРГАНИЗАЦИОННОЙ ДЕЯТЕЛЬНОСТИ ПО ПОЭТАПНОМУ ОТКАЗУ ОТ ГХФУ</w:t>
      </w:r>
    </w:p>
    <w:p w14:paraId="28159F12" w14:textId="77777777" w:rsidR="005E0602" w:rsidRPr="006D1B2C" w:rsidRDefault="005E0602" w:rsidP="003551FF">
      <w:pPr>
        <w:spacing w:after="240"/>
        <w:rPr>
          <w:b/>
          <w:lang w:val="ru-RU"/>
        </w:rPr>
      </w:pPr>
      <w:r w:rsidRPr="006D1B2C">
        <w:rPr>
          <w:b/>
          <w:lang w:val="ru-RU"/>
        </w:rPr>
        <w:t xml:space="preserve">Введение </w:t>
      </w:r>
    </w:p>
    <w:p w14:paraId="28159F13" w14:textId="77777777" w:rsidR="005E0602" w:rsidRPr="006D1B2C" w:rsidRDefault="005E0602" w:rsidP="00644C7A">
      <w:pPr>
        <w:pStyle w:val="Heading1"/>
        <w:rPr>
          <w:lang w:val="ru-RU"/>
        </w:rPr>
      </w:pPr>
      <w:r w:rsidRPr="006D1B2C">
        <w:rPr>
          <w:lang w:val="ru-RU"/>
        </w:rPr>
        <w:t>На своем 95-м совещании Исполнительный комитет утвердил обновленную программу работы по мониторингу и оценке на 2025</w:t>
      </w:r>
      <w:r w:rsidRPr="006D1B2C">
        <w:rPr>
          <w:vertAlign w:val="superscript"/>
          <w:lang w:val="ru-RU"/>
        </w:rPr>
        <w:footnoteReference w:id="2"/>
      </w:r>
      <w:r w:rsidRPr="006D1B2C">
        <w:rPr>
          <w:lang w:val="ru-RU"/>
        </w:rPr>
        <w:t xml:space="preserve"> год, в которую вошла подготовка технического задания (ТЗ) для аналитического исследования по оценке программ обучения, создания потенциала и сертификации в секторе обслуживания холодильного оборудования в рамках планов организационной деятельности по поэтапному отказу от ГХФУ (ПОДПО)</w:t>
      </w:r>
      <w:r w:rsidRPr="006D1B2C">
        <w:rPr>
          <w:rStyle w:val="FootnoteReference"/>
          <w:lang w:val="ru-RU"/>
        </w:rPr>
        <w:t xml:space="preserve"> </w:t>
      </w:r>
      <w:r w:rsidRPr="006D1B2C">
        <w:rPr>
          <w:rStyle w:val="FootnoteReference"/>
          <w:lang w:val="ru-RU"/>
        </w:rPr>
        <w:footnoteReference w:id="3"/>
      </w:r>
      <w:r w:rsidRPr="006D1B2C">
        <w:rPr>
          <w:lang w:val="ru-RU"/>
        </w:rPr>
        <w:t>.</w:t>
      </w:r>
      <w:r w:rsidRPr="006D1B2C">
        <w:rPr>
          <w:rStyle w:val="FootnoteReference"/>
          <w:lang w:val="ru-RU"/>
        </w:rPr>
        <w:t xml:space="preserve"> </w:t>
      </w:r>
    </w:p>
    <w:p w14:paraId="28159F14" w14:textId="77777777" w:rsidR="005E0602" w:rsidRPr="006D1B2C" w:rsidRDefault="005E0602" w:rsidP="00644C7A">
      <w:pPr>
        <w:pStyle w:val="Heading1"/>
        <w:rPr>
          <w:lang w:val="ru-RU"/>
        </w:rPr>
      </w:pPr>
      <w:r w:rsidRPr="006D1B2C">
        <w:rPr>
          <w:lang w:val="ru-RU"/>
        </w:rPr>
        <w:t>Старший сотрудник по оценке (ССО) затем подготовил настоящий документ в целях его рассмотрения Исполнительным комитетом после консультаций с Секретариатом, а также с учреждениями-исполнителями и двусторонними учреждениями.</w:t>
      </w:r>
    </w:p>
    <w:p w14:paraId="28159F15" w14:textId="77777777" w:rsidR="005E0602" w:rsidRPr="006D1B2C" w:rsidRDefault="005E0602" w:rsidP="00B359B6">
      <w:pPr>
        <w:widowControl w:val="0"/>
        <w:spacing w:after="240"/>
        <w:rPr>
          <w:b/>
          <w:lang w:val="ru-RU"/>
        </w:rPr>
      </w:pPr>
      <w:r w:rsidRPr="006D1B2C">
        <w:rPr>
          <w:b/>
          <w:bCs/>
          <w:lang w:val="ru-RU"/>
        </w:rPr>
        <w:t>Обоснование для проведения аналитического исследования</w:t>
      </w:r>
    </w:p>
    <w:p w14:paraId="28159F16" w14:textId="77777777" w:rsidR="005E0602" w:rsidRPr="006D1B2C" w:rsidRDefault="005E0602" w:rsidP="00B359B6">
      <w:pPr>
        <w:pStyle w:val="Heading1"/>
        <w:widowControl w:val="0"/>
        <w:rPr>
          <w:lang w:val="ru-RU"/>
        </w:rPr>
      </w:pPr>
      <w:r w:rsidRPr="006D1B2C">
        <w:rPr>
          <w:lang w:val="ru-RU"/>
        </w:rPr>
        <w:t xml:space="preserve">Предлагаемое аналитическое исследование ставит своей целью оценку роли мероприятий по обучению и созданию потенциала технических специалистов в секторе обслуживания холодильного оборудования, включая системы сертификации, в достижении целевых показателей Монреальского протокола. Кроме того, планируется проанализировать ход проведения этих мероприятий, в том числе с учетом устойчивости их последствий после окончания проекта. Целью исследования будет выявление типов внедренных программ обучения и сертификации (добровольные, обязательные или иные) и их эффективности в подготовке </w:t>
      </w:r>
      <w:r w:rsidRPr="006D1B2C">
        <w:rPr>
          <w:lang w:val="ru-RU"/>
        </w:rPr>
        <w:lastRenderedPageBreak/>
        <w:t xml:space="preserve">высококвалифицированных техников-холодильщиков для оказания содействия соблюдению Монреальского протокола. Результаты аналитического исследования позволят извлечь уроки и выводы, а также предоставить рекомендации, которые будут способствовать разработке аналогичных мероприятий для оказания помощи странам, действующим в рамках статьи 5, в осуществлении их Кигалийских планов регулирования ГФУ (КПР). </w:t>
      </w:r>
    </w:p>
    <w:p w14:paraId="28159F17" w14:textId="77777777" w:rsidR="005E0602" w:rsidRPr="006D1B2C" w:rsidRDefault="005E0602" w:rsidP="00B359B6">
      <w:pPr>
        <w:keepLines/>
        <w:widowControl w:val="0"/>
        <w:spacing w:after="240"/>
        <w:rPr>
          <w:b/>
          <w:lang w:val="ru-RU"/>
        </w:rPr>
      </w:pPr>
      <w:r w:rsidRPr="006D1B2C">
        <w:rPr>
          <w:b/>
          <w:lang w:val="ru-RU"/>
        </w:rPr>
        <w:t xml:space="preserve">Цель </w:t>
      </w:r>
    </w:p>
    <w:p w14:paraId="28159F18" w14:textId="77777777" w:rsidR="005E0602" w:rsidRPr="006D1B2C" w:rsidRDefault="005E0602" w:rsidP="00D627A1">
      <w:pPr>
        <w:pStyle w:val="Heading1"/>
        <w:widowControl w:val="0"/>
        <w:rPr>
          <w:lang w:val="ru-RU"/>
        </w:rPr>
      </w:pPr>
      <w:r w:rsidRPr="006D1B2C">
        <w:rPr>
          <w:lang w:val="ru-RU"/>
        </w:rPr>
        <w:t>Целью данного аналитического исследования является оценка качества и эффективности мероприятий, осуществляемых в рамках планов по ПОДПО, для создания необходимой профессиональной среды технических специалистов в секторе холодильного оборудования для совершения технологического перехода и соответствующего обслуживания и ремонта. Подготовка квалифицированной рабочей силы является ключевым элементом обеспечения осуществимости и долгосрочной устойчивости изменений в секторе, необходимых для обеспечения своевременного выполнения целевых показателей Монреальского протокола.</w:t>
      </w:r>
    </w:p>
    <w:p w14:paraId="28159F19" w14:textId="77777777" w:rsidR="005E0602" w:rsidRPr="006D1B2C" w:rsidRDefault="005E0602" w:rsidP="00D627A1">
      <w:pPr>
        <w:pStyle w:val="Heading1"/>
        <w:rPr>
          <w:lang w:val="ru-RU"/>
        </w:rPr>
      </w:pPr>
      <w:r w:rsidRPr="006D1B2C">
        <w:rPr>
          <w:lang w:val="ru-RU"/>
        </w:rPr>
        <w:t>В ходе аналитического исследования необходимо также рассмотреть вопрос подготовки инструкторов и выявить успешные примеры, которые можно было бы воспроизводить в целях укрепления потенциала профессиональных ассоциаций по содействию внедрению технологий, которые могут помочь в достижении целевых показателей по соблюдению требований. Исследование должно способствовать определению косвенных последствий обучения, включая создание рабочих мест, а также той степени, в которой при разработке курсов учитывается гендерный аспект. Анализ курсов и учебных программ должен включать проверку аспекта, касающегося оценки риска, с тем чтобы гарантировать актуальность обучения и его соответствие технологическим требованиям к устанавливаемому оборудованию.</w:t>
      </w:r>
    </w:p>
    <w:p w14:paraId="28159F1A" w14:textId="77777777" w:rsidR="005E0602" w:rsidRPr="006D1B2C" w:rsidRDefault="005E0602" w:rsidP="00D627A1">
      <w:pPr>
        <w:pStyle w:val="Heading1"/>
        <w:rPr>
          <w:lang w:val="ru-RU"/>
        </w:rPr>
      </w:pPr>
      <w:r w:rsidRPr="006D1B2C">
        <w:rPr>
          <w:lang w:val="ru-RU"/>
        </w:rPr>
        <w:t>Ожидается, что уроки, извлеченные из осуществления планов по ПОДПО, станут полезным источником информации для обогащения планов по сокращению выбросов ГФУ в соответствии с КПР на этапе их составления и разработки. В ходе аналитического исследования будут выявлены ключевые факторы, способствовавшие внедрению обучения с точки зрения целевого сектора (формального и неформального), инфраструктуры и персонала для проведения обучения, учебной программы, компонента создания потенциала и системы сертификации.</w:t>
      </w:r>
    </w:p>
    <w:p w14:paraId="28159F1B" w14:textId="77777777" w:rsidR="005E0602" w:rsidRPr="006D1B2C" w:rsidRDefault="005E0602" w:rsidP="00D627A1">
      <w:pPr>
        <w:pStyle w:val="Heading1"/>
        <w:rPr>
          <w:lang w:val="ru-RU"/>
        </w:rPr>
      </w:pPr>
      <w:r w:rsidRPr="006D1B2C">
        <w:rPr>
          <w:lang w:val="ru-RU"/>
        </w:rPr>
        <w:t>Полученные результаты помогут распространить передовой опыт и избежать потенциальных ошибок, а также могут быть включены в проектную документацию по разработке программ обучения, создания потенциала и сертификации технических специалистов для реализации планов по сокращению выбросов ГФУ в соответствии с КПР. Передовой опыт, неудачи и трудности в равной мере послужат ценной информацией, а результаты исследования позволят сформулировать ряд рекомендаций в целях их последующего применения заинтересованными сторонами при разработке и реализации будущих проектов.</w:t>
      </w:r>
    </w:p>
    <w:p w14:paraId="28159F1C" w14:textId="77777777" w:rsidR="005E0602" w:rsidRPr="006D1B2C" w:rsidRDefault="005E0602" w:rsidP="003551FF">
      <w:pPr>
        <w:keepNext/>
        <w:spacing w:after="240"/>
        <w:rPr>
          <w:b/>
          <w:lang w:val="ru-RU"/>
        </w:rPr>
      </w:pPr>
      <w:r w:rsidRPr="006D1B2C">
        <w:rPr>
          <w:b/>
          <w:bCs/>
          <w:lang w:val="ru-RU"/>
        </w:rPr>
        <w:t>Сфера охвата и методология</w:t>
      </w:r>
    </w:p>
    <w:p w14:paraId="28159F1D" w14:textId="77777777" w:rsidR="005E0602" w:rsidRPr="006D1B2C" w:rsidRDefault="005E0602" w:rsidP="001D79FA">
      <w:pPr>
        <w:pStyle w:val="Heading1"/>
        <w:rPr>
          <w:lang w:val="ru-RU"/>
        </w:rPr>
      </w:pPr>
      <w:r w:rsidRPr="006D1B2C">
        <w:rPr>
          <w:lang w:val="ru-RU"/>
        </w:rPr>
        <w:t>В период с 2010 по 2024 год были одобрены проекты по ПОДПО для 145 стран. Значительная часть из них уже завершена, другие находятся на разных стадиях осуществления. Аналитическое исследование будет опираться на информацию, имеющуюся в базах данных Фонда, и соответствующую документацию, для анализа выборки проектов, которая должна обеспечить охват различных типов проектов и стран, подлежащих оценке.</w:t>
      </w:r>
    </w:p>
    <w:p w14:paraId="28159F1E" w14:textId="77777777" w:rsidR="005E0602" w:rsidRPr="006D1B2C" w:rsidRDefault="005E0602" w:rsidP="001D79FA">
      <w:pPr>
        <w:pStyle w:val="Heading1"/>
        <w:rPr>
          <w:lang w:val="ru-RU"/>
        </w:rPr>
      </w:pPr>
      <w:r w:rsidRPr="006D1B2C">
        <w:rPr>
          <w:lang w:val="ru-RU"/>
        </w:rPr>
        <w:t xml:space="preserve">В целях проведения аналитического исследования в соответствии с согласованной методологией группа по оценке наймет консультанта, который подготовит доклад старшему сотруднику по оценке (ССО) в соответствии с установленными контрольными точками. Для получения фактов и цифр, на основе которых будут строиться окончательные выводы и </w:t>
      </w:r>
      <w:r w:rsidRPr="006D1B2C">
        <w:rPr>
          <w:lang w:val="ru-RU"/>
        </w:rPr>
        <w:lastRenderedPageBreak/>
        <w:t>рекомендации, будет использоваться сочетание количественных и качественных методов. Для подготовки аналитического исследования потребуется провести исчерпывающий аналитический обзор существующей проектной документации, включая проектные предложения, доклады о ходе работы, доклады о проверке и завершении проекта, доклады по проектам с конкретными требованиями и доклады об оценке. Группа по оценке, секретариат, а также учреждения-исполнители и двусторонние учреждения будут по запросу предоставлять консультанту доступ к необходимой документации для проведения аналитического обзора</w:t>
      </w:r>
      <w:r w:rsidRPr="006D1B2C">
        <w:rPr>
          <w:rStyle w:val="FootnoteReference"/>
          <w:lang w:val="ru-RU"/>
        </w:rPr>
        <w:footnoteReference w:id="4"/>
      </w:r>
      <w:r w:rsidRPr="006D1B2C">
        <w:rPr>
          <w:lang w:val="ru-RU"/>
        </w:rPr>
        <w:t>.</w:t>
      </w:r>
      <w:r w:rsidRPr="006D1B2C">
        <w:rPr>
          <w:rStyle w:val="FootnoteReference"/>
          <w:lang w:val="ru-RU"/>
        </w:rPr>
        <w:t xml:space="preserve"> </w:t>
      </w:r>
    </w:p>
    <w:p w14:paraId="28159F1F" w14:textId="77777777" w:rsidR="005E0602" w:rsidRPr="006D1B2C" w:rsidRDefault="005E0602" w:rsidP="001D79FA">
      <w:pPr>
        <w:pStyle w:val="Heading1"/>
        <w:widowControl w:val="0"/>
        <w:rPr>
          <w:lang w:val="ru-RU"/>
        </w:rPr>
      </w:pPr>
      <w:r w:rsidRPr="006D1B2C">
        <w:rPr>
          <w:lang w:val="ru-RU"/>
        </w:rPr>
        <w:t xml:space="preserve">В ходе аналитического исследования будет оцениваться эффективность инфраструктуры обучения, формальных и неформальных типов обучения (например, послепродажное обслуживание, поставщики услуг), </w:t>
      </w:r>
      <w:r w:rsidRPr="006D1B2C">
        <w:rPr>
          <w:color w:val="111111"/>
          <w:shd w:val="clear" w:color="auto" w:fill="FFFFFF"/>
          <w:lang w:val="ru-RU"/>
        </w:rPr>
        <w:t xml:space="preserve">профессионально-технического образования и обучающих курсов, </w:t>
      </w:r>
      <w:r w:rsidRPr="006D1B2C">
        <w:rPr>
          <w:lang w:val="ru-RU"/>
        </w:rPr>
        <w:t>а также разработки учебных программ и материалов, отражающих потребности рынка, в соответствии с новейшими технологическими достижениями и цифровым развитием. Кроме того, оцениваться будет то, каким образом различные типы обучения способствуют соблюдению требований и обеспечению актуальности при разработке систем сертификации, а также то, как они в целом влияют на достижение целей Монреальского протокола и поддержание их соблюдения.</w:t>
      </w:r>
    </w:p>
    <w:p w14:paraId="28159F20" w14:textId="4C84DD53" w:rsidR="005E0602" w:rsidRPr="006D1B2C" w:rsidRDefault="005E0602" w:rsidP="00AC7DCA">
      <w:pPr>
        <w:pStyle w:val="Heading1"/>
        <w:rPr>
          <w:lang w:val="ru-RU"/>
        </w:rPr>
      </w:pPr>
      <w:r w:rsidRPr="006D1B2C">
        <w:rPr>
          <w:lang w:val="ru-RU"/>
        </w:rPr>
        <w:t>Эта задача может быть дополнена специальными краткими вопросниками или онлайновыми обследованиями для целевых заинтересованных сторон (например, национальных органов по озону), включая консультации с секретариатом Многостороннего фонда, а также, по мере необходимости, учреждениями-исполнителями и двусторонними учреждениями.</w:t>
      </w:r>
      <w:bookmarkStart w:id="0" w:name="_Hlk177397314"/>
      <w:r w:rsidRPr="006D1B2C">
        <w:rPr>
          <w:lang w:val="ru-RU"/>
        </w:rPr>
        <w:t xml:space="preserve"> Вопросы для оценки, перечисленные в приложении I к настоящему документу, являются неотъемлемой частью этого ТЗ </w:t>
      </w:r>
      <w:bookmarkEnd w:id="0"/>
      <w:r w:rsidRPr="006D1B2C">
        <w:rPr>
          <w:lang w:val="ru-RU"/>
        </w:rPr>
        <w:t>и должны подлежать рассмотрению в ходе аналитического исследования.</w:t>
      </w:r>
    </w:p>
    <w:p w14:paraId="2B934498" w14:textId="77777777" w:rsidR="005057EA" w:rsidRDefault="005E0602" w:rsidP="00D80E52">
      <w:pPr>
        <w:pStyle w:val="Heading1"/>
        <w:rPr>
          <w:lang w:val="en-US"/>
        </w:rPr>
      </w:pPr>
      <w:r w:rsidRPr="006D1B2C">
        <w:rPr>
          <w:lang w:val="ru-RU"/>
        </w:rPr>
        <w:t xml:space="preserve">Если по результатам исследования будет рекомендовано проведение второго этапа оценки, то в аналитическое исследование следует включить проект концептуального документа в качестве потенциального технического задания на втором этапе, включая предварительный бюджет, для оказания Исполнительному комитету содействия в принятии обоснованного решения в этом отношении. В частности потенциальный второй этап должен высветить методы воспроизведения практических знаний, полученных в результате кабинетного исследования, для реализации КПР. В предложение следует включить предварительный бюджет для проведения второго этапа.  </w:t>
      </w:r>
    </w:p>
    <w:p w14:paraId="7E9C3D5E" w14:textId="77777777" w:rsidR="005057EA" w:rsidRDefault="005E0602" w:rsidP="005057EA">
      <w:pPr>
        <w:pStyle w:val="Heading1"/>
        <w:numPr>
          <w:ilvl w:val="0"/>
          <w:numId w:val="0"/>
        </w:numPr>
        <w:rPr>
          <w:b/>
          <w:bCs/>
          <w:lang w:val="en-US"/>
        </w:rPr>
      </w:pPr>
      <w:r w:rsidRPr="00D80E52">
        <w:rPr>
          <w:b/>
          <w:bCs/>
          <w:lang w:val="ru-RU"/>
        </w:rPr>
        <w:t>Бюджет и сроки</w:t>
      </w:r>
      <w:bookmarkStart w:id="1" w:name="_Hlk192670858"/>
    </w:p>
    <w:p w14:paraId="3045492C" w14:textId="77777777" w:rsidR="005057EA" w:rsidRDefault="005E0602" w:rsidP="005057EA">
      <w:pPr>
        <w:pStyle w:val="Heading1"/>
        <w:rPr>
          <w:lang w:val="en-US"/>
        </w:rPr>
      </w:pPr>
      <w:r w:rsidRPr="006D1B2C">
        <w:rPr>
          <w:lang w:val="ru-RU"/>
        </w:rPr>
        <w:t>На 93-м совещании был утвержден бюджет в размере 25 000 долл. США для проведения этого аналитического исследования, включенного в программу работы по мониторингу и оценке на 2024 и 2025 годы</w:t>
      </w:r>
      <w:r w:rsidRPr="007D0AD8">
        <w:rPr>
          <w:rStyle w:val="FootnoteReference"/>
          <w:lang w:val="ru-RU"/>
        </w:rPr>
        <w:footnoteReference w:id="5"/>
      </w:r>
      <w:r w:rsidRPr="006D1B2C">
        <w:rPr>
          <w:lang w:val="ru-RU"/>
        </w:rPr>
        <w:t>. Ожидается, что консультант подготовит и представит окончательный проект аналитического исследования в течение пяти месяцев с даты заключения контракта, который ССО должен будет обобщить с целью его дальнейшего представления Исполнительному комитету на одном из совещаний, которое будет указано позже</w:t>
      </w:r>
      <w:r w:rsidRPr="007D0AD8">
        <w:rPr>
          <w:rStyle w:val="FootnoteReference"/>
          <w:lang w:val="ru-RU"/>
        </w:rPr>
        <w:footnoteReference w:id="6"/>
      </w:r>
      <w:r w:rsidRPr="007D0AD8">
        <w:rPr>
          <w:rStyle w:val="FootnoteReference"/>
        </w:rPr>
        <w:t>.</w:t>
      </w:r>
      <w:r w:rsidRPr="006D1B2C">
        <w:rPr>
          <w:lang w:val="ru-RU"/>
        </w:rPr>
        <w:t xml:space="preserve"> </w:t>
      </w:r>
      <w:bookmarkEnd w:id="1"/>
    </w:p>
    <w:p w14:paraId="28159F24" w14:textId="42FE490D" w:rsidR="005E0602" w:rsidRPr="005057EA" w:rsidRDefault="005E0602" w:rsidP="005057EA">
      <w:pPr>
        <w:pStyle w:val="Heading1"/>
        <w:numPr>
          <w:ilvl w:val="0"/>
          <w:numId w:val="0"/>
        </w:numPr>
        <w:rPr>
          <w:lang w:val="en-US"/>
        </w:rPr>
      </w:pPr>
      <w:r w:rsidRPr="005057EA">
        <w:rPr>
          <w:b/>
          <w:bCs/>
          <w:lang w:val="ru-RU"/>
        </w:rPr>
        <w:t>Рекомендация</w:t>
      </w:r>
    </w:p>
    <w:p w14:paraId="28159F25" w14:textId="77777777" w:rsidR="005E0602" w:rsidRPr="006D1B2C" w:rsidRDefault="005E0602" w:rsidP="00711E99">
      <w:pPr>
        <w:pStyle w:val="Heading1"/>
        <w:rPr>
          <w:lang w:val="ru-RU"/>
        </w:rPr>
      </w:pPr>
      <w:r w:rsidRPr="006D1B2C">
        <w:rPr>
          <w:lang w:val="ru-RU"/>
        </w:rPr>
        <w:t xml:space="preserve">Исполнительный комитет, возможно, пожелает утвердить техническое задание по проведению аналитического исследования для оценки программ профподготовки, создания </w:t>
      </w:r>
      <w:r w:rsidRPr="006D1B2C">
        <w:rPr>
          <w:lang w:val="ru-RU"/>
        </w:rPr>
        <w:lastRenderedPageBreak/>
        <w:t xml:space="preserve">потенциала и сертификации в секторе обслуживания холодильного оборудования в рамках планов организационной деятельности по поэтапному отказу от ГХФУ, приведенное в документе UNEP/OzL.Pro/ExCom/96/7/Rev.1.  </w:t>
      </w:r>
    </w:p>
    <w:p w14:paraId="28159F26" w14:textId="77777777" w:rsidR="005E0602" w:rsidRPr="006D1B2C" w:rsidRDefault="005E0602" w:rsidP="003551FF">
      <w:pPr>
        <w:jc w:val="left"/>
        <w:rPr>
          <w:lang w:val="ru-RU"/>
        </w:rPr>
        <w:sectPr w:rsidR="005E0602" w:rsidRPr="006D1B2C" w:rsidSect="003551FF">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28159F27" w14:textId="77777777" w:rsidR="005E0602" w:rsidRPr="006D1B2C" w:rsidRDefault="005E0602" w:rsidP="00B25768">
      <w:pPr>
        <w:spacing w:after="240"/>
        <w:jc w:val="center"/>
        <w:rPr>
          <w:b/>
          <w:bCs/>
          <w:lang w:val="ru-RU"/>
        </w:rPr>
      </w:pPr>
      <w:r w:rsidRPr="006D1B2C">
        <w:rPr>
          <w:b/>
          <w:bCs/>
          <w:lang w:val="ru-RU"/>
        </w:rPr>
        <w:lastRenderedPageBreak/>
        <w:t>Приложение I</w:t>
      </w:r>
    </w:p>
    <w:p w14:paraId="28159F28" w14:textId="77777777" w:rsidR="005E0602" w:rsidRPr="006D1B2C" w:rsidRDefault="005E0602" w:rsidP="00B25768">
      <w:pPr>
        <w:spacing w:before="120" w:after="240"/>
        <w:jc w:val="center"/>
        <w:rPr>
          <w:b/>
          <w:bCs/>
          <w:lang w:val="ru-RU"/>
        </w:rPr>
      </w:pPr>
      <w:r w:rsidRPr="006D1B2C">
        <w:rPr>
          <w:b/>
          <w:bCs/>
          <w:lang w:val="ru-RU"/>
        </w:rPr>
        <w:t>ВОПРОСЫ ДЛЯ ОЦЕНКИ</w:t>
      </w:r>
    </w:p>
    <w:p w14:paraId="28159F29" w14:textId="77777777" w:rsidR="005E0602" w:rsidRPr="006D1B2C" w:rsidRDefault="005E0602" w:rsidP="008C4482">
      <w:pPr>
        <w:pStyle w:val="Heading2"/>
        <w:rPr>
          <w:lang w:val="ru-RU"/>
        </w:rPr>
      </w:pPr>
      <w:r w:rsidRPr="006D1B2C">
        <w:rPr>
          <w:b/>
          <w:bCs/>
          <w:i/>
          <w:iCs/>
          <w:lang w:val="ru-RU"/>
        </w:rPr>
        <w:t>Эффективная разработка и реализация программы обучения:</w:t>
      </w:r>
      <w:r w:rsidRPr="006D1B2C">
        <w:rPr>
          <w:lang w:val="ru-RU"/>
        </w:rPr>
        <w:t xml:space="preserve"> какие основные элементы, способствующие достижению целевых показателей Монреальского протокола, были внедрены на этапе разработки и реализации программы обучения (например, углубленная оценка потребностей, критерии отбора обучаемых и специализированные учебные программы)?  </w:t>
      </w:r>
    </w:p>
    <w:p w14:paraId="28159F2A" w14:textId="77777777" w:rsidR="005E0602" w:rsidRPr="006D1B2C" w:rsidRDefault="005E0602" w:rsidP="0034059A">
      <w:pPr>
        <w:pStyle w:val="Heading2"/>
        <w:spacing w:before="120" w:after="0"/>
        <w:rPr>
          <w:lang w:val="ru-RU"/>
        </w:rPr>
      </w:pPr>
      <w:r w:rsidRPr="006D1B2C">
        <w:rPr>
          <w:b/>
          <w:bCs/>
          <w:i/>
          <w:iCs/>
          <w:lang w:val="ru-RU"/>
        </w:rPr>
        <w:t>Учебные заведения и поддержка курсов подготовки</w:t>
      </w:r>
      <w:r w:rsidRPr="006D1B2C">
        <w:rPr>
          <w:lang w:val="ru-RU"/>
        </w:rPr>
        <w:t xml:space="preserve">: какие ключевые элементы инфраструктуры необходимы для поддержки учебных мероприятий, программ, учебных планов и образовательных центров и какие механизмы использовались для обеспечения эффективности практических результатов?  </w:t>
      </w:r>
    </w:p>
    <w:p w14:paraId="28159F2B" w14:textId="77777777" w:rsidR="005E0602" w:rsidRPr="006D1B2C" w:rsidRDefault="005E0602" w:rsidP="0034059A">
      <w:pPr>
        <w:pStyle w:val="Heading2"/>
        <w:spacing w:before="120" w:after="0"/>
        <w:rPr>
          <w:lang w:val="ru-RU"/>
        </w:rPr>
      </w:pPr>
      <w:r w:rsidRPr="006D1B2C">
        <w:rPr>
          <w:b/>
          <w:bCs/>
          <w:i/>
          <w:iCs/>
          <w:lang w:val="ru-RU"/>
        </w:rPr>
        <w:t>Типология программ сертификации</w:t>
      </w:r>
      <w:r w:rsidRPr="006D1B2C">
        <w:rPr>
          <w:lang w:val="ru-RU"/>
        </w:rPr>
        <w:t xml:space="preserve">: какие программы сертификации (добровольные, обязательные или прочие) были созданы в разных странах, действующих в рамках статьи 5, и насколько они полезны с точки зрения создания профессиональной рабочей силы для внедрения передовой практики в секторе обслуживания холодильного оборудования?  </w:t>
      </w:r>
    </w:p>
    <w:p w14:paraId="28159F2C" w14:textId="77777777" w:rsidR="005E0602" w:rsidRPr="006D1B2C" w:rsidRDefault="005E0602" w:rsidP="0034059A">
      <w:pPr>
        <w:pStyle w:val="Heading2"/>
        <w:widowControl/>
        <w:spacing w:before="120" w:after="0"/>
        <w:rPr>
          <w:lang w:val="ru-RU"/>
        </w:rPr>
      </w:pPr>
      <w:r w:rsidRPr="006D1B2C">
        <w:rPr>
          <w:b/>
          <w:bCs/>
          <w:i/>
          <w:iCs/>
          <w:lang w:val="ru-RU"/>
        </w:rPr>
        <w:t>Роль национальных органов по озону, учреждений-исполнителей и двусторонних учреждений:</w:t>
      </w:r>
      <w:r w:rsidRPr="006D1B2C">
        <w:rPr>
          <w:lang w:val="ru-RU"/>
        </w:rPr>
        <w:t xml:space="preserve"> каковы соответствующие роли учреждений-исполнителей, двусторонних учреждений, национальных органов по озону и групп по управлению проектами в обеспечении успешной реализации мероприятий по обучению, созданию потенциала и сертификации в секторе холодильного оборудования и кондиционирования воздуха? </w:t>
      </w:r>
    </w:p>
    <w:p w14:paraId="28159F2D" w14:textId="77777777" w:rsidR="005E0602" w:rsidRPr="006D1B2C" w:rsidRDefault="005E0602" w:rsidP="0014416B">
      <w:pPr>
        <w:pStyle w:val="Heading2"/>
        <w:spacing w:before="120" w:after="0"/>
        <w:rPr>
          <w:lang w:val="ru-RU"/>
        </w:rPr>
      </w:pPr>
      <w:r w:rsidRPr="006D1B2C">
        <w:rPr>
          <w:b/>
          <w:bCs/>
          <w:i/>
          <w:iCs/>
          <w:lang w:val="ru-RU"/>
        </w:rPr>
        <w:t>Регулирующие органы по сертификации</w:t>
      </w:r>
      <w:r w:rsidRPr="006D1B2C">
        <w:rPr>
          <w:b/>
          <w:bCs/>
          <w:lang w:val="ru-RU"/>
        </w:rPr>
        <w:t>:</w:t>
      </w:r>
      <w:r w:rsidRPr="006D1B2C">
        <w:rPr>
          <w:lang w:val="ru-RU"/>
        </w:rPr>
        <w:t xml:space="preserve"> каким образом страны разрабатывают свои нормативные базы и обеспечивают признание организаций, требуемых для введения обязательной сертификации в качестве одного из условий выхода на рынок труда в сфере монтажа и технического обслуживания? </w:t>
      </w:r>
      <w:r w:rsidRPr="006D1B2C">
        <w:rPr>
          <w:b/>
          <w:bCs/>
          <w:i/>
          <w:iCs/>
          <w:lang w:val="ru-RU"/>
        </w:rPr>
        <w:t xml:space="preserve"> </w:t>
      </w:r>
    </w:p>
    <w:p w14:paraId="28159F2E" w14:textId="77777777" w:rsidR="005E0602" w:rsidRPr="006D1B2C" w:rsidRDefault="005E0602" w:rsidP="0014416B">
      <w:pPr>
        <w:pStyle w:val="Heading2"/>
        <w:spacing w:before="120" w:after="0"/>
        <w:rPr>
          <w:lang w:val="ru-RU"/>
        </w:rPr>
      </w:pPr>
      <w:r w:rsidRPr="006D1B2C">
        <w:rPr>
          <w:b/>
          <w:bCs/>
          <w:i/>
          <w:iCs/>
          <w:lang w:val="ru-RU"/>
        </w:rPr>
        <w:t>Меры по обеспечению устойчивости достижений:</w:t>
      </w:r>
      <w:r w:rsidRPr="006D1B2C">
        <w:rPr>
          <w:lang w:val="ru-RU"/>
        </w:rPr>
        <w:t xml:space="preserve"> предусматриваются ли какие-либо меры при разработке и реализации анализируемых проектов для отслеживания результативности программ подготовки кадров, измерения и проверки устойчивости достижений помимо финансирования со стороны Многостороннего фонда? </w:t>
      </w:r>
    </w:p>
    <w:p w14:paraId="28159F2F" w14:textId="77777777" w:rsidR="005E0602" w:rsidRPr="006D1B2C" w:rsidRDefault="005E0602" w:rsidP="0014416B">
      <w:pPr>
        <w:pStyle w:val="Heading2"/>
        <w:spacing w:before="120" w:after="0"/>
        <w:rPr>
          <w:lang w:val="ru-RU"/>
        </w:rPr>
      </w:pPr>
      <w:r w:rsidRPr="006D1B2C">
        <w:rPr>
          <w:b/>
          <w:bCs/>
          <w:i/>
          <w:iCs/>
          <w:lang w:val="ru-RU"/>
        </w:rPr>
        <w:t xml:space="preserve">Стратегии развития компетенций: </w:t>
      </w:r>
      <w:r w:rsidRPr="006D1B2C">
        <w:rPr>
          <w:lang w:val="ru-RU"/>
        </w:rPr>
        <w:t xml:space="preserve">каковы элементы эффективной национальной стратегии развития компетенций, включающей сотрудничество между национальными ведомствами, такими как министерства, а также отраслью, учебными заведениями и органами по сертификации и направленной на повышение квалификации технических специалистов в официальных и также в неофициальных секторах? </w:t>
      </w:r>
    </w:p>
    <w:p w14:paraId="28159F30" w14:textId="77777777" w:rsidR="005E0602" w:rsidRPr="006D1B2C" w:rsidRDefault="005E0602" w:rsidP="002E4654">
      <w:pPr>
        <w:rPr>
          <w:lang w:val="ru-RU"/>
        </w:rPr>
      </w:pPr>
    </w:p>
    <w:tbl>
      <w:tblPr>
        <w:tblW w:w="0" w:type="auto"/>
        <w:tblLook w:val="00A0" w:firstRow="1" w:lastRow="0" w:firstColumn="1" w:lastColumn="0" w:noHBand="0" w:noVBand="0"/>
      </w:tblPr>
      <w:tblGrid>
        <w:gridCol w:w="1870"/>
        <w:gridCol w:w="1870"/>
        <w:gridCol w:w="1870"/>
        <w:gridCol w:w="1870"/>
        <w:gridCol w:w="1870"/>
      </w:tblGrid>
      <w:tr w:rsidR="005E0602" w:rsidRPr="0047224A" w14:paraId="28159F36" w14:textId="77777777" w:rsidTr="00A35A54">
        <w:tc>
          <w:tcPr>
            <w:tcW w:w="1870" w:type="dxa"/>
          </w:tcPr>
          <w:p w14:paraId="28159F31" w14:textId="77777777" w:rsidR="005E0602" w:rsidRPr="006D1B2C" w:rsidRDefault="005E0602" w:rsidP="002E4654">
            <w:pPr>
              <w:rPr>
                <w:lang w:val="ru-RU"/>
              </w:rPr>
            </w:pPr>
          </w:p>
        </w:tc>
        <w:tc>
          <w:tcPr>
            <w:tcW w:w="1870" w:type="dxa"/>
          </w:tcPr>
          <w:p w14:paraId="28159F32" w14:textId="77777777" w:rsidR="005E0602" w:rsidRPr="006D1B2C" w:rsidRDefault="005E0602" w:rsidP="002E4654">
            <w:pPr>
              <w:rPr>
                <w:lang w:val="ru-RU"/>
              </w:rPr>
            </w:pPr>
          </w:p>
        </w:tc>
        <w:tc>
          <w:tcPr>
            <w:tcW w:w="1870" w:type="dxa"/>
            <w:tcBorders>
              <w:bottom w:val="single" w:sz="4" w:space="0" w:color="auto"/>
            </w:tcBorders>
          </w:tcPr>
          <w:p w14:paraId="28159F33" w14:textId="77777777" w:rsidR="005E0602" w:rsidRPr="006D1B2C" w:rsidRDefault="005E0602" w:rsidP="002E4654">
            <w:pPr>
              <w:rPr>
                <w:lang w:val="ru-RU"/>
              </w:rPr>
            </w:pPr>
          </w:p>
        </w:tc>
        <w:tc>
          <w:tcPr>
            <w:tcW w:w="1870" w:type="dxa"/>
          </w:tcPr>
          <w:p w14:paraId="28159F34" w14:textId="77777777" w:rsidR="005E0602" w:rsidRPr="006D1B2C" w:rsidRDefault="005E0602" w:rsidP="002E4654">
            <w:pPr>
              <w:rPr>
                <w:lang w:val="ru-RU"/>
              </w:rPr>
            </w:pPr>
          </w:p>
        </w:tc>
        <w:tc>
          <w:tcPr>
            <w:tcW w:w="1870" w:type="dxa"/>
          </w:tcPr>
          <w:p w14:paraId="28159F35" w14:textId="77777777" w:rsidR="005E0602" w:rsidRPr="006D1B2C" w:rsidRDefault="005E0602" w:rsidP="002E4654">
            <w:pPr>
              <w:rPr>
                <w:lang w:val="ru-RU"/>
              </w:rPr>
            </w:pPr>
          </w:p>
        </w:tc>
      </w:tr>
    </w:tbl>
    <w:p w14:paraId="28159F37" w14:textId="77777777" w:rsidR="005E0602" w:rsidRPr="006D1B2C" w:rsidRDefault="005E0602" w:rsidP="001F3FF5">
      <w:pPr>
        <w:rPr>
          <w:lang w:val="ru-RU"/>
        </w:rPr>
      </w:pPr>
    </w:p>
    <w:sectPr w:rsidR="005E0602" w:rsidRPr="006D1B2C" w:rsidSect="00C1080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FBA9F" w14:textId="77777777" w:rsidR="00AF4CD9" w:rsidRDefault="00AF4CD9" w:rsidP="004A504B">
      <w:r>
        <w:separator/>
      </w:r>
    </w:p>
  </w:endnote>
  <w:endnote w:type="continuationSeparator" w:id="0">
    <w:p w14:paraId="125B98F9" w14:textId="77777777" w:rsidR="00AF4CD9" w:rsidRDefault="00AF4C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3" w14:textId="77777777" w:rsidR="005E0602" w:rsidRDefault="005E0602">
    <w:pPr>
      <w:pStyle w:val="Footer"/>
      <w:jc w:val="center"/>
    </w:pPr>
    <w:r>
      <w:fldChar w:fldCharType="begin"/>
    </w:r>
    <w:r>
      <w:instrText xml:space="preserve"> PAGE   \* MERGEFORMAT </w:instrText>
    </w:r>
    <w:r>
      <w:fldChar w:fldCharType="separate"/>
    </w:r>
    <w:r>
      <w:rPr>
        <w:noProof/>
      </w:rPr>
      <w:t>4</w:t>
    </w:r>
    <w:r>
      <w:rPr>
        <w:noProof/>
      </w:rPr>
      <w:fldChar w:fldCharType="end"/>
    </w:r>
  </w:p>
  <w:p w14:paraId="28159F44" w14:textId="77777777" w:rsidR="005E0602" w:rsidRPr="0033525D" w:rsidRDefault="005E0602">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5" w14:textId="77777777" w:rsidR="005E0602" w:rsidRPr="0033525D" w:rsidRDefault="005E060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6" w14:textId="77777777" w:rsidR="005E0602" w:rsidRPr="00D90EC3" w:rsidRDefault="00000000" w:rsidP="009D0FE5">
    <w:pPr>
      <w:pBdr>
        <w:top w:val="single" w:sz="4" w:space="1" w:color="auto"/>
        <w:left w:val="single" w:sz="4" w:space="4" w:color="auto"/>
        <w:bottom w:val="single" w:sz="4" w:space="1" w:color="auto"/>
        <w:right w:val="single" w:sz="4" w:space="4" w:color="auto"/>
      </w:pBdr>
      <w:jc w:val="center"/>
      <w:rPr>
        <w:sz w:val="18"/>
        <w:szCs w:val="18"/>
        <w:lang w:val="ru-RU"/>
      </w:rPr>
    </w:pPr>
    <w:r>
      <w:rPr>
        <w:noProof/>
        <w:lang w:val="en-US"/>
      </w:rPr>
      <w:pict w14:anchorId="28159F55">
        <v:shapetype id="_x0000_t202" coordsize="21600,21600" o:spt="202" path="m,l,21600r21600,l21600,xe">
          <v:stroke joinstyle="miter"/>
          <v:path gradientshapeok="t" o:connecttype="rect"/>
        </v:shapetype>
        <v:shape id="Tekstvak 1" o:spid="_x0000_s1025" type="#_x0000_t202" alt="Intern gebruik" style="position:absolute;left:0;text-align:left;margin-left:0;margin-top:0;width:77.65pt;height:27.2pt;z-index:1;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28159F60" w14:textId="77777777" w:rsidR="005E0602" w:rsidRPr="00F5687A" w:rsidRDefault="005E0602" w:rsidP="00F5687A">
                <w:pPr>
                  <w:rPr>
                    <w:rFonts w:ascii="Calibri" w:hAnsi="Calibri" w:cs="Calibri"/>
                    <w:noProof/>
                    <w:color w:val="000000"/>
                    <w:sz w:val="20"/>
                    <w:szCs w:val="20"/>
                  </w:rPr>
                </w:pPr>
              </w:p>
            </w:txbxContent>
          </v:textbox>
          <w10:wrap anchorx="page" anchory="page"/>
        </v:shape>
      </w:pict>
    </w:r>
    <w:r w:rsidR="005E0602" w:rsidRPr="009D0FE5">
      <w:rPr>
        <w:sz w:val="16"/>
        <w:szCs w:val="16"/>
        <w:lang w:val="ru-RU"/>
      </w:rPr>
      <w:t xml:space="preserve"> </w:t>
    </w:r>
    <w:r w:rsidR="005E0602"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5E0602" w:rsidRPr="00D90EC3">
      <w:rPr>
        <w:sz w:val="18"/>
        <w:szCs w:val="18"/>
        <w:lang w:val="ru-RU"/>
      </w:rPr>
      <w:t>.</w:t>
    </w:r>
  </w:p>
  <w:p w14:paraId="28159F47" w14:textId="77777777" w:rsidR="005E0602" w:rsidRDefault="005E0602" w:rsidP="00FB467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E" w14:textId="77777777" w:rsidR="005E0602" w:rsidRPr="0033525D" w:rsidRDefault="00000000">
    <w:pPr>
      <w:jc w:val="center"/>
    </w:pPr>
    <w:r>
      <w:rPr>
        <w:noProof/>
        <w:lang w:val="en-US"/>
      </w:rPr>
      <w:pict w14:anchorId="28159F56">
        <v:shapetype id="_x0000_t202" coordsize="21600,21600" o:spt="202" path="m,l,21600r21600,l21600,xe">
          <v:stroke joinstyle="miter"/>
          <v:path gradientshapeok="t" o:connecttype="rect"/>
        </v:shapetype>
        <v:shape id="Tekstvak 5" o:spid="_x0000_s1026" type="#_x0000_t202" alt="Intern gebruik" style="position:absolute;left:0;text-align:left;margin-left:0;margin-top:0;width:77.65pt;height:27.2pt;z-index:3;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28159F61" w14:textId="77777777" w:rsidR="005E0602" w:rsidRPr="00F5687A" w:rsidRDefault="005E0602" w:rsidP="00F5687A">
                <w:pPr>
                  <w:rPr>
                    <w:rFonts w:ascii="Calibri" w:hAnsi="Calibri" w:cs="Calibri"/>
                    <w:noProof/>
                    <w:color w:val="000000"/>
                    <w:sz w:val="20"/>
                    <w:szCs w:val="20"/>
                  </w:rPr>
                </w:pPr>
                <w:r w:rsidRPr="00F5687A">
                  <w:rPr>
                    <w:rFonts w:ascii="Calibri" w:hAnsi="Calibri" w:cs="Calibri"/>
                    <w:noProof/>
                    <w:color w:val="000000"/>
                    <w:sz w:val="20"/>
                    <w:szCs w:val="20"/>
                  </w:rPr>
                  <w:t>Intern gebruik</w:t>
                </w:r>
              </w:p>
            </w:txbxContent>
          </v:textbox>
          <w10:wrap anchorx="page" anchory="page"/>
        </v:shape>
      </w:pict>
    </w:r>
    <w:r w:rsidR="005E0602">
      <w:fldChar w:fldCharType="begin"/>
    </w:r>
    <w:r w:rsidR="005E0602">
      <w:instrText xml:space="preserve"> PAGE </w:instrText>
    </w:r>
    <w:r w:rsidR="005E0602">
      <w:fldChar w:fldCharType="separate"/>
    </w:r>
    <w:r w:rsidR="005E0602">
      <w:rPr>
        <w:noProof/>
      </w:rPr>
      <w:t>2</w:t>
    </w:r>
    <w:r w:rsidR="005E0602">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F" w14:textId="77777777" w:rsidR="005E0602" w:rsidRPr="0033525D" w:rsidRDefault="00000000">
    <w:pPr>
      <w:jc w:val="center"/>
    </w:pPr>
    <w:r>
      <w:rPr>
        <w:noProof/>
        <w:lang w:val="en-US"/>
      </w:rPr>
      <w:pict w14:anchorId="28159F57">
        <v:shapetype id="_x0000_t202" coordsize="21600,21600" o:spt="202" path="m,l,21600r21600,l21600,xe">
          <v:stroke joinstyle="miter"/>
          <v:path gradientshapeok="t" o:connecttype="rect"/>
        </v:shapetype>
        <v:shape id="Tekstvak 6" o:spid="_x0000_s1027" type="#_x0000_t202" alt="Intern gebruik" style="position:absolute;left:0;text-align:left;margin-left:0;margin-top:0;width:77.65pt;height:27.2pt;z-index:4;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28159F62" w14:textId="77777777" w:rsidR="005E0602" w:rsidRPr="00F5687A" w:rsidRDefault="005E0602" w:rsidP="00F5687A">
                <w:pPr>
                  <w:rPr>
                    <w:rFonts w:ascii="Calibri" w:hAnsi="Calibri" w:cs="Calibri"/>
                    <w:noProof/>
                    <w:color w:val="000000"/>
                    <w:sz w:val="20"/>
                    <w:szCs w:val="20"/>
                  </w:rPr>
                </w:pPr>
                <w:r w:rsidRPr="00F5687A">
                  <w:rPr>
                    <w:rFonts w:ascii="Calibri" w:hAnsi="Calibri" w:cs="Calibri"/>
                    <w:noProof/>
                    <w:color w:val="000000"/>
                    <w:sz w:val="20"/>
                    <w:szCs w:val="20"/>
                  </w:rPr>
                  <w:t>Intern gebruik</w:t>
                </w:r>
              </w:p>
            </w:txbxContent>
          </v:textbox>
          <w10:wrap anchorx="page" anchory="page"/>
        </v:shape>
      </w:pict>
    </w:r>
    <w:r w:rsidR="005E0602">
      <w:fldChar w:fldCharType="begin"/>
    </w:r>
    <w:r w:rsidR="005E0602">
      <w:instrText xml:space="preserve"> PAGE </w:instrText>
    </w:r>
    <w:r w:rsidR="005E0602">
      <w:fldChar w:fldCharType="separate"/>
    </w:r>
    <w:r w:rsidR="005E0602">
      <w:rPr>
        <w:noProof/>
      </w:rPr>
      <w:t>3</w:t>
    </w:r>
    <w:r w:rsidR="005E0602">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53" w14:textId="77777777" w:rsidR="005E0602" w:rsidRDefault="00000000">
    <w:pPr>
      <w:pStyle w:val="Footer"/>
      <w:jc w:val="center"/>
    </w:pPr>
    <w:r>
      <w:rPr>
        <w:noProof/>
        <w:lang w:val="en-US"/>
      </w:rPr>
      <w:pict w14:anchorId="28159F58">
        <v:shapetype id="_x0000_t202" coordsize="21600,21600" o:spt="202" path="m,l,21600r21600,l21600,xe">
          <v:stroke joinstyle="miter"/>
          <v:path gradientshapeok="t" o:connecttype="rect"/>
        </v:shapetype>
        <v:shape id="Tekstvak 4" o:spid="_x0000_s1028" type="#_x0000_t202" alt="Intern gebruik" style="position:absolute;left:0;text-align:left;margin-left:0;margin-top:0;width:77.65pt;height:27.2pt;z-index:2;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S9YEw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" filled="f" stroked="f">
          <v:textbox style="mso-fit-shape-to-text:t" inset="20pt,0,0,15pt">
            <w:txbxContent>
              <w:p w14:paraId="28159F63" w14:textId="77777777" w:rsidR="005E0602" w:rsidRPr="00F5687A" w:rsidRDefault="005E0602" w:rsidP="00F5687A">
                <w:pPr>
                  <w:rPr>
                    <w:rFonts w:ascii="Calibri" w:hAnsi="Calibri" w:cs="Calibri"/>
                    <w:noProof/>
                    <w:color w:val="000000"/>
                    <w:sz w:val="20"/>
                    <w:szCs w:val="20"/>
                  </w:rPr>
                </w:pPr>
              </w:p>
            </w:txbxContent>
          </v:textbox>
          <w10:wrap anchorx="page" anchory="page"/>
        </v:shape>
      </w:pict>
    </w:r>
    <w:r w:rsidR="005E0602">
      <w:fldChar w:fldCharType="begin"/>
    </w:r>
    <w:r w:rsidR="005E0602">
      <w:instrText xml:space="preserve"> PAGE   \* MERGEFORMAT </w:instrText>
    </w:r>
    <w:r w:rsidR="005E0602">
      <w:fldChar w:fldCharType="separate"/>
    </w:r>
    <w:r w:rsidR="005E0602">
      <w:rPr>
        <w:noProof/>
      </w:rPr>
      <w:t>1</w:t>
    </w:r>
    <w:r w:rsidR="005E0602">
      <w:rPr>
        <w:noProof/>
      </w:rPr>
      <w:fldChar w:fldCharType="end"/>
    </w:r>
  </w:p>
  <w:p w14:paraId="28159F54" w14:textId="77777777" w:rsidR="005E0602" w:rsidRPr="00326F1A" w:rsidRDefault="005E0602" w:rsidP="00B32703">
    <w:pP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2A159" w14:textId="77777777" w:rsidR="00AF4CD9" w:rsidRDefault="00AF4CD9" w:rsidP="004A504B">
      <w:r>
        <w:separator/>
      </w:r>
    </w:p>
  </w:footnote>
  <w:footnote w:type="continuationSeparator" w:id="0">
    <w:p w14:paraId="6CE545D0" w14:textId="77777777" w:rsidR="00AF4CD9" w:rsidRDefault="00AF4CD9" w:rsidP="004A504B">
      <w:r>
        <w:continuationSeparator/>
      </w:r>
    </w:p>
  </w:footnote>
  <w:footnote w:id="1">
    <w:p w14:paraId="28159F59" w14:textId="77777777" w:rsidR="005E0602" w:rsidRDefault="005E0602" w:rsidP="009D0FE5">
      <w:pPr>
        <w:pStyle w:val="FootnoteText"/>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2">
    <w:p w14:paraId="28159F5A" w14:textId="4DE5D10E" w:rsidR="005E0602" w:rsidRPr="00D80E52" w:rsidRDefault="005E0602" w:rsidP="00644C7A">
      <w:pPr>
        <w:pStyle w:val="FootnoteText"/>
        <w:rPr>
          <w:lang w:val="en-US"/>
        </w:rPr>
      </w:pPr>
      <w:r w:rsidRPr="000E1F72">
        <w:rPr>
          <w:rStyle w:val="FootnoteReference"/>
        </w:rPr>
        <w:footnoteRef/>
      </w:r>
      <w:r>
        <w:rPr>
          <w:lang w:val="ru-RU"/>
        </w:rPr>
        <w:t xml:space="preserve"> Решение 95/11 и приложение IV к документу UNEP/OzL.Pro/ExCom/95/94</w:t>
      </w:r>
      <w:r w:rsidR="00D80E52">
        <w:rPr>
          <w:lang w:val="en-US"/>
        </w:rPr>
        <w:t>.</w:t>
      </w:r>
    </w:p>
  </w:footnote>
  <w:footnote w:id="3">
    <w:p w14:paraId="28159F5B" w14:textId="77777777" w:rsidR="005E0602" w:rsidRDefault="005E0602" w:rsidP="00644C7A">
      <w:pPr>
        <w:pStyle w:val="FootnoteText"/>
      </w:pPr>
      <w:r>
        <w:rPr>
          <w:rStyle w:val="FootnoteReference"/>
        </w:rPr>
        <w:footnoteRef/>
      </w:r>
      <w:r w:rsidRPr="004C5968">
        <w:t xml:space="preserve"> UNEP/OzL.Pro/ExCom/93/13/Rev.1.</w:t>
      </w:r>
    </w:p>
  </w:footnote>
  <w:footnote w:id="4">
    <w:p w14:paraId="28159F5C" w14:textId="77777777" w:rsidR="005E0602" w:rsidRDefault="005E0602" w:rsidP="001D79FA">
      <w:pPr>
        <w:pStyle w:val="FootnoteText"/>
      </w:pPr>
      <w:r>
        <w:rPr>
          <w:rStyle w:val="FootnoteReference"/>
        </w:rPr>
        <w:footnoteRef/>
      </w:r>
      <w:r>
        <w:rPr>
          <w:lang w:val="ru-RU"/>
        </w:rPr>
        <w:t xml:space="preserve"> Сюда входит, например, соответствующая информация и данные, собранные из внутренней документации, связанной с проектами, и реестр базы данных утвержденных проектов, а также соответствующие решения Исполнительного комитета, включая те, которые вытекают из проводимых ранее оценок. </w:t>
      </w:r>
    </w:p>
  </w:footnote>
  <w:footnote w:id="5">
    <w:p w14:paraId="28159F5E" w14:textId="77777777" w:rsidR="005E0602" w:rsidRPr="0047224A" w:rsidRDefault="005E0602" w:rsidP="00D3498D">
      <w:pPr>
        <w:pStyle w:val="FootnoteText"/>
        <w:rPr>
          <w:lang w:val="ru-RU"/>
        </w:rPr>
      </w:pPr>
      <w:r w:rsidRPr="009A6EB5">
        <w:rPr>
          <w:rStyle w:val="FootnoteReference"/>
        </w:rPr>
        <w:footnoteRef/>
      </w:r>
      <w:r w:rsidRPr="001A7F4C">
        <w:rPr>
          <w:lang w:val="ru-RU"/>
        </w:rPr>
        <w:t xml:space="preserve"> </w:t>
      </w:r>
      <w:r>
        <w:rPr>
          <w:lang w:val="ru-RU"/>
        </w:rPr>
        <w:t>См</w:t>
      </w:r>
      <w:r w:rsidRPr="001A7F4C">
        <w:rPr>
          <w:lang w:val="ru-RU"/>
        </w:rPr>
        <w:t xml:space="preserve">. </w:t>
      </w:r>
      <w:r w:rsidRPr="009A6EB5">
        <w:t>UNEP</w:t>
      </w:r>
      <w:r w:rsidRPr="001A7F4C">
        <w:rPr>
          <w:lang w:val="ru-RU"/>
        </w:rPr>
        <w:t>/</w:t>
      </w:r>
      <w:r w:rsidRPr="009A6EB5">
        <w:t>OzL</w:t>
      </w:r>
      <w:r w:rsidRPr="001A7F4C">
        <w:rPr>
          <w:lang w:val="ru-RU"/>
        </w:rPr>
        <w:t>.</w:t>
      </w:r>
      <w:r w:rsidRPr="009A6EB5">
        <w:t>Pro</w:t>
      </w:r>
      <w:r w:rsidRPr="001A7F4C">
        <w:rPr>
          <w:lang w:val="ru-RU"/>
        </w:rPr>
        <w:t>/</w:t>
      </w:r>
      <w:r w:rsidRPr="009A6EB5">
        <w:t>ExCom</w:t>
      </w:r>
      <w:r w:rsidRPr="001A7F4C">
        <w:rPr>
          <w:lang w:val="ru-RU"/>
        </w:rPr>
        <w:t>/93/13/</w:t>
      </w:r>
      <w:r w:rsidRPr="009A6EB5">
        <w:t>Rev</w:t>
      </w:r>
      <w:r w:rsidRPr="001A7F4C">
        <w:rPr>
          <w:lang w:val="ru-RU"/>
        </w:rPr>
        <w:t xml:space="preserve">.1, </w:t>
      </w:r>
      <w:r>
        <w:rPr>
          <w:lang w:val="ru-RU"/>
        </w:rPr>
        <w:t>таблица</w:t>
      </w:r>
      <w:r w:rsidRPr="001A7F4C">
        <w:rPr>
          <w:lang w:val="ru-RU"/>
        </w:rPr>
        <w:t xml:space="preserve"> 3, </w:t>
      </w:r>
      <w:r>
        <w:rPr>
          <w:lang w:val="ru-RU"/>
        </w:rPr>
        <w:t>предложение</w:t>
      </w:r>
      <w:r w:rsidRPr="001A7F4C">
        <w:rPr>
          <w:lang w:val="ru-RU"/>
        </w:rPr>
        <w:t xml:space="preserve"> 2.</w:t>
      </w:r>
      <w:r w:rsidRPr="002F4DF7">
        <w:rPr>
          <w:lang w:val="ru-RU"/>
        </w:rPr>
        <w:t xml:space="preserve"> </w:t>
      </w:r>
      <w:r>
        <w:rPr>
          <w:lang w:val="ru-RU"/>
        </w:rPr>
        <w:t>Данное финансирование следует перенести в программу работы на 2026-2027 годы для оказания содействия организации аналитического исследования.</w:t>
      </w:r>
    </w:p>
  </w:footnote>
  <w:footnote w:id="6">
    <w:p w14:paraId="28159F5F" w14:textId="77777777" w:rsidR="005E0602" w:rsidRPr="0047224A" w:rsidRDefault="005E0602" w:rsidP="00D3498D">
      <w:pPr>
        <w:pStyle w:val="FootnoteText"/>
        <w:rPr>
          <w:lang w:val="ru-RU"/>
        </w:rPr>
      </w:pPr>
      <w:r w:rsidRPr="00BC30A0">
        <w:rPr>
          <w:rStyle w:val="FootnoteReference"/>
        </w:rPr>
        <w:footnoteRef/>
      </w:r>
      <w:r w:rsidRPr="00F63A8B">
        <w:rPr>
          <w:lang w:val="ru-RU"/>
        </w:rPr>
        <w:t xml:space="preserve"> Сроки </w:t>
      </w:r>
      <w:r>
        <w:rPr>
          <w:lang w:val="ru-RU"/>
        </w:rPr>
        <w:t xml:space="preserve">сдачи и </w:t>
      </w:r>
      <w:r w:rsidRPr="00F63A8B">
        <w:rPr>
          <w:lang w:val="ru-RU"/>
        </w:rPr>
        <w:t xml:space="preserve">представления </w:t>
      </w:r>
      <w:r>
        <w:rPr>
          <w:lang w:val="ru-RU"/>
        </w:rPr>
        <w:t xml:space="preserve">аналитического </w:t>
      </w:r>
      <w:r w:rsidRPr="00F63A8B">
        <w:rPr>
          <w:lang w:val="ru-RU"/>
        </w:rPr>
        <w:t>исследования зависят от даты вступления в должность нового старшего с</w:t>
      </w:r>
      <w:r>
        <w:rPr>
          <w:lang w:val="ru-RU"/>
        </w:rPr>
        <w:t xml:space="preserve">отрудника </w:t>
      </w:r>
      <w:r w:rsidRPr="00F63A8B">
        <w:rPr>
          <w:lang w:val="ru-RU"/>
        </w:rPr>
        <w:t>по оценке (</w:t>
      </w:r>
      <w:r>
        <w:rPr>
          <w:lang w:val="ru-RU"/>
        </w:rPr>
        <w:t>ССО</w:t>
      </w:r>
      <w:r w:rsidRPr="00F63A8B">
        <w:rPr>
          <w:lang w:val="ru-RU"/>
        </w:rPr>
        <w:t xml:space="preserve">), который заменит уходящего </w:t>
      </w:r>
      <w:r>
        <w:rPr>
          <w:lang w:val="ru-RU"/>
        </w:rPr>
        <w:t xml:space="preserve">со своего поста ССМО.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89483000"/>
  <w:p w14:paraId="28159F3D" w14:textId="77777777" w:rsidR="005E0602" w:rsidRPr="00B26084" w:rsidRDefault="005E0602" w:rsidP="00A50E2F">
    <w:pPr>
      <w:jc w:val="left"/>
      <w:rPr>
        <w:lang w:val="pt-PT"/>
      </w:rPr>
    </w:pPr>
    <w:r w:rsidRPr="006B3E42">
      <w:rPr>
        <w:lang w:val="pt-PT"/>
      </w:rPr>
      <w:fldChar w:fldCharType="begin"/>
    </w:r>
    <w:r w:rsidRPr="006B3E42">
      <w:rPr>
        <w:lang w:val="pt-PT"/>
      </w:rPr>
      <w:instrText xml:space="preserve"> DOCPROPERTY "Document number"  \* MERGEFORMAT </w:instrText>
    </w:r>
    <w:r w:rsidRPr="006B3E42">
      <w:rPr>
        <w:lang w:val="pt-PT"/>
      </w:rPr>
      <w:fldChar w:fldCharType="separate"/>
    </w:r>
    <w:r>
      <w:rPr>
        <w:lang w:val="pt-PT"/>
      </w:rPr>
      <w:t>UNEP/OzL.Pro/ExCom/96/8/Rev.1</w:t>
    </w:r>
    <w:r w:rsidRPr="006B3E42">
      <w:rPr>
        <w:lang w:val="pt-PT"/>
      </w:rPr>
      <w:fldChar w:fldCharType="end"/>
    </w:r>
  </w:p>
  <w:bookmarkEnd w:id="2"/>
  <w:p w14:paraId="28159F3E" w14:textId="77777777" w:rsidR="005E0602" w:rsidRDefault="005E0602">
    <w:pPr>
      <w:rPr>
        <w:lang w:val="pt-PT"/>
      </w:rPr>
    </w:pPr>
  </w:p>
  <w:p w14:paraId="28159F3F" w14:textId="77777777" w:rsidR="005E0602" w:rsidRPr="006B3E42" w:rsidRDefault="005E0602">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0" w14:textId="77777777" w:rsidR="005E0602" w:rsidRPr="003C3694" w:rsidRDefault="005E0602" w:rsidP="00A50E2F">
    <w:pPr>
      <w:jc w:val="right"/>
      <w:rPr>
        <w:lang w:val="pt-PT"/>
      </w:rPr>
    </w:pPr>
    <w:fldSimple w:instr=" DOCPROPERTY &quot;Document number&quot;  \* MERGEFORMAT ">
      <w:r>
        <w:rPr>
          <w:lang w:val="pt-PT"/>
        </w:rPr>
        <w:t>UNEP/OzL.Pro/ExCom/96/8/Rev.1</w:t>
      </w:r>
    </w:fldSimple>
  </w:p>
  <w:p w14:paraId="28159F41" w14:textId="77777777" w:rsidR="005E0602" w:rsidRDefault="005E0602">
    <w:pPr>
      <w:pStyle w:val="Header"/>
      <w:rPr>
        <w:lang w:val="pt-PT"/>
      </w:rPr>
    </w:pPr>
  </w:p>
  <w:p w14:paraId="28159F42" w14:textId="77777777" w:rsidR="005E0602" w:rsidRPr="003C3694" w:rsidRDefault="005E0602">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8" w14:textId="77777777" w:rsidR="005E0602" w:rsidRPr="0033525D" w:rsidRDefault="005E0602">
    <w:fldSimple w:instr=" DOCPROPERTY &quot;Document number&quot;  \* MERGEFORMAT ">
      <w:r>
        <w:t>UNEP/OzL.Pro/ExCom/96/8/Rev.1</w:t>
      </w:r>
    </w:fldSimple>
  </w:p>
  <w:p w14:paraId="28159F49" w14:textId="77777777" w:rsidR="005E0602" w:rsidRPr="00B26084" w:rsidRDefault="005E0602" w:rsidP="00E764C3">
    <w:pPr>
      <w:jc w:val="left"/>
      <w:rPr>
        <w:lang w:val="pt-PT"/>
      </w:rPr>
    </w:pPr>
    <w:r>
      <w:rPr>
        <w:lang w:val="pt-PT"/>
      </w:rPr>
      <w:t>Annex I</w:t>
    </w:r>
  </w:p>
  <w:p w14:paraId="28159F4A" w14:textId="77777777" w:rsidR="005E0602" w:rsidRPr="0033525D" w:rsidRDefault="005E06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4B" w14:textId="77777777" w:rsidR="005E0602" w:rsidRPr="0033525D" w:rsidRDefault="005E0602">
    <w:pPr>
      <w:jc w:val="right"/>
    </w:pPr>
    <w:fldSimple w:instr=" DOCPROPERTY &quot;Document number&quot;  \* MERGEFORMAT ">
      <w:r>
        <w:t>UNEP/OzL.Pro/ExCom/96/8/Rev.1</w:t>
      </w:r>
    </w:fldSimple>
  </w:p>
  <w:p w14:paraId="28159F4C" w14:textId="77777777" w:rsidR="005E0602" w:rsidRPr="0033525D" w:rsidRDefault="005E0602"/>
  <w:p w14:paraId="28159F4D" w14:textId="77777777" w:rsidR="005E0602" w:rsidRPr="0033525D" w:rsidRDefault="005E06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9F50" w14:textId="77777777" w:rsidR="005E0602" w:rsidRDefault="005E0602" w:rsidP="00685401">
    <w:pPr>
      <w:jc w:val="right"/>
      <w:rPr>
        <w:lang w:val="pt-PT"/>
      </w:rPr>
    </w:pPr>
    <w:fldSimple w:instr=" DOCPROPERTY &quot;Document number&quot;  \* MERGEFORMAT ">
      <w:r>
        <w:rPr>
          <w:lang w:val="pt-PT"/>
        </w:rPr>
        <w:t>UNEP/OzL.Pro/ExCom/96/8/Rev.1</w:t>
      </w:r>
    </w:fldSimple>
  </w:p>
  <w:p w14:paraId="28159F51" w14:textId="77777777" w:rsidR="005E0602" w:rsidRPr="00B26084" w:rsidRDefault="005E0602" w:rsidP="00685401">
    <w:pPr>
      <w:jc w:val="right"/>
      <w:rPr>
        <w:lang w:val="pt-PT"/>
      </w:rPr>
    </w:pPr>
    <w:r>
      <w:rPr>
        <w:lang w:val="ru-RU"/>
      </w:rPr>
      <w:t>Приложение</w:t>
    </w:r>
    <w:r>
      <w:rPr>
        <w:lang w:val="pt-PT"/>
      </w:rPr>
      <w:t xml:space="preserve"> I</w:t>
    </w:r>
  </w:p>
  <w:p w14:paraId="28159F52" w14:textId="77777777" w:rsidR="005E0602" w:rsidRDefault="005E0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532A304"/>
    <w:lvl w:ilvl="0">
      <w:start w:val="1"/>
      <w:numFmt w:val="decimal"/>
      <w:pStyle w:val="Heading1"/>
      <w:lvlText w:val="%1."/>
      <w:lvlJc w:val="left"/>
      <w:pPr>
        <w:tabs>
          <w:tab w:val="num" w:pos="0"/>
        </w:tabs>
      </w:pPr>
      <w:rPr>
        <w:rFonts w:cs="Times New Roman" w:hint="default"/>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028A0E49"/>
    <w:multiLevelType w:val="hybridMultilevel"/>
    <w:tmpl w:val="E01C4040"/>
    <w:lvl w:ilvl="0" w:tplc="FFFFFFFF">
      <w:start w:val="1"/>
      <w:numFmt w:val="lowerLetter"/>
      <w:lvlText w:val="%1."/>
      <w:lvlJc w:val="left"/>
      <w:pPr>
        <w:ind w:left="720" w:hanging="360"/>
      </w:pPr>
      <w:rPr>
        <w:rFonts w:cs="Times New Roman"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094F3C77"/>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0BAF6699"/>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882747"/>
    <w:multiLevelType w:val="hybridMultilevel"/>
    <w:tmpl w:val="45649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3B63392"/>
    <w:multiLevelType w:val="hybridMultilevel"/>
    <w:tmpl w:val="FF203D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94878CB"/>
    <w:multiLevelType w:val="hybridMultilevel"/>
    <w:tmpl w:val="A1DCFD6E"/>
    <w:lvl w:ilvl="0" w:tplc="045ED75C">
      <w:start w:val="1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0" w15:restartNumberingAfterBreak="0">
    <w:nsid w:val="3A3B345F"/>
    <w:multiLevelType w:val="multilevel"/>
    <w:tmpl w:val="E2486EFA"/>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3E31121A"/>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47FC425C"/>
    <w:multiLevelType w:val="hybridMultilevel"/>
    <w:tmpl w:val="E83861DE"/>
    <w:lvl w:ilvl="0" w:tplc="04090017">
      <w:start w:val="1"/>
      <w:numFmt w:val="lowerLetter"/>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4EDC079E"/>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6" w15:restartNumberingAfterBreak="0">
    <w:nsid w:val="51F60B54"/>
    <w:multiLevelType w:val="hybridMultilevel"/>
    <w:tmpl w:val="240AF22A"/>
    <w:lvl w:ilvl="0" w:tplc="4558D5D0">
      <w:start w:val="1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4172DE7"/>
    <w:multiLevelType w:val="hybridMultilevel"/>
    <w:tmpl w:val="69F42E7E"/>
    <w:lvl w:ilvl="0" w:tplc="7FB840D4">
      <w:start w:val="1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53086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533144B"/>
    <w:multiLevelType w:val="hybridMultilevel"/>
    <w:tmpl w:val="E01C4040"/>
    <w:lvl w:ilvl="0" w:tplc="F8F2DF64">
      <w:start w:val="1"/>
      <w:numFmt w:val="lowerLetter"/>
      <w:lvlText w:val="%1."/>
      <w:lvlJc w:val="left"/>
      <w:pPr>
        <w:ind w:left="720" w:hanging="360"/>
      </w:pPr>
      <w:rPr>
        <w:rFonts w:cs="Times New Roman"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8182C1E"/>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730877099">
    <w:abstractNumId w:val="10"/>
  </w:num>
  <w:num w:numId="2" w16cid:durableId="1751586627">
    <w:abstractNumId w:val="10"/>
  </w:num>
  <w:num w:numId="3" w16cid:durableId="1406226712">
    <w:abstractNumId w:val="10"/>
  </w:num>
  <w:num w:numId="4" w16cid:durableId="1492022429">
    <w:abstractNumId w:val="10"/>
  </w:num>
  <w:num w:numId="5" w16cid:durableId="1333021455">
    <w:abstractNumId w:val="10"/>
  </w:num>
  <w:num w:numId="6" w16cid:durableId="1041319460">
    <w:abstractNumId w:val="9"/>
  </w:num>
  <w:num w:numId="7" w16cid:durableId="1062948730">
    <w:abstractNumId w:val="7"/>
  </w:num>
  <w:num w:numId="8" w16cid:durableId="1222592327">
    <w:abstractNumId w:val="6"/>
  </w:num>
  <w:num w:numId="9" w16cid:durableId="1122922910">
    <w:abstractNumId w:val="5"/>
  </w:num>
  <w:num w:numId="10" w16cid:durableId="990212494">
    <w:abstractNumId w:val="4"/>
  </w:num>
  <w:num w:numId="11" w16cid:durableId="1208254315">
    <w:abstractNumId w:val="8"/>
  </w:num>
  <w:num w:numId="12" w16cid:durableId="402064796">
    <w:abstractNumId w:val="3"/>
  </w:num>
  <w:num w:numId="13" w16cid:durableId="1397360274">
    <w:abstractNumId w:val="2"/>
  </w:num>
  <w:num w:numId="14" w16cid:durableId="1174493404">
    <w:abstractNumId w:val="1"/>
  </w:num>
  <w:num w:numId="15" w16cid:durableId="1022128523">
    <w:abstractNumId w:val="0"/>
  </w:num>
  <w:num w:numId="16" w16cid:durableId="37438063">
    <w:abstractNumId w:val="17"/>
  </w:num>
  <w:num w:numId="17" w16cid:durableId="181554092">
    <w:abstractNumId w:val="23"/>
  </w:num>
  <w:num w:numId="18" w16cid:durableId="304891179">
    <w:abstractNumId w:val="25"/>
  </w:num>
  <w:num w:numId="19" w16cid:durableId="387993236">
    <w:abstractNumId w:val="33"/>
  </w:num>
  <w:num w:numId="20" w16cid:durableId="1539204131">
    <w:abstractNumId w:val="19"/>
  </w:num>
  <w:num w:numId="21" w16cid:durableId="1781029088">
    <w:abstractNumId w:val="10"/>
  </w:num>
  <w:num w:numId="22" w16cid:durableId="1774781111">
    <w:abstractNumId w:val="10"/>
  </w:num>
  <w:num w:numId="23" w16cid:durableId="559824079">
    <w:abstractNumId w:val="32"/>
  </w:num>
  <w:num w:numId="24" w16cid:durableId="167788116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6998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711655">
    <w:abstractNumId w:val="18"/>
  </w:num>
  <w:num w:numId="27" w16cid:durableId="1883899964">
    <w:abstractNumId w:val="15"/>
  </w:num>
  <w:num w:numId="28" w16cid:durableId="934216964">
    <w:abstractNumId w:val="28"/>
  </w:num>
  <w:num w:numId="29" w16cid:durableId="917638310">
    <w:abstractNumId w:val="10"/>
  </w:num>
  <w:num w:numId="30" w16cid:durableId="868225435">
    <w:abstractNumId w:val="10"/>
  </w:num>
  <w:num w:numId="31" w16cid:durableId="12541662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0693490">
    <w:abstractNumId w:val="27"/>
  </w:num>
  <w:num w:numId="33" w16cid:durableId="703406924">
    <w:abstractNumId w:val="26"/>
  </w:num>
  <w:num w:numId="34" w16cid:durableId="1240480846">
    <w:abstractNumId w:val="16"/>
  </w:num>
  <w:num w:numId="35" w16cid:durableId="557086722">
    <w:abstractNumId w:val="14"/>
  </w:num>
  <w:num w:numId="36" w16cid:durableId="66149281">
    <w:abstractNumId w:val="11"/>
  </w:num>
  <w:num w:numId="37" w16cid:durableId="372388271">
    <w:abstractNumId w:val="22"/>
  </w:num>
  <w:num w:numId="38" w16cid:durableId="823204167">
    <w:abstractNumId w:val="30"/>
  </w:num>
  <w:num w:numId="39" w16cid:durableId="1936984342">
    <w:abstractNumId w:val="12"/>
  </w:num>
  <w:num w:numId="40" w16cid:durableId="1434401630">
    <w:abstractNumId w:val="31"/>
  </w:num>
  <w:num w:numId="41" w16cid:durableId="821770891">
    <w:abstractNumId w:val="21"/>
  </w:num>
  <w:num w:numId="42" w16cid:durableId="323901172">
    <w:abstractNumId w:val="20"/>
  </w:num>
  <w:num w:numId="43" w16cid:durableId="296571321">
    <w:abstractNumId w:val="13"/>
  </w:num>
  <w:num w:numId="44" w16cid:durableId="68044816">
    <w:abstractNumId w:val="24"/>
  </w:num>
  <w:num w:numId="45" w16cid:durableId="750541783">
    <w:abstractNumId w:val="29"/>
  </w:num>
  <w:num w:numId="46" w16cid:durableId="15975889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C17"/>
    <w:rsid w:val="00000FED"/>
    <w:rsid w:val="00001D57"/>
    <w:rsid w:val="0000434E"/>
    <w:rsid w:val="000069E7"/>
    <w:rsid w:val="000071E8"/>
    <w:rsid w:val="000211A9"/>
    <w:rsid w:val="00021238"/>
    <w:rsid w:val="00022071"/>
    <w:rsid w:val="00022B68"/>
    <w:rsid w:val="000265BD"/>
    <w:rsid w:val="000306E7"/>
    <w:rsid w:val="00031260"/>
    <w:rsid w:val="00031BEC"/>
    <w:rsid w:val="0003681A"/>
    <w:rsid w:val="00036D40"/>
    <w:rsid w:val="00037134"/>
    <w:rsid w:val="000372B7"/>
    <w:rsid w:val="0004390F"/>
    <w:rsid w:val="00050F6E"/>
    <w:rsid w:val="00051607"/>
    <w:rsid w:val="00051982"/>
    <w:rsid w:val="00061EC2"/>
    <w:rsid w:val="00062752"/>
    <w:rsid w:val="00066CE8"/>
    <w:rsid w:val="000731E2"/>
    <w:rsid w:val="00077E71"/>
    <w:rsid w:val="00080ED0"/>
    <w:rsid w:val="00085B8F"/>
    <w:rsid w:val="00087F76"/>
    <w:rsid w:val="00090481"/>
    <w:rsid w:val="0009095F"/>
    <w:rsid w:val="000A0DC8"/>
    <w:rsid w:val="000A3826"/>
    <w:rsid w:val="000A6C26"/>
    <w:rsid w:val="000B1806"/>
    <w:rsid w:val="000B36C8"/>
    <w:rsid w:val="000B4499"/>
    <w:rsid w:val="000C2815"/>
    <w:rsid w:val="000C4193"/>
    <w:rsid w:val="000C56BF"/>
    <w:rsid w:val="000C68ED"/>
    <w:rsid w:val="000D52A4"/>
    <w:rsid w:val="000D79D8"/>
    <w:rsid w:val="000E07BC"/>
    <w:rsid w:val="000E1F72"/>
    <w:rsid w:val="000E2E21"/>
    <w:rsid w:val="000E61DD"/>
    <w:rsid w:val="000F1CD4"/>
    <w:rsid w:val="000F4103"/>
    <w:rsid w:val="000F496B"/>
    <w:rsid w:val="000F70A7"/>
    <w:rsid w:val="001006FA"/>
    <w:rsid w:val="00112B8D"/>
    <w:rsid w:val="00113CCA"/>
    <w:rsid w:val="00115ED6"/>
    <w:rsid w:val="001168BD"/>
    <w:rsid w:val="00122145"/>
    <w:rsid w:val="00122F25"/>
    <w:rsid w:val="00123052"/>
    <w:rsid w:val="0012336B"/>
    <w:rsid w:val="00126738"/>
    <w:rsid w:val="00127D03"/>
    <w:rsid w:val="00131DE0"/>
    <w:rsid w:val="001337E1"/>
    <w:rsid w:val="00134572"/>
    <w:rsid w:val="00135980"/>
    <w:rsid w:val="00136B81"/>
    <w:rsid w:val="00136C73"/>
    <w:rsid w:val="0013786F"/>
    <w:rsid w:val="00142333"/>
    <w:rsid w:val="0014416B"/>
    <w:rsid w:val="00151486"/>
    <w:rsid w:val="0015375E"/>
    <w:rsid w:val="001543D3"/>
    <w:rsid w:val="00157712"/>
    <w:rsid w:val="00164292"/>
    <w:rsid w:val="00164719"/>
    <w:rsid w:val="00166FC4"/>
    <w:rsid w:val="001677AC"/>
    <w:rsid w:val="0017015E"/>
    <w:rsid w:val="00170BD2"/>
    <w:rsid w:val="00176924"/>
    <w:rsid w:val="00176B46"/>
    <w:rsid w:val="00177973"/>
    <w:rsid w:val="001804EA"/>
    <w:rsid w:val="00180B9E"/>
    <w:rsid w:val="00186B87"/>
    <w:rsid w:val="00190A61"/>
    <w:rsid w:val="00197179"/>
    <w:rsid w:val="001A0E9D"/>
    <w:rsid w:val="001A2066"/>
    <w:rsid w:val="001A2215"/>
    <w:rsid w:val="001A24C6"/>
    <w:rsid w:val="001A3342"/>
    <w:rsid w:val="001A3E3D"/>
    <w:rsid w:val="001A5E43"/>
    <w:rsid w:val="001A6971"/>
    <w:rsid w:val="001A7049"/>
    <w:rsid w:val="001A7F4C"/>
    <w:rsid w:val="001B1E40"/>
    <w:rsid w:val="001B2A66"/>
    <w:rsid w:val="001B43F8"/>
    <w:rsid w:val="001C764E"/>
    <w:rsid w:val="001D4FD3"/>
    <w:rsid w:val="001D79FA"/>
    <w:rsid w:val="001E1052"/>
    <w:rsid w:val="001E1147"/>
    <w:rsid w:val="001E21B1"/>
    <w:rsid w:val="001E2F93"/>
    <w:rsid w:val="001E4554"/>
    <w:rsid w:val="001E61E5"/>
    <w:rsid w:val="001E72FF"/>
    <w:rsid w:val="001E7E23"/>
    <w:rsid w:val="001F2159"/>
    <w:rsid w:val="001F30AC"/>
    <w:rsid w:val="001F3FF5"/>
    <w:rsid w:val="001F53FD"/>
    <w:rsid w:val="0020032F"/>
    <w:rsid w:val="00201597"/>
    <w:rsid w:val="00206ADB"/>
    <w:rsid w:val="00206D4D"/>
    <w:rsid w:val="0021007B"/>
    <w:rsid w:val="00210B8B"/>
    <w:rsid w:val="002122C0"/>
    <w:rsid w:val="00214863"/>
    <w:rsid w:val="002156B4"/>
    <w:rsid w:val="00221F3B"/>
    <w:rsid w:val="00224C17"/>
    <w:rsid w:val="00224FCD"/>
    <w:rsid w:val="00235D63"/>
    <w:rsid w:val="00236022"/>
    <w:rsid w:val="00240A06"/>
    <w:rsid w:val="0024348A"/>
    <w:rsid w:val="00243793"/>
    <w:rsid w:val="00253222"/>
    <w:rsid w:val="00253DB1"/>
    <w:rsid w:val="00261C13"/>
    <w:rsid w:val="00261ED3"/>
    <w:rsid w:val="00262847"/>
    <w:rsid w:val="002726F7"/>
    <w:rsid w:val="00273A6E"/>
    <w:rsid w:val="00281BB2"/>
    <w:rsid w:val="00283BC1"/>
    <w:rsid w:val="00283EAF"/>
    <w:rsid w:val="00285A21"/>
    <w:rsid w:val="00296417"/>
    <w:rsid w:val="002A03C3"/>
    <w:rsid w:val="002A26F8"/>
    <w:rsid w:val="002B254E"/>
    <w:rsid w:val="002B3744"/>
    <w:rsid w:val="002B4CE8"/>
    <w:rsid w:val="002B50A1"/>
    <w:rsid w:val="002B72E9"/>
    <w:rsid w:val="002C173B"/>
    <w:rsid w:val="002C5B7A"/>
    <w:rsid w:val="002C7998"/>
    <w:rsid w:val="002D029F"/>
    <w:rsid w:val="002D0CCE"/>
    <w:rsid w:val="002D140D"/>
    <w:rsid w:val="002E4654"/>
    <w:rsid w:val="002F006B"/>
    <w:rsid w:val="002F1DD5"/>
    <w:rsid w:val="002F1E53"/>
    <w:rsid w:val="002F2CAA"/>
    <w:rsid w:val="002F4DF7"/>
    <w:rsid w:val="0030052C"/>
    <w:rsid w:val="00302BD4"/>
    <w:rsid w:val="00303233"/>
    <w:rsid w:val="00306DCC"/>
    <w:rsid w:val="00311E25"/>
    <w:rsid w:val="003173F3"/>
    <w:rsid w:val="0032020C"/>
    <w:rsid w:val="00326F1A"/>
    <w:rsid w:val="003306E1"/>
    <w:rsid w:val="00331442"/>
    <w:rsid w:val="003320E4"/>
    <w:rsid w:val="00333517"/>
    <w:rsid w:val="00334517"/>
    <w:rsid w:val="0033525D"/>
    <w:rsid w:val="00337205"/>
    <w:rsid w:val="0034059A"/>
    <w:rsid w:val="003414F3"/>
    <w:rsid w:val="0034205B"/>
    <w:rsid w:val="003551FF"/>
    <w:rsid w:val="00355AD0"/>
    <w:rsid w:val="00355D56"/>
    <w:rsid w:val="0035613E"/>
    <w:rsid w:val="00363EE9"/>
    <w:rsid w:val="00366CF0"/>
    <w:rsid w:val="00371252"/>
    <w:rsid w:val="00376128"/>
    <w:rsid w:val="0037742E"/>
    <w:rsid w:val="00377D56"/>
    <w:rsid w:val="0038245A"/>
    <w:rsid w:val="00382EA8"/>
    <w:rsid w:val="003840E6"/>
    <w:rsid w:val="00384397"/>
    <w:rsid w:val="00385CFC"/>
    <w:rsid w:val="00386340"/>
    <w:rsid w:val="0039337A"/>
    <w:rsid w:val="0039764E"/>
    <w:rsid w:val="00397861"/>
    <w:rsid w:val="003A3189"/>
    <w:rsid w:val="003A3CA7"/>
    <w:rsid w:val="003B110F"/>
    <w:rsid w:val="003B1E5F"/>
    <w:rsid w:val="003B33BD"/>
    <w:rsid w:val="003B569D"/>
    <w:rsid w:val="003B59CD"/>
    <w:rsid w:val="003B7160"/>
    <w:rsid w:val="003C30FB"/>
    <w:rsid w:val="003C319E"/>
    <w:rsid w:val="003C3694"/>
    <w:rsid w:val="003C3C0E"/>
    <w:rsid w:val="003C3FBA"/>
    <w:rsid w:val="003C690C"/>
    <w:rsid w:val="003C74E3"/>
    <w:rsid w:val="003C7FD0"/>
    <w:rsid w:val="003D083D"/>
    <w:rsid w:val="003D42A6"/>
    <w:rsid w:val="003D4F21"/>
    <w:rsid w:val="003D4FAC"/>
    <w:rsid w:val="003E1885"/>
    <w:rsid w:val="003E46D6"/>
    <w:rsid w:val="003E7906"/>
    <w:rsid w:val="003F000F"/>
    <w:rsid w:val="003F3C50"/>
    <w:rsid w:val="0040037E"/>
    <w:rsid w:val="00400D8E"/>
    <w:rsid w:val="00402E5D"/>
    <w:rsid w:val="00406202"/>
    <w:rsid w:val="00406A6A"/>
    <w:rsid w:val="00406B22"/>
    <w:rsid w:val="00407147"/>
    <w:rsid w:val="004078FA"/>
    <w:rsid w:val="00411740"/>
    <w:rsid w:val="004138A5"/>
    <w:rsid w:val="004173C0"/>
    <w:rsid w:val="00420C60"/>
    <w:rsid w:val="00420D7D"/>
    <w:rsid w:val="00422F8A"/>
    <w:rsid w:val="004260FD"/>
    <w:rsid w:val="00426950"/>
    <w:rsid w:val="00431E08"/>
    <w:rsid w:val="004328A7"/>
    <w:rsid w:val="0043369D"/>
    <w:rsid w:val="00434C74"/>
    <w:rsid w:val="00445479"/>
    <w:rsid w:val="00456DD0"/>
    <w:rsid w:val="00456EB4"/>
    <w:rsid w:val="00457827"/>
    <w:rsid w:val="00462976"/>
    <w:rsid w:val="00464565"/>
    <w:rsid w:val="00467749"/>
    <w:rsid w:val="004718F3"/>
    <w:rsid w:val="0047224A"/>
    <w:rsid w:val="00473372"/>
    <w:rsid w:val="00475040"/>
    <w:rsid w:val="00475D3F"/>
    <w:rsid w:val="00477C66"/>
    <w:rsid w:val="004830E5"/>
    <w:rsid w:val="00490C06"/>
    <w:rsid w:val="00493D40"/>
    <w:rsid w:val="00493EE3"/>
    <w:rsid w:val="004967B6"/>
    <w:rsid w:val="00497B4E"/>
    <w:rsid w:val="004A504B"/>
    <w:rsid w:val="004A569E"/>
    <w:rsid w:val="004A6911"/>
    <w:rsid w:val="004B3652"/>
    <w:rsid w:val="004B54E0"/>
    <w:rsid w:val="004B6D5C"/>
    <w:rsid w:val="004B7384"/>
    <w:rsid w:val="004C0640"/>
    <w:rsid w:val="004C0B79"/>
    <w:rsid w:val="004C4269"/>
    <w:rsid w:val="004C54E4"/>
    <w:rsid w:val="004C55D5"/>
    <w:rsid w:val="004C5903"/>
    <w:rsid w:val="004C5968"/>
    <w:rsid w:val="004C64E0"/>
    <w:rsid w:val="004D6236"/>
    <w:rsid w:val="004D7F90"/>
    <w:rsid w:val="004E4DBB"/>
    <w:rsid w:val="004E4E41"/>
    <w:rsid w:val="004E73DB"/>
    <w:rsid w:val="004E7F9C"/>
    <w:rsid w:val="004F3493"/>
    <w:rsid w:val="004F5143"/>
    <w:rsid w:val="005057EA"/>
    <w:rsid w:val="00511ABB"/>
    <w:rsid w:val="0051209D"/>
    <w:rsid w:val="0051244B"/>
    <w:rsid w:val="00512B09"/>
    <w:rsid w:val="00514B3D"/>
    <w:rsid w:val="005170EB"/>
    <w:rsid w:val="00517222"/>
    <w:rsid w:val="00521B8C"/>
    <w:rsid w:val="00521D20"/>
    <w:rsid w:val="005220ED"/>
    <w:rsid w:val="005244FF"/>
    <w:rsid w:val="0052553E"/>
    <w:rsid w:val="00532253"/>
    <w:rsid w:val="00532A65"/>
    <w:rsid w:val="00533796"/>
    <w:rsid w:val="0053435D"/>
    <w:rsid w:val="00537343"/>
    <w:rsid w:val="00541010"/>
    <w:rsid w:val="00541692"/>
    <w:rsid w:val="00547B7F"/>
    <w:rsid w:val="00550282"/>
    <w:rsid w:val="005516F3"/>
    <w:rsid w:val="00555D75"/>
    <w:rsid w:val="00557937"/>
    <w:rsid w:val="00557940"/>
    <w:rsid w:val="00560DF0"/>
    <w:rsid w:val="0056759C"/>
    <w:rsid w:val="0057038D"/>
    <w:rsid w:val="00572128"/>
    <w:rsid w:val="00580755"/>
    <w:rsid w:val="00584430"/>
    <w:rsid w:val="0058594A"/>
    <w:rsid w:val="005868E0"/>
    <w:rsid w:val="0059513E"/>
    <w:rsid w:val="005A4977"/>
    <w:rsid w:val="005A4F68"/>
    <w:rsid w:val="005A6AA4"/>
    <w:rsid w:val="005A6D9F"/>
    <w:rsid w:val="005A6DED"/>
    <w:rsid w:val="005B08D8"/>
    <w:rsid w:val="005B1BA3"/>
    <w:rsid w:val="005B48FF"/>
    <w:rsid w:val="005C1E32"/>
    <w:rsid w:val="005C1E8E"/>
    <w:rsid w:val="005C670D"/>
    <w:rsid w:val="005D0691"/>
    <w:rsid w:val="005D363F"/>
    <w:rsid w:val="005D4543"/>
    <w:rsid w:val="005D796A"/>
    <w:rsid w:val="005E0602"/>
    <w:rsid w:val="005E0B45"/>
    <w:rsid w:val="005E5521"/>
    <w:rsid w:val="005E5C3B"/>
    <w:rsid w:val="005F3DE7"/>
    <w:rsid w:val="00600457"/>
    <w:rsid w:val="006019DA"/>
    <w:rsid w:val="00603487"/>
    <w:rsid w:val="00604C15"/>
    <w:rsid w:val="00612340"/>
    <w:rsid w:val="006158D5"/>
    <w:rsid w:val="006163A0"/>
    <w:rsid w:val="0062581B"/>
    <w:rsid w:val="00625D83"/>
    <w:rsid w:val="00632E5F"/>
    <w:rsid w:val="00637810"/>
    <w:rsid w:val="00640153"/>
    <w:rsid w:val="00641EB6"/>
    <w:rsid w:val="00642EE2"/>
    <w:rsid w:val="00644C7A"/>
    <w:rsid w:val="00644E5D"/>
    <w:rsid w:val="00650B9B"/>
    <w:rsid w:val="00651984"/>
    <w:rsid w:val="006559FB"/>
    <w:rsid w:val="00655A6E"/>
    <w:rsid w:val="00657F81"/>
    <w:rsid w:val="006623E7"/>
    <w:rsid w:val="00662B80"/>
    <w:rsid w:val="0066768F"/>
    <w:rsid w:val="00670F6C"/>
    <w:rsid w:val="00671207"/>
    <w:rsid w:val="00676E58"/>
    <w:rsid w:val="00677A2B"/>
    <w:rsid w:val="00680A76"/>
    <w:rsid w:val="00683FCC"/>
    <w:rsid w:val="006852C7"/>
    <w:rsid w:val="006852CB"/>
    <w:rsid w:val="006852CE"/>
    <w:rsid w:val="00685401"/>
    <w:rsid w:val="00685C55"/>
    <w:rsid w:val="00692D14"/>
    <w:rsid w:val="006954BE"/>
    <w:rsid w:val="006A0E7C"/>
    <w:rsid w:val="006A0F24"/>
    <w:rsid w:val="006A3270"/>
    <w:rsid w:val="006A4362"/>
    <w:rsid w:val="006A655D"/>
    <w:rsid w:val="006A65E7"/>
    <w:rsid w:val="006A7A3B"/>
    <w:rsid w:val="006B1928"/>
    <w:rsid w:val="006B32D3"/>
    <w:rsid w:val="006B3D34"/>
    <w:rsid w:val="006B3E42"/>
    <w:rsid w:val="006B47B0"/>
    <w:rsid w:val="006B65C7"/>
    <w:rsid w:val="006B6CE1"/>
    <w:rsid w:val="006C0176"/>
    <w:rsid w:val="006C12FF"/>
    <w:rsid w:val="006C1727"/>
    <w:rsid w:val="006C32FD"/>
    <w:rsid w:val="006C39CE"/>
    <w:rsid w:val="006C5BB9"/>
    <w:rsid w:val="006C7A35"/>
    <w:rsid w:val="006D0932"/>
    <w:rsid w:val="006D0FCC"/>
    <w:rsid w:val="006D1B2C"/>
    <w:rsid w:val="006D21F5"/>
    <w:rsid w:val="006D3089"/>
    <w:rsid w:val="006D48D2"/>
    <w:rsid w:val="006E126D"/>
    <w:rsid w:val="006E1296"/>
    <w:rsid w:val="006E1FC3"/>
    <w:rsid w:val="006E3B0F"/>
    <w:rsid w:val="006E3D57"/>
    <w:rsid w:val="006E54DC"/>
    <w:rsid w:val="006E7BE3"/>
    <w:rsid w:val="006F577B"/>
    <w:rsid w:val="006F7344"/>
    <w:rsid w:val="00701988"/>
    <w:rsid w:val="007039F0"/>
    <w:rsid w:val="00704CE9"/>
    <w:rsid w:val="007058F9"/>
    <w:rsid w:val="0070616B"/>
    <w:rsid w:val="00706295"/>
    <w:rsid w:val="00706FDA"/>
    <w:rsid w:val="00711E99"/>
    <w:rsid w:val="00711F9A"/>
    <w:rsid w:val="00712C48"/>
    <w:rsid w:val="00713810"/>
    <w:rsid w:val="00714DDB"/>
    <w:rsid w:val="0072005A"/>
    <w:rsid w:val="0072277E"/>
    <w:rsid w:val="00723AF3"/>
    <w:rsid w:val="00725EAB"/>
    <w:rsid w:val="007303A5"/>
    <w:rsid w:val="00730B3E"/>
    <w:rsid w:val="00730F11"/>
    <w:rsid w:val="00732513"/>
    <w:rsid w:val="00732E33"/>
    <w:rsid w:val="0073420B"/>
    <w:rsid w:val="00736367"/>
    <w:rsid w:val="007374AB"/>
    <w:rsid w:val="007402A6"/>
    <w:rsid w:val="0074139D"/>
    <w:rsid w:val="0074530D"/>
    <w:rsid w:val="00745C9F"/>
    <w:rsid w:val="00745EDC"/>
    <w:rsid w:val="0074760E"/>
    <w:rsid w:val="00751F83"/>
    <w:rsid w:val="007548C4"/>
    <w:rsid w:val="00754ABA"/>
    <w:rsid w:val="00755D2F"/>
    <w:rsid w:val="007618D0"/>
    <w:rsid w:val="007624A2"/>
    <w:rsid w:val="0076319F"/>
    <w:rsid w:val="007638D0"/>
    <w:rsid w:val="00767868"/>
    <w:rsid w:val="00770FF0"/>
    <w:rsid w:val="00777BF7"/>
    <w:rsid w:val="00782B0D"/>
    <w:rsid w:val="007862B4"/>
    <w:rsid w:val="007866D2"/>
    <w:rsid w:val="0079781A"/>
    <w:rsid w:val="00797A53"/>
    <w:rsid w:val="007A1302"/>
    <w:rsid w:val="007A1546"/>
    <w:rsid w:val="007A228C"/>
    <w:rsid w:val="007A368E"/>
    <w:rsid w:val="007A5868"/>
    <w:rsid w:val="007A5901"/>
    <w:rsid w:val="007B04CE"/>
    <w:rsid w:val="007B1CF0"/>
    <w:rsid w:val="007B2497"/>
    <w:rsid w:val="007B3564"/>
    <w:rsid w:val="007B47A7"/>
    <w:rsid w:val="007B6871"/>
    <w:rsid w:val="007B7A2F"/>
    <w:rsid w:val="007B7C52"/>
    <w:rsid w:val="007C2B69"/>
    <w:rsid w:val="007C32EE"/>
    <w:rsid w:val="007C3D33"/>
    <w:rsid w:val="007C462F"/>
    <w:rsid w:val="007D0AD8"/>
    <w:rsid w:val="007D294A"/>
    <w:rsid w:val="007D47D2"/>
    <w:rsid w:val="007D4E25"/>
    <w:rsid w:val="007D544C"/>
    <w:rsid w:val="007D5B15"/>
    <w:rsid w:val="007D6EC0"/>
    <w:rsid w:val="007D7E1D"/>
    <w:rsid w:val="007E249F"/>
    <w:rsid w:val="007E503C"/>
    <w:rsid w:val="007E5044"/>
    <w:rsid w:val="0080092F"/>
    <w:rsid w:val="0080153B"/>
    <w:rsid w:val="0080345C"/>
    <w:rsid w:val="0082522F"/>
    <w:rsid w:val="00825F39"/>
    <w:rsid w:val="00830BD7"/>
    <w:rsid w:val="00831979"/>
    <w:rsid w:val="008329BC"/>
    <w:rsid w:val="0083538C"/>
    <w:rsid w:val="00836C06"/>
    <w:rsid w:val="00837227"/>
    <w:rsid w:val="00840735"/>
    <w:rsid w:val="00851352"/>
    <w:rsid w:val="0085297B"/>
    <w:rsid w:val="00857077"/>
    <w:rsid w:val="008571F7"/>
    <w:rsid w:val="00857F88"/>
    <w:rsid w:val="00863230"/>
    <w:rsid w:val="00864B3E"/>
    <w:rsid w:val="00865BD0"/>
    <w:rsid w:val="008717D8"/>
    <w:rsid w:val="0087215C"/>
    <w:rsid w:val="00874DD0"/>
    <w:rsid w:val="00875D25"/>
    <w:rsid w:val="00876146"/>
    <w:rsid w:val="0087788B"/>
    <w:rsid w:val="00880E35"/>
    <w:rsid w:val="00882DCF"/>
    <w:rsid w:val="008875FE"/>
    <w:rsid w:val="00887F8E"/>
    <w:rsid w:val="00891937"/>
    <w:rsid w:val="008925EB"/>
    <w:rsid w:val="00894224"/>
    <w:rsid w:val="00896234"/>
    <w:rsid w:val="008972F3"/>
    <w:rsid w:val="00897E43"/>
    <w:rsid w:val="008A489B"/>
    <w:rsid w:val="008B4092"/>
    <w:rsid w:val="008B6C3D"/>
    <w:rsid w:val="008C024E"/>
    <w:rsid w:val="008C222B"/>
    <w:rsid w:val="008C4482"/>
    <w:rsid w:val="008C5738"/>
    <w:rsid w:val="008C7EAD"/>
    <w:rsid w:val="008D0CFE"/>
    <w:rsid w:val="008D3B8C"/>
    <w:rsid w:val="008D4D25"/>
    <w:rsid w:val="008D60A9"/>
    <w:rsid w:val="008D6152"/>
    <w:rsid w:val="008E7BA9"/>
    <w:rsid w:val="008F0BF2"/>
    <w:rsid w:val="008F0F81"/>
    <w:rsid w:val="008F1C65"/>
    <w:rsid w:val="008F25FF"/>
    <w:rsid w:val="008F27BF"/>
    <w:rsid w:val="008F2E64"/>
    <w:rsid w:val="008F68E9"/>
    <w:rsid w:val="00906835"/>
    <w:rsid w:val="00910493"/>
    <w:rsid w:val="009142EC"/>
    <w:rsid w:val="009145E4"/>
    <w:rsid w:val="009154C3"/>
    <w:rsid w:val="00923540"/>
    <w:rsid w:val="00926767"/>
    <w:rsid w:val="009361D5"/>
    <w:rsid w:val="009428A4"/>
    <w:rsid w:val="00944CD0"/>
    <w:rsid w:val="0095540E"/>
    <w:rsid w:val="0096179D"/>
    <w:rsid w:val="00961AB1"/>
    <w:rsid w:val="00963EFD"/>
    <w:rsid w:val="009659F4"/>
    <w:rsid w:val="00970D60"/>
    <w:rsid w:val="0097184D"/>
    <w:rsid w:val="00974310"/>
    <w:rsid w:val="00975A57"/>
    <w:rsid w:val="009865B4"/>
    <w:rsid w:val="009874D0"/>
    <w:rsid w:val="0099390E"/>
    <w:rsid w:val="009945EA"/>
    <w:rsid w:val="009960E5"/>
    <w:rsid w:val="009967B7"/>
    <w:rsid w:val="009A1EB8"/>
    <w:rsid w:val="009A30CE"/>
    <w:rsid w:val="009A6EB5"/>
    <w:rsid w:val="009A7ADC"/>
    <w:rsid w:val="009A7EB5"/>
    <w:rsid w:val="009B0248"/>
    <w:rsid w:val="009B0D30"/>
    <w:rsid w:val="009B2A7F"/>
    <w:rsid w:val="009C19B7"/>
    <w:rsid w:val="009C59F7"/>
    <w:rsid w:val="009C5ABB"/>
    <w:rsid w:val="009D0FE5"/>
    <w:rsid w:val="009D1F60"/>
    <w:rsid w:val="009D5830"/>
    <w:rsid w:val="009D6A55"/>
    <w:rsid w:val="009D7C51"/>
    <w:rsid w:val="009E158B"/>
    <w:rsid w:val="009E196C"/>
    <w:rsid w:val="009E2698"/>
    <w:rsid w:val="009E2EB0"/>
    <w:rsid w:val="009E6A0A"/>
    <w:rsid w:val="009E764A"/>
    <w:rsid w:val="009F0CEF"/>
    <w:rsid w:val="009F36BF"/>
    <w:rsid w:val="009F597A"/>
    <w:rsid w:val="00A01977"/>
    <w:rsid w:val="00A020B4"/>
    <w:rsid w:val="00A111B6"/>
    <w:rsid w:val="00A13F8E"/>
    <w:rsid w:val="00A23DE4"/>
    <w:rsid w:val="00A24571"/>
    <w:rsid w:val="00A26D27"/>
    <w:rsid w:val="00A30C42"/>
    <w:rsid w:val="00A328B3"/>
    <w:rsid w:val="00A35A54"/>
    <w:rsid w:val="00A35ECB"/>
    <w:rsid w:val="00A37031"/>
    <w:rsid w:val="00A376EE"/>
    <w:rsid w:val="00A42A99"/>
    <w:rsid w:val="00A42D37"/>
    <w:rsid w:val="00A44F78"/>
    <w:rsid w:val="00A50E2F"/>
    <w:rsid w:val="00A5151A"/>
    <w:rsid w:val="00A57E0A"/>
    <w:rsid w:val="00A61F47"/>
    <w:rsid w:val="00A62823"/>
    <w:rsid w:val="00A64A89"/>
    <w:rsid w:val="00A76403"/>
    <w:rsid w:val="00A77919"/>
    <w:rsid w:val="00A823F6"/>
    <w:rsid w:val="00A8719E"/>
    <w:rsid w:val="00AA0A89"/>
    <w:rsid w:val="00AA5368"/>
    <w:rsid w:val="00AA6429"/>
    <w:rsid w:val="00AA64CF"/>
    <w:rsid w:val="00AB2B8B"/>
    <w:rsid w:val="00AB2FED"/>
    <w:rsid w:val="00AB3705"/>
    <w:rsid w:val="00AB3CEF"/>
    <w:rsid w:val="00AC01AA"/>
    <w:rsid w:val="00AC10C3"/>
    <w:rsid w:val="00AC2945"/>
    <w:rsid w:val="00AC3EE9"/>
    <w:rsid w:val="00AC3F20"/>
    <w:rsid w:val="00AC4AD9"/>
    <w:rsid w:val="00AC4DE5"/>
    <w:rsid w:val="00AC4F72"/>
    <w:rsid w:val="00AC5041"/>
    <w:rsid w:val="00AC791E"/>
    <w:rsid w:val="00AC7DCA"/>
    <w:rsid w:val="00AD17CC"/>
    <w:rsid w:val="00AD1999"/>
    <w:rsid w:val="00AD2F29"/>
    <w:rsid w:val="00AE482E"/>
    <w:rsid w:val="00AF1B39"/>
    <w:rsid w:val="00AF2D26"/>
    <w:rsid w:val="00AF4CD9"/>
    <w:rsid w:val="00AF741A"/>
    <w:rsid w:val="00B01ADB"/>
    <w:rsid w:val="00B029F7"/>
    <w:rsid w:val="00B04161"/>
    <w:rsid w:val="00B056F9"/>
    <w:rsid w:val="00B11E3D"/>
    <w:rsid w:val="00B14D2C"/>
    <w:rsid w:val="00B14F75"/>
    <w:rsid w:val="00B15EEC"/>
    <w:rsid w:val="00B17E82"/>
    <w:rsid w:val="00B21945"/>
    <w:rsid w:val="00B23A77"/>
    <w:rsid w:val="00B25768"/>
    <w:rsid w:val="00B26084"/>
    <w:rsid w:val="00B32703"/>
    <w:rsid w:val="00B359B6"/>
    <w:rsid w:val="00B369E3"/>
    <w:rsid w:val="00B400E1"/>
    <w:rsid w:val="00B4575A"/>
    <w:rsid w:val="00B50A38"/>
    <w:rsid w:val="00B51D38"/>
    <w:rsid w:val="00B5218A"/>
    <w:rsid w:val="00B56181"/>
    <w:rsid w:val="00B575BA"/>
    <w:rsid w:val="00B6162A"/>
    <w:rsid w:val="00B669FF"/>
    <w:rsid w:val="00B67393"/>
    <w:rsid w:val="00B67D57"/>
    <w:rsid w:val="00B71608"/>
    <w:rsid w:val="00B76148"/>
    <w:rsid w:val="00B76429"/>
    <w:rsid w:val="00B829DA"/>
    <w:rsid w:val="00B82B07"/>
    <w:rsid w:val="00B82B6B"/>
    <w:rsid w:val="00B86471"/>
    <w:rsid w:val="00B956D4"/>
    <w:rsid w:val="00B97446"/>
    <w:rsid w:val="00B97FFB"/>
    <w:rsid w:val="00BA5475"/>
    <w:rsid w:val="00BA7432"/>
    <w:rsid w:val="00BB1163"/>
    <w:rsid w:val="00BB2764"/>
    <w:rsid w:val="00BB5196"/>
    <w:rsid w:val="00BB54BC"/>
    <w:rsid w:val="00BB6376"/>
    <w:rsid w:val="00BC1AA0"/>
    <w:rsid w:val="00BC2495"/>
    <w:rsid w:val="00BC281C"/>
    <w:rsid w:val="00BC30A0"/>
    <w:rsid w:val="00BC314A"/>
    <w:rsid w:val="00BC3350"/>
    <w:rsid w:val="00BC40A5"/>
    <w:rsid w:val="00BC574A"/>
    <w:rsid w:val="00BC7606"/>
    <w:rsid w:val="00BC7EB9"/>
    <w:rsid w:val="00BD2331"/>
    <w:rsid w:val="00BD2643"/>
    <w:rsid w:val="00BD3212"/>
    <w:rsid w:val="00BD56B1"/>
    <w:rsid w:val="00BD6558"/>
    <w:rsid w:val="00BE3EEF"/>
    <w:rsid w:val="00BF2AD7"/>
    <w:rsid w:val="00BF2F76"/>
    <w:rsid w:val="00BF3022"/>
    <w:rsid w:val="00BF3214"/>
    <w:rsid w:val="00BF5573"/>
    <w:rsid w:val="00C03B59"/>
    <w:rsid w:val="00C07DBE"/>
    <w:rsid w:val="00C10808"/>
    <w:rsid w:val="00C146A7"/>
    <w:rsid w:val="00C15867"/>
    <w:rsid w:val="00C22398"/>
    <w:rsid w:val="00C2296D"/>
    <w:rsid w:val="00C23155"/>
    <w:rsid w:val="00C23A52"/>
    <w:rsid w:val="00C23DB9"/>
    <w:rsid w:val="00C26C2B"/>
    <w:rsid w:val="00C308F3"/>
    <w:rsid w:val="00C30CBF"/>
    <w:rsid w:val="00C35E2D"/>
    <w:rsid w:val="00C40AED"/>
    <w:rsid w:val="00C40C41"/>
    <w:rsid w:val="00C41C60"/>
    <w:rsid w:val="00C45885"/>
    <w:rsid w:val="00C45C0E"/>
    <w:rsid w:val="00C4717A"/>
    <w:rsid w:val="00C50F22"/>
    <w:rsid w:val="00C51082"/>
    <w:rsid w:val="00C518CC"/>
    <w:rsid w:val="00C53F73"/>
    <w:rsid w:val="00C57971"/>
    <w:rsid w:val="00C60604"/>
    <w:rsid w:val="00C625D7"/>
    <w:rsid w:val="00C649F5"/>
    <w:rsid w:val="00C65BD7"/>
    <w:rsid w:val="00C728F4"/>
    <w:rsid w:val="00C76AFA"/>
    <w:rsid w:val="00C76BA4"/>
    <w:rsid w:val="00C80A66"/>
    <w:rsid w:val="00C83A48"/>
    <w:rsid w:val="00C8566A"/>
    <w:rsid w:val="00C85865"/>
    <w:rsid w:val="00C85E85"/>
    <w:rsid w:val="00C926C8"/>
    <w:rsid w:val="00C935E1"/>
    <w:rsid w:val="00CA08E3"/>
    <w:rsid w:val="00CA2EAE"/>
    <w:rsid w:val="00CA4AC1"/>
    <w:rsid w:val="00CA59FB"/>
    <w:rsid w:val="00CB0316"/>
    <w:rsid w:val="00CB0B11"/>
    <w:rsid w:val="00CB1DBA"/>
    <w:rsid w:val="00CB426A"/>
    <w:rsid w:val="00CB5354"/>
    <w:rsid w:val="00CC3C9E"/>
    <w:rsid w:val="00CC5959"/>
    <w:rsid w:val="00CC6A14"/>
    <w:rsid w:val="00CC70A3"/>
    <w:rsid w:val="00CD3724"/>
    <w:rsid w:val="00CD3C84"/>
    <w:rsid w:val="00CD4442"/>
    <w:rsid w:val="00CD53C3"/>
    <w:rsid w:val="00CD574E"/>
    <w:rsid w:val="00CD6EF8"/>
    <w:rsid w:val="00CE2EB0"/>
    <w:rsid w:val="00CE4C22"/>
    <w:rsid w:val="00CE7156"/>
    <w:rsid w:val="00CE76E5"/>
    <w:rsid w:val="00CF167C"/>
    <w:rsid w:val="00CF41EC"/>
    <w:rsid w:val="00CF5D04"/>
    <w:rsid w:val="00D00A58"/>
    <w:rsid w:val="00D038EC"/>
    <w:rsid w:val="00D04DE4"/>
    <w:rsid w:val="00D063F1"/>
    <w:rsid w:val="00D0677D"/>
    <w:rsid w:val="00D11735"/>
    <w:rsid w:val="00D14F22"/>
    <w:rsid w:val="00D22A70"/>
    <w:rsid w:val="00D24BD7"/>
    <w:rsid w:val="00D3498D"/>
    <w:rsid w:val="00D408F1"/>
    <w:rsid w:val="00D4488B"/>
    <w:rsid w:val="00D4741C"/>
    <w:rsid w:val="00D524CB"/>
    <w:rsid w:val="00D54A27"/>
    <w:rsid w:val="00D578AB"/>
    <w:rsid w:val="00D57918"/>
    <w:rsid w:val="00D606B8"/>
    <w:rsid w:val="00D627A1"/>
    <w:rsid w:val="00D6794E"/>
    <w:rsid w:val="00D73DC6"/>
    <w:rsid w:val="00D74C1A"/>
    <w:rsid w:val="00D754C1"/>
    <w:rsid w:val="00D77393"/>
    <w:rsid w:val="00D77A35"/>
    <w:rsid w:val="00D80E52"/>
    <w:rsid w:val="00D81B3E"/>
    <w:rsid w:val="00D85624"/>
    <w:rsid w:val="00D90803"/>
    <w:rsid w:val="00D90C70"/>
    <w:rsid w:val="00D90E49"/>
    <w:rsid w:val="00D90EC3"/>
    <w:rsid w:val="00D96ADE"/>
    <w:rsid w:val="00DA0CE2"/>
    <w:rsid w:val="00DA2387"/>
    <w:rsid w:val="00DA55BD"/>
    <w:rsid w:val="00DB0A7E"/>
    <w:rsid w:val="00DB1ADA"/>
    <w:rsid w:val="00DC61FF"/>
    <w:rsid w:val="00DC6A10"/>
    <w:rsid w:val="00DE104E"/>
    <w:rsid w:val="00DE14E9"/>
    <w:rsid w:val="00DE657E"/>
    <w:rsid w:val="00DF11F5"/>
    <w:rsid w:val="00DF123A"/>
    <w:rsid w:val="00DF2D96"/>
    <w:rsid w:val="00DF3F67"/>
    <w:rsid w:val="00DF4704"/>
    <w:rsid w:val="00DF7938"/>
    <w:rsid w:val="00E024AA"/>
    <w:rsid w:val="00E12B2B"/>
    <w:rsid w:val="00E15C77"/>
    <w:rsid w:val="00E1693E"/>
    <w:rsid w:val="00E170C5"/>
    <w:rsid w:val="00E250F1"/>
    <w:rsid w:val="00E315E3"/>
    <w:rsid w:val="00E34762"/>
    <w:rsid w:val="00E3550D"/>
    <w:rsid w:val="00E40291"/>
    <w:rsid w:val="00E51C8D"/>
    <w:rsid w:val="00E52838"/>
    <w:rsid w:val="00E5428D"/>
    <w:rsid w:val="00E54AB7"/>
    <w:rsid w:val="00E614E0"/>
    <w:rsid w:val="00E65390"/>
    <w:rsid w:val="00E65CD6"/>
    <w:rsid w:val="00E719C1"/>
    <w:rsid w:val="00E73C69"/>
    <w:rsid w:val="00E73F7F"/>
    <w:rsid w:val="00E74F57"/>
    <w:rsid w:val="00E753E8"/>
    <w:rsid w:val="00E764C3"/>
    <w:rsid w:val="00E85409"/>
    <w:rsid w:val="00E85FED"/>
    <w:rsid w:val="00E866CE"/>
    <w:rsid w:val="00E9047D"/>
    <w:rsid w:val="00E90543"/>
    <w:rsid w:val="00E91B21"/>
    <w:rsid w:val="00E91CC9"/>
    <w:rsid w:val="00E9339B"/>
    <w:rsid w:val="00E94917"/>
    <w:rsid w:val="00EA429F"/>
    <w:rsid w:val="00EA4F9E"/>
    <w:rsid w:val="00EA63CA"/>
    <w:rsid w:val="00EA6656"/>
    <w:rsid w:val="00EA6D3B"/>
    <w:rsid w:val="00EB00AD"/>
    <w:rsid w:val="00EB0847"/>
    <w:rsid w:val="00EB136C"/>
    <w:rsid w:val="00EB1C71"/>
    <w:rsid w:val="00EB480E"/>
    <w:rsid w:val="00EB5EC6"/>
    <w:rsid w:val="00EB7FC9"/>
    <w:rsid w:val="00EC033B"/>
    <w:rsid w:val="00EC0D33"/>
    <w:rsid w:val="00EC54CA"/>
    <w:rsid w:val="00EC7DD0"/>
    <w:rsid w:val="00ED27E8"/>
    <w:rsid w:val="00ED4198"/>
    <w:rsid w:val="00ED4F23"/>
    <w:rsid w:val="00ED5C05"/>
    <w:rsid w:val="00ED6E32"/>
    <w:rsid w:val="00ED7137"/>
    <w:rsid w:val="00ED785A"/>
    <w:rsid w:val="00EE2FA2"/>
    <w:rsid w:val="00EE7289"/>
    <w:rsid w:val="00EF06EA"/>
    <w:rsid w:val="00EF1E43"/>
    <w:rsid w:val="00F00C5B"/>
    <w:rsid w:val="00F027D3"/>
    <w:rsid w:val="00F0510D"/>
    <w:rsid w:val="00F05144"/>
    <w:rsid w:val="00F05308"/>
    <w:rsid w:val="00F07604"/>
    <w:rsid w:val="00F10452"/>
    <w:rsid w:val="00F111BB"/>
    <w:rsid w:val="00F118AF"/>
    <w:rsid w:val="00F1695A"/>
    <w:rsid w:val="00F21088"/>
    <w:rsid w:val="00F26AB6"/>
    <w:rsid w:val="00F30758"/>
    <w:rsid w:val="00F326BF"/>
    <w:rsid w:val="00F327E7"/>
    <w:rsid w:val="00F35746"/>
    <w:rsid w:val="00F373F2"/>
    <w:rsid w:val="00F403EE"/>
    <w:rsid w:val="00F41D38"/>
    <w:rsid w:val="00F447C7"/>
    <w:rsid w:val="00F459B4"/>
    <w:rsid w:val="00F5211B"/>
    <w:rsid w:val="00F5276E"/>
    <w:rsid w:val="00F54DD3"/>
    <w:rsid w:val="00F554A9"/>
    <w:rsid w:val="00F5687A"/>
    <w:rsid w:val="00F63A8B"/>
    <w:rsid w:val="00F65E0C"/>
    <w:rsid w:val="00F66369"/>
    <w:rsid w:val="00F716FD"/>
    <w:rsid w:val="00F73279"/>
    <w:rsid w:val="00F73E06"/>
    <w:rsid w:val="00F80355"/>
    <w:rsid w:val="00F80B63"/>
    <w:rsid w:val="00F82018"/>
    <w:rsid w:val="00F87C43"/>
    <w:rsid w:val="00F9226F"/>
    <w:rsid w:val="00F967F9"/>
    <w:rsid w:val="00F97C75"/>
    <w:rsid w:val="00FA2530"/>
    <w:rsid w:val="00FA317F"/>
    <w:rsid w:val="00FA5722"/>
    <w:rsid w:val="00FA5ECC"/>
    <w:rsid w:val="00FB0C81"/>
    <w:rsid w:val="00FB4476"/>
    <w:rsid w:val="00FB4670"/>
    <w:rsid w:val="00FB6FCD"/>
    <w:rsid w:val="00FC19D9"/>
    <w:rsid w:val="00FC2200"/>
    <w:rsid w:val="00FC2540"/>
    <w:rsid w:val="00FC408B"/>
    <w:rsid w:val="00FD10CD"/>
    <w:rsid w:val="00FD50C9"/>
    <w:rsid w:val="00FD589F"/>
    <w:rsid w:val="00FE34A3"/>
    <w:rsid w:val="00FE4B31"/>
    <w:rsid w:val="00FF0204"/>
    <w:rsid w:val="00FF2D3F"/>
    <w:rsid w:val="00FF3AED"/>
    <w:rsid w:val="00FF7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28159EF7"/>
  <w15:docId w15:val="{972E70C6-4F50-44AF-B887-9B7DB452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3551FF"/>
    <w:rPr>
      <w:rFonts w:cs="Times New Roman"/>
      <w:sz w:val="22"/>
      <w:szCs w:val="22"/>
      <w:lang w:val="en-CA" w:eastAsia="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7A4B39"/>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
    <w:link w:val="Heading4"/>
    <w:uiPriority w:val="9"/>
    <w:semiHidden/>
    <w:rsid w:val="007A4B39"/>
    <w:rPr>
      <w:rFonts w:ascii="Calibri" w:eastAsia="SimSun" w:hAnsi="Calibri" w:cs="Times New Roman"/>
      <w:b/>
      <w:bCs/>
      <w:sz w:val="28"/>
      <w:szCs w:val="28"/>
      <w:lang w:val="en-CA"/>
    </w:rPr>
  </w:style>
  <w:style w:type="character" w:customStyle="1" w:styleId="Heading5Char">
    <w:name w:val="Heading 5 Char"/>
    <w:link w:val="Heading5"/>
    <w:uiPriority w:val="9"/>
    <w:semiHidden/>
    <w:rsid w:val="007A4B39"/>
    <w:rPr>
      <w:rFonts w:ascii="Calibri" w:eastAsia="SimSun" w:hAnsi="Calibri" w:cs="Times New Roman"/>
      <w:b/>
      <w:bCs/>
      <w:i/>
      <w:iCs/>
      <w:sz w:val="26"/>
      <w:szCs w:val="26"/>
      <w:lang w:val="en-CA"/>
    </w:rPr>
  </w:style>
  <w:style w:type="character" w:customStyle="1" w:styleId="Heading6Char">
    <w:name w:val="Heading 6 Char"/>
    <w:link w:val="Heading6"/>
    <w:uiPriority w:val="9"/>
    <w:semiHidden/>
    <w:rsid w:val="007A4B39"/>
    <w:rPr>
      <w:rFonts w:ascii="Calibri" w:eastAsia="SimSun" w:hAnsi="Calibri" w:cs="Times New Roman"/>
      <w:b/>
      <w:bCs/>
      <w:lang w:val="en-CA"/>
    </w:rPr>
  </w:style>
  <w:style w:type="character" w:customStyle="1" w:styleId="Heading7Char">
    <w:name w:val="Heading 7 Char"/>
    <w:link w:val="Heading7"/>
    <w:uiPriority w:val="9"/>
    <w:semiHidden/>
    <w:rsid w:val="007A4B39"/>
    <w:rPr>
      <w:rFonts w:ascii="Calibri" w:eastAsia="SimSun" w:hAnsi="Calibri" w:cs="Times New Roman"/>
      <w:sz w:val="24"/>
      <w:szCs w:val="24"/>
      <w:lang w:val="en-CA"/>
    </w:rPr>
  </w:style>
  <w:style w:type="character" w:customStyle="1" w:styleId="Heading8Char">
    <w:name w:val="Heading 8 Char"/>
    <w:link w:val="Heading8"/>
    <w:uiPriority w:val="9"/>
    <w:semiHidden/>
    <w:rsid w:val="007A4B39"/>
    <w:rPr>
      <w:rFonts w:ascii="Calibri" w:eastAsia="SimSun" w:hAnsi="Calibri" w:cs="Times New Roman"/>
      <w:i/>
      <w:iCs/>
      <w:sz w:val="24"/>
      <w:szCs w:val="24"/>
      <w:lang w:val="en-CA"/>
    </w:rPr>
  </w:style>
  <w:style w:type="character" w:customStyle="1" w:styleId="Heading9Char">
    <w:name w:val="Heading 9 Char"/>
    <w:link w:val="Heading9"/>
    <w:uiPriority w:val="9"/>
    <w:semiHidden/>
    <w:rsid w:val="007A4B39"/>
    <w:rPr>
      <w:rFonts w:ascii="Cambria" w:eastAsia="SimSun" w:hAnsi="Cambria" w:cs="Times New Roman"/>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3551FF"/>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3551FF"/>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7A4B39"/>
    <w:rPr>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7A4B39"/>
    <w:rPr>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7A4B39"/>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11"/>
    <w:rsid w:val="007A4B39"/>
    <w:rPr>
      <w:rFonts w:ascii="Cambria" w:eastAsia="SimSun" w:hAnsi="Cambria" w:cs="Times New Roman"/>
      <w:sz w:val="24"/>
      <w:szCs w:val="24"/>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7A4B39"/>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7A4B39"/>
    <w:rPr>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Boston,single spac"/>
    <w:basedOn w:val="Normal"/>
    <w:link w:val="FootnoteTextChar2"/>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7A4B39"/>
    <w:rPr>
      <w:sz w:val="20"/>
      <w:szCs w:val="20"/>
      <w:lang w:val="en-CA"/>
    </w:rPr>
  </w:style>
  <w:style w:type="character" w:customStyle="1" w:styleId="FootnoteTextChar2">
    <w:name w:val="Footnote Text Char2"/>
    <w:aliases w:val="Char1 Char2,Char1 Char Char Char2,Fußnotentextf Char2,FOOTNOTES Char2,fn Char2,single space Char2,Footnote Char2,Footnote Text Char1 Char Char2,Footnote Text Char Char Char Char2,Footnote Text Char1 Char Char Char Char2,Boston Char1"/>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551FF"/>
    <w:pPr>
      <w:spacing w:after="160" w:line="240" w:lineRule="exact"/>
    </w:pPr>
    <w:rPr>
      <w:sz w:val="20"/>
      <w:szCs w:val="20"/>
      <w:vertAlign w:val="superscript"/>
      <w:lang w:val="en-US"/>
    </w:rPr>
  </w:style>
  <w:style w:type="character" w:styleId="Hyperlink">
    <w:name w:val="Hyperlink"/>
    <w:uiPriority w:val="99"/>
    <w:rsid w:val="003551FF"/>
    <w:rPr>
      <w:rFonts w:cs="Times New Roman"/>
      <w:color w:val="0000FF"/>
      <w:u w:val="single"/>
    </w:rPr>
  </w:style>
  <w:style w:type="paragraph" w:styleId="Revision">
    <w:name w:val="Revision"/>
    <w:hidden/>
    <w:uiPriority w:val="99"/>
    <w:semiHidden/>
    <w:rsid w:val="003551FF"/>
    <w:rPr>
      <w:sz w:val="22"/>
      <w:szCs w:val="22"/>
      <w:lang w:val="en-CA" w:eastAsia="en-US"/>
    </w:rPr>
  </w:style>
  <w:style w:type="paragraph" w:styleId="ListParagraph">
    <w:name w:val="List Paragraph"/>
    <w:basedOn w:val="Normal"/>
    <w:uiPriority w:val="99"/>
    <w:qFormat/>
    <w:rsid w:val="0080153B"/>
    <w:pPr>
      <w:ind w:left="720"/>
      <w:contextualSpacing/>
    </w:pPr>
  </w:style>
  <w:style w:type="table" w:customStyle="1" w:styleId="TableGrid10">
    <w:name w:val="Table Grid1"/>
    <w:uiPriority w:val="99"/>
    <w:rsid w:val="0080153B"/>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uiPriority w:val="99"/>
    <w:rsid w:val="0083538C"/>
    <w:rPr>
      <w:rFonts w:cs="Times New Roman"/>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Boston Char"/>
    <w:uiPriority w:val="99"/>
    <w:locked/>
    <w:rsid w:val="00D3498D"/>
    <w:rPr>
      <w:rFonts w:cs="Times New Roman"/>
      <w:lang w:val="en-GB"/>
    </w:rPr>
  </w:style>
  <w:style w:type="numbering" w:styleId="111111">
    <w:name w:val="Outline List 2"/>
    <w:basedOn w:val="NoList"/>
    <w:uiPriority w:val="99"/>
    <w:semiHidden/>
    <w:unhideWhenUsed/>
    <w:rsid w:val="007A4B39"/>
    <w:pPr>
      <w:numPr>
        <w:numId w:val="16"/>
      </w:numPr>
    </w:pPr>
  </w:style>
  <w:style w:type="numbering" w:styleId="1ai">
    <w:name w:val="Outline List 1"/>
    <w:basedOn w:val="NoList"/>
    <w:uiPriority w:val="99"/>
    <w:semiHidden/>
    <w:unhideWhenUsed/>
    <w:rsid w:val="007A4B39"/>
    <w:pPr>
      <w:numPr>
        <w:numId w:val="17"/>
      </w:numPr>
    </w:pPr>
  </w:style>
  <w:style w:type="numbering" w:styleId="ArticleSection">
    <w:name w:val="Outline List 3"/>
    <w:basedOn w:val="NoList"/>
    <w:uiPriority w:val="99"/>
    <w:semiHidden/>
    <w:unhideWhenUsed/>
    <w:rsid w:val="007A4B3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50941">
      <w:marLeft w:val="0"/>
      <w:marRight w:val="0"/>
      <w:marTop w:val="0"/>
      <w:marBottom w:val="0"/>
      <w:divBdr>
        <w:top w:val="none" w:sz="0" w:space="0" w:color="auto"/>
        <w:left w:val="none" w:sz="0" w:space="0" w:color="auto"/>
        <w:bottom w:val="none" w:sz="0" w:space="0" w:color="auto"/>
        <w:right w:val="none" w:sz="0" w:space="0" w:color="auto"/>
      </w:divBdr>
    </w:div>
    <w:div w:id="656150942">
      <w:marLeft w:val="0"/>
      <w:marRight w:val="0"/>
      <w:marTop w:val="0"/>
      <w:marBottom w:val="0"/>
      <w:divBdr>
        <w:top w:val="none" w:sz="0" w:space="0" w:color="auto"/>
        <w:left w:val="none" w:sz="0" w:space="0" w:color="auto"/>
        <w:bottom w:val="none" w:sz="0" w:space="0" w:color="auto"/>
        <w:right w:val="none" w:sz="0" w:space="0" w:color="auto"/>
      </w:divBdr>
    </w:div>
    <w:div w:id="656150943">
      <w:marLeft w:val="0"/>
      <w:marRight w:val="0"/>
      <w:marTop w:val="0"/>
      <w:marBottom w:val="0"/>
      <w:divBdr>
        <w:top w:val="none" w:sz="0" w:space="0" w:color="auto"/>
        <w:left w:val="none" w:sz="0" w:space="0" w:color="auto"/>
        <w:bottom w:val="none" w:sz="0" w:space="0" w:color="auto"/>
        <w:right w:val="none" w:sz="0" w:space="0" w:color="auto"/>
      </w:divBdr>
    </w:div>
    <w:div w:id="656150945">
      <w:marLeft w:val="0"/>
      <w:marRight w:val="0"/>
      <w:marTop w:val="0"/>
      <w:marBottom w:val="0"/>
      <w:divBdr>
        <w:top w:val="none" w:sz="0" w:space="0" w:color="auto"/>
        <w:left w:val="none" w:sz="0" w:space="0" w:color="auto"/>
        <w:bottom w:val="none" w:sz="0" w:space="0" w:color="auto"/>
        <w:right w:val="none" w:sz="0" w:space="0" w:color="auto"/>
      </w:divBdr>
    </w:div>
    <w:div w:id="656150946">
      <w:marLeft w:val="0"/>
      <w:marRight w:val="0"/>
      <w:marTop w:val="0"/>
      <w:marBottom w:val="0"/>
      <w:divBdr>
        <w:top w:val="none" w:sz="0" w:space="0" w:color="auto"/>
        <w:left w:val="none" w:sz="0" w:space="0" w:color="auto"/>
        <w:bottom w:val="none" w:sz="0" w:space="0" w:color="auto"/>
        <w:right w:val="none" w:sz="0" w:space="0" w:color="auto"/>
      </w:divBdr>
    </w:div>
    <w:div w:id="656150947">
      <w:marLeft w:val="0"/>
      <w:marRight w:val="0"/>
      <w:marTop w:val="0"/>
      <w:marBottom w:val="0"/>
      <w:divBdr>
        <w:top w:val="none" w:sz="0" w:space="0" w:color="auto"/>
        <w:left w:val="none" w:sz="0" w:space="0" w:color="auto"/>
        <w:bottom w:val="none" w:sz="0" w:space="0" w:color="auto"/>
        <w:right w:val="none" w:sz="0" w:space="0" w:color="auto"/>
      </w:divBdr>
      <w:divsChild>
        <w:div w:id="656150944">
          <w:marLeft w:val="0"/>
          <w:marRight w:val="0"/>
          <w:marTop w:val="0"/>
          <w:marBottom w:val="600"/>
          <w:divBdr>
            <w:top w:val="none" w:sz="0" w:space="0" w:color="auto"/>
            <w:left w:val="none" w:sz="0" w:space="0" w:color="auto"/>
            <w:bottom w:val="none" w:sz="0" w:space="0" w:color="auto"/>
            <w:right w:val="none" w:sz="0" w:space="0" w:color="auto"/>
          </w:divBdr>
        </w:div>
      </w:divsChild>
    </w:div>
    <w:div w:id="656150948">
      <w:marLeft w:val="0"/>
      <w:marRight w:val="0"/>
      <w:marTop w:val="0"/>
      <w:marBottom w:val="0"/>
      <w:divBdr>
        <w:top w:val="none" w:sz="0" w:space="0" w:color="auto"/>
        <w:left w:val="none" w:sz="0" w:space="0" w:color="auto"/>
        <w:bottom w:val="none" w:sz="0" w:space="0" w:color="auto"/>
        <w:right w:val="none" w:sz="0" w:space="0" w:color="auto"/>
      </w:divBdr>
    </w:div>
    <w:div w:id="6561509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5251B-1374-4852-ACB3-E7AD2A5D550E}">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0E6F60FA-99AB-4A8B-8ABD-5BF2510E4A5D}">
  <ds:schemaRefs>
    <ds:schemaRef ds:uri="http://schemas.microsoft.com/sharepoint/v3/contenttype/forms"/>
  </ds:schemaRefs>
</ds:datastoreItem>
</file>

<file path=customXml/itemProps3.xml><?xml version="1.0" encoding="utf-8"?>
<ds:datastoreItem xmlns:ds="http://schemas.openxmlformats.org/officeDocument/2006/customXml" ds:itemID="{75E772D8-26E7-4408-A553-E9A2B7C3C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Eec96G</Template>
  <TotalTime>68</TotalTime>
  <Pages>5</Pages>
  <Words>1670</Words>
  <Characters>9504</Characters>
  <Application>Microsoft Office Word</Application>
  <DocSecurity>0</DocSecurity>
  <Lines>169</Lines>
  <Paragraphs>57</Paragraphs>
  <ScaleCrop>false</ScaleCrop>
  <Company>UNMFS</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dc:title>
  <dc:subject/>
  <dc:creator>SMEO MLF</dc:creator>
  <cp:keywords/>
  <dc:description/>
  <cp:lastModifiedBy>Angela Xue He Yan</cp:lastModifiedBy>
  <cp:revision>35</cp:revision>
  <cp:lastPrinted>2001-05-26T16:40:00Z</cp:lastPrinted>
  <dcterms:created xsi:type="dcterms:W3CDTF">2025-06-18T20:50:00Z</dcterms:created>
  <dcterms:modified xsi:type="dcterms:W3CDTF">2025-06-21T22:02:00Z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UNEP/OzL.Pro/ExCom/96/8/Rev.1</vt:lpwstr>
  </property>
  <property fmtid="{D5CDD505-2E9C-101B-9397-08002B2CF9AE}" pid="3" name="Revision date">
    <vt:lpwstr>5/28/2025</vt:lpwstr>
  </property>
  <property fmtid="{D5CDD505-2E9C-101B-9397-08002B2CF9AE}" pid="4" name="ContentTypeId">
    <vt:lpwstr>0x010100C5F60F8E60516143877F7AC30EFBB2F3</vt:lpwstr>
  </property>
  <property fmtid="{D5CDD505-2E9C-101B-9397-08002B2CF9AE}" pid="5" name="Order">
    <vt:r8>4.4948355927653E-296</vt:r8>
  </property>
  <property fmtid="{D5CDD505-2E9C-101B-9397-08002B2CF9AE}" pid="6" name="MediaServiceImageTags">
    <vt:lpwstr/>
  </property>
  <property fmtid="{D5CDD505-2E9C-101B-9397-08002B2CF9AE}" pid="7" name="ClassificationContentMarkingFooterShapeIds">
    <vt:lpwstr>4dfce55,5874f5af,4af65fbd,743ef6b6,7285555c,2378524b</vt:lpwstr>
  </property>
  <property fmtid="{D5CDD505-2E9C-101B-9397-08002B2CF9AE}" pid="8" name="ClassificationContentMarkingFooterFontProps">
    <vt:lpwstr>#000000,10,Calibri</vt:lpwstr>
  </property>
  <property fmtid="{D5CDD505-2E9C-101B-9397-08002B2CF9AE}" pid="9" name="ClassificationContentMarkingFooterText">
    <vt:lpwstr>Intern gebruik</vt:lpwstr>
  </property>
  <property fmtid="{D5CDD505-2E9C-101B-9397-08002B2CF9AE}" pid="10" name="TaxCatchAll">
    <vt:lpwstr/>
  </property>
  <property fmtid="{D5CDD505-2E9C-101B-9397-08002B2CF9AE}" pid="11" name="lcf76f155ced4ddcb4097134ff3c332f">
    <vt:lpwstr/>
  </property>
</Properties>
</file>