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E20E673" w14:textId="77777777">
        <w:trPr>
          <w:trHeight w:val="720"/>
        </w:trPr>
        <w:tc>
          <w:tcPr>
            <w:tcW w:w="4410" w:type="dxa"/>
            <w:gridSpan w:val="2"/>
            <w:tcBorders>
              <w:bottom w:val="single" w:sz="18" w:space="0" w:color="auto"/>
            </w:tcBorders>
          </w:tcPr>
          <w:p w14:paraId="0608F2B6" w14:textId="77777777" w:rsidR="007E5D09" w:rsidRPr="00B64779" w:rsidRDefault="00E1360E">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2053E911"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55C1735"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5F35A93C" w14:textId="77777777" w:rsidR="007E5D09" w:rsidRDefault="00E1360E" w:rsidP="0084173D">
            <w:pPr>
              <w:jc w:val="left"/>
              <w:rPr>
                <w:lang w:val="en-US"/>
              </w:rPr>
            </w:pPr>
            <w:r>
              <w:rPr>
                <w:lang w:val="en-US"/>
              </w:rPr>
              <w:t>Distr.</w:t>
            </w:r>
          </w:p>
          <w:p w14:paraId="28AA4C5F" w14:textId="77777777" w:rsidR="007E5D09" w:rsidRDefault="00E1360E" w:rsidP="0084173D">
            <w:pPr>
              <w:jc w:val="left"/>
              <w:rPr>
                <w:lang w:val="en-US"/>
              </w:rPr>
            </w:pPr>
            <w:r>
              <w:rPr>
                <w:lang w:val="en-US"/>
              </w:rPr>
              <w:t>GENERAL</w:t>
            </w:r>
          </w:p>
          <w:p w14:paraId="2840AFBB" w14:textId="77777777" w:rsidR="007E5D09" w:rsidRDefault="007E5D09" w:rsidP="0084173D">
            <w:pPr>
              <w:jc w:val="left"/>
              <w:rPr>
                <w:lang w:val="en-US"/>
              </w:rPr>
            </w:pPr>
          </w:p>
          <w:p w14:paraId="54A25CE5" w14:textId="6E3F50DE"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200559">
              <w:rPr>
                <w:rFonts w:asciiTheme="majorBidi" w:hAnsiTheme="majorBidi" w:cstheme="majorBidi"/>
                <w:szCs w:val="24"/>
              </w:rPr>
              <w:t>UNEP/OzL.Pro/ExCom/98/21</w:t>
            </w:r>
            <w:r w:rsidRPr="004E181B">
              <w:rPr>
                <w:rFonts w:asciiTheme="majorBidi" w:hAnsiTheme="majorBidi" w:cstheme="majorBidi"/>
                <w:szCs w:val="24"/>
              </w:rPr>
              <w:fldChar w:fldCharType="end"/>
            </w:r>
          </w:p>
          <w:p w14:paraId="73D28D5D" w14:textId="6B5D15E9"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0774A3">
              <w:rPr>
                <w:szCs w:val="24"/>
                <w:lang w:val="en-CA" w:bidi="ar-SA"/>
              </w:rPr>
              <w:t>22</w:t>
            </w:r>
            <w:r w:rsidR="009A59A9">
              <w:rPr>
                <w:szCs w:val="24"/>
                <w:lang w:val="en-CA" w:bidi="ar-SA"/>
              </w:rPr>
              <w:t xml:space="preserve"> May 2026</w:t>
            </w:r>
            <w:r w:rsidRPr="008B7BCA">
              <w:rPr>
                <w:szCs w:val="24"/>
                <w:lang w:val="en-CA" w:bidi="ar-SA"/>
              </w:rPr>
              <w:fldChar w:fldCharType="end"/>
            </w:r>
          </w:p>
          <w:p w14:paraId="6F861042" w14:textId="77777777" w:rsidR="008B7BCA" w:rsidRDefault="008B7BCA" w:rsidP="0084173D">
            <w:pPr>
              <w:jc w:val="left"/>
              <w:rPr>
                <w:rtl/>
                <w:lang w:val="en-US"/>
              </w:rPr>
            </w:pPr>
          </w:p>
          <w:p w14:paraId="052AAE57" w14:textId="77777777" w:rsidR="007E5D09" w:rsidRDefault="00E1360E" w:rsidP="0084173D">
            <w:pPr>
              <w:jc w:val="left"/>
              <w:rPr>
                <w:lang w:val="en-US"/>
              </w:rPr>
            </w:pPr>
            <w:r>
              <w:rPr>
                <w:lang w:val="en-US"/>
              </w:rPr>
              <w:t>ARABIC</w:t>
            </w:r>
          </w:p>
          <w:p w14:paraId="516EE48B"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2642976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3B6AA9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1BA9BAC"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1EF30042"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56544E24" wp14:editId="17FA2C3E">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5DB7AB"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274925F7" wp14:editId="36DA0C29">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8F2F7F0" w14:textId="77777777" w:rsidR="007E5D09" w:rsidRDefault="007E5D09">
      <w:pPr>
        <w:pStyle w:val="Caption"/>
        <w:spacing w:line="200" w:lineRule="exact"/>
        <w:ind w:left="187" w:right="187" w:hanging="187"/>
        <w:jc w:val="both"/>
        <w:rPr>
          <w:rFonts w:cs="Akhbar MT"/>
          <w:b/>
          <w:bCs/>
          <w:sz w:val="28"/>
          <w:szCs w:val="28"/>
          <w:rtl/>
        </w:rPr>
      </w:pPr>
    </w:p>
    <w:p w14:paraId="5C1E880E"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1A566112" w14:textId="77777777" w:rsidR="0002642B" w:rsidRPr="00392DDC" w:rsidRDefault="00393115" w:rsidP="008508F1">
      <w:pPr>
        <w:bidi/>
        <w:ind w:left="180" w:hanging="180"/>
        <w:rPr>
          <w:b/>
          <w:sz w:val="28"/>
          <w:szCs w:val="28"/>
          <w:lang w:val="en-US"/>
        </w:rPr>
      </w:pPr>
      <w:r w:rsidRPr="00392DDC">
        <w:rPr>
          <w:b/>
          <w:sz w:val="28"/>
          <w:szCs w:val="28"/>
          <w:rtl/>
        </w:rPr>
        <w:t xml:space="preserve">لتنفيـــذ بروتوكـول مونتريــال </w:t>
      </w:r>
    </w:p>
    <w:p w14:paraId="7ED6BD29" w14:textId="77777777" w:rsidR="00872EC0" w:rsidRPr="00C7610A" w:rsidRDefault="00872EC0" w:rsidP="00872EC0">
      <w:pPr>
        <w:bidi/>
        <w:ind w:left="180" w:hanging="180"/>
        <w:jc w:val="left"/>
        <w:rPr>
          <w:b/>
          <w:sz w:val="28"/>
          <w:szCs w:val="28"/>
          <w:rtl/>
        </w:rPr>
      </w:pPr>
      <w:r w:rsidRPr="00C7610A">
        <w:rPr>
          <w:rFonts w:hint="cs"/>
          <w:b/>
          <w:sz w:val="28"/>
          <w:szCs w:val="28"/>
          <w:rtl/>
        </w:rPr>
        <w:t>الاجتماع الثامن والتسعون</w:t>
      </w:r>
    </w:p>
    <w:p w14:paraId="0F23D4FE" w14:textId="77777777" w:rsidR="00872EC0" w:rsidRPr="00C7610A" w:rsidRDefault="00872EC0" w:rsidP="00872EC0">
      <w:pPr>
        <w:bidi/>
        <w:ind w:left="180" w:hanging="180"/>
        <w:rPr>
          <w:b/>
          <w:sz w:val="28"/>
          <w:szCs w:val="28"/>
          <w:lang w:val="en-US"/>
        </w:rPr>
      </w:pPr>
      <w:r w:rsidRPr="00C7610A">
        <w:rPr>
          <w:rFonts w:hint="cs"/>
          <w:b/>
          <w:sz w:val="28"/>
          <w:szCs w:val="28"/>
          <w:rtl/>
        </w:rPr>
        <w:t>مونتريال، 22-26 يونيو/حزيران 2026</w:t>
      </w:r>
    </w:p>
    <w:p w14:paraId="6CAEDAEE" w14:textId="6E7A166F" w:rsidR="00393115" w:rsidRDefault="00393115" w:rsidP="004F44E4">
      <w:pPr>
        <w:bidi/>
        <w:jc w:val="left"/>
        <w:rPr>
          <w:sz w:val="28"/>
          <w:szCs w:val="28"/>
          <w:rtl/>
        </w:rPr>
      </w:pPr>
      <w:r w:rsidRPr="006106BD">
        <w:rPr>
          <w:sz w:val="28"/>
          <w:szCs w:val="28"/>
        </w:rPr>
        <w:t xml:space="preserve">البند </w:t>
      </w:r>
      <w:r w:rsidR="004F44E4">
        <w:rPr>
          <w:sz w:val="28"/>
          <w:szCs w:val="28"/>
        </w:rPr>
        <w:t>8</w:t>
      </w:r>
      <w:r w:rsidRPr="006106BD">
        <w:rPr>
          <w:sz w:val="28"/>
          <w:szCs w:val="28"/>
        </w:rPr>
        <w:t xml:space="preserve"> </w:t>
      </w:r>
      <w:r w:rsidR="004F44E4">
        <w:rPr>
          <w:rFonts w:hint="cs"/>
          <w:sz w:val="28"/>
          <w:szCs w:val="28"/>
          <w:rtl/>
          <w:lang w:bidi="ar-SA"/>
        </w:rPr>
        <w:t>(ج)</w:t>
      </w:r>
      <w:r w:rsidRPr="006106BD">
        <w:rPr>
          <w:sz w:val="28"/>
          <w:szCs w:val="28"/>
        </w:rPr>
        <w:t>من جدول الأعمال المؤقت</w:t>
      </w:r>
      <w:r w:rsidR="004F44E4" w:rsidRPr="00550019">
        <w:rPr>
          <w:rStyle w:val="FootnoteReference"/>
          <w:lang w:val="fr-FR"/>
        </w:rPr>
        <w:footnoteReference w:id="1"/>
      </w:r>
      <w:r w:rsidRPr="006106BD">
        <w:rPr>
          <w:rStyle w:val="FootnoteReference"/>
          <w:sz w:val="28"/>
          <w:szCs w:val="28"/>
        </w:rPr>
        <w:t xml:space="preserve"> </w:t>
      </w:r>
    </w:p>
    <w:p w14:paraId="14164A0E" w14:textId="77777777" w:rsidR="004F44E4" w:rsidRDefault="004F44E4" w:rsidP="004F44E4">
      <w:pPr>
        <w:bidi/>
        <w:jc w:val="left"/>
        <w:rPr>
          <w:sz w:val="28"/>
          <w:szCs w:val="28"/>
          <w:rtl/>
        </w:rPr>
      </w:pPr>
    </w:p>
    <w:p w14:paraId="142E61FE" w14:textId="77777777" w:rsidR="004F44E4" w:rsidRDefault="004F44E4" w:rsidP="004F44E4">
      <w:pPr>
        <w:bidi/>
        <w:jc w:val="left"/>
        <w:rPr>
          <w:sz w:val="28"/>
          <w:szCs w:val="28"/>
          <w:rtl/>
        </w:rPr>
      </w:pPr>
    </w:p>
    <w:p w14:paraId="7E67164C" w14:textId="77777777" w:rsidR="008F1F68" w:rsidRDefault="008F1F68" w:rsidP="004F44E4">
      <w:pPr>
        <w:bidi/>
        <w:jc w:val="center"/>
        <w:rPr>
          <w:b/>
          <w:bCs/>
          <w:sz w:val="28"/>
          <w:szCs w:val="28"/>
          <w:rtl/>
          <w:lang w:val="en-US"/>
        </w:rPr>
      </w:pPr>
    </w:p>
    <w:p w14:paraId="047BD16A" w14:textId="0FA314F1" w:rsidR="004F44E4" w:rsidRDefault="004F44E4" w:rsidP="008F1F68">
      <w:pPr>
        <w:bidi/>
        <w:jc w:val="center"/>
        <w:rPr>
          <w:sz w:val="28"/>
          <w:szCs w:val="28"/>
          <w:rtl/>
          <w:lang w:val="en-US"/>
        </w:rPr>
      </w:pPr>
      <w:r>
        <w:rPr>
          <w:rFonts w:hint="cs"/>
          <w:b/>
          <w:bCs/>
          <w:sz w:val="28"/>
          <w:szCs w:val="28"/>
          <w:rtl/>
          <w:lang w:val="en-US"/>
        </w:rPr>
        <w:t>مقترح مشروع: جزر البهاما</w:t>
      </w:r>
    </w:p>
    <w:p w14:paraId="0FE6A110" w14:textId="77777777" w:rsidR="004F44E4" w:rsidRDefault="004F44E4" w:rsidP="004F44E4">
      <w:pPr>
        <w:bidi/>
        <w:jc w:val="center"/>
        <w:rPr>
          <w:sz w:val="28"/>
          <w:szCs w:val="28"/>
          <w:rtl/>
          <w:lang w:val="en-US"/>
        </w:rPr>
      </w:pPr>
    </w:p>
    <w:p w14:paraId="0BE0F269" w14:textId="77777777" w:rsidR="004F44E4" w:rsidRDefault="004F44E4" w:rsidP="004F44E4">
      <w:pPr>
        <w:tabs>
          <w:tab w:val="left" w:pos="720"/>
        </w:tabs>
        <w:bidi/>
        <w:rPr>
          <w:sz w:val="26"/>
          <w:szCs w:val="26"/>
          <w:rtl/>
          <w:lang w:val="en-US"/>
        </w:rPr>
      </w:pPr>
      <w:r>
        <w:rPr>
          <w:sz w:val="28"/>
          <w:szCs w:val="28"/>
          <w:rtl/>
          <w:lang w:val="en-US"/>
        </w:rPr>
        <w:tab/>
      </w:r>
      <w:r w:rsidRPr="004F44E4">
        <w:rPr>
          <w:rFonts w:hint="cs"/>
          <w:sz w:val="26"/>
          <w:szCs w:val="26"/>
          <w:rtl/>
          <w:lang w:val="en-US"/>
        </w:rPr>
        <w:t>تتألف هذه الوثيقة من تعليقات الأمانة وتوصيتها</w:t>
      </w:r>
      <w:r>
        <w:rPr>
          <w:rFonts w:hint="cs"/>
          <w:sz w:val="26"/>
          <w:szCs w:val="26"/>
          <w:rtl/>
          <w:lang w:val="en-US"/>
        </w:rPr>
        <w:t xml:space="preserve"> بشأن مقترح المشروع التالي:</w:t>
      </w:r>
    </w:p>
    <w:p w14:paraId="77A05260" w14:textId="77777777" w:rsidR="004F44E4" w:rsidRDefault="004F44E4" w:rsidP="004F44E4">
      <w:pPr>
        <w:tabs>
          <w:tab w:val="left" w:pos="720"/>
        </w:tabs>
        <w:bidi/>
        <w:rPr>
          <w:sz w:val="26"/>
          <w:szCs w:val="26"/>
          <w:u w:val="single"/>
          <w:rtl/>
          <w:lang w:val="en-US"/>
        </w:rPr>
      </w:pPr>
    </w:p>
    <w:p w14:paraId="22A95F79" w14:textId="77777777" w:rsidR="004F44E4" w:rsidRDefault="004F44E4" w:rsidP="004F44E4">
      <w:pPr>
        <w:tabs>
          <w:tab w:val="left" w:pos="720"/>
        </w:tabs>
        <w:bidi/>
        <w:rPr>
          <w:sz w:val="26"/>
          <w:szCs w:val="26"/>
          <w:rtl/>
          <w:lang w:val="en-US"/>
        </w:rPr>
      </w:pPr>
      <w:r>
        <w:rPr>
          <w:rFonts w:hint="cs"/>
          <w:sz w:val="26"/>
          <w:szCs w:val="26"/>
          <w:u w:val="single"/>
          <w:rtl/>
          <w:lang w:val="en-US"/>
        </w:rPr>
        <w:t>الإزالة</w:t>
      </w:r>
    </w:p>
    <w:p w14:paraId="0D059F7E" w14:textId="77777777" w:rsidR="004F44E4" w:rsidRPr="004F44E4" w:rsidRDefault="004F44E4" w:rsidP="004F44E4">
      <w:pPr>
        <w:tabs>
          <w:tab w:val="left" w:pos="720"/>
        </w:tabs>
        <w:bidi/>
        <w:rPr>
          <w:sz w:val="26"/>
          <w:szCs w:val="26"/>
          <w:rtl/>
          <w:lang w:val="en-US"/>
        </w:rPr>
      </w:pPr>
    </w:p>
    <w:tbl>
      <w:tblPr>
        <w:tblStyle w:val="TableGrid"/>
        <w:bidiVisual/>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88" w:type="dxa"/>
        </w:tblCellMar>
        <w:tblLook w:val="04A0" w:firstRow="1" w:lastRow="0" w:firstColumn="1" w:lastColumn="0" w:noHBand="0" w:noVBand="1"/>
      </w:tblPr>
      <w:tblGrid>
        <w:gridCol w:w="4544"/>
        <w:gridCol w:w="3600"/>
        <w:gridCol w:w="1354"/>
      </w:tblGrid>
      <w:tr w:rsidR="004F44E4" w:rsidRPr="00A51B12" w14:paraId="28F2904C" w14:textId="77777777" w:rsidTr="008F1F68">
        <w:tc>
          <w:tcPr>
            <w:tcW w:w="4544" w:type="dxa"/>
          </w:tcPr>
          <w:p w14:paraId="200899D4" w14:textId="77777777" w:rsidR="004F44E4" w:rsidRPr="008F1F68" w:rsidRDefault="004F44E4" w:rsidP="002B3856">
            <w:pPr>
              <w:numPr>
                <w:ilvl w:val="0"/>
                <w:numId w:val="23"/>
              </w:numPr>
              <w:bidi/>
              <w:ind w:left="599" w:hanging="709"/>
              <w:contextualSpacing/>
              <w:jc w:val="left"/>
              <w:rPr>
                <w:sz w:val="22"/>
                <w:szCs w:val="22"/>
              </w:rPr>
            </w:pPr>
            <w:r w:rsidRPr="008F1F68">
              <w:rPr>
                <w:rFonts w:hint="cs"/>
                <w:sz w:val="22"/>
                <w:szCs w:val="22"/>
                <w:rtl/>
              </w:rPr>
              <w:t>خطة إدارة إزالة المواد الهيدروكلوروفلوروكربونية</w:t>
            </w:r>
          </w:p>
          <w:p w14:paraId="050213DD" w14:textId="77777777" w:rsidR="004F44E4" w:rsidRPr="00A51B12" w:rsidRDefault="004F44E4" w:rsidP="002B3856">
            <w:pPr>
              <w:bidi/>
              <w:ind w:left="599"/>
              <w:contextualSpacing/>
              <w:jc w:val="left"/>
              <w:rPr>
                <w:szCs w:val="24"/>
              </w:rPr>
            </w:pPr>
            <w:r w:rsidRPr="008F1F68">
              <w:rPr>
                <w:rFonts w:hint="cs"/>
                <w:sz w:val="22"/>
                <w:szCs w:val="22"/>
                <w:rtl/>
              </w:rPr>
              <w:t>(المرحلة الثانية، الشريحة الثانية)</w:t>
            </w:r>
          </w:p>
        </w:tc>
        <w:tc>
          <w:tcPr>
            <w:tcW w:w="3600" w:type="dxa"/>
          </w:tcPr>
          <w:p w14:paraId="3BC0C174" w14:textId="6FAF587E" w:rsidR="004F44E4" w:rsidRPr="008F1F68" w:rsidRDefault="004F44E4" w:rsidP="002B3856">
            <w:pPr>
              <w:bidi/>
              <w:ind w:left="-248" w:right="-394"/>
              <w:jc w:val="left"/>
              <w:rPr>
                <w:sz w:val="22"/>
                <w:szCs w:val="22"/>
              </w:rPr>
            </w:pPr>
            <w:r w:rsidRPr="008F1F68">
              <w:rPr>
                <w:rFonts w:hint="cs"/>
                <w:sz w:val="22"/>
                <w:szCs w:val="22"/>
                <w:rtl/>
              </w:rPr>
              <w:t xml:space="preserve">برنامج الأمم المتحدة للبيئة (اليونيب) ومنظمة الأمم المتحدة للتنمية الصناعية (اليونيدو) </w:t>
            </w:r>
          </w:p>
        </w:tc>
        <w:tc>
          <w:tcPr>
            <w:tcW w:w="1354" w:type="dxa"/>
          </w:tcPr>
          <w:p w14:paraId="6CCA5382" w14:textId="77777777" w:rsidR="004F44E4" w:rsidRPr="008F1F68" w:rsidRDefault="004F44E4" w:rsidP="002B3856">
            <w:pPr>
              <w:bidi/>
              <w:ind w:left="-204"/>
              <w:jc w:val="left"/>
              <w:rPr>
                <w:sz w:val="22"/>
                <w:szCs w:val="22"/>
              </w:rPr>
            </w:pPr>
            <w:r w:rsidRPr="008F1F68">
              <w:rPr>
                <w:rFonts w:hint="cs"/>
                <w:sz w:val="22"/>
                <w:szCs w:val="22"/>
                <w:rtl/>
              </w:rPr>
              <w:t>الموافقة الشمولية</w:t>
            </w:r>
          </w:p>
        </w:tc>
      </w:tr>
    </w:tbl>
    <w:p w14:paraId="0180EA7F" w14:textId="31FF1A86" w:rsidR="004F44E4" w:rsidRPr="004F44E4" w:rsidRDefault="004F44E4" w:rsidP="004F44E4">
      <w:pPr>
        <w:tabs>
          <w:tab w:val="left" w:pos="720"/>
        </w:tabs>
        <w:bidi/>
        <w:rPr>
          <w:sz w:val="26"/>
          <w:szCs w:val="26"/>
          <w:lang w:val="en-US"/>
        </w:rPr>
      </w:pPr>
      <w:r w:rsidRPr="004F44E4">
        <w:rPr>
          <w:rFonts w:hint="cs"/>
          <w:sz w:val="26"/>
          <w:szCs w:val="26"/>
          <w:rtl/>
          <w:lang w:val="en-US"/>
        </w:rPr>
        <w:t xml:space="preserve"> </w:t>
      </w:r>
    </w:p>
    <w:p w14:paraId="0B11C151" w14:textId="77777777" w:rsidR="007E5D09" w:rsidRPr="00393115" w:rsidRDefault="007E5D09">
      <w:pPr>
        <w:pStyle w:val="StyleHeader4Para4Left0Firstline0"/>
        <w:numPr>
          <w:ilvl w:val="0"/>
          <w:numId w:val="0"/>
        </w:numPr>
        <w:rPr>
          <w:lang w:val="en-US" w:bidi="ar-EG"/>
        </w:rPr>
      </w:pPr>
    </w:p>
    <w:p w14:paraId="433206C9" w14:textId="77777777" w:rsidR="007E5D09" w:rsidRPr="00A50C76" w:rsidRDefault="00E1360E">
      <w:pPr>
        <w:pStyle w:val="StyleHeader4Para4Left0Firstline0"/>
        <w:numPr>
          <w:ilvl w:val="0"/>
          <w:numId w:val="0"/>
        </w:numPr>
        <w:rPr>
          <w:sz w:val="26"/>
          <w:szCs w:val="26"/>
        </w:rPr>
      </w:pPr>
      <w:r>
        <w:br w:type="page"/>
      </w:r>
    </w:p>
    <w:p w14:paraId="4BEA9573" w14:textId="7D55CDF2" w:rsidR="004F44E4" w:rsidRPr="004B27DE" w:rsidRDefault="004F44E4" w:rsidP="00773819">
      <w:pPr>
        <w:bidi/>
        <w:spacing w:after="120"/>
        <w:jc w:val="center"/>
        <w:rPr>
          <w:bCs/>
          <w:sz w:val="26"/>
          <w:szCs w:val="26"/>
        </w:rPr>
      </w:pPr>
      <w:r w:rsidRPr="004B27DE">
        <w:rPr>
          <w:rFonts w:hint="cs"/>
          <w:bCs/>
          <w:sz w:val="26"/>
          <w:szCs w:val="26"/>
          <w:rtl/>
        </w:rPr>
        <w:lastRenderedPageBreak/>
        <w:t xml:space="preserve">ورقة تقييم المشروع </w:t>
      </w:r>
      <w:r w:rsidRPr="004B27DE">
        <w:rPr>
          <w:bCs/>
          <w:sz w:val="26"/>
          <w:szCs w:val="26"/>
          <w:rtl/>
        </w:rPr>
        <w:t>–</w:t>
      </w:r>
      <w:r w:rsidRPr="004B27DE">
        <w:rPr>
          <w:rFonts w:hint="cs"/>
          <w:bCs/>
          <w:sz w:val="26"/>
          <w:szCs w:val="26"/>
          <w:rtl/>
        </w:rPr>
        <w:t xml:space="preserve"> المشروعات متعددة السنوات</w:t>
      </w:r>
    </w:p>
    <w:p w14:paraId="167FC8B5" w14:textId="1DA9C6DA" w:rsidR="004F44E4" w:rsidRPr="00E54550" w:rsidRDefault="004F44E4" w:rsidP="004F44E4">
      <w:pPr>
        <w:jc w:val="center"/>
        <w:rPr>
          <w:b/>
        </w:rPr>
      </w:pPr>
      <w:r>
        <w:rPr>
          <w:rFonts w:hint="cs"/>
          <w:b/>
          <w:bCs/>
          <w:sz w:val="26"/>
          <w:szCs w:val="26"/>
          <w:rtl/>
        </w:rPr>
        <w:t>جزر البهاما</w:t>
      </w:r>
    </w:p>
    <w:p w14:paraId="3F4375FC" w14:textId="77777777" w:rsidR="004F44E4" w:rsidRPr="00E54550" w:rsidRDefault="004F44E4" w:rsidP="004F44E4">
      <w:pPr>
        <w:jc w:val="center"/>
        <w:rPr>
          <w:b/>
        </w:rPr>
      </w:pPr>
    </w:p>
    <w:tbl>
      <w:tblPr>
        <w:bidiVisual/>
        <w:tblW w:w="57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7"/>
        <w:gridCol w:w="1977"/>
        <w:gridCol w:w="2714"/>
        <w:gridCol w:w="3046"/>
      </w:tblGrid>
      <w:tr w:rsidR="004F44E4" w:rsidRPr="00200559" w14:paraId="6E78132C" w14:textId="77777777" w:rsidTr="00200559">
        <w:trPr>
          <w:trHeight w:val="240"/>
          <w:jc w:val="center"/>
        </w:trPr>
        <w:tc>
          <w:tcPr>
            <w:tcW w:w="1416" w:type="pct"/>
            <w:hideMark/>
          </w:tcPr>
          <w:p w14:paraId="1A122129" w14:textId="29D2915C" w:rsidR="004F44E4" w:rsidRPr="00200559" w:rsidRDefault="004F44E4" w:rsidP="004F44E4">
            <w:pPr>
              <w:bidi/>
              <w:spacing w:before="20" w:after="20"/>
              <w:jc w:val="center"/>
              <w:rPr>
                <w:b/>
                <w:sz w:val="18"/>
                <w:szCs w:val="18"/>
                <w:lang w:val="en-US"/>
              </w:rPr>
            </w:pPr>
            <w:r w:rsidRPr="00200559">
              <w:rPr>
                <w:rFonts w:hint="cs"/>
                <w:bCs/>
                <w:sz w:val="18"/>
                <w:szCs w:val="18"/>
                <w:rtl/>
                <w:lang w:val="en-US"/>
              </w:rPr>
              <w:t>عنوان المشروع</w:t>
            </w:r>
          </w:p>
        </w:tc>
        <w:tc>
          <w:tcPr>
            <w:tcW w:w="916" w:type="pct"/>
            <w:hideMark/>
          </w:tcPr>
          <w:p w14:paraId="448EE8DA" w14:textId="4411975E" w:rsidR="004F44E4" w:rsidRPr="00200559" w:rsidRDefault="004F44E4" w:rsidP="004F44E4">
            <w:pPr>
              <w:bidi/>
              <w:spacing w:before="20" w:after="20"/>
              <w:jc w:val="center"/>
              <w:rPr>
                <w:b/>
                <w:sz w:val="18"/>
                <w:szCs w:val="18"/>
                <w:lang w:val="en-US"/>
              </w:rPr>
            </w:pPr>
            <w:r w:rsidRPr="00200559">
              <w:rPr>
                <w:rFonts w:hint="cs"/>
                <w:bCs/>
                <w:sz w:val="18"/>
                <w:szCs w:val="18"/>
                <w:rtl/>
                <w:lang w:val="en-US"/>
              </w:rPr>
              <w:t>الوكالة</w:t>
            </w:r>
          </w:p>
        </w:tc>
        <w:tc>
          <w:tcPr>
            <w:tcW w:w="1257" w:type="pct"/>
            <w:vAlign w:val="center"/>
            <w:hideMark/>
          </w:tcPr>
          <w:p w14:paraId="3987CD8F" w14:textId="4C795253" w:rsidR="004F44E4" w:rsidRPr="00200559" w:rsidRDefault="004F44E4" w:rsidP="004F44E4">
            <w:pPr>
              <w:bidi/>
              <w:spacing w:before="20" w:after="20"/>
              <w:jc w:val="center"/>
              <w:rPr>
                <w:b/>
                <w:sz w:val="18"/>
                <w:szCs w:val="18"/>
                <w:lang w:val="en-US"/>
              </w:rPr>
            </w:pPr>
            <w:r w:rsidRPr="00200559">
              <w:rPr>
                <w:rFonts w:hint="cs"/>
                <w:bCs/>
                <w:sz w:val="18"/>
                <w:szCs w:val="18"/>
                <w:rtl/>
                <w:lang w:val="en-US"/>
              </w:rPr>
              <w:t>الاجتماع الذي صدرت فيه الموافقة</w:t>
            </w:r>
          </w:p>
        </w:tc>
        <w:tc>
          <w:tcPr>
            <w:tcW w:w="1411" w:type="pct"/>
            <w:vAlign w:val="center"/>
            <w:hideMark/>
          </w:tcPr>
          <w:p w14:paraId="29E5C30A" w14:textId="7DF59519" w:rsidR="004F44E4" w:rsidRPr="00200559" w:rsidRDefault="004F44E4" w:rsidP="004F44E4">
            <w:pPr>
              <w:bidi/>
              <w:spacing w:before="20" w:after="20"/>
              <w:jc w:val="center"/>
              <w:rPr>
                <w:b/>
                <w:sz w:val="18"/>
                <w:szCs w:val="18"/>
                <w:lang w:val="en-US"/>
              </w:rPr>
            </w:pPr>
            <w:r w:rsidRPr="00200559">
              <w:rPr>
                <w:rFonts w:hint="cs"/>
                <w:bCs/>
                <w:sz w:val="18"/>
                <w:szCs w:val="18"/>
                <w:rtl/>
                <w:lang w:val="en-US"/>
              </w:rPr>
              <w:t>تدبير الرقابة</w:t>
            </w:r>
          </w:p>
        </w:tc>
      </w:tr>
      <w:tr w:rsidR="004F44E4" w:rsidRPr="00200559" w14:paraId="0093D0E3" w14:textId="77777777" w:rsidTr="00200559">
        <w:trPr>
          <w:trHeight w:val="240"/>
          <w:jc w:val="center"/>
        </w:trPr>
        <w:tc>
          <w:tcPr>
            <w:tcW w:w="1416" w:type="pct"/>
            <w:vAlign w:val="center"/>
            <w:hideMark/>
          </w:tcPr>
          <w:p w14:paraId="0F847633" w14:textId="3ECA63B1" w:rsidR="004F44E4" w:rsidRPr="00200559" w:rsidRDefault="004F44E4" w:rsidP="004F44E4">
            <w:pPr>
              <w:bidi/>
              <w:spacing w:before="20" w:after="20"/>
              <w:ind w:right="37"/>
              <w:jc w:val="center"/>
              <w:rPr>
                <w:sz w:val="18"/>
                <w:szCs w:val="18"/>
                <w:lang w:val="en-US"/>
              </w:rPr>
            </w:pPr>
            <w:r w:rsidRPr="00200559">
              <w:rPr>
                <w:rFonts w:hint="cs"/>
                <w:sz w:val="18"/>
                <w:szCs w:val="18"/>
                <w:rtl/>
                <w:lang w:val="en-US"/>
              </w:rPr>
              <w:t>خطة إدارة إزالة المواد الهيدروكلوروفلوروكربونية</w:t>
            </w:r>
            <w:r w:rsidRPr="00200559">
              <w:rPr>
                <w:sz w:val="18"/>
                <w:szCs w:val="18"/>
                <w:lang w:val="en-US"/>
              </w:rPr>
              <w:t xml:space="preserve"> </w:t>
            </w:r>
            <w:r w:rsidRPr="00200559">
              <w:rPr>
                <w:rFonts w:hint="cs"/>
                <w:sz w:val="18"/>
                <w:szCs w:val="18"/>
                <w:rtl/>
                <w:lang w:val="en-US"/>
              </w:rPr>
              <w:t>(المرحلة الثانية)</w:t>
            </w:r>
          </w:p>
        </w:tc>
        <w:tc>
          <w:tcPr>
            <w:tcW w:w="916" w:type="pct"/>
            <w:vAlign w:val="center"/>
          </w:tcPr>
          <w:p w14:paraId="67B735B4" w14:textId="751B7900" w:rsidR="004F44E4" w:rsidRPr="00200559" w:rsidRDefault="004F44E4" w:rsidP="004F44E4">
            <w:pPr>
              <w:tabs>
                <w:tab w:val="left" w:pos="1729"/>
              </w:tabs>
              <w:bidi/>
              <w:spacing w:before="20" w:after="20"/>
              <w:jc w:val="center"/>
              <w:rPr>
                <w:sz w:val="18"/>
                <w:szCs w:val="18"/>
                <w:lang w:val="en-US"/>
              </w:rPr>
            </w:pPr>
            <w:r w:rsidRPr="00200559">
              <w:rPr>
                <w:rFonts w:hint="cs"/>
                <w:sz w:val="18"/>
                <w:szCs w:val="18"/>
                <w:rtl/>
              </w:rPr>
              <w:t>اليونيب (الرئيسية)، اليونيدو</w:t>
            </w:r>
          </w:p>
        </w:tc>
        <w:tc>
          <w:tcPr>
            <w:tcW w:w="1257" w:type="pct"/>
            <w:vAlign w:val="center"/>
          </w:tcPr>
          <w:p w14:paraId="7A94168D" w14:textId="4B14BFAB" w:rsidR="004F44E4" w:rsidRPr="00200559" w:rsidRDefault="004F44E4" w:rsidP="004F44E4">
            <w:pPr>
              <w:bidi/>
              <w:spacing w:before="20" w:after="20"/>
              <w:ind w:left="30" w:right="31"/>
              <w:jc w:val="center"/>
              <w:rPr>
                <w:sz w:val="18"/>
                <w:szCs w:val="18"/>
                <w:lang w:val="en-US"/>
              </w:rPr>
            </w:pPr>
            <w:r w:rsidRPr="00200559">
              <w:rPr>
                <w:rFonts w:hint="cs"/>
                <w:sz w:val="18"/>
                <w:szCs w:val="18"/>
                <w:rtl/>
                <w:lang w:val="en-US"/>
              </w:rPr>
              <w:t>التسعون</w:t>
            </w:r>
          </w:p>
        </w:tc>
        <w:tc>
          <w:tcPr>
            <w:tcW w:w="1411" w:type="pct"/>
            <w:vAlign w:val="center"/>
          </w:tcPr>
          <w:p w14:paraId="1E320919" w14:textId="03928C6B" w:rsidR="004F44E4" w:rsidRPr="00200559" w:rsidRDefault="004F44E4" w:rsidP="004F44E4">
            <w:pPr>
              <w:bidi/>
              <w:spacing w:before="20" w:after="20"/>
              <w:jc w:val="center"/>
              <w:rPr>
                <w:sz w:val="18"/>
                <w:szCs w:val="18"/>
              </w:rPr>
            </w:pPr>
            <w:r w:rsidRPr="00200559">
              <w:rPr>
                <w:rFonts w:hint="cs"/>
                <w:sz w:val="18"/>
                <w:szCs w:val="18"/>
                <w:rtl/>
                <w:lang w:val="en-US"/>
              </w:rPr>
              <w:t xml:space="preserve">الإزالة بنسبة </w:t>
            </w:r>
            <w:r w:rsidRPr="00200559">
              <w:rPr>
                <w:sz w:val="18"/>
                <w:szCs w:val="18"/>
                <w:lang w:val="en-US"/>
              </w:rPr>
              <w:t>100</w:t>
            </w:r>
            <w:r w:rsidRPr="00200559">
              <w:rPr>
                <w:rFonts w:hint="cs"/>
                <w:sz w:val="18"/>
                <w:szCs w:val="18"/>
                <w:rtl/>
                <w:lang w:val="en-US"/>
              </w:rPr>
              <w:t xml:space="preserve"> في المائة بحلول </w:t>
            </w:r>
            <w:r w:rsidRPr="00200559">
              <w:rPr>
                <w:sz w:val="18"/>
                <w:szCs w:val="18"/>
                <w:lang w:val="en-US"/>
              </w:rPr>
              <w:t>2030</w:t>
            </w:r>
          </w:p>
        </w:tc>
      </w:tr>
    </w:tbl>
    <w:p w14:paraId="41C14EE9" w14:textId="77777777" w:rsidR="004F44E4" w:rsidRPr="00200559" w:rsidRDefault="004F44E4" w:rsidP="004F44E4">
      <w:pPr>
        <w:bidi/>
        <w:spacing w:before="20" w:after="20"/>
        <w:jc w:val="center"/>
        <w:rPr>
          <w:sz w:val="18"/>
          <w:szCs w:val="18"/>
        </w:rPr>
      </w:pPr>
    </w:p>
    <w:tbl>
      <w:tblPr>
        <w:bidiVisual/>
        <w:tblW w:w="57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6"/>
        <w:gridCol w:w="2297"/>
        <w:gridCol w:w="3741"/>
      </w:tblGrid>
      <w:tr w:rsidR="004F44E4" w:rsidRPr="00200559" w14:paraId="72358809" w14:textId="77777777" w:rsidTr="00200559">
        <w:trPr>
          <w:trHeight w:val="43"/>
          <w:jc w:val="center"/>
        </w:trPr>
        <w:tc>
          <w:tcPr>
            <w:tcW w:w="2203" w:type="pct"/>
            <w:vAlign w:val="center"/>
            <w:hideMark/>
          </w:tcPr>
          <w:p w14:paraId="2FFD0E33" w14:textId="092514B9" w:rsidR="004F44E4" w:rsidRPr="00200559" w:rsidRDefault="004F44E4" w:rsidP="004F44E4">
            <w:pPr>
              <w:bidi/>
              <w:spacing w:before="20" w:after="20"/>
              <w:jc w:val="left"/>
              <w:rPr>
                <w:b/>
                <w:sz w:val="18"/>
                <w:szCs w:val="18"/>
                <w:lang w:val="en-US"/>
              </w:rPr>
            </w:pPr>
            <w:r w:rsidRPr="00200559">
              <w:rPr>
                <w:rFonts w:hint="cs"/>
                <w:bCs/>
                <w:sz w:val="18"/>
                <w:szCs w:val="18"/>
                <w:rtl/>
                <w:lang w:val="en-US"/>
              </w:rPr>
              <w:t xml:space="preserve">بيانات المادة </w:t>
            </w:r>
            <w:r w:rsidRPr="00200559">
              <w:rPr>
                <w:b/>
                <w:sz w:val="18"/>
                <w:szCs w:val="18"/>
                <w:lang w:val="en-US"/>
              </w:rPr>
              <w:t>7</w:t>
            </w:r>
            <w:r w:rsidRPr="00200559">
              <w:rPr>
                <w:rFonts w:hint="cs"/>
                <w:b/>
                <w:sz w:val="18"/>
                <w:szCs w:val="18"/>
                <w:rtl/>
                <w:lang w:val="en-US"/>
              </w:rPr>
              <w:t xml:space="preserve"> </w:t>
            </w:r>
            <w:r w:rsidRPr="00200559">
              <w:rPr>
                <w:rFonts w:hint="cs"/>
                <w:bCs/>
                <w:sz w:val="18"/>
                <w:szCs w:val="18"/>
                <w:rtl/>
                <w:lang w:val="en-US"/>
              </w:rPr>
              <w:t>(المرفق جيم، المجموعة الأولى)</w:t>
            </w:r>
          </w:p>
        </w:tc>
        <w:tc>
          <w:tcPr>
            <w:tcW w:w="1064" w:type="pct"/>
            <w:vAlign w:val="center"/>
            <w:hideMark/>
          </w:tcPr>
          <w:p w14:paraId="1A167965" w14:textId="5AA38D79" w:rsidR="004F44E4" w:rsidRPr="00200559" w:rsidRDefault="004F44E4" w:rsidP="004F44E4">
            <w:pPr>
              <w:bidi/>
              <w:spacing w:before="20" w:after="20"/>
              <w:jc w:val="center"/>
              <w:rPr>
                <w:b/>
                <w:bCs/>
                <w:sz w:val="18"/>
                <w:szCs w:val="18"/>
                <w:lang w:val="en-US"/>
              </w:rPr>
            </w:pPr>
            <w:r w:rsidRPr="00200559">
              <w:rPr>
                <w:rFonts w:hint="cs"/>
                <w:b/>
                <w:bCs/>
                <w:sz w:val="18"/>
                <w:szCs w:val="18"/>
                <w:rtl/>
                <w:lang w:val="en-US"/>
              </w:rPr>
              <w:t xml:space="preserve">السنة: </w:t>
            </w:r>
            <w:r w:rsidRPr="00200559">
              <w:rPr>
                <w:b/>
                <w:bCs/>
                <w:sz w:val="18"/>
                <w:szCs w:val="18"/>
                <w:lang w:val="en-US"/>
              </w:rPr>
              <w:t xml:space="preserve"> 2025</w:t>
            </w:r>
          </w:p>
        </w:tc>
        <w:tc>
          <w:tcPr>
            <w:tcW w:w="1733" w:type="pct"/>
            <w:vAlign w:val="center"/>
            <w:hideMark/>
          </w:tcPr>
          <w:p w14:paraId="6B3BDA60" w14:textId="29E704D0" w:rsidR="004F44E4" w:rsidRPr="00200559" w:rsidRDefault="004F44E4" w:rsidP="004F44E4">
            <w:pPr>
              <w:bidi/>
              <w:spacing w:before="20" w:after="20"/>
              <w:jc w:val="right"/>
              <w:rPr>
                <w:sz w:val="18"/>
                <w:szCs w:val="18"/>
                <w:lang w:val="en-US"/>
              </w:rPr>
            </w:pPr>
            <w:r w:rsidRPr="00200559">
              <w:rPr>
                <w:color w:val="000000"/>
                <w:sz w:val="18"/>
                <w:szCs w:val="18"/>
              </w:rPr>
              <w:t xml:space="preserve">0.84 </w:t>
            </w:r>
            <w:r w:rsidRPr="00200559">
              <w:rPr>
                <w:rFonts w:hint="cs"/>
                <w:color w:val="000000"/>
                <w:sz w:val="18"/>
                <w:szCs w:val="18"/>
                <w:rtl/>
              </w:rPr>
              <w:t xml:space="preserve"> </w:t>
            </w:r>
            <w:r w:rsidRPr="00200559">
              <w:rPr>
                <w:rFonts w:hint="cs"/>
                <w:sz w:val="18"/>
                <w:szCs w:val="18"/>
                <w:rtl/>
                <w:lang w:val="en-US"/>
              </w:rPr>
              <w:t>من أطنان استنفاد الأوزون</w:t>
            </w:r>
          </w:p>
        </w:tc>
      </w:tr>
    </w:tbl>
    <w:p w14:paraId="0AB0C885" w14:textId="77777777" w:rsidR="004F44E4" w:rsidRPr="00200559" w:rsidRDefault="004F44E4" w:rsidP="004F44E4">
      <w:pPr>
        <w:bidi/>
        <w:spacing w:before="20" w:after="20"/>
        <w:jc w:val="center"/>
        <w:rPr>
          <w:sz w:val="18"/>
          <w:szCs w:val="18"/>
        </w:rPr>
      </w:pPr>
    </w:p>
    <w:tbl>
      <w:tblPr>
        <w:bidiVisual/>
        <w:tblW w:w="57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6"/>
        <w:gridCol w:w="896"/>
        <w:gridCol w:w="708"/>
        <w:gridCol w:w="1036"/>
        <w:gridCol w:w="809"/>
        <w:gridCol w:w="1658"/>
        <w:gridCol w:w="847"/>
        <w:gridCol w:w="591"/>
        <w:gridCol w:w="1973"/>
      </w:tblGrid>
      <w:tr w:rsidR="004F44E4" w:rsidRPr="00200559" w14:paraId="2E755673" w14:textId="77777777" w:rsidTr="00200559">
        <w:trPr>
          <w:trHeight w:val="50"/>
          <w:jc w:val="center"/>
        </w:trPr>
        <w:tc>
          <w:tcPr>
            <w:tcW w:w="3805" w:type="pct"/>
            <w:gridSpan w:val="7"/>
            <w:tcBorders>
              <w:right w:val="single" w:sz="4" w:space="0" w:color="auto"/>
            </w:tcBorders>
            <w:hideMark/>
          </w:tcPr>
          <w:p w14:paraId="3B09448C" w14:textId="0163AECE" w:rsidR="004F44E4" w:rsidRPr="00200559" w:rsidRDefault="004F44E4" w:rsidP="004F44E4">
            <w:pPr>
              <w:bidi/>
              <w:spacing w:before="20" w:after="20"/>
              <w:jc w:val="left"/>
              <w:rPr>
                <w:b/>
                <w:sz w:val="18"/>
                <w:szCs w:val="18"/>
                <w:lang w:val="en-US"/>
              </w:rPr>
            </w:pPr>
            <w:r w:rsidRPr="00200559">
              <w:rPr>
                <w:rFonts w:hint="cs"/>
                <w:bCs/>
                <w:sz w:val="18"/>
                <w:szCs w:val="18"/>
                <w:rtl/>
                <w:lang w:val="en-US"/>
              </w:rPr>
              <w:t>البيانات القطاعية للبرنامج القطري (بأطنان قدرات استنفاد الأوزون)</w:t>
            </w:r>
          </w:p>
        </w:tc>
        <w:tc>
          <w:tcPr>
            <w:tcW w:w="275" w:type="pct"/>
            <w:tcBorders>
              <w:top w:val="single" w:sz="4" w:space="0" w:color="auto"/>
              <w:left w:val="single" w:sz="4" w:space="0" w:color="auto"/>
              <w:bottom w:val="single" w:sz="4" w:space="0" w:color="auto"/>
              <w:right w:val="nil"/>
            </w:tcBorders>
          </w:tcPr>
          <w:p w14:paraId="6D978B78" w14:textId="702A8F90" w:rsidR="004F44E4" w:rsidRPr="00200559" w:rsidRDefault="004F44E4" w:rsidP="004F44E4">
            <w:pPr>
              <w:bidi/>
              <w:spacing w:before="20" w:after="20"/>
              <w:jc w:val="left"/>
              <w:rPr>
                <w:b/>
                <w:sz w:val="18"/>
                <w:szCs w:val="18"/>
                <w:lang w:val="en-US"/>
              </w:rPr>
            </w:pPr>
            <w:r w:rsidRPr="00200559">
              <w:rPr>
                <w:rFonts w:hint="cs"/>
                <w:bCs/>
                <w:sz w:val="18"/>
                <w:szCs w:val="18"/>
                <w:rtl/>
                <w:lang w:val="en-US"/>
              </w:rPr>
              <w:t>السنة:</w:t>
            </w:r>
          </w:p>
        </w:tc>
        <w:tc>
          <w:tcPr>
            <w:tcW w:w="919" w:type="pct"/>
            <w:tcBorders>
              <w:top w:val="single" w:sz="4" w:space="0" w:color="auto"/>
              <w:left w:val="nil"/>
              <w:bottom w:val="single" w:sz="4" w:space="0" w:color="auto"/>
              <w:right w:val="single" w:sz="4" w:space="0" w:color="auto"/>
            </w:tcBorders>
          </w:tcPr>
          <w:p w14:paraId="69CE67E9" w14:textId="77777777" w:rsidR="004F44E4" w:rsidRPr="00200559" w:rsidRDefault="004F44E4" w:rsidP="004F44E4">
            <w:pPr>
              <w:bidi/>
              <w:spacing w:before="20" w:after="20"/>
              <w:jc w:val="right"/>
              <w:rPr>
                <w:b/>
                <w:sz w:val="18"/>
                <w:szCs w:val="18"/>
                <w:lang w:val="en-US"/>
              </w:rPr>
            </w:pPr>
            <w:r w:rsidRPr="00200559">
              <w:rPr>
                <w:b/>
                <w:bCs/>
                <w:sz w:val="18"/>
                <w:szCs w:val="18"/>
                <w:lang w:val="en-US"/>
              </w:rPr>
              <w:t>2025</w:t>
            </w:r>
          </w:p>
        </w:tc>
      </w:tr>
      <w:tr w:rsidR="004F44E4" w:rsidRPr="00200559" w14:paraId="7A2FC25F" w14:textId="77777777" w:rsidTr="00200559">
        <w:trPr>
          <w:trHeight w:val="77"/>
          <w:jc w:val="center"/>
        </w:trPr>
        <w:tc>
          <w:tcPr>
            <w:tcW w:w="1029" w:type="pct"/>
            <w:vMerge w:val="restart"/>
            <w:vAlign w:val="center"/>
            <w:hideMark/>
          </w:tcPr>
          <w:p w14:paraId="66823678" w14:textId="2ED6A135" w:rsidR="004F44E4" w:rsidRPr="00200559" w:rsidRDefault="004F44E4" w:rsidP="004F44E4">
            <w:pPr>
              <w:bidi/>
              <w:spacing w:before="20" w:after="20"/>
              <w:jc w:val="center"/>
              <w:rPr>
                <w:sz w:val="18"/>
                <w:szCs w:val="18"/>
                <w:lang w:val="en-US"/>
              </w:rPr>
            </w:pPr>
            <w:r w:rsidRPr="00200559">
              <w:rPr>
                <w:rFonts w:hint="cs"/>
                <w:sz w:val="18"/>
                <w:szCs w:val="18"/>
                <w:rtl/>
                <w:lang w:val="en-US"/>
              </w:rPr>
              <w:t>المادة</w:t>
            </w:r>
          </w:p>
        </w:tc>
        <w:tc>
          <w:tcPr>
            <w:tcW w:w="418" w:type="pct"/>
            <w:vMerge w:val="restart"/>
            <w:vAlign w:val="center"/>
            <w:hideMark/>
          </w:tcPr>
          <w:p w14:paraId="2C707861" w14:textId="6010AA2F" w:rsidR="004F44E4" w:rsidRPr="00200559" w:rsidRDefault="004F44E4" w:rsidP="004F44E4">
            <w:pPr>
              <w:bidi/>
              <w:spacing w:before="20" w:after="20"/>
              <w:jc w:val="center"/>
              <w:rPr>
                <w:sz w:val="18"/>
                <w:szCs w:val="18"/>
                <w:lang w:val="en-US"/>
              </w:rPr>
            </w:pPr>
            <w:r w:rsidRPr="00200559">
              <w:rPr>
                <w:rFonts w:hint="cs"/>
                <w:sz w:val="18"/>
                <w:szCs w:val="18"/>
                <w:rtl/>
                <w:lang w:val="en-US"/>
              </w:rPr>
              <w:t>الإيروسول</w:t>
            </w:r>
          </w:p>
        </w:tc>
        <w:tc>
          <w:tcPr>
            <w:tcW w:w="330" w:type="pct"/>
            <w:vMerge w:val="restart"/>
            <w:vAlign w:val="center"/>
            <w:hideMark/>
          </w:tcPr>
          <w:p w14:paraId="71C6F275" w14:textId="7A2EBEC2" w:rsidR="004F44E4" w:rsidRPr="00200559" w:rsidRDefault="004F44E4" w:rsidP="004F44E4">
            <w:pPr>
              <w:bidi/>
              <w:spacing w:before="20" w:after="20"/>
              <w:jc w:val="center"/>
              <w:rPr>
                <w:sz w:val="18"/>
                <w:szCs w:val="18"/>
                <w:lang w:val="en-US"/>
              </w:rPr>
            </w:pPr>
            <w:r w:rsidRPr="00200559">
              <w:rPr>
                <w:rFonts w:hint="cs"/>
                <w:sz w:val="18"/>
                <w:szCs w:val="18"/>
                <w:rtl/>
                <w:lang w:val="en-US"/>
              </w:rPr>
              <w:t>الرغاوى</w:t>
            </w:r>
          </w:p>
        </w:tc>
        <w:tc>
          <w:tcPr>
            <w:tcW w:w="483" w:type="pct"/>
            <w:vMerge w:val="restart"/>
            <w:vAlign w:val="center"/>
            <w:hideMark/>
          </w:tcPr>
          <w:p w14:paraId="78506ECF" w14:textId="68573C83" w:rsidR="004F44E4" w:rsidRPr="00200559" w:rsidRDefault="004F44E4" w:rsidP="004F44E4">
            <w:pPr>
              <w:bidi/>
              <w:spacing w:before="20" w:after="20"/>
              <w:jc w:val="center"/>
              <w:rPr>
                <w:sz w:val="18"/>
                <w:szCs w:val="18"/>
                <w:lang w:val="en-US"/>
              </w:rPr>
            </w:pPr>
            <w:r w:rsidRPr="00200559">
              <w:rPr>
                <w:rFonts w:hint="cs"/>
                <w:sz w:val="18"/>
                <w:szCs w:val="18"/>
                <w:rtl/>
                <w:lang w:val="en-US"/>
              </w:rPr>
              <w:t>مكافحة الحريق</w:t>
            </w:r>
          </w:p>
        </w:tc>
        <w:tc>
          <w:tcPr>
            <w:tcW w:w="1150" w:type="pct"/>
            <w:gridSpan w:val="2"/>
            <w:vAlign w:val="center"/>
            <w:hideMark/>
          </w:tcPr>
          <w:p w14:paraId="40B7E23A" w14:textId="62297F48" w:rsidR="004F44E4" w:rsidRPr="00200559" w:rsidRDefault="004F44E4" w:rsidP="004F44E4">
            <w:pPr>
              <w:bidi/>
              <w:spacing w:before="20" w:after="20"/>
              <w:jc w:val="center"/>
              <w:rPr>
                <w:sz w:val="18"/>
                <w:szCs w:val="18"/>
                <w:lang w:val="en-US"/>
              </w:rPr>
            </w:pPr>
            <w:r w:rsidRPr="00200559">
              <w:rPr>
                <w:rFonts w:hint="cs"/>
                <w:sz w:val="18"/>
                <w:szCs w:val="18"/>
                <w:rtl/>
                <w:lang w:val="en-US"/>
              </w:rPr>
              <w:t>التبريد</w:t>
            </w:r>
          </w:p>
        </w:tc>
        <w:tc>
          <w:tcPr>
            <w:tcW w:w="395" w:type="pct"/>
            <w:vMerge w:val="restart"/>
            <w:vAlign w:val="center"/>
            <w:hideMark/>
          </w:tcPr>
          <w:p w14:paraId="696E9B9E" w14:textId="70B0F87D" w:rsidR="004F44E4" w:rsidRPr="00200559" w:rsidRDefault="004F44E4" w:rsidP="004F44E4">
            <w:pPr>
              <w:bidi/>
              <w:spacing w:before="20" w:after="20"/>
              <w:jc w:val="center"/>
              <w:rPr>
                <w:sz w:val="18"/>
                <w:szCs w:val="18"/>
                <w:lang w:val="en-US"/>
              </w:rPr>
            </w:pPr>
            <w:r w:rsidRPr="00200559">
              <w:rPr>
                <w:rFonts w:hint="cs"/>
                <w:sz w:val="18"/>
                <w:szCs w:val="18"/>
                <w:rtl/>
                <w:lang w:val="en-US"/>
              </w:rPr>
              <w:t>المذيبات</w:t>
            </w:r>
          </w:p>
        </w:tc>
        <w:tc>
          <w:tcPr>
            <w:tcW w:w="1195" w:type="pct"/>
            <w:gridSpan w:val="2"/>
            <w:vMerge w:val="restart"/>
            <w:tcBorders>
              <w:top w:val="single" w:sz="4" w:space="0" w:color="auto"/>
            </w:tcBorders>
            <w:vAlign w:val="center"/>
            <w:hideMark/>
          </w:tcPr>
          <w:p w14:paraId="5354E05A" w14:textId="53671794" w:rsidR="004F44E4" w:rsidRPr="00200559" w:rsidRDefault="004F44E4" w:rsidP="004F44E4">
            <w:pPr>
              <w:bidi/>
              <w:spacing w:before="20" w:after="20"/>
              <w:jc w:val="center"/>
              <w:rPr>
                <w:sz w:val="18"/>
                <w:szCs w:val="18"/>
                <w:lang w:val="en-US"/>
              </w:rPr>
            </w:pPr>
            <w:r w:rsidRPr="00200559">
              <w:rPr>
                <w:rFonts w:hint="cs"/>
                <w:sz w:val="18"/>
                <w:szCs w:val="18"/>
                <w:rtl/>
                <w:lang w:val="en-US"/>
              </w:rPr>
              <w:t>مجموع الاستهلاك القطاعي</w:t>
            </w:r>
          </w:p>
        </w:tc>
      </w:tr>
      <w:tr w:rsidR="004F44E4" w:rsidRPr="00200559" w14:paraId="0D1700B0" w14:textId="77777777" w:rsidTr="00200559">
        <w:trPr>
          <w:trHeight w:val="77"/>
          <w:jc w:val="center"/>
        </w:trPr>
        <w:tc>
          <w:tcPr>
            <w:tcW w:w="1029" w:type="pct"/>
            <w:vMerge/>
            <w:tcBorders>
              <w:bottom w:val="single" w:sz="4" w:space="0" w:color="auto"/>
            </w:tcBorders>
            <w:hideMark/>
          </w:tcPr>
          <w:p w14:paraId="1540A303" w14:textId="77777777" w:rsidR="004F44E4" w:rsidRPr="00200559" w:rsidRDefault="004F44E4" w:rsidP="004F44E4">
            <w:pPr>
              <w:bidi/>
              <w:spacing w:before="20" w:after="20"/>
              <w:jc w:val="center"/>
              <w:rPr>
                <w:sz w:val="18"/>
                <w:szCs w:val="18"/>
                <w:lang w:val="en-US"/>
              </w:rPr>
            </w:pPr>
          </w:p>
        </w:tc>
        <w:tc>
          <w:tcPr>
            <w:tcW w:w="418" w:type="pct"/>
            <w:vMerge/>
            <w:tcBorders>
              <w:bottom w:val="single" w:sz="4" w:space="0" w:color="auto"/>
            </w:tcBorders>
          </w:tcPr>
          <w:p w14:paraId="6BBA5E2A" w14:textId="77777777" w:rsidR="004F44E4" w:rsidRPr="00200559" w:rsidRDefault="004F44E4" w:rsidP="004F44E4">
            <w:pPr>
              <w:bidi/>
              <w:spacing w:before="20" w:after="20"/>
              <w:jc w:val="center"/>
              <w:rPr>
                <w:sz w:val="18"/>
                <w:szCs w:val="18"/>
                <w:lang w:val="en-US"/>
              </w:rPr>
            </w:pPr>
          </w:p>
        </w:tc>
        <w:tc>
          <w:tcPr>
            <w:tcW w:w="330" w:type="pct"/>
            <w:vMerge/>
            <w:tcBorders>
              <w:bottom w:val="single" w:sz="4" w:space="0" w:color="auto"/>
            </w:tcBorders>
          </w:tcPr>
          <w:p w14:paraId="67BB5450" w14:textId="77777777" w:rsidR="004F44E4" w:rsidRPr="00200559" w:rsidRDefault="004F44E4" w:rsidP="004F44E4">
            <w:pPr>
              <w:bidi/>
              <w:spacing w:before="20" w:after="20"/>
              <w:jc w:val="center"/>
              <w:rPr>
                <w:sz w:val="18"/>
                <w:szCs w:val="18"/>
                <w:lang w:val="en-US"/>
              </w:rPr>
            </w:pPr>
          </w:p>
        </w:tc>
        <w:tc>
          <w:tcPr>
            <w:tcW w:w="483" w:type="pct"/>
            <w:vMerge/>
            <w:tcBorders>
              <w:bottom w:val="single" w:sz="4" w:space="0" w:color="auto"/>
            </w:tcBorders>
          </w:tcPr>
          <w:p w14:paraId="189E5FD9" w14:textId="77777777" w:rsidR="004F44E4" w:rsidRPr="00200559" w:rsidRDefault="004F44E4" w:rsidP="004F44E4">
            <w:pPr>
              <w:bidi/>
              <w:spacing w:before="20" w:after="20"/>
              <w:jc w:val="center"/>
              <w:rPr>
                <w:sz w:val="18"/>
                <w:szCs w:val="18"/>
                <w:lang w:val="en-US"/>
              </w:rPr>
            </w:pPr>
          </w:p>
        </w:tc>
        <w:tc>
          <w:tcPr>
            <w:tcW w:w="377" w:type="pct"/>
            <w:hideMark/>
          </w:tcPr>
          <w:p w14:paraId="0ECFD90F" w14:textId="640F7486" w:rsidR="004F44E4" w:rsidRPr="00200559" w:rsidRDefault="004F44E4" w:rsidP="004F44E4">
            <w:pPr>
              <w:bidi/>
              <w:spacing w:before="20" w:after="20"/>
              <w:ind w:left="-250" w:right="-179"/>
              <w:jc w:val="center"/>
              <w:rPr>
                <w:sz w:val="18"/>
                <w:szCs w:val="18"/>
                <w:lang w:val="en-US"/>
              </w:rPr>
            </w:pPr>
            <w:r w:rsidRPr="00200559">
              <w:rPr>
                <w:rFonts w:hint="cs"/>
                <w:sz w:val="18"/>
                <w:szCs w:val="18"/>
                <w:rtl/>
                <w:lang w:val="en-US"/>
              </w:rPr>
              <w:t>التصنيع</w:t>
            </w:r>
          </w:p>
        </w:tc>
        <w:tc>
          <w:tcPr>
            <w:tcW w:w="772" w:type="pct"/>
            <w:hideMark/>
          </w:tcPr>
          <w:p w14:paraId="56C6C407" w14:textId="60EEAA6E" w:rsidR="004F44E4" w:rsidRPr="00200559" w:rsidRDefault="004F44E4" w:rsidP="004F44E4">
            <w:pPr>
              <w:bidi/>
              <w:spacing w:before="20" w:after="20"/>
              <w:jc w:val="center"/>
              <w:rPr>
                <w:sz w:val="18"/>
                <w:szCs w:val="18"/>
                <w:lang w:val="en-US"/>
              </w:rPr>
            </w:pPr>
            <w:r w:rsidRPr="00200559">
              <w:rPr>
                <w:rFonts w:hint="cs"/>
                <w:sz w:val="18"/>
                <w:szCs w:val="18"/>
                <w:rtl/>
                <w:lang w:val="en-US"/>
              </w:rPr>
              <w:t>الخدمة</w:t>
            </w:r>
          </w:p>
        </w:tc>
        <w:tc>
          <w:tcPr>
            <w:tcW w:w="395" w:type="pct"/>
            <w:vMerge/>
            <w:tcBorders>
              <w:bottom w:val="single" w:sz="4" w:space="0" w:color="auto"/>
            </w:tcBorders>
          </w:tcPr>
          <w:p w14:paraId="225B277F" w14:textId="77777777" w:rsidR="004F44E4" w:rsidRPr="00200559" w:rsidRDefault="004F44E4" w:rsidP="004F44E4">
            <w:pPr>
              <w:bidi/>
              <w:spacing w:before="20" w:after="20"/>
              <w:jc w:val="right"/>
              <w:rPr>
                <w:sz w:val="18"/>
                <w:szCs w:val="18"/>
                <w:lang w:val="en-US"/>
              </w:rPr>
            </w:pPr>
          </w:p>
        </w:tc>
        <w:tc>
          <w:tcPr>
            <w:tcW w:w="1195" w:type="pct"/>
            <w:gridSpan w:val="2"/>
            <w:vMerge/>
            <w:tcBorders>
              <w:bottom w:val="single" w:sz="4" w:space="0" w:color="auto"/>
            </w:tcBorders>
          </w:tcPr>
          <w:p w14:paraId="1E06FCA5" w14:textId="77777777" w:rsidR="004F44E4" w:rsidRPr="00200559" w:rsidRDefault="004F44E4" w:rsidP="004F44E4">
            <w:pPr>
              <w:bidi/>
              <w:spacing w:before="20" w:after="20"/>
              <w:jc w:val="right"/>
              <w:rPr>
                <w:sz w:val="18"/>
                <w:szCs w:val="18"/>
                <w:lang w:val="en-US"/>
              </w:rPr>
            </w:pPr>
          </w:p>
        </w:tc>
      </w:tr>
      <w:tr w:rsidR="004F44E4" w:rsidRPr="00200559" w14:paraId="5921DA21" w14:textId="77777777" w:rsidTr="00200559">
        <w:trPr>
          <w:trHeight w:val="249"/>
          <w:jc w:val="center"/>
        </w:trPr>
        <w:tc>
          <w:tcPr>
            <w:tcW w:w="1029" w:type="pct"/>
            <w:tcBorders>
              <w:top w:val="single" w:sz="4" w:space="0" w:color="auto"/>
            </w:tcBorders>
            <w:hideMark/>
          </w:tcPr>
          <w:p w14:paraId="46822300" w14:textId="361A3651" w:rsidR="004F44E4" w:rsidRPr="00200559" w:rsidRDefault="004F44E4" w:rsidP="004F44E4">
            <w:pPr>
              <w:bidi/>
              <w:spacing w:before="20" w:after="20"/>
              <w:ind w:left="32"/>
              <w:jc w:val="left"/>
              <w:rPr>
                <w:sz w:val="18"/>
                <w:szCs w:val="18"/>
                <w:lang w:val="en-US"/>
              </w:rPr>
            </w:pPr>
            <w:r w:rsidRPr="00200559">
              <w:rPr>
                <w:rFonts w:hint="cs"/>
                <w:sz w:val="18"/>
                <w:szCs w:val="18"/>
                <w:rtl/>
                <w:lang w:val="en-US"/>
              </w:rPr>
              <w:t>هيدروكلوروفلوروكربون-</w:t>
            </w:r>
            <w:r w:rsidRPr="00200559">
              <w:rPr>
                <w:sz w:val="18"/>
                <w:szCs w:val="18"/>
                <w:lang w:val="en-US"/>
              </w:rPr>
              <w:t>22</w:t>
            </w:r>
          </w:p>
        </w:tc>
        <w:tc>
          <w:tcPr>
            <w:tcW w:w="418" w:type="pct"/>
            <w:tcBorders>
              <w:top w:val="single" w:sz="4" w:space="0" w:color="auto"/>
            </w:tcBorders>
          </w:tcPr>
          <w:p w14:paraId="09858049" w14:textId="77777777" w:rsidR="004F44E4" w:rsidRPr="00200559" w:rsidRDefault="004F44E4" w:rsidP="004F44E4">
            <w:pPr>
              <w:bidi/>
              <w:spacing w:before="20" w:after="20"/>
              <w:jc w:val="right"/>
              <w:rPr>
                <w:sz w:val="18"/>
                <w:szCs w:val="18"/>
                <w:lang w:val="en-US"/>
              </w:rPr>
            </w:pPr>
          </w:p>
        </w:tc>
        <w:tc>
          <w:tcPr>
            <w:tcW w:w="330" w:type="pct"/>
            <w:tcBorders>
              <w:top w:val="single" w:sz="4" w:space="0" w:color="auto"/>
            </w:tcBorders>
          </w:tcPr>
          <w:p w14:paraId="6197165B" w14:textId="77777777" w:rsidR="004F44E4" w:rsidRPr="00200559" w:rsidRDefault="004F44E4" w:rsidP="004F44E4">
            <w:pPr>
              <w:bidi/>
              <w:spacing w:before="20" w:after="20"/>
              <w:jc w:val="right"/>
              <w:rPr>
                <w:sz w:val="18"/>
                <w:szCs w:val="18"/>
                <w:lang w:val="en-US"/>
              </w:rPr>
            </w:pPr>
          </w:p>
        </w:tc>
        <w:tc>
          <w:tcPr>
            <w:tcW w:w="483" w:type="pct"/>
            <w:tcBorders>
              <w:top w:val="single" w:sz="4" w:space="0" w:color="auto"/>
            </w:tcBorders>
          </w:tcPr>
          <w:p w14:paraId="7C4196D8" w14:textId="77777777" w:rsidR="004F44E4" w:rsidRPr="00200559" w:rsidRDefault="004F44E4" w:rsidP="004F44E4">
            <w:pPr>
              <w:bidi/>
              <w:spacing w:before="20" w:after="20"/>
              <w:jc w:val="right"/>
              <w:rPr>
                <w:sz w:val="18"/>
                <w:szCs w:val="18"/>
                <w:lang w:val="en-US"/>
              </w:rPr>
            </w:pPr>
          </w:p>
        </w:tc>
        <w:tc>
          <w:tcPr>
            <w:tcW w:w="377" w:type="pct"/>
          </w:tcPr>
          <w:p w14:paraId="7B44CAFC" w14:textId="77777777" w:rsidR="004F44E4" w:rsidRPr="00200559" w:rsidRDefault="004F44E4" w:rsidP="004F44E4">
            <w:pPr>
              <w:bidi/>
              <w:spacing w:before="20" w:after="20"/>
              <w:jc w:val="right"/>
              <w:rPr>
                <w:sz w:val="18"/>
                <w:szCs w:val="18"/>
                <w:lang w:val="en-US"/>
              </w:rPr>
            </w:pPr>
          </w:p>
        </w:tc>
        <w:tc>
          <w:tcPr>
            <w:tcW w:w="772" w:type="pct"/>
          </w:tcPr>
          <w:p w14:paraId="192C22C1" w14:textId="77777777" w:rsidR="004F44E4" w:rsidRPr="00200559" w:rsidRDefault="004F44E4" w:rsidP="00200559">
            <w:pPr>
              <w:bidi/>
              <w:spacing w:before="20" w:after="20"/>
              <w:jc w:val="left"/>
              <w:rPr>
                <w:sz w:val="18"/>
                <w:szCs w:val="18"/>
                <w:lang w:val="en-US"/>
              </w:rPr>
            </w:pPr>
            <w:r w:rsidRPr="00200559">
              <w:rPr>
                <w:color w:val="000000"/>
                <w:sz w:val="18"/>
                <w:szCs w:val="18"/>
              </w:rPr>
              <w:t>0.84</w:t>
            </w:r>
          </w:p>
        </w:tc>
        <w:tc>
          <w:tcPr>
            <w:tcW w:w="395" w:type="pct"/>
          </w:tcPr>
          <w:p w14:paraId="4D3E0DAB" w14:textId="77777777" w:rsidR="004F44E4" w:rsidRPr="00200559" w:rsidRDefault="004F44E4" w:rsidP="00200559">
            <w:pPr>
              <w:bidi/>
              <w:spacing w:before="20" w:after="20"/>
              <w:jc w:val="left"/>
              <w:rPr>
                <w:sz w:val="18"/>
                <w:szCs w:val="18"/>
                <w:lang w:val="en-US"/>
              </w:rPr>
            </w:pPr>
          </w:p>
        </w:tc>
        <w:tc>
          <w:tcPr>
            <w:tcW w:w="1195" w:type="pct"/>
            <w:gridSpan w:val="2"/>
          </w:tcPr>
          <w:p w14:paraId="609F44DE" w14:textId="77777777" w:rsidR="004F44E4" w:rsidRPr="00200559" w:rsidRDefault="004F44E4" w:rsidP="00200559">
            <w:pPr>
              <w:bidi/>
              <w:spacing w:before="20" w:after="20"/>
              <w:jc w:val="left"/>
              <w:rPr>
                <w:sz w:val="18"/>
                <w:szCs w:val="18"/>
                <w:lang w:val="en-US"/>
              </w:rPr>
            </w:pPr>
            <w:r w:rsidRPr="00200559">
              <w:rPr>
                <w:color w:val="000000"/>
                <w:sz w:val="18"/>
                <w:szCs w:val="18"/>
              </w:rPr>
              <w:t>0.84</w:t>
            </w:r>
          </w:p>
        </w:tc>
      </w:tr>
    </w:tbl>
    <w:p w14:paraId="02BA09E5" w14:textId="77777777" w:rsidR="004F44E4" w:rsidRPr="00200559" w:rsidRDefault="004F44E4" w:rsidP="004F44E4">
      <w:pPr>
        <w:bidi/>
        <w:spacing w:before="20" w:after="20"/>
        <w:jc w:val="center"/>
        <w:rPr>
          <w:sz w:val="18"/>
          <w:szCs w:val="18"/>
        </w:rPr>
      </w:pPr>
    </w:p>
    <w:tbl>
      <w:tblPr>
        <w:bidiVisual/>
        <w:tblW w:w="57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2"/>
        <w:gridCol w:w="1710"/>
        <w:gridCol w:w="3061"/>
        <w:gridCol w:w="2701"/>
      </w:tblGrid>
      <w:tr w:rsidR="004F44E4" w:rsidRPr="00200559" w14:paraId="29B6F4BA" w14:textId="77777777" w:rsidTr="00200559">
        <w:trPr>
          <w:trHeight w:val="79"/>
          <w:jc w:val="center"/>
        </w:trPr>
        <w:tc>
          <w:tcPr>
            <w:tcW w:w="5000" w:type="pct"/>
            <w:gridSpan w:val="4"/>
            <w:vAlign w:val="center"/>
            <w:hideMark/>
          </w:tcPr>
          <w:p w14:paraId="361A4ADE" w14:textId="3AA773F0" w:rsidR="004F44E4" w:rsidRPr="00200559" w:rsidRDefault="004F44E4" w:rsidP="004F44E4">
            <w:pPr>
              <w:bidi/>
              <w:spacing w:before="20" w:after="20"/>
              <w:jc w:val="left"/>
              <w:rPr>
                <w:b/>
                <w:sz w:val="18"/>
                <w:szCs w:val="18"/>
                <w:lang w:val="en-US"/>
              </w:rPr>
            </w:pPr>
            <w:r w:rsidRPr="00200559">
              <w:rPr>
                <w:rFonts w:hint="cs"/>
                <w:bCs/>
                <w:sz w:val="18"/>
                <w:szCs w:val="18"/>
                <w:rtl/>
                <w:lang w:val="en-US"/>
              </w:rPr>
              <w:t>بيانات الاستهلاك (بأطنان قدرات استنفاد الأوزون)</w:t>
            </w:r>
          </w:p>
        </w:tc>
      </w:tr>
      <w:tr w:rsidR="004F44E4" w:rsidRPr="00200559" w14:paraId="6C8ADC96" w14:textId="77777777" w:rsidTr="00200559">
        <w:trPr>
          <w:trHeight w:val="140"/>
          <w:jc w:val="center"/>
        </w:trPr>
        <w:tc>
          <w:tcPr>
            <w:tcW w:w="1539" w:type="pct"/>
            <w:vAlign w:val="center"/>
            <w:hideMark/>
          </w:tcPr>
          <w:p w14:paraId="6AD75863" w14:textId="14E55ACD" w:rsidR="004F44E4" w:rsidRPr="00200559" w:rsidRDefault="004F44E4" w:rsidP="004F44E4">
            <w:pPr>
              <w:bidi/>
              <w:spacing w:before="20" w:after="20"/>
              <w:jc w:val="center"/>
              <w:rPr>
                <w:sz w:val="18"/>
                <w:szCs w:val="18"/>
                <w:lang w:val="en-US"/>
              </w:rPr>
            </w:pPr>
            <w:r w:rsidRPr="00200559">
              <w:rPr>
                <w:rFonts w:hint="cs"/>
                <w:sz w:val="18"/>
                <w:szCs w:val="18"/>
                <w:rtl/>
                <w:lang w:val="en-US"/>
              </w:rPr>
              <w:t xml:space="preserve">خط الأساس للفترة: </w:t>
            </w:r>
            <w:r w:rsidRPr="00200559">
              <w:rPr>
                <w:sz w:val="18"/>
                <w:szCs w:val="18"/>
                <w:lang w:val="en-US"/>
              </w:rPr>
              <w:t>2009</w:t>
            </w:r>
            <w:r w:rsidRPr="00200559">
              <w:rPr>
                <w:rFonts w:hint="cs"/>
                <w:sz w:val="18"/>
                <w:szCs w:val="18"/>
                <w:rtl/>
                <w:lang w:val="en-US"/>
              </w:rPr>
              <w:t>-</w:t>
            </w:r>
            <w:r w:rsidRPr="00200559">
              <w:rPr>
                <w:sz w:val="18"/>
                <w:szCs w:val="18"/>
                <w:lang w:val="en-US"/>
              </w:rPr>
              <w:t>2010</w:t>
            </w:r>
          </w:p>
        </w:tc>
        <w:tc>
          <w:tcPr>
            <w:tcW w:w="792" w:type="pct"/>
            <w:vAlign w:val="center"/>
            <w:hideMark/>
          </w:tcPr>
          <w:p w14:paraId="6266BF7B" w14:textId="77777777" w:rsidR="004F44E4" w:rsidRPr="00200559" w:rsidRDefault="004F44E4" w:rsidP="00200559">
            <w:pPr>
              <w:bidi/>
              <w:spacing w:before="20" w:after="20"/>
              <w:jc w:val="left"/>
              <w:rPr>
                <w:sz w:val="18"/>
                <w:szCs w:val="18"/>
                <w:lang w:val="en-US"/>
              </w:rPr>
            </w:pPr>
            <w:r w:rsidRPr="00200559">
              <w:rPr>
                <w:sz w:val="18"/>
                <w:szCs w:val="18"/>
              </w:rPr>
              <w:t>4.81</w:t>
            </w:r>
          </w:p>
        </w:tc>
        <w:tc>
          <w:tcPr>
            <w:tcW w:w="1418" w:type="pct"/>
            <w:vAlign w:val="center"/>
            <w:hideMark/>
          </w:tcPr>
          <w:p w14:paraId="1ACCB2B8" w14:textId="274B9F6E" w:rsidR="004F44E4" w:rsidRPr="00200559" w:rsidRDefault="004F44E4" w:rsidP="004F44E4">
            <w:pPr>
              <w:bidi/>
              <w:spacing w:before="20" w:after="20"/>
              <w:jc w:val="center"/>
              <w:rPr>
                <w:sz w:val="18"/>
                <w:szCs w:val="18"/>
                <w:lang w:val="en-US"/>
              </w:rPr>
            </w:pPr>
            <w:r w:rsidRPr="00200559">
              <w:rPr>
                <w:rFonts w:hint="cs"/>
                <w:sz w:val="18"/>
                <w:szCs w:val="18"/>
                <w:rtl/>
                <w:lang w:val="en-US"/>
              </w:rPr>
              <w:t>نقطة البدء للتخفيضات المجَّمعة المستدامة:</w:t>
            </w:r>
          </w:p>
        </w:tc>
        <w:tc>
          <w:tcPr>
            <w:tcW w:w="1251" w:type="pct"/>
            <w:vAlign w:val="center"/>
            <w:hideMark/>
          </w:tcPr>
          <w:p w14:paraId="39F0F8F0" w14:textId="77777777" w:rsidR="004F44E4" w:rsidRPr="00200559" w:rsidRDefault="004F44E4" w:rsidP="00200559">
            <w:pPr>
              <w:bidi/>
              <w:spacing w:before="20" w:after="20"/>
              <w:jc w:val="left"/>
              <w:rPr>
                <w:sz w:val="18"/>
                <w:szCs w:val="18"/>
                <w:lang w:val="en-US"/>
              </w:rPr>
            </w:pPr>
            <w:r w:rsidRPr="00200559">
              <w:rPr>
                <w:color w:val="000000"/>
                <w:sz w:val="18"/>
                <w:szCs w:val="18"/>
              </w:rPr>
              <w:t>4.81</w:t>
            </w:r>
          </w:p>
        </w:tc>
      </w:tr>
      <w:tr w:rsidR="004F44E4" w:rsidRPr="00200559" w14:paraId="1A800486" w14:textId="77777777" w:rsidTr="00200559">
        <w:trPr>
          <w:trHeight w:val="215"/>
          <w:jc w:val="center"/>
        </w:trPr>
        <w:tc>
          <w:tcPr>
            <w:tcW w:w="5000" w:type="pct"/>
            <w:gridSpan w:val="4"/>
            <w:vAlign w:val="center"/>
            <w:hideMark/>
          </w:tcPr>
          <w:p w14:paraId="263D58AF" w14:textId="5055CEFD" w:rsidR="004F44E4" w:rsidRPr="00200559" w:rsidRDefault="004F44E4" w:rsidP="004F44E4">
            <w:pPr>
              <w:bidi/>
              <w:spacing w:before="20" w:after="20"/>
              <w:jc w:val="left"/>
              <w:rPr>
                <w:b/>
                <w:sz w:val="18"/>
                <w:szCs w:val="18"/>
                <w:lang w:val="en-US"/>
              </w:rPr>
            </w:pPr>
            <w:r w:rsidRPr="00200559">
              <w:rPr>
                <w:rFonts w:hint="cs"/>
                <w:bCs/>
                <w:sz w:val="18"/>
                <w:szCs w:val="18"/>
                <w:rtl/>
                <w:lang w:val="en-US"/>
              </w:rPr>
              <w:t>الاستهلاك المؤهل للتمويل</w:t>
            </w:r>
          </w:p>
        </w:tc>
      </w:tr>
      <w:tr w:rsidR="004F44E4" w:rsidRPr="00200559" w14:paraId="159452BF" w14:textId="77777777" w:rsidTr="00200559">
        <w:trPr>
          <w:trHeight w:val="50"/>
          <w:jc w:val="center"/>
        </w:trPr>
        <w:tc>
          <w:tcPr>
            <w:tcW w:w="1539" w:type="pct"/>
            <w:vAlign w:val="center"/>
            <w:hideMark/>
          </w:tcPr>
          <w:p w14:paraId="3C3A3F14" w14:textId="6878B776" w:rsidR="004F44E4" w:rsidRPr="00200559" w:rsidRDefault="004F44E4" w:rsidP="004F44E4">
            <w:pPr>
              <w:bidi/>
              <w:spacing w:before="20" w:after="20"/>
              <w:jc w:val="center"/>
              <w:rPr>
                <w:sz w:val="18"/>
                <w:szCs w:val="18"/>
                <w:lang w:val="en-US"/>
              </w:rPr>
            </w:pPr>
            <w:r w:rsidRPr="00200559">
              <w:rPr>
                <w:rFonts w:hint="cs"/>
                <w:sz w:val="18"/>
                <w:szCs w:val="18"/>
                <w:rtl/>
                <w:lang w:val="en-US"/>
              </w:rPr>
              <w:t>الموافق عليه بالفعل</w:t>
            </w:r>
            <w:r w:rsidRPr="00200559">
              <w:rPr>
                <w:sz w:val="18"/>
                <w:szCs w:val="18"/>
                <w:lang w:val="en-US"/>
              </w:rPr>
              <w:t>:</w:t>
            </w:r>
          </w:p>
        </w:tc>
        <w:tc>
          <w:tcPr>
            <w:tcW w:w="792" w:type="pct"/>
            <w:vAlign w:val="center"/>
            <w:hideMark/>
          </w:tcPr>
          <w:p w14:paraId="2192B729" w14:textId="77777777" w:rsidR="004F44E4" w:rsidRPr="00200559" w:rsidRDefault="004F44E4" w:rsidP="00200559">
            <w:pPr>
              <w:bidi/>
              <w:spacing w:before="20" w:after="20"/>
              <w:jc w:val="left"/>
              <w:rPr>
                <w:sz w:val="18"/>
                <w:szCs w:val="18"/>
                <w:lang w:val="en-US"/>
              </w:rPr>
            </w:pPr>
            <w:r w:rsidRPr="00200559">
              <w:rPr>
                <w:sz w:val="18"/>
                <w:szCs w:val="18"/>
              </w:rPr>
              <w:t>4.81</w:t>
            </w:r>
          </w:p>
        </w:tc>
        <w:tc>
          <w:tcPr>
            <w:tcW w:w="1418" w:type="pct"/>
            <w:vAlign w:val="center"/>
            <w:hideMark/>
          </w:tcPr>
          <w:p w14:paraId="14897205" w14:textId="25912745" w:rsidR="004F44E4" w:rsidRPr="00200559" w:rsidRDefault="004F44E4" w:rsidP="004F44E4">
            <w:pPr>
              <w:bidi/>
              <w:spacing w:before="20" w:after="20"/>
              <w:jc w:val="center"/>
              <w:rPr>
                <w:i/>
                <w:sz w:val="18"/>
                <w:szCs w:val="18"/>
                <w:lang w:val="en-US"/>
              </w:rPr>
            </w:pPr>
            <w:r w:rsidRPr="00200559">
              <w:rPr>
                <w:rFonts w:hint="cs"/>
                <w:sz w:val="18"/>
                <w:szCs w:val="18"/>
                <w:rtl/>
                <w:lang w:val="en-US"/>
              </w:rPr>
              <w:t>المتبقي</w:t>
            </w:r>
            <w:r w:rsidRPr="00200559">
              <w:rPr>
                <w:sz w:val="18"/>
                <w:szCs w:val="18"/>
                <w:lang w:val="en-US"/>
              </w:rPr>
              <w:t>:</w:t>
            </w:r>
          </w:p>
        </w:tc>
        <w:tc>
          <w:tcPr>
            <w:tcW w:w="1251" w:type="pct"/>
            <w:vAlign w:val="center"/>
            <w:hideMark/>
          </w:tcPr>
          <w:p w14:paraId="77E7E049" w14:textId="77777777" w:rsidR="004F44E4" w:rsidRPr="00200559" w:rsidRDefault="004F44E4" w:rsidP="00200559">
            <w:pPr>
              <w:bidi/>
              <w:spacing w:before="20" w:after="20"/>
              <w:jc w:val="left"/>
              <w:rPr>
                <w:sz w:val="18"/>
                <w:szCs w:val="18"/>
                <w:lang w:val="en-US"/>
              </w:rPr>
            </w:pPr>
            <w:r w:rsidRPr="00200559">
              <w:rPr>
                <w:sz w:val="18"/>
                <w:szCs w:val="18"/>
              </w:rPr>
              <w:t>0</w:t>
            </w:r>
          </w:p>
        </w:tc>
      </w:tr>
    </w:tbl>
    <w:p w14:paraId="76373762" w14:textId="77777777" w:rsidR="004F44E4" w:rsidRPr="00200559" w:rsidRDefault="004F44E4" w:rsidP="004F44E4">
      <w:pPr>
        <w:bidi/>
        <w:spacing w:before="20" w:after="20"/>
        <w:jc w:val="center"/>
        <w:rPr>
          <w:sz w:val="18"/>
          <w:szCs w:val="18"/>
        </w:rPr>
      </w:pPr>
    </w:p>
    <w:tbl>
      <w:tblPr>
        <w:bidiVisual/>
        <w:tblW w:w="57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
        <w:gridCol w:w="3964"/>
        <w:gridCol w:w="1507"/>
        <w:gridCol w:w="1507"/>
        <w:gridCol w:w="1507"/>
        <w:gridCol w:w="1507"/>
      </w:tblGrid>
      <w:tr w:rsidR="004F44E4" w:rsidRPr="00200559" w14:paraId="4C2B2081" w14:textId="77777777" w:rsidTr="00200559">
        <w:trPr>
          <w:trHeight w:val="50"/>
          <w:jc w:val="center"/>
        </w:trPr>
        <w:tc>
          <w:tcPr>
            <w:tcW w:w="2208" w:type="pct"/>
            <w:gridSpan w:val="2"/>
            <w:vAlign w:val="center"/>
            <w:hideMark/>
          </w:tcPr>
          <w:p w14:paraId="3F54AE2D" w14:textId="0FDCEFCB" w:rsidR="004F44E4" w:rsidRPr="00200559" w:rsidRDefault="004F44E4" w:rsidP="004F44E4">
            <w:pPr>
              <w:bidi/>
              <w:spacing w:before="20" w:after="20"/>
              <w:jc w:val="left"/>
              <w:rPr>
                <w:b/>
                <w:sz w:val="18"/>
                <w:szCs w:val="18"/>
                <w:lang w:val="en-US"/>
              </w:rPr>
            </w:pPr>
            <w:r w:rsidRPr="00200559">
              <w:rPr>
                <w:rFonts w:hint="cs"/>
                <w:bCs/>
                <w:sz w:val="18"/>
                <w:szCs w:val="18"/>
                <w:rtl/>
                <w:lang w:val="en-US"/>
              </w:rPr>
              <w:t>خطة الأعمال المعتمدة</w:t>
            </w:r>
          </w:p>
        </w:tc>
        <w:tc>
          <w:tcPr>
            <w:tcW w:w="698" w:type="pct"/>
            <w:vAlign w:val="center"/>
            <w:hideMark/>
          </w:tcPr>
          <w:p w14:paraId="2EAACCB1" w14:textId="77777777" w:rsidR="004F44E4" w:rsidRPr="00200559" w:rsidRDefault="004F44E4" w:rsidP="004F44E4">
            <w:pPr>
              <w:bidi/>
              <w:spacing w:before="20" w:after="20"/>
              <w:jc w:val="center"/>
              <w:rPr>
                <w:b/>
                <w:sz w:val="18"/>
                <w:szCs w:val="18"/>
                <w:lang w:val="en-US"/>
              </w:rPr>
            </w:pPr>
            <w:r w:rsidRPr="00200559">
              <w:rPr>
                <w:b/>
                <w:sz w:val="18"/>
                <w:szCs w:val="18"/>
                <w:lang w:val="en-US"/>
              </w:rPr>
              <w:t>2026</w:t>
            </w:r>
          </w:p>
        </w:tc>
        <w:tc>
          <w:tcPr>
            <w:tcW w:w="698" w:type="pct"/>
            <w:vAlign w:val="center"/>
            <w:hideMark/>
          </w:tcPr>
          <w:p w14:paraId="697B5BB2" w14:textId="77777777" w:rsidR="004F44E4" w:rsidRPr="00200559" w:rsidRDefault="004F44E4" w:rsidP="004F44E4">
            <w:pPr>
              <w:bidi/>
              <w:spacing w:before="20" w:after="20"/>
              <w:jc w:val="center"/>
              <w:rPr>
                <w:b/>
                <w:sz w:val="18"/>
                <w:szCs w:val="18"/>
                <w:lang w:val="en-US"/>
              </w:rPr>
            </w:pPr>
            <w:r w:rsidRPr="00200559">
              <w:rPr>
                <w:b/>
                <w:sz w:val="18"/>
                <w:szCs w:val="18"/>
                <w:lang w:val="en-US"/>
              </w:rPr>
              <w:t>2027</w:t>
            </w:r>
          </w:p>
        </w:tc>
        <w:tc>
          <w:tcPr>
            <w:tcW w:w="698" w:type="pct"/>
            <w:vAlign w:val="center"/>
            <w:hideMark/>
          </w:tcPr>
          <w:p w14:paraId="3C799AC0" w14:textId="77777777" w:rsidR="004F44E4" w:rsidRPr="00200559" w:rsidRDefault="004F44E4" w:rsidP="004F44E4">
            <w:pPr>
              <w:bidi/>
              <w:spacing w:before="20" w:after="20"/>
              <w:jc w:val="center"/>
              <w:rPr>
                <w:b/>
                <w:sz w:val="18"/>
                <w:szCs w:val="18"/>
                <w:lang w:val="en-US"/>
              </w:rPr>
            </w:pPr>
            <w:r w:rsidRPr="00200559">
              <w:rPr>
                <w:b/>
                <w:sz w:val="18"/>
                <w:szCs w:val="18"/>
                <w:lang w:val="en-US"/>
              </w:rPr>
              <w:t>2028</w:t>
            </w:r>
          </w:p>
        </w:tc>
        <w:tc>
          <w:tcPr>
            <w:tcW w:w="698" w:type="pct"/>
            <w:vAlign w:val="center"/>
            <w:hideMark/>
          </w:tcPr>
          <w:p w14:paraId="20327E7C" w14:textId="063FD8EF" w:rsidR="004F44E4" w:rsidRPr="00200559" w:rsidRDefault="004F44E4" w:rsidP="004F44E4">
            <w:pPr>
              <w:bidi/>
              <w:spacing w:before="20" w:after="20"/>
              <w:jc w:val="center"/>
              <w:rPr>
                <w:b/>
                <w:sz w:val="18"/>
                <w:szCs w:val="18"/>
                <w:lang w:val="en-US"/>
              </w:rPr>
            </w:pPr>
            <w:r w:rsidRPr="00200559">
              <w:rPr>
                <w:rFonts w:hint="cs"/>
                <w:bCs/>
                <w:sz w:val="18"/>
                <w:szCs w:val="18"/>
                <w:rtl/>
                <w:lang w:val="en-US"/>
              </w:rPr>
              <w:t>المجموع</w:t>
            </w:r>
          </w:p>
        </w:tc>
      </w:tr>
      <w:tr w:rsidR="004F44E4" w:rsidRPr="00200559" w14:paraId="7AA5D5F1" w14:textId="77777777" w:rsidTr="00200559">
        <w:trPr>
          <w:trHeight w:val="187"/>
          <w:jc w:val="center"/>
        </w:trPr>
        <w:tc>
          <w:tcPr>
            <w:tcW w:w="372" w:type="pct"/>
            <w:vMerge w:val="restart"/>
            <w:vAlign w:val="center"/>
            <w:hideMark/>
          </w:tcPr>
          <w:p w14:paraId="2D8ADD51" w14:textId="057373D3" w:rsidR="004F44E4" w:rsidRPr="00200559" w:rsidRDefault="004F44E4" w:rsidP="004F44E4">
            <w:pPr>
              <w:bidi/>
              <w:spacing w:before="20" w:after="20"/>
              <w:jc w:val="center"/>
              <w:rPr>
                <w:sz w:val="18"/>
                <w:szCs w:val="18"/>
                <w:lang w:val="en-US"/>
              </w:rPr>
            </w:pPr>
            <w:r w:rsidRPr="00200559">
              <w:rPr>
                <w:rFonts w:hint="cs"/>
                <w:sz w:val="18"/>
                <w:szCs w:val="18"/>
                <w:rtl/>
              </w:rPr>
              <w:t>اليونيب</w:t>
            </w:r>
          </w:p>
        </w:tc>
        <w:tc>
          <w:tcPr>
            <w:tcW w:w="1835" w:type="pct"/>
            <w:vAlign w:val="center"/>
            <w:hideMark/>
          </w:tcPr>
          <w:p w14:paraId="435927D8" w14:textId="5B04A0F0" w:rsidR="004F44E4" w:rsidRPr="00200559" w:rsidRDefault="004F44E4" w:rsidP="004F44E4">
            <w:pPr>
              <w:bidi/>
              <w:spacing w:before="20" w:after="20"/>
              <w:jc w:val="left"/>
              <w:rPr>
                <w:sz w:val="18"/>
                <w:szCs w:val="18"/>
                <w:lang w:val="en-US"/>
              </w:rPr>
            </w:pPr>
            <w:r w:rsidRPr="00200559">
              <w:rPr>
                <w:rFonts w:hint="cs"/>
                <w:sz w:val="18"/>
                <w:szCs w:val="18"/>
                <w:rtl/>
                <w:lang w:val="en-US"/>
              </w:rPr>
              <w:t>إزالة المواد المستنفدة للأوزون (بأطنان قدرات استنفاد الأوزون)</w:t>
            </w:r>
          </w:p>
        </w:tc>
        <w:tc>
          <w:tcPr>
            <w:tcW w:w="698" w:type="pct"/>
            <w:vAlign w:val="center"/>
          </w:tcPr>
          <w:p w14:paraId="4E5A64E1" w14:textId="77777777" w:rsidR="004F44E4" w:rsidRPr="00200559" w:rsidRDefault="004F44E4" w:rsidP="004F44E4">
            <w:pPr>
              <w:bidi/>
              <w:spacing w:before="20" w:after="20"/>
              <w:jc w:val="left"/>
              <w:rPr>
                <w:sz w:val="18"/>
                <w:szCs w:val="18"/>
                <w:lang w:val="en-US"/>
              </w:rPr>
            </w:pPr>
            <w:r w:rsidRPr="00200559">
              <w:rPr>
                <w:sz w:val="18"/>
                <w:szCs w:val="18"/>
              </w:rPr>
              <w:t>0.40</w:t>
            </w:r>
          </w:p>
        </w:tc>
        <w:tc>
          <w:tcPr>
            <w:tcW w:w="698" w:type="pct"/>
            <w:vAlign w:val="center"/>
          </w:tcPr>
          <w:p w14:paraId="7CDCFCA7" w14:textId="77777777" w:rsidR="004F44E4" w:rsidRPr="00200559" w:rsidRDefault="004F44E4" w:rsidP="004F44E4">
            <w:pPr>
              <w:bidi/>
              <w:spacing w:before="20" w:after="20"/>
              <w:jc w:val="left"/>
              <w:rPr>
                <w:sz w:val="18"/>
                <w:szCs w:val="18"/>
                <w:lang w:val="en-US"/>
              </w:rPr>
            </w:pPr>
            <w:r w:rsidRPr="00200559">
              <w:rPr>
                <w:sz w:val="18"/>
                <w:szCs w:val="18"/>
              </w:rPr>
              <w:t>0.00</w:t>
            </w:r>
          </w:p>
        </w:tc>
        <w:tc>
          <w:tcPr>
            <w:tcW w:w="698" w:type="pct"/>
            <w:vAlign w:val="center"/>
          </w:tcPr>
          <w:p w14:paraId="44D5889B" w14:textId="77777777" w:rsidR="004F44E4" w:rsidRPr="00200559" w:rsidRDefault="004F44E4" w:rsidP="004F44E4">
            <w:pPr>
              <w:bidi/>
              <w:spacing w:before="20" w:after="20"/>
              <w:jc w:val="left"/>
              <w:rPr>
                <w:sz w:val="18"/>
                <w:szCs w:val="18"/>
                <w:lang w:val="en-US"/>
              </w:rPr>
            </w:pPr>
            <w:r w:rsidRPr="00200559">
              <w:rPr>
                <w:sz w:val="18"/>
                <w:szCs w:val="18"/>
                <w:lang w:val="en-US"/>
              </w:rPr>
              <w:t>0.72</w:t>
            </w:r>
          </w:p>
        </w:tc>
        <w:tc>
          <w:tcPr>
            <w:tcW w:w="698" w:type="pct"/>
            <w:vAlign w:val="center"/>
          </w:tcPr>
          <w:p w14:paraId="4EE67867" w14:textId="77777777" w:rsidR="004F44E4" w:rsidRPr="00200559" w:rsidRDefault="004F44E4" w:rsidP="004F44E4">
            <w:pPr>
              <w:bidi/>
              <w:spacing w:before="20" w:after="20"/>
              <w:jc w:val="left"/>
              <w:rPr>
                <w:sz w:val="18"/>
                <w:szCs w:val="18"/>
                <w:lang w:val="en-US"/>
              </w:rPr>
            </w:pPr>
            <w:r w:rsidRPr="00200559">
              <w:rPr>
                <w:sz w:val="18"/>
                <w:szCs w:val="18"/>
              </w:rPr>
              <w:fldChar w:fldCharType="begin"/>
            </w:r>
            <w:r w:rsidRPr="00200559">
              <w:rPr>
                <w:sz w:val="18"/>
                <w:szCs w:val="18"/>
              </w:rPr>
              <w:instrText xml:space="preserve"> =SUM(LEFT) </w:instrText>
            </w:r>
            <w:r w:rsidRPr="00200559">
              <w:rPr>
                <w:sz w:val="18"/>
                <w:szCs w:val="18"/>
              </w:rPr>
              <w:fldChar w:fldCharType="separate"/>
            </w:r>
            <w:r w:rsidRPr="00200559">
              <w:rPr>
                <w:noProof/>
                <w:sz w:val="18"/>
                <w:szCs w:val="18"/>
              </w:rPr>
              <w:t>1.12</w:t>
            </w:r>
            <w:r w:rsidRPr="00200559">
              <w:rPr>
                <w:sz w:val="18"/>
                <w:szCs w:val="18"/>
              </w:rPr>
              <w:fldChar w:fldCharType="end"/>
            </w:r>
          </w:p>
        </w:tc>
      </w:tr>
      <w:tr w:rsidR="004F44E4" w:rsidRPr="00200559" w14:paraId="4F364956" w14:textId="77777777" w:rsidTr="00200559">
        <w:trPr>
          <w:trHeight w:val="55"/>
          <w:jc w:val="center"/>
        </w:trPr>
        <w:tc>
          <w:tcPr>
            <w:tcW w:w="372" w:type="pct"/>
            <w:vMerge/>
            <w:vAlign w:val="center"/>
            <w:hideMark/>
          </w:tcPr>
          <w:p w14:paraId="470D662D" w14:textId="77777777" w:rsidR="004F44E4" w:rsidRPr="00200559" w:rsidRDefault="004F44E4" w:rsidP="004F44E4">
            <w:pPr>
              <w:bidi/>
              <w:spacing w:before="20" w:after="20"/>
              <w:jc w:val="center"/>
              <w:rPr>
                <w:sz w:val="18"/>
                <w:szCs w:val="18"/>
                <w:lang w:val="en-US"/>
              </w:rPr>
            </w:pPr>
          </w:p>
        </w:tc>
        <w:tc>
          <w:tcPr>
            <w:tcW w:w="1835" w:type="pct"/>
            <w:vAlign w:val="center"/>
            <w:hideMark/>
          </w:tcPr>
          <w:p w14:paraId="6815AE47" w14:textId="7F79BE35" w:rsidR="004F44E4" w:rsidRPr="00200559" w:rsidRDefault="004F44E4" w:rsidP="004F44E4">
            <w:pPr>
              <w:bidi/>
              <w:spacing w:before="20" w:after="20"/>
              <w:jc w:val="left"/>
              <w:rPr>
                <w:sz w:val="18"/>
                <w:szCs w:val="18"/>
                <w:lang w:val="en-US"/>
              </w:rPr>
            </w:pPr>
            <w:r w:rsidRPr="00200559">
              <w:rPr>
                <w:rFonts w:hint="cs"/>
                <w:sz w:val="18"/>
                <w:szCs w:val="18"/>
                <w:rtl/>
                <w:lang w:val="en-US"/>
              </w:rPr>
              <w:t>التمويل (بالدولار الأمريكي)</w:t>
            </w:r>
          </w:p>
        </w:tc>
        <w:tc>
          <w:tcPr>
            <w:tcW w:w="698" w:type="pct"/>
            <w:vAlign w:val="center"/>
          </w:tcPr>
          <w:p w14:paraId="22CBC325" w14:textId="77777777" w:rsidR="004F44E4" w:rsidRPr="00200559" w:rsidRDefault="004F44E4" w:rsidP="004F44E4">
            <w:pPr>
              <w:bidi/>
              <w:jc w:val="left"/>
              <w:rPr>
                <w:sz w:val="18"/>
                <w:szCs w:val="18"/>
              </w:rPr>
            </w:pPr>
            <w:r w:rsidRPr="00200559">
              <w:rPr>
                <w:sz w:val="18"/>
                <w:szCs w:val="18"/>
              </w:rPr>
              <w:t>85,315</w:t>
            </w:r>
          </w:p>
        </w:tc>
        <w:tc>
          <w:tcPr>
            <w:tcW w:w="698" w:type="pct"/>
            <w:vAlign w:val="center"/>
          </w:tcPr>
          <w:p w14:paraId="7E0A24C0" w14:textId="77777777" w:rsidR="004F44E4" w:rsidRPr="00200559" w:rsidRDefault="004F44E4" w:rsidP="004F44E4">
            <w:pPr>
              <w:bidi/>
              <w:spacing w:before="20" w:after="20"/>
              <w:jc w:val="left"/>
              <w:rPr>
                <w:sz w:val="18"/>
                <w:szCs w:val="18"/>
                <w:lang w:val="en-US"/>
              </w:rPr>
            </w:pPr>
            <w:r w:rsidRPr="00200559">
              <w:rPr>
                <w:sz w:val="18"/>
                <w:szCs w:val="18"/>
                <w:lang w:val="en-US"/>
              </w:rPr>
              <w:t>0</w:t>
            </w:r>
          </w:p>
        </w:tc>
        <w:tc>
          <w:tcPr>
            <w:tcW w:w="698" w:type="pct"/>
            <w:vAlign w:val="center"/>
          </w:tcPr>
          <w:p w14:paraId="6630D06F" w14:textId="77777777" w:rsidR="004F44E4" w:rsidRPr="00200559" w:rsidRDefault="004F44E4" w:rsidP="004F44E4">
            <w:pPr>
              <w:bidi/>
              <w:jc w:val="left"/>
              <w:rPr>
                <w:sz w:val="18"/>
                <w:szCs w:val="18"/>
              </w:rPr>
            </w:pPr>
            <w:r w:rsidRPr="00200559">
              <w:rPr>
                <w:sz w:val="18"/>
                <w:szCs w:val="18"/>
              </w:rPr>
              <w:t>153,680</w:t>
            </w:r>
          </w:p>
        </w:tc>
        <w:tc>
          <w:tcPr>
            <w:tcW w:w="698" w:type="pct"/>
            <w:vAlign w:val="center"/>
          </w:tcPr>
          <w:p w14:paraId="79B927BC" w14:textId="77777777" w:rsidR="004F44E4" w:rsidRPr="00200559" w:rsidRDefault="004F44E4" w:rsidP="004F44E4">
            <w:pPr>
              <w:bidi/>
              <w:spacing w:before="20" w:after="20"/>
              <w:jc w:val="left"/>
              <w:rPr>
                <w:sz w:val="18"/>
                <w:szCs w:val="18"/>
                <w:lang w:val="en-US"/>
              </w:rPr>
            </w:pPr>
            <w:r w:rsidRPr="00200559">
              <w:rPr>
                <w:sz w:val="18"/>
                <w:szCs w:val="18"/>
                <w:lang w:val="en-US"/>
              </w:rPr>
              <w:fldChar w:fldCharType="begin"/>
            </w:r>
            <w:r w:rsidRPr="00200559">
              <w:rPr>
                <w:sz w:val="18"/>
                <w:szCs w:val="18"/>
                <w:lang w:val="en-US"/>
              </w:rPr>
              <w:instrText xml:space="preserve"> =SUM(LEFT) </w:instrText>
            </w:r>
            <w:r w:rsidRPr="00200559">
              <w:rPr>
                <w:sz w:val="18"/>
                <w:szCs w:val="18"/>
                <w:lang w:val="en-US"/>
              </w:rPr>
              <w:fldChar w:fldCharType="separate"/>
            </w:r>
            <w:r w:rsidRPr="00200559">
              <w:rPr>
                <w:noProof/>
                <w:sz w:val="18"/>
                <w:szCs w:val="18"/>
                <w:lang w:val="en-US"/>
              </w:rPr>
              <w:t>238,995</w:t>
            </w:r>
            <w:r w:rsidRPr="00200559">
              <w:rPr>
                <w:sz w:val="18"/>
                <w:szCs w:val="18"/>
                <w:lang w:val="en-US"/>
              </w:rPr>
              <w:fldChar w:fldCharType="end"/>
            </w:r>
          </w:p>
        </w:tc>
      </w:tr>
      <w:tr w:rsidR="004F44E4" w:rsidRPr="00200559" w14:paraId="73D6104F" w14:textId="77777777" w:rsidTr="00200559">
        <w:trPr>
          <w:trHeight w:val="78"/>
          <w:jc w:val="center"/>
        </w:trPr>
        <w:tc>
          <w:tcPr>
            <w:tcW w:w="372" w:type="pct"/>
            <w:vMerge w:val="restart"/>
            <w:vAlign w:val="center"/>
            <w:hideMark/>
          </w:tcPr>
          <w:p w14:paraId="70A8539D" w14:textId="7774E525" w:rsidR="004F44E4" w:rsidRPr="00200559" w:rsidRDefault="004F44E4" w:rsidP="004F44E4">
            <w:pPr>
              <w:bidi/>
              <w:spacing w:before="20" w:after="20"/>
              <w:jc w:val="center"/>
              <w:rPr>
                <w:sz w:val="18"/>
                <w:szCs w:val="18"/>
                <w:lang w:val="en-US"/>
              </w:rPr>
            </w:pPr>
            <w:r w:rsidRPr="00200559">
              <w:rPr>
                <w:rFonts w:hint="cs"/>
                <w:color w:val="000000"/>
                <w:sz w:val="18"/>
                <w:szCs w:val="18"/>
                <w:rtl/>
              </w:rPr>
              <w:t>اليونيدو</w:t>
            </w:r>
          </w:p>
        </w:tc>
        <w:tc>
          <w:tcPr>
            <w:tcW w:w="1835" w:type="pct"/>
            <w:vAlign w:val="center"/>
            <w:hideMark/>
          </w:tcPr>
          <w:p w14:paraId="049C930B" w14:textId="45176F60" w:rsidR="004F44E4" w:rsidRPr="00200559" w:rsidRDefault="004F44E4" w:rsidP="004F44E4">
            <w:pPr>
              <w:bidi/>
              <w:spacing w:before="20" w:after="20"/>
              <w:jc w:val="left"/>
              <w:rPr>
                <w:sz w:val="18"/>
                <w:szCs w:val="18"/>
                <w:lang w:val="en-US"/>
              </w:rPr>
            </w:pPr>
            <w:r w:rsidRPr="00200559">
              <w:rPr>
                <w:rFonts w:hint="cs"/>
                <w:sz w:val="18"/>
                <w:szCs w:val="18"/>
                <w:rtl/>
                <w:lang w:val="en-US"/>
              </w:rPr>
              <w:t>إزالة المواد المستنفدة للأوزون (بأطنان قدرات استنفاد الأوزون)</w:t>
            </w:r>
          </w:p>
        </w:tc>
        <w:tc>
          <w:tcPr>
            <w:tcW w:w="698" w:type="pct"/>
            <w:vAlign w:val="center"/>
          </w:tcPr>
          <w:p w14:paraId="05C1BAC8" w14:textId="77777777" w:rsidR="004F44E4" w:rsidRPr="00200559" w:rsidRDefault="004F44E4" w:rsidP="004F44E4">
            <w:pPr>
              <w:bidi/>
              <w:jc w:val="left"/>
              <w:rPr>
                <w:sz w:val="18"/>
                <w:szCs w:val="18"/>
              </w:rPr>
            </w:pPr>
            <w:r w:rsidRPr="00200559">
              <w:rPr>
                <w:sz w:val="18"/>
                <w:szCs w:val="18"/>
              </w:rPr>
              <w:t>0.70</w:t>
            </w:r>
          </w:p>
        </w:tc>
        <w:tc>
          <w:tcPr>
            <w:tcW w:w="698" w:type="pct"/>
            <w:vAlign w:val="center"/>
          </w:tcPr>
          <w:p w14:paraId="74273D74" w14:textId="77777777" w:rsidR="004F44E4" w:rsidRPr="00200559" w:rsidRDefault="004F44E4" w:rsidP="004F44E4">
            <w:pPr>
              <w:bidi/>
              <w:spacing w:before="20" w:after="20"/>
              <w:jc w:val="left"/>
              <w:rPr>
                <w:sz w:val="18"/>
                <w:szCs w:val="18"/>
                <w:lang w:val="en-US"/>
              </w:rPr>
            </w:pPr>
            <w:r w:rsidRPr="00200559">
              <w:rPr>
                <w:sz w:val="18"/>
                <w:szCs w:val="18"/>
              </w:rPr>
              <w:t>0.00</w:t>
            </w:r>
          </w:p>
        </w:tc>
        <w:tc>
          <w:tcPr>
            <w:tcW w:w="698" w:type="pct"/>
            <w:vAlign w:val="center"/>
          </w:tcPr>
          <w:p w14:paraId="206D9131" w14:textId="77777777" w:rsidR="004F44E4" w:rsidRPr="00200559" w:rsidRDefault="004F44E4" w:rsidP="004F44E4">
            <w:pPr>
              <w:bidi/>
              <w:spacing w:before="20" w:after="20"/>
              <w:jc w:val="left"/>
              <w:rPr>
                <w:sz w:val="18"/>
                <w:szCs w:val="18"/>
                <w:lang w:val="en-US"/>
              </w:rPr>
            </w:pPr>
            <w:r w:rsidRPr="00200559">
              <w:rPr>
                <w:sz w:val="18"/>
                <w:szCs w:val="18"/>
              </w:rPr>
              <w:t>0.00</w:t>
            </w:r>
          </w:p>
        </w:tc>
        <w:tc>
          <w:tcPr>
            <w:tcW w:w="698" w:type="pct"/>
            <w:vAlign w:val="center"/>
          </w:tcPr>
          <w:p w14:paraId="2667B6A1" w14:textId="77777777" w:rsidR="004F44E4" w:rsidRPr="00200559" w:rsidRDefault="004F44E4" w:rsidP="004F44E4">
            <w:pPr>
              <w:bidi/>
              <w:spacing w:before="20" w:after="20"/>
              <w:jc w:val="left"/>
              <w:rPr>
                <w:sz w:val="18"/>
                <w:szCs w:val="18"/>
                <w:lang w:val="en-US"/>
              </w:rPr>
            </w:pPr>
            <w:r w:rsidRPr="00200559">
              <w:rPr>
                <w:sz w:val="18"/>
                <w:szCs w:val="18"/>
              </w:rPr>
              <w:fldChar w:fldCharType="begin"/>
            </w:r>
            <w:r w:rsidRPr="00200559">
              <w:rPr>
                <w:sz w:val="18"/>
                <w:szCs w:val="18"/>
              </w:rPr>
              <w:instrText xml:space="preserve"> =SUM(left) </w:instrText>
            </w:r>
            <w:r w:rsidRPr="00200559">
              <w:rPr>
                <w:sz w:val="18"/>
                <w:szCs w:val="18"/>
              </w:rPr>
              <w:fldChar w:fldCharType="separate"/>
            </w:r>
            <w:r w:rsidRPr="00200559">
              <w:rPr>
                <w:noProof/>
                <w:sz w:val="18"/>
                <w:szCs w:val="18"/>
              </w:rPr>
              <w:t>0.7</w:t>
            </w:r>
            <w:r w:rsidRPr="00200559">
              <w:rPr>
                <w:sz w:val="18"/>
                <w:szCs w:val="18"/>
              </w:rPr>
              <w:fldChar w:fldCharType="end"/>
            </w:r>
          </w:p>
        </w:tc>
      </w:tr>
      <w:tr w:rsidR="004F44E4" w:rsidRPr="00200559" w14:paraId="797BEBCC" w14:textId="77777777" w:rsidTr="00200559">
        <w:trPr>
          <w:trHeight w:val="77"/>
          <w:jc w:val="center"/>
        </w:trPr>
        <w:tc>
          <w:tcPr>
            <w:tcW w:w="372" w:type="pct"/>
            <w:vMerge/>
            <w:vAlign w:val="center"/>
            <w:hideMark/>
          </w:tcPr>
          <w:p w14:paraId="763C8E06" w14:textId="77777777" w:rsidR="004F44E4" w:rsidRPr="00200559" w:rsidRDefault="004F44E4" w:rsidP="004F44E4">
            <w:pPr>
              <w:bidi/>
              <w:spacing w:before="20" w:after="20"/>
              <w:jc w:val="left"/>
              <w:rPr>
                <w:sz w:val="18"/>
                <w:szCs w:val="18"/>
                <w:lang w:val="en-US"/>
              </w:rPr>
            </w:pPr>
          </w:p>
        </w:tc>
        <w:tc>
          <w:tcPr>
            <w:tcW w:w="1835" w:type="pct"/>
            <w:vAlign w:val="center"/>
            <w:hideMark/>
          </w:tcPr>
          <w:p w14:paraId="0C21689B" w14:textId="5B9079B0" w:rsidR="004F44E4" w:rsidRPr="00200559" w:rsidRDefault="004F44E4" w:rsidP="004F44E4">
            <w:pPr>
              <w:bidi/>
              <w:spacing w:before="20" w:after="20"/>
              <w:jc w:val="left"/>
              <w:rPr>
                <w:sz w:val="18"/>
                <w:szCs w:val="18"/>
                <w:lang w:val="en-US"/>
              </w:rPr>
            </w:pPr>
            <w:r w:rsidRPr="00200559">
              <w:rPr>
                <w:rFonts w:hint="cs"/>
                <w:sz w:val="18"/>
                <w:szCs w:val="18"/>
                <w:rtl/>
                <w:lang w:val="en-US"/>
              </w:rPr>
              <w:t>التمويل (بالدولار الأمريكي)</w:t>
            </w:r>
          </w:p>
        </w:tc>
        <w:tc>
          <w:tcPr>
            <w:tcW w:w="698" w:type="pct"/>
            <w:vAlign w:val="center"/>
          </w:tcPr>
          <w:p w14:paraId="78B6AF7D" w14:textId="77777777" w:rsidR="004F44E4" w:rsidRPr="00200559" w:rsidRDefault="004F44E4" w:rsidP="004F44E4">
            <w:pPr>
              <w:bidi/>
              <w:jc w:val="left"/>
              <w:rPr>
                <w:sz w:val="18"/>
                <w:szCs w:val="18"/>
              </w:rPr>
            </w:pPr>
            <w:r w:rsidRPr="00200559">
              <w:rPr>
                <w:sz w:val="18"/>
                <w:szCs w:val="18"/>
              </w:rPr>
              <w:t>145,057</w:t>
            </w:r>
          </w:p>
        </w:tc>
        <w:tc>
          <w:tcPr>
            <w:tcW w:w="698" w:type="pct"/>
            <w:vAlign w:val="center"/>
          </w:tcPr>
          <w:p w14:paraId="13773C8F" w14:textId="77777777" w:rsidR="004F44E4" w:rsidRPr="00200559" w:rsidRDefault="004F44E4" w:rsidP="004F44E4">
            <w:pPr>
              <w:bidi/>
              <w:spacing w:before="20" w:after="20"/>
              <w:jc w:val="left"/>
              <w:rPr>
                <w:sz w:val="18"/>
                <w:szCs w:val="18"/>
                <w:lang w:val="en-US"/>
              </w:rPr>
            </w:pPr>
            <w:r w:rsidRPr="00200559">
              <w:rPr>
                <w:sz w:val="18"/>
                <w:szCs w:val="18"/>
                <w:lang w:val="en-US"/>
              </w:rPr>
              <w:t>0</w:t>
            </w:r>
          </w:p>
        </w:tc>
        <w:tc>
          <w:tcPr>
            <w:tcW w:w="698" w:type="pct"/>
            <w:vAlign w:val="center"/>
          </w:tcPr>
          <w:p w14:paraId="605AEDDF" w14:textId="77777777" w:rsidR="004F44E4" w:rsidRPr="00200559" w:rsidRDefault="004F44E4" w:rsidP="004F44E4">
            <w:pPr>
              <w:bidi/>
              <w:spacing w:before="20" w:after="20"/>
              <w:jc w:val="left"/>
              <w:rPr>
                <w:sz w:val="18"/>
                <w:szCs w:val="18"/>
                <w:lang w:val="en-US"/>
              </w:rPr>
            </w:pPr>
            <w:r w:rsidRPr="00200559">
              <w:rPr>
                <w:sz w:val="18"/>
                <w:szCs w:val="18"/>
                <w:lang w:val="en-US"/>
              </w:rPr>
              <w:t>0</w:t>
            </w:r>
          </w:p>
        </w:tc>
        <w:tc>
          <w:tcPr>
            <w:tcW w:w="698" w:type="pct"/>
            <w:vAlign w:val="center"/>
          </w:tcPr>
          <w:p w14:paraId="1B647F7F" w14:textId="77777777" w:rsidR="004F44E4" w:rsidRPr="00200559" w:rsidRDefault="004F44E4" w:rsidP="004F44E4">
            <w:pPr>
              <w:bidi/>
              <w:jc w:val="left"/>
              <w:rPr>
                <w:sz w:val="18"/>
                <w:szCs w:val="18"/>
              </w:rPr>
            </w:pPr>
            <w:r w:rsidRPr="00200559">
              <w:rPr>
                <w:sz w:val="18"/>
                <w:szCs w:val="18"/>
              </w:rPr>
              <w:t>145,057</w:t>
            </w:r>
          </w:p>
        </w:tc>
      </w:tr>
    </w:tbl>
    <w:p w14:paraId="2211E7F3" w14:textId="77777777" w:rsidR="004F44E4" w:rsidRPr="00200559" w:rsidRDefault="004F44E4" w:rsidP="004F44E4">
      <w:pPr>
        <w:bidi/>
        <w:spacing w:before="20" w:after="20"/>
        <w:jc w:val="center"/>
        <w:rPr>
          <w:sz w:val="18"/>
          <w:szCs w:val="18"/>
        </w:rPr>
      </w:pPr>
    </w:p>
    <w:tbl>
      <w:tblPr>
        <w:bidiVisual/>
        <w:tblW w:w="5777"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9" w:type="dxa"/>
          <w:right w:w="58" w:type="dxa"/>
        </w:tblCellMar>
        <w:tblLook w:val="04A0" w:firstRow="1" w:lastRow="0" w:firstColumn="1" w:lastColumn="0" w:noHBand="0" w:noVBand="1"/>
      </w:tblPr>
      <w:tblGrid>
        <w:gridCol w:w="1078"/>
        <w:gridCol w:w="909"/>
        <w:gridCol w:w="1272"/>
        <w:gridCol w:w="839"/>
        <w:gridCol w:w="839"/>
        <w:gridCol w:w="839"/>
        <w:gridCol w:w="839"/>
        <w:gridCol w:w="839"/>
        <w:gridCol w:w="839"/>
        <w:gridCol w:w="839"/>
        <w:gridCol w:w="839"/>
        <w:gridCol w:w="837"/>
      </w:tblGrid>
      <w:tr w:rsidR="004F44E4" w:rsidRPr="00200559" w14:paraId="757E966C" w14:textId="77777777" w:rsidTr="00200559">
        <w:trPr>
          <w:trHeight w:val="82"/>
          <w:jc w:val="center"/>
        </w:trPr>
        <w:tc>
          <w:tcPr>
            <w:tcW w:w="1509" w:type="pct"/>
            <w:gridSpan w:val="3"/>
            <w:tcBorders>
              <w:top w:val="single" w:sz="2" w:space="0" w:color="auto"/>
              <w:left w:val="single" w:sz="2" w:space="0" w:color="auto"/>
              <w:bottom w:val="single" w:sz="2" w:space="0" w:color="auto"/>
              <w:right w:val="single" w:sz="2" w:space="0" w:color="auto"/>
            </w:tcBorders>
            <w:vAlign w:val="center"/>
            <w:hideMark/>
          </w:tcPr>
          <w:p w14:paraId="23FC0BE7" w14:textId="4425FCCE" w:rsidR="004F44E4" w:rsidRPr="00200559" w:rsidRDefault="004F44E4" w:rsidP="004F44E4">
            <w:pPr>
              <w:bidi/>
              <w:spacing w:before="20" w:after="20"/>
              <w:ind w:left="38"/>
              <w:jc w:val="left"/>
              <w:rPr>
                <w:b/>
                <w:sz w:val="18"/>
                <w:szCs w:val="18"/>
                <w:lang w:val="en-US"/>
              </w:rPr>
            </w:pPr>
            <w:r w:rsidRPr="00200559">
              <w:rPr>
                <w:rFonts w:hint="cs"/>
                <w:bCs/>
                <w:sz w:val="18"/>
                <w:szCs w:val="18"/>
                <w:rtl/>
                <w:lang w:val="en-US"/>
              </w:rPr>
              <w:t>بيانات المشروع</w:t>
            </w:r>
            <w:r w:rsidRPr="00200559">
              <w:rPr>
                <w:bCs/>
                <w:sz w:val="18"/>
                <w:szCs w:val="18"/>
                <w:lang w:val="en-US"/>
              </w:rPr>
              <w:t xml:space="preserve"> </w:t>
            </w:r>
          </w:p>
        </w:tc>
        <w:tc>
          <w:tcPr>
            <w:tcW w:w="388" w:type="pct"/>
            <w:tcBorders>
              <w:top w:val="single" w:sz="4" w:space="0" w:color="000000"/>
              <w:left w:val="single" w:sz="4" w:space="0" w:color="000000"/>
              <w:bottom w:val="single" w:sz="4" w:space="0" w:color="000000"/>
              <w:right w:val="single" w:sz="4" w:space="0" w:color="000000"/>
            </w:tcBorders>
            <w:vAlign w:val="center"/>
          </w:tcPr>
          <w:p w14:paraId="1761605B" w14:textId="77777777" w:rsidR="004F44E4" w:rsidRPr="00200559" w:rsidRDefault="004F44E4" w:rsidP="004F44E4">
            <w:pPr>
              <w:bidi/>
              <w:spacing w:before="20" w:after="20"/>
              <w:ind w:left="38"/>
              <w:jc w:val="center"/>
              <w:rPr>
                <w:b/>
                <w:sz w:val="18"/>
                <w:szCs w:val="18"/>
                <w:lang w:val="en-US"/>
              </w:rPr>
            </w:pPr>
            <w:r w:rsidRPr="00200559">
              <w:rPr>
                <w:b/>
                <w:bCs/>
                <w:sz w:val="18"/>
                <w:szCs w:val="18"/>
              </w:rPr>
              <w:t>2022</w:t>
            </w:r>
          </w:p>
        </w:tc>
        <w:tc>
          <w:tcPr>
            <w:tcW w:w="388" w:type="pct"/>
            <w:tcBorders>
              <w:top w:val="single" w:sz="4" w:space="0" w:color="000000"/>
              <w:left w:val="single" w:sz="4" w:space="0" w:color="000000"/>
              <w:bottom w:val="single" w:sz="4" w:space="0" w:color="000000"/>
              <w:right w:val="single" w:sz="4" w:space="0" w:color="000000"/>
            </w:tcBorders>
            <w:vAlign w:val="center"/>
          </w:tcPr>
          <w:p w14:paraId="0DBA48D2" w14:textId="77777777" w:rsidR="004F44E4" w:rsidRPr="00200559" w:rsidRDefault="004F44E4" w:rsidP="004F44E4">
            <w:pPr>
              <w:bidi/>
              <w:jc w:val="center"/>
              <w:rPr>
                <w:b/>
                <w:bCs/>
                <w:sz w:val="18"/>
                <w:szCs w:val="18"/>
              </w:rPr>
            </w:pPr>
            <w:r w:rsidRPr="00200559">
              <w:rPr>
                <w:b/>
                <w:bCs/>
                <w:sz w:val="18"/>
                <w:szCs w:val="18"/>
              </w:rPr>
              <w:t>2023-2024</w:t>
            </w:r>
          </w:p>
        </w:tc>
        <w:tc>
          <w:tcPr>
            <w:tcW w:w="388" w:type="pct"/>
            <w:tcBorders>
              <w:top w:val="single" w:sz="4" w:space="0" w:color="000000"/>
              <w:left w:val="single" w:sz="4" w:space="0" w:color="000000"/>
              <w:bottom w:val="single" w:sz="4" w:space="0" w:color="000000"/>
              <w:right w:val="single" w:sz="4" w:space="0" w:color="000000"/>
            </w:tcBorders>
            <w:vAlign w:val="center"/>
          </w:tcPr>
          <w:p w14:paraId="3E8857E3" w14:textId="77777777" w:rsidR="004F44E4" w:rsidRPr="00200559" w:rsidRDefault="004F44E4" w:rsidP="004F44E4">
            <w:pPr>
              <w:bidi/>
              <w:spacing w:before="20" w:after="20"/>
              <w:ind w:left="38"/>
              <w:jc w:val="center"/>
              <w:rPr>
                <w:b/>
                <w:sz w:val="18"/>
                <w:szCs w:val="18"/>
                <w:lang w:val="en-US"/>
              </w:rPr>
            </w:pPr>
            <w:r w:rsidRPr="00200559">
              <w:rPr>
                <w:b/>
                <w:bCs/>
                <w:sz w:val="18"/>
                <w:szCs w:val="18"/>
              </w:rPr>
              <w:t>2025</w:t>
            </w:r>
          </w:p>
        </w:tc>
        <w:tc>
          <w:tcPr>
            <w:tcW w:w="388" w:type="pct"/>
            <w:tcBorders>
              <w:top w:val="single" w:sz="2" w:space="0" w:color="auto"/>
              <w:left w:val="single" w:sz="2" w:space="0" w:color="auto"/>
              <w:bottom w:val="single" w:sz="2" w:space="0" w:color="auto"/>
              <w:right w:val="single" w:sz="2" w:space="0" w:color="auto"/>
            </w:tcBorders>
            <w:vAlign w:val="center"/>
            <w:hideMark/>
          </w:tcPr>
          <w:p w14:paraId="0FA070C4" w14:textId="77777777" w:rsidR="004F44E4" w:rsidRPr="00200559" w:rsidRDefault="004F44E4" w:rsidP="004F44E4">
            <w:pPr>
              <w:bidi/>
              <w:spacing w:before="20" w:after="20"/>
              <w:ind w:left="38"/>
              <w:jc w:val="center"/>
              <w:rPr>
                <w:b/>
                <w:sz w:val="18"/>
                <w:szCs w:val="18"/>
                <w:lang w:val="en-US"/>
              </w:rPr>
            </w:pPr>
            <w:r w:rsidRPr="00200559">
              <w:rPr>
                <w:b/>
                <w:sz w:val="18"/>
                <w:szCs w:val="18"/>
                <w:lang w:val="en-US"/>
              </w:rPr>
              <w:t>2026</w:t>
            </w:r>
          </w:p>
        </w:tc>
        <w:tc>
          <w:tcPr>
            <w:tcW w:w="388" w:type="pct"/>
            <w:tcBorders>
              <w:top w:val="single" w:sz="2" w:space="0" w:color="auto"/>
              <w:left w:val="single" w:sz="2" w:space="0" w:color="auto"/>
              <w:bottom w:val="single" w:sz="2" w:space="0" w:color="auto"/>
              <w:right w:val="single" w:sz="2" w:space="0" w:color="auto"/>
            </w:tcBorders>
            <w:vAlign w:val="center"/>
          </w:tcPr>
          <w:p w14:paraId="1912C5C1" w14:textId="77777777" w:rsidR="004F44E4" w:rsidRPr="00200559" w:rsidRDefault="004F44E4" w:rsidP="004F44E4">
            <w:pPr>
              <w:bidi/>
              <w:spacing w:before="20" w:after="20"/>
              <w:jc w:val="center"/>
              <w:rPr>
                <w:b/>
                <w:sz w:val="18"/>
                <w:szCs w:val="18"/>
                <w:lang w:val="en-US"/>
              </w:rPr>
            </w:pPr>
            <w:r w:rsidRPr="00200559">
              <w:rPr>
                <w:b/>
                <w:sz w:val="18"/>
                <w:szCs w:val="18"/>
                <w:lang w:val="en-US"/>
              </w:rPr>
              <w:t>2027</w:t>
            </w:r>
          </w:p>
        </w:tc>
        <w:tc>
          <w:tcPr>
            <w:tcW w:w="388" w:type="pct"/>
            <w:tcBorders>
              <w:top w:val="single" w:sz="2" w:space="0" w:color="auto"/>
              <w:left w:val="single" w:sz="2" w:space="0" w:color="auto"/>
              <w:bottom w:val="single" w:sz="2" w:space="0" w:color="auto"/>
              <w:right w:val="single" w:sz="2" w:space="0" w:color="auto"/>
            </w:tcBorders>
            <w:vAlign w:val="center"/>
            <w:hideMark/>
          </w:tcPr>
          <w:p w14:paraId="00393996" w14:textId="77777777" w:rsidR="004F44E4" w:rsidRPr="00200559" w:rsidRDefault="004F44E4" w:rsidP="004F44E4">
            <w:pPr>
              <w:bidi/>
              <w:spacing w:before="20" w:after="20"/>
              <w:jc w:val="center"/>
              <w:rPr>
                <w:b/>
                <w:sz w:val="18"/>
                <w:szCs w:val="18"/>
                <w:lang w:val="en-US"/>
              </w:rPr>
            </w:pPr>
            <w:r w:rsidRPr="00200559">
              <w:rPr>
                <w:b/>
                <w:sz w:val="18"/>
                <w:szCs w:val="18"/>
                <w:lang w:val="en-US"/>
              </w:rPr>
              <w:t>2028</w:t>
            </w:r>
          </w:p>
        </w:tc>
        <w:tc>
          <w:tcPr>
            <w:tcW w:w="388" w:type="pct"/>
            <w:tcBorders>
              <w:top w:val="single" w:sz="2" w:space="0" w:color="auto"/>
              <w:left w:val="single" w:sz="2" w:space="0" w:color="auto"/>
              <w:bottom w:val="single" w:sz="2" w:space="0" w:color="auto"/>
              <w:right w:val="single" w:sz="2" w:space="0" w:color="auto"/>
            </w:tcBorders>
            <w:vAlign w:val="center"/>
            <w:hideMark/>
          </w:tcPr>
          <w:p w14:paraId="2E62D302" w14:textId="77777777" w:rsidR="004F44E4" w:rsidRPr="00200559" w:rsidRDefault="004F44E4" w:rsidP="004F44E4">
            <w:pPr>
              <w:bidi/>
              <w:spacing w:before="20" w:after="20"/>
              <w:jc w:val="center"/>
              <w:rPr>
                <w:b/>
                <w:sz w:val="18"/>
                <w:szCs w:val="18"/>
                <w:lang w:val="en-US"/>
              </w:rPr>
            </w:pPr>
            <w:r w:rsidRPr="00200559">
              <w:rPr>
                <w:b/>
                <w:sz w:val="18"/>
                <w:szCs w:val="18"/>
                <w:lang w:val="en-US"/>
              </w:rPr>
              <w:t>2029</w:t>
            </w:r>
          </w:p>
        </w:tc>
        <w:tc>
          <w:tcPr>
            <w:tcW w:w="388" w:type="pct"/>
            <w:tcBorders>
              <w:top w:val="single" w:sz="2" w:space="0" w:color="auto"/>
              <w:left w:val="single" w:sz="2" w:space="0" w:color="auto"/>
              <w:bottom w:val="single" w:sz="2" w:space="0" w:color="auto"/>
              <w:right w:val="single" w:sz="2" w:space="0" w:color="auto"/>
            </w:tcBorders>
            <w:vAlign w:val="center"/>
            <w:hideMark/>
          </w:tcPr>
          <w:p w14:paraId="2045D151" w14:textId="77777777" w:rsidR="004F44E4" w:rsidRPr="00200559" w:rsidRDefault="004F44E4" w:rsidP="004F44E4">
            <w:pPr>
              <w:bidi/>
              <w:spacing w:before="20" w:after="20"/>
              <w:jc w:val="center"/>
              <w:rPr>
                <w:b/>
                <w:sz w:val="18"/>
                <w:szCs w:val="18"/>
                <w:lang w:val="en-US"/>
              </w:rPr>
            </w:pPr>
            <w:r w:rsidRPr="00200559">
              <w:rPr>
                <w:b/>
                <w:sz w:val="18"/>
                <w:szCs w:val="18"/>
                <w:lang w:val="en-US"/>
              </w:rPr>
              <w:t>2030</w:t>
            </w:r>
          </w:p>
        </w:tc>
        <w:tc>
          <w:tcPr>
            <w:tcW w:w="388" w:type="pct"/>
            <w:tcBorders>
              <w:top w:val="single" w:sz="2" w:space="0" w:color="auto"/>
              <w:left w:val="single" w:sz="2" w:space="0" w:color="auto"/>
              <w:bottom w:val="single" w:sz="2" w:space="0" w:color="auto"/>
              <w:right w:val="single" w:sz="2" w:space="0" w:color="auto"/>
            </w:tcBorders>
            <w:vAlign w:val="center"/>
            <w:hideMark/>
          </w:tcPr>
          <w:p w14:paraId="317BCD45" w14:textId="0A2F9587" w:rsidR="004F44E4" w:rsidRPr="00200559" w:rsidRDefault="004F44E4" w:rsidP="004F44E4">
            <w:pPr>
              <w:bidi/>
              <w:spacing w:before="20" w:after="20"/>
              <w:jc w:val="center"/>
              <w:rPr>
                <w:b/>
                <w:sz w:val="18"/>
                <w:szCs w:val="18"/>
                <w:lang w:val="en-US"/>
              </w:rPr>
            </w:pPr>
            <w:r w:rsidRPr="00200559">
              <w:rPr>
                <w:rFonts w:hint="cs"/>
                <w:bCs/>
                <w:sz w:val="18"/>
                <w:szCs w:val="18"/>
                <w:rtl/>
                <w:lang w:val="en-US"/>
              </w:rPr>
              <w:t>المجموع</w:t>
            </w:r>
          </w:p>
        </w:tc>
      </w:tr>
      <w:tr w:rsidR="004F44E4" w:rsidRPr="00200559" w14:paraId="267CCC5C" w14:textId="77777777" w:rsidTr="00C2164E">
        <w:trPr>
          <w:trHeight w:val="332"/>
          <w:jc w:val="center"/>
        </w:trPr>
        <w:tc>
          <w:tcPr>
            <w:tcW w:w="499" w:type="pct"/>
            <w:vMerge w:val="restart"/>
            <w:tcBorders>
              <w:top w:val="single" w:sz="2" w:space="0" w:color="auto"/>
              <w:left w:val="single" w:sz="2" w:space="0" w:color="auto"/>
              <w:right w:val="single" w:sz="2" w:space="0" w:color="auto"/>
            </w:tcBorders>
            <w:vAlign w:val="center"/>
            <w:hideMark/>
          </w:tcPr>
          <w:p w14:paraId="145D9C95" w14:textId="767B808E" w:rsidR="004F44E4" w:rsidRPr="00200559" w:rsidRDefault="004F44E4" w:rsidP="004F44E4">
            <w:pPr>
              <w:bidi/>
              <w:spacing w:before="20" w:after="20"/>
              <w:ind w:left="38"/>
              <w:jc w:val="left"/>
              <w:rPr>
                <w:sz w:val="18"/>
                <w:szCs w:val="18"/>
                <w:lang w:val="fr-CA"/>
              </w:rPr>
            </w:pPr>
            <w:r w:rsidRPr="00200559">
              <w:rPr>
                <w:rFonts w:hint="cs"/>
                <w:sz w:val="18"/>
                <w:szCs w:val="18"/>
                <w:rtl/>
              </w:rPr>
              <w:t>الاستهلاك (بأطنان قدرات استنفاد الأوزون)</w:t>
            </w:r>
          </w:p>
        </w:tc>
        <w:tc>
          <w:tcPr>
            <w:tcW w:w="1010" w:type="pct"/>
            <w:gridSpan w:val="2"/>
            <w:tcBorders>
              <w:top w:val="single" w:sz="2" w:space="0" w:color="auto"/>
              <w:left w:val="single" w:sz="2" w:space="0" w:color="auto"/>
              <w:bottom w:val="single" w:sz="2" w:space="0" w:color="auto"/>
              <w:right w:val="single" w:sz="2" w:space="0" w:color="auto"/>
            </w:tcBorders>
            <w:vAlign w:val="center"/>
          </w:tcPr>
          <w:p w14:paraId="664CB075" w14:textId="229146F3" w:rsidR="004F44E4" w:rsidRPr="00200559" w:rsidRDefault="004F44E4" w:rsidP="004F44E4">
            <w:pPr>
              <w:bidi/>
              <w:spacing w:before="20" w:after="20"/>
              <w:ind w:left="38"/>
              <w:jc w:val="left"/>
              <w:rPr>
                <w:sz w:val="18"/>
                <w:szCs w:val="18"/>
                <w:lang w:val="en-US"/>
              </w:rPr>
            </w:pPr>
            <w:r w:rsidRPr="00200559">
              <w:rPr>
                <w:rFonts w:hint="cs"/>
                <w:sz w:val="18"/>
                <w:szCs w:val="18"/>
                <w:rtl/>
                <w:lang w:val="en-US"/>
              </w:rPr>
              <w:t>حدود بروتوكول مونتريال</w:t>
            </w:r>
          </w:p>
        </w:tc>
        <w:tc>
          <w:tcPr>
            <w:tcW w:w="388" w:type="pct"/>
            <w:tcBorders>
              <w:top w:val="single" w:sz="4" w:space="0" w:color="000000"/>
              <w:left w:val="single" w:sz="4" w:space="0" w:color="000000"/>
              <w:bottom w:val="single" w:sz="4" w:space="0" w:color="000000"/>
              <w:right w:val="single" w:sz="4" w:space="0" w:color="000000"/>
            </w:tcBorders>
          </w:tcPr>
          <w:p w14:paraId="271A586A" w14:textId="77777777" w:rsidR="004F44E4" w:rsidRPr="00200559" w:rsidRDefault="004F44E4" w:rsidP="004F44E4">
            <w:pPr>
              <w:bidi/>
              <w:spacing w:before="20" w:after="20"/>
              <w:ind w:left="38"/>
              <w:jc w:val="left"/>
              <w:rPr>
                <w:sz w:val="18"/>
                <w:szCs w:val="18"/>
              </w:rPr>
            </w:pPr>
            <w:r w:rsidRPr="00200559">
              <w:rPr>
                <w:sz w:val="18"/>
                <w:szCs w:val="18"/>
              </w:rPr>
              <w:t>3.13</w:t>
            </w:r>
          </w:p>
        </w:tc>
        <w:tc>
          <w:tcPr>
            <w:tcW w:w="388" w:type="pct"/>
            <w:tcBorders>
              <w:top w:val="single" w:sz="4" w:space="0" w:color="000000"/>
              <w:left w:val="single" w:sz="4" w:space="0" w:color="000000"/>
              <w:bottom w:val="single" w:sz="4" w:space="0" w:color="000000"/>
              <w:right w:val="single" w:sz="4" w:space="0" w:color="000000"/>
            </w:tcBorders>
          </w:tcPr>
          <w:p w14:paraId="38BEA12A" w14:textId="77777777" w:rsidR="004F44E4" w:rsidRPr="00200559" w:rsidRDefault="004F44E4" w:rsidP="004F44E4">
            <w:pPr>
              <w:bidi/>
              <w:spacing w:before="20" w:after="20"/>
              <w:ind w:left="38"/>
              <w:jc w:val="left"/>
              <w:rPr>
                <w:sz w:val="18"/>
                <w:szCs w:val="18"/>
              </w:rPr>
            </w:pPr>
            <w:r w:rsidRPr="00200559">
              <w:rPr>
                <w:sz w:val="18"/>
                <w:szCs w:val="18"/>
              </w:rPr>
              <w:t>3.13</w:t>
            </w:r>
          </w:p>
        </w:tc>
        <w:tc>
          <w:tcPr>
            <w:tcW w:w="388" w:type="pct"/>
            <w:tcBorders>
              <w:top w:val="single" w:sz="4" w:space="0" w:color="000000"/>
              <w:left w:val="single" w:sz="4" w:space="0" w:color="000000"/>
              <w:bottom w:val="single" w:sz="4" w:space="0" w:color="000000"/>
              <w:right w:val="single" w:sz="4" w:space="0" w:color="000000"/>
            </w:tcBorders>
          </w:tcPr>
          <w:p w14:paraId="0439AD1E" w14:textId="77777777" w:rsidR="004F44E4" w:rsidRPr="00200559" w:rsidRDefault="004F44E4" w:rsidP="004F44E4">
            <w:pPr>
              <w:bidi/>
              <w:spacing w:before="20" w:after="20"/>
              <w:ind w:left="38"/>
              <w:jc w:val="left"/>
              <w:rPr>
                <w:sz w:val="18"/>
                <w:szCs w:val="18"/>
              </w:rPr>
            </w:pPr>
            <w:r w:rsidRPr="00200559">
              <w:rPr>
                <w:sz w:val="18"/>
                <w:szCs w:val="18"/>
              </w:rPr>
              <w:t>1.56</w:t>
            </w:r>
          </w:p>
        </w:tc>
        <w:tc>
          <w:tcPr>
            <w:tcW w:w="388" w:type="pct"/>
            <w:tcBorders>
              <w:top w:val="single" w:sz="2" w:space="0" w:color="auto"/>
              <w:left w:val="single" w:sz="2" w:space="0" w:color="auto"/>
              <w:bottom w:val="single" w:sz="2" w:space="0" w:color="auto"/>
              <w:right w:val="single" w:sz="2" w:space="0" w:color="auto"/>
            </w:tcBorders>
          </w:tcPr>
          <w:p w14:paraId="33B2F7BE" w14:textId="77777777" w:rsidR="004F44E4" w:rsidRPr="00200559" w:rsidRDefault="004F44E4" w:rsidP="004F44E4">
            <w:pPr>
              <w:bidi/>
              <w:spacing w:before="20" w:after="20"/>
              <w:ind w:left="38"/>
              <w:jc w:val="left"/>
              <w:rPr>
                <w:sz w:val="18"/>
                <w:szCs w:val="18"/>
                <w:lang w:val="en-US"/>
              </w:rPr>
            </w:pPr>
            <w:r w:rsidRPr="00200559">
              <w:rPr>
                <w:sz w:val="18"/>
                <w:szCs w:val="18"/>
              </w:rPr>
              <w:t>1.56</w:t>
            </w:r>
          </w:p>
        </w:tc>
        <w:tc>
          <w:tcPr>
            <w:tcW w:w="388" w:type="pct"/>
            <w:tcBorders>
              <w:top w:val="single" w:sz="2" w:space="0" w:color="auto"/>
              <w:left w:val="single" w:sz="2" w:space="0" w:color="auto"/>
              <w:bottom w:val="single" w:sz="2" w:space="0" w:color="auto"/>
              <w:right w:val="single" w:sz="2" w:space="0" w:color="auto"/>
            </w:tcBorders>
          </w:tcPr>
          <w:p w14:paraId="73D7156D" w14:textId="77777777" w:rsidR="004F44E4" w:rsidRPr="00200559" w:rsidRDefault="004F44E4" w:rsidP="004F44E4">
            <w:pPr>
              <w:bidi/>
              <w:spacing w:before="20" w:after="20"/>
              <w:jc w:val="left"/>
              <w:rPr>
                <w:sz w:val="18"/>
                <w:szCs w:val="18"/>
              </w:rPr>
            </w:pPr>
            <w:r w:rsidRPr="00200559">
              <w:rPr>
                <w:sz w:val="18"/>
                <w:szCs w:val="18"/>
              </w:rPr>
              <w:t>1.56</w:t>
            </w:r>
          </w:p>
        </w:tc>
        <w:tc>
          <w:tcPr>
            <w:tcW w:w="388" w:type="pct"/>
            <w:tcBorders>
              <w:top w:val="single" w:sz="2" w:space="0" w:color="auto"/>
              <w:left w:val="single" w:sz="2" w:space="0" w:color="auto"/>
              <w:bottom w:val="single" w:sz="2" w:space="0" w:color="auto"/>
              <w:right w:val="single" w:sz="2" w:space="0" w:color="auto"/>
            </w:tcBorders>
          </w:tcPr>
          <w:p w14:paraId="1D5DFBE6" w14:textId="77777777" w:rsidR="004F44E4" w:rsidRPr="00200559" w:rsidRDefault="004F44E4" w:rsidP="004F44E4">
            <w:pPr>
              <w:bidi/>
              <w:spacing w:before="20" w:after="20"/>
              <w:jc w:val="left"/>
              <w:rPr>
                <w:sz w:val="18"/>
                <w:szCs w:val="18"/>
                <w:lang w:val="en-US"/>
              </w:rPr>
            </w:pPr>
            <w:r w:rsidRPr="00200559">
              <w:rPr>
                <w:sz w:val="18"/>
                <w:szCs w:val="18"/>
              </w:rPr>
              <w:t>1.56</w:t>
            </w:r>
          </w:p>
        </w:tc>
        <w:tc>
          <w:tcPr>
            <w:tcW w:w="388" w:type="pct"/>
            <w:tcBorders>
              <w:top w:val="single" w:sz="2" w:space="0" w:color="auto"/>
              <w:left w:val="single" w:sz="2" w:space="0" w:color="auto"/>
              <w:bottom w:val="single" w:sz="2" w:space="0" w:color="auto"/>
              <w:right w:val="single" w:sz="2" w:space="0" w:color="auto"/>
            </w:tcBorders>
          </w:tcPr>
          <w:p w14:paraId="39955F6D" w14:textId="77777777" w:rsidR="004F44E4" w:rsidRPr="00200559" w:rsidRDefault="004F44E4" w:rsidP="004F44E4">
            <w:pPr>
              <w:bidi/>
              <w:spacing w:before="20" w:after="20"/>
              <w:jc w:val="left"/>
              <w:rPr>
                <w:sz w:val="18"/>
                <w:szCs w:val="18"/>
                <w:lang w:val="en-US"/>
              </w:rPr>
            </w:pPr>
            <w:r w:rsidRPr="00200559">
              <w:rPr>
                <w:sz w:val="18"/>
                <w:szCs w:val="18"/>
              </w:rPr>
              <w:t>1.56</w:t>
            </w:r>
          </w:p>
        </w:tc>
        <w:tc>
          <w:tcPr>
            <w:tcW w:w="388" w:type="pct"/>
            <w:tcBorders>
              <w:top w:val="single" w:sz="2" w:space="0" w:color="auto"/>
              <w:left w:val="single" w:sz="2" w:space="0" w:color="auto"/>
              <w:bottom w:val="single" w:sz="2" w:space="0" w:color="auto"/>
              <w:right w:val="single" w:sz="2" w:space="0" w:color="auto"/>
            </w:tcBorders>
          </w:tcPr>
          <w:p w14:paraId="327AAD45" w14:textId="77777777" w:rsidR="004F44E4" w:rsidRPr="00200559" w:rsidRDefault="004F44E4" w:rsidP="004F44E4">
            <w:pPr>
              <w:bidi/>
              <w:spacing w:before="20" w:after="20"/>
              <w:jc w:val="left"/>
              <w:rPr>
                <w:sz w:val="18"/>
                <w:szCs w:val="18"/>
                <w:lang w:val="en-US"/>
              </w:rPr>
            </w:pPr>
            <w:r w:rsidRPr="00200559">
              <w:rPr>
                <w:sz w:val="18"/>
                <w:szCs w:val="18"/>
              </w:rPr>
              <w:t>0.00</w:t>
            </w:r>
          </w:p>
        </w:tc>
        <w:tc>
          <w:tcPr>
            <w:tcW w:w="388" w:type="pct"/>
            <w:tcBorders>
              <w:top w:val="single" w:sz="2" w:space="0" w:color="auto"/>
              <w:left w:val="single" w:sz="2" w:space="0" w:color="auto"/>
              <w:bottom w:val="single" w:sz="2" w:space="0" w:color="auto"/>
              <w:right w:val="single" w:sz="2" w:space="0" w:color="auto"/>
            </w:tcBorders>
            <w:vAlign w:val="center"/>
            <w:hideMark/>
          </w:tcPr>
          <w:p w14:paraId="2755ED49" w14:textId="01FEFD80" w:rsidR="004F44E4" w:rsidRPr="00200559" w:rsidRDefault="00253EB9" w:rsidP="004F44E4">
            <w:pPr>
              <w:bidi/>
              <w:spacing w:before="20" w:after="20"/>
              <w:jc w:val="left"/>
              <w:rPr>
                <w:sz w:val="18"/>
                <w:szCs w:val="18"/>
                <w:lang w:val="en-US"/>
              </w:rPr>
            </w:pPr>
            <w:r w:rsidRPr="00200559">
              <w:rPr>
                <w:rFonts w:hint="cs"/>
                <w:sz w:val="18"/>
                <w:szCs w:val="18"/>
                <w:rtl/>
                <w:lang w:val="en-US"/>
              </w:rPr>
              <w:t>غير متاح</w:t>
            </w:r>
          </w:p>
        </w:tc>
      </w:tr>
      <w:tr w:rsidR="004F44E4" w:rsidRPr="00200559" w14:paraId="3BA4E083" w14:textId="77777777" w:rsidTr="00200559">
        <w:trPr>
          <w:trHeight w:val="84"/>
          <w:jc w:val="center"/>
        </w:trPr>
        <w:tc>
          <w:tcPr>
            <w:tcW w:w="499" w:type="pct"/>
            <w:vMerge/>
            <w:tcBorders>
              <w:left w:val="single" w:sz="2" w:space="0" w:color="auto"/>
              <w:bottom w:val="single" w:sz="2" w:space="0" w:color="auto"/>
              <w:right w:val="single" w:sz="2" w:space="0" w:color="auto"/>
            </w:tcBorders>
            <w:vAlign w:val="center"/>
            <w:hideMark/>
          </w:tcPr>
          <w:p w14:paraId="1CB899CD" w14:textId="77777777" w:rsidR="004F44E4" w:rsidRPr="00200559" w:rsidRDefault="004F44E4" w:rsidP="004F44E4">
            <w:pPr>
              <w:bidi/>
              <w:spacing w:before="20" w:after="20"/>
              <w:ind w:left="38"/>
              <w:jc w:val="left"/>
              <w:rPr>
                <w:sz w:val="18"/>
                <w:szCs w:val="18"/>
                <w:lang w:val="en-US"/>
              </w:rPr>
            </w:pPr>
          </w:p>
        </w:tc>
        <w:tc>
          <w:tcPr>
            <w:tcW w:w="1010" w:type="pct"/>
            <w:gridSpan w:val="2"/>
            <w:tcBorders>
              <w:top w:val="single" w:sz="2" w:space="0" w:color="auto"/>
              <w:left w:val="single" w:sz="2" w:space="0" w:color="auto"/>
              <w:bottom w:val="single" w:sz="2" w:space="0" w:color="auto"/>
              <w:right w:val="single" w:sz="2" w:space="0" w:color="auto"/>
            </w:tcBorders>
            <w:vAlign w:val="center"/>
          </w:tcPr>
          <w:p w14:paraId="70F0FFAC" w14:textId="677740FA" w:rsidR="004F44E4" w:rsidRPr="00200559" w:rsidRDefault="004F44E4" w:rsidP="004F44E4">
            <w:pPr>
              <w:bidi/>
              <w:spacing w:before="20" w:after="20"/>
              <w:ind w:left="38"/>
              <w:jc w:val="left"/>
              <w:rPr>
                <w:sz w:val="18"/>
                <w:szCs w:val="18"/>
                <w:lang w:val="en-US"/>
              </w:rPr>
            </w:pPr>
            <w:r w:rsidRPr="00200559">
              <w:rPr>
                <w:rFonts w:hint="cs"/>
                <w:sz w:val="18"/>
                <w:szCs w:val="18"/>
                <w:rtl/>
                <w:lang w:val="en-US"/>
              </w:rPr>
              <w:t>الحد الأقصى المسموح به</w:t>
            </w:r>
            <w:r w:rsidRPr="00200559">
              <w:rPr>
                <w:sz w:val="18"/>
                <w:szCs w:val="18"/>
                <w:lang w:val="en-US"/>
              </w:rPr>
              <w:t xml:space="preserve"> </w:t>
            </w:r>
          </w:p>
        </w:tc>
        <w:tc>
          <w:tcPr>
            <w:tcW w:w="388" w:type="pct"/>
            <w:tcBorders>
              <w:top w:val="single" w:sz="4" w:space="0" w:color="000000"/>
              <w:left w:val="single" w:sz="4" w:space="0" w:color="000000"/>
              <w:bottom w:val="single" w:sz="4" w:space="0" w:color="000000"/>
              <w:right w:val="single" w:sz="4" w:space="0" w:color="000000"/>
            </w:tcBorders>
          </w:tcPr>
          <w:p w14:paraId="688D5E25" w14:textId="77777777" w:rsidR="004F44E4" w:rsidRPr="00200559" w:rsidRDefault="004F44E4" w:rsidP="004F44E4">
            <w:pPr>
              <w:bidi/>
              <w:spacing w:before="20" w:after="20"/>
              <w:ind w:left="38"/>
              <w:jc w:val="left"/>
              <w:rPr>
                <w:sz w:val="18"/>
                <w:szCs w:val="18"/>
              </w:rPr>
            </w:pPr>
            <w:r w:rsidRPr="00200559">
              <w:rPr>
                <w:sz w:val="18"/>
                <w:szCs w:val="18"/>
              </w:rPr>
              <w:t>3.13</w:t>
            </w:r>
          </w:p>
        </w:tc>
        <w:tc>
          <w:tcPr>
            <w:tcW w:w="388" w:type="pct"/>
            <w:tcBorders>
              <w:top w:val="single" w:sz="4" w:space="0" w:color="000000"/>
              <w:left w:val="single" w:sz="4" w:space="0" w:color="000000"/>
              <w:bottom w:val="single" w:sz="4" w:space="0" w:color="000000"/>
              <w:right w:val="single" w:sz="4" w:space="0" w:color="000000"/>
            </w:tcBorders>
          </w:tcPr>
          <w:p w14:paraId="1261AA9B" w14:textId="77777777" w:rsidR="004F44E4" w:rsidRPr="00200559" w:rsidRDefault="004F44E4" w:rsidP="004F44E4">
            <w:pPr>
              <w:bidi/>
              <w:spacing w:before="20" w:after="20"/>
              <w:ind w:left="38"/>
              <w:jc w:val="left"/>
              <w:rPr>
                <w:sz w:val="18"/>
                <w:szCs w:val="18"/>
              </w:rPr>
            </w:pPr>
            <w:r w:rsidRPr="00200559">
              <w:rPr>
                <w:sz w:val="18"/>
                <w:szCs w:val="18"/>
              </w:rPr>
              <w:t>3.13</w:t>
            </w:r>
          </w:p>
        </w:tc>
        <w:tc>
          <w:tcPr>
            <w:tcW w:w="388" w:type="pct"/>
            <w:tcBorders>
              <w:top w:val="single" w:sz="4" w:space="0" w:color="000000"/>
              <w:left w:val="single" w:sz="4" w:space="0" w:color="000000"/>
              <w:bottom w:val="single" w:sz="4" w:space="0" w:color="000000"/>
              <w:right w:val="single" w:sz="4" w:space="0" w:color="000000"/>
            </w:tcBorders>
          </w:tcPr>
          <w:p w14:paraId="47DAA4C5" w14:textId="77777777" w:rsidR="004F44E4" w:rsidRPr="00200559" w:rsidRDefault="004F44E4" w:rsidP="004F44E4">
            <w:pPr>
              <w:bidi/>
              <w:spacing w:before="20" w:after="20"/>
              <w:ind w:left="38"/>
              <w:jc w:val="left"/>
              <w:rPr>
                <w:sz w:val="18"/>
                <w:szCs w:val="18"/>
              </w:rPr>
            </w:pPr>
            <w:r w:rsidRPr="00200559">
              <w:rPr>
                <w:sz w:val="18"/>
                <w:szCs w:val="18"/>
              </w:rPr>
              <w:t>1.56</w:t>
            </w:r>
          </w:p>
        </w:tc>
        <w:tc>
          <w:tcPr>
            <w:tcW w:w="388" w:type="pct"/>
            <w:tcBorders>
              <w:top w:val="single" w:sz="2" w:space="0" w:color="auto"/>
              <w:left w:val="single" w:sz="2" w:space="0" w:color="auto"/>
              <w:bottom w:val="single" w:sz="2" w:space="0" w:color="auto"/>
              <w:right w:val="single" w:sz="2" w:space="0" w:color="auto"/>
            </w:tcBorders>
          </w:tcPr>
          <w:p w14:paraId="29EFF6B4" w14:textId="77777777" w:rsidR="004F44E4" w:rsidRPr="00200559" w:rsidRDefault="004F44E4" w:rsidP="004F44E4">
            <w:pPr>
              <w:bidi/>
              <w:spacing w:before="20" w:after="20"/>
              <w:ind w:left="38"/>
              <w:jc w:val="left"/>
              <w:rPr>
                <w:sz w:val="18"/>
                <w:szCs w:val="18"/>
                <w:lang w:val="en-US"/>
              </w:rPr>
            </w:pPr>
            <w:r w:rsidRPr="00200559">
              <w:rPr>
                <w:sz w:val="18"/>
                <w:szCs w:val="18"/>
              </w:rPr>
              <w:t>1.56</w:t>
            </w:r>
          </w:p>
        </w:tc>
        <w:tc>
          <w:tcPr>
            <w:tcW w:w="388" w:type="pct"/>
            <w:tcBorders>
              <w:top w:val="single" w:sz="2" w:space="0" w:color="auto"/>
              <w:left w:val="single" w:sz="2" w:space="0" w:color="auto"/>
              <w:bottom w:val="single" w:sz="2" w:space="0" w:color="auto"/>
              <w:right w:val="single" w:sz="2" w:space="0" w:color="auto"/>
            </w:tcBorders>
          </w:tcPr>
          <w:p w14:paraId="75D828C3" w14:textId="77777777" w:rsidR="004F44E4" w:rsidRPr="00200559" w:rsidRDefault="004F44E4" w:rsidP="004F44E4">
            <w:pPr>
              <w:bidi/>
              <w:spacing w:before="20" w:after="20"/>
              <w:jc w:val="left"/>
              <w:rPr>
                <w:sz w:val="18"/>
                <w:szCs w:val="18"/>
              </w:rPr>
            </w:pPr>
            <w:r w:rsidRPr="00200559">
              <w:rPr>
                <w:sz w:val="18"/>
                <w:szCs w:val="18"/>
              </w:rPr>
              <w:t>1.56</w:t>
            </w:r>
          </w:p>
        </w:tc>
        <w:tc>
          <w:tcPr>
            <w:tcW w:w="388" w:type="pct"/>
            <w:tcBorders>
              <w:top w:val="single" w:sz="2" w:space="0" w:color="auto"/>
              <w:left w:val="single" w:sz="2" w:space="0" w:color="auto"/>
              <w:bottom w:val="single" w:sz="2" w:space="0" w:color="auto"/>
              <w:right w:val="single" w:sz="2" w:space="0" w:color="auto"/>
            </w:tcBorders>
          </w:tcPr>
          <w:p w14:paraId="00A0A4B9" w14:textId="77777777" w:rsidR="004F44E4" w:rsidRPr="00200559" w:rsidRDefault="004F44E4" w:rsidP="004F44E4">
            <w:pPr>
              <w:bidi/>
              <w:spacing w:before="20" w:after="20"/>
              <w:jc w:val="left"/>
              <w:rPr>
                <w:sz w:val="18"/>
                <w:szCs w:val="18"/>
                <w:lang w:val="en-US"/>
              </w:rPr>
            </w:pPr>
            <w:r w:rsidRPr="00200559">
              <w:rPr>
                <w:sz w:val="18"/>
                <w:szCs w:val="18"/>
              </w:rPr>
              <w:t>1.56</w:t>
            </w:r>
          </w:p>
        </w:tc>
        <w:tc>
          <w:tcPr>
            <w:tcW w:w="388" w:type="pct"/>
            <w:tcBorders>
              <w:top w:val="single" w:sz="2" w:space="0" w:color="auto"/>
              <w:left w:val="single" w:sz="2" w:space="0" w:color="auto"/>
              <w:bottom w:val="single" w:sz="2" w:space="0" w:color="auto"/>
              <w:right w:val="single" w:sz="2" w:space="0" w:color="auto"/>
            </w:tcBorders>
          </w:tcPr>
          <w:p w14:paraId="2DDC05A1" w14:textId="77777777" w:rsidR="004F44E4" w:rsidRPr="00200559" w:rsidRDefault="004F44E4" w:rsidP="004F44E4">
            <w:pPr>
              <w:bidi/>
              <w:spacing w:before="20" w:after="20"/>
              <w:jc w:val="left"/>
              <w:rPr>
                <w:sz w:val="18"/>
                <w:szCs w:val="18"/>
                <w:lang w:val="en-US"/>
              </w:rPr>
            </w:pPr>
            <w:r w:rsidRPr="00200559">
              <w:rPr>
                <w:sz w:val="18"/>
                <w:szCs w:val="18"/>
              </w:rPr>
              <w:t>1.56</w:t>
            </w:r>
          </w:p>
        </w:tc>
        <w:tc>
          <w:tcPr>
            <w:tcW w:w="388" w:type="pct"/>
            <w:tcBorders>
              <w:top w:val="single" w:sz="2" w:space="0" w:color="auto"/>
              <w:left w:val="single" w:sz="2" w:space="0" w:color="auto"/>
              <w:bottom w:val="single" w:sz="2" w:space="0" w:color="auto"/>
              <w:right w:val="single" w:sz="2" w:space="0" w:color="auto"/>
            </w:tcBorders>
          </w:tcPr>
          <w:p w14:paraId="6CD0C2B6" w14:textId="77777777" w:rsidR="004F44E4" w:rsidRPr="00200559" w:rsidRDefault="004F44E4" w:rsidP="004F44E4">
            <w:pPr>
              <w:bidi/>
              <w:spacing w:before="20" w:after="20"/>
              <w:jc w:val="left"/>
              <w:rPr>
                <w:sz w:val="18"/>
                <w:szCs w:val="18"/>
                <w:lang w:val="en-US"/>
              </w:rPr>
            </w:pPr>
            <w:r w:rsidRPr="00200559">
              <w:rPr>
                <w:sz w:val="18"/>
                <w:szCs w:val="18"/>
              </w:rPr>
              <w:t>0.00</w:t>
            </w:r>
          </w:p>
        </w:tc>
        <w:tc>
          <w:tcPr>
            <w:tcW w:w="388" w:type="pct"/>
            <w:tcBorders>
              <w:top w:val="single" w:sz="2" w:space="0" w:color="auto"/>
              <w:left w:val="single" w:sz="2" w:space="0" w:color="auto"/>
              <w:bottom w:val="single" w:sz="2" w:space="0" w:color="auto"/>
              <w:right w:val="single" w:sz="2" w:space="0" w:color="auto"/>
            </w:tcBorders>
            <w:vAlign w:val="center"/>
            <w:hideMark/>
          </w:tcPr>
          <w:p w14:paraId="1FCAA190" w14:textId="4C4FCEFE" w:rsidR="004F44E4" w:rsidRPr="00200559" w:rsidRDefault="00253EB9" w:rsidP="004F44E4">
            <w:pPr>
              <w:bidi/>
              <w:spacing w:before="20" w:after="20"/>
              <w:jc w:val="left"/>
              <w:rPr>
                <w:sz w:val="18"/>
                <w:szCs w:val="18"/>
                <w:lang w:val="en-US"/>
              </w:rPr>
            </w:pPr>
            <w:r w:rsidRPr="00200559">
              <w:rPr>
                <w:rFonts w:hint="cs"/>
                <w:sz w:val="18"/>
                <w:szCs w:val="18"/>
                <w:rtl/>
                <w:lang w:val="en-US"/>
              </w:rPr>
              <w:t>غير متاح</w:t>
            </w:r>
          </w:p>
        </w:tc>
      </w:tr>
      <w:tr w:rsidR="004F44E4" w:rsidRPr="00200559" w14:paraId="556F4B9C" w14:textId="77777777" w:rsidTr="00200559">
        <w:trPr>
          <w:trHeight w:val="94"/>
          <w:jc w:val="center"/>
        </w:trPr>
        <w:tc>
          <w:tcPr>
            <w:tcW w:w="499" w:type="pct"/>
            <w:vMerge w:val="restart"/>
            <w:tcBorders>
              <w:top w:val="single" w:sz="2" w:space="0" w:color="auto"/>
              <w:left w:val="single" w:sz="4" w:space="0" w:color="auto"/>
              <w:bottom w:val="single" w:sz="4" w:space="0" w:color="auto"/>
              <w:right w:val="single" w:sz="4" w:space="0" w:color="auto"/>
            </w:tcBorders>
            <w:vAlign w:val="center"/>
            <w:hideMark/>
          </w:tcPr>
          <w:p w14:paraId="3F45DB34" w14:textId="1C00EE9A" w:rsidR="004F44E4" w:rsidRPr="00200559" w:rsidRDefault="004F44E4" w:rsidP="004F44E4">
            <w:pPr>
              <w:bidi/>
              <w:spacing w:before="20" w:after="20"/>
              <w:ind w:left="38" w:right="-82"/>
              <w:jc w:val="left"/>
              <w:rPr>
                <w:sz w:val="18"/>
                <w:szCs w:val="18"/>
                <w:lang w:val="en-US"/>
              </w:rPr>
            </w:pPr>
            <w:r w:rsidRPr="00200559">
              <w:rPr>
                <w:rFonts w:hint="cs"/>
                <w:sz w:val="18"/>
                <w:szCs w:val="18"/>
                <w:rtl/>
                <w:lang w:val="en-US"/>
              </w:rPr>
              <w:t>المبالغ الموافق عليها من حيث المبدأ (دولار أمريكي)</w:t>
            </w:r>
          </w:p>
        </w:tc>
        <w:tc>
          <w:tcPr>
            <w:tcW w:w="421" w:type="pct"/>
            <w:vMerge w:val="restart"/>
            <w:tcBorders>
              <w:top w:val="single" w:sz="2" w:space="0" w:color="auto"/>
              <w:left w:val="single" w:sz="4" w:space="0" w:color="auto"/>
              <w:bottom w:val="single" w:sz="4" w:space="0" w:color="auto"/>
              <w:right w:val="single" w:sz="4" w:space="0" w:color="auto"/>
            </w:tcBorders>
            <w:vAlign w:val="center"/>
            <w:hideMark/>
          </w:tcPr>
          <w:p w14:paraId="75F73D05" w14:textId="56B5AB08" w:rsidR="004F44E4" w:rsidRPr="00200559" w:rsidRDefault="004F44E4" w:rsidP="004F44E4">
            <w:pPr>
              <w:bidi/>
              <w:spacing w:before="20" w:after="20"/>
              <w:ind w:left="38"/>
              <w:jc w:val="center"/>
              <w:rPr>
                <w:sz w:val="18"/>
                <w:szCs w:val="18"/>
                <w:lang w:val="en-US"/>
              </w:rPr>
            </w:pPr>
            <w:r w:rsidRPr="00200559">
              <w:rPr>
                <w:rFonts w:hint="cs"/>
                <w:sz w:val="18"/>
                <w:szCs w:val="18"/>
                <w:rtl/>
              </w:rPr>
              <w:t>اليونيب</w:t>
            </w:r>
          </w:p>
        </w:tc>
        <w:tc>
          <w:tcPr>
            <w:tcW w:w="589" w:type="pct"/>
            <w:tcBorders>
              <w:top w:val="single" w:sz="2" w:space="0" w:color="auto"/>
              <w:left w:val="single" w:sz="4" w:space="0" w:color="auto"/>
              <w:bottom w:val="single" w:sz="4" w:space="0" w:color="auto"/>
              <w:right w:val="single" w:sz="4" w:space="0" w:color="auto"/>
            </w:tcBorders>
            <w:vAlign w:val="center"/>
            <w:hideMark/>
          </w:tcPr>
          <w:p w14:paraId="28ECCE92" w14:textId="1C1E3675" w:rsidR="004F44E4" w:rsidRPr="00200559" w:rsidRDefault="004F44E4" w:rsidP="004F44E4">
            <w:pPr>
              <w:bidi/>
              <w:spacing w:before="20" w:after="20"/>
              <w:ind w:left="38"/>
              <w:jc w:val="left"/>
              <w:rPr>
                <w:sz w:val="18"/>
                <w:szCs w:val="18"/>
                <w:lang w:val="en-US"/>
              </w:rPr>
            </w:pPr>
            <w:r w:rsidRPr="00200559">
              <w:rPr>
                <w:rFonts w:hint="cs"/>
                <w:sz w:val="18"/>
                <w:szCs w:val="18"/>
                <w:rtl/>
                <w:lang w:val="en-US"/>
              </w:rPr>
              <w:t>تكاليف المشروع</w:t>
            </w:r>
          </w:p>
        </w:tc>
        <w:tc>
          <w:tcPr>
            <w:tcW w:w="388" w:type="pct"/>
            <w:tcBorders>
              <w:top w:val="single" w:sz="4" w:space="0" w:color="000000"/>
              <w:left w:val="single" w:sz="4" w:space="0" w:color="000000"/>
              <w:bottom w:val="single" w:sz="4" w:space="0" w:color="000000"/>
              <w:right w:val="single" w:sz="4" w:space="0" w:color="000000"/>
            </w:tcBorders>
          </w:tcPr>
          <w:p w14:paraId="1FBD8424" w14:textId="77777777" w:rsidR="004F44E4" w:rsidRPr="00200559" w:rsidRDefault="004F44E4" w:rsidP="004F44E4">
            <w:pPr>
              <w:bidi/>
              <w:spacing w:before="20" w:after="20"/>
              <w:ind w:left="38"/>
              <w:jc w:val="left"/>
              <w:rPr>
                <w:sz w:val="18"/>
                <w:szCs w:val="18"/>
              </w:rPr>
            </w:pPr>
            <w:r w:rsidRPr="00200559">
              <w:rPr>
                <w:sz w:val="18"/>
                <w:szCs w:val="18"/>
              </w:rPr>
              <w:t>81,200</w:t>
            </w:r>
          </w:p>
        </w:tc>
        <w:tc>
          <w:tcPr>
            <w:tcW w:w="388" w:type="pct"/>
            <w:tcBorders>
              <w:top w:val="single" w:sz="4" w:space="0" w:color="000000"/>
              <w:left w:val="single" w:sz="4" w:space="0" w:color="000000"/>
              <w:bottom w:val="single" w:sz="4" w:space="0" w:color="000000"/>
              <w:right w:val="single" w:sz="4" w:space="0" w:color="000000"/>
            </w:tcBorders>
          </w:tcPr>
          <w:p w14:paraId="44832F65" w14:textId="77777777" w:rsidR="004F44E4" w:rsidRPr="00200559" w:rsidRDefault="004F44E4" w:rsidP="004F44E4">
            <w:pPr>
              <w:bidi/>
              <w:spacing w:before="20" w:after="20"/>
              <w:ind w:left="38"/>
              <w:jc w:val="left"/>
              <w:rPr>
                <w:sz w:val="18"/>
                <w:szCs w:val="18"/>
              </w:rPr>
            </w:pPr>
            <w:r w:rsidRPr="00200559">
              <w:rPr>
                <w:sz w:val="18"/>
                <w:szCs w:val="18"/>
              </w:rPr>
              <w:t>0</w:t>
            </w:r>
          </w:p>
        </w:tc>
        <w:tc>
          <w:tcPr>
            <w:tcW w:w="388" w:type="pct"/>
            <w:tcBorders>
              <w:top w:val="single" w:sz="2" w:space="0" w:color="auto"/>
              <w:left w:val="single" w:sz="4" w:space="0" w:color="auto"/>
              <w:bottom w:val="single" w:sz="4" w:space="0" w:color="auto"/>
              <w:right w:val="single" w:sz="4" w:space="0" w:color="auto"/>
            </w:tcBorders>
          </w:tcPr>
          <w:p w14:paraId="77BE191E" w14:textId="77777777" w:rsidR="004F44E4" w:rsidRPr="00200559" w:rsidRDefault="004F44E4" w:rsidP="004F44E4">
            <w:pPr>
              <w:bidi/>
              <w:spacing w:before="20" w:after="20"/>
              <w:ind w:left="38"/>
              <w:jc w:val="left"/>
              <w:rPr>
                <w:sz w:val="18"/>
                <w:szCs w:val="18"/>
              </w:rPr>
            </w:pPr>
            <w:r w:rsidRPr="00200559">
              <w:rPr>
                <w:sz w:val="18"/>
                <w:szCs w:val="18"/>
              </w:rPr>
              <w:t>75,500</w:t>
            </w:r>
          </w:p>
        </w:tc>
        <w:tc>
          <w:tcPr>
            <w:tcW w:w="388" w:type="pct"/>
            <w:tcBorders>
              <w:top w:val="single" w:sz="2" w:space="0" w:color="auto"/>
              <w:left w:val="single" w:sz="4" w:space="0" w:color="auto"/>
              <w:bottom w:val="single" w:sz="4" w:space="0" w:color="auto"/>
              <w:right w:val="single" w:sz="4" w:space="0" w:color="auto"/>
            </w:tcBorders>
          </w:tcPr>
          <w:p w14:paraId="52D69586" w14:textId="77777777" w:rsidR="004F44E4" w:rsidRPr="00200559" w:rsidRDefault="004F44E4" w:rsidP="004F44E4">
            <w:pPr>
              <w:bidi/>
              <w:spacing w:before="20" w:after="20"/>
              <w:ind w:left="38"/>
              <w:jc w:val="left"/>
              <w:rPr>
                <w:color w:val="000000"/>
                <w:sz w:val="18"/>
                <w:szCs w:val="18"/>
                <w:lang w:val="en-US" w:eastAsia="en-CA"/>
              </w:rPr>
            </w:pPr>
            <w:r w:rsidRPr="00200559">
              <w:rPr>
                <w:sz w:val="18"/>
                <w:szCs w:val="18"/>
              </w:rPr>
              <w:t>0</w:t>
            </w:r>
          </w:p>
        </w:tc>
        <w:tc>
          <w:tcPr>
            <w:tcW w:w="388" w:type="pct"/>
            <w:tcBorders>
              <w:top w:val="single" w:sz="2" w:space="0" w:color="auto"/>
              <w:left w:val="single" w:sz="4" w:space="0" w:color="auto"/>
              <w:bottom w:val="single" w:sz="4" w:space="0" w:color="auto"/>
              <w:right w:val="single" w:sz="4" w:space="0" w:color="auto"/>
            </w:tcBorders>
          </w:tcPr>
          <w:p w14:paraId="0D3318AA" w14:textId="77777777" w:rsidR="004F44E4" w:rsidRPr="00200559" w:rsidRDefault="004F44E4" w:rsidP="004F44E4">
            <w:pPr>
              <w:bidi/>
              <w:spacing w:before="20" w:after="20"/>
              <w:jc w:val="left"/>
              <w:rPr>
                <w:sz w:val="18"/>
                <w:szCs w:val="18"/>
              </w:rPr>
            </w:pPr>
            <w:r w:rsidRPr="00200559">
              <w:rPr>
                <w:sz w:val="18"/>
                <w:szCs w:val="18"/>
              </w:rPr>
              <w:t>0</w:t>
            </w:r>
          </w:p>
        </w:tc>
        <w:tc>
          <w:tcPr>
            <w:tcW w:w="388" w:type="pct"/>
            <w:tcBorders>
              <w:top w:val="single" w:sz="2" w:space="0" w:color="auto"/>
              <w:left w:val="single" w:sz="4" w:space="0" w:color="auto"/>
              <w:bottom w:val="single" w:sz="4" w:space="0" w:color="auto"/>
              <w:right w:val="single" w:sz="4" w:space="0" w:color="auto"/>
            </w:tcBorders>
          </w:tcPr>
          <w:p w14:paraId="7C45E335" w14:textId="77777777" w:rsidR="004F44E4" w:rsidRPr="00200559" w:rsidRDefault="004F44E4" w:rsidP="004F44E4">
            <w:pPr>
              <w:bidi/>
              <w:spacing w:before="20" w:after="20"/>
              <w:jc w:val="left"/>
              <w:rPr>
                <w:color w:val="000000"/>
                <w:sz w:val="18"/>
                <w:szCs w:val="18"/>
                <w:lang w:val="en-US" w:eastAsia="en-CA"/>
              </w:rPr>
            </w:pPr>
            <w:r w:rsidRPr="00200559">
              <w:rPr>
                <w:sz w:val="18"/>
                <w:szCs w:val="18"/>
              </w:rPr>
              <w:t>136,000</w:t>
            </w:r>
          </w:p>
        </w:tc>
        <w:tc>
          <w:tcPr>
            <w:tcW w:w="388" w:type="pct"/>
            <w:tcBorders>
              <w:top w:val="single" w:sz="2" w:space="0" w:color="auto"/>
              <w:left w:val="single" w:sz="4" w:space="0" w:color="auto"/>
              <w:bottom w:val="single" w:sz="4" w:space="0" w:color="auto"/>
              <w:right w:val="single" w:sz="4" w:space="0" w:color="auto"/>
            </w:tcBorders>
          </w:tcPr>
          <w:p w14:paraId="202A63F6" w14:textId="77777777" w:rsidR="004F44E4" w:rsidRPr="00200559" w:rsidRDefault="004F44E4" w:rsidP="004F44E4">
            <w:pPr>
              <w:bidi/>
              <w:spacing w:before="20" w:after="20"/>
              <w:jc w:val="left"/>
              <w:rPr>
                <w:color w:val="000000"/>
                <w:sz w:val="18"/>
                <w:szCs w:val="18"/>
                <w:lang w:val="en-US" w:eastAsia="en-CA"/>
              </w:rPr>
            </w:pPr>
            <w:r w:rsidRPr="00200559">
              <w:rPr>
                <w:sz w:val="18"/>
                <w:szCs w:val="18"/>
              </w:rPr>
              <w:t>0</w:t>
            </w:r>
          </w:p>
        </w:tc>
        <w:tc>
          <w:tcPr>
            <w:tcW w:w="388" w:type="pct"/>
            <w:tcBorders>
              <w:top w:val="single" w:sz="2" w:space="0" w:color="auto"/>
              <w:left w:val="single" w:sz="4" w:space="0" w:color="auto"/>
              <w:bottom w:val="single" w:sz="4" w:space="0" w:color="auto"/>
              <w:right w:val="single" w:sz="4" w:space="0" w:color="auto"/>
            </w:tcBorders>
          </w:tcPr>
          <w:p w14:paraId="1549AA03" w14:textId="77777777" w:rsidR="004F44E4" w:rsidRPr="00200559" w:rsidRDefault="004F44E4" w:rsidP="004F44E4">
            <w:pPr>
              <w:bidi/>
              <w:spacing w:before="20" w:after="20"/>
              <w:jc w:val="left"/>
              <w:rPr>
                <w:color w:val="000000"/>
                <w:sz w:val="18"/>
                <w:szCs w:val="18"/>
                <w:lang w:val="en-US" w:eastAsia="en-CA"/>
              </w:rPr>
            </w:pPr>
            <w:r w:rsidRPr="00200559">
              <w:rPr>
                <w:sz w:val="18"/>
                <w:szCs w:val="18"/>
              </w:rPr>
              <w:t>68,900</w:t>
            </w:r>
          </w:p>
        </w:tc>
        <w:tc>
          <w:tcPr>
            <w:tcW w:w="388" w:type="pct"/>
            <w:tcBorders>
              <w:top w:val="single" w:sz="2" w:space="0" w:color="auto"/>
              <w:left w:val="single" w:sz="4" w:space="0" w:color="auto"/>
              <w:bottom w:val="single" w:sz="4" w:space="0" w:color="auto"/>
              <w:right w:val="single" w:sz="4" w:space="0" w:color="auto"/>
            </w:tcBorders>
          </w:tcPr>
          <w:p w14:paraId="460C002B" w14:textId="77777777" w:rsidR="004F44E4" w:rsidRPr="00200559" w:rsidRDefault="004F44E4" w:rsidP="004F44E4">
            <w:pPr>
              <w:bidi/>
              <w:spacing w:before="20" w:after="20"/>
              <w:jc w:val="left"/>
              <w:rPr>
                <w:color w:val="000000"/>
                <w:sz w:val="18"/>
                <w:szCs w:val="18"/>
                <w:lang w:val="en-US" w:eastAsia="en-CA"/>
              </w:rPr>
            </w:pPr>
            <w:r w:rsidRPr="00200559">
              <w:rPr>
                <w:sz w:val="18"/>
                <w:szCs w:val="18"/>
              </w:rPr>
              <w:fldChar w:fldCharType="begin"/>
            </w:r>
            <w:r w:rsidRPr="00200559">
              <w:rPr>
                <w:sz w:val="18"/>
                <w:szCs w:val="18"/>
              </w:rPr>
              <w:instrText xml:space="preserve"> =SUM(LEFT) </w:instrText>
            </w:r>
            <w:r w:rsidRPr="00200559">
              <w:rPr>
                <w:sz w:val="18"/>
                <w:szCs w:val="18"/>
              </w:rPr>
              <w:fldChar w:fldCharType="separate"/>
            </w:r>
            <w:r w:rsidRPr="00200559">
              <w:rPr>
                <w:noProof/>
                <w:sz w:val="18"/>
                <w:szCs w:val="18"/>
              </w:rPr>
              <w:t>361,600</w:t>
            </w:r>
            <w:r w:rsidRPr="00200559">
              <w:rPr>
                <w:sz w:val="18"/>
                <w:szCs w:val="18"/>
              </w:rPr>
              <w:fldChar w:fldCharType="end"/>
            </w:r>
          </w:p>
        </w:tc>
      </w:tr>
      <w:tr w:rsidR="004F44E4" w:rsidRPr="00200559" w14:paraId="0F65F6AF" w14:textId="77777777" w:rsidTr="00200559">
        <w:trPr>
          <w:trHeight w:val="77"/>
          <w:jc w:val="center"/>
        </w:trPr>
        <w:tc>
          <w:tcPr>
            <w:tcW w:w="499" w:type="pct"/>
            <w:vMerge/>
            <w:tcBorders>
              <w:top w:val="single" w:sz="4" w:space="0" w:color="auto"/>
              <w:left w:val="single" w:sz="4" w:space="0" w:color="auto"/>
              <w:bottom w:val="single" w:sz="4" w:space="0" w:color="auto"/>
              <w:right w:val="single" w:sz="4" w:space="0" w:color="auto"/>
            </w:tcBorders>
            <w:vAlign w:val="center"/>
            <w:hideMark/>
          </w:tcPr>
          <w:p w14:paraId="29B47F48" w14:textId="77777777" w:rsidR="004F44E4" w:rsidRPr="00200559" w:rsidRDefault="004F44E4" w:rsidP="004F44E4">
            <w:pPr>
              <w:bidi/>
              <w:spacing w:before="20" w:after="20"/>
              <w:ind w:left="38"/>
              <w:jc w:val="left"/>
              <w:rPr>
                <w:sz w:val="18"/>
                <w:szCs w:val="18"/>
                <w:lang w:val="en-US"/>
              </w:rPr>
            </w:pPr>
          </w:p>
        </w:tc>
        <w:tc>
          <w:tcPr>
            <w:tcW w:w="421" w:type="pct"/>
            <w:vMerge/>
            <w:tcBorders>
              <w:top w:val="single" w:sz="4" w:space="0" w:color="auto"/>
              <w:left w:val="single" w:sz="4" w:space="0" w:color="auto"/>
              <w:bottom w:val="single" w:sz="4" w:space="0" w:color="auto"/>
              <w:right w:val="single" w:sz="4" w:space="0" w:color="auto"/>
            </w:tcBorders>
            <w:vAlign w:val="center"/>
            <w:hideMark/>
          </w:tcPr>
          <w:p w14:paraId="0C83BE4F" w14:textId="77777777" w:rsidR="004F44E4" w:rsidRPr="00200559" w:rsidRDefault="004F44E4" w:rsidP="004F44E4">
            <w:pPr>
              <w:bidi/>
              <w:spacing w:before="20" w:after="20"/>
              <w:ind w:left="38"/>
              <w:jc w:val="center"/>
              <w:rPr>
                <w:sz w:val="18"/>
                <w:szCs w:val="18"/>
                <w:lang w:val="en-US"/>
              </w:rPr>
            </w:pPr>
          </w:p>
        </w:tc>
        <w:tc>
          <w:tcPr>
            <w:tcW w:w="589" w:type="pct"/>
            <w:tcBorders>
              <w:top w:val="single" w:sz="4" w:space="0" w:color="auto"/>
              <w:left w:val="single" w:sz="4" w:space="0" w:color="auto"/>
              <w:bottom w:val="single" w:sz="4" w:space="0" w:color="auto"/>
              <w:right w:val="single" w:sz="4" w:space="0" w:color="auto"/>
            </w:tcBorders>
            <w:vAlign w:val="center"/>
            <w:hideMark/>
          </w:tcPr>
          <w:p w14:paraId="35288550" w14:textId="219C94C8" w:rsidR="004F44E4" w:rsidRPr="00200559" w:rsidRDefault="004F44E4" w:rsidP="004F44E4">
            <w:pPr>
              <w:bidi/>
              <w:spacing w:before="20" w:after="20"/>
              <w:ind w:left="38"/>
              <w:jc w:val="left"/>
              <w:rPr>
                <w:sz w:val="18"/>
                <w:szCs w:val="18"/>
                <w:lang w:val="en-US"/>
              </w:rPr>
            </w:pPr>
            <w:r w:rsidRPr="00200559">
              <w:rPr>
                <w:rFonts w:hint="cs"/>
                <w:sz w:val="18"/>
                <w:szCs w:val="18"/>
                <w:rtl/>
                <w:lang w:val="en-US"/>
              </w:rPr>
              <w:t>تكاليف الدعم</w:t>
            </w:r>
          </w:p>
        </w:tc>
        <w:tc>
          <w:tcPr>
            <w:tcW w:w="388" w:type="pct"/>
            <w:tcBorders>
              <w:top w:val="single" w:sz="4" w:space="0" w:color="000000"/>
              <w:left w:val="single" w:sz="4" w:space="0" w:color="000000"/>
              <w:bottom w:val="single" w:sz="4" w:space="0" w:color="000000"/>
              <w:right w:val="single" w:sz="4" w:space="0" w:color="000000"/>
            </w:tcBorders>
          </w:tcPr>
          <w:p w14:paraId="6E8F12C5" w14:textId="77777777" w:rsidR="004F44E4" w:rsidRPr="00200559" w:rsidRDefault="004F44E4" w:rsidP="004F44E4">
            <w:pPr>
              <w:bidi/>
              <w:spacing w:before="20" w:after="20"/>
              <w:ind w:left="38"/>
              <w:jc w:val="left"/>
              <w:rPr>
                <w:sz w:val="18"/>
                <w:szCs w:val="18"/>
              </w:rPr>
            </w:pPr>
            <w:r w:rsidRPr="00200559">
              <w:rPr>
                <w:sz w:val="18"/>
                <w:szCs w:val="18"/>
              </w:rPr>
              <w:t>10,556</w:t>
            </w:r>
          </w:p>
        </w:tc>
        <w:tc>
          <w:tcPr>
            <w:tcW w:w="388" w:type="pct"/>
            <w:tcBorders>
              <w:top w:val="single" w:sz="4" w:space="0" w:color="000000"/>
              <w:left w:val="single" w:sz="4" w:space="0" w:color="000000"/>
              <w:bottom w:val="single" w:sz="4" w:space="0" w:color="000000"/>
              <w:right w:val="single" w:sz="4" w:space="0" w:color="000000"/>
            </w:tcBorders>
          </w:tcPr>
          <w:p w14:paraId="01CFFF10" w14:textId="77777777" w:rsidR="004F44E4" w:rsidRPr="00200559" w:rsidRDefault="004F44E4" w:rsidP="004F44E4">
            <w:pPr>
              <w:bidi/>
              <w:spacing w:before="20" w:after="20"/>
              <w:ind w:left="38"/>
              <w:jc w:val="left"/>
              <w:rPr>
                <w:sz w:val="18"/>
                <w:szCs w:val="18"/>
              </w:rPr>
            </w:pPr>
            <w:r w:rsidRPr="00200559">
              <w:rPr>
                <w:sz w:val="18"/>
                <w:szCs w:val="18"/>
              </w:rPr>
              <w:t>0</w:t>
            </w:r>
          </w:p>
        </w:tc>
        <w:tc>
          <w:tcPr>
            <w:tcW w:w="388" w:type="pct"/>
            <w:tcBorders>
              <w:top w:val="single" w:sz="4" w:space="0" w:color="auto"/>
              <w:left w:val="single" w:sz="4" w:space="0" w:color="auto"/>
              <w:bottom w:val="single" w:sz="4" w:space="0" w:color="auto"/>
              <w:right w:val="single" w:sz="4" w:space="0" w:color="auto"/>
            </w:tcBorders>
          </w:tcPr>
          <w:p w14:paraId="2378C714" w14:textId="77777777" w:rsidR="004F44E4" w:rsidRPr="00200559" w:rsidRDefault="004F44E4" w:rsidP="004F44E4">
            <w:pPr>
              <w:bidi/>
              <w:spacing w:before="20" w:after="20"/>
              <w:ind w:left="38"/>
              <w:jc w:val="left"/>
              <w:rPr>
                <w:sz w:val="18"/>
                <w:szCs w:val="18"/>
              </w:rPr>
            </w:pPr>
            <w:r w:rsidRPr="00200559">
              <w:rPr>
                <w:sz w:val="18"/>
                <w:szCs w:val="18"/>
              </w:rPr>
              <w:t>9,815</w:t>
            </w:r>
          </w:p>
        </w:tc>
        <w:tc>
          <w:tcPr>
            <w:tcW w:w="388" w:type="pct"/>
            <w:tcBorders>
              <w:top w:val="single" w:sz="4" w:space="0" w:color="auto"/>
              <w:left w:val="single" w:sz="4" w:space="0" w:color="auto"/>
              <w:bottom w:val="single" w:sz="4" w:space="0" w:color="auto"/>
              <w:right w:val="single" w:sz="4" w:space="0" w:color="auto"/>
            </w:tcBorders>
          </w:tcPr>
          <w:p w14:paraId="6B7A21EF" w14:textId="77777777" w:rsidR="004F44E4" w:rsidRPr="00200559" w:rsidRDefault="004F44E4" w:rsidP="004F44E4">
            <w:pPr>
              <w:bidi/>
              <w:spacing w:before="20" w:after="20"/>
              <w:ind w:left="38"/>
              <w:jc w:val="left"/>
              <w:rPr>
                <w:color w:val="000000"/>
                <w:sz w:val="18"/>
                <w:szCs w:val="18"/>
                <w:lang w:val="en-US" w:eastAsia="en-CA"/>
              </w:rPr>
            </w:pPr>
            <w:r w:rsidRPr="00200559">
              <w:rPr>
                <w:sz w:val="18"/>
                <w:szCs w:val="18"/>
              </w:rPr>
              <w:t>0</w:t>
            </w:r>
          </w:p>
        </w:tc>
        <w:tc>
          <w:tcPr>
            <w:tcW w:w="388" w:type="pct"/>
            <w:tcBorders>
              <w:top w:val="single" w:sz="4" w:space="0" w:color="auto"/>
              <w:left w:val="single" w:sz="4" w:space="0" w:color="auto"/>
              <w:bottom w:val="single" w:sz="4" w:space="0" w:color="auto"/>
              <w:right w:val="single" w:sz="4" w:space="0" w:color="auto"/>
            </w:tcBorders>
          </w:tcPr>
          <w:p w14:paraId="4774AC3C" w14:textId="77777777" w:rsidR="004F44E4" w:rsidRPr="00200559" w:rsidRDefault="004F44E4" w:rsidP="004F44E4">
            <w:pPr>
              <w:bidi/>
              <w:spacing w:before="20" w:after="20"/>
              <w:jc w:val="left"/>
              <w:rPr>
                <w:sz w:val="18"/>
                <w:szCs w:val="18"/>
              </w:rPr>
            </w:pPr>
            <w:r w:rsidRPr="00200559">
              <w:rPr>
                <w:sz w:val="18"/>
                <w:szCs w:val="18"/>
              </w:rPr>
              <w:t>0</w:t>
            </w:r>
          </w:p>
        </w:tc>
        <w:tc>
          <w:tcPr>
            <w:tcW w:w="388" w:type="pct"/>
            <w:tcBorders>
              <w:top w:val="single" w:sz="4" w:space="0" w:color="auto"/>
              <w:left w:val="single" w:sz="4" w:space="0" w:color="auto"/>
              <w:bottom w:val="single" w:sz="4" w:space="0" w:color="auto"/>
              <w:right w:val="single" w:sz="4" w:space="0" w:color="auto"/>
            </w:tcBorders>
          </w:tcPr>
          <w:p w14:paraId="62004E8A" w14:textId="77777777" w:rsidR="004F44E4" w:rsidRPr="00200559" w:rsidRDefault="004F44E4" w:rsidP="004F44E4">
            <w:pPr>
              <w:bidi/>
              <w:spacing w:before="20" w:after="20"/>
              <w:jc w:val="left"/>
              <w:rPr>
                <w:color w:val="000000"/>
                <w:sz w:val="18"/>
                <w:szCs w:val="18"/>
                <w:lang w:val="en-US" w:eastAsia="en-CA"/>
              </w:rPr>
            </w:pPr>
            <w:r w:rsidRPr="00200559">
              <w:rPr>
                <w:sz w:val="18"/>
                <w:szCs w:val="18"/>
              </w:rPr>
              <w:t>17,680</w:t>
            </w:r>
          </w:p>
        </w:tc>
        <w:tc>
          <w:tcPr>
            <w:tcW w:w="388" w:type="pct"/>
            <w:tcBorders>
              <w:top w:val="single" w:sz="4" w:space="0" w:color="auto"/>
              <w:left w:val="single" w:sz="4" w:space="0" w:color="auto"/>
              <w:bottom w:val="single" w:sz="4" w:space="0" w:color="auto"/>
              <w:right w:val="single" w:sz="4" w:space="0" w:color="auto"/>
            </w:tcBorders>
          </w:tcPr>
          <w:p w14:paraId="40D1EEAE" w14:textId="77777777" w:rsidR="004F44E4" w:rsidRPr="00200559" w:rsidRDefault="004F44E4" w:rsidP="004F44E4">
            <w:pPr>
              <w:bidi/>
              <w:spacing w:before="20" w:after="20"/>
              <w:jc w:val="left"/>
              <w:rPr>
                <w:color w:val="000000"/>
                <w:sz w:val="18"/>
                <w:szCs w:val="18"/>
                <w:lang w:val="en-US" w:eastAsia="en-CA"/>
              </w:rPr>
            </w:pPr>
            <w:r w:rsidRPr="00200559">
              <w:rPr>
                <w:sz w:val="18"/>
                <w:szCs w:val="18"/>
              </w:rPr>
              <w:t>0</w:t>
            </w:r>
          </w:p>
        </w:tc>
        <w:tc>
          <w:tcPr>
            <w:tcW w:w="388" w:type="pct"/>
            <w:tcBorders>
              <w:top w:val="single" w:sz="4" w:space="0" w:color="auto"/>
              <w:left w:val="single" w:sz="4" w:space="0" w:color="auto"/>
              <w:bottom w:val="single" w:sz="4" w:space="0" w:color="auto"/>
              <w:right w:val="single" w:sz="4" w:space="0" w:color="auto"/>
            </w:tcBorders>
          </w:tcPr>
          <w:p w14:paraId="50BE6E4A" w14:textId="77777777" w:rsidR="004F44E4" w:rsidRPr="00200559" w:rsidRDefault="004F44E4" w:rsidP="004F44E4">
            <w:pPr>
              <w:bidi/>
              <w:spacing w:before="20" w:after="20"/>
              <w:jc w:val="left"/>
              <w:rPr>
                <w:color w:val="000000"/>
                <w:sz w:val="18"/>
                <w:szCs w:val="18"/>
                <w:lang w:val="en-US" w:eastAsia="en-CA"/>
              </w:rPr>
            </w:pPr>
            <w:r w:rsidRPr="00200559">
              <w:rPr>
                <w:sz w:val="18"/>
                <w:szCs w:val="18"/>
              </w:rPr>
              <w:t>8,957</w:t>
            </w:r>
          </w:p>
        </w:tc>
        <w:tc>
          <w:tcPr>
            <w:tcW w:w="388" w:type="pct"/>
            <w:tcBorders>
              <w:top w:val="single" w:sz="4" w:space="0" w:color="auto"/>
              <w:left w:val="single" w:sz="4" w:space="0" w:color="auto"/>
              <w:bottom w:val="single" w:sz="4" w:space="0" w:color="auto"/>
              <w:right w:val="single" w:sz="4" w:space="0" w:color="auto"/>
            </w:tcBorders>
          </w:tcPr>
          <w:p w14:paraId="3499E7FF" w14:textId="77777777" w:rsidR="004F44E4" w:rsidRPr="00200559" w:rsidRDefault="004F44E4" w:rsidP="004F44E4">
            <w:pPr>
              <w:bidi/>
              <w:spacing w:before="20" w:after="20"/>
              <w:jc w:val="left"/>
              <w:rPr>
                <w:color w:val="000000"/>
                <w:sz w:val="18"/>
                <w:szCs w:val="18"/>
                <w:lang w:val="en-US" w:eastAsia="en-CA"/>
              </w:rPr>
            </w:pPr>
            <w:r w:rsidRPr="00200559">
              <w:rPr>
                <w:sz w:val="18"/>
                <w:szCs w:val="18"/>
              </w:rPr>
              <w:fldChar w:fldCharType="begin"/>
            </w:r>
            <w:r w:rsidRPr="00200559">
              <w:rPr>
                <w:sz w:val="18"/>
                <w:szCs w:val="18"/>
              </w:rPr>
              <w:instrText xml:space="preserve"> =SUM(LEFT) </w:instrText>
            </w:r>
            <w:r w:rsidRPr="00200559">
              <w:rPr>
                <w:sz w:val="18"/>
                <w:szCs w:val="18"/>
              </w:rPr>
              <w:fldChar w:fldCharType="separate"/>
            </w:r>
            <w:r w:rsidRPr="00200559">
              <w:rPr>
                <w:noProof/>
                <w:sz w:val="18"/>
                <w:szCs w:val="18"/>
              </w:rPr>
              <w:t>47,008</w:t>
            </w:r>
            <w:r w:rsidRPr="00200559">
              <w:rPr>
                <w:sz w:val="18"/>
                <w:szCs w:val="18"/>
              </w:rPr>
              <w:fldChar w:fldCharType="end"/>
            </w:r>
          </w:p>
        </w:tc>
      </w:tr>
      <w:tr w:rsidR="004F44E4" w:rsidRPr="00200559" w14:paraId="28CC6758" w14:textId="77777777" w:rsidTr="00200559">
        <w:trPr>
          <w:trHeight w:val="50"/>
          <w:jc w:val="center"/>
        </w:trPr>
        <w:tc>
          <w:tcPr>
            <w:tcW w:w="499" w:type="pct"/>
            <w:vMerge/>
            <w:tcBorders>
              <w:top w:val="single" w:sz="4" w:space="0" w:color="auto"/>
              <w:left w:val="single" w:sz="4" w:space="0" w:color="auto"/>
              <w:bottom w:val="single" w:sz="4" w:space="0" w:color="auto"/>
              <w:right w:val="single" w:sz="4" w:space="0" w:color="auto"/>
            </w:tcBorders>
            <w:vAlign w:val="center"/>
            <w:hideMark/>
          </w:tcPr>
          <w:p w14:paraId="55B55145" w14:textId="77777777" w:rsidR="004F44E4" w:rsidRPr="00200559" w:rsidRDefault="004F44E4" w:rsidP="004F44E4">
            <w:pPr>
              <w:bidi/>
              <w:spacing w:before="20" w:after="20"/>
              <w:ind w:left="38"/>
              <w:jc w:val="left"/>
              <w:rPr>
                <w:sz w:val="18"/>
                <w:szCs w:val="18"/>
                <w:lang w:val="en-US"/>
              </w:rPr>
            </w:pPr>
          </w:p>
        </w:tc>
        <w:tc>
          <w:tcPr>
            <w:tcW w:w="421" w:type="pct"/>
            <w:vMerge w:val="restart"/>
            <w:tcBorders>
              <w:top w:val="single" w:sz="4" w:space="0" w:color="auto"/>
              <w:left w:val="single" w:sz="4" w:space="0" w:color="auto"/>
              <w:bottom w:val="single" w:sz="4" w:space="0" w:color="auto"/>
              <w:right w:val="single" w:sz="4" w:space="0" w:color="auto"/>
            </w:tcBorders>
            <w:vAlign w:val="center"/>
            <w:hideMark/>
          </w:tcPr>
          <w:p w14:paraId="27FB98AA" w14:textId="38E803E4" w:rsidR="004F44E4" w:rsidRPr="00200559" w:rsidRDefault="004F44E4" w:rsidP="004F44E4">
            <w:pPr>
              <w:bidi/>
              <w:spacing w:before="20" w:after="20"/>
              <w:ind w:left="38"/>
              <w:jc w:val="center"/>
              <w:rPr>
                <w:caps/>
                <w:sz w:val="18"/>
                <w:szCs w:val="18"/>
                <w:lang w:val="en-US"/>
              </w:rPr>
            </w:pPr>
            <w:r w:rsidRPr="00200559">
              <w:rPr>
                <w:rFonts w:hint="cs"/>
                <w:color w:val="000000"/>
                <w:sz w:val="18"/>
                <w:szCs w:val="18"/>
                <w:rtl/>
              </w:rPr>
              <w:t>اليونيدو</w:t>
            </w:r>
          </w:p>
        </w:tc>
        <w:tc>
          <w:tcPr>
            <w:tcW w:w="589" w:type="pct"/>
            <w:tcBorders>
              <w:top w:val="single" w:sz="4" w:space="0" w:color="auto"/>
              <w:left w:val="single" w:sz="4" w:space="0" w:color="auto"/>
              <w:bottom w:val="single" w:sz="4" w:space="0" w:color="auto"/>
              <w:right w:val="single" w:sz="4" w:space="0" w:color="auto"/>
            </w:tcBorders>
            <w:vAlign w:val="center"/>
            <w:hideMark/>
          </w:tcPr>
          <w:p w14:paraId="7A1C6801" w14:textId="6B80145D" w:rsidR="004F44E4" w:rsidRPr="00200559" w:rsidRDefault="004F44E4" w:rsidP="004F44E4">
            <w:pPr>
              <w:bidi/>
              <w:spacing w:before="20" w:after="20"/>
              <w:ind w:left="38"/>
              <w:jc w:val="left"/>
              <w:rPr>
                <w:sz w:val="18"/>
                <w:szCs w:val="18"/>
                <w:lang w:val="en-US"/>
              </w:rPr>
            </w:pPr>
            <w:r w:rsidRPr="00200559">
              <w:rPr>
                <w:rFonts w:hint="cs"/>
                <w:sz w:val="18"/>
                <w:szCs w:val="18"/>
                <w:rtl/>
                <w:lang w:val="en-US"/>
              </w:rPr>
              <w:t>تكاليف المشروع</w:t>
            </w:r>
          </w:p>
        </w:tc>
        <w:tc>
          <w:tcPr>
            <w:tcW w:w="388" w:type="pct"/>
            <w:tcBorders>
              <w:top w:val="single" w:sz="4" w:space="0" w:color="000000"/>
              <w:left w:val="single" w:sz="4" w:space="0" w:color="000000"/>
              <w:bottom w:val="single" w:sz="4" w:space="0" w:color="000000"/>
              <w:right w:val="single" w:sz="4" w:space="0" w:color="000000"/>
            </w:tcBorders>
          </w:tcPr>
          <w:p w14:paraId="2ECEDBAF" w14:textId="77777777" w:rsidR="004F44E4" w:rsidRPr="00200559" w:rsidRDefault="004F44E4" w:rsidP="004F44E4">
            <w:pPr>
              <w:bidi/>
              <w:spacing w:before="20" w:after="20"/>
              <w:ind w:left="38"/>
              <w:jc w:val="left"/>
              <w:rPr>
                <w:sz w:val="18"/>
                <w:szCs w:val="18"/>
              </w:rPr>
            </w:pPr>
            <w:r w:rsidRPr="00200559">
              <w:rPr>
                <w:sz w:val="18"/>
                <w:szCs w:val="18"/>
              </w:rPr>
              <w:t>97,000</w:t>
            </w:r>
          </w:p>
        </w:tc>
        <w:tc>
          <w:tcPr>
            <w:tcW w:w="388" w:type="pct"/>
            <w:tcBorders>
              <w:top w:val="single" w:sz="4" w:space="0" w:color="000000"/>
              <w:left w:val="single" w:sz="4" w:space="0" w:color="000000"/>
              <w:bottom w:val="single" w:sz="4" w:space="0" w:color="000000"/>
              <w:right w:val="single" w:sz="4" w:space="0" w:color="000000"/>
            </w:tcBorders>
          </w:tcPr>
          <w:p w14:paraId="50CEA303" w14:textId="77777777" w:rsidR="004F44E4" w:rsidRPr="00200559" w:rsidRDefault="004F44E4" w:rsidP="004F44E4">
            <w:pPr>
              <w:bidi/>
              <w:spacing w:before="20" w:after="20"/>
              <w:ind w:left="38"/>
              <w:jc w:val="left"/>
              <w:rPr>
                <w:sz w:val="18"/>
                <w:szCs w:val="18"/>
              </w:rPr>
            </w:pPr>
            <w:r w:rsidRPr="00200559">
              <w:rPr>
                <w:sz w:val="18"/>
                <w:szCs w:val="18"/>
              </w:rPr>
              <w:t>0</w:t>
            </w:r>
          </w:p>
        </w:tc>
        <w:tc>
          <w:tcPr>
            <w:tcW w:w="388" w:type="pct"/>
            <w:tcBorders>
              <w:top w:val="single" w:sz="4" w:space="0" w:color="000000"/>
              <w:left w:val="single" w:sz="4" w:space="0" w:color="000000"/>
              <w:bottom w:val="single" w:sz="4" w:space="0" w:color="000000"/>
              <w:right w:val="single" w:sz="4" w:space="0" w:color="000000"/>
            </w:tcBorders>
          </w:tcPr>
          <w:p w14:paraId="22508D26" w14:textId="77777777" w:rsidR="004F44E4" w:rsidRPr="00200559" w:rsidRDefault="004F44E4" w:rsidP="004F44E4">
            <w:pPr>
              <w:bidi/>
              <w:spacing w:before="20" w:after="20"/>
              <w:ind w:left="38"/>
              <w:jc w:val="left"/>
              <w:rPr>
                <w:sz w:val="18"/>
                <w:szCs w:val="18"/>
              </w:rPr>
            </w:pPr>
            <w:r w:rsidRPr="00200559">
              <w:rPr>
                <w:sz w:val="18"/>
                <w:szCs w:val="18"/>
              </w:rPr>
              <w:t>133,080</w:t>
            </w:r>
          </w:p>
        </w:tc>
        <w:tc>
          <w:tcPr>
            <w:tcW w:w="388" w:type="pct"/>
            <w:tcBorders>
              <w:top w:val="single" w:sz="4" w:space="0" w:color="000000"/>
              <w:left w:val="single" w:sz="4" w:space="0" w:color="000000"/>
              <w:bottom w:val="single" w:sz="4" w:space="0" w:color="000000"/>
              <w:right w:val="single" w:sz="4" w:space="0" w:color="000000"/>
            </w:tcBorders>
          </w:tcPr>
          <w:p w14:paraId="0743A33B" w14:textId="77777777" w:rsidR="004F44E4" w:rsidRPr="00200559" w:rsidRDefault="004F44E4" w:rsidP="004F44E4">
            <w:pPr>
              <w:bidi/>
              <w:spacing w:before="20" w:after="20"/>
              <w:ind w:left="38"/>
              <w:jc w:val="left"/>
              <w:rPr>
                <w:color w:val="000000"/>
                <w:sz w:val="18"/>
                <w:szCs w:val="18"/>
                <w:lang w:val="en-US" w:eastAsia="en-CA"/>
              </w:rPr>
            </w:pPr>
            <w:r w:rsidRPr="00200559">
              <w:rPr>
                <w:sz w:val="18"/>
                <w:szCs w:val="18"/>
              </w:rPr>
              <w:t>0</w:t>
            </w:r>
          </w:p>
        </w:tc>
        <w:tc>
          <w:tcPr>
            <w:tcW w:w="388" w:type="pct"/>
            <w:tcBorders>
              <w:top w:val="single" w:sz="4" w:space="0" w:color="auto"/>
              <w:left w:val="single" w:sz="4" w:space="0" w:color="auto"/>
              <w:bottom w:val="single" w:sz="4" w:space="0" w:color="auto"/>
              <w:right w:val="single" w:sz="4" w:space="0" w:color="auto"/>
            </w:tcBorders>
          </w:tcPr>
          <w:p w14:paraId="48D9B94B" w14:textId="77777777" w:rsidR="004F44E4" w:rsidRPr="00200559" w:rsidRDefault="004F44E4" w:rsidP="004F44E4">
            <w:pPr>
              <w:bidi/>
              <w:spacing w:before="20" w:after="20"/>
              <w:jc w:val="left"/>
              <w:rPr>
                <w:sz w:val="18"/>
                <w:szCs w:val="18"/>
              </w:rPr>
            </w:pPr>
            <w:r w:rsidRPr="00200559">
              <w:rPr>
                <w:sz w:val="18"/>
                <w:szCs w:val="18"/>
              </w:rPr>
              <w:t>0</w:t>
            </w:r>
          </w:p>
        </w:tc>
        <w:tc>
          <w:tcPr>
            <w:tcW w:w="388" w:type="pct"/>
            <w:tcBorders>
              <w:top w:val="single" w:sz="4" w:space="0" w:color="auto"/>
              <w:left w:val="single" w:sz="4" w:space="0" w:color="auto"/>
              <w:bottom w:val="single" w:sz="4" w:space="0" w:color="auto"/>
              <w:right w:val="single" w:sz="4" w:space="0" w:color="auto"/>
            </w:tcBorders>
          </w:tcPr>
          <w:p w14:paraId="63A64830" w14:textId="77777777" w:rsidR="004F44E4" w:rsidRPr="00200559" w:rsidRDefault="004F44E4" w:rsidP="004F44E4">
            <w:pPr>
              <w:bidi/>
              <w:spacing w:before="20" w:after="20"/>
              <w:jc w:val="left"/>
              <w:rPr>
                <w:color w:val="000000"/>
                <w:sz w:val="18"/>
                <w:szCs w:val="18"/>
                <w:lang w:val="en-US" w:eastAsia="en-CA"/>
              </w:rPr>
            </w:pPr>
            <w:r w:rsidRPr="00200559">
              <w:rPr>
                <w:sz w:val="18"/>
                <w:szCs w:val="18"/>
              </w:rPr>
              <w:t>0</w:t>
            </w:r>
          </w:p>
        </w:tc>
        <w:tc>
          <w:tcPr>
            <w:tcW w:w="388" w:type="pct"/>
            <w:tcBorders>
              <w:top w:val="single" w:sz="4" w:space="0" w:color="auto"/>
              <w:left w:val="single" w:sz="4" w:space="0" w:color="auto"/>
              <w:bottom w:val="single" w:sz="4" w:space="0" w:color="auto"/>
              <w:right w:val="single" w:sz="4" w:space="0" w:color="auto"/>
            </w:tcBorders>
          </w:tcPr>
          <w:p w14:paraId="7D2C4063" w14:textId="77777777" w:rsidR="004F44E4" w:rsidRPr="00200559" w:rsidRDefault="004F44E4" w:rsidP="004F44E4">
            <w:pPr>
              <w:bidi/>
              <w:spacing w:before="20" w:after="20"/>
              <w:jc w:val="left"/>
              <w:rPr>
                <w:color w:val="000000"/>
                <w:sz w:val="18"/>
                <w:szCs w:val="18"/>
                <w:lang w:val="en-US" w:eastAsia="en-CA"/>
              </w:rPr>
            </w:pPr>
            <w:r w:rsidRPr="00200559">
              <w:rPr>
                <w:sz w:val="18"/>
                <w:szCs w:val="18"/>
              </w:rPr>
              <w:t>0</w:t>
            </w:r>
          </w:p>
        </w:tc>
        <w:tc>
          <w:tcPr>
            <w:tcW w:w="388" w:type="pct"/>
            <w:tcBorders>
              <w:top w:val="single" w:sz="4" w:space="0" w:color="auto"/>
              <w:left w:val="single" w:sz="4" w:space="0" w:color="auto"/>
              <w:bottom w:val="single" w:sz="4" w:space="0" w:color="auto"/>
              <w:right w:val="single" w:sz="4" w:space="0" w:color="auto"/>
            </w:tcBorders>
          </w:tcPr>
          <w:p w14:paraId="25AF05D6" w14:textId="77777777" w:rsidR="004F44E4" w:rsidRPr="00200559" w:rsidRDefault="004F44E4" w:rsidP="004F44E4">
            <w:pPr>
              <w:bidi/>
              <w:spacing w:before="20" w:after="20"/>
              <w:jc w:val="left"/>
              <w:rPr>
                <w:color w:val="000000"/>
                <w:sz w:val="18"/>
                <w:szCs w:val="18"/>
                <w:lang w:val="en-US" w:eastAsia="en-CA"/>
              </w:rPr>
            </w:pPr>
            <w:r w:rsidRPr="00200559">
              <w:rPr>
                <w:sz w:val="18"/>
                <w:szCs w:val="18"/>
              </w:rPr>
              <w:t>0</w:t>
            </w:r>
          </w:p>
        </w:tc>
        <w:tc>
          <w:tcPr>
            <w:tcW w:w="388" w:type="pct"/>
            <w:tcBorders>
              <w:top w:val="single" w:sz="4" w:space="0" w:color="auto"/>
              <w:left w:val="single" w:sz="4" w:space="0" w:color="auto"/>
              <w:bottom w:val="single" w:sz="4" w:space="0" w:color="auto"/>
              <w:right w:val="single" w:sz="4" w:space="0" w:color="auto"/>
            </w:tcBorders>
          </w:tcPr>
          <w:p w14:paraId="467F9D90" w14:textId="77777777" w:rsidR="004F44E4" w:rsidRPr="00200559" w:rsidRDefault="004F44E4" w:rsidP="004F44E4">
            <w:pPr>
              <w:bidi/>
              <w:spacing w:before="20" w:after="20"/>
              <w:jc w:val="left"/>
              <w:rPr>
                <w:color w:val="000000"/>
                <w:sz w:val="18"/>
                <w:szCs w:val="18"/>
                <w:lang w:val="en-US" w:eastAsia="en-CA"/>
              </w:rPr>
            </w:pPr>
            <w:r w:rsidRPr="00200559">
              <w:rPr>
                <w:sz w:val="18"/>
                <w:szCs w:val="18"/>
              </w:rPr>
              <w:fldChar w:fldCharType="begin"/>
            </w:r>
            <w:r w:rsidRPr="00200559">
              <w:rPr>
                <w:sz w:val="18"/>
                <w:szCs w:val="18"/>
              </w:rPr>
              <w:instrText xml:space="preserve"> =SUM(LEFT) </w:instrText>
            </w:r>
            <w:r w:rsidRPr="00200559">
              <w:rPr>
                <w:sz w:val="18"/>
                <w:szCs w:val="18"/>
              </w:rPr>
              <w:fldChar w:fldCharType="separate"/>
            </w:r>
            <w:r w:rsidRPr="00200559">
              <w:rPr>
                <w:noProof/>
                <w:sz w:val="18"/>
                <w:szCs w:val="18"/>
              </w:rPr>
              <w:t>230,080</w:t>
            </w:r>
            <w:r w:rsidRPr="00200559">
              <w:rPr>
                <w:sz w:val="18"/>
                <w:szCs w:val="18"/>
              </w:rPr>
              <w:fldChar w:fldCharType="end"/>
            </w:r>
          </w:p>
        </w:tc>
      </w:tr>
      <w:tr w:rsidR="004F44E4" w:rsidRPr="00200559" w14:paraId="1384A886" w14:textId="77777777" w:rsidTr="00200559">
        <w:trPr>
          <w:trHeight w:val="50"/>
          <w:jc w:val="center"/>
        </w:trPr>
        <w:tc>
          <w:tcPr>
            <w:tcW w:w="499" w:type="pct"/>
            <w:vMerge/>
            <w:tcBorders>
              <w:top w:val="single" w:sz="4" w:space="0" w:color="auto"/>
              <w:left w:val="single" w:sz="4" w:space="0" w:color="auto"/>
              <w:bottom w:val="single" w:sz="4" w:space="0" w:color="auto"/>
              <w:right w:val="single" w:sz="4" w:space="0" w:color="auto"/>
            </w:tcBorders>
            <w:vAlign w:val="center"/>
            <w:hideMark/>
          </w:tcPr>
          <w:p w14:paraId="44A56021" w14:textId="77777777" w:rsidR="004F44E4" w:rsidRPr="00200559" w:rsidRDefault="004F44E4" w:rsidP="004F44E4">
            <w:pPr>
              <w:bidi/>
              <w:spacing w:before="20" w:after="20"/>
              <w:ind w:left="38"/>
              <w:jc w:val="left"/>
              <w:rPr>
                <w:sz w:val="18"/>
                <w:szCs w:val="18"/>
                <w:lang w:val="en-US"/>
              </w:rPr>
            </w:pPr>
          </w:p>
        </w:tc>
        <w:tc>
          <w:tcPr>
            <w:tcW w:w="421" w:type="pct"/>
            <w:vMerge/>
            <w:tcBorders>
              <w:top w:val="single" w:sz="4" w:space="0" w:color="auto"/>
              <w:left w:val="single" w:sz="4" w:space="0" w:color="auto"/>
              <w:bottom w:val="single" w:sz="4" w:space="0" w:color="auto"/>
              <w:right w:val="single" w:sz="4" w:space="0" w:color="auto"/>
            </w:tcBorders>
            <w:vAlign w:val="center"/>
            <w:hideMark/>
          </w:tcPr>
          <w:p w14:paraId="17659E91" w14:textId="77777777" w:rsidR="004F44E4" w:rsidRPr="00200559" w:rsidRDefault="004F44E4" w:rsidP="004F44E4">
            <w:pPr>
              <w:bidi/>
              <w:spacing w:before="20" w:after="20"/>
              <w:ind w:left="38"/>
              <w:jc w:val="left"/>
              <w:rPr>
                <w:sz w:val="18"/>
                <w:szCs w:val="18"/>
                <w:lang w:val="en-US"/>
              </w:rPr>
            </w:pPr>
          </w:p>
        </w:tc>
        <w:tc>
          <w:tcPr>
            <w:tcW w:w="589" w:type="pct"/>
            <w:tcBorders>
              <w:top w:val="single" w:sz="4" w:space="0" w:color="auto"/>
              <w:left w:val="single" w:sz="4" w:space="0" w:color="auto"/>
              <w:bottom w:val="single" w:sz="4" w:space="0" w:color="auto"/>
              <w:right w:val="single" w:sz="4" w:space="0" w:color="auto"/>
            </w:tcBorders>
            <w:vAlign w:val="center"/>
            <w:hideMark/>
          </w:tcPr>
          <w:p w14:paraId="3080EC94" w14:textId="552B29B2" w:rsidR="004F44E4" w:rsidRPr="00200559" w:rsidRDefault="004F44E4" w:rsidP="004F44E4">
            <w:pPr>
              <w:bidi/>
              <w:spacing w:before="20" w:after="20"/>
              <w:ind w:left="38"/>
              <w:jc w:val="left"/>
              <w:rPr>
                <w:sz w:val="18"/>
                <w:szCs w:val="18"/>
                <w:lang w:val="en-US"/>
              </w:rPr>
            </w:pPr>
            <w:r w:rsidRPr="00200559">
              <w:rPr>
                <w:rFonts w:hint="cs"/>
                <w:sz w:val="18"/>
                <w:szCs w:val="18"/>
                <w:rtl/>
                <w:lang w:val="en-US"/>
              </w:rPr>
              <w:t>تكاليف الدعم</w:t>
            </w:r>
          </w:p>
        </w:tc>
        <w:tc>
          <w:tcPr>
            <w:tcW w:w="388" w:type="pct"/>
            <w:tcBorders>
              <w:top w:val="single" w:sz="4" w:space="0" w:color="000000"/>
              <w:left w:val="single" w:sz="4" w:space="0" w:color="000000"/>
              <w:bottom w:val="single" w:sz="4" w:space="0" w:color="000000"/>
              <w:right w:val="single" w:sz="4" w:space="0" w:color="000000"/>
            </w:tcBorders>
          </w:tcPr>
          <w:p w14:paraId="5D00C3AE" w14:textId="77777777" w:rsidR="004F44E4" w:rsidRPr="00200559" w:rsidRDefault="004F44E4" w:rsidP="004F44E4">
            <w:pPr>
              <w:bidi/>
              <w:spacing w:before="20" w:after="20"/>
              <w:ind w:left="38"/>
              <w:jc w:val="left"/>
              <w:rPr>
                <w:sz w:val="18"/>
                <w:szCs w:val="18"/>
              </w:rPr>
            </w:pPr>
            <w:r w:rsidRPr="00200559">
              <w:rPr>
                <w:sz w:val="18"/>
                <w:szCs w:val="18"/>
              </w:rPr>
              <w:t>8,730</w:t>
            </w:r>
          </w:p>
        </w:tc>
        <w:tc>
          <w:tcPr>
            <w:tcW w:w="388" w:type="pct"/>
            <w:tcBorders>
              <w:top w:val="single" w:sz="4" w:space="0" w:color="000000"/>
              <w:left w:val="single" w:sz="4" w:space="0" w:color="000000"/>
              <w:bottom w:val="single" w:sz="4" w:space="0" w:color="000000"/>
              <w:right w:val="single" w:sz="4" w:space="0" w:color="000000"/>
            </w:tcBorders>
          </w:tcPr>
          <w:p w14:paraId="015FC2DB" w14:textId="77777777" w:rsidR="004F44E4" w:rsidRPr="00200559" w:rsidRDefault="004F44E4" w:rsidP="004F44E4">
            <w:pPr>
              <w:bidi/>
              <w:spacing w:before="20" w:after="20"/>
              <w:ind w:left="38"/>
              <w:jc w:val="left"/>
              <w:rPr>
                <w:sz w:val="18"/>
                <w:szCs w:val="18"/>
              </w:rPr>
            </w:pPr>
            <w:r w:rsidRPr="00200559">
              <w:rPr>
                <w:sz w:val="18"/>
                <w:szCs w:val="18"/>
              </w:rPr>
              <w:t>0</w:t>
            </w:r>
          </w:p>
        </w:tc>
        <w:tc>
          <w:tcPr>
            <w:tcW w:w="388" w:type="pct"/>
            <w:tcBorders>
              <w:top w:val="single" w:sz="4" w:space="0" w:color="000000"/>
              <w:left w:val="single" w:sz="4" w:space="0" w:color="000000"/>
              <w:bottom w:val="single" w:sz="4" w:space="0" w:color="000000"/>
              <w:right w:val="single" w:sz="4" w:space="0" w:color="000000"/>
            </w:tcBorders>
          </w:tcPr>
          <w:p w14:paraId="51C2FA77" w14:textId="77777777" w:rsidR="004F44E4" w:rsidRPr="00200559" w:rsidRDefault="004F44E4" w:rsidP="004F44E4">
            <w:pPr>
              <w:bidi/>
              <w:spacing w:before="20" w:after="20"/>
              <w:ind w:left="38"/>
              <w:jc w:val="left"/>
              <w:rPr>
                <w:sz w:val="18"/>
                <w:szCs w:val="18"/>
              </w:rPr>
            </w:pPr>
            <w:r w:rsidRPr="00200559">
              <w:rPr>
                <w:sz w:val="18"/>
                <w:szCs w:val="18"/>
              </w:rPr>
              <w:t>11,977</w:t>
            </w:r>
          </w:p>
        </w:tc>
        <w:tc>
          <w:tcPr>
            <w:tcW w:w="388" w:type="pct"/>
            <w:tcBorders>
              <w:top w:val="single" w:sz="4" w:space="0" w:color="000000"/>
              <w:left w:val="single" w:sz="4" w:space="0" w:color="000000"/>
              <w:bottom w:val="single" w:sz="4" w:space="0" w:color="000000"/>
              <w:right w:val="single" w:sz="4" w:space="0" w:color="000000"/>
            </w:tcBorders>
          </w:tcPr>
          <w:p w14:paraId="400F75D5" w14:textId="77777777" w:rsidR="004F44E4" w:rsidRPr="00200559" w:rsidRDefault="004F44E4" w:rsidP="004F44E4">
            <w:pPr>
              <w:bidi/>
              <w:spacing w:before="20" w:after="20"/>
              <w:ind w:left="38"/>
              <w:jc w:val="left"/>
              <w:rPr>
                <w:color w:val="000000"/>
                <w:sz w:val="18"/>
                <w:szCs w:val="18"/>
                <w:lang w:val="en-US" w:eastAsia="en-CA"/>
              </w:rPr>
            </w:pPr>
            <w:r w:rsidRPr="00200559">
              <w:rPr>
                <w:sz w:val="18"/>
                <w:szCs w:val="18"/>
              </w:rPr>
              <w:t>0</w:t>
            </w:r>
          </w:p>
        </w:tc>
        <w:tc>
          <w:tcPr>
            <w:tcW w:w="388" w:type="pct"/>
            <w:tcBorders>
              <w:top w:val="single" w:sz="4" w:space="0" w:color="auto"/>
              <w:left w:val="single" w:sz="4" w:space="0" w:color="auto"/>
              <w:bottom w:val="single" w:sz="4" w:space="0" w:color="auto"/>
              <w:right w:val="single" w:sz="4" w:space="0" w:color="auto"/>
            </w:tcBorders>
          </w:tcPr>
          <w:p w14:paraId="2C284013" w14:textId="77777777" w:rsidR="004F44E4" w:rsidRPr="00200559" w:rsidRDefault="004F44E4" w:rsidP="004F44E4">
            <w:pPr>
              <w:bidi/>
              <w:spacing w:before="20" w:after="20"/>
              <w:jc w:val="left"/>
              <w:rPr>
                <w:sz w:val="18"/>
                <w:szCs w:val="18"/>
              </w:rPr>
            </w:pPr>
            <w:r w:rsidRPr="00200559">
              <w:rPr>
                <w:sz w:val="18"/>
                <w:szCs w:val="18"/>
              </w:rPr>
              <w:t>0</w:t>
            </w:r>
          </w:p>
        </w:tc>
        <w:tc>
          <w:tcPr>
            <w:tcW w:w="388" w:type="pct"/>
            <w:tcBorders>
              <w:top w:val="single" w:sz="4" w:space="0" w:color="auto"/>
              <w:left w:val="single" w:sz="4" w:space="0" w:color="auto"/>
              <w:bottom w:val="single" w:sz="4" w:space="0" w:color="auto"/>
              <w:right w:val="single" w:sz="4" w:space="0" w:color="auto"/>
            </w:tcBorders>
          </w:tcPr>
          <w:p w14:paraId="1F2EEE9F" w14:textId="77777777" w:rsidR="004F44E4" w:rsidRPr="00200559" w:rsidRDefault="004F44E4" w:rsidP="004F44E4">
            <w:pPr>
              <w:bidi/>
              <w:spacing w:before="20" w:after="20"/>
              <w:jc w:val="left"/>
              <w:rPr>
                <w:color w:val="000000"/>
                <w:sz w:val="18"/>
                <w:szCs w:val="18"/>
                <w:lang w:val="en-US" w:eastAsia="en-CA"/>
              </w:rPr>
            </w:pPr>
            <w:r w:rsidRPr="00200559">
              <w:rPr>
                <w:sz w:val="18"/>
                <w:szCs w:val="18"/>
              </w:rPr>
              <w:t>0</w:t>
            </w:r>
          </w:p>
        </w:tc>
        <w:tc>
          <w:tcPr>
            <w:tcW w:w="388" w:type="pct"/>
            <w:tcBorders>
              <w:top w:val="single" w:sz="4" w:space="0" w:color="auto"/>
              <w:left w:val="single" w:sz="4" w:space="0" w:color="auto"/>
              <w:bottom w:val="single" w:sz="4" w:space="0" w:color="auto"/>
              <w:right w:val="single" w:sz="4" w:space="0" w:color="auto"/>
            </w:tcBorders>
          </w:tcPr>
          <w:p w14:paraId="66851BCE" w14:textId="77777777" w:rsidR="004F44E4" w:rsidRPr="00200559" w:rsidRDefault="004F44E4" w:rsidP="004F44E4">
            <w:pPr>
              <w:bidi/>
              <w:spacing w:before="20" w:after="20"/>
              <w:jc w:val="left"/>
              <w:rPr>
                <w:color w:val="000000"/>
                <w:sz w:val="18"/>
                <w:szCs w:val="18"/>
                <w:lang w:val="en-US" w:eastAsia="en-CA"/>
              </w:rPr>
            </w:pPr>
            <w:r w:rsidRPr="00200559">
              <w:rPr>
                <w:sz w:val="18"/>
                <w:szCs w:val="18"/>
              </w:rPr>
              <w:t>0</w:t>
            </w:r>
          </w:p>
        </w:tc>
        <w:tc>
          <w:tcPr>
            <w:tcW w:w="388" w:type="pct"/>
            <w:tcBorders>
              <w:top w:val="single" w:sz="4" w:space="0" w:color="auto"/>
              <w:left w:val="single" w:sz="4" w:space="0" w:color="auto"/>
              <w:bottom w:val="single" w:sz="4" w:space="0" w:color="auto"/>
              <w:right w:val="single" w:sz="4" w:space="0" w:color="auto"/>
            </w:tcBorders>
          </w:tcPr>
          <w:p w14:paraId="1B88AA12" w14:textId="77777777" w:rsidR="004F44E4" w:rsidRPr="00200559" w:rsidRDefault="004F44E4" w:rsidP="004F44E4">
            <w:pPr>
              <w:bidi/>
              <w:spacing w:before="20" w:after="20"/>
              <w:jc w:val="left"/>
              <w:rPr>
                <w:color w:val="000000"/>
                <w:sz w:val="18"/>
                <w:szCs w:val="18"/>
                <w:lang w:val="en-US" w:eastAsia="en-CA"/>
              </w:rPr>
            </w:pPr>
            <w:r w:rsidRPr="00200559">
              <w:rPr>
                <w:sz w:val="18"/>
                <w:szCs w:val="18"/>
              </w:rPr>
              <w:t>0</w:t>
            </w:r>
          </w:p>
        </w:tc>
        <w:tc>
          <w:tcPr>
            <w:tcW w:w="388" w:type="pct"/>
            <w:tcBorders>
              <w:top w:val="single" w:sz="4" w:space="0" w:color="auto"/>
              <w:left w:val="single" w:sz="4" w:space="0" w:color="auto"/>
              <w:bottom w:val="single" w:sz="4" w:space="0" w:color="auto"/>
              <w:right w:val="single" w:sz="4" w:space="0" w:color="auto"/>
            </w:tcBorders>
          </w:tcPr>
          <w:p w14:paraId="64F12E28" w14:textId="77777777" w:rsidR="004F44E4" w:rsidRPr="00200559" w:rsidRDefault="004F44E4" w:rsidP="004F44E4">
            <w:pPr>
              <w:bidi/>
              <w:spacing w:before="20" w:after="20"/>
              <w:jc w:val="left"/>
              <w:rPr>
                <w:color w:val="000000"/>
                <w:sz w:val="18"/>
                <w:szCs w:val="18"/>
                <w:lang w:val="en-US" w:eastAsia="en-CA"/>
              </w:rPr>
            </w:pPr>
            <w:r w:rsidRPr="00200559">
              <w:rPr>
                <w:sz w:val="18"/>
                <w:szCs w:val="18"/>
              </w:rPr>
              <w:fldChar w:fldCharType="begin"/>
            </w:r>
            <w:r w:rsidRPr="00200559">
              <w:rPr>
                <w:sz w:val="18"/>
                <w:szCs w:val="18"/>
              </w:rPr>
              <w:instrText xml:space="preserve"> =SUM(LEFT) </w:instrText>
            </w:r>
            <w:r w:rsidRPr="00200559">
              <w:rPr>
                <w:sz w:val="18"/>
                <w:szCs w:val="18"/>
              </w:rPr>
              <w:fldChar w:fldCharType="separate"/>
            </w:r>
            <w:r w:rsidRPr="00200559">
              <w:rPr>
                <w:noProof/>
                <w:sz w:val="18"/>
                <w:szCs w:val="18"/>
              </w:rPr>
              <w:t>20,707</w:t>
            </w:r>
            <w:r w:rsidRPr="00200559">
              <w:rPr>
                <w:sz w:val="18"/>
                <w:szCs w:val="18"/>
              </w:rPr>
              <w:fldChar w:fldCharType="end"/>
            </w:r>
          </w:p>
        </w:tc>
      </w:tr>
      <w:tr w:rsidR="004F44E4" w:rsidRPr="00200559" w14:paraId="413B801E" w14:textId="77777777" w:rsidTr="00200559">
        <w:trPr>
          <w:trHeight w:val="50"/>
          <w:jc w:val="center"/>
        </w:trPr>
        <w:tc>
          <w:tcPr>
            <w:tcW w:w="920"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6341D70C" w14:textId="779319E2" w:rsidR="004F44E4" w:rsidRPr="00200559" w:rsidRDefault="004F44E4" w:rsidP="004F44E4">
            <w:pPr>
              <w:bidi/>
              <w:spacing w:before="20" w:after="20"/>
              <w:ind w:left="38"/>
              <w:jc w:val="left"/>
              <w:rPr>
                <w:sz w:val="18"/>
                <w:szCs w:val="18"/>
                <w:lang w:val="en-US"/>
              </w:rPr>
            </w:pPr>
            <w:r w:rsidRPr="00200559">
              <w:rPr>
                <w:rFonts w:hint="cs"/>
                <w:sz w:val="18"/>
                <w:szCs w:val="18"/>
                <w:rtl/>
                <w:lang w:val="en-US"/>
              </w:rPr>
              <w:t>المبالغ التي وافقت عليها اللجنة التنفيذية</w:t>
            </w:r>
            <w:r w:rsidRPr="00200559">
              <w:rPr>
                <w:sz w:val="18"/>
                <w:szCs w:val="18"/>
                <w:lang w:val="en-US"/>
              </w:rPr>
              <w:t xml:space="preserve"> </w:t>
            </w:r>
            <w:r w:rsidRPr="00200559">
              <w:rPr>
                <w:rFonts w:hint="cs"/>
                <w:sz w:val="18"/>
                <w:szCs w:val="18"/>
                <w:rtl/>
                <w:lang w:val="en-US"/>
              </w:rPr>
              <w:t>(دولار أمريكي)</w:t>
            </w:r>
          </w:p>
        </w:tc>
        <w:tc>
          <w:tcPr>
            <w:tcW w:w="589" w:type="pct"/>
            <w:tcBorders>
              <w:top w:val="single" w:sz="4" w:space="0" w:color="auto"/>
              <w:left w:val="single" w:sz="4" w:space="0" w:color="auto"/>
              <w:bottom w:val="single" w:sz="4" w:space="0" w:color="auto"/>
              <w:right w:val="single" w:sz="4" w:space="0" w:color="auto"/>
            </w:tcBorders>
            <w:vAlign w:val="center"/>
            <w:hideMark/>
          </w:tcPr>
          <w:p w14:paraId="6FE3D44D" w14:textId="2C5F90A8" w:rsidR="004F44E4" w:rsidRPr="00200559" w:rsidRDefault="004F44E4" w:rsidP="004F44E4">
            <w:pPr>
              <w:bidi/>
              <w:spacing w:before="20" w:after="20"/>
              <w:ind w:left="38"/>
              <w:jc w:val="left"/>
              <w:rPr>
                <w:sz w:val="18"/>
                <w:szCs w:val="18"/>
                <w:lang w:val="en-US"/>
              </w:rPr>
            </w:pPr>
            <w:r w:rsidRPr="00200559">
              <w:rPr>
                <w:rFonts w:hint="cs"/>
                <w:sz w:val="18"/>
                <w:szCs w:val="18"/>
                <w:rtl/>
                <w:lang w:val="en-US"/>
              </w:rPr>
              <w:t>تكاليف المشروع</w:t>
            </w:r>
          </w:p>
        </w:tc>
        <w:tc>
          <w:tcPr>
            <w:tcW w:w="388" w:type="pct"/>
            <w:tcBorders>
              <w:top w:val="single" w:sz="4" w:space="0" w:color="000000"/>
              <w:left w:val="single" w:sz="4" w:space="0" w:color="000000"/>
              <w:bottom w:val="single" w:sz="4" w:space="0" w:color="000000"/>
              <w:right w:val="single" w:sz="4" w:space="0" w:color="000000"/>
            </w:tcBorders>
          </w:tcPr>
          <w:p w14:paraId="12549239" w14:textId="77777777" w:rsidR="004F44E4" w:rsidRPr="00200559" w:rsidRDefault="004F44E4" w:rsidP="004F44E4">
            <w:pPr>
              <w:bidi/>
              <w:spacing w:before="20" w:after="20"/>
              <w:ind w:left="38"/>
              <w:jc w:val="left"/>
              <w:rPr>
                <w:sz w:val="18"/>
                <w:szCs w:val="18"/>
              </w:rPr>
            </w:pPr>
            <w:r w:rsidRPr="00200559">
              <w:rPr>
                <w:sz w:val="18"/>
                <w:szCs w:val="18"/>
              </w:rPr>
              <w:t>178,200</w:t>
            </w:r>
          </w:p>
        </w:tc>
        <w:tc>
          <w:tcPr>
            <w:tcW w:w="388" w:type="pct"/>
            <w:tcBorders>
              <w:top w:val="single" w:sz="4" w:space="0" w:color="000000"/>
              <w:left w:val="single" w:sz="4" w:space="0" w:color="000000"/>
              <w:bottom w:val="single" w:sz="4" w:space="0" w:color="000000"/>
              <w:right w:val="single" w:sz="4" w:space="0" w:color="000000"/>
            </w:tcBorders>
          </w:tcPr>
          <w:p w14:paraId="517A5F1C" w14:textId="77777777" w:rsidR="004F44E4" w:rsidRPr="00200559" w:rsidRDefault="004F44E4" w:rsidP="004F44E4">
            <w:pPr>
              <w:bidi/>
              <w:spacing w:before="20" w:after="20"/>
              <w:ind w:left="38"/>
              <w:jc w:val="left"/>
              <w:rPr>
                <w:sz w:val="18"/>
                <w:szCs w:val="18"/>
              </w:rPr>
            </w:pPr>
            <w:r w:rsidRPr="00200559">
              <w:rPr>
                <w:sz w:val="18"/>
                <w:szCs w:val="18"/>
              </w:rPr>
              <w:t>0</w:t>
            </w:r>
          </w:p>
        </w:tc>
        <w:tc>
          <w:tcPr>
            <w:tcW w:w="388" w:type="pct"/>
            <w:tcBorders>
              <w:top w:val="single" w:sz="4" w:space="0" w:color="000000"/>
              <w:left w:val="single" w:sz="4" w:space="0" w:color="000000"/>
              <w:bottom w:val="single" w:sz="4" w:space="0" w:color="000000"/>
              <w:right w:val="single" w:sz="4" w:space="0" w:color="000000"/>
            </w:tcBorders>
          </w:tcPr>
          <w:p w14:paraId="5E9F9D2C" w14:textId="77777777" w:rsidR="004F44E4" w:rsidRPr="00200559" w:rsidRDefault="004F44E4" w:rsidP="004F44E4">
            <w:pPr>
              <w:bidi/>
              <w:spacing w:before="20" w:after="20"/>
              <w:ind w:left="38"/>
              <w:jc w:val="left"/>
              <w:rPr>
                <w:sz w:val="18"/>
                <w:szCs w:val="18"/>
              </w:rPr>
            </w:pPr>
          </w:p>
        </w:tc>
        <w:tc>
          <w:tcPr>
            <w:tcW w:w="388" w:type="pct"/>
            <w:tcBorders>
              <w:top w:val="single" w:sz="4" w:space="0" w:color="auto"/>
              <w:left w:val="single" w:sz="4" w:space="0" w:color="auto"/>
              <w:bottom w:val="single" w:sz="4" w:space="0" w:color="auto"/>
              <w:right w:val="single" w:sz="4" w:space="0" w:color="auto"/>
            </w:tcBorders>
          </w:tcPr>
          <w:p w14:paraId="2C5D7F52" w14:textId="77777777" w:rsidR="004F44E4" w:rsidRPr="00200559" w:rsidRDefault="004F44E4" w:rsidP="004F44E4">
            <w:pPr>
              <w:bidi/>
              <w:spacing w:before="20" w:after="20"/>
              <w:ind w:left="38"/>
              <w:jc w:val="left"/>
              <w:rPr>
                <w:color w:val="000000"/>
                <w:sz w:val="18"/>
                <w:szCs w:val="18"/>
                <w:lang w:val="en-US" w:eastAsia="en-CA"/>
              </w:rPr>
            </w:pPr>
          </w:p>
        </w:tc>
        <w:tc>
          <w:tcPr>
            <w:tcW w:w="388" w:type="pct"/>
            <w:tcBorders>
              <w:top w:val="single" w:sz="4" w:space="0" w:color="auto"/>
              <w:left w:val="single" w:sz="4" w:space="0" w:color="auto"/>
              <w:bottom w:val="single" w:sz="4" w:space="0" w:color="auto"/>
              <w:right w:val="single" w:sz="4" w:space="0" w:color="auto"/>
            </w:tcBorders>
          </w:tcPr>
          <w:p w14:paraId="19EA3A91" w14:textId="77777777" w:rsidR="004F44E4" w:rsidRPr="00200559" w:rsidRDefault="004F44E4" w:rsidP="004F44E4">
            <w:pPr>
              <w:bidi/>
              <w:spacing w:before="20" w:after="20"/>
              <w:jc w:val="left"/>
              <w:rPr>
                <w:sz w:val="18"/>
                <w:szCs w:val="18"/>
              </w:rPr>
            </w:pPr>
          </w:p>
        </w:tc>
        <w:tc>
          <w:tcPr>
            <w:tcW w:w="388" w:type="pct"/>
            <w:tcBorders>
              <w:top w:val="single" w:sz="4" w:space="0" w:color="auto"/>
              <w:left w:val="single" w:sz="4" w:space="0" w:color="auto"/>
              <w:bottom w:val="single" w:sz="4" w:space="0" w:color="auto"/>
              <w:right w:val="single" w:sz="4" w:space="0" w:color="auto"/>
            </w:tcBorders>
          </w:tcPr>
          <w:p w14:paraId="49D594FB" w14:textId="77777777" w:rsidR="004F44E4" w:rsidRPr="00200559" w:rsidRDefault="004F44E4" w:rsidP="004F44E4">
            <w:pPr>
              <w:bidi/>
              <w:spacing w:before="20" w:after="20"/>
              <w:jc w:val="left"/>
              <w:rPr>
                <w:color w:val="000000"/>
                <w:sz w:val="18"/>
                <w:szCs w:val="18"/>
                <w:lang w:val="en-US" w:eastAsia="en-CA"/>
              </w:rPr>
            </w:pPr>
          </w:p>
        </w:tc>
        <w:tc>
          <w:tcPr>
            <w:tcW w:w="388" w:type="pct"/>
            <w:tcBorders>
              <w:top w:val="single" w:sz="4" w:space="0" w:color="auto"/>
              <w:left w:val="single" w:sz="4" w:space="0" w:color="auto"/>
              <w:bottom w:val="single" w:sz="4" w:space="0" w:color="auto"/>
              <w:right w:val="single" w:sz="4" w:space="0" w:color="auto"/>
            </w:tcBorders>
          </w:tcPr>
          <w:p w14:paraId="21C145E4" w14:textId="77777777" w:rsidR="004F44E4" w:rsidRPr="00200559" w:rsidRDefault="004F44E4" w:rsidP="004F44E4">
            <w:pPr>
              <w:bidi/>
              <w:spacing w:before="20" w:after="20"/>
              <w:jc w:val="left"/>
              <w:rPr>
                <w:color w:val="000000"/>
                <w:sz w:val="18"/>
                <w:szCs w:val="18"/>
                <w:lang w:val="en-US" w:eastAsia="en-CA"/>
              </w:rPr>
            </w:pPr>
          </w:p>
        </w:tc>
        <w:tc>
          <w:tcPr>
            <w:tcW w:w="388" w:type="pct"/>
            <w:tcBorders>
              <w:top w:val="single" w:sz="4" w:space="0" w:color="auto"/>
              <w:left w:val="single" w:sz="4" w:space="0" w:color="auto"/>
              <w:bottom w:val="single" w:sz="4" w:space="0" w:color="auto"/>
              <w:right w:val="single" w:sz="4" w:space="0" w:color="auto"/>
            </w:tcBorders>
          </w:tcPr>
          <w:p w14:paraId="0EA2F41A" w14:textId="77777777" w:rsidR="004F44E4" w:rsidRPr="00200559" w:rsidRDefault="004F44E4" w:rsidP="004F44E4">
            <w:pPr>
              <w:bidi/>
              <w:spacing w:before="20" w:after="20"/>
              <w:jc w:val="left"/>
              <w:rPr>
                <w:color w:val="000000"/>
                <w:sz w:val="18"/>
                <w:szCs w:val="18"/>
                <w:lang w:val="en-US" w:eastAsia="en-CA"/>
              </w:rPr>
            </w:pPr>
          </w:p>
        </w:tc>
        <w:tc>
          <w:tcPr>
            <w:tcW w:w="388" w:type="pct"/>
            <w:tcBorders>
              <w:top w:val="single" w:sz="4" w:space="0" w:color="auto"/>
              <w:left w:val="single" w:sz="4" w:space="0" w:color="auto"/>
              <w:bottom w:val="single" w:sz="4" w:space="0" w:color="auto"/>
              <w:right w:val="single" w:sz="4" w:space="0" w:color="auto"/>
            </w:tcBorders>
          </w:tcPr>
          <w:p w14:paraId="1C7B4CBC" w14:textId="77777777" w:rsidR="004F44E4" w:rsidRPr="00200559" w:rsidRDefault="004F44E4" w:rsidP="004F44E4">
            <w:pPr>
              <w:bidi/>
              <w:spacing w:before="20" w:after="20"/>
              <w:jc w:val="left"/>
              <w:rPr>
                <w:color w:val="000000"/>
                <w:sz w:val="18"/>
                <w:szCs w:val="18"/>
                <w:lang w:val="en-US" w:eastAsia="en-CA"/>
              </w:rPr>
            </w:pPr>
            <w:r w:rsidRPr="00200559">
              <w:rPr>
                <w:sz w:val="18"/>
                <w:szCs w:val="18"/>
              </w:rPr>
              <w:t>178,200</w:t>
            </w:r>
          </w:p>
        </w:tc>
      </w:tr>
      <w:tr w:rsidR="004F44E4" w:rsidRPr="00200559" w14:paraId="6B830704" w14:textId="77777777" w:rsidTr="00200559">
        <w:trPr>
          <w:trHeight w:val="184"/>
          <w:jc w:val="center"/>
        </w:trPr>
        <w:tc>
          <w:tcPr>
            <w:tcW w:w="920" w:type="pct"/>
            <w:gridSpan w:val="2"/>
            <w:vMerge/>
            <w:tcBorders>
              <w:top w:val="single" w:sz="4" w:space="0" w:color="auto"/>
              <w:left w:val="single" w:sz="4" w:space="0" w:color="auto"/>
              <w:bottom w:val="single" w:sz="4" w:space="0" w:color="auto"/>
              <w:right w:val="single" w:sz="4" w:space="0" w:color="auto"/>
            </w:tcBorders>
            <w:vAlign w:val="center"/>
            <w:hideMark/>
          </w:tcPr>
          <w:p w14:paraId="22AEE51A" w14:textId="77777777" w:rsidR="004F44E4" w:rsidRPr="00200559" w:rsidRDefault="004F44E4" w:rsidP="004F44E4">
            <w:pPr>
              <w:bidi/>
              <w:spacing w:before="20" w:after="20"/>
              <w:ind w:left="38"/>
              <w:jc w:val="left"/>
              <w:rPr>
                <w:sz w:val="18"/>
                <w:szCs w:val="18"/>
                <w:lang w:val="en-US"/>
              </w:rPr>
            </w:pPr>
          </w:p>
        </w:tc>
        <w:tc>
          <w:tcPr>
            <w:tcW w:w="589" w:type="pct"/>
            <w:tcBorders>
              <w:top w:val="single" w:sz="4" w:space="0" w:color="auto"/>
              <w:left w:val="single" w:sz="4" w:space="0" w:color="auto"/>
              <w:bottom w:val="single" w:sz="4" w:space="0" w:color="auto"/>
              <w:right w:val="single" w:sz="4" w:space="0" w:color="auto"/>
            </w:tcBorders>
            <w:vAlign w:val="center"/>
            <w:hideMark/>
          </w:tcPr>
          <w:p w14:paraId="2A97E6FF" w14:textId="6CDF2CDC" w:rsidR="004F44E4" w:rsidRPr="00200559" w:rsidRDefault="004F44E4" w:rsidP="004F44E4">
            <w:pPr>
              <w:bidi/>
              <w:spacing w:before="20" w:after="20"/>
              <w:ind w:left="38"/>
              <w:jc w:val="left"/>
              <w:rPr>
                <w:sz w:val="18"/>
                <w:szCs w:val="18"/>
                <w:lang w:val="en-US"/>
              </w:rPr>
            </w:pPr>
            <w:r w:rsidRPr="00200559">
              <w:rPr>
                <w:rFonts w:hint="cs"/>
                <w:sz w:val="18"/>
                <w:szCs w:val="18"/>
                <w:rtl/>
                <w:lang w:val="en-US"/>
              </w:rPr>
              <w:t>تكاليف الدعم</w:t>
            </w:r>
          </w:p>
        </w:tc>
        <w:tc>
          <w:tcPr>
            <w:tcW w:w="388" w:type="pct"/>
            <w:tcBorders>
              <w:top w:val="single" w:sz="4" w:space="0" w:color="000000"/>
              <w:left w:val="single" w:sz="4" w:space="0" w:color="000000"/>
              <w:bottom w:val="single" w:sz="4" w:space="0" w:color="000000"/>
              <w:right w:val="single" w:sz="4" w:space="0" w:color="000000"/>
            </w:tcBorders>
          </w:tcPr>
          <w:p w14:paraId="2085823B" w14:textId="77777777" w:rsidR="004F44E4" w:rsidRPr="00200559" w:rsidRDefault="004F44E4" w:rsidP="004F44E4">
            <w:pPr>
              <w:bidi/>
              <w:spacing w:before="20" w:after="20"/>
              <w:ind w:left="38"/>
              <w:jc w:val="left"/>
              <w:rPr>
                <w:sz w:val="18"/>
                <w:szCs w:val="18"/>
              </w:rPr>
            </w:pPr>
            <w:r w:rsidRPr="00200559">
              <w:rPr>
                <w:sz w:val="18"/>
                <w:szCs w:val="18"/>
              </w:rPr>
              <w:t>19,286</w:t>
            </w:r>
          </w:p>
        </w:tc>
        <w:tc>
          <w:tcPr>
            <w:tcW w:w="388" w:type="pct"/>
            <w:tcBorders>
              <w:top w:val="single" w:sz="4" w:space="0" w:color="000000"/>
              <w:left w:val="single" w:sz="4" w:space="0" w:color="000000"/>
              <w:bottom w:val="single" w:sz="4" w:space="0" w:color="000000"/>
              <w:right w:val="single" w:sz="4" w:space="0" w:color="000000"/>
            </w:tcBorders>
          </w:tcPr>
          <w:p w14:paraId="3CE1D0C0" w14:textId="77777777" w:rsidR="004F44E4" w:rsidRPr="00200559" w:rsidRDefault="004F44E4" w:rsidP="004F44E4">
            <w:pPr>
              <w:bidi/>
              <w:spacing w:before="20" w:after="20"/>
              <w:ind w:left="38"/>
              <w:jc w:val="left"/>
              <w:rPr>
                <w:sz w:val="18"/>
                <w:szCs w:val="18"/>
              </w:rPr>
            </w:pPr>
            <w:r w:rsidRPr="00200559">
              <w:rPr>
                <w:sz w:val="18"/>
                <w:szCs w:val="18"/>
              </w:rPr>
              <w:t>0</w:t>
            </w:r>
          </w:p>
        </w:tc>
        <w:tc>
          <w:tcPr>
            <w:tcW w:w="388" w:type="pct"/>
            <w:tcBorders>
              <w:top w:val="single" w:sz="4" w:space="0" w:color="000000"/>
              <w:left w:val="single" w:sz="4" w:space="0" w:color="000000"/>
              <w:bottom w:val="single" w:sz="4" w:space="0" w:color="000000"/>
              <w:right w:val="single" w:sz="4" w:space="0" w:color="000000"/>
            </w:tcBorders>
          </w:tcPr>
          <w:p w14:paraId="3E121BE2" w14:textId="77777777" w:rsidR="004F44E4" w:rsidRPr="00200559" w:rsidRDefault="004F44E4" w:rsidP="004F44E4">
            <w:pPr>
              <w:bidi/>
              <w:spacing w:before="20" w:after="20"/>
              <w:ind w:left="38"/>
              <w:jc w:val="left"/>
              <w:rPr>
                <w:sz w:val="18"/>
                <w:szCs w:val="18"/>
              </w:rPr>
            </w:pPr>
          </w:p>
        </w:tc>
        <w:tc>
          <w:tcPr>
            <w:tcW w:w="388" w:type="pct"/>
            <w:tcBorders>
              <w:top w:val="single" w:sz="4" w:space="0" w:color="auto"/>
              <w:left w:val="single" w:sz="4" w:space="0" w:color="auto"/>
              <w:bottom w:val="single" w:sz="4" w:space="0" w:color="auto"/>
              <w:right w:val="single" w:sz="4" w:space="0" w:color="auto"/>
            </w:tcBorders>
          </w:tcPr>
          <w:p w14:paraId="57C4878A" w14:textId="77777777" w:rsidR="004F44E4" w:rsidRPr="00200559" w:rsidRDefault="004F44E4" w:rsidP="004F44E4">
            <w:pPr>
              <w:bidi/>
              <w:spacing w:before="20" w:after="20"/>
              <w:ind w:left="38"/>
              <w:jc w:val="left"/>
              <w:rPr>
                <w:color w:val="000000"/>
                <w:sz w:val="18"/>
                <w:szCs w:val="18"/>
                <w:lang w:val="en-US" w:eastAsia="en-CA"/>
              </w:rPr>
            </w:pPr>
          </w:p>
        </w:tc>
        <w:tc>
          <w:tcPr>
            <w:tcW w:w="388" w:type="pct"/>
            <w:tcBorders>
              <w:top w:val="single" w:sz="4" w:space="0" w:color="auto"/>
              <w:left w:val="single" w:sz="4" w:space="0" w:color="auto"/>
              <w:bottom w:val="single" w:sz="4" w:space="0" w:color="auto"/>
              <w:right w:val="single" w:sz="4" w:space="0" w:color="auto"/>
            </w:tcBorders>
          </w:tcPr>
          <w:p w14:paraId="29909C31" w14:textId="77777777" w:rsidR="004F44E4" w:rsidRPr="00200559" w:rsidRDefault="004F44E4" w:rsidP="004F44E4">
            <w:pPr>
              <w:bidi/>
              <w:spacing w:before="20" w:after="20"/>
              <w:jc w:val="left"/>
              <w:rPr>
                <w:sz w:val="18"/>
                <w:szCs w:val="18"/>
              </w:rPr>
            </w:pPr>
          </w:p>
        </w:tc>
        <w:tc>
          <w:tcPr>
            <w:tcW w:w="388" w:type="pct"/>
            <w:tcBorders>
              <w:top w:val="single" w:sz="4" w:space="0" w:color="auto"/>
              <w:left w:val="single" w:sz="4" w:space="0" w:color="auto"/>
              <w:bottom w:val="single" w:sz="4" w:space="0" w:color="auto"/>
              <w:right w:val="single" w:sz="4" w:space="0" w:color="auto"/>
            </w:tcBorders>
          </w:tcPr>
          <w:p w14:paraId="2BC4BC39" w14:textId="77777777" w:rsidR="004F44E4" w:rsidRPr="00200559" w:rsidRDefault="004F44E4" w:rsidP="004F44E4">
            <w:pPr>
              <w:bidi/>
              <w:spacing w:before="20" w:after="20"/>
              <w:jc w:val="left"/>
              <w:rPr>
                <w:color w:val="000000"/>
                <w:sz w:val="18"/>
                <w:szCs w:val="18"/>
                <w:lang w:val="en-US" w:eastAsia="en-CA"/>
              </w:rPr>
            </w:pPr>
          </w:p>
        </w:tc>
        <w:tc>
          <w:tcPr>
            <w:tcW w:w="388" w:type="pct"/>
            <w:tcBorders>
              <w:top w:val="single" w:sz="4" w:space="0" w:color="auto"/>
              <w:left w:val="single" w:sz="4" w:space="0" w:color="auto"/>
              <w:bottom w:val="single" w:sz="4" w:space="0" w:color="auto"/>
              <w:right w:val="single" w:sz="4" w:space="0" w:color="auto"/>
            </w:tcBorders>
          </w:tcPr>
          <w:p w14:paraId="3575A7EE" w14:textId="77777777" w:rsidR="004F44E4" w:rsidRPr="00200559" w:rsidRDefault="004F44E4" w:rsidP="004F44E4">
            <w:pPr>
              <w:bidi/>
              <w:spacing w:before="20" w:after="20"/>
              <w:jc w:val="left"/>
              <w:rPr>
                <w:color w:val="000000"/>
                <w:sz w:val="18"/>
                <w:szCs w:val="18"/>
                <w:lang w:val="en-US" w:eastAsia="en-CA"/>
              </w:rPr>
            </w:pPr>
          </w:p>
        </w:tc>
        <w:tc>
          <w:tcPr>
            <w:tcW w:w="388" w:type="pct"/>
            <w:tcBorders>
              <w:top w:val="single" w:sz="4" w:space="0" w:color="auto"/>
              <w:left w:val="single" w:sz="4" w:space="0" w:color="auto"/>
              <w:bottom w:val="single" w:sz="4" w:space="0" w:color="auto"/>
              <w:right w:val="single" w:sz="4" w:space="0" w:color="auto"/>
            </w:tcBorders>
          </w:tcPr>
          <w:p w14:paraId="7DB82B66" w14:textId="77777777" w:rsidR="004F44E4" w:rsidRPr="00200559" w:rsidRDefault="004F44E4" w:rsidP="004F44E4">
            <w:pPr>
              <w:bidi/>
              <w:spacing w:before="20" w:after="20"/>
              <w:jc w:val="left"/>
              <w:rPr>
                <w:color w:val="000000"/>
                <w:sz w:val="18"/>
                <w:szCs w:val="18"/>
                <w:lang w:val="en-US" w:eastAsia="en-CA"/>
              </w:rPr>
            </w:pPr>
          </w:p>
        </w:tc>
        <w:tc>
          <w:tcPr>
            <w:tcW w:w="388" w:type="pct"/>
            <w:tcBorders>
              <w:top w:val="single" w:sz="4" w:space="0" w:color="auto"/>
              <w:left w:val="single" w:sz="4" w:space="0" w:color="auto"/>
              <w:bottom w:val="single" w:sz="4" w:space="0" w:color="auto"/>
              <w:right w:val="single" w:sz="4" w:space="0" w:color="auto"/>
            </w:tcBorders>
          </w:tcPr>
          <w:p w14:paraId="1D65F55F" w14:textId="77777777" w:rsidR="004F44E4" w:rsidRPr="00200559" w:rsidRDefault="004F44E4" w:rsidP="004F44E4">
            <w:pPr>
              <w:bidi/>
              <w:spacing w:before="20" w:after="20"/>
              <w:jc w:val="left"/>
              <w:rPr>
                <w:color w:val="000000"/>
                <w:sz w:val="18"/>
                <w:szCs w:val="18"/>
                <w:lang w:val="en-US" w:eastAsia="en-CA"/>
              </w:rPr>
            </w:pPr>
            <w:r w:rsidRPr="00200559">
              <w:rPr>
                <w:sz w:val="18"/>
                <w:szCs w:val="18"/>
              </w:rPr>
              <w:t>19,286</w:t>
            </w:r>
          </w:p>
        </w:tc>
      </w:tr>
      <w:tr w:rsidR="004F44E4" w:rsidRPr="00200559" w14:paraId="697E1A47" w14:textId="77777777" w:rsidTr="008230E8">
        <w:trPr>
          <w:trHeight w:val="278"/>
          <w:jc w:val="center"/>
        </w:trPr>
        <w:tc>
          <w:tcPr>
            <w:tcW w:w="920"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1CB10590" w14:textId="2B56EBB9" w:rsidR="004F44E4" w:rsidRPr="00200559" w:rsidRDefault="004F44E4" w:rsidP="004F44E4">
            <w:pPr>
              <w:bidi/>
              <w:spacing w:before="20" w:after="20"/>
              <w:ind w:left="38" w:right="-85"/>
              <w:jc w:val="left"/>
              <w:rPr>
                <w:sz w:val="18"/>
                <w:szCs w:val="18"/>
                <w:lang w:val="en-US"/>
              </w:rPr>
            </w:pPr>
            <w:r w:rsidRPr="00200559">
              <w:rPr>
                <w:rFonts w:hint="cs"/>
                <w:sz w:val="18"/>
                <w:szCs w:val="18"/>
                <w:rtl/>
                <w:lang w:val="en-US"/>
              </w:rPr>
              <w:t>مجموع المبالغ الموصى بالموافقة عليها في هذا الاجتماع (دولار أمريكي)</w:t>
            </w:r>
          </w:p>
        </w:tc>
        <w:tc>
          <w:tcPr>
            <w:tcW w:w="589" w:type="pct"/>
            <w:tcBorders>
              <w:top w:val="single" w:sz="4" w:space="0" w:color="auto"/>
              <w:left w:val="single" w:sz="4" w:space="0" w:color="auto"/>
              <w:bottom w:val="single" w:sz="4" w:space="0" w:color="auto"/>
              <w:right w:val="single" w:sz="4" w:space="0" w:color="auto"/>
            </w:tcBorders>
            <w:vAlign w:val="center"/>
            <w:hideMark/>
          </w:tcPr>
          <w:p w14:paraId="4E2F285F" w14:textId="66D874C0" w:rsidR="004F44E4" w:rsidRPr="00200559" w:rsidRDefault="004F44E4" w:rsidP="004F44E4">
            <w:pPr>
              <w:bidi/>
              <w:spacing w:before="20" w:after="20"/>
              <w:ind w:left="38"/>
              <w:jc w:val="left"/>
              <w:rPr>
                <w:sz w:val="18"/>
                <w:szCs w:val="18"/>
                <w:lang w:val="en-US"/>
              </w:rPr>
            </w:pPr>
            <w:r w:rsidRPr="00200559">
              <w:rPr>
                <w:rFonts w:hint="cs"/>
                <w:sz w:val="18"/>
                <w:szCs w:val="18"/>
                <w:rtl/>
                <w:lang w:val="en-US"/>
              </w:rPr>
              <w:t>تكاليف المشروع</w:t>
            </w:r>
          </w:p>
        </w:tc>
        <w:tc>
          <w:tcPr>
            <w:tcW w:w="388" w:type="pct"/>
            <w:tcBorders>
              <w:top w:val="single" w:sz="4" w:space="0" w:color="auto"/>
              <w:left w:val="single" w:sz="4" w:space="0" w:color="auto"/>
              <w:bottom w:val="single" w:sz="4" w:space="0" w:color="auto"/>
              <w:right w:val="single" w:sz="4" w:space="0" w:color="auto"/>
            </w:tcBorders>
          </w:tcPr>
          <w:p w14:paraId="022CB429" w14:textId="77777777" w:rsidR="004F44E4" w:rsidRPr="00200559" w:rsidRDefault="004F44E4" w:rsidP="004F44E4">
            <w:pPr>
              <w:bidi/>
              <w:spacing w:before="20" w:after="20"/>
              <w:ind w:left="38"/>
              <w:jc w:val="left"/>
              <w:rPr>
                <w:color w:val="000000"/>
                <w:sz w:val="18"/>
                <w:szCs w:val="18"/>
                <w:lang w:val="en-US" w:eastAsia="en-CA"/>
              </w:rPr>
            </w:pPr>
          </w:p>
        </w:tc>
        <w:tc>
          <w:tcPr>
            <w:tcW w:w="388" w:type="pct"/>
            <w:tcBorders>
              <w:top w:val="single" w:sz="4" w:space="0" w:color="auto"/>
              <w:left w:val="single" w:sz="4" w:space="0" w:color="auto"/>
              <w:bottom w:val="single" w:sz="4" w:space="0" w:color="auto"/>
              <w:right w:val="single" w:sz="4" w:space="0" w:color="auto"/>
            </w:tcBorders>
          </w:tcPr>
          <w:p w14:paraId="08082EBD" w14:textId="77777777" w:rsidR="004F44E4" w:rsidRPr="00200559" w:rsidRDefault="004F44E4" w:rsidP="004F44E4">
            <w:pPr>
              <w:bidi/>
              <w:spacing w:before="20" w:after="20"/>
              <w:ind w:left="38"/>
              <w:jc w:val="left"/>
              <w:rPr>
                <w:color w:val="000000"/>
                <w:sz w:val="18"/>
                <w:szCs w:val="18"/>
                <w:lang w:val="en-US" w:eastAsia="en-CA"/>
              </w:rPr>
            </w:pPr>
          </w:p>
        </w:tc>
        <w:tc>
          <w:tcPr>
            <w:tcW w:w="388" w:type="pct"/>
            <w:tcBorders>
              <w:top w:val="single" w:sz="4" w:space="0" w:color="auto"/>
              <w:left w:val="single" w:sz="4" w:space="0" w:color="auto"/>
              <w:bottom w:val="single" w:sz="4" w:space="0" w:color="auto"/>
              <w:right w:val="single" w:sz="4" w:space="0" w:color="auto"/>
            </w:tcBorders>
          </w:tcPr>
          <w:p w14:paraId="3CF5B1B9" w14:textId="77777777" w:rsidR="004F44E4" w:rsidRPr="00200559" w:rsidRDefault="004F44E4" w:rsidP="004F44E4">
            <w:pPr>
              <w:bidi/>
              <w:spacing w:before="20" w:after="20"/>
              <w:ind w:left="38"/>
              <w:jc w:val="left"/>
              <w:rPr>
                <w:color w:val="000000"/>
                <w:sz w:val="18"/>
                <w:szCs w:val="18"/>
                <w:lang w:val="en-US" w:eastAsia="en-CA"/>
              </w:rPr>
            </w:pPr>
          </w:p>
        </w:tc>
        <w:tc>
          <w:tcPr>
            <w:tcW w:w="388" w:type="pct"/>
            <w:tcBorders>
              <w:top w:val="single" w:sz="4" w:space="0" w:color="auto"/>
              <w:left w:val="single" w:sz="4" w:space="0" w:color="auto"/>
              <w:bottom w:val="single" w:sz="4" w:space="0" w:color="auto"/>
              <w:right w:val="single" w:sz="4" w:space="0" w:color="auto"/>
            </w:tcBorders>
          </w:tcPr>
          <w:p w14:paraId="38AFE55B" w14:textId="77777777" w:rsidR="004F44E4" w:rsidRPr="00200559" w:rsidRDefault="004F44E4" w:rsidP="004F44E4">
            <w:pPr>
              <w:bidi/>
              <w:spacing w:before="20" w:after="20"/>
              <w:ind w:left="38"/>
              <w:jc w:val="left"/>
              <w:rPr>
                <w:color w:val="000000"/>
                <w:sz w:val="18"/>
                <w:szCs w:val="18"/>
                <w:lang w:val="en-US" w:eastAsia="en-CA"/>
              </w:rPr>
            </w:pPr>
            <w:r w:rsidRPr="00200559">
              <w:rPr>
                <w:sz w:val="18"/>
                <w:szCs w:val="18"/>
              </w:rPr>
              <w:t>208,580</w:t>
            </w:r>
          </w:p>
        </w:tc>
        <w:tc>
          <w:tcPr>
            <w:tcW w:w="388" w:type="pct"/>
            <w:tcBorders>
              <w:top w:val="single" w:sz="4" w:space="0" w:color="auto"/>
              <w:left w:val="single" w:sz="4" w:space="0" w:color="auto"/>
              <w:bottom w:val="single" w:sz="4" w:space="0" w:color="auto"/>
              <w:right w:val="single" w:sz="4" w:space="0" w:color="auto"/>
            </w:tcBorders>
          </w:tcPr>
          <w:p w14:paraId="4EFEB8D6" w14:textId="77777777" w:rsidR="004F44E4" w:rsidRPr="00200559" w:rsidRDefault="004F44E4" w:rsidP="004F44E4">
            <w:pPr>
              <w:bidi/>
              <w:spacing w:before="20" w:after="20"/>
              <w:jc w:val="left"/>
              <w:rPr>
                <w:color w:val="000000"/>
                <w:sz w:val="18"/>
                <w:szCs w:val="18"/>
                <w:lang w:val="en-US" w:eastAsia="en-CA"/>
              </w:rPr>
            </w:pPr>
          </w:p>
        </w:tc>
        <w:tc>
          <w:tcPr>
            <w:tcW w:w="388" w:type="pct"/>
            <w:tcBorders>
              <w:top w:val="single" w:sz="4" w:space="0" w:color="auto"/>
              <w:left w:val="single" w:sz="4" w:space="0" w:color="auto"/>
              <w:bottom w:val="single" w:sz="4" w:space="0" w:color="auto"/>
              <w:right w:val="single" w:sz="4" w:space="0" w:color="auto"/>
            </w:tcBorders>
            <w:vAlign w:val="center"/>
          </w:tcPr>
          <w:p w14:paraId="1D05CF59" w14:textId="77777777" w:rsidR="004F44E4" w:rsidRPr="00200559" w:rsidRDefault="004F44E4" w:rsidP="004F44E4">
            <w:pPr>
              <w:bidi/>
              <w:spacing w:before="20" w:after="20"/>
              <w:jc w:val="left"/>
              <w:rPr>
                <w:color w:val="000000"/>
                <w:sz w:val="18"/>
                <w:szCs w:val="18"/>
                <w:lang w:val="en-US" w:eastAsia="en-CA"/>
              </w:rPr>
            </w:pPr>
          </w:p>
        </w:tc>
        <w:tc>
          <w:tcPr>
            <w:tcW w:w="388" w:type="pct"/>
            <w:tcBorders>
              <w:top w:val="single" w:sz="4" w:space="0" w:color="auto"/>
              <w:left w:val="single" w:sz="4" w:space="0" w:color="auto"/>
              <w:bottom w:val="single" w:sz="4" w:space="0" w:color="auto"/>
              <w:right w:val="single" w:sz="4" w:space="0" w:color="auto"/>
            </w:tcBorders>
            <w:vAlign w:val="center"/>
          </w:tcPr>
          <w:p w14:paraId="02F04880" w14:textId="77777777" w:rsidR="004F44E4" w:rsidRPr="00200559" w:rsidRDefault="004F44E4" w:rsidP="004F44E4">
            <w:pPr>
              <w:bidi/>
              <w:spacing w:before="20" w:after="20"/>
              <w:jc w:val="left"/>
              <w:rPr>
                <w:color w:val="000000"/>
                <w:sz w:val="18"/>
                <w:szCs w:val="18"/>
                <w:lang w:val="en-US" w:eastAsia="en-CA"/>
              </w:rPr>
            </w:pPr>
          </w:p>
        </w:tc>
        <w:tc>
          <w:tcPr>
            <w:tcW w:w="388" w:type="pct"/>
            <w:tcBorders>
              <w:top w:val="single" w:sz="4" w:space="0" w:color="auto"/>
              <w:left w:val="single" w:sz="4" w:space="0" w:color="auto"/>
              <w:bottom w:val="single" w:sz="4" w:space="0" w:color="auto"/>
              <w:right w:val="single" w:sz="4" w:space="0" w:color="auto"/>
            </w:tcBorders>
            <w:vAlign w:val="center"/>
          </w:tcPr>
          <w:p w14:paraId="571A0EB2" w14:textId="77777777" w:rsidR="004F44E4" w:rsidRPr="00200559" w:rsidRDefault="004F44E4" w:rsidP="004F44E4">
            <w:pPr>
              <w:bidi/>
              <w:spacing w:before="20" w:after="20"/>
              <w:jc w:val="left"/>
              <w:rPr>
                <w:color w:val="000000"/>
                <w:sz w:val="18"/>
                <w:szCs w:val="18"/>
                <w:lang w:val="en-US" w:eastAsia="en-CA"/>
              </w:rPr>
            </w:pPr>
          </w:p>
        </w:tc>
        <w:tc>
          <w:tcPr>
            <w:tcW w:w="388" w:type="pct"/>
            <w:tcBorders>
              <w:top w:val="single" w:sz="4" w:space="0" w:color="auto"/>
              <w:left w:val="single" w:sz="4" w:space="0" w:color="auto"/>
              <w:bottom w:val="single" w:sz="4" w:space="0" w:color="auto"/>
              <w:right w:val="single" w:sz="4" w:space="0" w:color="auto"/>
            </w:tcBorders>
          </w:tcPr>
          <w:p w14:paraId="1DB2A559" w14:textId="77777777" w:rsidR="004F44E4" w:rsidRPr="00200559" w:rsidRDefault="004F44E4" w:rsidP="004F44E4">
            <w:pPr>
              <w:bidi/>
              <w:spacing w:before="20" w:after="20"/>
              <w:jc w:val="left"/>
              <w:rPr>
                <w:color w:val="000000"/>
                <w:sz w:val="18"/>
                <w:szCs w:val="18"/>
                <w:lang w:val="en-US" w:eastAsia="en-CA"/>
              </w:rPr>
            </w:pPr>
            <w:r w:rsidRPr="00200559">
              <w:rPr>
                <w:sz w:val="18"/>
                <w:szCs w:val="18"/>
              </w:rPr>
              <w:t>208,580</w:t>
            </w:r>
          </w:p>
        </w:tc>
      </w:tr>
      <w:tr w:rsidR="004F44E4" w:rsidRPr="00200559" w14:paraId="0DDB7F24" w14:textId="77777777" w:rsidTr="00200559">
        <w:trPr>
          <w:trHeight w:val="50"/>
          <w:jc w:val="center"/>
        </w:trPr>
        <w:tc>
          <w:tcPr>
            <w:tcW w:w="920" w:type="pct"/>
            <w:gridSpan w:val="2"/>
            <w:vMerge/>
            <w:tcBorders>
              <w:top w:val="single" w:sz="4" w:space="0" w:color="auto"/>
              <w:left w:val="single" w:sz="4" w:space="0" w:color="auto"/>
              <w:bottom w:val="single" w:sz="4" w:space="0" w:color="auto"/>
              <w:right w:val="single" w:sz="4" w:space="0" w:color="auto"/>
            </w:tcBorders>
            <w:vAlign w:val="center"/>
            <w:hideMark/>
          </w:tcPr>
          <w:p w14:paraId="25C2F28E" w14:textId="77777777" w:rsidR="004F44E4" w:rsidRPr="00200559" w:rsidRDefault="004F44E4" w:rsidP="004F44E4">
            <w:pPr>
              <w:bidi/>
              <w:spacing w:before="20" w:after="20"/>
              <w:ind w:left="38"/>
              <w:jc w:val="left"/>
              <w:rPr>
                <w:sz w:val="18"/>
                <w:szCs w:val="18"/>
                <w:lang w:val="en-US"/>
              </w:rPr>
            </w:pPr>
          </w:p>
        </w:tc>
        <w:tc>
          <w:tcPr>
            <w:tcW w:w="589" w:type="pct"/>
            <w:tcBorders>
              <w:top w:val="single" w:sz="4" w:space="0" w:color="auto"/>
              <w:left w:val="single" w:sz="4" w:space="0" w:color="auto"/>
              <w:bottom w:val="single" w:sz="4" w:space="0" w:color="auto"/>
              <w:right w:val="single" w:sz="4" w:space="0" w:color="auto"/>
            </w:tcBorders>
            <w:vAlign w:val="center"/>
            <w:hideMark/>
          </w:tcPr>
          <w:p w14:paraId="42E0067B" w14:textId="412B4140" w:rsidR="004F44E4" w:rsidRPr="00200559" w:rsidRDefault="004F44E4" w:rsidP="004F44E4">
            <w:pPr>
              <w:bidi/>
              <w:spacing w:before="20" w:after="20"/>
              <w:ind w:left="38"/>
              <w:jc w:val="left"/>
              <w:rPr>
                <w:sz w:val="18"/>
                <w:szCs w:val="18"/>
                <w:lang w:val="en-US"/>
              </w:rPr>
            </w:pPr>
            <w:r w:rsidRPr="00200559">
              <w:rPr>
                <w:rFonts w:hint="cs"/>
                <w:sz w:val="18"/>
                <w:szCs w:val="18"/>
                <w:rtl/>
                <w:lang w:val="en-US"/>
              </w:rPr>
              <w:t>تكاليف الدعم</w:t>
            </w:r>
          </w:p>
        </w:tc>
        <w:tc>
          <w:tcPr>
            <w:tcW w:w="388" w:type="pct"/>
            <w:tcBorders>
              <w:top w:val="single" w:sz="4" w:space="0" w:color="auto"/>
              <w:left w:val="single" w:sz="4" w:space="0" w:color="auto"/>
              <w:bottom w:val="single" w:sz="4" w:space="0" w:color="auto"/>
              <w:right w:val="single" w:sz="4" w:space="0" w:color="auto"/>
            </w:tcBorders>
          </w:tcPr>
          <w:p w14:paraId="27656ECF" w14:textId="77777777" w:rsidR="004F44E4" w:rsidRPr="00200559" w:rsidRDefault="004F44E4" w:rsidP="004F44E4">
            <w:pPr>
              <w:bidi/>
              <w:spacing w:before="20" w:after="20"/>
              <w:ind w:left="38"/>
              <w:jc w:val="left"/>
              <w:rPr>
                <w:color w:val="000000"/>
                <w:sz w:val="18"/>
                <w:szCs w:val="18"/>
                <w:lang w:val="en-US" w:eastAsia="en-CA"/>
              </w:rPr>
            </w:pPr>
          </w:p>
        </w:tc>
        <w:tc>
          <w:tcPr>
            <w:tcW w:w="388" w:type="pct"/>
            <w:tcBorders>
              <w:top w:val="single" w:sz="4" w:space="0" w:color="auto"/>
              <w:left w:val="single" w:sz="4" w:space="0" w:color="auto"/>
              <w:bottom w:val="single" w:sz="4" w:space="0" w:color="auto"/>
              <w:right w:val="single" w:sz="4" w:space="0" w:color="auto"/>
            </w:tcBorders>
          </w:tcPr>
          <w:p w14:paraId="7958B1AB" w14:textId="77777777" w:rsidR="004F44E4" w:rsidRPr="00200559" w:rsidRDefault="004F44E4" w:rsidP="004F44E4">
            <w:pPr>
              <w:bidi/>
              <w:spacing w:before="20" w:after="20"/>
              <w:ind w:left="38"/>
              <w:jc w:val="left"/>
              <w:rPr>
                <w:color w:val="000000"/>
                <w:sz w:val="18"/>
                <w:szCs w:val="18"/>
                <w:lang w:val="en-US" w:eastAsia="en-CA"/>
              </w:rPr>
            </w:pPr>
          </w:p>
        </w:tc>
        <w:tc>
          <w:tcPr>
            <w:tcW w:w="388" w:type="pct"/>
            <w:tcBorders>
              <w:top w:val="single" w:sz="4" w:space="0" w:color="auto"/>
              <w:left w:val="single" w:sz="4" w:space="0" w:color="auto"/>
              <w:bottom w:val="single" w:sz="4" w:space="0" w:color="auto"/>
              <w:right w:val="single" w:sz="4" w:space="0" w:color="auto"/>
            </w:tcBorders>
          </w:tcPr>
          <w:p w14:paraId="5AA4EF58" w14:textId="77777777" w:rsidR="004F44E4" w:rsidRPr="00200559" w:rsidRDefault="004F44E4" w:rsidP="004F44E4">
            <w:pPr>
              <w:bidi/>
              <w:spacing w:before="20" w:after="20"/>
              <w:ind w:left="38"/>
              <w:jc w:val="left"/>
              <w:rPr>
                <w:color w:val="000000"/>
                <w:sz w:val="18"/>
                <w:szCs w:val="18"/>
                <w:lang w:val="en-US" w:eastAsia="en-CA"/>
              </w:rPr>
            </w:pPr>
          </w:p>
        </w:tc>
        <w:tc>
          <w:tcPr>
            <w:tcW w:w="388" w:type="pct"/>
            <w:tcBorders>
              <w:top w:val="single" w:sz="4" w:space="0" w:color="auto"/>
              <w:left w:val="single" w:sz="4" w:space="0" w:color="auto"/>
              <w:bottom w:val="single" w:sz="4" w:space="0" w:color="auto"/>
              <w:right w:val="single" w:sz="4" w:space="0" w:color="auto"/>
            </w:tcBorders>
          </w:tcPr>
          <w:p w14:paraId="047EF756" w14:textId="77777777" w:rsidR="004F44E4" w:rsidRPr="00200559" w:rsidRDefault="004F44E4" w:rsidP="004F44E4">
            <w:pPr>
              <w:bidi/>
              <w:spacing w:before="20" w:after="20"/>
              <w:ind w:left="38"/>
              <w:jc w:val="left"/>
              <w:rPr>
                <w:color w:val="000000"/>
                <w:sz w:val="18"/>
                <w:szCs w:val="18"/>
                <w:lang w:val="en-US" w:eastAsia="en-CA"/>
              </w:rPr>
            </w:pPr>
            <w:r w:rsidRPr="00200559">
              <w:rPr>
                <w:sz w:val="18"/>
                <w:szCs w:val="18"/>
              </w:rPr>
              <w:t>21,792</w:t>
            </w:r>
          </w:p>
        </w:tc>
        <w:tc>
          <w:tcPr>
            <w:tcW w:w="388" w:type="pct"/>
            <w:tcBorders>
              <w:top w:val="single" w:sz="4" w:space="0" w:color="auto"/>
              <w:left w:val="single" w:sz="4" w:space="0" w:color="auto"/>
              <w:bottom w:val="single" w:sz="4" w:space="0" w:color="auto"/>
              <w:right w:val="single" w:sz="4" w:space="0" w:color="auto"/>
            </w:tcBorders>
          </w:tcPr>
          <w:p w14:paraId="15E35518" w14:textId="77777777" w:rsidR="004F44E4" w:rsidRPr="00200559" w:rsidRDefault="004F44E4" w:rsidP="004F44E4">
            <w:pPr>
              <w:bidi/>
              <w:spacing w:before="20" w:after="20"/>
              <w:jc w:val="left"/>
              <w:rPr>
                <w:color w:val="000000"/>
                <w:sz w:val="18"/>
                <w:szCs w:val="18"/>
                <w:lang w:val="en-US" w:eastAsia="en-CA"/>
              </w:rPr>
            </w:pPr>
          </w:p>
        </w:tc>
        <w:tc>
          <w:tcPr>
            <w:tcW w:w="388" w:type="pct"/>
            <w:tcBorders>
              <w:top w:val="single" w:sz="4" w:space="0" w:color="auto"/>
              <w:left w:val="single" w:sz="4" w:space="0" w:color="auto"/>
              <w:bottom w:val="single" w:sz="4" w:space="0" w:color="auto"/>
              <w:right w:val="single" w:sz="4" w:space="0" w:color="auto"/>
            </w:tcBorders>
            <w:vAlign w:val="center"/>
          </w:tcPr>
          <w:p w14:paraId="4D442BB2" w14:textId="77777777" w:rsidR="004F44E4" w:rsidRPr="00200559" w:rsidRDefault="004F44E4" w:rsidP="004F44E4">
            <w:pPr>
              <w:bidi/>
              <w:spacing w:before="20" w:after="20"/>
              <w:jc w:val="left"/>
              <w:rPr>
                <w:color w:val="000000"/>
                <w:sz w:val="18"/>
                <w:szCs w:val="18"/>
                <w:lang w:val="en-US" w:eastAsia="en-CA"/>
              </w:rPr>
            </w:pPr>
          </w:p>
        </w:tc>
        <w:tc>
          <w:tcPr>
            <w:tcW w:w="388" w:type="pct"/>
            <w:tcBorders>
              <w:top w:val="single" w:sz="4" w:space="0" w:color="auto"/>
              <w:left w:val="single" w:sz="4" w:space="0" w:color="auto"/>
              <w:bottom w:val="single" w:sz="4" w:space="0" w:color="auto"/>
              <w:right w:val="single" w:sz="4" w:space="0" w:color="auto"/>
            </w:tcBorders>
            <w:vAlign w:val="center"/>
          </w:tcPr>
          <w:p w14:paraId="4B4D2B6C" w14:textId="77777777" w:rsidR="004F44E4" w:rsidRPr="00200559" w:rsidRDefault="004F44E4" w:rsidP="004F44E4">
            <w:pPr>
              <w:bidi/>
              <w:spacing w:before="20" w:after="20"/>
              <w:jc w:val="left"/>
              <w:rPr>
                <w:color w:val="000000"/>
                <w:sz w:val="18"/>
                <w:szCs w:val="18"/>
                <w:lang w:val="en-US" w:eastAsia="en-CA"/>
              </w:rPr>
            </w:pPr>
          </w:p>
        </w:tc>
        <w:tc>
          <w:tcPr>
            <w:tcW w:w="388" w:type="pct"/>
            <w:tcBorders>
              <w:top w:val="single" w:sz="4" w:space="0" w:color="auto"/>
              <w:left w:val="single" w:sz="4" w:space="0" w:color="auto"/>
              <w:bottom w:val="single" w:sz="4" w:space="0" w:color="auto"/>
              <w:right w:val="single" w:sz="4" w:space="0" w:color="auto"/>
            </w:tcBorders>
            <w:vAlign w:val="center"/>
          </w:tcPr>
          <w:p w14:paraId="6A87AD51" w14:textId="77777777" w:rsidR="004F44E4" w:rsidRPr="00200559" w:rsidRDefault="004F44E4" w:rsidP="004F44E4">
            <w:pPr>
              <w:bidi/>
              <w:spacing w:before="20" w:after="20"/>
              <w:jc w:val="left"/>
              <w:rPr>
                <w:color w:val="000000"/>
                <w:sz w:val="18"/>
                <w:szCs w:val="18"/>
                <w:lang w:val="en-US" w:eastAsia="en-CA"/>
              </w:rPr>
            </w:pPr>
          </w:p>
        </w:tc>
        <w:tc>
          <w:tcPr>
            <w:tcW w:w="388" w:type="pct"/>
            <w:tcBorders>
              <w:top w:val="single" w:sz="4" w:space="0" w:color="auto"/>
              <w:left w:val="single" w:sz="4" w:space="0" w:color="auto"/>
              <w:bottom w:val="single" w:sz="4" w:space="0" w:color="auto"/>
              <w:right w:val="single" w:sz="4" w:space="0" w:color="auto"/>
            </w:tcBorders>
          </w:tcPr>
          <w:p w14:paraId="7210E985" w14:textId="77777777" w:rsidR="004F44E4" w:rsidRPr="00200559" w:rsidRDefault="004F44E4" w:rsidP="004F44E4">
            <w:pPr>
              <w:bidi/>
              <w:spacing w:before="20" w:after="20"/>
              <w:jc w:val="left"/>
              <w:rPr>
                <w:color w:val="000000"/>
                <w:sz w:val="18"/>
                <w:szCs w:val="18"/>
                <w:lang w:val="en-US" w:eastAsia="en-CA"/>
              </w:rPr>
            </w:pPr>
            <w:r w:rsidRPr="00200559">
              <w:rPr>
                <w:sz w:val="18"/>
                <w:szCs w:val="18"/>
              </w:rPr>
              <w:t>21,792</w:t>
            </w:r>
          </w:p>
        </w:tc>
      </w:tr>
    </w:tbl>
    <w:p w14:paraId="38A94A3E" w14:textId="77777777" w:rsidR="004F44E4" w:rsidRPr="00200559" w:rsidRDefault="004F44E4" w:rsidP="004F44E4">
      <w:pPr>
        <w:bidi/>
        <w:spacing w:before="20" w:after="20"/>
        <w:jc w:val="center"/>
        <w:rPr>
          <w:sz w:val="18"/>
          <w:szCs w:val="18"/>
        </w:rPr>
      </w:pPr>
    </w:p>
    <w:tbl>
      <w:tblPr>
        <w:tblStyle w:val="TableGrid"/>
        <w:bidiVisual/>
        <w:tblW w:w="5774"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40"/>
        <w:gridCol w:w="5762"/>
      </w:tblGrid>
      <w:tr w:rsidR="004F44E4" w:rsidRPr="00200559" w14:paraId="3824E0D0" w14:textId="77777777" w:rsidTr="00200559">
        <w:trPr>
          <w:trHeight w:val="128"/>
          <w:jc w:val="center"/>
        </w:trPr>
        <w:tc>
          <w:tcPr>
            <w:tcW w:w="5040" w:type="dxa"/>
            <w:vAlign w:val="center"/>
            <w:hideMark/>
          </w:tcPr>
          <w:p w14:paraId="1AE3E6F2" w14:textId="77777777" w:rsidR="004F44E4" w:rsidRPr="00200559" w:rsidRDefault="004F44E4" w:rsidP="002B3856">
            <w:pPr>
              <w:bidi/>
              <w:spacing w:before="20" w:after="20"/>
              <w:jc w:val="left"/>
              <w:rPr>
                <w:bCs/>
                <w:sz w:val="18"/>
                <w:szCs w:val="18"/>
                <w:lang w:val="en-US"/>
              </w:rPr>
            </w:pPr>
            <w:r w:rsidRPr="00200559">
              <w:rPr>
                <w:rFonts w:hint="cs"/>
                <w:bCs/>
                <w:sz w:val="18"/>
                <w:szCs w:val="18"/>
                <w:rtl/>
                <w:lang w:val="en-US"/>
              </w:rPr>
              <w:t>توصية الأمانــــــــة:</w:t>
            </w:r>
          </w:p>
        </w:tc>
        <w:tc>
          <w:tcPr>
            <w:tcW w:w="5762" w:type="dxa"/>
            <w:vAlign w:val="center"/>
            <w:hideMark/>
          </w:tcPr>
          <w:p w14:paraId="341F8458" w14:textId="77777777" w:rsidR="004F44E4" w:rsidRPr="00200559" w:rsidRDefault="004F44E4" w:rsidP="002B3856">
            <w:pPr>
              <w:bidi/>
              <w:spacing w:before="20" w:after="20"/>
              <w:jc w:val="center"/>
              <w:rPr>
                <w:sz w:val="18"/>
                <w:szCs w:val="18"/>
                <w:lang w:val="en-US"/>
              </w:rPr>
            </w:pPr>
            <w:r w:rsidRPr="00200559">
              <w:rPr>
                <w:rFonts w:hint="cs"/>
                <w:sz w:val="18"/>
                <w:szCs w:val="18"/>
                <w:rtl/>
                <w:lang w:val="en-US"/>
              </w:rPr>
              <w:t>الموافقة الشمولية</w:t>
            </w:r>
          </w:p>
        </w:tc>
      </w:tr>
    </w:tbl>
    <w:p w14:paraId="02C7D4B2" w14:textId="77777777" w:rsidR="007E5D09" w:rsidRDefault="007E5D09">
      <w:pPr>
        <w:pStyle w:val="StyleHeader4Para4Left0Firstline0"/>
        <w:numPr>
          <w:ilvl w:val="0"/>
          <w:numId w:val="0"/>
        </w:numPr>
      </w:pPr>
    </w:p>
    <w:p w14:paraId="641ECB54" w14:textId="77777777" w:rsidR="007E5D09" w:rsidRDefault="00E1360E" w:rsidP="00836271">
      <w:pPr>
        <w:pStyle w:val="Heading3"/>
        <w:numPr>
          <w:ilvl w:val="0"/>
          <w:numId w:val="0"/>
        </w:numPr>
        <w:tabs>
          <w:tab w:val="left" w:pos="720"/>
          <w:tab w:val="left" w:pos="1440"/>
          <w:tab w:val="left" w:pos="2160"/>
          <w:tab w:val="left" w:pos="2880"/>
        </w:tabs>
        <w:bidi/>
        <w:jc w:val="center"/>
        <w:rPr>
          <w:sz w:val="26"/>
          <w:szCs w:val="26"/>
          <w:rtl/>
          <w:lang w:bidi="ar-SA"/>
        </w:rPr>
      </w:pPr>
      <w:r>
        <w:br w:type="page"/>
      </w:r>
      <w:r w:rsidR="00836271" w:rsidRPr="00836271">
        <w:rPr>
          <w:rFonts w:hint="cs"/>
          <w:b/>
          <w:bCs/>
          <w:sz w:val="26"/>
          <w:szCs w:val="26"/>
          <w:rtl/>
          <w:lang w:bidi="ar-SA"/>
        </w:rPr>
        <w:lastRenderedPageBreak/>
        <w:t>وصف المشروع</w:t>
      </w:r>
    </w:p>
    <w:p w14:paraId="4CF08D76" w14:textId="458A5007" w:rsidR="00836271" w:rsidRDefault="00836271" w:rsidP="00836271">
      <w:pPr>
        <w:pStyle w:val="ListParagraph"/>
        <w:numPr>
          <w:ilvl w:val="0"/>
          <w:numId w:val="24"/>
        </w:numPr>
        <w:tabs>
          <w:tab w:val="left" w:pos="720"/>
          <w:tab w:val="left" w:pos="1440"/>
          <w:tab w:val="left" w:pos="2160"/>
          <w:tab w:val="left" w:pos="2880"/>
        </w:tabs>
        <w:bidi/>
        <w:spacing w:after="120" w:line="360" w:lineRule="exact"/>
        <w:ind w:left="0" w:firstLine="0"/>
        <w:rPr>
          <w:sz w:val="26"/>
          <w:szCs w:val="26"/>
          <w:lang w:bidi="ar-SA"/>
        </w:rPr>
      </w:pPr>
      <w:r>
        <w:rPr>
          <w:rFonts w:hint="cs"/>
          <w:sz w:val="26"/>
          <w:szCs w:val="26"/>
          <w:rtl/>
          <w:lang w:bidi="ar-SA"/>
        </w:rPr>
        <w:t xml:space="preserve">بالنيابة عن حكومة جزر البهاما، قدم اليونيب بصفته الوكالة المنفذة الرئيسية طلباً لتمويل الشريحة الثانية من المرحلة الثانية من خطة إدارة إزالة المواد الهيدروكلوروفلوروكربونية، بتكلفة إجمالية قدرها </w:t>
      </w:r>
      <w:r w:rsidRPr="0052724A">
        <w:rPr>
          <w:sz w:val="26"/>
          <w:szCs w:val="26"/>
        </w:rPr>
        <w:t>230,372</w:t>
      </w:r>
      <w:r>
        <w:rPr>
          <w:rFonts w:hint="cs"/>
          <w:sz w:val="26"/>
          <w:szCs w:val="26"/>
          <w:rtl/>
        </w:rPr>
        <w:t xml:space="preserve"> دولاراً أمريكياً، تتألف من مبلغ قدره </w:t>
      </w:r>
      <w:r w:rsidRPr="0052724A">
        <w:rPr>
          <w:sz w:val="26"/>
          <w:szCs w:val="26"/>
        </w:rPr>
        <w:t>75,500</w:t>
      </w:r>
      <w:r>
        <w:rPr>
          <w:rFonts w:hint="cs"/>
          <w:sz w:val="26"/>
          <w:szCs w:val="26"/>
          <w:rtl/>
        </w:rPr>
        <w:t xml:space="preserve"> دولار أمريكي، مضافاً إليه تكاليف دعم الوكالة البالغة </w:t>
      </w:r>
      <w:r w:rsidRPr="0052724A">
        <w:rPr>
          <w:sz w:val="26"/>
          <w:szCs w:val="26"/>
        </w:rPr>
        <w:t>9,815</w:t>
      </w:r>
      <w:r>
        <w:rPr>
          <w:rFonts w:hint="cs"/>
          <w:sz w:val="26"/>
          <w:szCs w:val="26"/>
          <w:rtl/>
        </w:rPr>
        <w:t xml:space="preserve"> دولاراً أمريكياً، لليونيب ومبلغ </w:t>
      </w:r>
      <w:r w:rsidRPr="0052724A">
        <w:rPr>
          <w:sz w:val="26"/>
          <w:szCs w:val="26"/>
        </w:rPr>
        <w:t>133,080</w:t>
      </w:r>
      <w:r>
        <w:rPr>
          <w:rFonts w:hint="cs"/>
          <w:sz w:val="26"/>
          <w:szCs w:val="26"/>
          <w:rtl/>
        </w:rPr>
        <w:t xml:space="preserve"> دولاراً أمريكياً، مضافاً إليه تكاليف دعم الوكالة البالغة </w:t>
      </w:r>
      <w:r w:rsidRPr="0052724A">
        <w:rPr>
          <w:sz w:val="26"/>
          <w:szCs w:val="26"/>
        </w:rPr>
        <w:t>11,977</w:t>
      </w:r>
      <w:r>
        <w:rPr>
          <w:rFonts w:hint="cs"/>
          <w:sz w:val="26"/>
          <w:szCs w:val="26"/>
          <w:rtl/>
        </w:rPr>
        <w:t xml:space="preserve"> دولاراً أمريكياً، لليونيدو</w:t>
      </w:r>
      <w:r>
        <w:rPr>
          <w:rStyle w:val="FootnoteReference"/>
          <w:sz w:val="26"/>
          <w:szCs w:val="26"/>
          <w:rtl/>
        </w:rPr>
        <w:footnoteReference w:id="2"/>
      </w:r>
      <w:r>
        <w:rPr>
          <w:rFonts w:hint="cs"/>
          <w:sz w:val="26"/>
          <w:szCs w:val="26"/>
          <w:rtl/>
        </w:rPr>
        <w:t xml:space="preserve">. ويشمل الطلب المقدم تقريراً مرحلياً عن تنفيذ الشريحة الأولى، وتقرير التحقق بشأن استهلاك المواد الهيدروكلوروفلوروكربونية في الفترة الممتدة من عام </w:t>
      </w:r>
      <w:r w:rsidRPr="0052724A">
        <w:rPr>
          <w:sz w:val="26"/>
          <w:szCs w:val="26"/>
        </w:rPr>
        <w:t>2021</w:t>
      </w:r>
      <w:r>
        <w:rPr>
          <w:rFonts w:hint="cs"/>
          <w:sz w:val="26"/>
          <w:szCs w:val="26"/>
          <w:rtl/>
        </w:rPr>
        <w:t xml:space="preserve"> إلى عام </w:t>
      </w:r>
      <w:r w:rsidRPr="0052724A">
        <w:rPr>
          <w:sz w:val="26"/>
          <w:szCs w:val="26"/>
        </w:rPr>
        <w:t>2025</w:t>
      </w:r>
      <w:r>
        <w:rPr>
          <w:rFonts w:hint="cs"/>
          <w:sz w:val="26"/>
          <w:szCs w:val="26"/>
          <w:rtl/>
        </w:rPr>
        <w:t xml:space="preserve">، وخطة تنفيذ الشريحة المقابلة للفترة من </w:t>
      </w:r>
      <w:r w:rsidRPr="0052724A">
        <w:rPr>
          <w:sz w:val="26"/>
          <w:szCs w:val="26"/>
        </w:rPr>
        <w:t>2026</w:t>
      </w:r>
      <w:r>
        <w:rPr>
          <w:rFonts w:hint="cs"/>
          <w:sz w:val="26"/>
          <w:szCs w:val="26"/>
          <w:rtl/>
        </w:rPr>
        <w:t xml:space="preserve"> إلى </w:t>
      </w:r>
      <w:r w:rsidRPr="0052724A">
        <w:rPr>
          <w:sz w:val="26"/>
          <w:szCs w:val="26"/>
        </w:rPr>
        <w:t>2028</w:t>
      </w:r>
      <w:r>
        <w:rPr>
          <w:rFonts w:hint="cs"/>
          <w:sz w:val="26"/>
          <w:szCs w:val="26"/>
          <w:rtl/>
        </w:rPr>
        <w:t>.</w:t>
      </w:r>
    </w:p>
    <w:p w14:paraId="2C8E6E21" w14:textId="72D3E4FA" w:rsidR="00836271" w:rsidRDefault="00836271" w:rsidP="00836271">
      <w:pPr>
        <w:tabs>
          <w:tab w:val="left" w:pos="720"/>
          <w:tab w:val="left" w:pos="1440"/>
          <w:tab w:val="left" w:pos="2160"/>
          <w:tab w:val="left" w:pos="2880"/>
        </w:tabs>
        <w:bidi/>
        <w:spacing w:before="180" w:after="120" w:line="360" w:lineRule="exact"/>
        <w:rPr>
          <w:sz w:val="26"/>
          <w:szCs w:val="26"/>
          <w:rtl/>
          <w:lang w:bidi="ar-SA"/>
        </w:rPr>
      </w:pPr>
      <w:r>
        <w:rPr>
          <w:rFonts w:hint="cs"/>
          <w:sz w:val="26"/>
          <w:szCs w:val="26"/>
          <w:u w:val="single"/>
          <w:rtl/>
          <w:lang w:bidi="ar-SA"/>
        </w:rPr>
        <w:t>تقرير عن استهلاك المواد الهيدروكلوروفلوروكربونية</w:t>
      </w:r>
    </w:p>
    <w:p w14:paraId="43BC365B" w14:textId="3104D4EC" w:rsidR="00836271" w:rsidRDefault="00836271" w:rsidP="00836271">
      <w:pPr>
        <w:pStyle w:val="ListParagraph"/>
        <w:numPr>
          <w:ilvl w:val="0"/>
          <w:numId w:val="24"/>
        </w:numPr>
        <w:tabs>
          <w:tab w:val="left" w:pos="720"/>
          <w:tab w:val="left" w:pos="1440"/>
          <w:tab w:val="left" w:pos="2160"/>
          <w:tab w:val="left" w:pos="2880"/>
        </w:tabs>
        <w:bidi/>
        <w:spacing w:after="120" w:line="360" w:lineRule="exact"/>
        <w:ind w:left="0" w:firstLine="0"/>
        <w:rPr>
          <w:sz w:val="26"/>
          <w:szCs w:val="26"/>
          <w:lang w:bidi="ar-SA"/>
        </w:rPr>
      </w:pPr>
      <w:r>
        <w:rPr>
          <w:rFonts w:hint="cs"/>
          <w:sz w:val="26"/>
          <w:szCs w:val="26"/>
          <w:rtl/>
          <w:lang w:bidi="ar-SA"/>
        </w:rPr>
        <w:t xml:space="preserve">أفادت حكومة جزر البهاما بوجود استهلاك قدره </w:t>
      </w:r>
      <w:r w:rsidRPr="0052724A">
        <w:rPr>
          <w:sz w:val="26"/>
          <w:szCs w:val="26"/>
        </w:rPr>
        <w:t>0.84</w:t>
      </w:r>
      <w:r>
        <w:rPr>
          <w:rFonts w:hint="cs"/>
          <w:sz w:val="26"/>
          <w:szCs w:val="26"/>
          <w:rtl/>
        </w:rPr>
        <w:t xml:space="preserve"> طناً من قدرات استنفاد الأوزون من المواد الهيدروكلوروفلوروكربونية في عام </w:t>
      </w:r>
      <w:r w:rsidRPr="0052724A">
        <w:rPr>
          <w:sz w:val="26"/>
          <w:szCs w:val="26"/>
        </w:rPr>
        <w:t>2025</w:t>
      </w:r>
      <w:r>
        <w:rPr>
          <w:rFonts w:hint="cs"/>
          <w:sz w:val="26"/>
          <w:szCs w:val="26"/>
          <w:rtl/>
        </w:rPr>
        <w:t xml:space="preserve">، وهو ما يقل بنسبة قدرها </w:t>
      </w:r>
      <w:r w:rsidRPr="0052724A">
        <w:rPr>
          <w:sz w:val="26"/>
          <w:szCs w:val="26"/>
        </w:rPr>
        <w:t>82.5</w:t>
      </w:r>
      <w:r>
        <w:rPr>
          <w:rFonts w:hint="cs"/>
          <w:sz w:val="26"/>
          <w:szCs w:val="26"/>
          <w:rtl/>
        </w:rPr>
        <w:t xml:space="preserve"> في المائة عن خط أساس امتثال البلد فيما يتعلق بهذه المواد. ويبيّن الجدول </w:t>
      </w:r>
      <w:r w:rsidRPr="0052724A">
        <w:rPr>
          <w:sz w:val="26"/>
          <w:szCs w:val="26"/>
        </w:rPr>
        <w:t>1</w:t>
      </w:r>
      <w:r>
        <w:rPr>
          <w:rFonts w:hint="cs"/>
          <w:sz w:val="26"/>
          <w:szCs w:val="26"/>
          <w:rtl/>
        </w:rPr>
        <w:t xml:space="preserve"> استهلاك المواد الهيدروكلوروفلوروكربونية خلال الفترة </w:t>
      </w:r>
      <w:r w:rsidRPr="0052724A">
        <w:rPr>
          <w:sz w:val="26"/>
          <w:szCs w:val="26"/>
        </w:rPr>
        <w:t>2021</w:t>
      </w:r>
      <w:r>
        <w:rPr>
          <w:rFonts w:hint="cs"/>
          <w:sz w:val="26"/>
          <w:szCs w:val="26"/>
          <w:rtl/>
        </w:rPr>
        <w:t>-</w:t>
      </w:r>
      <w:r w:rsidRPr="0052724A">
        <w:rPr>
          <w:sz w:val="26"/>
          <w:szCs w:val="26"/>
        </w:rPr>
        <w:t>2025</w:t>
      </w:r>
      <w:r>
        <w:rPr>
          <w:rFonts w:hint="cs"/>
          <w:sz w:val="26"/>
          <w:szCs w:val="26"/>
          <w:rtl/>
        </w:rPr>
        <w:t>.</w:t>
      </w:r>
    </w:p>
    <w:p w14:paraId="3D8D9231" w14:textId="670A501C" w:rsidR="00836271" w:rsidRPr="00836271" w:rsidRDefault="00836271" w:rsidP="00836271">
      <w:pPr>
        <w:keepNext/>
        <w:keepLines/>
        <w:bidi/>
        <w:spacing w:before="180" w:after="120"/>
        <w:ind w:left="360"/>
        <w:jc w:val="left"/>
        <w:rPr>
          <w:b/>
          <w:szCs w:val="24"/>
        </w:rPr>
      </w:pPr>
      <w:r w:rsidRPr="00836271">
        <w:rPr>
          <w:rFonts w:hint="cs"/>
          <w:bCs/>
          <w:szCs w:val="24"/>
          <w:rtl/>
        </w:rPr>
        <w:t>الجدول</w:t>
      </w:r>
      <w:r w:rsidRPr="00836271">
        <w:rPr>
          <w:b/>
          <w:szCs w:val="24"/>
        </w:rPr>
        <w:t> 1</w:t>
      </w:r>
      <w:r w:rsidRPr="00836271">
        <w:rPr>
          <w:rFonts w:hint="cs"/>
          <w:bCs/>
          <w:szCs w:val="24"/>
          <w:rtl/>
        </w:rPr>
        <w:t>.</w:t>
      </w:r>
      <w:r w:rsidRPr="00836271">
        <w:rPr>
          <w:bCs/>
          <w:szCs w:val="24"/>
        </w:rPr>
        <w:t xml:space="preserve"> </w:t>
      </w:r>
      <w:r w:rsidRPr="00836271">
        <w:rPr>
          <w:rFonts w:hint="cs"/>
          <w:bCs/>
          <w:szCs w:val="24"/>
          <w:rtl/>
        </w:rPr>
        <w:t xml:space="preserve">استهلاك المواد الهيدروكلوروفلوروكربونية في الفترة </w:t>
      </w:r>
      <w:r w:rsidRPr="00836271">
        <w:rPr>
          <w:b/>
          <w:szCs w:val="24"/>
        </w:rPr>
        <w:t>2021</w:t>
      </w:r>
      <w:r w:rsidRPr="00836271">
        <w:rPr>
          <w:szCs w:val="24"/>
        </w:rPr>
        <w:t>–</w:t>
      </w:r>
      <w:r w:rsidRPr="00836271">
        <w:rPr>
          <w:b/>
          <w:szCs w:val="24"/>
        </w:rPr>
        <w:t xml:space="preserve">2025 </w:t>
      </w:r>
      <w:r w:rsidRPr="00836271">
        <w:rPr>
          <w:rFonts w:hint="cs"/>
          <w:bCs/>
          <w:szCs w:val="24"/>
          <w:rtl/>
        </w:rPr>
        <w:t xml:space="preserve"> في جزر البهاما (بيانات المادة </w:t>
      </w:r>
      <w:r w:rsidRPr="00836271">
        <w:rPr>
          <w:b/>
          <w:szCs w:val="24"/>
        </w:rPr>
        <w:t xml:space="preserve"> 7 </w:t>
      </w:r>
      <w:r w:rsidRPr="00836271">
        <w:rPr>
          <w:rFonts w:hint="cs"/>
          <w:b/>
          <w:szCs w:val="24"/>
          <w:rtl/>
        </w:rPr>
        <w:t>)</w:t>
      </w:r>
    </w:p>
    <w:tbl>
      <w:tblPr>
        <w:bidiVisual/>
        <w:tblW w:w="5000" w:type="pct"/>
        <w:tblCellMar>
          <w:left w:w="86" w:type="dxa"/>
          <w:right w:w="259" w:type="dxa"/>
        </w:tblCellMar>
        <w:tblLook w:val="04A0" w:firstRow="1" w:lastRow="0" w:firstColumn="1" w:lastColumn="0" w:noHBand="0" w:noVBand="1"/>
      </w:tblPr>
      <w:tblGrid>
        <w:gridCol w:w="3071"/>
        <w:gridCol w:w="1029"/>
        <w:gridCol w:w="1029"/>
        <w:gridCol w:w="1029"/>
        <w:gridCol w:w="1029"/>
        <w:gridCol w:w="1030"/>
        <w:gridCol w:w="1133"/>
      </w:tblGrid>
      <w:tr w:rsidR="00836271" w:rsidRPr="00E54550" w14:paraId="3325FB07" w14:textId="77777777" w:rsidTr="00836271">
        <w:trPr>
          <w:trHeight w:val="150"/>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B2E315F" w14:textId="599049DD" w:rsidR="00836271" w:rsidRPr="00E54550" w:rsidRDefault="00836271" w:rsidP="00803650">
            <w:pPr>
              <w:keepNext/>
              <w:keepLines/>
              <w:bidi/>
              <w:spacing w:before="20" w:after="20"/>
              <w:jc w:val="center"/>
              <w:rPr>
                <w:b/>
                <w:bCs/>
                <w:color w:val="000000"/>
                <w:sz w:val="20"/>
              </w:rPr>
            </w:pPr>
            <w:r w:rsidRPr="00836271">
              <w:rPr>
                <w:rFonts w:hint="cs"/>
                <w:b/>
                <w:bCs/>
                <w:sz w:val="20"/>
                <w:rtl/>
              </w:rPr>
              <w:t>هيدروكلوروفلوروكربون-</w:t>
            </w:r>
            <w:r w:rsidRPr="00E54550">
              <w:rPr>
                <w:b/>
                <w:bCs/>
                <w:color w:val="000000"/>
                <w:sz w:val="20"/>
              </w:rPr>
              <w:t>22</w:t>
            </w:r>
          </w:p>
        </w:tc>
        <w:tc>
          <w:tcPr>
            <w:tcW w:w="550" w:type="pct"/>
            <w:tcBorders>
              <w:top w:val="single" w:sz="4" w:space="0" w:color="auto"/>
              <w:left w:val="nil"/>
              <w:bottom w:val="single" w:sz="4" w:space="0" w:color="auto"/>
              <w:right w:val="single" w:sz="4" w:space="0" w:color="auto"/>
            </w:tcBorders>
            <w:noWrap/>
            <w:vAlign w:val="center"/>
            <w:hideMark/>
          </w:tcPr>
          <w:p w14:paraId="3629116F" w14:textId="77777777" w:rsidR="00836271" w:rsidRPr="00E54550" w:rsidRDefault="00836271" w:rsidP="00836271">
            <w:pPr>
              <w:keepNext/>
              <w:keepLines/>
              <w:bidi/>
              <w:spacing w:before="20" w:after="20"/>
              <w:jc w:val="left"/>
              <w:rPr>
                <w:b/>
                <w:bCs/>
                <w:color w:val="000000"/>
                <w:sz w:val="20"/>
              </w:rPr>
            </w:pPr>
            <w:r w:rsidRPr="00E54550">
              <w:rPr>
                <w:b/>
                <w:bCs/>
                <w:color w:val="000000"/>
                <w:sz w:val="20"/>
              </w:rPr>
              <w:t>2021</w:t>
            </w:r>
          </w:p>
        </w:tc>
        <w:tc>
          <w:tcPr>
            <w:tcW w:w="550" w:type="pct"/>
            <w:tcBorders>
              <w:top w:val="single" w:sz="4" w:space="0" w:color="auto"/>
              <w:left w:val="nil"/>
              <w:bottom w:val="single" w:sz="4" w:space="0" w:color="auto"/>
              <w:right w:val="single" w:sz="4" w:space="0" w:color="auto"/>
            </w:tcBorders>
            <w:noWrap/>
            <w:vAlign w:val="center"/>
            <w:hideMark/>
          </w:tcPr>
          <w:p w14:paraId="608E95D5" w14:textId="77777777" w:rsidR="00836271" w:rsidRPr="00E54550" w:rsidRDefault="00836271" w:rsidP="00836271">
            <w:pPr>
              <w:keepNext/>
              <w:keepLines/>
              <w:bidi/>
              <w:spacing w:before="20" w:after="20"/>
              <w:jc w:val="left"/>
              <w:rPr>
                <w:b/>
                <w:bCs/>
                <w:color w:val="000000"/>
                <w:sz w:val="20"/>
              </w:rPr>
            </w:pPr>
            <w:r w:rsidRPr="00E54550">
              <w:rPr>
                <w:b/>
                <w:bCs/>
                <w:color w:val="000000"/>
                <w:sz w:val="20"/>
              </w:rPr>
              <w:t>2022</w:t>
            </w:r>
          </w:p>
        </w:tc>
        <w:tc>
          <w:tcPr>
            <w:tcW w:w="550" w:type="pct"/>
            <w:tcBorders>
              <w:top w:val="single" w:sz="4" w:space="0" w:color="auto"/>
              <w:left w:val="nil"/>
              <w:bottom w:val="single" w:sz="4" w:space="0" w:color="auto"/>
              <w:right w:val="single" w:sz="4" w:space="0" w:color="auto"/>
            </w:tcBorders>
            <w:vAlign w:val="center"/>
          </w:tcPr>
          <w:p w14:paraId="5916E34B" w14:textId="77777777" w:rsidR="00836271" w:rsidRPr="00E54550" w:rsidRDefault="00836271" w:rsidP="00836271">
            <w:pPr>
              <w:keepNext/>
              <w:keepLines/>
              <w:bidi/>
              <w:spacing w:before="20" w:after="20"/>
              <w:jc w:val="left"/>
              <w:rPr>
                <w:b/>
                <w:bCs/>
                <w:color w:val="000000"/>
                <w:sz w:val="20"/>
              </w:rPr>
            </w:pPr>
            <w:r w:rsidRPr="00E54550">
              <w:rPr>
                <w:b/>
                <w:bCs/>
                <w:color w:val="000000"/>
                <w:sz w:val="20"/>
              </w:rPr>
              <w:t>2023</w:t>
            </w:r>
          </w:p>
        </w:tc>
        <w:tc>
          <w:tcPr>
            <w:tcW w:w="550" w:type="pct"/>
            <w:tcBorders>
              <w:top w:val="single" w:sz="4" w:space="0" w:color="auto"/>
              <w:left w:val="single" w:sz="4" w:space="0" w:color="auto"/>
              <w:bottom w:val="single" w:sz="4" w:space="0" w:color="auto"/>
              <w:right w:val="single" w:sz="4" w:space="0" w:color="auto"/>
            </w:tcBorders>
            <w:vAlign w:val="center"/>
          </w:tcPr>
          <w:p w14:paraId="5E1AA90F" w14:textId="77777777" w:rsidR="00836271" w:rsidRPr="00E54550" w:rsidRDefault="00836271" w:rsidP="00836271">
            <w:pPr>
              <w:keepNext/>
              <w:keepLines/>
              <w:bidi/>
              <w:spacing w:before="20" w:after="20"/>
              <w:jc w:val="left"/>
              <w:rPr>
                <w:b/>
                <w:bCs/>
                <w:color w:val="000000"/>
                <w:sz w:val="20"/>
              </w:rPr>
            </w:pPr>
            <w:r w:rsidRPr="00E54550">
              <w:rPr>
                <w:b/>
                <w:bCs/>
                <w:color w:val="000000"/>
                <w:sz w:val="20"/>
              </w:rPr>
              <w:t>2024</w:t>
            </w:r>
          </w:p>
        </w:tc>
        <w:tc>
          <w:tcPr>
            <w:tcW w:w="551" w:type="pct"/>
            <w:tcBorders>
              <w:top w:val="single" w:sz="4" w:space="0" w:color="auto"/>
              <w:left w:val="single" w:sz="4" w:space="0" w:color="auto"/>
              <w:bottom w:val="single" w:sz="4" w:space="0" w:color="auto"/>
              <w:right w:val="single" w:sz="4" w:space="0" w:color="auto"/>
            </w:tcBorders>
            <w:vAlign w:val="center"/>
          </w:tcPr>
          <w:p w14:paraId="3FD4851B" w14:textId="77777777" w:rsidR="00836271" w:rsidRPr="00E54550" w:rsidRDefault="00836271" w:rsidP="00836271">
            <w:pPr>
              <w:keepNext/>
              <w:keepLines/>
              <w:bidi/>
              <w:spacing w:before="20" w:after="20"/>
              <w:jc w:val="left"/>
              <w:rPr>
                <w:b/>
                <w:bCs/>
                <w:color w:val="000000"/>
                <w:sz w:val="20"/>
              </w:rPr>
            </w:pPr>
            <w:r w:rsidRPr="00E54550">
              <w:rPr>
                <w:b/>
                <w:bCs/>
                <w:color w:val="000000"/>
                <w:sz w:val="20"/>
              </w:rPr>
              <w:t>2025</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570342C9" w14:textId="304497C5" w:rsidR="00836271" w:rsidRPr="00E54550" w:rsidRDefault="00836271" w:rsidP="00836271">
            <w:pPr>
              <w:keepNext/>
              <w:keepLines/>
              <w:bidi/>
              <w:spacing w:before="20" w:after="20"/>
              <w:jc w:val="left"/>
              <w:rPr>
                <w:b/>
                <w:bCs/>
                <w:color w:val="000000"/>
                <w:sz w:val="20"/>
              </w:rPr>
            </w:pPr>
            <w:r>
              <w:rPr>
                <w:rFonts w:hint="cs"/>
                <w:b/>
                <w:bCs/>
                <w:sz w:val="20"/>
                <w:rtl/>
              </w:rPr>
              <w:t>خط الأساس</w:t>
            </w:r>
          </w:p>
        </w:tc>
      </w:tr>
      <w:tr w:rsidR="00836271" w:rsidRPr="00E54550" w14:paraId="167CD01E" w14:textId="77777777" w:rsidTr="00836271">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31C057F" w14:textId="08CCFE7A" w:rsidR="00836271" w:rsidRPr="00E54550" w:rsidRDefault="00836271" w:rsidP="00836271">
            <w:pPr>
              <w:keepNext/>
              <w:keepLines/>
              <w:bidi/>
              <w:spacing w:before="20" w:after="20"/>
              <w:ind w:left="98"/>
              <w:jc w:val="left"/>
              <w:rPr>
                <w:b/>
                <w:color w:val="000000"/>
                <w:sz w:val="20"/>
              </w:rPr>
            </w:pPr>
            <w:r>
              <w:rPr>
                <w:rFonts w:hint="cs"/>
                <w:b/>
                <w:bCs/>
                <w:sz w:val="20"/>
                <w:rtl/>
              </w:rPr>
              <w:t>أطنان مترية</w:t>
            </w:r>
          </w:p>
        </w:tc>
        <w:tc>
          <w:tcPr>
            <w:tcW w:w="550" w:type="pct"/>
            <w:tcBorders>
              <w:top w:val="nil"/>
              <w:left w:val="nil"/>
              <w:bottom w:val="single" w:sz="4" w:space="0" w:color="auto"/>
              <w:right w:val="single" w:sz="4" w:space="0" w:color="auto"/>
            </w:tcBorders>
            <w:noWrap/>
            <w:vAlign w:val="center"/>
          </w:tcPr>
          <w:p w14:paraId="750BBDB0" w14:textId="77777777" w:rsidR="00836271" w:rsidRPr="00E54550" w:rsidRDefault="00836271" w:rsidP="00836271">
            <w:pPr>
              <w:keepNext/>
              <w:keepLines/>
              <w:bidi/>
              <w:spacing w:before="20" w:after="20"/>
              <w:ind w:left="-201" w:right="104"/>
              <w:jc w:val="left"/>
              <w:rPr>
                <w:color w:val="000000"/>
                <w:sz w:val="20"/>
              </w:rPr>
            </w:pPr>
            <w:r w:rsidRPr="00E54550">
              <w:rPr>
                <w:sz w:val="20"/>
              </w:rPr>
              <w:t>45.92</w:t>
            </w:r>
          </w:p>
        </w:tc>
        <w:tc>
          <w:tcPr>
            <w:tcW w:w="550" w:type="pct"/>
            <w:tcBorders>
              <w:top w:val="nil"/>
              <w:left w:val="nil"/>
              <w:bottom w:val="single" w:sz="4" w:space="0" w:color="auto"/>
              <w:right w:val="single" w:sz="4" w:space="0" w:color="auto"/>
            </w:tcBorders>
            <w:noWrap/>
            <w:vAlign w:val="center"/>
          </w:tcPr>
          <w:p w14:paraId="5E78FFFF" w14:textId="77777777" w:rsidR="00836271" w:rsidRPr="00E54550" w:rsidRDefault="00836271" w:rsidP="00836271">
            <w:pPr>
              <w:keepNext/>
              <w:keepLines/>
              <w:bidi/>
              <w:spacing w:before="20" w:after="20"/>
              <w:ind w:left="-201" w:right="104"/>
              <w:jc w:val="left"/>
              <w:rPr>
                <w:color w:val="000000"/>
                <w:sz w:val="20"/>
              </w:rPr>
            </w:pPr>
            <w:r w:rsidRPr="00E54550">
              <w:rPr>
                <w:sz w:val="20"/>
              </w:rPr>
              <w:t>11.45</w:t>
            </w:r>
          </w:p>
        </w:tc>
        <w:tc>
          <w:tcPr>
            <w:tcW w:w="550" w:type="pct"/>
            <w:tcBorders>
              <w:top w:val="single" w:sz="4" w:space="0" w:color="auto"/>
              <w:left w:val="nil"/>
              <w:bottom w:val="single" w:sz="4" w:space="0" w:color="auto"/>
              <w:right w:val="single" w:sz="4" w:space="0" w:color="auto"/>
            </w:tcBorders>
            <w:vAlign w:val="center"/>
          </w:tcPr>
          <w:p w14:paraId="6301CB9A" w14:textId="77777777" w:rsidR="00836271" w:rsidRPr="00E54550" w:rsidRDefault="00836271" w:rsidP="00836271">
            <w:pPr>
              <w:keepNext/>
              <w:keepLines/>
              <w:bidi/>
              <w:spacing w:before="20" w:after="20"/>
              <w:ind w:left="-201" w:right="104"/>
              <w:jc w:val="left"/>
              <w:rPr>
                <w:color w:val="000000"/>
                <w:sz w:val="20"/>
              </w:rPr>
            </w:pPr>
            <w:r w:rsidRPr="00E54550">
              <w:rPr>
                <w:sz w:val="20"/>
              </w:rPr>
              <w:t>44.36</w:t>
            </w:r>
          </w:p>
        </w:tc>
        <w:tc>
          <w:tcPr>
            <w:tcW w:w="550" w:type="pct"/>
            <w:tcBorders>
              <w:top w:val="nil"/>
              <w:left w:val="single" w:sz="4" w:space="0" w:color="auto"/>
              <w:bottom w:val="single" w:sz="4" w:space="0" w:color="auto"/>
              <w:right w:val="single" w:sz="4" w:space="0" w:color="auto"/>
            </w:tcBorders>
            <w:vAlign w:val="center"/>
          </w:tcPr>
          <w:p w14:paraId="56ECB759" w14:textId="77777777" w:rsidR="00836271" w:rsidRPr="00E54550" w:rsidRDefault="00836271" w:rsidP="00836271">
            <w:pPr>
              <w:keepNext/>
              <w:keepLines/>
              <w:bidi/>
              <w:spacing w:before="20" w:after="20"/>
              <w:ind w:left="-201" w:right="104"/>
              <w:jc w:val="left"/>
              <w:rPr>
                <w:color w:val="000000"/>
                <w:sz w:val="20"/>
              </w:rPr>
            </w:pPr>
            <w:r w:rsidRPr="00E54550">
              <w:rPr>
                <w:sz w:val="20"/>
              </w:rPr>
              <w:t>35.45</w:t>
            </w:r>
          </w:p>
        </w:tc>
        <w:tc>
          <w:tcPr>
            <w:tcW w:w="551" w:type="pct"/>
            <w:tcBorders>
              <w:top w:val="nil"/>
              <w:left w:val="single" w:sz="4" w:space="0" w:color="auto"/>
              <w:bottom w:val="single" w:sz="4" w:space="0" w:color="auto"/>
              <w:right w:val="single" w:sz="4" w:space="0" w:color="auto"/>
            </w:tcBorders>
            <w:vAlign w:val="center"/>
          </w:tcPr>
          <w:p w14:paraId="5242BA75" w14:textId="77777777" w:rsidR="00836271" w:rsidRPr="00E54550" w:rsidRDefault="00836271" w:rsidP="00836271">
            <w:pPr>
              <w:keepNext/>
              <w:keepLines/>
              <w:bidi/>
              <w:spacing w:before="20" w:after="20"/>
              <w:ind w:left="-201" w:right="104"/>
              <w:jc w:val="left"/>
              <w:rPr>
                <w:rFonts w:eastAsia="Calibri"/>
                <w:color w:val="000000"/>
                <w:sz w:val="20"/>
              </w:rPr>
            </w:pPr>
            <w:r w:rsidRPr="00E54550">
              <w:rPr>
                <w:sz w:val="20"/>
              </w:rPr>
              <w:t>15.27</w:t>
            </w:r>
          </w:p>
        </w:tc>
        <w:tc>
          <w:tcPr>
            <w:tcW w:w="606" w:type="pct"/>
            <w:tcBorders>
              <w:top w:val="nil"/>
              <w:left w:val="single" w:sz="4" w:space="0" w:color="auto"/>
              <w:bottom w:val="single" w:sz="4" w:space="0" w:color="auto"/>
              <w:right w:val="single" w:sz="4" w:space="0" w:color="auto"/>
            </w:tcBorders>
            <w:noWrap/>
            <w:vAlign w:val="center"/>
          </w:tcPr>
          <w:p w14:paraId="64F7EE46" w14:textId="77777777" w:rsidR="00836271" w:rsidRPr="00E54550" w:rsidRDefault="00836271" w:rsidP="00836271">
            <w:pPr>
              <w:keepNext/>
              <w:keepLines/>
              <w:bidi/>
              <w:spacing w:before="20" w:after="20"/>
              <w:ind w:left="-201" w:right="104"/>
              <w:jc w:val="left"/>
              <w:rPr>
                <w:color w:val="000000"/>
                <w:sz w:val="20"/>
              </w:rPr>
            </w:pPr>
            <w:r w:rsidRPr="00E54550">
              <w:rPr>
                <w:color w:val="000000"/>
                <w:sz w:val="20"/>
              </w:rPr>
              <w:t>87.45</w:t>
            </w:r>
          </w:p>
        </w:tc>
      </w:tr>
      <w:tr w:rsidR="00836271" w:rsidRPr="00E54550" w14:paraId="35813123" w14:textId="77777777" w:rsidTr="00836271">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D48DCD3" w14:textId="47409989" w:rsidR="00836271" w:rsidRPr="00E54550" w:rsidRDefault="00836271" w:rsidP="00836271">
            <w:pPr>
              <w:keepNext/>
              <w:keepLines/>
              <w:bidi/>
              <w:spacing w:before="20" w:after="20"/>
              <w:ind w:left="98"/>
              <w:jc w:val="left"/>
              <w:rPr>
                <w:b/>
                <w:color w:val="000000"/>
                <w:sz w:val="20"/>
              </w:rPr>
            </w:pPr>
            <w:r>
              <w:rPr>
                <w:rFonts w:hint="cs"/>
                <w:b/>
                <w:bCs/>
                <w:sz w:val="20"/>
                <w:rtl/>
              </w:rPr>
              <w:t>أطنان قدرات استنفاد الأزون</w:t>
            </w:r>
          </w:p>
        </w:tc>
        <w:tc>
          <w:tcPr>
            <w:tcW w:w="550" w:type="pct"/>
            <w:tcBorders>
              <w:top w:val="nil"/>
              <w:left w:val="nil"/>
              <w:bottom w:val="single" w:sz="4" w:space="0" w:color="auto"/>
              <w:right w:val="single" w:sz="4" w:space="0" w:color="auto"/>
            </w:tcBorders>
            <w:noWrap/>
            <w:vAlign w:val="center"/>
          </w:tcPr>
          <w:p w14:paraId="7F4C60E4" w14:textId="77777777" w:rsidR="00836271" w:rsidRPr="00E54550" w:rsidRDefault="00836271" w:rsidP="00836271">
            <w:pPr>
              <w:keepNext/>
              <w:keepLines/>
              <w:bidi/>
              <w:spacing w:before="20" w:after="20"/>
              <w:ind w:left="-201" w:right="104"/>
              <w:jc w:val="left"/>
              <w:rPr>
                <w:rFonts w:eastAsia="Calibri"/>
                <w:color w:val="000000"/>
                <w:sz w:val="20"/>
              </w:rPr>
            </w:pPr>
            <w:r w:rsidRPr="00E54550">
              <w:rPr>
                <w:sz w:val="20"/>
              </w:rPr>
              <w:t>2.53</w:t>
            </w:r>
          </w:p>
        </w:tc>
        <w:tc>
          <w:tcPr>
            <w:tcW w:w="550" w:type="pct"/>
            <w:tcBorders>
              <w:top w:val="nil"/>
              <w:left w:val="nil"/>
              <w:bottom w:val="single" w:sz="4" w:space="0" w:color="auto"/>
              <w:right w:val="single" w:sz="4" w:space="0" w:color="auto"/>
            </w:tcBorders>
            <w:noWrap/>
            <w:vAlign w:val="center"/>
          </w:tcPr>
          <w:p w14:paraId="302E0DA7" w14:textId="77777777" w:rsidR="00836271" w:rsidRPr="00E54550" w:rsidRDefault="00836271" w:rsidP="00836271">
            <w:pPr>
              <w:keepNext/>
              <w:keepLines/>
              <w:bidi/>
              <w:spacing w:before="20" w:after="20"/>
              <w:ind w:left="-201" w:right="104"/>
              <w:jc w:val="left"/>
              <w:rPr>
                <w:color w:val="000000"/>
                <w:sz w:val="20"/>
              </w:rPr>
            </w:pPr>
            <w:r w:rsidRPr="00E54550">
              <w:rPr>
                <w:sz w:val="20"/>
              </w:rPr>
              <w:t>0.63</w:t>
            </w:r>
          </w:p>
        </w:tc>
        <w:tc>
          <w:tcPr>
            <w:tcW w:w="550" w:type="pct"/>
            <w:tcBorders>
              <w:top w:val="single" w:sz="4" w:space="0" w:color="auto"/>
              <w:left w:val="nil"/>
              <w:bottom w:val="single" w:sz="4" w:space="0" w:color="auto"/>
              <w:right w:val="single" w:sz="4" w:space="0" w:color="auto"/>
            </w:tcBorders>
            <w:vAlign w:val="center"/>
          </w:tcPr>
          <w:p w14:paraId="71CE9F0D" w14:textId="77777777" w:rsidR="00836271" w:rsidRPr="00E54550" w:rsidRDefault="00836271" w:rsidP="00836271">
            <w:pPr>
              <w:keepNext/>
              <w:keepLines/>
              <w:bidi/>
              <w:spacing w:before="20" w:after="20"/>
              <w:ind w:left="-201" w:right="104"/>
              <w:jc w:val="left"/>
              <w:rPr>
                <w:color w:val="000000"/>
                <w:sz w:val="20"/>
              </w:rPr>
            </w:pPr>
            <w:r w:rsidRPr="00E54550">
              <w:rPr>
                <w:sz w:val="20"/>
              </w:rPr>
              <w:t>2.44</w:t>
            </w:r>
          </w:p>
        </w:tc>
        <w:tc>
          <w:tcPr>
            <w:tcW w:w="550" w:type="pct"/>
            <w:tcBorders>
              <w:top w:val="nil"/>
              <w:left w:val="single" w:sz="4" w:space="0" w:color="auto"/>
              <w:bottom w:val="single" w:sz="4" w:space="0" w:color="auto"/>
              <w:right w:val="single" w:sz="4" w:space="0" w:color="auto"/>
            </w:tcBorders>
            <w:vAlign w:val="center"/>
          </w:tcPr>
          <w:p w14:paraId="1EB89855" w14:textId="77777777" w:rsidR="00836271" w:rsidRPr="00E54550" w:rsidRDefault="00836271" w:rsidP="00836271">
            <w:pPr>
              <w:keepNext/>
              <w:keepLines/>
              <w:bidi/>
              <w:spacing w:before="20" w:after="20"/>
              <w:ind w:left="-201" w:right="104"/>
              <w:jc w:val="left"/>
              <w:rPr>
                <w:sz w:val="20"/>
              </w:rPr>
            </w:pPr>
            <w:r w:rsidRPr="00E54550">
              <w:rPr>
                <w:sz w:val="20"/>
              </w:rPr>
              <w:t>1.95</w:t>
            </w:r>
          </w:p>
        </w:tc>
        <w:tc>
          <w:tcPr>
            <w:tcW w:w="551" w:type="pct"/>
            <w:tcBorders>
              <w:top w:val="nil"/>
              <w:left w:val="single" w:sz="4" w:space="0" w:color="auto"/>
              <w:bottom w:val="single" w:sz="4" w:space="0" w:color="auto"/>
              <w:right w:val="single" w:sz="4" w:space="0" w:color="auto"/>
            </w:tcBorders>
            <w:vAlign w:val="center"/>
          </w:tcPr>
          <w:p w14:paraId="2AB8A9DB" w14:textId="77777777" w:rsidR="00836271" w:rsidRPr="00E54550" w:rsidRDefault="00836271" w:rsidP="00836271">
            <w:pPr>
              <w:keepNext/>
              <w:keepLines/>
              <w:bidi/>
              <w:spacing w:before="20" w:after="20"/>
              <w:ind w:left="-201" w:right="104"/>
              <w:jc w:val="left"/>
              <w:rPr>
                <w:rFonts w:eastAsia="Calibri"/>
                <w:color w:val="000000"/>
                <w:sz w:val="20"/>
              </w:rPr>
            </w:pPr>
            <w:r w:rsidRPr="00E54550">
              <w:rPr>
                <w:sz w:val="20"/>
              </w:rPr>
              <w:t>0.84</w:t>
            </w:r>
          </w:p>
        </w:tc>
        <w:tc>
          <w:tcPr>
            <w:tcW w:w="606" w:type="pct"/>
            <w:tcBorders>
              <w:top w:val="nil"/>
              <w:left w:val="single" w:sz="4" w:space="0" w:color="auto"/>
              <w:bottom w:val="single" w:sz="4" w:space="0" w:color="auto"/>
              <w:right w:val="single" w:sz="4" w:space="0" w:color="auto"/>
            </w:tcBorders>
            <w:noWrap/>
            <w:vAlign w:val="center"/>
          </w:tcPr>
          <w:p w14:paraId="0958FA26" w14:textId="77777777" w:rsidR="00836271" w:rsidRPr="00E54550" w:rsidRDefault="00836271" w:rsidP="00836271">
            <w:pPr>
              <w:keepNext/>
              <w:keepLines/>
              <w:bidi/>
              <w:spacing w:before="20" w:after="20"/>
              <w:ind w:left="-201" w:right="104"/>
              <w:jc w:val="left"/>
              <w:rPr>
                <w:rFonts w:eastAsia="Calibri"/>
                <w:color w:val="000000"/>
                <w:sz w:val="20"/>
              </w:rPr>
            </w:pPr>
            <w:r w:rsidRPr="00E54550">
              <w:rPr>
                <w:rFonts w:eastAsia="Calibri"/>
                <w:color w:val="000000"/>
                <w:sz w:val="20"/>
              </w:rPr>
              <w:t>4.81</w:t>
            </w:r>
          </w:p>
        </w:tc>
      </w:tr>
    </w:tbl>
    <w:p w14:paraId="28276058" w14:textId="33F9729C" w:rsidR="00023687" w:rsidRDefault="00023687" w:rsidP="00860706">
      <w:pPr>
        <w:pStyle w:val="ListParagraph"/>
        <w:numPr>
          <w:ilvl w:val="0"/>
          <w:numId w:val="24"/>
        </w:numPr>
        <w:tabs>
          <w:tab w:val="left" w:pos="720"/>
          <w:tab w:val="left" w:pos="1440"/>
          <w:tab w:val="left" w:pos="2160"/>
          <w:tab w:val="left" w:pos="2880"/>
        </w:tabs>
        <w:bidi/>
        <w:spacing w:before="240" w:after="120" w:line="360" w:lineRule="exact"/>
        <w:ind w:left="0" w:firstLine="0"/>
        <w:rPr>
          <w:sz w:val="26"/>
          <w:szCs w:val="26"/>
          <w:lang w:bidi="ar-SA"/>
        </w:rPr>
      </w:pPr>
      <w:r>
        <w:rPr>
          <w:rFonts w:hint="cs"/>
          <w:sz w:val="26"/>
          <w:szCs w:val="26"/>
          <w:rtl/>
          <w:lang w:bidi="ar-SA"/>
        </w:rPr>
        <w:t xml:space="preserve">ولا تُستخدم المواد الهيدروكلوروفلوروكربونية في جزر البهاما إلا في قطاع خدمة التبريد وتكييف الهواء. وكان استهلاكها من هذه المواد متذبذباً خلال الفترة بين عامي </w:t>
      </w:r>
      <w:r w:rsidRPr="0052724A">
        <w:rPr>
          <w:sz w:val="26"/>
          <w:szCs w:val="26"/>
        </w:rPr>
        <w:t>2021</w:t>
      </w:r>
      <w:r>
        <w:rPr>
          <w:rFonts w:hint="cs"/>
          <w:sz w:val="26"/>
          <w:szCs w:val="26"/>
          <w:rtl/>
        </w:rPr>
        <w:t xml:space="preserve"> و</w:t>
      </w:r>
      <w:r w:rsidRPr="0052724A">
        <w:rPr>
          <w:sz w:val="26"/>
          <w:szCs w:val="26"/>
        </w:rPr>
        <w:t>2025</w:t>
      </w:r>
      <w:r>
        <w:rPr>
          <w:rFonts w:hint="cs"/>
          <w:sz w:val="26"/>
          <w:szCs w:val="26"/>
          <w:rtl/>
        </w:rPr>
        <w:t xml:space="preserve">، مدفوعاً في ذلك </w:t>
      </w:r>
      <w:r w:rsidR="00167792">
        <w:rPr>
          <w:rFonts w:hint="cs"/>
          <w:sz w:val="26"/>
          <w:szCs w:val="26"/>
          <w:rtl/>
        </w:rPr>
        <w:t xml:space="preserve">إلى حد كبير </w:t>
      </w:r>
      <w:r>
        <w:rPr>
          <w:rFonts w:hint="cs"/>
          <w:sz w:val="26"/>
          <w:szCs w:val="26"/>
          <w:rtl/>
        </w:rPr>
        <w:t>بالظروف الاقتصادية التي أعقبت جائحة كوفيد-</w:t>
      </w:r>
      <w:r w:rsidRPr="0052724A">
        <w:rPr>
          <w:sz w:val="26"/>
          <w:szCs w:val="26"/>
        </w:rPr>
        <w:t>19</w:t>
      </w:r>
      <w:r>
        <w:rPr>
          <w:rFonts w:hint="cs"/>
          <w:sz w:val="26"/>
          <w:szCs w:val="26"/>
          <w:rtl/>
        </w:rPr>
        <w:t xml:space="preserve">. وعلى الرغم من هذه التذبذبات، تجاوز البلد هدفه المتعلق بالإزالة المتمثل في </w:t>
      </w:r>
      <w:r w:rsidR="007D3263">
        <w:rPr>
          <w:rFonts w:hint="cs"/>
          <w:sz w:val="26"/>
          <w:szCs w:val="26"/>
          <w:rtl/>
        </w:rPr>
        <w:t>الت</w:t>
      </w:r>
      <w:r>
        <w:rPr>
          <w:rFonts w:hint="cs"/>
          <w:sz w:val="26"/>
          <w:szCs w:val="26"/>
          <w:rtl/>
        </w:rPr>
        <w:t>خف</w:t>
      </w:r>
      <w:r w:rsidR="007D3263">
        <w:rPr>
          <w:rFonts w:hint="cs"/>
          <w:sz w:val="26"/>
          <w:szCs w:val="26"/>
          <w:rtl/>
        </w:rPr>
        <w:t>ي</w:t>
      </w:r>
      <w:r>
        <w:rPr>
          <w:rFonts w:hint="cs"/>
          <w:sz w:val="26"/>
          <w:szCs w:val="26"/>
          <w:rtl/>
        </w:rPr>
        <w:t xml:space="preserve">ض </w:t>
      </w:r>
      <w:r w:rsidR="007D3263">
        <w:rPr>
          <w:rFonts w:hint="cs"/>
          <w:sz w:val="26"/>
          <w:szCs w:val="26"/>
          <w:rtl/>
        </w:rPr>
        <w:t>ب</w:t>
      </w:r>
      <w:r>
        <w:rPr>
          <w:rFonts w:hint="cs"/>
          <w:sz w:val="26"/>
          <w:szCs w:val="26"/>
          <w:rtl/>
        </w:rPr>
        <w:t>نسب</w:t>
      </w:r>
      <w:r w:rsidR="007D3263">
        <w:rPr>
          <w:rFonts w:hint="cs"/>
          <w:sz w:val="26"/>
          <w:szCs w:val="26"/>
          <w:rtl/>
        </w:rPr>
        <w:t>ة قدرها</w:t>
      </w:r>
      <w:r>
        <w:rPr>
          <w:rFonts w:hint="cs"/>
          <w:sz w:val="26"/>
          <w:szCs w:val="26"/>
          <w:rtl/>
        </w:rPr>
        <w:t xml:space="preserve"> </w:t>
      </w:r>
      <w:r w:rsidRPr="0052724A">
        <w:rPr>
          <w:sz w:val="26"/>
          <w:szCs w:val="26"/>
        </w:rPr>
        <w:t>67.5</w:t>
      </w:r>
      <w:r>
        <w:rPr>
          <w:rFonts w:hint="cs"/>
          <w:sz w:val="26"/>
          <w:szCs w:val="26"/>
          <w:rtl/>
        </w:rPr>
        <w:t xml:space="preserve"> في المائة من خط الأساس وظل ضمن حدود الاستهلاك المسموح به وقدره </w:t>
      </w:r>
      <w:r w:rsidRPr="0052724A">
        <w:rPr>
          <w:sz w:val="26"/>
          <w:szCs w:val="26"/>
        </w:rPr>
        <w:t>1.56</w:t>
      </w:r>
      <w:r>
        <w:rPr>
          <w:rFonts w:hint="cs"/>
          <w:sz w:val="26"/>
          <w:szCs w:val="26"/>
          <w:rtl/>
        </w:rPr>
        <w:t xml:space="preserve"> طنا من قدرات استنفاد الأوزون لعام </w:t>
      </w:r>
      <w:r w:rsidRPr="0052724A">
        <w:rPr>
          <w:sz w:val="26"/>
          <w:szCs w:val="26"/>
        </w:rPr>
        <w:t>2025</w:t>
      </w:r>
      <w:r>
        <w:rPr>
          <w:rFonts w:hint="cs"/>
          <w:sz w:val="26"/>
          <w:szCs w:val="26"/>
          <w:rtl/>
        </w:rPr>
        <w:t xml:space="preserve">. وفي الوقت ذاته، أحرز التحوُّل إلى البدائل ذات الإمكانية المنخفضة لإحداث الاحترار العالمي والمتسمة بكفاءة استخدام الطاقة ومنها غازات التبريد </w:t>
      </w:r>
      <w:r w:rsidRPr="0052724A">
        <w:rPr>
          <w:sz w:val="26"/>
          <w:szCs w:val="26"/>
        </w:rPr>
        <w:t>R-454b</w:t>
      </w:r>
      <w:r>
        <w:rPr>
          <w:rFonts w:hint="cs"/>
          <w:sz w:val="26"/>
          <w:szCs w:val="26"/>
          <w:rtl/>
        </w:rPr>
        <w:t xml:space="preserve"> و</w:t>
      </w:r>
      <w:r w:rsidRPr="00023687">
        <w:rPr>
          <w:sz w:val="26"/>
          <w:szCs w:val="26"/>
        </w:rPr>
        <w:t xml:space="preserve"> </w:t>
      </w:r>
      <w:r w:rsidRPr="0052724A">
        <w:rPr>
          <w:sz w:val="26"/>
          <w:szCs w:val="26"/>
        </w:rPr>
        <w:t>R-600a</w:t>
      </w:r>
      <w:r>
        <w:rPr>
          <w:rFonts w:hint="cs"/>
          <w:sz w:val="26"/>
          <w:szCs w:val="26"/>
          <w:rtl/>
        </w:rPr>
        <w:t xml:space="preserve"> و</w:t>
      </w:r>
      <w:r w:rsidRPr="00023687">
        <w:rPr>
          <w:sz w:val="26"/>
          <w:szCs w:val="26"/>
        </w:rPr>
        <w:t xml:space="preserve"> </w:t>
      </w:r>
      <w:r w:rsidRPr="0052724A">
        <w:rPr>
          <w:sz w:val="26"/>
          <w:szCs w:val="26"/>
        </w:rPr>
        <w:t>R-290</w:t>
      </w:r>
      <w:r>
        <w:rPr>
          <w:rFonts w:hint="cs"/>
          <w:sz w:val="26"/>
          <w:szCs w:val="26"/>
          <w:rtl/>
        </w:rPr>
        <w:t>تقدماً بطيئاً، بدعم من جهود الحكومة الرامية إلى تعزيز تدريب التقنيين وتحديث الإطار التشريعي بغية التمكين من الإسراع في اعتماد بدائل المواد الهيدروكلوروفلوروكربونية والمواد الهيدروفلوروكربونية وما يرتبط بها من تكنولوجيات.</w:t>
      </w:r>
    </w:p>
    <w:p w14:paraId="3BE5B5E2" w14:textId="4248C010" w:rsidR="00023687" w:rsidRPr="00023687" w:rsidRDefault="00023687" w:rsidP="00023687">
      <w:pPr>
        <w:tabs>
          <w:tab w:val="left" w:pos="720"/>
          <w:tab w:val="left" w:pos="1440"/>
          <w:tab w:val="left" w:pos="2160"/>
          <w:tab w:val="left" w:pos="2880"/>
        </w:tabs>
        <w:bidi/>
        <w:spacing w:before="180" w:after="120" w:line="360" w:lineRule="exact"/>
        <w:rPr>
          <w:i/>
          <w:iCs/>
          <w:sz w:val="26"/>
          <w:szCs w:val="26"/>
          <w:rtl/>
        </w:rPr>
      </w:pPr>
      <w:r w:rsidRPr="00023687">
        <w:rPr>
          <w:rFonts w:hint="cs"/>
          <w:i/>
          <w:iCs/>
          <w:sz w:val="26"/>
          <w:szCs w:val="26"/>
          <w:rtl/>
        </w:rPr>
        <w:t xml:space="preserve">التقرير </w:t>
      </w:r>
      <w:r>
        <w:rPr>
          <w:rFonts w:hint="cs"/>
          <w:i/>
          <w:iCs/>
          <w:sz w:val="26"/>
          <w:szCs w:val="26"/>
          <w:rtl/>
        </w:rPr>
        <w:t>عن</w:t>
      </w:r>
      <w:r w:rsidRPr="00023687">
        <w:rPr>
          <w:rFonts w:hint="cs"/>
          <w:i/>
          <w:iCs/>
          <w:sz w:val="26"/>
          <w:szCs w:val="26"/>
          <w:rtl/>
        </w:rPr>
        <w:t xml:space="preserve"> تنفيذ البرنامج القطري</w:t>
      </w:r>
    </w:p>
    <w:p w14:paraId="58EF1850" w14:textId="33A6FF69" w:rsidR="00836271" w:rsidRDefault="00023687" w:rsidP="00023687">
      <w:pPr>
        <w:pStyle w:val="ListParagraph"/>
        <w:numPr>
          <w:ilvl w:val="0"/>
          <w:numId w:val="24"/>
        </w:numPr>
        <w:tabs>
          <w:tab w:val="left" w:pos="720"/>
          <w:tab w:val="left" w:pos="1440"/>
          <w:tab w:val="left" w:pos="2160"/>
          <w:tab w:val="left" w:pos="2880"/>
        </w:tabs>
        <w:bidi/>
        <w:spacing w:before="120" w:after="120" w:line="360" w:lineRule="exact"/>
        <w:ind w:left="0" w:firstLine="0"/>
        <w:rPr>
          <w:sz w:val="26"/>
          <w:szCs w:val="26"/>
          <w:lang w:bidi="ar-SA"/>
        </w:rPr>
      </w:pPr>
      <w:r>
        <w:rPr>
          <w:rFonts w:hint="cs"/>
          <w:sz w:val="26"/>
          <w:szCs w:val="26"/>
          <w:rtl/>
          <w:lang w:val="en-US" w:bidi="ar-SA"/>
        </w:rPr>
        <w:t xml:space="preserve">تتماشى بيانات استهلاك المواد الهيدروكلوروفلوروكربونية المقدمة من حكومة جزر البهاما في تقريرها عن تنفيذ البرنامج القطري لعام </w:t>
      </w:r>
      <w:r w:rsidRPr="0052724A">
        <w:rPr>
          <w:sz w:val="26"/>
          <w:szCs w:val="26"/>
          <w:shd w:val="clear" w:color="auto" w:fill="FFFFFF"/>
        </w:rPr>
        <w:t>2025</w:t>
      </w:r>
      <w:r w:rsidRPr="00023687">
        <w:rPr>
          <w:rFonts w:hint="cs"/>
          <w:sz w:val="26"/>
          <w:szCs w:val="26"/>
          <w:rtl/>
        </w:rPr>
        <w:t xml:space="preserve"> </w:t>
      </w:r>
      <w:r>
        <w:rPr>
          <w:rFonts w:hint="cs"/>
          <w:sz w:val="26"/>
          <w:szCs w:val="26"/>
          <w:rtl/>
        </w:rPr>
        <w:t xml:space="preserve"> </w:t>
      </w:r>
      <w:r>
        <w:rPr>
          <w:rFonts w:hint="cs"/>
          <w:sz w:val="26"/>
          <w:szCs w:val="26"/>
          <w:rtl/>
          <w:lang w:val="en-US" w:bidi="ar-SA"/>
        </w:rPr>
        <w:t xml:space="preserve">مع البيانات المُبلغ بها بموجب المادة </w:t>
      </w:r>
      <w:r w:rsidRPr="00D00C29">
        <w:rPr>
          <w:sz w:val="26"/>
          <w:szCs w:val="26"/>
        </w:rPr>
        <w:t> 7</w:t>
      </w:r>
      <w:r>
        <w:rPr>
          <w:rFonts w:hint="cs"/>
          <w:sz w:val="26"/>
          <w:szCs w:val="26"/>
          <w:rtl/>
        </w:rPr>
        <w:t>من بروتوكول مونتريال.</w:t>
      </w:r>
    </w:p>
    <w:p w14:paraId="491FEF3B" w14:textId="24E2FE3E" w:rsidR="00023687" w:rsidRDefault="00023687" w:rsidP="002E4FB1">
      <w:pPr>
        <w:tabs>
          <w:tab w:val="left" w:pos="720"/>
          <w:tab w:val="left" w:pos="1440"/>
          <w:tab w:val="left" w:pos="2160"/>
          <w:tab w:val="left" w:pos="2880"/>
        </w:tabs>
        <w:bidi/>
        <w:spacing w:before="180" w:after="120" w:line="360" w:lineRule="exact"/>
        <w:rPr>
          <w:sz w:val="26"/>
          <w:szCs w:val="26"/>
          <w:rtl/>
          <w:lang w:bidi="ar-SA"/>
        </w:rPr>
      </w:pPr>
      <w:r>
        <w:rPr>
          <w:rFonts w:hint="cs"/>
          <w:i/>
          <w:iCs/>
          <w:sz w:val="26"/>
          <w:szCs w:val="26"/>
          <w:rtl/>
          <w:lang w:bidi="ar-SA"/>
        </w:rPr>
        <w:t>تقرير التحقق</w:t>
      </w:r>
    </w:p>
    <w:p w14:paraId="280A4674" w14:textId="7884E218" w:rsidR="00023687" w:rsidRDefault="000242B5" w:rsidP="002E4FB1">
      <w:pPr>
        <w:pStyle w:val="ListParagraph"/>
        <w:numPr>
          <w:ilvl w:val="0"/>
          <w:numId w:val="24"/>
        </w:numPr>
        <w:tabs>
          <w:tab w:val="left" w:pos="720"/>
          <w:tab w:val="left" w:pos="1440"/>
          <w:tab w:val="left" w:pos="2160"/>
          <w:tab w:val="left" w:pos="2880"/>
        </w:tabs>
        <w:bidi/>
        <w:spacing w:before="120" w:after="120" w:line="360" w:lineRule="exact"/>
        <w:ind w:left="0" w:firstLine="0"/>
        <w:contextualSpacing w:val="0"/>
        <w:rPr>
          <w:sz w:val="26"/>
          <w:szCs w:val="26"/>
          <w:lang w:bidi="ar-SA"/>
        </w:rPr>
      </w:pPr>
      <w:r>
        <w:rPr>
          <w:rFonts w:hint="cs"/>
          <w:sz w:val="26"/>
          <w:szCs w:val="26"/>
          <w:rtl/>
          <w:lang w:val="en-US" w:bidi="ar-SA"/>
        </w:rPr>
        <w:t xml:space="preserve">أكَّد تقرير التحقق أن الحكومة تطبق نظاماً لإصدار التراخيص ومنح الحصص المقررة للواردات والصادرات من المواد الهيدروكلوروفلوروكربونية وأن مجموع الاستهلاك من هذه المواد المٌبلغ به بموجب  المادة </w:t>
      </w:r>
      <w:r w:rsidRPr="00D00C29">
        <w:rPr>
          <w:sz w:val="26"/>
          <w:szCs w:val="26"/>
        </w:rPr>
        <w:t>7</w:t>
      </w:r>
      <w:r>
        <w:rPr>
          <w:rFonts w:hint="cs"/>
          <w:sz w:val="26"/>
          <w:szCs w:val="26"/>
          <w:rtl/>
        </w:rPr>
        <w:t xml:space="preserve"> من بروتوكول مونتريال للفترة الممتدة من عام </w:t>
      </w:r>
      <w:r w:rsidRPr="0052724A">
        <w:rPr>
          <w:sz w:val="26"/>
          <w:szCs w:val="26"/>
        </w:rPr>
        <w:t>2021</w:t>
      </w:r>
      <w:r>
        <w:rPr>
          <w:rFonts w:hint="cs"/>
          <w:sz w:val="26"/>
          <w:szCs w:val="26"/>
          <w:rtl/>
        </w:rPr>
        <w:t xml:space="preserve"> إلى عام </w:t>
      </w:r>
      <w:r w:rsidRPr="0052724A">
        <w:rPr>
          <w:sz w:val="26"/>
          <w:szCs w:val="26"/>
        </w:rPr>
        <w:t>2025</w:t>
      </w:r>
      <w:r>
        <w:rPr>
          <w:rFonts w:hint="cs"/>
          <w:sz w:val="26"/>
          <w:szCs w:val="26"/>
          <w:rtl/>
        </w:rPr>
        <w:t xml:space="preserve"> صحيح (على النحو المبيَّن في الجدول </w:t>
      </w:r>
      <w:r w:rsidRPr="00D00C29">
        <w:rPr>
          <w:sz w:val="26"/>
          <w:szCs w:val="26"/>
        </w:rPr>
        <w:t>1</w:t>
      </w:r>
      <w:r>
        <w:rPr>
          <w:rFonts w:hint="cs"/>
          <w:sz w:val="26"/>
          <w:szCs w:val="26"/>
          <w:rtl/>
        </w:rPr>
        <w:t xml:space="preserve"> أعلاه). وخلص التحقق كذلك إلى أن جزر البهاما تجاوزت التزامها بخفض استهلاكها من المواد الهيدروكلوروفلوروكربونية إلى </w:t>
      </w:r>
      <w:r w:rsidRPr="0052724A">
        <w:rPr>
          <w:sz w:val="26"/>
          <w:szCs w:val="26"/>
        </w:rPr>
        <w:t>3.13</w:t>
      </w:r>
      <w:r>
        <w:rPr>
          <w:rFonts w:hint="cs"/>
          <w:sz w:val="26"/>
          <w:szCs w:val="26"/>
          <w:rtl/>
        </w:rPr>
        <w:t xml:space="preserve"> أطنان </w:t>
      </w:r>
      <w:r>
        <w:rPr>
          <w:rFonts w:hint="cs"/>
          <w:sz w:val="26"/>
          <w:szCs w:val="26"/>
          <w:rtl/>
        </w:rPr>
        <w:lastRenderedPageBreak/>
        <w:t xml:space="preserve">من قدرات استنفاد الأوزون خلال الفترة </w:t>
      </w:r>
      <w:r w:rsidRPr="0052724A">
        <w:rPr>
          <w:sz w:val="26"/>
          <w:szCs w:val="26"/>
        </w:rPr>
        <w:t>2021</w:t>
      </w:r>
      <w:r>
        <w:rPr>
          <w:rFonts w:hint="cs"/>
          <w:sz w:val="26"/>
          <w:szCs w:val="26"/>
          <w:rtl/>
        </w:rPr>
        <w:t>-</w:t>
      </w:r>
      <w:r w:rsidRPr="0052724A">
        <w:rPr>
          <w:sz w:val="26"/>
          <w:szCs w:val="26"/>
        </w:rPr>
        <w:t>2024</w:t>
      </w:r>
      <w:r w:rsidR="002E4FB1">
        <w:rPr>
          <w:rFonts w:hint="cs"/>
          <w:sz w:val="26"/>
          <w:szCs w:val="26"/>
          <w:rtl/>
        </w:rPr>
        <w:t xml:space="preserve"> وإلى </w:t>
      </w:r>
      <w:r w:rsidR="002E4FB1" w:rsidRPr="0052724A">
        <w:rPr>
          <w:sz w:val="26"/>
          <w:szCs w:val="26"/>
        </w:rPr>
        <w:t>1.56</w:t>
      </w:r>
      <w:r w:rsidR="002E4FB1">
        <w:rPr>
          <w:rFonts w:hint="cs"/>
          <w:sz w:val="26"/>
          <w:szCs w:val="26"/>
          <w:rtl/>
        </w:rPr>
        <w:t xml:space="preserve"> طناً من قدرات استنفاد الأوزون (أو أقل) في عام </w:t>
      </w:r>
      <w:r w:rsidR="002E4FB1" w:rsidRPr="0052724A">
        <w:rPr>
          <w:sz w:val="26"/>
          <w:szCs w:val="26"/>
        </w:rPr>
        <w:t>2025</w:t>
      </w:r>
      <w:r w:rsidR="002E4FB1">
        <w:rPr>
          <w:rFonts w:hint="cs"/>
          <w:sz w:val="26"/>
          <w:szCs w:val="26"/>
          <w:rtl/>
        </w:rPr>
        <w:t xml:space="preserve">. غير أن إحدى المسائل الرئيسية المتبقية، رغم الانتقال إلى نظام الشباك الإلكتروني الواحد والتشغيل الآلي الجزئي لعملية </w:t>
      </w:r>
      <w:r w:rsidR="002E4FB1">
        <w:rPr>
          <w:rFonts w:hint="cs"/>
          <w:sz w:val="26"/>
          <w:szCs w:val="26"/>
          <w:rtl/>
          <w:lang w:bidi="ar-SA"/>
        </w:rPr>
        <w:t>إصدار الموافقات، تتمثل في عملية المقارنة بين الحصص والتراخيص وطلبات الشحن والفواتير التي ما زالت تؤدى بطريقة يدوية، مما ينطوي على خطر حدوث خطأ بشري في التحقق من البيانات. وأوصى تقرير التحقق بإدخال نظام آلي لمقارنة الحصص والتراخيص والفواتير عند نقطة إصدار إذن التخليص للحد من احتمال حدوث أخطاء في البيانات. وأكد اليونيب أن الحكومة ستتناول هذه التوصية في إطار المرحلة الثانية من أنشطة خطة إدارة إزالة المواد الهيدروكلوروفلوروكربونية.</w:t>
      </w:r>
    </w:p>
    <w:p w14:paraId="32EE7240" w14:textId="705A4C89" w:rsidR="002E4FB1" w:rsidRDefault="002E4FB1" w:rsidP="002E4FB1">
      <w:pPr>
        <w:pStyle w:val="ListParagraph"/>
        <w:tabs>
          <w:tab w:val="left" w:pos="720"/>
          <w:tab w:val="left" w:pos="1440"/>
          <w:tab w:val="left" w:pos="2160"/>
          <w:tab w:val="left" w:pos="2880"/>
        </w:tabs>
        <w:bidi/>
        <w:spacing w:before="180" w:after="120" w:line="360" w:lineRule="exact"/>
        <w:ind w:left="0"/>
        <w:contextualSpacing w:val="0"/>
        <w:rPr>
          <w:sz w:val="26"/>
          <w:szCs w:val="26"/>
          <w:rtl/>
          <w:lang w:val="en-US" w:bidi="ar-SA"/>
        </w:rPr>
      </w:pPr>
      <w:r>
        <w:rPr>
          <w:rFonts w:hint="cs"/>
          <w:sz w:val="26"/>
          <w:szCs w:val="26"/>
          <w:u w:val="single"/>
          <w:rtl/>
          <w:lang w:val="en-US" w:bidi="ar-SA"/>
        </w:rPr>
        <w:t>حالة تنفيذ المرحلة الأولى من خطة إدارة إزالة المواد الهيدروكلوروفلوروكربونية</w:t>
      </w:r>
    </w:p>
    <w:p w14:paraId="3E8A44C4" w14:textId="606F50E8" w:rsidR="002E4FB1" w:rsidRPr="00BA70E2" w:rsidRDefault="002E4FB1" w:rsidP="002E4FB1">
      <w:pPr>
        <w:pStyle w:val="ListParagraph"/>
        <w:numPr>
          <w:ilvl w:val="0"/>
          <w:numId w:val="24"/>
        </w:numPr>
        <w:tabs>
          <w:tab w:val="left" w:pos="720"/>
          <w:tab w:val="left" w:pos="1440"/>
          <w:tab w:val="left" w:pos="2160"/>
          <w:tab w:val="left" w:pos="2880"/>
        </w:tabs>
        <w:bidi/>
        <w:spacing w:before="120" w:after="120" w:line="360" w:lineRule="exact"/>
        <w:ind w:left="0" w:firstLine="0"/>
        <w:contextualSpacing w:val="0"/>
        <w:rPr>
          <w:sz w:val="26"/>
          <w:szCs w:val="26"/>
          <w:lang w:val="en-US" w:bidi="ar-SA"/>
        </w:rPr>
      </w:pPr>
      <w:r>
        <w:rPr>
          <w:rFonts w:hint="cs"/>
          <w:sz w:val="26"/>
          <w:szCs w:val="26"/>
          <w:rtl/>
          <w:lang w:val="en-US" w:bidi="ar-SA"/>
        </w:rPr>
        <w:t xml:space="preserve">أُكمِلت المرحلة الأولى من خطة إدارة إزالة المواد الهيدروكلوروفلوروكربونية في </w:t>
      </w:r>
      <w:r w:rsidRPr="002E4FB1">
        <w:rPr>
          <w:sz w:val="26"/>
          <w:szCs w:val="26"/>
        </w:rPr>
        <w:t>30</w:t>
      </w:r>
      <w:r>
        <w:rPr>
          <w:rFonts w:hint="cs"/>
          <w:sz w:val="26"/>
          <w:szCs w:val="26"/>
          <w:rtl/>
        </w:rPr>
        <w:t xml:space="preserve"> يونيه/حزيران </w:t>
      </w:r>
      <w:r w:rsidRPr="0052724A">
        <w:rPr>
          <w:sz w:val="26"/>
          <w:szCs w:val="26"/>
        </w:rPr>
        <w:t>2023</w:t>
      </w:r>
      <w:r>
        <w:rPr>
          <w:rFonts w:hint="cs"/>
          <w:sz w:val="26"/>
          <w:szCs w:val="26"/>
          <w:rtl/>
        </w:rPr>
        <w:t xml:space="preserve">، بما يتماشى مع التمديد الذي أقرَّته اللجنة التنفيذية بموجب المقرر </w:t>
      </w:r>
      <w:r w:rsidRPr="00321D2D">
        <w:rPr>
          <w:sz w:val="26"/>
          <w:szCs w:val="26"/>
        </w:rPr>
        <w:t>88</w:t>
      </w:r>
      <w:r>
        <w:rPr>
          <w:rFonts w:hint="cs"/>
          <w:sz w:val="26"/>
          <w:szCs w:val="26"/>
          <w:rtl/>
        </w:rPr>
        <w:t>/</w:t>
      </w:r>
      <w:r w:rsidRPr="0052724A">
        <w:rPr>
          <w:sz w:val="26"/>
          <w:szCs w:val="26"/>
        </w:rPr>
        <w:t>40</w:t>
      </w:r>
      <w:r>
        <w:rPr>
          <w:rFonts w:hint="cs"/>
          <w:sz w:val="26"/>
          <w:szCs w:val="26"/>
          <w:rtl/>
        </w:rPr>
        <w:t xml:space="preserve">. وقُدّم تقرير إنجاز المشروع في </w:t>
      </w:r>
      <w:r w:rsidRPr="0052724A">
        <w:rPr>
          <w:sz w:val="26"/>
          <w:szCs w:val="26"/>
        </w:rPr>
        <w:t>27</w:t>
      </w:r>
      <w:r>
        <w:rPr>
          <w:rFonts w:hint="cs"/>
          <w:sz w:val="26"/>
          <w:szCs w:val="26"/>
          <w:rtl/>
        </w:rPr>
        <w:t xml:space="preserve"> نوفمبر/تشرين الثاني </w:t>
      </w:r>
      <w:r w:rsidRPr="00321D2D">
        <w:rPr>
          <w:sz w:val="26"/>
          <w:szCs w:val="26"/>
        </w:rPr>
        <w:t>2023</w:t>
      </w:r>
      <w:r>
        <w:rPr>
          <w:rFonts w:hint="cs"/>
          <w:sz w:val="26"/>
          <w:szCs w:val="26"/>
          <w:rtl/>
        </w:rPr>
        <w:t>.</w:t>
      </w:r>
    </w:p>
    <w:p w14:paraId="7BC73C22" w14:textId="77777777" w:rsidR="00A24A18" w:rsidRDefault="00A24A18" w:rsidP="00A24A18">
      <w:pPr>
        <w:pStyle w:val="StyleHeader4Para4Left0Firstline0"/>
        <w:numPr>
          <w:ilvl w:val="0"/>
          <w:numId w:val="0"/>
        </w:numPr>
        <w:tabs>
          <w:tab w:val="left" w:pos="720"/>
          <w:tab w:val="left" w:pos="1440"/>
          <w:tab w:val="left" w:pos="2160"/>
        </w:tabs>
        <w:bidi/>
        <w:spacing w:before="180" w:after="120" w:line="360" w:lineRule="exact"/>
        <w:rPr>
          <w:sz w:val="26"/>
          <w:szCs w:val="26"/>
          <w:rtl/>
          <w:lang w:val="en-US" w:bidi="ar-SA"/>
        </w:rPr>
      </w:pPr>
      <w:r>
        <w:rPr>
          <w:rFonts w:hint="cs"/>
          <w:sz w:val="26"/>
          <w:szCs w:val="26"/>
          <w:u w:val="single"/>
          <w:rtl/>
          <w:lang w:val="en-US" w:bidi="ar-SA"/>
        </w:rPr>
        <w:t>التقرير المرحلي عن تنفيذ الشريحة الأولى من المرحلة الثانية من خطة إدارة إزالة المواد الهيدروكلوروفلوروكربونية</w:t>
      </w:r>
    </w:p>
    <w:p w14:paraId="43B93027" w14:textId="255AD92B" w:rsidR="002E4FB1" w:rsidRDefault="00A24A18" w:rsidP="00A24A18">
      <w:pPr>
        <w:tabs>
          <w:tab w:val="left" w:pos="720"/>
          <w:tab w:val="left" w:pos="1440"/>
          <w:tab w:val="left" w:pos="2160"/>
          <w:tab w:val="left" w:pos="2880"/>
        </w:tabs>
        <w:bidi/>
        <w:spacing w:before="180" w:after="120" w:line="360" w:lineRule="exact"/>
        <w:rPr>
          <w:sz w:val="26"/>
          <w:szCs w:val="26"/>
          <w:rtl/>
          <w:lang w:val="en-US" w:bidi="ar-SA"/>
        </w:rPr>
      </w:pPr>
      <w:r w:rsidRPr="00A24A18">
        <w:rPr>
          <w:rFonts w:hint="cs"/>
          <w:i/>
          <w:iCs/>
          <w:sz w:val="26"/>
          <w:szCs w:val="26"/>
          <w:rtl/>
          <w:lang w:val="en-US" w:bidi="ar-SA"/>
        </w:rPr>
        <w:t>الإطار القانوني</w:t>
      </w:r>
    </w:p>
    <w:p w14:paraId="64F1E283" w14:textId="47A254CB" w:rsidR="00A24A18" w:rsidRDefault="00A24A18" w:rsidP="00A24A18">
      <w:pPr>
        <w:pStyle w:val="ListParagraph"/>
        <w:numPr>
          <w:ilvl w:val="0"/>
          <w:numId w:val="24"/>
        </w:numPr>
        <w:tabs>
          <w:tab w:val="left" w:pos="720"/>
          <w:tab w:val="left" w:pos="1440"/>
          <w:tab w:val="left" w:pos="2160"/>
          <w:tab w:val="left" w:pos="2880"/>
        </w:tabs>
        <w:bidi/>
        <w:spacing w:before="120" w:after="120" w:line="360" w:lineRule="exact"/>
        <w:ind w:left="0" w:firstLine="0"/>
        <w:contextualSpacing w:val="0"/>
        <w:rPr>
          <w:sz w:val="26"/>
          <w:szCs w:val="26"/>
          <w:lang w:bidi="ar-SA"/>
        </w:rPr>
      </w:pPr>
      <w:r>
        <w:rPr>
          <w:rFonts w:hint="cs"/>
          <w:sz w:val="26"/>
          <w:szCs w:val="26"/>
          <w:rtl/>
          <w:lang w:bidi="ar-SA"/>
        </w:rPr>
        <w:t>خلال تنفيذ الشريحة الأولى، أنشأت إدارة الجمارك نظاماً للشباك الإلكتروني الواحد لاستيراد جميع السلع الخاضعة ل</w:t>
      </w:r>
      <w:r w:rsidR="006F23EB">
        <w:rPr>
          <w:rFonts w:hint="cs"/>
          <w:sz w:val="26"/>
          <w:szCs w:val="26"/>
          <w:rtl/>
          <w:lang w:bidi="ar-SA"/>
        </w:rPr>
        <w:t>قيود</w:t>
      </w:r>
      <w:r>
        <w:rPr>
          <w:rFonts w:hint="cs"/>
          <w:sz w:val="26"/>
          <w:szCs w:val="26"/>
          <w:rtl/>
          <w:lang w:bidi="ar-SA"/>
        </w:rPr>
        <w:t xml:space="preserve">. وتحوّلت وحدة الأوزون الوطنية إلى النظام الإلكتروني لإصدار التراخيص ومنح الحصص في عام </w:t>
      </w:r>
      <w:r w:rsidRPr="0052724A">
        <w:rPr>
          <w:sz w:val="26"/>
          <w:szCs w:val="26"/>
        </w:rPr>
        <w:t>2022</w:t>
      </w:r>
      <w:r>
        <w:rPr>
          <w:rFonts w:hint="cs"/>
          <w:sz w:val="26"/>
          <w:szCs w:val="26"/>
          <w:rtl/>
        </w:rPr>
        <w:t>.</w:t>
      </w:r>
    </w:p>
    <w:p w14:paraId="63317E0C" w14:textId="2C9E0A16" w:rsidR="00A24A18" w:rsidRDefault="001110D8" w:rsidP="001110D8">
      <w:pPr>
        <w:pStyle w:val="ListParagraph"/>
        <w:numPr>
          <w:ilvl w:val="0"/>
          <w:numId w:val="24"/>
        </w:numPr>
        <w:tabs>
          <w:tab w:val="left" w:pos="720"/>
          <w:tab w:val="left" w:pos="1440"/>
          <w:tab w:val="left" w:pos="2160"/>
          <w:tab w:val="left" w:pos="2880"/>
        </w:tabs>
        <w:bidi/>
        <w:spacing w:before="120" w:after="120" w:line="360" w:lineRule="exact"/>
        <w:ind w:left="0" w:firstLine="0"/>
        <w:contextualSpacing w:val="0"/>
        <w:rPr>
          <w:sz w:val="26"/>
          <w:szCs w:val="26"/>
          <w:lang w:bidi="ar-SA"/>
        </w:rPr>
      </w:pPr>
      <w:r>
        <w:rPr>
          <w:rFonts w:hint="cs"/>
          <w:sz w:val="26"/>
          <w:szCs w:val="26"/>
          <w:rtl/>
        </w:rPr>
        <w:t>و</w:t>
      </w:r>
      <w:r w:rsidRPr="001110D8">
        <w:rPr>
          <w:sz w:val="26"/>
          <w:szCs w:val="26"/>
          <w:rtl/>
        </w:rPr>
        <w:t xml:space="preserve">على الرغم من عدم وجود نظام وطني </w:t>
      </w:r>
      <w:r>
        <w:rPr>
          <w:rFonts w:hint="cs"/>
          <w:sz w:val="26"/>
          <w:szCs w:val="26"/>
          <w:rtl/>
        </w:rPr>
        <w:t>للاعتماد في الوقت</w:t>
      </w:r>
      <w:r w:rsidRPr="001110D8">
        <w:rPr>
          <w:sz w:val="26"/>
          <w:szCs w:val="26"/>
          <w:rtl/>
        </w:rPr>
        <w:t xml:space="preserve"> </w:t>
      </w:r>
      <w:r>
        <w:rPr>
          <w:rFonts w:hint="cs"/>
          <w:sz w:val="26"/>
          <w:szCs w:val="26"/>
          <w:rtl/>
        </w:rPr>
        <w:t>ال</w:t>
      </w:r>
      <w:r w:rsidRPr="001110D8">
        <w:rPr>
          <w:sz w:val="26"/>
          <w:szCs w:val="26"/>
          <w:rtl/>
        </w:rPr>
        <w:t>حالي، فإن مؤسسات التدريب م</w:t>
      </w:r>
      <w:r>
        <w:rPr>
          <w:rFonts w:hint="cs"/>
          <w:sz w:val="26"/>
          <w:szCs w:val="26"/>
          <w:rtl/>
        </w:rPr>
        <w:t>ن قبي</w:t>
      </w:r>
      <w:r w:rsidRPr="001110D8">
        <w:rPr>
          <w:sz w:val="26"/>
          <w:szCs w:val="26"/>
          <w:rtl/>
        </w:rPr>
        <w:t>ل معهد جزر البهاما التقني والمهني وجمعية مهندسي خدم</w:t>
      </w:r>
      <w:r>
        <w:rPr>
          <w:rFonts w:hint="cs"/>
          <w:sz w:val="26"/>
          <w:szCs w:val="26"/>
          <w:rtl/>
        </w:rPr>
        <w:t>ة</w:t>
      </w:r>
      <w:r w:rsidRPr="001110D8">
        <w:rPr>
          <w:sz w:val="26"/>
          <w:szCs w:val="26"/>
          <w:rtl/>
        </w:rPr>
        <w:t xml:space="preserve"> التبريد تقدم دورات تدريبية في مجال التبريد وتمنح شهادات عند إتمامها. </w:t>
      </w:r>
      <w:r>
        <w:rPr>
          <w:rFonts w:hint="cs"/>
          <w:sz w:val="26"/>
          <w:szCs w:val="26"/>
          <w:rtl/>
        </w:rPr>
        <w:t>و</w:t>
      </w:r>
      <w:r w:rsidRPr="001110D8">
        <w:rPr>
          <w:sz w:val="26"/>
          <w:szCs w:val="26"/>
          <w:rtl/>
        </w:rPr>
        <w:t>تت</w:t>
      </w:r>
      <w:r>
        <w:rPr>
          <w:rFonts w:hint="cs"/>
          <w:sz w:val="26"/>
          <w:szCs w:val="26"/>
          <w:rtl/>
        </w:rPr>
        <w:t>س</w:t>
      </w:r>
      <w:r w:rsidRPr="001110D8">
        <w:rPr>
          <w:sz w:val="26"/>
          <w:szCs w:val="26"/>
          <w:rtl/>
        </w:rPr>
        <w:t xml:space="preserve">ق هذه البرامج مع </w:t>
      </w:r>
      <w:r>
        <w:rPr>
          <w:rFonts w:hint="cs"/>
          <w:sz w:val="26"/>
          <w:szCs w:val="26"/>
          <w:rtl/>
        </w:rPr>
        <w:t>المبادئ التوجيهية</w:t>
      </w:r>
      <w:r w:rsidRPr="001110D8">
        <w:rPr>
          <w:sz w:val="26"/>
          <w:szCs w:val="26"/>
          <w:rtl/>
        </w:rPr>
        <w:t xml:space="preserve"> </w:t>
      </w:r>
      <w:r>
        <w:rPr>
          <w:rFonts w:hint="cs"/>
          <w:sz w:val="26"/>
          <w:szCs w:val="26"/>
          <w:rtl/>
        </w:rPr>
        <w:t>لليونيب</w:t>
      </w:r>
      <w:r w:rsidRPr="001110D8">
        <w:rPr>
          <w:sz w:val="26"/>
          <w:szCs w:val="26"/>
          <w:rtl/>
        </w:rPr>
        <w:t xml:space="preserve">، </w:t>
      </w:r>
      <w:r w:rsidR="005B1A16">
        <w:rPr>
          <w:rFonts w:hint="cs"/>
          <w:sz w:val="26"/>
          <w:szCs w:val="26"/>
          <w:rtl/>
        </w:rPr>
        <w:t>وتقرُّها</w:t>
      </w:r>
      <w:r w:rsidRPr="001110D8">
        <w:rPr>
          <w:sz w:val="26"/>
          <w:szCs w:val="26"/>
          <w:rtl/>
        </w:rPr>
        <w:t xml:space="preserve"> </w:t>
      </w:r>
      <w:r>
        <w:rPr>
          <w:rFonts w:hint="cs"/>
          <w:sz w:val="26"/>
          <w:szCs w:val="26"/>
          <w:rtl/>
          <w:lang w:bidi="ar-SA"/>
        </w:rPr>
        <w:t>وحدة الأوزون الوطنية</w:t>
      </w:r>
      <w:r w:rsidRPr="001110D8">
        <w:rPr>
          <w:sz w:val="26"/>
          <w:szCs w:val="26"/>
          <w:rtl/>
        </w:rPr>
        <w:t>، و</w:t>
      </w:r>
      <w:r w:rsidR="00DF6B9D">
        <w:rPr>
          <w:rFonts w:hint="cs"/>
          <w:sz w:val="26"/>
          <w:szCs w:val="26"/>
          <w:rtl/>
        </w:rPr>
        <w:t xml:space="preserve">هي </w:t>
      </w:r>
      <w:r w:rsidRPr="001110D8">
        <w:rPr>
          <w:sz w:val="26"/>
          <w:szCs w:val="26"/>
          <w:rtl/>
        </w:rPr>
        <w:t xml:space="preserve">تركز على ممارسات الإدارة الجيدة للتبريد، </w:t>
      </w:r>
      <w:r>
        <w:rPr>
          <w:rFonts w:hint="cs"/>
          <w:sz w:val="26"/>
          <w:szCs w:val="26"/>
          <w:rtl/>
        </w:rPr>
        <w:t>علاوة ع</w:t>
      </w:r>
      <w:r w:rsidRPr="001110D8">
        <w:rPr>
          <w:sz w:val="26"/>
          <w:szCs w:val="26"/>
          <w:rtl/>
        </w:rPr>
        <w:t xml:space="preserve">لى </w:t>
      </w:r>
      <w:r>
        <w:rPr>
          <w:rFonts w:hint="cs"/>
          <w:sz w:val="26"/>
          <w:szCs w:val="26"/>
          <w:rtl/>
        </w:rPr>
        <w:t>تكنولوجيات ال</w:t>
      </w:r>
      <w:r w:rsidRPr="001110D8">
        <w:rPr>
          <w:sz w:val="26"/>
          <w:szCs w:val="26"/>
          <w:rtl/>
        </w:rPr>
        <w:t>است</w:t>
      </w:r>
      <w:r>
        <w:rPr>
          <w:rFonts w:hint="cs"/>
          <w:sz w:val="26"/>
          <w:szCs w:val="26"/>
          <w:rtl/>
        </w:rPr>
        <w:t>رداد</w:t>
      </w:r>
      <w:r w:rsidRPr="001110D8">
        <w:rPr>
          <w:sz w:val="26"/>
          <w:szCs w:val="26"/>
          <w:rtl/>
        </w:rPr>
        <w:t xml:space="preserve"> وإعادة </w:t>
      </w:r>
      <w:r>
        <w:rPr>
          <w:rFonts w:hint="cs"/>
          <w:sz w:val="26"/>
          <w:szCs w:val="26"/>
          <w:rtl/>
        </w:rPr>
        <w:t>ال</w:t>
      </w:r>
      <w:r w:rsidRPr="001110D8">
        <w:rPr>
          <w:sz w:val="26"/>
          <w:szCs w:val="26"/>
          <w:rtl/>
        </w:rPr>
        <w:t xml:space="preserve">تدويروإعادة </w:t>
      </w:r>
      <w:r>
        <w:rPr>
          <w:rFonts w:hint="cs"/>
          <w:sz w:val="26"/>
          <w:szCs w:val="26"/>
          <w:rtl/>
        </w:rPr>
        <w:t>ال</w:t>
      </w:r>
      <w:r w:rsidRPr="001110D8">
        <w:rPr>
          <w:sz w:val="26"/>
          <w:szCs w:val="26"/>
          <w:rtl/>
        </w:rPr>
        <w:t>استخدام والت</w:t>
      </w:r>
      <w:r>
        <w:rPr>
          <w:rFonts w:hint="cs"/>
          <w:sz w:val="26"/>
          <w:szCs w:val="26"/>
          <w:rtl/>
        </w:rPr>
        <w:t>كنولوج</w:t>
      </w:r>
      <w:r w:rsidRPr="001110D8">
        <w:rPr>
          <w:sz w:val="26"/>
          <w:szCs w:val="26"/>
          <w:rtl/>
        </w:rPr>
        <w:t>يات البديلة.</w:t>
      </w:r>
      <w:r>
        <w:rPr>
          <w:rFonts w:hint="cs"/>
          <w:sz w:val="26"/>
          <w:szCs w:val="26"/>
          <w:rtl/>
        </w:rPr>
        <w:t xml:space="preserve"> </w:t>
      </w:r>
    </w:p>
    <w:p w14:paraId="328C1D89" w14:textId="22378F13" w:rsidR="001110D8" w:rsidRDefault="001110D8" w:rsidP="001110D8">
      <w:pPr>
        <w:pStyle w:val="ListParagraph"/>
        <w:numPr>
          <w:ilvl w:val="0"/>
          <w:numId w:val="24"/>
        </w:numPr>
        <w:tabs>
          <w:tab w:val="left" w:pos="720"/>
          <w:tab w:val="left" w:pos="1440"/>
          <w:tab w:val="left" w:pos="2160"/>
          <w:tab w:val="left" w:pos="2880"/>
        </w:tabs>
        <w:bidi/>
        <w:spacing w:before="120" w:after="120" w:line="360" w:lineRule="exact"/>
        <w:ind w:left="0" w:firstLine="0"/>
        <w:contextualSpacing w:val="0"/>
        <w:rPr>
          <w:sz w:val="26"/>
          <w:szCs w:val="26"/>
          <w:lang w:bidi="ar-SA"/>
        </w:rPr>
      </w:pPr>
      <w:r>
        <w:rPr>
          <w:rFonts w:hint="cs"/>
          <w:sz w:val="26"/>
          <w:szCs w:val="26"/>
          <w:rtl/>
        </w:rPr>
        <w:t xml:space="preserve">وصدَّقت جزر البهاما على تعديل كيغالي في </w:t>
      </w:r>
      <w:r w:rsidRPr="0052724A">
        <w:rPr>
          <w:sz w:val="26"/>
          <w:szCs w:val="26"/>
        </w:rPr>
        <w:t>30</w:t>
      </w:r>
      <w:r>
        <w:rPr>
          <w:rFonts w:hint="cs"/>
          <w:sz w:val="26"/>
          <w:szCs w:val="26"/>
          <w:rtl/>
        </w:rPr>
        <w:t xml:space="preserve"> يونيه/حزيران </w:t>
      </w:r>
      <w:r w:rsidRPr="0052724A">
        <w:rPr>
          <w:sz w:val="26"/>
          <w:szCs w:val="26"/>
        </w:rPr>
        <w:t>2023</w:t>
      </w:r>
      <w:r>
        <w:rPr>
          <w:rFonts w:hint="cs"/>
          <w:sz w:val="26"/>
          <w:szCs w:val="26"/>
          <w:rtl/>
        </w:rPr>
        <w:t>.</w:t>
      </w:r>
    </w:p>
    <w:p w14:paraId="6114D5B3" w14:textId="0A8FD95D" w:rsidR="001110D8" w:rsidRDefault="001110D8" w:rsidP="001110D8">
      <w:pPr>
        <w:pStyle w:val="ListParagraph"/>
        <w:tabs>
          <w:tab w:val="left" w:pos="720"/>
          <w:tab w:val="left" w:pos="1440"/>
          <w:tab w:val="left" w:pos="2160"/>
          <w:tab w:val="left" w:pos="2880"/>
        </w:tabs>
        <w:bidi/>
        <w:spacing w:before="180" w:after="120" w:line="360" w:lineRule="exact"/>
        <w:ind w:left="0"/>
        <w:contextualSpacing w:val="0"/>
        <w:rPr>
          <w:sz w:val="26"/>
          <w:szCs w:val="26"/>
          <w:rtl/>
        </w:rPr>
      </w:pPr>
      <w:r>
        <w:rPr>
          <w:rFonts w:hint="cs"/>
          <w:i/>
          <w:iCs/>
          <w:sz w:val="26"/>
          <w:szCs w:val="26"/>
          <w:rtl/>
        </w:rPr>
        <w:t>قطاع خدمة التبريد</w:t>
      </w:r>
    </w:p>
    <w:p w14:paraId="117E395C" w14:textId="4B2DDBB7" w:rsidR="001110D8" w:rsidRPr="001110D8" w:rsidRDefault="001110D8" w:rsidP="001110D8">
      <w:pPr>
        <w:pStyle w:val="ListParagraph"/>
        <w:numPr>
          <w:ilvl w:val="0"/>
          <w:numId w:val="24"/>
        </w:numPr>
        <w:tabs>
          <w:tab w:val="left" w:pos="720"/>
          <w:tab w:val="left" w:pos="1440"/>
          <w:tab w:val="left" w:pos="2160"/>
          <w:tab w:val="left" w:pos="2880"/>
        </w:tabs>
        <w:bidi/>
        <w:spacing w:before="120" w:after="120" w:line="360" w:lineRule="exact"/>
        <w:ind w:left="0" w:firstLine="0"/>
        <w:contextualSpacing w:val="0"/>
        <w:rPr>
          <w:sz w:val="26"/>
          <w:szCs w:val="26"/>
          <w:lang w:bidi="ar-SA"/>
        </w:rPr>
      </w:pPr>
      <w:r>
        <w:rPr>
          <w:rFonts w:hint="cs"/>
          <w:sz w:val="26"/>
          <w:szCs w:val="26"/>
          <w:rtl/>
          <w:lang w:val="en-US" w:bidi="ar-SA"/>
        </w:rPr>
        <w:t>جرى الاضطلاع بالأنشطة التالية خلال الشريحة الأولى من المرحلة الثانية من خطة إدارة إزالة المواد الهيدروكلوروفلوروكربونية:</w:t>
      </w:r>
    </w:p>
    <w:p w14:paraId="3A559662" w14:textId="7256FADB" w:rsidR="001110D8" w:rsidRDefault="001110D8" w:rsidP="001110D8">
      <w:pPr>
        <w:pStyle w:val="ListParagraph"/>
        <w:numPr>
          <w:ilvl w:val="0"/>
          <w:numId w:val="26"/>
        </w:numPr>
        <w:tabs>
          <w:tab w:val="left" w:pos="720"/>
          <w:tab w:val="left" w:pos="1440"/>
          <w:tab w:val="left" w:pos="2160"/>
          <w:tab w:val="left" w:pos="2880"/>
        </w:tabs>
        <w:bidi/>
        <w:spacing w:before="120" w:after="120" w:line="360" w:lineRule="exact"/>
        <w:ind w:left="1440" w:hanging="720"/>
        <w:contextualSpacing w:val="0"/>
        <w:rPr>
          <w:sz w:val="26"/>
          <w:szCs w:val="26"/>
          <w:lang w:bidi="ar-SA"/>
        </w:rPr>
      </w:pPr>
      <w:r w:rsidRPr="001110D8">
        <w:rPr>
          <w:i/>
          <w:iCs/>
          <w:sz w:val="26"/>
          <w:szCs w:val="26"/>
          <w:rtl/>
          <w:lang w:bidi="ar-SA"/>
        </w:rPr>
        <w:t>تحسين الإطار السياساتي والقانوني</w:t>
      </w:r>
      <w:r w:rsidRPr="001110D8">
        <w:rPr>
          <w:sz w:val="26"/>
          <w:szCs w:val="26"/>
          <w:rtl/>
          <w:lang w:bidi="ar-SA"/>
        </w:rPr>
        <w:t xml:space="preserve">: </w:t>
      </w:r>
      <w:r>
        <w:rPr>
          <w:rFonts w:hint="cs"/>
          <w:sz w:val="26"/>
          <w:szCs w:val="26"/>
          <w:rtl/>
          <w:lang w:bidi="ar-SA"/>
        </w:rPr>
        <w:t>أُُعِدَّت</w:t>
      </w:r>
      <w:r w:rsidRPr="001110D8">
        <w:rPr>
          <w:sz w:val="26"/>
          <w:szCs w:val="26"/>
          <w:rtl/>
          <w:lang w:bidi="ar-SA"/>
        </w:rPr>
        <w:t xml:space="preserve"> حزمة تشريعية لتعديل قانون المواد المستنفدة للأوزون واللوائح التنظيمية الخاصة به، بما في ذلك فرض حظر على استيراد </w:t>
      </w:r>
      <w:r>
        <w:rPr>
          <w:rFonts w:hint="cs"/>
          <w:sz w:val="26"/>
          <w:szCs w:val="26"/>
          <w:rtl/>
          <w:lang w:bidi="ar-SA"/>
        </w:rPr>
        <w:t>المواد</w:t>
      </w:r>
      <w:r w:rsidRPr="001110D8">
        <w:rPr>
          <w:sz w:val="26"/>
          <w:szCs w:val="26"/>
          <w:rtl/>
          <w:lang w:bidi="ar-SA"/>
        </w:rPr>
        <w:t xml:space="preserve"> الهيدروكلوروفلوروكربون</w:t>
      </w:r>
      <w:r>
        <w:rPr>
          <w:rFonts w:hint="cs"/>
          <w:sz w:val="26"/>
          <w:szCs w:val="26"/>
          <w:rtl/>
          <w:lang w:bidi="ar-SA"/>
        </w:rPr>
        <w:t>ية</w:t>
      </w:r>
      <w:r w:rsidRPr="001110D8">
        <w:rPr>
          <w:sz w:val="26"/>
          <w:szCs w:val="26"/>
          <w:rtl/>
          <w:lang w:bidi="ar-SA"/>
        </w:rPr>
        <w:t xml:space="preserve"> اعتباراً من </w:t>
      </w:r>
      <w:r w:rsidRPr="0052724A">
        <w:rPr>
          <w:sz w:val="26"/>
          <w:szCs w:val="26"/>
        </w:rPr>
        <w:t>1</w:t>
      </w:r>
      <w:r w:rsidRPr="001110D8">
        <w:rPr>
          <w:sz w:val="26"/>
          <w:szCs w:val="26"/>
          <w:rtl/>
          <w:lang w:bidi="ar-SA"/>
        </w:rPr>
        <w:t xml:space="preserve"> يناير</w:t>
      </w:r>
      <w:r>
        <w:rPr>
          <w:rFonts w:hint="cs"/>
          <w:sz w:val="26"/>
          <w:szCs w:val="26"/>
          <w:rtl/>
          <w:lang w:bidi="ar-SA"/>
        </w:rPr>
        <w:t>/كانون الثاني</w:t>
      </w:r>
      <w:r w:rsidRPr="001110D8">
        <w:rPr>
          <w:sz w:val="26"/>
          <w:szCs w:val="26"/>
          <w:rtl/>
          <w:lang w:bidi="ar-SA"/>
        </w:rPr>
        <w:t xml:space="preserve"> </w:t>
      </w:r>
      <w:r w:rsidRPr="0052724A">
        <w:rPr>
          <w:sz w:val="26"/>
          <w:szCs w:val="26"/>
        </w:rPr>
        <w:t>2030</w:t>
      </w:r>
      <w:r w:rsidRPr="001110D8">
        <w:rPr>
          <w:sz w:val="26"/>
          <w:szCs w:val="26"/>
          <w:rtl/>
          <w:lang w:bidi="ar-SA"/>
        </w:rPr>
        <w:t>، باستثناء الكميات المطلوبة لأغراض الصيانة اللاحقة؛ كما و</w:t>
      </w:r>
      <w:r>
        <w:rPr>
          <w:rFonts w:hint="cs"/>
          <w:sz w:val="26"/>
          <w:szCs w:val="26"/>
          <w:rtl/>
          <w:lang w:bidi="ar-SA"/>
        </w:rPr>
        <w:t>ُ</w:t>
      </w:r>
      <w:r w:rsidRPr="001110D8">
        <w:rPr>
          <w:sz w:val="26"/>
          <w:szCs w:val="26"/>
          <w:rtl/>
          <w:lang w:bidi="ar-SA"/>
        </w:rPr>
        <w:t>ض</w:t>
      </w:r>
      <w:r>
        <w:rPr>
          <w:rFonts w:hint="cs"/>
          <w:sz w:val="26"/>
          <w:szCs w:val="26"/>
          <w:rtl/>
          <w:lang w:bidi="ar-SA"/>
        </w:rPr>
        <w:t>ِ</w:t>
      </w:r>
      <w:r w:rsidRPr="001110D8">
        <w:rPr>
          <w:sz w:val="26"/>
          <w:szCs w:val="26"/>
          <w:rtl/>
          <w:lang w:bidi="ar-SA"/>
        </w:rPr>
        <w:t>ع</w:t>
      </w:r>
      <w:r>
        <w:rPr>
          <w:rFonts w:hint="cs"/>
          <w:sz w:val="26"/>
          <w:szCs w:val="26"/>
          <w:rtl/>
          <w:lang w:bidi="ar-SA"/>
        </w:rPr>
        <w:t>ت</w:t>
      </w:r>
      <w:r w:rsidRPr="001110D8">
        <w:rPr>
          <w:sz w:val="26"/>
          <w:szCs w:val="26"/>
          <w:rtl/>
          <w:lang w:bidi="ar-SA"/>
        </w:rPr>
        <w:t xml:space="preserve"> مدونة ممارسات مُحدَّثة لل</w:t>
      </w:r>
      <w:r>
        <w:rPr>
          <w:rFonts w:hint="cs"/>
          <w:sz w:val="26"/>
          <w:szCs w:val="26"/>
          <w:rtl/>
          <w:lang w:bidi="ar-SA"/>
        </w:rPr>
        <w:t>تق</w:t>
      </w:r>
      <w:r w:rsidRPr="001110D8">
        <w:rPr>
          <w:sz w:val="26"/>
          <w:szCs w:val="26"/>
          <w:rtl/>
          <w:lang w:bidi="ar-SA"/>
        </w:rPr>
        <w:t xml:space="preserve">نيين بشأن الاستخدام </w:t>
      </w:r>
      <w:r>
        <w:rPr>
          <w:rFonts w:hint="cs"/>
          <w:sz w:val="26"/>
          <w:szCs w:val="26"/>
          <w:rtl/>
          <w:lang w:bidi="ar-SA"/>
        </w:rPr>
        <w:t>المأمون</w:t>
      </w:r>
      <w:r w:rsidRPr="001110D8">
        <w:rPr>
          <w:sz w:val="26"/>
          <w:szCs w:val="26"/>
          <w:rtl/>
          <w:lang w:bidi="ar-SA"/>
        </w:rPr>
        <w:t xml:space="preserve"> </w:t>
      </w:r>
      <w:r>
        <w:rPr>
          <w:rFonts w:hint="cs"/>
          <w:sz w:val="26"/>
          <w:szCs w:val="26"/>
          <w:rtl/>
          <w:lang w:bidi="ar-SA"/>
        </w:rPr>
        <w:t>لغازات</w:t>
      </w:r>
      <w:r w:rsidRPr="001110D8">
        <w:rPr>
          <w:sz w:val="26"/>
          <w:szCs w:val="26"/>
          <w:rtl/>
          <w:lang w:bidi="ar-SA"/>
        </w:rPr>
        <w:t xml:space="preserve"> التبريد القابلة للاشتعال؛ و</w:t>
      </w:r>
      <w:r>
        <w:rPr>
          <w:rFonts w:hint="cs"/>
          <w:sz w:val="26"/>
          <w:szCs w:val="26"/>
          <w:rtl/>
          <w:lang w:bidi="ar-SA"/>
        </w:rPr>
        <w:t xml:space="preserve">جرى </w:t>
      </w:r>
      <w:r w:rsidRPr="001110D8">
        <w:rPr>
          <w:sz w:val="26"/>
          <w:szCs w:val="26"/>
          <w:rtl/>
          <w:lang w:bidi="ar-SA"/>
        </w:rPr>
        <w:t xml:space="preserve">تنظيم ثلاث </w:t>
      </w:r>
      <w:r>
        <w:rPr>
          <w:rFonts w:hint="cs"/>
          <w:sz w:val="26"/>
          <w:szCs w:val="26"/>
          <w:rtl/>
          <w:lang w:bidi="ar-SA"/>
        </w:rPr>
        <w:t>حلقات</w:t>
      </w:r>
      <w:r w:rsidRPr="001110D8">
        <w:rPr>
          <w:sz w:val="26"/>
          <w:szCs w:val="26"/>
          <w:rtl/>
          <w:lang w:bidi="ar-SA"/>
        </w:rPr>
        <w:t xml:space="preserve"> عمل تشاورية</w:t>
      </w:r>
      <w:r>
        <w:rPr>
          <w:rFonts w:hint="cs"/>
          <w:sz w:val="26"/>
          <w:szCs w:val="26"/>
          <w:rtl/>
          <w:lang w:bidi="ar-SA"/>
        </w:rPr>
        <w:t>؛</w:t>
      </w:r>
    </w:p>
    <w:p w14:paraId="0A36898F" w14:textId="548B1A85" w:rsidR="001110D8" w:rsidRDefault="001110D8" w:rsidP="001110D8">
      <w:pPr>
        <w:pStyle w:val="ListParagraph"/>
        <w:numPr>
          <w:ilvl w:val="0"/>
          <w:numId w:val="26"/>
        </w:numPr>
        <w:tabs>
          <w:tab w:val="left" w:pos="720"/>
          <w:tab w:val="left" w:pos="1440"/>
          <w:tab w:val="left" w:pos="2160"/>
          <w:tab w:val="left" w:pos="2880"/>
        </w:tabs>
        <w:bidi/>
        <w:spacing w:before="120" w:after="120" w:line="360" w:lineRule="exact"/>
        <w:ind w:left="1440" w:hanging="720"/>
        <w:contextualSpacing w:val="0"/>
        <w:rPr>
          <w:sz w:val="26"/>
          <w:szCs w:val="26"/>
          <w:lang w:bidi="ar-SA"/>
        </w:rPr>
      </w:pPr>
      <w:r w:rsidRPr="001110D8">
        <w:rPr>
          <w:i/>
          <w:iCs/>
          <w:sz w:val="26"/>
          <w:szCs w:val="26"/>
          <w:rtl/>
          <w:lang w:bidi="ar-SA"/>
        </w:rPr>
        <w:t xml:space="preserve">الرقابة على استيراد </w:t>
      </w:r>
      <w:r w:rsidRPr="001110D8">
        <w:rPr>
          <w:rFonts w:hint="cs"/>
          <w:i/>
          <w:iCs/>
          <w:sz w:val="26"/>
          <w:szCs w:val="26"/>
          <w:rtl/>
          <w:lang w:bidi="ar-SA"/>
        </w:rPr>
        <w:t>المواد</w:t>
      </w:r>
      <w:r w:rsidRPr="001110D8">
        <w:rPr>
          <w:i/>
          <w:iCs/>
          <w:sz w:val="26"/>
          <w:szCs w:val="26"/>
          <w:rtl/>
          <w:lang w:bidi="ar-SA"/>
        </w:rPr>
        <w:t xml:space="preserve"> الهيدروكلوروفلوروكربون</w:t>
      </w:r>
      <w:r w:rsidRPr="001110D8">
        <w:rPr>
          <w:rFonts w:hint="cs"/>
          <w:i/>
          <w:iCs/>
          <w:sz w:val="26"/>
          <w:szCs w:val="26"/>
          <w:rtl/>
          <w:lang w:bidi="ar-SA"/>
        </w:rPr>
        <w:t>ية</w:t>
      </w:r>
      <w:r w:rsidRPr="001110D8">
        <w:rPr>
          <w:i/>
          <w:iCs/>
          <w:sz w:val="26"/>
          <w:szCs w:val="26"/>
          <w:rtl/>
          <w:lang w:bidi="ar-SA"/>
        </w:rPr>
        <w:t xml:space="preserve"> والمعدات القائمة عليها</w:t>
      </w:r>
      <w:r w:rsidRPr="001110D8">
        <w:rPr>
          <w:sz w:val="26"/>
          <w:szCs w:val="26"/>
          <w:rtl/>
          <w:lang w:bidi="ar-SA"/>
        </w:rPr>
        <w:t xml:space="preserve">: </w:t>
      </w:r>
      <w:r>
        <w:rPr>
          <w:rFonts w:hint="cs"/>
          <w:sz w:val="26"/>
          <w:szCs w:val="26"/>
          <w:rtl/>
          <w:lang w:bidi="ar-SA"/>
        </w:rPr>
        <w:t>جرى</w:t>
      </w:r>
      <w:r w:rsidRPr="001110D8">
        <w:rPr>
          <w:sz w:val="26"/>
          <w:szCs w:val="26"/>
          <w:rtl/>
          <w:lang w:bidi="ar-SA"/>
        </w:rPr>
        <w:t xml:space="preserve"> </w:t>
      </w:r>
      <w:r>
        <w:rPr>
          <w:rFonts w:hint="cs"/>
          <w:sz w:val="26"/>
          <w:szCs w:val="26"/>
          <w:rtl/>
          <w:lang w:bidi="ar-SA"/>
        </w:rPr>
        <w:t>استعراض</w:t>
      </w:r>
      <w:r w:rsidRPr="001110D8">
        <w:rPr>
          <w:sz w:val="26"/>
          <w:szCs w:val="26"/>
          <w:rtl/>
          <w:lang w:bidi="ar-SA"/>
        </w:rPr>
        <w:t xml:space="preserve"> وتحديث </w:t>
      </w:r>
      <w:r>
        <w:rPr>
          <w:rFonts w:hint="cs"/>
          <w:sz w:val="26"/>
          <w:szCs w:val="26"/>
          <w:rtl/>
          <w:lang w:bidi="ar-SA"/>
        </w:rPr>
        <w:t>’’</w:t>
      </w:r>
      <w:r w:rsidRPr="001110D8">
        <w:rPr>
          <w:sz w:val="26"/>
          <w:szCs w:val="26"/>
          <w:rtl/>
          <w:lang w:bidi="ar-SA"/>
        </w:rPr>
        <w:t>وحدة الأوزون</w:t>
      </w:r>
      <w:r>
        <w:rPr>
          <w:rFonts w:hint="cs"/>
          <w:sz w:val="26"/>
          <w:szCs w:val="26"/>
          <w:rtl/>
          <w:lang w:bidi="ar-SA"/>
        </w:rPr>
        <w:t>‘‘</w:t>
      </w:r>
      <w:r w:rsidRPr="001110D8">
        <w:rPr>
          <w:sz w:val="26"/>
          <w:szCs w:val="26"/>
          <w:rtl/>
          <w:lang w:bidi="ar-SA"/>
        </w:rPr>
        <w:t>؛ وتطوير النظام الإلكتروني ل</w:t>
      </w:r>
      <w:r>
        <w:rPr>
          <w:rFonts w:hint="cs"/>
          <w:sz w:val="26"/>
          <w:szCs w:val="26"/>
          <w:rtl/>
          <w:lang w:bidi="ar-SA"/>
        </w:rPr>
        <w:t>إصدار ا</w:t>
      </w:r>
      <w:r w:rsidRPr="001110D8">
        <w:rPr>
          <w:sz w:val="26"/>
          <w:szCs w:val="26"/>
          <w:rtl/>
          <w:lang w:bidi="ar-SA"/>
        </w:rPr>
        <w:t>لتراخيص و</w:t>
      </w:r>
      <w:r>
        <w:rPr>
          <w:rFonts w:hint="cs"/>
          <w:sz w:val="26"/>
          <w:szCs w:val="26"/>
          <w:rtl/>
          <w:lang w:bidi="ar-SA"/>
        </w:rPr>
        <w:t xml:space="preserve">منح </w:t>
      </w:r>
      <w:r w:rsidRPr="001110D8">
        <w:rPr>
          <w:sz w:val="26"/>
          <w:szCs w:val="26"/>
          <w:rtl/>
          <w:lang w:bidi="ar-SA"/>
        </w:rPr>
        <w:t xml:space="preserve">الحصص الخاصة </w:t>
      </w:r>
      <w:r w:rsidRPr="001110D8">
        <w:rPr>
          <w:sz w:val="26"/>
          <w:szCs w:val="26"/>
          <w:rtl/>
          <w:lang w:bidi="ar-SA"/>
        </w:rPr>
        <w:lastRenderedPageBreak/>
        <w:t xml:space="preserve">بالاستيراد والتصدير عبر </w:t>
      </w:r>
      <w:r>
        <w:rPr>
          <w:rFonts w:hint="cs"/>
          <w:sz w:val="26"/>
          <w:szCs w:val="26"/>
          <w:rtl/>
          <w:lang w:bidi="ar-SA"/>
        </w:rPr>
        <w:t>الشباك</w:t>
      </w:r>
      <w:r w:rsidRPr="001110D8">
        <w:rPr>
          <w:sz w:val="26"/>
          <w:szCs w:val="26"/>
          <w:rtl/>
          <w:lang w:bidi="ar-SA"/>
        </w:rPr>
        <w:t xml:space="preserve"> الإلكتروني الواحد؛ كما ع</w:t>
      </w:r>
      <w:r>
        <w:rPr>
          <w:rFonts w:hint="cs"/>
          <w:sz w:val="26"/>
          <w:szCs w:val="26"/>
          <w:rtl/>
          <w:lang w:bidi="ar-SA"/>
        </w:rPr>
        <w:t>ُ</w:t>
      </w:r>
      <w:r w:rsidRPr="001110D8">
        <w:rPr>
          <w:sz w:val="26"/>
          <w:szCs w:val="26"/>
          <w:rtl/>
          <w:lang w:bidi="ar-SA"/>
        </w:rPr>
        <w:t>ق</w:t>
      </w:r>
      <w:r>
        <w:rPr>
          <w:rFonts w:hint="cs"/>
          <w:sz w:val="26"/>
          <w:szCs w:val="26"/>
          <w:rtl/>
          <w:lang w:bidi="ar-SA"/>
        </w:rPr>
        <w:t>ِ</w:t>
      </w:r>
      <w:r w:rsidRPr="001110D8">
        <w:rPr>
          <w:sz w:val="26"/>
          <w:szCs w:val="26"/>
          <w:rtl/>
          <w:lang w:bidi="ar-SA"/>
        </w:rPr>
        <w:t>د</w:t>
      </w:r>
      <w:r>
        <w:rPr>
          <w:rFonts w:hint="cs"/>
          <w:sz w:val="26"/>
          <w:szCs w:val="26"/>
          <w:rtl/>
          <w:lang w:bidi="ar-SA"/>
        </w:rPr>
        <w:t>ت</w:t>
      </w:r>
      <w:r w:rsidRPr="001110D8">
        <w:rPr>
          <w:sz w:val="26"/>
          <w:szCs w:val="26"/>
          <w:rtl/>
          <w:lang w:bidi="ar-SA"/>
        </w:rPr>
        <w:t xml:space="preserve"> خمس دورات تدريبية لوحدة الأوزون الوطنية </w:t>
      </w:r>
      <w:r>
        <w:rPr>
          <w:rFonts w:hint="cs"/>
          <w:sz w:val="26"/>
          <w:szCs w:val="26"/>
          <w:rtl/>
          <w:lang w:bidi="ar-SA"/>
        </w:rPr>
        <w:t>بخصوص</w:t>
      </w:r>
      <w:r w:rsidRPr="001110D8">
        <w:rPr>
          <w:sz w:val="26"/>
          <w:szCs w:val="26"/>
          <w:rtl/>
          <w:lang w:bidi="ar-SA"/>
        </w:rPr>
        <w:t xml:space="preserve"> نظام </w:t>
      </w:r>
      <w:r>
        <w:rPr>
          <w:rFonts w:hint="cs"/>
          <w:sz w:val="26"/>
          <w:szCs w:val="26"/>
          <w:rtl/>
          <w:lang w:bidi="ar-SA"/>
        </w:rPr>
        <w:t>الشباك الإلكتروني الواحد؛</w:t>
      </w:r>
    </w:p>
    <w:p w14:paraId="71FD9CBE" w14:textId="69081F69" w:rsidR="00B32CA1" w:rsidRDefault="00B32CA1" w:rsidP="00B32CA1">
      <w:pPr>
        <w:pStyle w:val="ListParagraph"/>
        <w:numPr>
          <w:ilvl w:val="0"/>
          <w:numId w:val="26"/>
        </w:numPr>
        <w:tabs>
          <w:tab w:val="left" w:pos="720"/>
          <w:tab w:val="left" w:pos="1440"/>
          <w:tab w:val="left" w:pos="2160"/>
          <w:tab w:val="left" w:pos="2880"/>
        </w:tabs>
        <w:bidi/>
        <w:spacing w:before="120" w:after="120" w:line="360" w:lineRule="exact"/>
        <w:ind w:left="1440" w:hanging="720"/>
        <w:contextualSpacing w:val="0"/>
        <w:rPr>
          <w:sz w:val="26"/>
          <w:szCs w:val="26"/>
          <w:lang w:bidi="ar-SA"/>
        </w:rPr>
      </w:pPr>
      <w:r w:rsidRPr="00B32CA1">
        <w:rPr>
          <w:i/>
          <w:iCs/>
          <w:sz w:val="26"/>
          <w:szCs w:val="26"/>
          <w:rtl/>
          <w:lang w:bidi="ar-SA"/>
        </w:rPr>
        <w:t xml:space="preserve">بناء </w:t>
      </w:r>
      <w:r w:rsidRPr="00B32CA1">
        <w:rPr>
          <w:rFonts w:hint="cs"/>
          <w:i/>
          <w:iCs/>
          <w:sz w:val="26"/>
          <w:szCs w:val="26"/>
          <w:rtl/>
          <w:lang w:bidi="ar-SA"/>
        </w:rPr>
        <w:t>ال</w:t>
      </w:r>
      <w:r w:rsidRPr="00B32CA1">
        <w:rPr>
          <w:i/>
          <w:iCs/>
          <w:sz w:val="26"/>
          <w:szCs w:val="26"/>
          <w:rtl/>
          <w:lang w:bidi="ar-SA"/>
        </w:rPr>
        <w:t xml:space="preserve">قدرات </w:t>
      </w:r>
      <w:r w:rsidRPr="00B32CA1">
        <w:rPr>
          <w:rFonts w:hint="cs"/>
          <w:i/>
          <w:iCs/>
          <w:sz w:val="26"/>
          <w:szCs w:val="26"/>
          <w:rtl/>
          <w:lang w:bidi="ar-SA"/>
        </w:rPr>
        <w:t>لدى تق</w:t>
      </w:r>
      <w:r w:rsidRPr="00B32CA1">
        <w:rPr>
          <w:i/>
          <w:iCs/>
          <w:sz w:val="26"/>
          <w:szCs w:val="26"/>
          <w:rtl/>
          <w:lang w:bidi="ar-SA"/>
        </w:rPr>
        <w:t>نيي التبريد</w:t>
      </w:r>
      <w:r w:rsidRPr="00B32CA1">
        <w:rPr>
          <w:sz w:val="26"/>
          <w:szCs w:val="26"/>
          <w:rtl/>
          <w:lang w:bidi="ar-SA"/>
        </w:rPr>
        <w:t xml:space="preserve">: عُقد اجتماع واحد مع </w:t>
      </w:r>
      <w:r>
        <w:rPr>
          <w:rFonts w:hint="cs"/>
          <w:sz w:val="26"/>
          <w:szCs w:val="26"/>
          <w:rtl/>
          <w:lang w:bidi="ar-SA"/>
        </w:rPr>
        <w:t>رابطة العاملين في مجال</w:t>
      </w:r>
      <w:r w:rsidRPr="00B32CA1">
        <w:rPr>
          <w:sz w:val="26"/>
          <w:szCs w:val="26"/>
          <w:rtl/>
          <w:lang w:bidi="ar-SA"/>
        </w:rPr>
        <w:t xml:space="preserve"> التبريد وتكييف الهواء لمناقشة خطة تنفيذ أنشطة خطة إدارة </w:t>
      </w:r>
      <w:r>
        <w:rPr>
          <w:rFonts w:hint="cs"/>
          <w:sz w:val="26"/>
          <w:szCs w:val="26"/>
          <w:rtl/>
          <w:lang w:bidi="ar-SA"/>
        </w:rPr>
        <w:t>إزالة</w:t>
      </w:r>
      <w:r w:rsidRPr="00B32CA1">
        <w:rPr>
          <w:sz w:val="26"/>
          <w:szCs w:val="26"/>
          <w:rtl/>
          <w:lang w:bidi="ar-SA"/>
        </w:rPr>
        <w:t xml:space="preserve"> المواد الهيدروكلوروفلوروكربونية وفرص التدريب المتاحة؛ كما نُظمت ثلاث دورات تدريبية بمشاركة </w:t>
      </w:r>
      <w:r w:rsidRPr="0052724A">
        <w:rPr>
          <w:sz w:val="26"/>
          <w:szCs w:val="26"/>
        </w:rPr>
        <w:t>29</w:t>
      </w:r>
      <w:r w:rsidRPr="00B32CA1">
        <w:rPr>
          <w:sz w:val="26"/>
          <w:szCs w:val="26"/>
          <w:rtl/>
          <w:lang w:bidi="ar-SA"/>
        </w:rPr>
        <w:t xml:space="preserve"> </w:t>
      </w:r>
      <w:r>
        <w:rPr>
          <w:rFonts w:hint="cs"/>
          <w:sz w:val="26"/>
          <w:szCs w:val="26"/>
          <w:rtl/>
          <w:lang w:bidi="ar-SA"/>
        </w:rPr>
        <w:t>تق</w:t>
      </w:r>
      <w:r w:rsidRPr="00B32CA1">
        <w:rPr>
          <w:sz w:val="26"/>
          <w:szCs w:val="26"/>
          <w:rtl/>
          <w:lang w:bidi="ar-SA"/>
        </w:rPr>
        <w:t>ني</w:t>
      </w:r>
      <w:r>
        <w:rPr>
          <w:rFonts w:hint="cs"/>
          <w:sz w:val="26"/>
          <w:szCs w:val="26"/>
          <w:rtl/>
          <w:lang w:bidi="ar-SA"/>
        </w:rPr>
        <w:t>اً</w:t>
      </w:r>
      <w:r w:rsidRPr="00B32CA1">
        <w:rPr>
          <w:sz w:val="26"/>
          <w:szCs w:val="26"/>
          <w:rtl/>
          <w:lang w:bidi="ar-SA"/>
        </w:rPr>
        <w:t xml:space="preserve"> </w:t>
      </w:r>
      <w:r>
        <w:rPr>
          <w:rFonts w:hint="cs"/>
          <w:sz w:val="26"/>
          <w:szCs w:val="26"/>
          <w:rtl/>
          <w:lang w:bidi="ar-SA"/>
        </w:rPr>
        <w:t>لل</w:t>
      </w:r>
      <w:r w:rsidRPr="00B32CA1">
        <w:rPr>
          <w:sz w:val="26"/>
          <w:szCs w:val="26"/>
          <w:rtl/>
          <w:lang w:bidi="ar-SA"/>
        </w:rPr>
        <w:t xml:space="preserve">تبريد وتكييف </w:t>
      </w:r>
      <w:r>
        <w:rPr>
          <w:rFonts w:hint="cs"/>
          <w:sz w:val="26"/>
          <w:szCs w:val="26"/>
          <w:rtl/>
          <w:lang w:bidi="ar-SA"/>
        </w:rPr>
        <w:t>ال</w:t>
      </w:r>
      <w:r w:rsidRPr="00B32CA1">
        <w:rPr>
          <w:sz w:val="26"/>
          <w:szCs w:val="26"/>
          <w:rtl/>
          <w:lang w:bidi="ar-SA"/>
        </w:rPr>
        <w:t xml:space="preserve">هواء </w:t>
      </w:r>
      <w:r>
        <w:rPr>
          <w:rFonts w:hint="cs"/>
          <w:sz w:val="26"/>
          <w:szCs w:val="26"/>
          <w:rtl/>
          <w:lang w:bidi="ar-SA"/>
        </w:rPr>
        <w:t>بشأن</w:t>
      </w:r>
      <w:r w:rsidRPr="00B32CA1">
        <w:rPr>
          <w:sz w:val="26"/>
          <w:szCs w:val="26"/>
          <w:rtl/>
          <w:lang w:bidi="ar-SA"/>
        </w:rPr>
        <w:t xml:space="preserve"> ممارسات الخدمة الجيدة وعمليات </w:t>
      </w:r>
      <w:r>
        <w:rPr>
          <w:rFonts w:hint="cs"/>
          <w:sz w:val="26"/>
          <w:szCs w:val="26"/>
          <w:rtl/>
          <w:lang w:bidi="ar-SA"/>
        </w:rPr>
        <w:t>استرداد غازات</w:t>
      </w:r>
      <w:r w:rsidRPr="00B32CA1">
        <w:rPr>
          <w:sz w:val="26"/>
          <w:szCs w:val="26"/>
          <w:rtl/>
          <w:lang w:bidi="ar-SA"/>
        </w:rPr>
        <w:t xml:space="preserve"> التبريد </w:t>
      </w:r>
      <w:r>
        <w:rPr>
          <w:rFonts w:hint="cs"/>
          <w:sz w:val="26"/>
          <w:szCs w:val="26"/>
          <w:rtl/>
          <w:lang w:bidi="ar-SA"/>
        </w:rPr>
        <w:t xml:space="preserve">وإعادة </w:t>
      </w:r>
      <w:r w:rsidRPr="00B32CA1">
        <w:rPr>
          <w:sz w:val="26"/>
          <w:szCs w:val="26"/>
          <w:rtl/>
          <w:lang w:bidi="ar-SA"/>
        </w:rPr>
        <w:t>استخدام</w:t>
      </w:r>
      <w:r>
        <w:rPr>
          <w:rFonts w:hint="cs"/>
          <w:sz w:val="26"/>
          <w:szCs w:val="26"/>
          <w:rtl/>
          <w:lang w:bidi="ar-SA"/>
        </w:rPr>
        <w:t>ها</w:t>
      </w:r>
      <w:r w:rsidRPr="00B32CA1">
        <w:rPr>
          <w:sz w:val="26"/>
          <w:szCs w:val="26"/>
          <w:rtl/>
          <w:lang w:bidi="ar-SA"/>
        </w:rPr>
        <w:t xml:space="preserve">؛ وفضلاً عن ذلك، أُجري تحليل للسوق، حيث قامت وحدة الأوزون الوطنية بعمليات تحقق ميدانية أكدت عدم استيراد </w:t>
      </w:r>
      <w:r>
        <w:rPr>
          <w:rFonts w:hint="cs"/>
          <w:sz w:val="26"/>
          <w:szCs w:val="26"/>
          <w:rtl/>
          <w:lang w:bidi="ar-SA"/>
        </w:rPr>
        <w:t>غاز</w:t>
      </w:r>
      <w:r w:rsidRPr="00B32CA1">
        <w:rPr>
          <w:sz w:val="26"/>
          <w:szCs w:val="26"/>
          <w:rtl/>
          <w:lang w:bidi="ar-SA"/>
        </w:rPr>
        <w:t xml:space="preserve"> </w:t>
      </w:r>
      <w:r w:rsidRPr="0052724A">
        <w:rPr>
          <w:sz w:val="26"/>
          <w:szCs w:val="26"/>
        </w:rPr>
        <w:t>R-22a</w:t>
      </w:r>
      <w:r w:rsidRPr="00B32CA1">
        <w:rPr>
          <w:sz w:val="26"/>
          <w:szCs w:val="26"/>
          <w:rtl/>
          <w:lang w:bidi="ar-SA"/>
        </w:rPr>
        <w:t xml:space="preserve"> أو استخدامه</w:t>
      </w:r>
      <w:r>
        <w:rPr>
          <w:rFonts w:hint="cs"/>
          <w:sz w:val="26"/>
          <w:szCs w:val="26"/>
          <w:rtl/>
          <w:lang w:bidi="ar-SA"/>
        </w:rPr>
        <w:t>؛</w:t>
      </w:r>
    </w:p>
    <w:p w14:paraId="68DBB301" w14:textId="28B13E77" w:rsidR="002F1299" w:rsidRDefault="002F1299" w:rsidP="002F1299">
      <w:pPr>
        <w:pStyle w:val="ListParagraph"/>
        <w:numPr>
          <w:ilvl w:val="0"/>
          <w:numId w:val="26"/>
        </w:numPr>
        <w:tabs>
          <w:tab w:val="left" w:pos="720"/>
          <w:tab w:val="left" w:pos="1440"/>
          <w:tab w:val="left" w:pos="2160"/>
          <w:tab w:val="left" w:pos="2880"/>
        </w:tabs>
        <w:bidi/>
        <w:spacing w:before="120" w:after="120" w:line="360" w:lineRule="exact"/>
        <w:ind w:left="1440" w:hanging="720"/>
        <w:contextualSpacing w:val="0"/>
        <w:rPr>
          <w:sz w:val="26"/>
          <w:szCs w:val="26"/>
          <w:lang w:bidi="ar-SA"/>
        </w:rPr>
      </w:pPr>
      <w:r w:rsidRPr="002F1299">
        <w:rPr>
          <w:i/>
          <w:iCs/>
          <w:sz w:val="26"/>
          <w:szCs w:val="26"/>
          <w:rtl/>
          <w:lang w:bidi="ar-SA"/>
        </w:rPr>
        <w:t>دعم المعدات بما في ذلك الاست</w:t>
      </w:r>
      <w:r w:rsidRPr="002F1299">
        <w:rPr>
          <w:rFonts w:hint="cs"/>
          <w:i/>
          <w:iCs/>
          <w:sz w:val="26"/>
          <w:szCs w:val="26"/>
          <w:rtl/>
          <w:lang w:bidi="ar-SA"/>
        </w:rPr>
        <w:t>رد</w:t>
      </w:r>
      <w:r w:rsidRPr="002F1299">
        <w:rPr>
          <w:i/>
          <w:iCs/>
          <w:sz w:val="26"/>
          <w:szCs w:val="26"/>
          <w:rtl/>
          <w:lang w:bidi="ar-SA"/>
        </w:rPr>
        <w:t>اد والاستصلاح</w:t>
      </w:r>
      <w:r w:rsidRPr="002F1299">
        <w:rPr>
          <w:sz w:val="26"/>
          <w:szCs w:val="26"/>
          <w:rtl/>
          <w:lang w:bidi="ar-SA"/>
        </w:rPr>
        <w:t xml:space="preserve">: </w:t>
      </w:r>
      <w:r w:rsidR="00510D38">
        <w:rPr>
          <w:rFonts w:hint="cs"/>
          <w:sz w:val="26"/>
          <w:szCs w:val="26"/>
          <w:rtl/>
          <w:lang w:bidi="ar-SA"/>
        </w:rPr>
        <w:t>نظ</w:t>
      </w:r>
      <w:r w:rsidRPr="002F1299">
        <w:rPr>
          <w:sz w:val="26"/>
          <w:szCs w:val="26"/>
          <w:rtl/>
          <w:lang w:bidi="ar-SA"/>
        </w:rPr>
        <w:t xml:space="preserve">مت وحدة </w:t>
      </w:r>
      <w:r w:rsidR="00510D38">
        <w:rPr>
          <w:rFonts w:hint="cs"/>
          <w:sz w:val="26"/>
          <w:szCs w:val="26"/>
          <w:rtl/>
          <w:lang w:bidi="ar-SA"/>
        </w:rPr>
        <w:t>الأوزون</w:t>
      </w:r>
      <w:r w:rsidRPr="002F1299">
        <w:rPr>
          <w:sz w:val="26"/>
          <w:szCs w:val="26"/>
          <w:rtl/>
          <w:lang w:bidi="ar-SA"/>
        </w:rPr>
        <w:t xml:space="preserve"> الوطنية </w:t>
      </w:r>
      <w:r w:rsidR="00510D38">
        <w:rPr>
          <w:rFonts w:hint="cs"/>
          <w:sz w:val="26"/>
          <w:szCs w:val="26"/>
          <w:rtl/>
          <w:lang w:bidi="ar-SA"/>
        </w:rPr>
        <w:t>بعثة</w:t>
      </w:r>
      <w:r w:rsidRPr="002F1299">
        <w:rPr>
          <w:sz w:val="26"/>
          <w:szCs w:val="26"/>
          <w:rtl/>
          <w:lang w:bidi="ar-SA"/>
        </w:rPr>
        <w:t xml:space="preserve"> إلى منشأة </w:t>
      </w:r>
      <w:r w:rsidRPr="002F1299">
        <w:rPr>
          <w:sz w:val="26"/>
          <w:szCs w:val="26"/>
          <w:lang w:bidi="ar-SA"/>
        </w:rPr>
        <w:t>A-Gas</w:t>
      </w:r>
      <w:r w:rsidRPr="002F1299">
        <w:rPr>
          <w:sz w:val="26"/>
          <w:szCs w:val="26"/>
          <w:rtl/>
          <w:lang w:bidi="ar-SA"/>
        </w:rPr>
        <w:t xml:space="preserve"> في تكساس للتعرف على عملياتها ونموذج أعمالها والأدوات والمعدات المستخدمة في الاست</w:t>
      </w:r>
      <w:r w:rsidR="00510D38">
        <w:rPr>
          <w:rFonts w:hint="cs"/>
          <w:sz w:val="26"/>
          <w:szCs w:val="26"/>
          <w:rtl/>
          <w:lang w:bidi="ar-SA"/>
        </w:rPr>
        <w:t>رد</w:t>
      </w:r>
      <w:r w:rsidRPr="002F1299">
        <w:rPr>
          <w:sz w:val="26"/>
          <w:szCs w:val="26"/>
          <w:rtl/>
          <w:lang w:bidi="ar-SA"/>
        </w:rPr>
        <w:t>اد وإعادة التدوير والاستصلاح؛ واستعانت بخبير استشاري وطني لإجراء تقييم جدوى الأعمال و</w:t>
      </w:r>
      <w:r w:rsidR="00510D38">
        <w:rPr>
          <w:rFonts w:hint="cs"/>
          <w:sz w:val="26"/>
          <w:szCs w:val="26"/>
          <w:rtl/>
          <w:lang w:bidi="ar-SA"/>
        </w:rPr>
        <w:t>إعداد</w:t>
      </w:r>
      <w:r w:rsidRPr="002F1299">
        <w:rPr>
          <w:sz w:val="26"/>
          <w:szCs w:val="26"/>
          <w:rtl/>
          <w:lang w:bidi="ar-SA"/>
        </w:rPr>
        <w:t xml:space="preserve"> نموذج أعمال لأنشطة الاست</w:t>
      </w:r>
      <w:r w:rsidR="00510D38">
        <w:rPr>
          <w:rFonts w:hint="cs"/>
          <w:sz w:val="26"/>
          <w:szCs w:val="26"/>
          <w:rtl/>
          <w:lang w:bidi="ar-SA"/>
        </w:rPr>
        <w:t>رد</w:t>
      </w:r>
      <w:r w:rsidRPr="002F1299">
        <w:rPr>
          <w:sz w:val="26"/>
          <w:szCs w:val="26"/>
          <w:rtl/>
          <w:lang w:bidi="ar-SA"/>
        </w:rPr>
        <w:t>اد والاستصلاح؛ ووضعت الصيغة النهائية للمواصفات ال</w:t>
      </w:r>
      <w:r w:rsidR="00510D38">
        <w:rPr>
          <w:rFonts w:hint="cs"/>
          <w:sz w:val="26"/>
          <w:szCs w:val="26"/>
          <w:rtl/>
          <w:lang w:bidi="ar-SA"/>
        </w:rPr>
        <w:t>تق</w:t>
      </w:r>
      <w:r w:rsidRPr="002F1299">
        <w:rPr>
          <w:sz w:val="26"/>
          <w:szCs w:val="26"/>
          <w:rtl/>
          <w:lang w:bidi="ar-SA"/>
        </w:rPr>
        <w:t xml:space="preserve">نية </w:t>
      </w:r>
      <w:r w:rsidR="00510D38">
        <w:rPr>
          <w:rFonts w:hint="cs"/>
          <w:sz w:val="26"/>
          <w:szCs w:val="26"/>
          <w:rtl/>
          <w:lang w:bidi="ar-SA"/>
        </w:rPr>
        <w:t>والاختصاصات</w:t>
      </w:r>
      <w:r w:rsidRPr="002F1299">
        <w:rPr>
          <w:sz w:val="26"/>
          <w:szCs w:val="26"/>
          <w:rtl/>
          <w:lang w:bidi="ar-SA"/>
        </w:rPr>
        <w:t xml:space="preserve"> </w:t>
      </w:r>
      <w:r w:rsidR="00510D38">
        <w:rPr>
          <w:rFonts w:hint="cs"/>
          <w:sz w:val="26"/>
          <w:szCs w:val="26"/>
          <w:rtl/>
          <w:lang w:bidi="ar-SA"/>
        </w:rPr>
        <w:t>المتعلقة</w:t>
      </w:r>
      <w:r w:rsidRPr="002F1299">
        <w:rPr>
          <w:sz w:val="26"/>
          <w:szCs w:val="26"/>
          <w:rtl/>
          <w:lang w:bidi="ar-SA"/>
        </w:rPr>
        <w:t xml:space="preserve"> بشراء الأدوات والمعدات وأقرتها؛ وقامت بشراء خمسة أجهزة </w:t>
      </w:r>
      <w:r w:rsidR="00510D38">
        <w:rPr>
          <w:rFonts w:hint="cs"/>
          <w:sz w:val="26"/>
          <w:szCs w:val="26"/>
          <w:rtl/>
          <w:lang w:bidi="ar-SA"/>
        </w:rPr>
        <w:t>لل</w:t>
      </w:r>
      <w:r w:rsidRPr="002F1299">
        <w:rPr>
          <w:sz w:val="26"/>
          <w:szCs w:val="26"/>
          <w:rtl/>
          <w:lang w:bidi="ar-SA"/>
        </w:rPr>
        <w:t>تعر</w:t>
      </w:r>
      <w:r w:rsidR="00510D38">
        <w:rPr>
          <w:rFonts w:hint="cs"/>
          <w:sz w:val="26"/>
          <w:szCs w:val="26"/>
          <w:rtl/>
          <w:lang w:bidi="ar-SA"/>
        </w:rPr>
        <w:t>ُّ</w:t>
      </w:r>
      <w:r w:rsidRPr="002F1299">
        <w:rPr>
          <w:sz w:val="26"/>
          <w:szCs w:val="26"/>
          <w:rtl/>
          <w:lang w:bidi="ar-SA"/>
        </w:rPr>
        <w:t xml:space="preserve">ف </w:t>
      </w:r>
      <w:r w:rsidR="00510D38">
        <w:rPr>
          <w:rFonts w:hint="cs"/>
          <w:sz w:val="26"/>
          <w:szCs w:val="26"/>
          <w:rtl/>
          <w:lang w:bidi="ar-SA"/>
        </w:rPr>
        <w:t>ع</w:t>
      </w:r>
      <w:r w:rsidRPr="002F1299">
        <w:rPr>
          <w:sz w:val="26"/>
          <w:szCs w:val="26"/>
          <w:rtl/>
          <w:lang w:bidi="ar-SA"/>
        </w:rPr>
        <w:t>ل</w:t>
      </w:r>
      <w:r w:rsidR="00510D38">
        <w:rPr>
          <w:rFonts w:hint="cs"/>
          <w:sz w:val="26"/>
          <w:szCs w:val="26"/>
          <w:rtl/>
          <w:lang w:bidi="ar-SA"/>
        </w:rPr>
        <w:t>ى  غازات التبريد</w:t>
      </w:r>
      <w:r w:rsidRPr="002F1299">
        <w:rPr>
          <w:sz w:val="26"/>
          <w:szCs w:val="26"/>
          <w:rtl/>
          <w:lang w:bidi="ar-SA"/>
        </w:rPr>
        <w:t xml:space="preserve"> </w:t>
      </w:r>
      <w:r w:rsidR="00510D38" w:rsidRPr="002F1299">
        <w:rPr>
          <w:sz w:val="26"/>
          <w:szCs w:val="26"/>
          <w:rtl/>
          <w:lang w:bidi="ar-SA"/>
        </w:rPr>
        <w:t>وتسليم</w:t>
      </w:r>
      <w:r w:rsidR="00510D38">
        <w:rPr>
          <w:rFonts w:hint="cs"/>
          <w:sz w:val="26"/>
          <w:szCs w:val="26"/>
          <w:rtl/>
          <w:lang w:bidi="ar-SA"/>
        </w:rPr>
        <w:t>ها</w:t>
      </w:r>
      <w:r w:rsidR="00510D38" w:rsidRPr="002F1299">
        <w:rPr>
          <w:sz w:val="26"/>
          <w:szCs w:val="26"/>
          <w:rtl/>
          <w:lang w:bidi="ar-SA"/>
        </w:rPr>
        <w:t xml:space="preserve"> </w:t>
      </w:r>
      <w:r w:rsidRPr="002F1299">
        <w:rPr>
          <w:sz w:val="26"/>
          <w:szCs w:val="26"/>
          <w:rtl/>
          <w:lang w:bidi="ar-SA"/>
        </w:rPr>
        <w:t xml:space="preserve">إلى وحدة </w:t>
      </w:r>
      <w:r w:rsidR="00510D38">
        <w:rPr>
          <w:rFonts w:hint="cs"/>
          <w:sz w:val="26"/>
          <w:szCs w:val="26"/>
          <w:rtl/>
          <w:lang w:bidi="ar-SA"/>
        </w:rPr>
        <w:t>الأوزون</w:t>
      </w:r>
      <w:r w:rsidRPr="002F1299">
        <w:rPr>
          <w:sz w:val="26"/>
          <w:szCs w:val="26"/>
          <w:rtl/>
          <w:lang w:bidi="ar-SA"/>
        </w:rPr>
        <w:t xml:space="preserve"> الوطنية؛</w:t>
      </w:r>
    </w:p>
    <w:p w14:paraId="12586E23" w14:textId="0E323A80" w:rsidR="00510D38" w:rsidRDefault="00510D38" w:rsidP="00510D38">
      <w:pPr>
        <w:pStyle w:val="ListParagraph"/>
        <w:numPr>
          <w:ilvl w:val="0"/>
          <w:numId w:val="26"/>
        </w:numPr>
        <w:tabs>
          <w:tab w:val="left" w:pos="720"/>
          <w:tab w:val="left" w:pos="1440"/>
          <w:tab w:val="left" w:pos="2160"/>
          <w:tab w:val="left" w:pos="2880"/>
        </w:tabs>
        <w:bidi/>
        <w:spacing w:before="120" w:after="120" w:line="360" w:lineRule="exact"/>
        <w:ind w:left="1440" w:hanging="720"/>
        <w:contextualSpacing w:val="0"/>
        <w:rPr>
          <w:sz w:val="26"/>
          <w:szCs w:val="26"/>
          <w:lang w:bidi="ar-SA"/>
        </w:rPr>
      </w:pPr>
      <w:r w:rsidRPr="00510D38">
        <w:rPr>
          <w:i/>
          <w:iCs/>
          <w:sz w:val="26"/>
          <w:szCs w:val="26"/>
          <w:rtl/>
          <w:lang w:bidi="ar-SA"/>
        </w:rPr>
        <w:t>حملة توعية</w:t>
      </w:r>
      <w:r w:rsidRPr="00510D38">
        <w:rPr>
          <w:sz w:val="26"/>
          <w:szCs w:val="26"/>
          <w:rtl/>
          <w:lang w:bidi="ar-SA"/>
        </w:rPr>
        <w:t xml:space="preserve">: </w:t>
      </w:r>
      <w:r>
        <w:rPr>
          <w:rFonts w:hint="cs"/>
          <w:sz w:val="26"/>
          <w:szCs w:val="26"/>
          <w:rtl/>
          <w:lang w:bidi="ar-SA"/>
        </w:rPr>
        <w:t>اضطُلِع</w:t>
      </w:r>
      <w:r w:rsidRPr="00510D38">
        <w:rPr>
          <w:sz w:val="26"/>
          <w:szCs w:val="26"/>
          <w:rtl/>
          <w:lang w:bidi="ar-SA"/>
        </w:rPr>
        <w:t xml:space="preserve"> </w:t>
      </w:r>
      <w:r>
        <w:rPr>
          <w:rFonts w:hint="cs"/>
          <w:sz w:val="26"/>
          <w:szCs w:val="26"/>
          <w:rtl/>
          <w:lang w:bidi="ar-SA"/>
        </w:rPr>
        <w:t>ب</w:t>
      </w:r>
      <w:r w:rsidRPr="00510D38">
        <w:rPr>
          <w:sz w:val="26"/>
          <w:szCs w:val="26"/>
          <w:rtl/>
          <w:lang w:bidi="ar-SA"/>
        </w:rPr>
        <w:t>إعداد خطط لطباعة مواد إرشادية ل</w:t>
      </w:r>
      <w:r>
        <w:rPr>
          <w:rFonts w:hint="cs"/>
          <w:sz w:val="26"/>
          <w:szCs w:val="26"/>
          <w:rtl/>
          <w:lang w:bidi="ar-SA"/>
        </w:rPr>
        <w:t>تق</w:t>
      </w:r>
      <w:r w:rsidRPr="00510D38">
        <w:rPr>
          <w:sz w:val="26"/>
          <w:szCs w:val="26"/>
          <w:rtl/>
          <w:lang w:bidi="ar-SA"/>
        </w:rPr>
        <w:t xml:space="preserve">نيي التبريد وتكييف الهواء </w:t>
      </w:r>
      <w:r>
        <w:rPr>
          <w:rFonts w:hint="cs"/>
          <w:sz w:val="26"/>
          <w:szCs w:val="26"/>
          <w:rtl/>
          <w:lang w:bidi="ar-SA"/>
        </w:rPr>
        <w:t>بخصوص</w:t>
      </w:r>
      <w:r w:rsidRPr="00510D38">
        <w:rPr>
          <w:sz w:val="26"/>
          <w:szCs w:val="26"/>
          <w:rtl/>
          <w:lang w:bidi="ar-SA"/>
        </w:rPr>
        <w:t xml:space="preserve"> ممارسات الخدمة السليمة والاستخدام ال</w:t>
      </w:r>
      <w:r>
        <w:rPr>
          <w:rFonts w:hint="cs"/>
          <w:sz w:val="26"/>
          <w:szCs w:val="26"/>
          <w:rtl/>
          <w:lang w:bidi="ar-SA"/>
        </w:rPr>
        <w:t>مأ</w:t>
      </w:r>
      <w:r w:rsidRPr="00510D38">
        <w:rPr>
          <w:sz w:val="26"/>
          <w:szCs w:val="26"/>
          <w:rtl/>
          <w:lang w:bidi="ar-SA"/>
        </w:rPr>
        <w:t>م</w:t>
      </w:r>
      <w:r>
        <w:rPr>
          <w:rFonts w:hint="cs"/>
          <w:sz w:val="26"/>
          <w:szCs w:val="26"/>
          <w:rtl/>
          <w:lang w:bidi="ar-SA"/>
        </w:rPr>
        <w:t>و</w:t>
      </w:r>
      <w:r w:rsidRPr="00510D38">
        <w:rPr>
          <w:sz w:val="26"/>
          <w:szCs w:val="26"/>
          <w:rtl/>
          <w:lang w:bidi="ar-SA"/>
        </w:rPr>
        <w:t xml:space="preserve">ن لبدائل </w:t>
      </w:r>
      <w:r>
        <w:rPr>
          <w:rFonts w:hint="cs"/>
          <w:sz w:val="26"/>
          <w:szCs w:val="26"/>
          <w:rtl/>
          <w:lang w:bidi="ar-SA"/>
        </w:rPr>
        <w:t>المواد الهيدروكلوروفلوروكربونية</w:t>
      </w:r>
      <w:r w:rsidRPr="00510D38">
        <w:rPr>
          <w:sz w:val="26"/>
          <w:szCs w:val="26"/>
          <w:rtl/>
          <w:lang w:bidi="ar-SA"/>
        </w:rPr>
        <w:t xml:space="preserve">؛ كما </w:t>
      </w:r>
      <w:r>
        <w:rPr>
          <w:rFonts w:hint="cs"/>
          <w:sz w:val="26"/>
          <w:szCs w:val="26"/>
          <w:rtl/>
          <w:lang w:bidi="ar-SA"/>
        </w:rPr>
        <w:t>جرى</w:t>
      </w:r>
      <w:r w:rsidRPr="00510D38">
        <w:rPr>
          <w:sz w:val="26"/>
          <w:szCs w:val="26"/>
          <w:rtl/>
          <w:lang w:bidi="ar-SA"/>
        </w:rPr>
        <w:t xml:space="preserve"> تنظيم مسابقة فنية</w:t>
      </w:r>
      <w:r w:rsidR="00566566">
        <w:rPr>
          <w:rFonts w:hint="cs"/>
          <w:sz w:val="26"/>
          <w:szCs w:val="26"/>
          <w:rtl/>
          <w:lang w:bidi="ar-SA"/>
        </w:rPr>
        <w:t xml:space="preserve"> في هذا الصدد</w:t>
      </w:r>
      <w:r w:rsidRPr="00510D38">
        <w:rPr>
          <w:sz w:val="26"/>
          <w:szCs w:val="26"/>
          <w:rtl/>
          <w:lang w:bidi="ar-SA"/>
        </w:rPr>
        <w:t>.</w:t>
      </w:r>
    </w:p>
    <w:p w14:paraId="6C0C38B6" w14:textId="55BC9168" w:rsidR="008425A2" w:rsidRPr="008425A2" w:rsidRDefault="008425A2" w:rsidP="005D233F">
      <w:pPr>
        <w:tabs>
          <w:tab w:val="left" w:pos="720"/>
          <w:tab w:val="left" w:pos="1440"/>
          <w:tab w:val="left" w:pos="2160"/>
          <w:tab w:val="left" w:pos="2880"/>
        </w:tabs>
        <w:bidi/>
        <w:spacing w:before="180" w:after="120" w:line="360" w:lineRule="exact"/>
        <w:rPr>
          <w:i/>
          <w:iCs/>
          <w:sz w:val="26"/>
          <w:szCs w:val="26"/>
          <w:rtl/>
        </w:rPr>
      </w:pPr>
      <w:r>
        <w:rPr>
          <w:rFonts w:hint="cs"/>
          <w:i/>
          <w:iCs/>
          <w:sz w:val="26"/>
          <w:szCs w:val="26"/>
          <w:rtl/>
        </w:rPr>
        <w:t>تنفيذ ورصد المشروع</w:t>
      </w:r>
    </w:p>
    <w:p w14:paraId="437302E3" w14:textId="3D03C2D6" w:rsidR="00836271" w:rsidRPr="008425A2" w:rsidRDefault="008425A2" w:rsidP="008425A2">
      <w:pPr>
        <w:pStyle w:val="ListParagraph"/>
        <w:numPr>
          <w:ilvl w:val="0"/>
          <w:numId w:val="24"/>
        </w:numPr>
        <w:tabs>
          <w:tab w:val="left" w:pos="720"/>
          <w:tab w:val="left" w:pos="1440"/>
          <w:tab w:val="left" w:pos="2160"/>
          <w:tab w:val="left" w:pos="2880"/>
        </w:tabs>
        <w:bidi/>
        <w:spacing w:before="120" w:after="120" w:line="360" w:lineRule="exact"/>
        <w:ind w:left="0" w:firstLine="0"/>
        <w:contextualSpacing w:val="0"/>
        <w:rPr>
          <w:sz w:val="26"/>
          <w:szCs w:val="26"/>
          <w:rtl/>
          <w:lang w:bidi="ar-SA"/>
        </w:rPr>
      </w:pPr>
      <w:r>
        <w:rPr>
          <w:rFonts w:hint="cs"/>
          <w:sz w:val="26"/>
          <w:szCs w:val="26"/>
          <w:rtl/>
          <w:lang w:bidi="ar-SA"/>
        </w:rPr>
        <w:t>ت</w:t>
      </w:r>
      <w:r w:rsidRPr="008425A2">
        <w:rPr>
          <w:sz w:val="26"/>
          <w:szCs w:val="26"/>
          <w:rtl/>
          <w:lang w:bidi="ar-SA"/>
        </w:rPr>
        <w:t xml:space="preserve">تولى وحدة </w:t>
      </w:r>
      <w:r>
        <w:rPr>
          <w:rFonts w:hint="cs"/>
          <w:sz w:val="26"/>
          <w:szCs w:val="26"/>
          <w:rtl/>
          <w:lang w:bidi="ar-SA"/>
        </w:rPr>
        <w:t>ا</w:t>
      </w:r>
      <w:r w:rsidRPr="008425A2">
        <w:rPr>
          <w:sz w:val="26"/>
          <w:szCs w:val="26"/>
          <w:rtl/>
          <w:lang w:bidi="ar-SA"/>
        </w:rPr>
        <w:t xml:space="preserve">لأوزون الوطنية مسؤولية تنسيق الأنشطة في إطار المرحلة الثانية من خطة إدارة </w:t>
      </w:r>
      <w:r>
        <w:rPr>
          <w:rFonts w:hint="cs"/>
          <w:sz w:val="26"/>
          <w:szCs w:val="26"/>
          <w:rtl/>
          <w:lang w:bidi="ar-SA"/>
        </w:rPr>
        <w:t>إزالة المواد</w:t>
      </w:r>
      <w:r w:rsidRPr="008425A2">
        <w:rPr>
          <w:sz w:val="26"/>
          <w:szCs w:val="26"/>
          <w:rtl/>
          <w:lang w:bidi="ar-SA"/>
        </w:rPr>
        <w:t xml:space="preserve"> الهيدروكلوروفلوروكربون</w:t>
      </w:r>
      <w:r>
        <w:rPr>
          <w:rFonts w:hint="cs"/>
          <w:sz w:val="26"/>
          <w:szCs w:val="26"/>
          <w:rtl/>
          <w:lang w:bidi="ar-SA"/>
        </w:rPr>
        <w:t>ية</w:t>
      </w:r>
      <w:r w:rsidRPr="008425A2">
        <w:rPr>
          <w:sz w:val="26"/>
          <w:szCs w:val="26"/>
          <w:rtl/>
          <w:lang w:bidi="ar-SA"/>
        </w:rPr>
        <w:t xml:space="preserve"> ، كما تقوم بالتواصل والتنسيق والتعاون مع أصحاب المصلحة الرئيسيين. ومن أصل مبلغ </w:t>
      </w:r>
      <w:r w:rsidRPr="0052724A">
        <w:rPr>
          <w:sz w:val="26"/>
          <w:szCs w:val="26"/>
        </w:rPr>
        <w:t>10,000</w:t>
      </w:r>
      <w:r w:rsidRPr="008425A2">
        <w:rPr>
          <w:sz w:val="26"/>
          <w:szCs w:val="26"/>
          <w:rtl/>
          <w:lang w:bidi="ar-SA"/>
        </w:rPr>
        <w:t xml:space="preserve"> دولار أمريكي الذي تمت الموافقة عليه لتنفيذ المشروع ورصده </w:t>
      </w:r>
      <w:r w:rsidR="004F541E">
        <w:rPr>
          <w:rFonts w:hint="cs"/>
          <w:sz w:val="26"/>
          <w:szCs w:val="26"/>
          <w:rtl/>
          <w:lang w:bidi="ar-SA"/>
        </w:rPr>
        <w:t>في إطار</w:t>
      </w:r>
      <w:r w:rsidRPr="008425A2">
        <w:rPr>
          <w:sz w:val="26"/>
          <w:szCs w:val="26"/>
          <w:rtl/>
          <w:lang w:bidi="ar-SA"/>
        </w:rPr>
        <w:t xml:space="preserve"> الشريحة الأولى، صُرِف مبلغ </w:t>
      </w:r>
      <w:r w:rsidRPr="0052724A">
        <w:rPr>
          <w:sz w:val="26"/>
          <w:szCs w:val="26"/>
        </w:rPr>
        <w:t>4,000</w:t>
      </w:r>
      <w:r w:rsidRPr="008425A2">
        <w:rPr>
          <w:sz w:val="26"/>
          <w:szCs w:val="26"/>
          <w:rtl/>
          <w:lang w:bidi="ar-SA"/>
        </w:rPr>
        <w:t xml:space="preserve"> دولار أمريكي </w:t>
      </w:r>
      <w:r>
        <w:rPr>
          <w:rFonts w:hint="cs"/>
          <w:sz w:val="26"/>
          <w:szCs w:val="26"/>
          <w:rtl/>
          <w:lang w:bidi="ar-SA"/>
        </w:rPr>
        <w:t>ل</w:t>
      </w:r>
      <w:r w:rsidRPr="008425A2">
        <w:rPr>
          <w:rFonts w:hint="cs"/>
          <w:sz w:val="26"/>
          <w:szCs w:val="26"/>
          <w:rtl/>
          <w:lang w:bidi="ar-SA"/>
        </w:rPr>
        <w:t>ل</w:t>
      </w:r>
      <w:r>
        <w:rPr>
          <w:rFonts w:hint="cs"/>
          <w:sz w:val="26"/>
          <w:szCs w:val="26"/>
          <w:rtl/>
          <w:lang w:bidi="ar-SA"/>
        </w:rPr>
        <w:t>ا</w:t>
      </w:r>
      <w:r w:rsidRPr="008425A2">
        <w:rPr>
          <w:rFonts w:hint="cs"/>
          <w:sz w:val="26"/>
          <w:szCs w:val="26"/>
          <w:rtl/>
          <w:lang w:bidi="ar-SA"/>
        </w:rPr>
        <w:t>ستشاري</w:t>
      </w:r>
      <w:r>
        <w:rPr>
          <w:rFonts w:hint="cs"/>
          <w:sz w:val="26"/>
          <w:szCs w:val="26"/>
          <w:rtl/>
          <w:lang w:bidi="ar-SA"/>
        </w:rPr>
        <w:t>ي</w:t>
      </w:r>
      <w:r w:rsidRPr="008425A2">
        <w:rPr>
          <w:rFonts w:hint="cs"/>
          <w:sz w:val="26"/>
          <w:szCs w:val="26"/>
          <w:rtl/>
          <w:lang w:bidi="ar-SA"/>
        </w:rPr>
        <w:t>ن</w:t>
      </w:r>
      <w:r w:rsidRPr="008425A2">
        <w:rPr>
          <w:sz w:val="26"/>
          <w:szCs w:val="26"/>
          <w:rtl/>
          <w:lang w:bidi="ar-SA"/>
        </w:rPr>
        <w:t xml:space="preserve">، ومبلغ </w:t>
      </w:r>
      <w:r w:rsidRPr="0052724A">
        <w:rPr>
          <w:sz w:val="26"/>
          <w:szCs w:val="26"/>
        </w:rPr>
        <w:t>4,000</w:t>
      </w:r>
      <w:r w:rsidRPr="008425A2">
        <w:rPr>
          <w:sz w:val="26"/>
          <w:szCs w:val="26"/>
          <w:rtl/>
          <w:lang w:bidi="ar-SA"/>
        </w:rPr>
        <w:t xml:space="preserve"> دولار أمريكي للمستلزمات المكتبية وإعداد التقارير.</w:t>
      </w:r>
    </w:p>
    <w:p w14:paraId="74ECE43C" w14:textId="77777777" w:rsidR="005D233F" w:rsidRDefault="005D233F" w:rsidP="005D233F">
      <w:pPr>
        <w:bidi/>
        <w:spacing w:before="180" w:after="120" w:line="360" w:lineRule="exact"/>
        <w:rPr>
          <w:sz w:val="26"/>
          <w:szCs w:val="26"/>
          <w:rtl/>
          <w:lang w:val="en-US" w:bidi="ar-SA"/>
        </w:rPr>
      </w:pPr>
      <w:r>
        <w:rPr>
          <w:rFonts w:hint="cs"/>
          <w:sz w:val="26"/>
          <w:szCs w:val="26"/>
          <w:u w:val="single"/>
          <w:rtl/>
          <w:lang w:val="en-US" w:bidi="ar-SA"/>
        </w:rPr>
        <w:t>مستوى صرف الأموال</w:t>
      </w:r>
    </w:p>
    <w:p w14:paraId="0087A46A" w14:textId="46E04847" w:rsidR="005D233F" w:rsidRPr="007A78D4" w:rsidRDefault="005D233F" w:rsidP="005D233F">
      <w:pPr>
        <w:pStyle w:val="ListParagraph"/>
        <w:numPr>
          <w:ilvl w:val="0"/>
          <w:numId w:val="24"/>
        </w:numPr>
        <w:tabs>
          <w:tab w:val="left" w:pos="720"/>
          <w:tab w:val="left" w:pos="1440"/>
          <w:tab w:val="left" w:pos="2160"/>
          <w:tab w:val="left" w:pos="2880"/>
        </w:tabs>
        <w:bidi/>
        <w:spacing w:before="120" w:after="120" w:line="360" w:lineRule="exact"/>
        <w:ind w:left="0" w:firstLine="0"/>
        <w:contextualSpacing w:val="0"/>
        <w:rPr>
          <w:sz w:val="26"/>
          <w:szCs w:val="26"/>
          <w:u w:val="single"/>
          <w:lang w:val="en-US" w:bidi="ar-SA"/>
        </w:rPr>
      </w:pPr>
      <w:r>
        <w:rPr>
          <w:rFonts w:hint="cs"/>
          <w:sz w:val="26"/>
          <w:szCs w:val="26"/>
          <w:rtl/>
          <w:lang w:val="en-US" w:bidi="ar-SA"/>
        </w:rPr>
        <w:t xml:space="preserve">اعتباراً من أبريل/نيسان </w:t>
      </w:r>
      <w:r w:rsidRPr="0052724A">
        <w:rPr>
          <w:sz w:val="26"/>
          <w:szCs w:val="26"/>
        </w:rPr>
        <w:t>2026</w:t>
      </w:r>
      <w:r>
        <w:rPr>
          <w:rFonts w:hint="cs"/>
          <w:sz w:val="26"/>
          <w:szCs w:val="26"/>
          <w:rtl/>
        </w:rPr>
        <w:t xml:space="preserve">،  كان قد صُرف مبلغ </w:t>
      </w:r>
      <w:r w:rsidRPr="0052724A">
        <w:rPr>
          <w:color w:val="000000"/>
          <w:sz w:val="26"/>
          <w:szCs w:val="26"/>
          <w:lang w:eastAsia="en-CA"/>
        </w:rPr>
        <w:t>74,600</w:t>
      </w:r>
      <w:r>
        <w:rPr>
          <w:rFonts w:hint="cs"/>
          <w:color w:val="000000"/>
          <w:sz w:val="26"/>
          <w:szCs w:val="26"/>
          <w:rtl/>
          <w:lang w:eastAsia="en-CA"/>
        </w:rPr>
        <w:t xml:space="preserve"> دولار أمريكي (</w:t>
      </w:r>
      <w:r w:rsidRPr="0052724A">
        <w:rPr>
          <w:sz w:val="26"/>
          <w:szCs w:val="26"/>
        </w:rPr>
        <w:t>42</w:t>
      </w:r>
      <w:r>
        <w:rPr>
          <w:rFonts w:hint="cs"/>
          <w:sz w:val="26"/>
          <w:szCs w:val="26"/>
          <w:rtl/>
        </w:rPr>
        <w:t xml:space="preserve"> في المائة) (بواقع </w:t>
      </w:r>
      <w:r w:rsidRPr="0052724A">
        <w:rPr>
          <w:color w:val="000000"/>
          <w:sz w:val="26"/>
          <w:szCs w:val="26"/>
          <w:lang w:eastAsia="en-CA"/>
        </w:rPr>
        <w:t>34,600</w:t>
      </w:r>
      <w:r>
        <w:rPr>
          <w:rFonts w:hint="cs"/>
          <w:color w:val="000000"/>
          <w:sz w:val="26"/>
          <w:szCs w:val="26"/>
          <w:rtl/>
          <w:lang w:eastAsia="en-CA"/>
        </w:rPr>
        <w:t xml:space="preserve"> دولار أمريكي لليونيب و</w:t>
      </w:r>
      <w:r w:rsidRPr="0052724A">
        <w:rPr>
          <w:color w:val="000000"/>
          <w:sz w:val="26"/>
          <w:szCs w:val="26"/>
          <w:lang w:eastAsia="en-CA"/>
        </w:rPr>
        <w:t>40,000</w:t>
      </w:r>
      <w:r>
        <w:rPr>
          <w:rFonts w:hint="cs"/>
          <w:color w:val="000000"/>
          <w:sz w:val="26"/>
          <w:szCs w:val="26"/>
          <w:rtl/>
          <w:lang w:eastAsia="en-CA"/>
        </w:rPr>
        <w:t xml:space="preserve"> دولار أمريكي لليونيدو)، من أصل مبلغ </w:t>
      </w:r>
      <w:r w:rsidRPr="0052724A">
        <w:rPr>
          <w:color w:val="000000"/>
          <w:sz w:val="26"/>
          <w:szCs w:val="26"/>
          <w:lang w:eastAsia="en-CA"/>
        </w:rPr>
        <w:t>178,200</w:t>
      </w:r>
      <w:r>
        <w:rPr>
          <w:rFonts w:hint="cs"/>
          <w:color w:val="000000"/>
          <w:sz w:val="26"/>
          <w:szCs w:val="26"/>
          <w:rtl/>
          <w:lang w:eastAsia="en-CA"/>
        </w:rPr>
        <w:t xml:space="preserve"> دولار أمريكي موافق عليه حتى الآن (بواقع </w:t>
      </w:r>
      <w:r w:rsidRPr="0052724A">
        <w:rPr>
          <w:color w:val="000000"/>
          <w:sz w:val="26"/>
          <w:szCs w:val="26"/>
          <w:lang w:eastAsia="en-CA"/>
        </w:rPr>
        <w:t>81,200</w:t>
      </w:r>
      <w:r>
        <w:rPr>
          <w:rFonts w:hint="cs"/>
          <w:color w:val="000000"/>
          <w:sz w:val="26"/>
          <w:szCs w:val="26"/>
          <w:rtl/>
          <w:lang w:eastAsia="en-CA"/>
        </w:rPr>
        <w:t xml:space="preserve"> دولار أمريكي لليونيب و</w:t>
      </w:r>
      <w:r w:rsidRPr="0052724A">
        <w:rPr>
          <w:color w:val="000000"/>
          <w:sz w:val="26"/>
          <w:szCs w:val="26"/>
          <w:lang w:eastAsia="en-CA"/>
        </w:rPr>
        <w:t>97,000</w:t>
      </w:r>
      <w:r>
        <w:rPr>
          <w:rFonts w:hint="cs"/>
          <w:color w:val="000000"/>
          <w:sz w:val="26"/>
          <w:szCs w:val="26"/>
          <w:rtl/>
          <w:lang w:eastAsia="en-CA"/>
        </w:rPr>
        <w:t xml:space="preserve"> دولار أمريكي لليونيدو). وسيجري صرف الرصيد المتبقي البالغ </w:t>
      </w:r>
      <w:r w:rsidRPr="0052724A">
        <w:rPr>
          <w:color w:val="000000"/>
          <w:sz w:val="26"/>
          <w:szCs w:val="26"/>
          <w:lang w:eastAsia="en-CA"/>
        </w:rPr>
        <w:t>103,600</w:t>
      </w:r>
      <w:r>
        <w:rPr>
          <w:rFonts w:hint="cs"/>
          <w:color w:val="000000"/>
          <w:sz w:val="26"/>
          <w:szCs w:val="26"/>
          <w:rtl/>
          <w:lang w:eastAsia="en-CA"/>
        </w:rPr>
        <w:t xml:space="preserve"> دولار أمريكي في عام </w:t>
      </w:r>
      <w:r w:rsidRPr="0052724A">
        <w:rPr>
          <w:sz w:val="26"/>
          <w:szCs w:val="26"/>
        </w:rPr>
        <w:t>2026</w:t>
      </w:r>
      <w:r>
        <w:rPr>
          <w:rFonts w:hint="cs"/>
          <w:sz w:val="26"/>
          <w:szCs w:val="26"/>
          <w:rtl/>
        </w:rPr>
        <w:t>.</w:t>
      </w:r>
    </w:p>
    <w:p w14:paraId="5BB63799" w14:textId="7A524885" w:rsidR="007A78D4" w:rsidRDefault="0076058B" w:rsidP="0076058B">
      <w:pPr>
        <w:pStyle w:val="ListParagraph"/>
        <w:tabs>
          <w:tab w:val="left" w:pos="720"/>
          <w:tab w:val="left" w:pos="1440"/>
          <w:tab w:val="left" w:pos="2160"/>
          <w:tab w:val="left" w:pos="2880"/>
        </w:tabs>
        <w:bidi/>
        <w:spacing w:before="180" w:after="120" w:line="360" w:lineRule="exact"/>
        <w:ind w:left="0"/>
        <w:contextualSpacing w:val="0"/>
        <w:rPr>
          <w:sz w:val="26"/>
          <w:szCs w:val="26"/>
          <w:rtl/>
        </w:rPr>
      </w:pPr>
      <w:r>
        <w:rPr>
          <w:rFonts w:hint="cs"/>
          <w:sz w:val="26"/>
          <w:szCs w:val="26"/>
          <w:u w:val="single"/>
          <w:rtl/>
        </w:rPr>
        <w:t>خطة تنفيذ الشريحة الثانية من المرحلة الثانية من خطة إدارة إزالة المواد الهيدروكلوروفلوروكربونية</w:t>
      </w:r>
    </w:p>
    <w:p w14:paraId="72DD64FE" w14:textId="3A4B4B7E" w:rsidR="0076058B" w:rsidRPr="00184BFA" w:rsidRDefault="00184BFA" w:rsidP="0076058B">
      <w:pPr>
        <w:pStyle w:val="ListParagraph"/>
        <w:numPr>
          <w:ilvl w:val="0"/>
          <w:numId w:val="24"/>
        </w:numPr>
        <w:tabs>
          <w:tab w:val="left" w:pos="720"/>
          <w:tab w:val="left" w:pos="1440"/>
          <w:tab w:val="left" w:pos="2160"/>
          <w:tab w:val="left" w:pos="2880"/>
        </w:tabs>
        <w:bidi/>
        <w:spacing w:before="120" w:after="120" w:line="360" w:lineRule="exact"/>
        <w:ind w:left="0" w:firstLine="0"/>
        <w:contextualSpacing w:val="0"/>
        <w:rPr>
          <w:sz w:val="26"/>
          <w:szCs w:val="26"/>
          <w:lang w:val="en-US" w:bidi="ar-SA"/>
        </w:rPr>
      </w:pPr>
      <w:r>
        <w:rPr>
          <w:rFonts w:hint="cs"/>
          <w:sz w:val="26"/>
          <w:szCs w:val="26"/>
          <w:rtl/>
          <w:lang w:val="en-US" w:bidi="ar-SA"/>
        </w:rPr>
        <w:t xml:space="preserve">سيجري تنفيذ الأنشطة التالية في الفترة ما بين يوليه/تموز </w:t>
      </w:r>
      <w:r w:rsidRPr="0052724A">
        <w:rPr>
          <w:sz w:val="26"/>
          <w:szCs w:val="26"/>
        </w:rPr>
        <w:t>2026</w:t>
      </w:r>
      <w:r>
        <w:rPr>
          <w:rFonts w:hint="cs"/>
          <w:sz w:val="26"/>
          <w:szCs w:val="26"/>
          <w:rtl/>
        </w:rPr>
        <w:t xml:space="preserve"> ويونيه/حزيران </w:t>
      </w:r>
      <w:r w:rsidRPr="0052724A">
        <w:rPr>
          <w:sz w:val="26"/>
          <w:szCs w:val="26"/>
        </w:rPr>
        <w:t>2028</w:t>
      </w:r>
      <w:r>
        <w:rPr>
          <w:rFonts w:hint="cs"/>
          <w:sz w:val="26"/>
          <w:szCs w:val="26"/>
          <w:rtl/>
        </w:rPr>
        <w:t>:</w:t>
      </w:r>
    </w:p>
    <w:p w14:paraId="78E20D9F" w14:textId="4A01A262" w:rsidR="00184BFA" w:rsidRDefault="00184BFA" w:rsidP="00184BFA">
      <w:pPr>
        <w:pStyle w:val="ListParagraph"/>
        <w:numPr>
          <w:ilvl w:val="0"/>
          <w:numId w:val="27"/>
        </w:numPr>
        <w:tabs>
          <w:tab w:val="left" w:pos="720"/>
          <w:tab w:val="left" w:pos="1440"/>
          <w:tab w:val="left" w:pos="2160"/>
          <w:tab w:val="left" w:pos="2880"/>
        </w:tabs>
        <w:bidi/>
        <w:spacing w:before="120" w:after="120" w:line="360" w:lineRule="exact"/>
        <w:ind w:left="1440" w:hanging="720"/>
        <w:contextualSpacing w:val="0"/>
        <w:rPr>
          <w:sz w:val="26"/>
          <w:szCs w:val="26"/>
          <w:lang w:val="en-US" w:bidi="ar-SA"/>
        </w:rPr>
      </w:pPr>
      <w:r w:rsidRPr="00184BFA">
        <w:rPr>
          <w:i/>
          <w:iCs/>
          <w:sz w:val="26"/>
          <w:szCs w:val="26"/>
          <w:rtl/>
          <w:lang w:val="en-US" w:bidi="ar-SA"/>
        </w:rPr>
        <w:t>تحسين الإطار السياساتي والتشريعي</w:t>
      </w:r>
      <w:r w:rsidRPr="00184BFA">
        <w:rPr>
          <w:sz w:val="26"/>
          <w:szCs w:val="26"/>
          <w:rtl/>
          <w:lang w:val="en-US" w:bidi="ar-SA"/>
        </w:rPr>
        <w:t xml:space="preserve">: مواصلة تنظيم </w:t>
      </w:r>
      <w:r>
        <w:rPr>
          <w:rFonts w:hint="cs"/>
          <w:sz w:val="26"/>
          <w:szCs w:val="26"/>
          <w:rtl/>
          <w:lang w:val="en-US" w:bidi="ar-SA"/>
        </w:rPr>
        <w:t>حلق</w:t>
      </w:r>
      <w:r w:rsidRPr="00184BFA">
        <w:rPr>
          <w:sz w:val="26"/>
          <w:szCs w:val="26"/>
          <w:rtl/>
          <w:lang w:val="en-US" w:bidi="ar-SA"/>
        </w:rPr>
        <w:t xml:space="preserve">ة عمل واحدة للتوعية والتشاور مع أصحاب المصلحة، ورصد تنفيذ </w:t>
      </w:r>
      <w:r>
        <w:rPr>
          <w:rFonts w:hint="cs"/>
          <w:sz w:val="26"/>
          <w:szCs w:val="26"/>
          <w:rtl/>
          <w:lang w:val="en-US" w:bidi="ar-SA"/>
        </w:rPr>
        <w:t>ال</w:t>
      </w:r>
      <w:r w:rsidRPr="00184BFA">
        <w:rPr>
          <w:sz w:val="26"/>
          <w:szCs w:val="26"/>
          <w:rtl/>
          <w:lang w:val="en-US" w:bidi="ar-SA"/>
        </w:rPr>
        <w:t xml:space="preserve">نظام </w:t>
      </w:r>
      <w:r>
        <w:rPr>
          <w:rFonts w:hint="cs"/>
          <w:sz w:val="26"/>
          <w:szCs w:val="26"/>
          <w:rtl/>
          <w:lang w:val="en-US" w:bidi="ar-SA"/>
        </w:rPr>
        <w:t>الإلكتروني لإصدار التراخيص ومنح الحصص</w:t>
      </w:r>
      <w:r w:rsidRPr="00184BFA">
        <w:rPr>
          <w:sz w:val="26"/>
          <w:szCs w:val="26"/>
          <w:rtl/>
          <w:lang w:val="en-US" w:bidi="ar-SA"/>
        </w:rPr>
        <w:t>؛ و</w:t>
      </w:r>
      <w:r>
        <w:rPr>
          <w:rFonts w:hint="cs"/>
          <w:sz w:val="26"/>
          <w:szCs w:val="26"/>
          <w:rtl/>
          <w:lang w:val="en-US" w:bidi="ar-SA"/>
        </w:rPr>
        <w:t>الاستمرار في</w:t>
      </w:r>
      <w:r w:rsidRPr="00184BFA">
        <w:rPr>
          <w:sz w:val="26"/>
          <w:szCs w:val="26"/>
          <w:rtl/>
          <w:lang w:val="en-US" w:bidi="ar-SA"/>
        </w:rPr>
        <w:t xml:space="preserve"> طباعة ونشر مدونة قواعد الممارسة وغيرها من المواد المطبوعة للتوعية العامة على جميع أصحاب المصلحة و</w:t>
      </w:r>
      <w:r>
        <w:rPr>
          <w:rFonts w:hint="cs"/>
          <w:sz w:val="26"/>
          <w:szCs w:val="26"/>
          <w:rtl/>
          <w:lang w:val="en-US" w:bidi="ar-SA"/>
        </w:rPr>
        <w:t>ورش</w:t>
      </w:r>
      <w:r w:rsidRPr="00184BFA">
        <w:rPr>
          <w:sz w:val="26"/>
          <w:szCs w:val="26"/>
          <w:rtl/>
          <w:lang w:val="en-US" w:bidi="ar-SA"/>
        </w:rPr>
        <w:t xml:space="preserve"> تقديم الخدم</w:t>
      </w:r>
      <w:r>
        <w:rPr>
          <w:rFonts w:hint="cs"/>
          <w:sz w:val="26"/>
          <w:szCs w:val="26"/>
          <w:rtl/>
          <w:lang w:val="en-US" w:bidi="ar-SA"/>
        </w:rPr>
        <w:t>ة</w:t>
      </w:r>
      <w:r w:rsidRPr="00184BFA">
        <w:rPr>
          <w:sz w:val="26"/>
          <w:szCs w:val="26"/>
          <w:rtl/>
          <w:lang w:val="en-US" w:bidi="ar-SA"/>
        </w:rPr>
        <w:t xml:space="preserve"> (</w:t>
      </w:r>
      <w:r>
        <w:rPr>
          <w:rFonts w:hint="cs"/>
          <w:sz w:val="26"/>
          <w:szCs w:val="26"/>
          <w:rtl/>
          <w:lang w:val="en-US" w:bidi="ar-SA"/>
        </w:rPr>
        <w:t>اليونيب</w:t>
      </w:r>
      <w:r w:rsidRPr="00184BFA">
        <w:rPr>
          <w:sz w:val="26"/>
          <w:szCs w:val="26"/>
          <w:rtl/>
          <w:lang w:val="en-US" w:bidi="ar-SA"/>
        </w:rPr>
        <w:t>) (</w:t>
      </w:r>
      <w:r w:rsidRPr="0052724A">
        <w:rPr>
          <w:sz w:val="26"/>
          <w:szCs w:val="26"/>
        </w:rPr>
        <w:t>8,400</w:t>
      </w:r>
      <w:r w:rsidRPr="00184BFA">
        <w:rPr>
          <w:sz w:val="26"/>
          <w:szCs w:val="26"/>
          <w:rtl/>
          <w:lang w:val="en-US" w:bidi="ar-SA"/>
        </w:rPr>
        <w:t xml:space="preserve"> دولار أمريكي من الشريحة السابقة)؛</w:t>
      </w:r>
    </w:p>
    <w:p w14:paraId="4DE1176A" w14:textId="4C8AD0B4" w:rsidR="00184BFA" w:rsidRDefault="000E348D" w:rsidP="00184BFA">
      <w:pPr>
        <w:pStyle w:val="ListParagraph"/>
        <w:numPr>
          <w:ilvl w:val="0"/>
          <w:numId w:val="27"/>
        </w:numPr>
        <w:tabs>
          <w:tab w:val="left" w:pos="720"/>
          <w:tab w:val="left" w:pos="1440"/>
          <w:tab w:val="left" w:pos="2160"/>
          <w:tab w:val="left" w:pos="2880"/>
        </w:tabs>
        <w:bidi/>
        <w:spacing w:before="120" w:after="120" w:line="360" w:lineRule="exact"/>
        <w:ind w:left="1440" w:hanging="720"/>
        <w:contextualSpacing w:val="0"/>
        <w:rPr>
          <w:sz w:val="26"/>
          <w:szCs w:val="26"/>
          <w:lang w:val="en-US" w:bidi="ar-SA"/>
        </w:rPr>
      </w:pPr>
      <w:r w:rsidRPr="000E348D">
        <w:rPr>
          <w:i/>
          <w:iCs/>
          <w:sz w:val="26"/>
          <w:szCs w:val="26"/>
          <w:rtl/>
          <w:lang w:val="en-US" w:bidi="ar-SA"/>
        </w:rPr>
        <w:lastRenderedPageBreak/>
        <w:t xml:space="preserve">الرقابة على استيراد </w:t>
      </w:r>
      <w:r w:rsidRPr="000E348D">
        <w:rPr>
          <w:rFonts w:hint="cs"/>
          <w:i/>
          <w:iCs/>
          <w:sz w:val="26"/>
          <w:szCs w:val="26"/>
          <w:rtl/>
          <w:lang w:val="en-US" w:bidi="ar-SA"/>
        </w:rPr>
        <w:t>المواد الهيدروكلوروفلوروكربونية</w:t>
      </w:r>
      <w:r w:rsidRPr="000E348D">
        <w:rPr>
          <w:i/>
          <w:iCs/>
          <w:sz w:val="26"/>
          <w:szCs w:val="26"/>
          <w:rtl/>
          <w:lang w:val="en-US" w:bidi="ar-SA"/>
        </w:rPr>
        <w:t xml:space="preserve"> والمعدات القائمة عليها</w:t>
      </w:r>
      <w:r w:rsidRPr="000E348D">
        <w:rPr>
          <w:sz w:val="26"/>
          <w:szCs w:val="26"/>
          <w:rtl/>
          <w:lang w:val="en-US" w:bidi="ar-SA"/>
        </w:rPr>
        <w:t xml:space="preserve">: إعداد بطاقات جيب لموظفي الجمارك وإنفاذ القانون (تتضمن معلومات </w:t>
      </w:r>
      <w:r>
        <w:rPr>
          <w:rFonts w:hint="cs"/>
          <w:sz w:val="26"/>
          <w:szCs w:val="26"/>
          <w:rtl/>
          <w:lang w:val="en-US" w:bidi="ar-SA"/>
        </w:rPr>
        <w:t>ال</w:t>
      </w:r>
      <w:r w:rsidRPr="000E348D">
        <w:rPr>
          <w:sz w:val="26"/>
          <w:szCs w:val="26"/>
          <w:rtl/>
          <w:lang w:val="en-US" w:bidi="ar-SA"/>
        </w:rPr>
        <w:t xml:space="preserve">نظام الإلكتروني </w:t>
      </w:r>
      <w:r>
        <w:rPr>
          <w:rFonts w:hint="cs"/>
          <w:sz w:val="26"/>
          <w:szCs w:val="26"/>
          <w:rtl/>
          <w:lang w:val="en-US" w:bidi="ar-SA"/>
        </w:rPr>
        <w:t xml:space="preserve">لإصدار </w:t>
      </w:r>
      <w:r w:rsidRPr="000E348D">
        <w:rPr>
          <w:sz w:val="26"/>
          <w:szCs w:val="26"/>
          <w:rtl/>
          <w:lang w:val="en-US" w:bidi="ar-SA"/>
        </w:rPr>
        <w:t xml:space="preserve">التراخيص </w:t>
      </w:r>
      <w:r>
        <w:rPr>
          <w:rFonts w:hint="cs"/>
          <w:sz w:val="26"/>
          <w:szCs w:val="26"/>
          <w:rtl/>
          <w:lang w:val="en-US" w:bidi="ar-SA"/>
        </w:rPr>
        <w:t>ومنح الحصص</w:t>
      </w:r>
      <w:r w:rsidRPr="000E348D">
        <w:rPr>
          <w:sz w:val="26"/>
          <w:szCs w:val="26"/>
          <w:rtl/>
          <w:lang w:val="en-US" w:bidi="ar-SA"/>
        </w:rPr>
        <w:t>، و</w:t>
      </w:r>
      <w:r>
        <w:rPr>
          <w:rFonts w:hint="cs"/>
          <w:sz w:val="26"/>
          <w:szCs w:val="26"/>
          <w:rtl/>
          <w:lang w:val="en-US" w:bidi="ar-SA"/>
        </w:rPr>
        <w:t>رموز</w:t>
      </w:r>
      <w:r w:rsidRPr="000E348D">
        <w:rPr>
          <w:sz w:val="26"/>
          <w:szCs w:val="26"/>
          <w:rtl/>
          <w:lang w:val="en-US" w:bidi="ar-SA"/>
        </w:rPr>
        <w:t xml:space="preserve"> النظام المنسق </w:t>
      </w:r>
      <w:r>
        <w:rPr>
          <w:rFonts w:hint="cs"/>
          <w:sz w:val="26"/>
          <w:szCs w:val="26"/>
          <w:rtl/>
          <w:lang w:val="en-US" w:bidi="ar-SA"/>
        </w:rPr>
        <w:t>المتعلقة بغازات التبريد</w:t>
      </w:r>
      <w:r w:rsidRPr="000E348D">
        <w:rPr>
          <w:sz w:val="26"/>
          <w:szCs w:val="26"/>
          <w:rtl/>
          <w:lang w:val="en-US" w:bidi="ar-SA"/>
        </w:rPr>
        <w:t xml:space="preserve"> والت</w:t>
      </w:r>
      <w:r>
        <w:rPr>
          <w:rFonts w:hint="cs"/>
          <w:sz w:val="26"/>
          <w:szCs w:val="26"/>
          <w:rtl/>
          <w:lang w:val="en-US" w:bidi="ar-SA"/>
        </w:rPr>
        <w:t>كنولوج</w:t>
      </w:r>
      <w:r w:rsidRPr="000E348D">
        <w:rPr>
          <w:sz w:val="26"/>
          <w:szCs w:val="26"/>
          <w:rtl/>
          <w:lang w:val="en-US" w:bidi="ar-SA"/>
        </w:rPr>
        <w:t xml:space="preserve">يات المعتمدة عليها، ومعلومات الاتصال </w:t>
      </w:r>
      <w:r>
        <w:rPr>
          <w:rFonts w:hint="cs"/>
          <w:sz w:val="26"/>
          <w:szCs w:val="26"/>
          <w:rtl/>
          <w:lang w:val="en-US" w:bidi="ar-SA"/>
        </w:rPr>
        <w:t xml:space="preserve">الخاصة </w:t>
      </w:r>
      <w:r w:rsidRPr="000E348D">
        <w:rPr>
          <w:sz w:val="26"/>
          <w:szCs w:val="26"/>
          <w:rtl/>
          <w:lang w:val="en-US" w:bidi="ar-SA"/>
        </w:rPr>
        <w:t>ب</w:t>
      </w:r>
      <w:r>
        <w:rPr>
          <w:rFonts w:hint="cs"/>
          <w:sz w:val="26"/>
          <w:szCs w:val="26"/>
          <w:rtl/>
          <w:lang w:val="en-US" w:bidi="ar-SA"/>
        </w:rPr>
        <w:t>وحدة</w:t>
      </w:r>
      <w:r w:rsidRPr="000E348D">
        <w:rPr>
          <w:sz w:val="26"/>
          <w:szCs w:val="26"/>
          <w:rtl/>
          <w:lang w:val="en-US" w:bidi="ar-SA"/>
        </w:rPr>
        <w:t xml:space="preserve"> الأوزون الوطني</w:t>
      </w:r>
      <w:r>
        <w:rPr>
          <w:rFonts w:hint="cs"/>
          <w:sz w:val="26"/>
          <w:szCs w:val="26"/>
          <w:rtl/>
          <w:lang w:val="en-US" w:bidi="ar-SA"/>
        </w:rPr>
        <w:t>ة</w:t>
      </w:r>
      <w:r w:rsidRPr="000E348D">
        <w:rPr>
          <w:sz w:val="26"/>
          <w:szCs w:val="26"/>
          <w:rtl/>
          <w:lang w:val="en-US" w:bidi="ar-SA"/>
        </w:rPr>
        <w:t xml:space="preserve">)؛ وعقد دورتين </w:t>
      </w:r>
      <w:r>
        <w:rPr>
          <w:rFonts w:hint="cs"/>
          <w:sz w:val="26"/>
          <w:szCs w:val="26"/>
          <w:rtl/>
          <w:lang w:val="en-US" w:bidi="ar-SA"/>
        </w:rPr>
        <w:t>ل</w:t>
      </w:r>
      <w:r w:rsidRPr="000E348D">
        <w:rPr>
          <w:sz w:val="26"/>
          <w:szCs w:val="26"/>
          <w:rtl/>
          <w:lang w:val="en-US" w:bidi="ar-SA"/>
        </w:rPr>
        <w:t xml:space="preserve">تدريب </w:t>
      </w:r>
      <w:r>
        <w:rPr>
          <w:rFonts w:hint="cs"/>
          <w:sz w:val="26"/>
          <w:szCs w:val="26"/>
          <w:rtl/>
          <w:lang w:val="en-US" w:bidi="ar-SA"/>
        </w:rPr>
        <w:t>ا</w:t>
      </w:r>
      <w:r w:rsidRPr="000E348D">
        <w:rPr>
          <w:sz w:val="26"/>
          <w:szCs w:val="26"/>
          <w:rtl/>
          <w:lang w:val="en-US" w:bidi="ar-SA"/>
        </w:rPr>
        <w:t xml:space="preserve">لوكالات المتبقية </w:t>
      </w:r>
      <w:r>
        <w:rPr>
          <w:rFonts w:hint="cs"/>
          <w:sz w:val="26"/>
          <w:szCs w:val="26"/>
          <w:rtl/>
          <w:lang w:val="en-US" w:bidi="ar-SA"/>
        </w:rPr>
        <w:t>على</w:t>
      </w:r>
      <w:r w:rsidRPr="000E348D">
        <w:rPr>
          <w:sz w:val="26"/>
          <w:szCs w:val="26"/>
          <w:rtl/>
          <w:lang w:val="en-US" w:bidi="ar-SA"/>
        </w:rPr>
        <w:t xml:space="preserve"> </w:t>
      </w:r>
      <w:r>
        <w:rPr>
          <w:rFonts w:hint="cs"/>
          <w:sz w:val="26"/>
          <w:szCs w:val="26"/>
          <w:rtl/>
          <w:lang w:val="en-US" w:bidi="ar-SA"/>
        </w:rPr>
        <w:t>ال</w:t>
      </w:r>
      <w:r w:rsidRPr="000E348D">
        <w:rPr>
          <w:sz w:val="26"/>
          <w:szCs w:val="26"/>
          <w:rtl/>
          <w:lang w:val="en-US" w:bidi="ar-SA"/>
        </w:rPr>
        <w:t xml:space="preserve">نظام الإلكتروني </w:t>
      </w:r>
      <w:r>
        <w:rPr>
          <w:rFonts w:hint="cs"/>
          <w:sz w:val="26"/>
          <w:szCs w:val="26"/>
          <w:rtl/>
          <w:lang w:val="en-US" w:bidi="ar-SA"/>
        </w:rPr>
        <w:t xml:space="preserve">لإصدار </w:t>
      </w:r>
      <w:r w:rsidRPr="000E348D">
        <w:rPr>
          <w:sz w:val="26"/>
          <w:szCs w:val="26"/>
          <w:rtl/>
          <w:lang w:val="en-US" w:bidi="ar-SA"/>
        </w:rPr>
        <w:t xml:space="preserve">التراخيص </w:t>
      </w:r>
      <w:r>
        <w:rPr>
          <w:rFonts w:hint="cs"/>
          <w:sz w:val="26"/>
          <w:szCs w:val="26"/>
          <w:rtl/>
          <w:lang w:val="en-US" w:bidi="ar-SA"/>
        </w:rPr>
        <w:t>ومنح الحصص</w:t>
      </w:r>
      <w:r w:rsidRPr="000E348D">
        <w:rPr>
          <w:sz w:val="26"/>
          <w:szCs w:val="26"/>
          <w:rtl/>
          <w:lang w:val="en-US" w:bidi="ar-SA"/>
        </w:rPr>
        <w:t xml:space="preserve">؛ وتنظيم </w:t>
      </w:r>
      <w:r>
        <w:rPr>
          <w:rFonts w:hint="cs"/>
          <w:sz w:val="26"/>
          <w:szCs w:val="26"/>
          <w:rtl/>
          <w:lang w:val="en-US" w:bidi="ar-SA"/>
        </w:rPr>
        <w:t>حلق</w:t>
      </w:r>
      <w:r w:rsidRPr="000E348D">
        <w:rPr>
          <w:sz w:val="26"/>
          <w:szCs w:val="26"/>
          <w:rtl/>
          <w:lang w:val="en-US" w:bidi="ar-SA"/>
        </w:rPr>
        <w:t xml:space="preserve">تي عمل لوسطاء التخليص الجمركي بشأن </w:t>
      </w:r>
      <w:r>
        <w:rPr>
          <w:rFonts w:hint="cs"/>
          <w:sz w:val="26"/>
          <w:szCs w:val="26"/>
          <w:rtl/>
          <w:lang w:val="en-US" w:bidi="ar-SA"/>
        </w:rPr>
        <w:t>ال</w:t>
      </w:r>
      <w:r w:rsidRPr="000E348D">
        <w:rPr>
          <w:sz w:val="26"/>
          <w:szCs w:val="26"/>
          <w:rtl/>
          <w:lang w:val="en-US" w:bidi="ar-SA"/>
        </w:rPr>
        <w:t xml:space="preserve">نظام الإلكتروني </w:t>
      </w:r>
      <w:r>
        <w:rPr>
          <w:rFonts w:hint="cs"/>
          <w:sz w:val="26"/>
          <w:szCs w:val="26"/>
          <w:rtl/>
          <w:lang w:val="en-US" w:bidi="ar-SA"/>
        </w:rPr>
        <w:t xml:space="preserve">لإصدار </w:t>
      </w:r>
      <w:r w:rsidRPr="000E348D">
        <w:rPr>
          <w:sz w:val="26"/>
          <w:szCs w:val="26"/>
          <w:rtl/>
          <w:lang w:val="en-US" w:bidi="ar-SA"/>
        </w:rPr>
        <w:t xml:space="preserve">التراخيص </w:t>
      </w:r>
      <w:r>
        <w:rPr>
          <w:rFonts w:hint="cs"/>
          <w:sz w:val="26"/>
          <w:szCs w:val="26"/>
          <w:rtl/>
          <w:lang w:val="en-US" w:bidi="ar-SA"/>
        </w:rPr>
        <w:t>ومنح الحصص</w:t>
      </w:r>
      <w:r w:rsidRPr="000E348D">
        <w:rPr>
          <w:sz w:val="26"/>
          <w:szCs w:val="26"/>
          <w:rtl/>
          <w:lang w:val="en-US" w:bidi="ar-SA"/>
        </w:rPr>
        <w:t xml:space="preserve"> و</w:t>
      </w:r>
      <w:r>
        <w:rPr>
          <w:rFonts w:hint="cs"/>
          <w:sz w:val="26"/>
          <w:szCs w:val="26"/>
          <w:rtl/>
          <w:lang w:val="en-US" w:bidi="ar-SA"/>
        </w:rPr>
        <w:t>الشباك الإلكتروني الواحد</w:t>
      </w:r>
      <w:r w:rsidRPr="000E348D">
        <w:rPr>
          <w:sz w:val="26"/>
          <w:szCs w:val="26"/>
          <w:rtl/>
          <w:lang w:val="en-US" w:bidi="ar-SA"/>
        </w:rPr>
        <w:t xml:space="preserve">؛ ومواصلة تحديث نظام </w:t>
      </w:r>
      <w:r>
        <w:rPr>
          <w:rFonts w:hint="cs"/>
          <w:sz w:val="26"/>
          <w:szCs w:val="26"/>
          <w:rtl/>
          <w:lang w:val="en-US" w:bidi="ar-SA"/>
        </w:rPr>
        <w:t xml:space="preserve">الشباك الإلكتروني الواحد </w:t>
      </w:r>
      <w:r w:rsidRPr="000E348D">
        <w:rPr>
          <w:sz w:val="26"/>
          <w:szCs w:val="26"/>
          <w:rtl/>
          <w:lang w:val="en-US" w:bidi="ar-SA"/>
        </w:rPr>
        <w:t>من خلال إدارة الجمارك (</w:t>
      </w:r>
      <w:r>
        <w:rPr>
          <w:rFonts w:hint="cs"/>
          <w:sz w:val="26"/>
          <w:szCs w:val="26"/>
          <w:rtl/>
          <w:lang w:val="en-US" w:bidi="ar-SA"/>
        </w:rPr>
        <w:t>اليونيب</w:t>
      </w:r>
      <w:r w:rsidRPr="000E348D">
        <w:rPr>
          <w:sz w:val="26"/>
          <w:szCs w:val="26"/>
          <w:rtl/>
          <w:lang w:val="en-US" w:bidi="ar-SA"/>
        </w:rPr>
        <w:t>) (</w:t>
      </w:r>
      <w:r w:rsidRPr="0052724A">
        <w:rPr>
          <w:sz w:val="26"/>
          <w:szCs w:val="26"/>
        </w:rPr>
        <w:t>10,500</w:t>
      </w:r>
      <w:r w:rsidRPr="000E348D">
        <w:rPr>
          <w:sz w:val="26"/>
          <w:szCs w:val="26"/>
          <w:rtl/>
          <w:lang w:val="en-US" w:bidi="ar-SA"/>
        </w:rPr>
        <w:t xml:space="preserve"> دولار أمريكي، بالإضافة إلى </w:t>
      </w:r>
      <w:r w:rsidRPr="0052724A">
        <w:rPr>
          <w:sz w:val="26"/>
          <w:szCs w:val="26"/>
        </w:rPr>
        <w:t>16,200</w:t>
      </w:r>
      <w:r w:rsidRPr="000E348D">
        <w:rPr>
          <w:sz w:val="26"/>
          <w:szCs w:val="26"/>
          <w:rtl/>
          <w:lang w:val="en-US" w:bidi="ar-SA"/>
        </w:rPr>
        <w:t xml:space="preserve"> دولار أمريكي من الشريحة السابقة)؛</w:t>
      </w:r>
    </w:p>
    <w:p w14:paraId="32EC0006" w14:textId="11C6BDA7" w:rsidR="000E348D" w:rsidRDefault="0060240E" w:rsidP="000E348D">
      <w:pPr>
        <w:pStyle w:val="ListParagraph"/>
        <w:numPr>
          <w:ilvl w:val="0"/>
          <w:numId w:val="27"/>
        </w:numPr>
        <w:tabs>
          <w:tab w:val="left" w:pos="720"/>
          <w:tab w:val="left" w:pos="1440"/>
          <w:tab w:val="left" w:pos="2160"/>
          <w:tab w:val="left" w:pos="2880"/>
        </w:tabs>
        <w:bidi/>
        <w:spacing w:before="120" w:after="120" w:line="360" w:lineRule="exact"/>
        <w:ind w:left="1440" w:hanging="720"/>
        <w:contextualSpacing w:val="0"/>
        <w:rPr>
          <w:sz w:val="26"/>
          <w:szCs w:val="26"/>
          <w:lang w:val="en-US" w:bidi="ar-SA"/>
        </w:rPr>
      </w:pPr>
      <w:r w:rsidRPr="0060240E">
        <w:rPr>
          <w:i/>
          <w:iCs/>
          <w:sz w:val="26"/>
          <w:szCs w:val="26"/>
          <w:rtl/>
          <w:lang w:val="en-US" w:bidi="ar-SA"/>
        </w:rPr>
        <w:t>بناء القدرات</w:t>
      </w:r>
      <w:r w:rsidRPr="0060240E">
        <w:rPr>
          <w:sz w:val="26"/>
          <w:szCs w:val="26"/>
          <w:rtl/>
          <w:lang w:val="en-US" w:bidi="ar-SA"/>
        </w:rPr>
        <w:t xml:space="preserve">: التعاون مع إدارة التخطيط والحماية لضمان توظيف ورش </w:t>
      </w:r>
      <w:r>
        <w:rPr>
          <w:rFonts w:hint="cs"/>
          <w:sz w:val="26"/>
          <w:szCs w:val="26"/>
          <w:rtl/>
          <w:lang w:val="en-US" w:bidi="ar-SA"/>
        </w:rPr>
        <w:t>الخدمة</w:t>
      </w:r>
      <w:r w:rsidRPr="0060240E">
        <w:rPr>
          <w:sz w:val="26"/>
          <w:szCs w:val="26"/>
          <w:rtl/>
          <w:lang w:val="en-US" w:bidi="ar-SA"/>
        </w:rPr>
        <w:t xml:space="preserve"> ل</w:t>
      </w:r>
      <w:r>
        <w:rPr>
          <w:rFonts w:hint="cs"/>
          <w:sz w:val="26"/>
          <w:szCs w:val="26"/>
          <w:rtl/>
          <w:lang w:val="en-US" w:bidi="ar-SA"/>
        </w:rPr>
        <w:t>تق</w:t>
      </w:r>
      <w:r w:rsidRPr="0060240E">
        <w:rPr>
          <w:sz w:val="26"/>
          <w:szCs w:val="26"/>
          <w:rtl/>
          <w:lang w:val="en-US" w:bidi="ar-SA"/>
        </w:rPr>
        <w:t xml:space="preserve">ني واحد معتمد على الأقل؛ وتنظيم ما يصل إلى جلستين استشاريتين مع </w:t>
      </w:r>
      <w:r>
        <w:rPr>
          <w:rFonts w:hint="cs"/>
          <w:sz w:val="26"/>
          <w:szCs w:val="26"/>
          <w:rtl/>
          <w:lang w:val="en-US" w:bidi="ar-SA"/>
        </w:rPr>
        <w:t>رابط</w:t>
      </w:r>
      <w:r w:rsidRPr="0060240E">
        <w:rPr>
          <w:sz w:val="26"/>
          <w:szCs w:val="26"/>
          <w:rtl/>
          <w:lang w:val="en-US" w:bidi="ar-SA"/>
        </w:rPr>
        <w:t xml:space="preserve">ة التبريد وتكييف الهواء بشأن </w:t>
      </w:r>
      <w:r>
        <w:rPr>
          <w:rFonts w:hint="cs"/>
          <w:sz w:val="26"/>
          <w:szCs w:val="26"/>
          <w:rtl/>
          <w:lang w:val="en-US" w:bidi="ar-SA"/>
        </w:rPr>
        <w:t>إعداد</w:t>
      </w:r>
      <w:r w:rsidRPr="0060240E">
        <w:rPr>
          <w:sz w:val="26"/>
          <w:szCs w:val="26"/>
          <w:rtl/>
          <w:lang w:val="en-US" w:bidi="ar-SA"/>
        </w:rPr>
        <w:t xml:space="preserve"> </w:t>
      </w:r>
      <w:r>
        <w:rPr>
          <w:rFonts w:hint="cs"/>
          <w:sz w:val="26"/>
          <w:szCs w:val="26"/>
          <w:rtl/>
          <w:lang w:val="en-US" w:bidi="ar-SA"/>
        </w:rPr>
        <w:t>حلقات</w:t>
      </w:r>
      <w:r w:rsidRPr="0060240E">
        <w:rPr>
          <w:sz w:val="26"/>
          <w:szCs w:val="26"/>
          <w:rtl/>
          <w:lang w:val="en-US" w:bidi="ar-SA"/>
        </w:rPr>
        <w:t xml:space="preserve"> العمل التدريبية وبرامج الاعتماد في هذا المجال؛ وإجراء خمس دورات </w:t>
      </w:r>
      <w:r>
        <w:rPr>
          <w:rFonts w:hint="cs"/>
          <w:sz w:val="26"/>
          <w:szCs w:val="26"/>
          <w:rtl/>
          <w:lang w:val="en-US" w:bidi="ar-SA"/>
        </w:rPr>
        <w:t>ل</w:t>
      </w:r>
      <w:r w:rsidRPr="0060240E">
        <w:rPr>
          <w:sz w:val="26"/>
          <w:szCs w:val="26"/>
          <w:rtl/>
          <w:lang w:val="en-US" w:bidi="ar-SA"/>
        </w:rPr>
        <w:t xml:space="preserve">تدريب ما مجموعه </w:t>
      </w:r>
      <w:r w:rsidRPr="0052724A">
        <w:rPr>
          <w:sz w:val="26"/>
          <w:szCs w:val="26"/>
        </w:rPr>
        <w:t>50</w:t>
      </w:r>
      <w:r w:rsidRPr="0060240E">
        <w:rPr>
          <w:sz w:val="26"/>
          <w:szCs w:val="26"/>
          <w:rtl/>
          <w:lang w:val="en-US" w:bidi="ar-SA"/>
        </w:rPr>
        <w:t xml:space="preserve"> </w:t>
      </w:r>
      <w:r>
        <w:rPr>
          <w:rFonts w:hint="cs"/>
          <w:sz w:val="26"/>
          <w:szCs w:val="26"/>
          <w:rtl/>
          <w:lang w:val="en-US" w:bidi="ar-SA"/>
        </w:rPr>
        <w:t>تق</w:t>
      </w:r>
      <w:r w:rsidRPr="0060240E">
        <w:rPr>
          <w:sz w:val="26"/>
          <w:szCs w:val="26"/>
          <w:rtl/>
          <w:lang w:val="en-US" w:bidi="ar-SA"/>
        </w:rPr>
        <w:t>ني</w:t>
      </w:r>
      <w:r>
        <w:rPr>
          <w:rFonts w:hint="cs"/>
          <w:sz w:val="26"/>
          <w:szCs w:val="26"/>
          <w:rtl/>
          <w:lang w:val="en-US" w:bidi="ar-SA"/>
        </w:rPr>
        <w:t>اً</w:t>
      </w:r>
      <w:r w:rsidRPr="0060240E">
        <w:rPr>
          <w:sz w:val="26"/>
          <w:szCs w:val="26"/>
          <w:rtl/>
          <w:lang w:val="en-US" w:bidi="ar-SA"/>
        </w:rPr>
        <w:t xml:space="preserve"> </w:t>
      </w:r>
      <w:r>
        <w:rPr>
          <w:rFonts w:hint="cs"/>
          <w:sz w:val="26"/>
          <w:szCs w:val="26"/>
          <w:rtl/>
          <w:lang w:val="en-US" w:bidi="ar-SA"/>
        </w:rPr>
        <w:t>في مجال ال</w:t>
      </w:r>
      <w:r w:rsidRPr="0060240E">
        <w:rPr>
          <w:sz w:val="26"/>
          <w:szCs w:val="26"/>
          <w:rtl/>
          <w:lang w:val="en-US" w:bidi="ar-SA"/>
        </w:rPr>
        <w:t>تبريد وتكييف</w:t>
      </w:r>
      <w:r>
        <w:rPr>
          <w:rFonts w:hint="cs"/>
          <w:sz w:val="26"/>
          <w:szCs w:val="26"/>
          <w:rtl/>
          <w:lang w:val="en-US" w:bidi="ar-SA"/>
        </w:rPr>
        <w:t xml:space="preserve"> الهواء</w:t>
      </w:r>
      <w:r w:rsidRPr="0060240E">
        <w:rPr>
          <w:sz w:val="26"/>
          <w:szCs w:val="26"/>
          <w:rtl/>
          <w:lang w:val="en-US" w:bidi="ar-SA"/>
        </w:rPr>
        <w:t xml:space="preserve"> </w:t>
      </w:r>
      <w:r>
        <w:rPr>
          <w:rFonts w:hint="cs"/>
          <w:sz w:val="26"/>
          <w:szCs w:val="26"/>
          <w:rtl/>
          <w:lang w:val="en-US" w:bidi="ar-SA"/>
        </w:rPr>
        <w:t>على</w:t>
      </w:r>
      <w:r w:rsidRPr="0060240E">
        <w:rPr>
          <w:sz w:val="26"/>
          <w:szCs w:val="26"/>
          <w:rtl/>
          <w:lang w:val="en-US" w:bidi="ar-SA"/>
        </w:rPr>
        <w:t xml:space="preserve"> </w:t>
      </w:r>
      <w:r>
        <w:rPr>
          <w:rFonts w:hint="cs"/>
          <w:sz w:val="26"/>
          <w:szCs w:val="26"/>
          <w:rtl/>
          <w:lang w:val="en-US" w:bidi="ar-SA"/>
        </w:rPr>
        <w:t>التعامل</w:t>
      </w:r>
      <w:r w:rsidRPr="0060240E">
        <w:rPr>
          <w:sz w:val="26"/>
          <w:szCs w:val="26"/>
          <w:rtl/>
          <w:lang w:val="en-US" w:bidi="ar-SA"/>
        </w:rPr>
        <w:t xml:space="preserve"> </w:t>
      </w:r>
      <w:r>
        <w:rPr>
          <w:rFonts w:hint="cs"/>
          <w:sz w:val="26"/>
          <w:szCs w:val="26"/>
          <w:rtl/>
          <w:lang w:val="en-US" w:bidi="ar-SA"/>
        </w:rPr>
        <w:t>المأمون مع</w:t>
      </w:r>
      <w:r w:rsidRPr="0060240E">
        <w:rPr>
          <w:sz w:val="26"/>
          <w:szCs w:val="26"/>
          <w:rtl/>
          <w:lang w:val="en-US" w:bidi="ar-SA"/>
        </w:rPr>
        <w:t xml:space="preserve"> </w:t>
      </w:r>
      <w:r>
        <w:rPr>
          <w:rFonts w:hint="cs"/>
          <w:sz w:val="26"/>
          <w:szCs w:val="26"/>
          <w:rtl/>
          <w:lang w:val="en-US" w:bidi="ar-SA"/>
        </w:rPr>
        <w:t>غازات</w:t>
      </w:r>
      <w:r w:rsidRPr="0060240E">
        <w:rPr>
          <w:sz w:val="26"/>
          <w:szCs w:val="26"/>
          <w:rtl/>
          <w:lang w:val="en-US" w:bidi="ar-SA"/>
        </w:rPr>
        <w:t xml:space="preserve"> التبريد، مع التركيز على البدائل ذات ال</w:t>
      </w:r>
      <w:r>
        <w:rPr>
          <w:rFonts w:hint="cs"/>
          <w:sz w:val="26"/>
          <w:szCs w:val="26"/>
          <w:rtl/>
          <w:lang w:val="en-US" w:bidi="ar-SA"/>
        </w:rPr>
        <w:t>إمكاني</w:t>
      </w:r>
      <w:r w:rsidRPr="0060240E">
        <w:rPr>
          <w:sz w:val="26"/>
          <w:szCs w:val="26"/>
          <w:rtl/>
          <w:lang w:val="en-US" w:bidi="ar-SA"/>
        </w:rPr>
        <w:t xml:space="preserve">ة المنخفضة </w:t>
      </w:r>
      <w:r>
        <w:rPr>
          <w:rFonts w:hint="cs"/>
          <w:sz w:val="26"/>
          <w:szCs w:val="26"/>
          <w:rtl/>
          <w:lang w:val="en-US" w:bidi="ar-SA"/>
        </w:rPr>
        <w:t>ل</w:t>
      </w:r>
      <w:r w:rsidRPr="0060240E">
        <w:rPr>
          <w:sz w:val="26"/>
          <w:szCs w:val="26"/>
          <w:rtl/>
          <w:lang w:val="en-US" w:bidi="ar-SA"/>
        </w:rPr>
        <w:t>إحداث الاحترار العالمي؛ و</w:t>
      </w:r>
      <w:r>
        <w:rPr>
          <w:rFonts w:hint="cs"/>
          <w:sz w:val="26"/>
          <w:szCs w:val="26"/>
          <w:rtl/>
          <w:lang w:val="en-US" w:bidi="ar-SA"/>
        </w:rPr>
        <w:t>الاستمرار في</w:t>
      </w:r>
      <w:r w:rsidRPr="0060240E">
        <w:rPr>
          <w:sz w:val="26"/>
          <w:szCs w:val="26"/>
          <w:rtl/>
          <w:lang w:val="en-US" w:bidi="ar-SA"/>
        </w:rPr>
        <w:t xml:space="preserve"> عقد الاجتماعات مع </w:t>
      </w:r>
      <w:r w:rsidR="00164D09">
        <w:rPr>
          <w:rFonts w:hint="cs"/>
          <w:sz w:val="26"/>
          <w:szCs w:val="26"/>
          <w:rtl/>
          <w:lang w:val="en-US" w:bidi="ar-SA"/>
        </w:rPr>
        <w:t>دائرة</w:t>
      </w:r>
      <w:r w:rsidRPr="0060240E">
        <w:rPr>
          <w:sz w:val="26"/>
          <w:szCs w:val="26"/>
          <w:rtl/>
          <w:lang w:val="en-US" w:bidi="ar-SA"/>
        </w:rPr>
        <w:t xml:space="preserve"> </w:t>
      </w:r>
      <w:r w:rsidR="00164D09">
        <w:rPr>
          <w:rFonts w:hint="cs"/>
          <w:sz w:val="26"/>
          <w:szCs w:val="26"/>
          <w:rtl/>
          <w:lang w:val="en-US" w:bidi="ar-SA"/>
        </w:rPr>
        <w:t>الضرائب</w:t>
      </w:r>
      <w:r w:rsidRPr="0060240E">
        <w:rPr>
          <w:sz w:val="26"/>
          <w:szCs w:val="26"/>
          <w:rtl/>
          <w:lang w:val="en-US" w:bidi="ar-SA"/>
        </w:rPr>
        <w:t xml:space="preserve"> بشأن تنفيذ أنشطة خطة إدارة </w:t>
      </w:r>
      <w:r>
        <w:rPr>
          <w:rFonts w:hint="cs"/>
          <w:sz w:val="26"/>
          <w:szCs w:val="26"/>
          <w:rtl/>
          <w:lang w:val="en-US" w:bidi="ar-SA"/>
        </w:rPr>
        <w:t>إزالة</w:t>
      </w:r>
      <w:r w:rsidRPr="0060240E">
        <w:rPr>
          <w:sz w:val="26"/>
          <w:szCs w:val="26"/>
          <w:rtl/>
          <w:lang w:val="en-US" w:bidi="ar-SA"/>
        </w:rPr>
        <w:t xml:space="preserve"> المواد الهيدروكلوروفلوروكربونية في قطاع </w:t>
      </w:r>
      <w:r>
        <w:rPr>
          <w:rFonts w:hint="cs"/>
          <w:sz w:val="26"/>
          <w:szCs w:val="26"/>
          <w:rtl/>
          <w:lang w:val="en-US" w:bidi="ar-SA"/>
        </w:rPr>
        <w:t>خدمة</w:t>
      </w:r>
      <w:r w:rsidRPr="0060240E">
        <w:rPr>
          <w:sz w:val="26"/>
          <w:szCs w:val="26"/>
          <w:rtl/>
          <w:lang w:val="en-US" w:bidi="ar-SA"/>
        </w:rPr>
        <w:t xml:space="preserve"> نظم التبريد وتكييف الهواء؛ ومواصلة تدريب </w:t>
      </w:r>
      <w:r w:rsidRPr="0052724A">
        <w:rPr>
          <w:sz w:val="26"/>
          <w:szCs w:val="26"/>
        </w:rPr>
        <w:t>21</w:t>
      </w:r>
      <w:r w:rsidRPr="0060240E">
        <w:rPr>
          <w:sz w:val="26"/>
          <w:szCs w:val="26"/>
          <w:rtl/>
          <w:lang w:val="en-US" w:bidi="ar-SA"/>
        </w:rPr>
        <w:t xml:space="preserve"> </w:t>
      </w:r>
      <w:r>
        <w:rPr>
          <w:rFonts w:hint="cs"/>
          <w:sz w:val="26"/>
          <w:szCs w:val="26"/>
          <w:rtl/>
          <w:lang w:val="en-US" w:bidi="ar-SA"/>
        </w:rPr>
        <w:t>من تقنيي</w:t>
      </w:r>
      <w:r w:rsidRPr="0060240E">
        <w:rPr>
          <w:sz w:val="26"/>
          <w:szCs w:val="26"/>
          <w:rtl/>
          <w:lang w:val="en-US" w:bidi="ar-SA"/>
        </w:rPr>
        <w:t xml:space="preserve"> </w:t>
      </w:r>
      <w:r>
        <w:rPr>
          <w:rFonts w:hint="cs"/>
          <w:sz w:val="26"/>
          <w:szCs w:val="26"/>
          <w:rtl/>
          <w:lang w:val="en-US" w:bidi="ar-SA"/>
        </w:rPr>
        <w:t>ال</w:t>
      </w:r>
      <w:r w:rsidRPr="0060240E">
        <w:rPr>
          <w:sz w:val="26"/>
          <w:szCs w:val="26"/>
          <w:rtl/>
          <w:lang w:val="en-US" w:bidi="ar-SA"/>
        </w:rPr>
        <w:t xml:space="preserve">تبريد وتكييف </w:t>
      </w:r>
      <w:r>
        <w:rPr>
          <w:rFonts w:hint="cs"/>
          <w:sz w:val="26"/>
          <w:szCs w:val="26"/>
          <w:rtl/>
          <w:lang w:val="en-US" w:bidi="ar-SA"/>
        </w:rPr>
        <w:t xml:space="preserve">الهواء </w:t>
      </w:r>
      <w:r w:rsidRPr="0060240E">
        <w:rPr>
          <w:sz w:val="26"/>
          <w:szCs w:val="26"/>
          <w:rtl/>
          <w:lang w:val="en-US" w:bidi="ar-SA"/>
        </w:rPr>
        <w:t xml:space="preserve">على ممارسات </w:t>
      </w:r>
      <w:r>
        <w:rPr>
          <w:rFonts w:hint="cs"/>
          <w:sz w:val="26"/>
          <w:szCs w:val="26"/>
          <w:rtl/>
          <w:lang w:val="en-US" w:bidi="ar-SA"/>
        </w:rPr>
        <w:t>الخدمة</w:t>
      </w:r>
      <w:r w:rsidRPr="0060240E">
        <w:rPr>
          <w:sz w:val="26"/>
          <w:szCs w:val="26"/>
          <w:rtl/>
          <w:lang w:val="en-US" w:bidi="ar-SA"/>
        </w:rPr>
        <w:t xml:space="preserve"> الجيدة واست</w:t>
      </w:r>
      <w:r>
        <w:rPr>
          <w:rFonts w:hint="cs"/>
          <w:sz w:val="26"/>
          <w:szCs w:val="26"/>
          <w:rtl/>
          <w:lang w:val="en-US" w:bidi="ar-SA"/>
        </w:rPr>
        <w:t>ردا</w:t>
      </w:r>
      <w:r w:rsidRPr="0060240E">
        <w:rPr>
          <w:sz w:val="26"/>
          <w:szCs w:val="26"/>
          <w:rtl/>
          <w:lang w:val="en-US" w:bidi="ar-SA"/>
        </w:rPr>
        <w:t xml:space="preserve">د </w:t>
      </w:r>
      <w:r>
        <w:rPr>
          <w:rFonts w:hint="cs"/>
          <w:sz w:val="26"/>
          <w:szCs w:val="26"/>
          <w:rtl/>
          <w:lang w:val="en-US" w:bidi="ar-SA"/>
        </w:rPr>
        <w:t>غازات</w:t>
      </w:r>
      <w:r w:rsidRPr="0060240E">
        <w:rPr>
          <w:sz w:val="26"/>
          <w:szCs w:val="26"/>
          <w:rtl/>
          <w:lang w:val="en-US" w:bidi="ar-SA"/>
        </w:rPr>
        <w:t xml:space="preserve"> التبريد وإعادة استخدامها (</w:t>
      </w:r>
      <w:r>
        <w:rPr>
          <w:rFonts w:hint="cs"/>
          <w:sz w:val="26"/>
          <w:szCs w:val="26"/>
          <w:rtl/>
          <w:lang w:val="en-US" w:bidi="ar-SA"/>
        </w:rPr>
        <w:t>اليونيب</w:t>
      </w:r>
      <w:r w:rsidRPr="0060240E">
        <w:rPr>
          <w:sz w:val="26"/>
          <w:szCs w:val="26"/>
          <w:rtl/>
          <w:lang w:val="en-US" w:bidi="ar-SA"/>
        </w:rPr>
        <w:t>) (</w:t>
      </w:r>
      <w:r w:rsidRPr="0052724A">
        <w:rPr>
          <w:sz w:val="26"/>
          <w:szCs w:val="26"/>
        </w:rPr>
        <w:t>50,000</w:t>
      </w:r>
      <w:r w:rsidRPr="0060240E">
        <w:rPr>
          <w:sz w:val="26"/>
          <w:szCs w:val="26"/>
          <w:rtl/>
          <w:lang w:val="en-US" w:bidi="ar-SA"/>
        </w:rPr>
        <w:t xml:space="preserve"> دولار أمريكي، </w:t>
      </w:r>
      <w:r>
        <w:rPr>
          <w:rFonts w:hint="cs"/>
          <w:sz w:val="26"/>
          <w:szCs w:val="26"/>
          <w:rtl/>
          <w:lang w:val="en-US" w:bidi="ar-SA"/>
        </w:rPr>
        <w:t>بالإضافة</w:t>
      </w:r>
      <w:r w:rsidRPr="0060240E">
        <w:rPr>
          <w:sz w:val="26"/>
          <w:szCs w:val="26"/>
          <w:rtl/>
          <w:lang w:val="en-US" w:bidi="ar-SA"/>
        </w:rPr>
        <w:t xml:space="preserve"> </w:t>
      </w:r>
      <w:r>
        <w:rPr>
          <w:rFonts w:hint="cs"/>
          <w:sz w:val="26"/>
          <w:szCs w:val="26"/>
          <w:rtl/>
          <w:lang w:val="en-US" w:bidi="ar-SA"/>
        </w:rPr>
        <w:t>إلى</w:t>
      </w:r>
      <w:r w:rsidRPr="0060240E">
        <w:rPr>
          <w:sz w:val="26"/>
          <w:szCs w:val="26"/>
          <w:rtl/>
          <w:lang w:val="en-US" w:bidi="ar-SA"/>
        </w:rPr>
        <w:t xml:space="preserve"> </w:t>
      </w:r>
      <w:r w:rsidRPr="0052724A">
        <w:rPr>
          <w:sz w:val="26"/>
          <w:szCs w:val="26"/>
        </w:rPr>
        <w:t>17,000</w:t>
      </w:r>
      <w:r w:rsidRPr="0060240E">
        <w:rPr>
          <w:sz w:val="26"/>
          <w:szCs w:val="26"/>
          <w:rtl/>
          <w:lang w:val="en-US" w:bidi="ar-SA"/>
        </w:rPr>
        <w:t xml:space="preserve"> دولار أمريكي من الشريحة السابقة)؛</w:t>
      </w:r>
    </w:p>
    <w:p w14:paraId="577B3B7C" w14:textId="024450DC" w:rsidR="0060240E" w:rsidRDefault="0060240E" w:rsidP="0060240E">
      <w:pPr>
        <w:pStyle w:val="ListParagraph"/>
        <w:numPr>
          <w:ilvl w:val="0"/>
          <w:numId w:val="27"/>
        </w:numPr>
        <w:tabs>
          <w:tab w:val="left" w:pos="720"/>
          <w:tab w:val="left" w:pos="1440"/>
          <w:tab w:val="left" w:pos="2160"/>
          <w:tab w:val="left" w:pos="2880"/>
        </w:tabs>
        <w:bidi/>
        <w:spacing w:before="120" w:after="120" w:line="360" w:lineRule="exact"/>
        <w:ind w:left="1440" w:hanging="720"/>
        <w:contextualSpacing w:val="0"/>
        <w:rPr>
          <w:sz w:val="26"/>
          <w:szCs w:val="26"/>
          <w:lang w:val="en-US" w:bidi="ar-SA"/>
        </w:rPr>
      </w:pPr>
      <w:r w:rsidRPr="0060240E">
        <w:rPr>
          <w:i/>
          <w:iCs/>
          <w:sz w:val="26"/>
          <w:szCs w:val="26"/>
          <w:rtl/>
          <w:lang w:val="en-US" w:bidi="ar-SA"/>
        </w:rPr>
        <w:t>دعم المعدات، بما في ذلك الاسترداد والاستصلاح</w:t>
      </w:r>
      <w:r w:rsidRPr="0060240E">
        <w:rPr>
          <w:sz w:val="26"/>
          <w:szCs w:val="26"/>
          <w:rtl/>
          <w:lang w:val="en-US" w:bidi="ar-SA"/>
        </w:rPr>
        <w:t xml:space="preserve">: </w:t>
      </w:r>
      <w:r>
        <w:rPr>
          <w:rFonts w:hint="cs"/>
          <w:sz w:val="26"/>
          <w:szCs w:val="26"/>
          <w:rtl/>
          <w:lang w:val="en-US" w:bidi="ar-SA"/>
        </w:rPr>
        <w:t>المضي في</w:t>
      </w:r>
      <w:r w:rsidRPr="0060240E">
        <w:rPr>
          <w:sz w:val="26"/>
          <w:szCs w:val="26"/>
          <w:rtl/>
          <w:lang w:val="en-US" w:bidi="ar-SA"/>
        </w:rPr>
        <w:t xml:space="preserve"> استكمال تقييم الجدوى الاقتصادية، و</w:t>
      </w:r>
      <w:r>
        <w:rPr>
          <w:rFonts w:hint="cs"/>
          <w:sz w:val="26"/>
          <w:szCs w:val="26"/>
          <w:rtl/>
          <w:lang w:val="en-US" w:bidi="ar-SA"/>
        </w:rPr>
        <w:t>وضع</w:t>
      </w:r>
      <w:r w:rsidRPr="0060240E">
        <w:rPr>
          <w:sz w:val="26"/>
          <w:szCs w:val="26"/>
          <w:rtl/>
          <w:lang w:val="en-US" w:bidi="ar-SA"/>
        </w:rPr>
        <w:t xml:space="preserve"> نموذج </w:t>
      </w:r>
      <w:r>
        <w:rPr>
          <w:rFonts w:hint="cs"/>
          <w:sz w:val="26"/>
          <w:szCs w:val="26"/>
          <w:rtl/>
          <w:lang w:val="en-US" w:bidi="ar-SA"/>
        </w:rPr>
        <w:t>أ</w:t>
      </w:r>
      <w:r w:rsidRPr="0060240E">
        <w:rPr>
          <w:sz w:val="26"/>
          <w:szCs w:val="26"/>
          <w:rtl/>
          <w:lang w:val="en-US" w:bidi="ar-SA"/>
        </w:rPr>
        <w:t>عم</w:t>
      </w:r>
      <w:r>
        <w:rPr>
          <w:rFonts w:hint="cs"/>
          <w:sz w:val="26"/>
          <w:szCs w:val="26"/>
          <w:rtl/>
          <w:lang w:val="en-US" w:bidi="ar-SA"/>
        </w:rPr>
        <w:t>ا</w:t>
      </w:r>
      <w:r w:rsidRPr="0060240E">
        <w:rPr>
          <w:sz w:val="26"/>
          <w:szCs w:val="26"/>
          <w:rtl/>
          <w:lang w:val="en-US" w:bidi="ar-SA"/>
        </w:rPr>
        <w:t>ل لعمليات الاسترداد والاستصلاح؛ ومواصلة شراء وتوريد الأدوات والمعدات لمؤسسات التعليم والتدريب التقني والمهني وورش ال</w:t>
      </w:r>
      <w:r>
        <w:rPr>
          <w:rFonts w:hint="cs"/>
          <w:sz w:val="26"/>
          <w:szCs w:val="26"/>
          <w:rtl/>
          <w:lang w:val="en-US" w:bidi="ar-SA"/>
        </w:rPr>
        <w:t>خدم</w:t>
      </w:r>
      <w:r w:rsidRPr="0060240E">
        <w:rPr>
          <w:sz w:val="26"/>
          <w:szCs w:val="26"/>
          <w:rtl/>
          <w:lang w:val="en-US" w:bidi="ar-SA"/>
        </w:rPr>
        <w:t>ة</w:t>
      </w:r>
      <w:r>
        <w:rPr>
          <w:rStyle w:val="FootnoteReference"/>
          <w:sz w:val="26"/>
          <w:szCs w:val="26"/>
          <w:rtl/>
          <w:lang w:val="en-US" w:bidi="ar-SA"/>
        </w:rPr>
        <w:footnoteReference w:id="3"/>
      </w:r>
      <w:r w:rsidRPr="0060240E">
        <w:rPr>
          <w:sz w:val="26"/>
          <w:szCs w:val="26"/>
          <w:rtl/>
          <w:lang w:val="en-US" w:bidi="ar-SA"/>
        </w:rPr>
        <w:t xml:space="preserve">، وذلك لأغراض تدريب </w:t>
      </w:r>
      <w:r w:rsidR="004012DE">
        <w:rPr>
          <w:rFonts w:hint="cs"/>
          <w:sz w:val="26"/>
          <w:szCs w:val="26"/>
          <w:rtl/>
          <w:lang w:val="en-US" w:bidi="ar-SA"/>
        </w:rPr>
        <w:t>تق</w:t>
      </w:r>
      <w:r w:rsidRPr="0060240E">
        <w:rPr>
          <w:sz w:val="26"/>
          <w:szCs w:val="26"/>
          <w:rtl/>
          <w:lang w:val="en-US" w:bidi="ar-SA"/>
        </w:rPr>
        <w:t xml:space="preserve">نيي التبريد وتكييف الهواء؛ ومواصلة تقديم التدريب على استخدام أجهزة </w:t>
      </w:r>
      <w:r w:rsidR="004012DE">
        <w:rPr>
          <w:rFonts w:hint="cs"/>
          <w:sz w:val="26"/>
          <w:szCs w:val="26"/>
          <w:rtl/>
          <w:lang w:val="en-US" w:bidi="ar-SA"/>
        </w:rPr>
        <w:t>التعرف على غازات التبريد</w:t>
      </w:r>
      <w:r w:rsidRPr="0060240E">
        <w:rPr>
          <w:sz w:val="26"/>
          <w:szCs w:val="26"/>
          <w:rtl/>
          <w:lang w:val="en-US" w:bidi="ar-SA"/>
        </w:rPr>
        <w:t xml:space="preserve"> لموظفي الجمارك وإنفاذ القانون (</w:t>
      </w:r>
      <w:r w:rsidR="004012DE">
        <w:rPr>
          <w:rFonts w:hint="cs"/>
          <w:sz w:val="26"/>
          <w:szCs w:val="26"/>
          <w:rtl/>
          <w:lang w:val="en-US" w:bidi="ar-SA"/>
        </w:rPr>
        <w:t>اليونيدو</w:t>
      </w:r>
      <w:r w:rsidRPr="0060240E">
        <w:rPr>
          <w:sz w:val="26"/>
          <w:szCs w:val="26"/>
          <w:rtl/>
          <w:lang w:val="en-US" w:bidi="ar-SA"/>
        </w:rPr>
        <w:t>) (</w:t>
      </w:r>
      <w:r w:rsidR="004012DE" w:rsidRPr="0052724A">
        <w:rPr>
          <w:sz w:val="26"/>
          <w:szCs w:val="26"/>
        </w:rPr>
        <w:t>133,080</w:t>
      </w:r>
      <w:r w:rsidRPr="0060240E">
        <w:rPr>
          <w:sz w:val="26"/>
          <w:szCs w:val="26"/>
          <w:rtl/>
          <w:lang w:val="en-US" w:bidi="ar-SA"/>
        </w:rPr>
        <w:t xml:space="preserve"> دولاراً أمريكياً، </w:t>
      </w:r>
      <w:r w:rsidR="004012DE">
        <w:rPr>
          <w:rFonts w:hint="cs"/>
          <w:sz w:val="26"/>
          <w:szCs w:val="26"/>
          <w:rtl/>
          <w:lang w:val="en-US" w:bidi="ar-SA"/>
        </w:rPr>
        <w:t>بالإضافة</w:t>
      </w:r>
      <w:r w:rsidRPr="0060240E">
        <w:rPr>
          <w:sz w:val="26"/>
          <w:szCs w:val="26"/>
          <w:rtl/>
          <w:lang w:val="en-US" w:bidi="ar-SA"/>
        </w:rPr>
        <w:t xml:space="preserve"> إل</w:t>
      </w:r>
      <w:r w:rsidR="004012DE">
        <w:rPr>
          <w:rFonts w:hint="cs"/>
          <w:sz w:val="26"/>
          <w:szCs w:val="26"/>
          <w:rtl/>
          <w:lang w:val="en-US" w:bidi="ar-SA"/>
        </w:rPr>
        <w:t>ى</w:t>
      </w:r>
      <w:r w:rsidRPr="0060240E">
        <w:rPr>
          <w:sz w:val="26"/>
          <w:szCs w:val="26"/>
          <w:rtl/>
          <w:lang w:val="en-US" w:bidi="ar-SA"/>
        </w:rPr>
        <w:t xml:space="preserve"> مبلغ </w:t>
      </w:r>
      <w:r w:rsidR="004012DE" w:rsidRPr="0052724A">
        <w:rPr>
          <w:sz w:val="26"/>
          <w:szCs w:val="26"/>
        </w:rPr>
        <w:t>57,000</w:t>
      </w:r>
      <w:r w:rsidRPr="0060240E">
        <w:rPr>
          <w:sz w:val="26"/>
          <w:szCs w:val="26"/>
          <w:rtl/>
          <w:lang w:val="en-US" w:bidi="ar-SA"/>
        </w:rPr>
        <w:t xml:space="preserve"> دولار أمريكي من الشريحة السابقة)</w:t>
      </w:r>
      <w:r w:rsidR="004012DE">
        <w:rPr>
          <w:rFonts w:hint="cs"/>
          <w:sz w:val="26"/>
          <w:szCs w:val="26"/>
          <w:rtl/>
          <w:lang w:val="en-US" w:bidi="ar-SA"/>
        </w:rPr>
        <w:t>؛</w:t>
      </w:r>
    </w:p>
    <w:p w14:paraId="288E8C51" w14:textId="58D6CAE9" w:rsidR="004012DE" w:rsidRDefault="004012DE" w:rsidP="004012DE">
      <w:pPr>
        <w:pStyle w:val="ListParagraph"/>
        <w:numPr>
          <w:ilvl w:val="0"/>
          <w:numId w:val="27"/>
        </w:numPr>
        <w:tabs>
          <w:tab w:val="left" w:pos="720"/>
          <w:tab w:val="left" w:pos="1440"/>
          <w:tab w:val="left" w:pos="2160"/>
          <w:tab w:val="left" w:pos="2880"/>
        </w:tabs>
        <w:bidi/>
        <w:spacing w:before="120" w:after="120" w:line="360" w:lineRule="exact"/>
        <w:ind w:left="1440" w:hanging="720"/>
        <w:contextualSpacing w:val="0"/>
        <w:rPr>
          <w:sz w:val="26"/>
          <w:szCs w:val="26"/>
          <w:lang w:val="en-US" w:bidi="ar-SA"/>
        </w:rPr>
      </w:pPr>
      <w:r w:rsidRPr="004012DE">
        <w:rPr>
          <w:i/>
          <w:iCs/>
          <w:sz w:val="26"/>
          <w:szCs w:val="26"/>
          <w:rtl/>
          <w:lang w:val="en-US" w:bidi="ar-SA"/>
        </w:rPr>
        <w:t>حملة توعية</w:t>
      </w:r>
      <w:r w:rsidRPr="004012DE">
        <w:rPr>
          <w:sz w:val="26"/>
          <w:szCs w:val="26"/>
          <w:rtl/>
          <w:lang w:val="en-US" w:bidi="ar-SA"/>
        </w:rPr>
        <w:t xml:space="preserve">: </w:t>
      </w:r>
      <w:r>
        <w:rPr>
          <w:rFonts w:hint="cs"/>
          <w:sz w:val="26"/>
          <w:szCs w:val="26"/>
          <w:rtl/>
          <w:lang w:val="en-US" w:bidi="ar-SA"/>
        </w:rPr>
        <w:t>إعداد</w:t>
      </w:r>
      <w:r w:rsidRPr="004012DE">
        <w:rPr>
          <w:sz w:val="26"/>
          <w:szCs w:val="26"/>
          <w:rtl/>
          <w:lang w:val="en-US" w:bidi="ar-SA"/>
        </w:rPr>
        <w:t xml:space="preserve"> نسخ إلكترونية من المواد ل</w:t>
      </w:r>
      <w:r>
        <w:rPr>
          <w:rFonts w:hint="cs"/>
          <w:sz w:val="26"/>
          <w:szCs w:val="26"/>
          <w:rtl/>
          <w:lang w:val="en-US" w:bidi="ar-SA"/>
        </w:rPr>
        <w:t>عرض</w:t>
      </w:r>
      <w:r w:rsidRPr="004012DE">
        <w:rPr>
          <w:sz w:val="26"/>
          <w:szCs w:val="26"/>
          <w:rtl/>
          <w:lang w:val="en-US" w:bidi="ar-SA"/>
        </w:rPr>
        <w:t xml:space="preserve">ها عبر منصات التواصل الاجتماعي؛ ومواصلة </w:t>
      </w:r>
      <w:r>
        <w:rPr>
          <w:rFonts w:hint="cs"/>
          <w:sz w:val="26"/>
          <w:szCs w:val="26"/>
          <w:rtl/>
          <w:lang w:val="en-US" w:bidi="ar-SA"/>
        </w:rPr>
        <w:t>وضع</w:t>
      </w:r>
      <w:r w:rsidRPr="004012DE">
        <w:rPr>
          <w:sz w:val="26"/>
          <w:szCs w:val="26"/>
          <w:rtl/>
          <w:lang w:val="en-US" w:bidi="ar-SA"/>
        </w:rPr>
        <w:t xml:space="preserve"> وطباعة وتوزيع </w:t>
      </w:r>
      <w:r>
        <w:rPr>
          <w:rFonts w:hint="cs"/>
          <w:sz w:val="26"/>
          <w:szCs w:val="26"/>
          <w:rtl/>
          <w:lang w:val="en-US" w:bidi="ar-SA"/>
        </w:rPr>
        <w:t>ال</w:t>
      </w:r>
      <w:r w:rsidRPr="004012DE">
        <w:rPr>
          <w:sz w:val="26"/>
          <w:szCs w:val="26"/>
          <w:rtl/>
          <w:lang w:val="en-US" w:bidi="ar-SA"/>
        </w:rPr>
        <w:t>مواد ل</w:t>
      </w:r>
      <w:r>
        <w:rPr>
          <w:rFonts w:hint="cs"/>
          <w:sz w:val="26"/>
          <w:szCs w:val="26"/>
          <w:rtl/>
          <w:lang w:val="en-US" w:bidi="ar-SA"/>
        </w:rPr>
        <w:t>تق</w:t>
      </w:r>
      <w:r w:rsidRPr="004012DE">
        <w:rPr>
          <w:sz w:val="26"/>
          <w:szCs w:val="26"/>
          <w:rtl/>
          <w:lang w:val="en-US" w:bidi="ar-SA"/>
        </w:rPr>
        <w:t xml:space="preserve">نيي </w:t>
      </w:r>
      <w:r>
        <w:rPr>
          <w:rFonts w:hint="cs"/>
          <w:sz w:val="26"/>
          <w:szCs w:val="26"/>
          <w:rtl/>
          <w:lang w:val="en-US" w:bidi="ar-SA"/>
        </w:rPr>
        <w:t>التبريد</w:t>
      </w:r>
      <w:r w:rsidR="007A3E78">
        <w:rPr>
          <w:rFonts w:hint="cs"/>
          <w:sz w:val="26"/>
          <w:szCs w:val="26"/>
          <w:rtl/>
          <w:lang w:val="en-US" w:bidi="ar-SA"/>
        </w:rPr>
        <w:t xml:space="preserve"> وتكييف الهواء</w:t>
      </w:r>
      <w:r w:rsidRPr="004012DE">
        <w:rPr>
          <w:sz w:val="26"/>
          <w:szCs w:val="26"/>
          <w:rtl/>
          <w:lang w:val="en-US" w:bidi="ar-SA"/>
        </w:rPr>
        <w:t xml:space="preserve"> </w:t>
      </w:r>
      <w:r>
        <w:rPr>
          <w:rFonts w:hint="cs"/>
          <w:sz w:val="26"/>
          <w:szCs w:val="26"/>
          <w:rtl/>
          <w:lang w:val="en-US" w:bidi="ar-SA"/>
        </w:rPr>
        <w:t>بشأن</w:t>
      </w:r>
      <w:r w:rsidRPr="004012DE">
        <w:rPr>
          <w:sz w:val="26"/>
          <w:szCs w:val="26"/>
          <w:rtl/>
          <w:lang w:val="en-US" w:bidi="ar-SA"/>
        </w:rPr>
        <w:t xml:space="preserve"> ممارسات الخدمة الجيدة والاستخدام ال</w:t>
      </w:r>
      <w:r>
        <w:rPr>
          <w:rFonts w:hint="cs"/>
          <w:sz w:val="26"/>
          <w:szCs w:val="26"/>
          <w:rtl/>
          <w:lang w:val="en-US" w:bidi="ar-SA"/>
        </w:rPr>
        <w:t>مأمو</w:t>
      </w:r>
      <w:r w:rsidRPr="004012DE">
        <w:rPr>
          <w:sz w:val="26"/>
          <w:szCs w:val="26"/>
          <w:rtl/>
          <w:lang w:val="en-US" w:bidi="ar-SA"/>
        </w:rPr>
        <w:t xml:space="preserve">ن لبدائل </w:t>
      </w:r>
      <w:r>
        <w:rPr>
          <w:rFonts w:hint="cs"/>
          <w:sz w:val="26"/>
          <w:szCs w:val="26"/>
          <w:rtl/>
          <w:lang w:val="en-US" w:bidi="ar-SA"/>
        </w:rPr>
        <w:t>المواد</w:t>
      </w:r>
      <w:r w:rsidRPr="004012DE">
        <w:rPr>
          <w:sz w:val="26"/>
          <w:szCs w:val="26"/>
          <w:rtl/>
          <w:lang w:val="en-US" w:bidi="ar-SA"/>
        </w:rPr>
        <w:t xml:space="preserve"> الهيدروكلوروفلوروكربون</w:t>
      </w:r>
      <w:r>
        <w:rPr>
          <w:rFonts w:hint="cs"/>
          <w:sz w:val="26"/>
          <w:szCs w:val="26"/>
          <w:rtl/>
          <w:lang w:val="en-US" w:bidi="ar-SA"/>
        </w:rPr>
        <w:t>ية</w:t>
      </w:r>
      <w:r w:rsidRPr="004012DE">
        <w:rPr>
          <w:sz w:val="26"/>
          <w:szCs w:val="26"/>
          <w:rtl/>
          <w:lang w:val="en-US" w:bidi="ar-SA"/>
        </w:rPr>
        <w:t xml:space="preserve">؛ ومواصلة تطوير أنشطة التوعية بشأن </w:t>
      </w:r>
      <w:r>
        <w:rPr>
          <w:rFonts w:hint="cs"/>
          <w:sz w:val="26"/>
          <w:szCs w:val="26"/>
          <w:rtl/>
          <w:lang w:val="en-US" w:bidi="ar-SA"/>
        </w:rPr>
        <w:t>خطة</w:t>
      </w:r>
      <w:r w:rsidRPr="004012DE">
        <w:rPr>
          <w:sz w:val="26"/>
          <w:szCs w:val="26"/>
          <w:rtl/>
          <w:lang w:val="en-US" w:bidi="ar-SA"/>
        </w:rPr>
        <w:t xml:space="preserve"> إدارة </w:t>
      </w:r>
      <w:r>
        <w:rPr>
          <w:rFonts w:hint="cs"/>
          <w:sz w:val="26"/>
          <w:szCs w:val="26"/>
          <w:rtl/>
          <w:lang w:val="en-US" w:bidi="ar-SA"/>
        </w:rPr>
        <w:t xml:space="preserve">إزالة </w:t>
      </w:r>
      <w:r w:rsidRPr="004012DE">
        <w:rPr>
          <w:sz w:val="26"/>
          <w:szCs w:val="26"/>
          <w:rtl/>
          <w:lang w:val="en-US" w:bidi="ar-SA"/>
        </w:rPr>
        <w:t xml:space="preserve"> </w:t>
      </w:r>
      <w:r>
        <w:rPr>
          <w:rFonts w:hint="cs"/>
          <w:sz w:val="26"/>
          <w:szCs w:val="26"/>
          <w:rtl/>
          <w:lang w:val="en-US" w:bidi="ar-SA"/>
        </w:rPr>
        <w:t>المواد</w:t>
      </w:r>
      <w:r w:rsidRPr="004012DE">
        <w:rPr>
          <w:sz w:val="26"/>
          <w:szCs w:val="26"/>
          <w:rtl/>
          <w:lang w:val="en-US" w:bidi="ar-SA"/>
        </w:rPr>
        <w:t xml:space="preserve"> الهيدروكلوروفلوروكربون</w:t>
      </w:r>
      <w:r>
        <w:rPr>
          <w:rFonts w:hint="cs"/>
          <w:sz w:val="26"/>
          <w:szCs w:val="26"/>
          <w:rtl/>
          <w:lang w:val="en-US" w:bidi="ar-SA"/>
        </w:rPr>
        <w:t>ية</w:t>
      </w:r>
      <w:r w:rsidRPr="004012DE">
        <w:rPr>
          <w:sz w:val="26"/>
          <w:szCs w:val="26"/>
          <w:rtl/>
          <w:lang w:val="en-US" w:bidi="ar-SA"/>
        </w:rPr>
        <w:t xml:space="preserve"> واعتماد بدائل ذات </w:t>
      </w:r>
      <w:r>
        <w:rPr>
          <w:rFonts w:hint="cs"/>
          <w:sz w:val="26"/>
          <w:szCs w:val="26"/>
          <w:rtl/>
          <w:lang w:val="en-US" w:bidi="ar-SA"/>
        </w:rPr>
        <w:t>إمكانية</w:t>
      </w:r>
      <w:r w:rsidRPr="004012DE">
        <w:rPr>
          <w:sz w:val="26"/>
          <w:szCs w:val="26"/>
          <w:rtl/>
          <w:lang w:val="en-US" w:bidi="ar-SA"/>
        </w:rPr>
        <w:t xml:space="preserve"> منخفضة </w:t>
      </w:r>
      <w:r>
        <w:rPr>
          <w:rFonts w:hint="cs"/>
          <w:sz w:val="26"/>
          <w:szCs w:val="26"/>
          <w:rtl/>
          <w:lang w:val="en-US" w:bidi="ar-SA"/>
        </w:rPr>
        <w:t>ل</w:t>
      </w:r>
      <w:r w:rsidRPr="004012DE">
        <w:rPr>
          <w:sz w:val="26"/>
          <w:szCs w:val="26"/>
          <w:rtl/>
          <w:lang w:val="en-US" w:bidi="ar-SA"/>
        </w:rPr>
        <w:t>إحداث الاحت</w:t>
      </w:r>
      <w:r>
        <w:rPr>
          <w:rFonts w:hint="cs"/>
          <w:sz w:val="26"/>
          <w:szCs w:val="26"/>
          <w:rtl/>
          <w:lang w:val="en-US" w:bidi="ar-SA"/>
        </w:rPr>
        <w:t>رار</w:t>
      </w:r>
      <w:r w:rsidRPr="004012DE">
        <w:rPr>
          <w:sz w:val="26"/>
          <w:szCs w:val="26"/>
          <w:rtl/>
          <w:lang w:val="en-US" w:bidi="ar-SA"/>
        </w:rPr>
        <w:t xml:space="preserve"> </w:t>
      </w:r>
      <w:r>
        <w:rPr>
          <w:rFonts w:hint="cs"/>
          <w:sz w:val="26"/>
          <w:szCs w:val="26"/>
          <w:rtl/>
          <w:lang w:val="en-US" w:bidi="ar-SA"/>
        </w:rPr>
        <w:t>العالمي</w:t>
      </w:r>
      <w:r w:rsidRPr="004012DE">
        <w:rPr>
          <w:sz w:val="26"/>
          <w:szCs w:val="26"/>
          <w:rtl/>
          <w:lang w:val="en-US" w:bidi="ar-SA"/>
        </w:rPr>
        <w:t xml:space="preserve"> (</w:t>
      </w:r>
      <w:r>
        <w:rPr>
          <w:rFonts w:hint="cs"/>
          <w:sz w:val="26"/>
          <w:szCs w:val="26"/>
          <w:rtl/>
          <w:lang w:val="en-US" w:bidi="ar-SA"/>
        </w:rPr>
        <w:t>اليونيب</w:t>
      </w:r>
      <w:r w:rsidRPr="004012DE">
        <w:rPr>
          <w:sz w:val="26"/>
          <w:szCs w:val="26"/>
          <w:rtl/>
          <w:lang w:val="en-US" w:bidi="ar-SA"/>
        </w:rPr>
        <w:t>) (</w:t>
      </w:r>
      <w:r w:rsidRPr="0052724A">
        <w:rPr>
          <w:sz w:val="26"/>
          <w:szCs w:val="26"/>
        </w:rPr>
        <w:t>3,000</w:t>
      </w:r>
      <w:r w:rsidRPr="004012DE">
        <w:rPr>
          <w:sz w:val="26"/>
          <w:szCs w:val="26"/>
          <w:rtl/>
          <w:lang w:val="en-US" w:bidi="ar-SA"/>
        </w:rPr>
        <w:t xml:space="preserve"> دولار أمريكي بالإضافة إلى </w:t>
      </w:r>
      <w:r w:rsidRPr="0052724A">
        <w:rPr>
          <w:sz w:val="26"/>
          <w:szCs w:val="26"/>
        </w:rPr>
        <w:t>3,000</w:t>
      </w:r>
      <w:r w:rsidRPr="004012DE">
        <w:rPr>
          <w:sz w:val="26"/>
          <w:szCs w:val="26"/>
          <w:rtl/>
          <w:lang w:val="en-US" w:bidi="ar-SA"/>
        </w:rPr>
        <w:t xml:space="preserve"> دولار أمريكي من ال</w:t>
      </w:r>
      <w:r>
        <w:rPr>
          <w:rFonts w:hint="cs"/>
          <w:sz w:val="26"/>
          <w:szCs w:val="26"/>
          <w:rtl/>
          <w:lang w:val="en-US" w:bidi="ar-SA"/>
        </w:rPr>
        <w:t>شريح</w:t>
      </w:r>
      <w:r w:rsidRPr="004012DE">
        <w:rPr>
          <w:sz w:val="26"/>
          <w:szCs w:val="26"/>
          <w:rtl/>
          <w:lang w:val="en-US" w:bidi="ar-SA"/>
        </w:rPr>
        <w:t>ة السابقة)؛</w:t>
      </w:r>
    </w:p>
    <w:p w14:paraId="468E406D" w14:textId="41E2BDEA" w:rsidR="00A61AC7" w:rsidRDefault="00A61AC7" w:rsidP="00A61AC7">
      <w:pPr>
        <w:pStyle w:val="ListParagraph"/>
        <w:numPr>
          <w:ilvl w:val="0"/>
          <w:numId w:val="27"/>
        </w:numPr>
        <w:tabs>
          <w:tab w:val="left" w:pos="720"/>
          <w:tab w:val="left" w:pos="1440"/>
          <w:tab w:val="left" w:pos="2160"/>
          <w:tab w:val="left" w:pos="2880"/>
        </w:tabs>
        <w:bidi/>
        <w:spacing w:before="120" w:after="120" w:line="360" w:lineRule="exact"/>
        <w:ind w:left="1440" w:hanging="720"/>
        <w:contextualSpacing w:val="0"/>
        <w:rPr>
          <w:sz w:val="26"/>
          <w:szCs w:val="26"/>
          <w:lang w:val="en-US" w:bidi="ar-SA"/>
        </w:rPr>
      </w:pPr>
      <w:r w:rsidRPr="00A61AC7">
        <w:rPr>
          <w:i/>
          <w:iCs/>
          <w:sz w:val="26"/>
          <w:szCs w:val="26"/>
          <w:rtl/>
          <w:lang w:val="en-US" w:bidi="ar-SA"/>
        </w:rPr>
        <w:t>رصد المشروع والتنسيق وإعداد التقارير</w:t>
      </w:r>
      <w:r w:rsidRPr="00A61AC7">
        <w:rPr>
          <w:sz w:val="26"/>
          <w:szCs w:val="26"/>
          <w:rtl/>
          <w:lang w:val="en-US" w:bidi="ar-SA"/>
        </w:rPr>
        <w:t>:</w:t>
      </w:r>
      <w:r>
        <w:rPr>
          <w:rFonts w:hint="cs"/>
          <w:sz w:val="26"/>
          <w:szCs w:val="26"/>
          <w:rtl/>
          <w:lang w:val="en-US" w:bidi="ar-SA"/>
        </w:rPr>
        <w:t xml:space="preserve"> تخصيص مبلغ</w:t>
      </w:r>
      <w:r w:rsidRPr="00A61AC7">
        <w:rPr>
          <w:sz w:val="26"/>
          <w:szCs w:val="26"/>
          <w:rtl/>
          <w:lang w:val="en-US" w:bidi="ar-SA"/>
        </w:rPr>
        <w:t xml:space="preserve"> </w:t>
      </w:r>
      <w:r w:rsidRPr="0052724A">
        <w:rPr>
          <w:sz w:val="26"/>
          <w:szCs w:val="26"/>
        </w:rPr>
        <w:t>6,000</w:t>
      </w:r>
      <w:r w:rsidRPr="00A61AC7">
        <w:rPr>
          <w:sz w:val="26"/>
          <w:szCs w:val="26"/>
          <w:rtl/>
          <w:lang w:val="en-US" w:bidi="ar-SA"/>
        </w:rPr>
        <w:t xml:space="preserve"> دولار أمريكي ل</w:t>
      </w:r>
      <w:r>
        <w:rPr>
          <w:rFonts w:hint="cs"/>
          <w:sz w:val="26"/>
          <w:szCs w:val="26"/>
          <w:rtl/>
          <w:lang w:val="en-US" w:bidi="ar-SA"/>
        </w:rPr>
        <w:t>لتعاقد مع ا</w:t>
      </w:r>
      <w:r w:rsidRPr="00A61AC7">
        <w:rPr>
          <w:sz w:val="26"/>
          <w:szCs w:val="26"/>
          <w:rtl/>
          <w:lang w:val="en-US" w:bidi="ar-SA"/>
        </w:rPr>
        <w:t>ستشار</w:t>
      </w:r>
      <w:r>
        <w:rPr>
          <w:rFonts w:hint="cs"/>
          <w:sz w:val="26"/>
          <w:szCs w:val="26"/>
          <w:rtl/>
          <w:lang w:val="en-US" w:bidi="ar-SA"/>
        </w:rPr>
        <w:t>ي</w:t>
      </w:r>
      <w:r w:rsidRPr="00A61AC7">
        <w:rPr>
          <w:sz w:val="26"/>
          <w:szCs w:val="26"/>
          <w:rtl/>
          <w:lang w:val="en-US" w:bidi="ar-SA"/>
        </w:rPr>
        <w:t>؛ و</w:t>
      </w:r>
      <w:r w:rsidRPr="0052724A">
        <w:rPr>
          <w:sz w:val="26"/>
          <w:szCs w:val="26"/>
        </w:rPr>
        <w:t>3,000</w:t>
      </w:r>
      <w:r w:rsidRPr="00A61AC7">
        <w:rPr>
          <w:sz w:val="26"/>
          <w:szCs w:val="26"/>
          <w:rtl/>
          <w:lang w:val="en-US" w:bidi="ar-SA"/>
        </w:rPr>
        <w:t xml:space="preserve"> دولار أمريكي لرصد التقدم المحرز في التنفيذ </w:t>
      </w:r>
      <w:r>
        <w:rPr>
          <w:rFonts w:hint="cs"/>
          <w:sz w:val="26"/>
          <w:szCs w:val="26"/>
          <w:rtl/>
          <w:lang w:val="en-US" w:bidi="ar-SA"/>
        </w:rPr>
        <w:t>والإبلاغ به</w:t>
      </w:r>
      <w:r w:rsidRPr="00A61AC7">
        <w:rPr>
          <w:sz w:val="26"/>
          <w:szCs w:val="26"/>
          <w:rtl/>
          <w:lang w:val="en-US" w:bidi="ar-SA"/>
        </w:rPr>
        <w:t>؛ و</w:t>
      </w:r>
      <w:r w:rsidRPr="0052724A">
        <w:rPr>
          <w:sz w:val="26"/>
          <w:szCs w:val="26"/>
        </w:rPr>
        <w:t>3,000</w:t>
      </w:r>
      <w:r w:rsidRPr="00A61AC7">
        <w:rPr>
          <w:sz w:val="26"/>
          <w:szCs w:val="26"/>
          <w:rtl/>
          <w:lang w:val="en-US" w:bidi="ar-SA"/>
        </w:rPr>
        <w:t xml:space="preserve"> دولار أمريكي للسفر (</w:t>
      </w:r>
      <w:r>
        <w:rPr>
          <w:rFonts w:hint="cs"/>
          <w:sz w:val="26"/>
          <w:szCs w:val="26"/>
          <w:rtl/>
          <w:lang w:val="en-US" w:bidi="ar-SA"/>
        </w:rPr>
        <w:t>اليونيب</w:t>
      </w:r>
      <w:r w:rsidRPr="00A61AC7">
        <w:rPr>
          <w:sz w:val="26"/>
          <w:szCs w:val="26"/>
          <w:rtl/>
          <w:lang w:val="en-US" w:bidi="ar-SA"/>
        </w:rPr>
        <w:t>) (</w:t>
      </w:r>
      <w:r w:rsidRPr="0052724A">
        <w:rPr>
          <w:sz w:val="26"/>
          <w:szCs w:val="26"/>
        </w:rPr>
        <w:t>12,000</w:t>
      </w:r>
      <w:r w:rsidRPr="00A61AC7">
        <w:rPr>
          <w:sz w:val="26"/>
          <w:szCs w:val="26"/>
          <w:rtl/>
          <w:lang w:val="en-US" w:bidi="ar-SA"/>
        </w:rPr>
        <w:t xml:space="preserve"> دولار أمريكي، </w:t>
      </w:r>
      <w:r>
        <w:rPr>
          <w:rFonts w:hint="cs"/>
          <w:sz w:val="26"/>
          <w:szCs w:val="26"/>
          <w:rtl/>
          <w:lang w:val="en-US" w:bidi="ar-SA"/>
        </w:rPr>
        <w:t>بالإضافة</w:t>
      </w:r>
      <w:r w:rsidRPr="00A61AC7">
        <w:rPr>
          <w:sz w:val="26"/>
          <w:szCs w:val="26"/>
          <w:rtl/>
          <w:lang w:val="en-US" w:bidi="ar-SA"/>
        </w:rPr>
        <w:t xml:space="preserve"> إل</w:t>
      </w:r>
      <w:r>
        <w:rPr>
          <w:rFonts w:hint="cs"/>
          <w:sz w:val="26"/>
          <w:szCs w:val="26"/>
          <w:rtl/>
          <w:lang w:val="en-US" w:bidi="ar-SA"/>
        </w:rPr>
        <w:t>ى</w:t>
      </w:r>
      <w:r w:rsidRPr="00A61AC7">
        <w:rPr>
          <w:sz w:val="26"/>
          <w:szCs w:val="26"/>
          <w:rtl/>
          <w:lang w:val="en-US" w:bidi="ar-SA"/>
        </w:rPr>
        <w:t xml:space="preserve"> </w:t>
      </w:r>
      <w:r w:rsidRPr="0052724A">
        <w:rPr>
          <w:sz w:val="26"/>
          <w:szCs w:val="26"/>
        </w:rPr>
        <w:t>2,000</w:t>
      </w:r>
      <w:r w:rsidRPr="00A61AC7">
        <w:rPr>
          <w:sz w:val="26"/>
          <w:szCs w:val="26"/>
          <w:rtl/>
          <w:lang w:val="en-US" w:bidi="ar-SA"/>
        </w:rPr>
        <w:t xml:space="preserve"> دولار أمريكي من الشريحة السابقة).</w:t>
      </w:r>
    </w:p>
    <w:p w14:paraId="4BBA9791" w14:textId="77777777" w:rsidR="00010CE4" w:rsidRDefault="00010CE4" w:rsidP="00010CE4">
      <w:pPr>
        <w:pStyle w:val="ListParagraph"/>
        <w:tabs>
          <w:tab w:val="left" w:pos="720"/>
          <w:tab w:val="left" w:pos="1440"/>
          <w:tab w:val="left" w:pos="2160"/>
          <w:tab w:val="left" w:pos="2880"/>
        </w:tabs>
        <w:bidi/>
        <w:spacing w:before="120" w:after="120" w:line="360" w:lineRule="exact"/>
        <w:ind w:left="1440"/>
        <w:contextualSpacing w:val="0"/>
        <w:rPr>
          <w:i/>
          <w:iCs/>
          <w:sz w:val="26"/>
          <w:szCs w:val="26"/>
          <w:rtl/>
          <w:lang w:val="en-US" w:bidi="ar-SA"/>
        </w:rPr>
      </w:pPr>
    </w:p>
    <w:p w14:paraId="630BF3C3" w14:textId="77777777" w:rsidR="00010CE4" w:rsidRDefault="00010CE4" w:rsidP="00010CE4">
      <w:pPr>
        <w:pStyle w:val="StyleHeader4Para4Left0Firstline0"/>
        <w:numPr>
          <w:ilvl w:val="0"/>
          <w:numId w:val="0"/>
        </w:numPr>
        <w:tabs>
          <w:tab w:val="left" w:pos="720"/>
          <w:tab w:val="left" w:pos="1440"/>
          <w:tab w:val="left" w:pos="2160"/>
        </w:tabs>
        <w:bidi/>
        <w:spacing w:after="120" w:line="360" w:lineRule="exact"/>
        <w:ind w:left="3600" w:hanging="360"/>
        <w:rPr>
          <w:b/>
          <w:bCs/>
          <w:sz w:val="26"/>
          <w:szCs w:val="26"/>
          <w:rtl/>
          <w:lang w:val="en-US" w:bidi="ar-SA"/>
        </w:rPr>
      </w:pPr>
      <w:r>
        <w:rPr>
          <w:rFonts w:hint="cs"/>
          <w:b/>
          <w:bCs/>
          <w:sz w:val="26"/>
          <w:szCs w:val="26"/>
          <w:rtl/>
          <w:lang w:val="en-US" w:bidi="ar-SA"/>
        </w:rPr>
        <w:lastRenderedPageBreak/>
        <w:t>تعليقات الأمانة وتوصيتها</w:t>
      </w:r>
    </w:p>
    <w:p w14:paraId="5C9370FB" w14:textId="77777777" w:rsidR="00010CE4" w:rsidRDefault="00010CE4" w:rsidP="00010CE4">
      <w:pPr>
        <w:pStyle w:val="StyleHeader4Para4Left0Firstline0"/>
        <w:numPr>
          <w:ilvl w:val="0"/>
          <w:numId w:val="0"/>
        </w:numPr>
        <w:tabs>
          <w:tab w:val="left" w:pos="720"/>
          <w:tab w:val="left" w:pos="1440"/>
          <w:tab w:val="left" w:pos="2160"/>
        </w:tabs>
        <w:bidi/>
        <w:spacing w:before="180" w:after="120" w:line="360" w:lineRule="exact"/>
        <w:rPr>
          <w:sz w:val="26"/>
          <w:szCs w:val="26"/>
          <w:rtl/>
          <w:lang w:val="en-US" w:bidi="ar-SA"/>
        </w:rPr>
      </w:pPr>
      <w:r>
        <w:rPr>
          <w:rFonts w:hint="cs"/>
          <w:b/>
          <w:bCs/>
          <w:sz w:val="26"/>
          <w:szCs w:val="26"/>
          <w:rtl/>
          <w:lang w:val="en-US" w:bidi="ar-SA"/>
        </w:rPr>
        <w:t>التعليقات</w:t>
      </w:r>
    </w:p>
    <w:p w14:paraId="664A6407" w14:textId="4759F2EF" w:rsidR="00010CE4" w:rsidRDefault="00010CE4" w:rsidP="00010CE4">
      <w:pPr>
        <w:pStyle w:val="ListParagraph"/>
        <w:tabs>
          <w:tab w:val="left" w:pos="720"/>
          <w:tab w:val="left" w:pos="1440"/>
          <w:tab w:val="left" w:pos="2160"/>
          <w:tab w:val="left" w:pos="2880"/>
        </w:tabs>
        <w:bidi/>
        <w:spacing w:before="180" w:after="120" w:line="360" w:lineRule="exact"/>
        <w:ind w:left="0"/>
        <w:contextualSpacing w:val="0"/>
        <w:rPr>
          <w:sz w:val="26"/>
          <w:szCs w:val="26"/>
          <w:rtl/>
          <w:lang w:val="en-US" w:bidi="ar-SA"/>
        </w:rPr>
      </w:pPr>
      <w:r>
        <w:rPr>
          <w:rFonts w:hint="cs"/>
          <w:sz w:val="26"/>
          <w:szCs w:val="26"/>
          <w:u w:val="single"/>
          <w:rtl/>
          <w:lang w:val="en-US" w:bidi="ar-SA"/>
        </w:rPr>
        <w:t>حالات التأخير في التقديم</w:t>
      </w:r>
    </w:p>
    <w:p w14:paraId="6A907F9D" w14:textId="359D2C01" w:rsidR="00010CE4" w:rsidRDefault="00010CE4" w:rsidP="00010CE4">
      <w:pPr>
        <w:pStyle w:val="ListParagraph"/>
        <w:numPr>
          <w:ilvl w:val="0"/>
          <w:numId w:val="24"/>
        </w:numPr>
        <w:tabs>
          <w:tab w:val="left" w:pos="720"/>
          <w:tab w:val="left" w:pos="1440"/>
          <w:tab w:val="left" w:pos="2160"/>
          <w:tab w:val="left" w:pos="2880"/>
        </w:tabs>
        <w:bidi/>
        <w:spacing w:before="120" w:after="120" w:line="360" w:lineRule="exact"/>
        <w:ind w:left="0" w:firstLine="0"/>
        <w:contextualSpacing w:val="0"/>
        <w:rPr>
          <w:sz w:val="26"/>
          <w:szCs w:val="26"/>
          <w:lang w:val="en-US" w:bidi="ar-SA"/>
        </w:rPr>
      </w:pPr>
      <w:r w:rsidRPr="00010CE4">
        <w:rPr>
          <w:sz w:val="26"/>
          <w:szCs w:val="26"/>
          <w:rtl/>
          <w:lang w:val="en-US" w:bidi="ar-SA"/>
        </w:rPr>
        <w:t>تأخر تقديم ال</w:t>
      </w:r>
      <w:r>
        <w:rPr>
          <w:rFonts w:hint="cs"/>
          <w:sz w:val="26"/>
          <w:szCs w:val="26"/>
          <w:rtl/>
          <w:lang w:val="en-US" w:bidi="ar-SA"/>
        </w:rPr>
        <w:t>شريح</w:t>
      </w:r>
      <w:r w:rsidRPr="00010CE4">
        <w:rPr>
          <w:sz w:val="26"/>
          <w:szCs w:val="26"/>
          <w:rtl/>
          <w:lang w:val="en-US" w:bidi="ar-SA"/>
        </w:rPr>
        <w:t xml:space="preserve">ة الثانية من المرحلة الثانية </w:t>
      </w:r>
      <w:r>
        <w:rPr>
          <w:rFonts w:hint="cs"/>
          <w:sz w:val="26"/>
          <w:szCs w:val="26"/>
          <w:rtl/>
          <w:lang w:val="en-US" w:bidi="ar-SA"/>
        </w:rPr>
        <w:t>من خطة</w:t>
      </w:r>
      <w:r w:rsidRPr="00010CE4">
        <w:rPr>
          <w:sz w:val="26"/>
          <w:szCs w:val="26"/>
          <w:rtl/>
          <w:lang w:val="en-US" w:bidi="ar-SA"/>
        </w:rPr>
        <w:t xml:space="preserve"> إدارة </w:t>
      </w:r>
      <w:r>
        <w:rPr>
          <w:rFonts w:hint="cs"/>
          <w:sz w:val="26"/>
          <w:szCs w:val="26"/>
          <w:rtl/>
          <w:lang w:val="en-US" w:bidi="ar-SA"/>
        </w:rPr>
        <w:t>إزالة المواد</w:t>
      </w:r>
      <w:r w:rsidRPr="00010CE4">
        <w:rPr>
          <w:sz w:val="26"/>
          <w:szCs w:val="26"/>
          <w:rtl/>
          <w:lang w:val="en-US" w:bidi="ar-SA"/>
        </w:rPr>
        <w:t xml:space="preserve"> الهيدروكلوروفلوروكربون</w:t>
      </w:r>
      <w:r>
        <w:rPr>
          <w:rFonts w:hint="cs"/>
          <w:sz w:val="26"/>
          <w:szCs w:val="26"/>
          <w:rtl/>
          <w:lang w:val="en-US" w:bidi="ar-SA"/>
        </w:rPr>
        <w:t>ية،</w:t>
      </w:r>
      <w:r w:rsidRPr="00010CE4">
        <w:rPr>
          <w:sz w:val="26"/>
          <w:szCs w:val="26"/>
          <w:rtl/>
          <w:lang w:val="en-US" w:bidi="ar-SA"/>
        </w:rPr>
        <w:t xml:space="preserve"> ال</w:t>
      </w:r>
      <w:r>
        <w:rPr>
          <w:rFonts w:hint="cs"/>
          <w:sz w:val="26"/>
          <w:szCs w:val="26"/>
          <w:rtl/>
          <w:lang w:val="en-US" w:bidi="ar-SA"/>
        </w:rPr>
        <w:t>ت</w:t>
      </w:r>
      <w:r w:rsidRPr="00010CE4">
        <w:rPr>
          <w:sz w:val="26"/>
          <w:szCs w:val="26"/>
          <w:rtl/>
          <w:lang w:val="en-US" w:bidi="ar-SA"/>
        </w:rPr>
        <w:t xml:space="preserve">ي كان مقرراً </w:t>
      </w:r>
      <w:r>
        <w:rPr>
          <w:rFonts w:hint="cs"/>
          <w:sz w:val="26"/>
          <w:szCs w:val="26"/>
          <w:rtl/>
          <w:lang w:val="en-US" w:bidi="ar-SA"/>
        </w:rPr>
        <w:t xml:space="preserve">تقديمها </w:t>
      </w:r>
      <w:r w:rsidRPr="00010CE4">
        <w:rPr>
          <w:sz w:val="26"/>
          <w:szCs w:val="26"/>
          <w:rtl/>
          <w:lang w:val="en-US" w:bidi="ar-SA"/>
        </w:rPr>
        <w:t xml:space="preserve">أصلاً </w:t>
      </w:r>
      <w:r>
        <w:rPr>
          <w:rFonts w:hint="cs"/>
          <w:sz w:val="26"/>
          <w:szCs w:val="26"/>
          <w:rtl/>
          <w:lang w:val="en-US" w:bidi="ar-SA"/>
        </w:rPr>
        <w:t xml:space="preserve">في </w:t>
      </w:r>
      <w:r w:rsidRPr="00010CE4">
        <w:rPr>
          <w:sz w:val="26"/>
          <w:szCs w:val="26"/>
          <w:rtl/>
          <w:lang w:val="en-US" w:bidi="ar-SA"/>
        </w:rPr>
        <w:t xml:space="preserve">عام </w:t>
      </w:r>
      <w:r w:rsidRPr="0052724A">
        <w:rPr>
          <w:sz w:val="26"/>
          <w:szCs w:val="26"/>
        </w:rPr>
        <w:t>2025</w:t>
      </w:r>
      <w:r>
        <w:rPr>
          <w:rFonts w:hint="cs"/>
          <w:sz w:val="26"/>
          <w:szCs w:val="26"/>
          <w:rtl/>
          <w:lang w:val="en-US" w:bidi="ar-SA"/>
        </w:rPr>
        <w:t xml:space="preserve">، </w:t>
      </w:r>
      <w:r w:rsidRPr="00010CE4">
        <w:rPr>
          <w:sz w:val="26"/>
          <w:szCs w:val="26"/>
          <w:rtl/>
          <w:lang w:val="en-US" w:bidi="ar-SA"/>
        </w:rPr>
        <w:t xml:space="preserve">وذلك </w:t>
      </w:r>
      <w:r>
        <w:rPr>
          <w:rFonts w:hint="cs"/>
          <w:sz w:val="26"/>
          <w:szCs w:val="26"/>
          <w:rtl/>
          <w:lang w:val="en-US" w:bidi="ar-SA"/>
        </w:rPr>
        <w:t>بسبب</w:t>
      </w:r>
      <w:r w:rsidRPr="00010CE4">
        <w:rPr>
          <w:sz w:val="26"/>
          <w:szCs w:val="26"/>
          <w:rtl/>
          <w:lang w:val="en-US" w:bidi="ar-SA"/>
        </w:rPr>
        <w:t xml:space="preserve"> </w:t>
      </w:r>
      <w:r>
        <w:rPr>
          <w:rFonts w:hint="cs"/>
          <w:sz w:val="26"/>
          <w:szCs w:val="26"/>
          <w:rtl/>
          <w:lang w:val="en-US" w:bidi="ar-SA"/>
        </w:rPr>
        <w:t>ا</w:t>
      </w:r>
      <w:r w:rsidRPr="00010CE4">
        <w:rPr>
          <w:sz w:val="26"/>
          <w:szCs w:val="26"/>
          <w:rtl/>
          <w:lang w:val="en-US" w:bidi="ar-SA"/>
        </w:rPr>
        <w:t xml:space="preserve">لتغييرات التي طرأت على الكوادر الحكومية، مما </w:t>
      </w:r>
      <w:r>
        <w:rPr>
          <w:rFonts w:hint="cs"/>
          <w:sz w:val="26"/>
          <w:szCs w:val="26"/>
          <w:rtl/>
          <w:lang w:val="en-US" w:bidi="ar-SA"/>
        </w:rPr>
        <w:t>أدى إلى</w:t>
      </w:r>
      <w:r w:rsidRPr="00010CE4">
        <w:rPr>
          <w:sz w:val="26"/>
          <w:szCs w:val="26"/>
          <w:rtl/>
          <w:lang w:val="en-US" w:bidi="ar-SA"/>
        </w:rPr>
        <w:t xml:space="preserve"> </w:t>
      </w:r>
      <w:r>
        <w:rPr>
          <w:rFonts w:hint="cs"/>
          <w:sz w:val="26"/>
          <w:szCs w:val="26"/>
          <w:rtl/>
          <w:lang w:val="en-US" w:bidi="ar-SA"/>
        </w:rPr>
        <w:t>نشوء</w:t>
      </w:r>
      <w:r w:rsidRPr="00010CE4">
        <w:rPr>
          <w:sz w:val="26"/>
          <w:szCs w:val="26"/>
          <w:rtl/>
          <w:lang w:val="en-US" w:bidi="ar-SA"/>
        </w:rPr>
        <w:t xml:space="preserve"> تحديات إدارية أمام تنفيذ المشروع وإعداد تقرير التحقق. وقد تم تذليل تلك ال</w:t>
      </w:r>
      <w:r>
        <w:rPr>
          <w:rFonts w:hint="cs"/>
          <w:sz w:val="26"/>
          <w:szCs w:val="26"/>
          <w:rtl/>
          <w:lang w:val="en-US" w:bidi="ar-SA"/>
        </w:rPr>
        <w:t>صعوب</w:t>
      </w:r>
      <w:r w:rsidRPr="00010CE4">
        <w:rPr>
          <w:sz w:val="26"/>
          <w:szCs w:val="26"/>
          <w:rtl/>
          <w:lang w:val="en-US" w:bidi="ar-SA"/>
        </w:rPr>
        <w:t xml:space="preserve">ات، وهو ما يتجلى بوضوح في </w:t>
      </w:r>
      <w:r>
        <w:rPr>
          <w:rFonts w:hint="cs"/>
          <w:sz w:val="26"/>
          <w:szCs w:val="26"/>
          <w:rtl/>
          <w:lang w:val="en-US" w:bidi="ar-SA"/>
        </w:rPr>
        <w:t>الطلب</w:t>
      </w:r>
      <w:r w:rsidRPr="00010CE4">
        <w:rPr>
          <w:sz w:val="26"/>
          <w:szCs w:val="26"/>
          <w:rtl/>
          <w:lang w:val="en-US" w:bidi="ar-SA"/>
        </w:rPr>
        <w:t xml:space="preserve"> الحالي </w:t>
      </w:r>
      <w:r>
        <w:rPr>
          <w:rFonts w:hint="cs"/>
          <w:sz w:val="26"/>
          <w:szCs w:val="26"/>
          <w:rtl/>
          <w:lang w:val="en-US" w:bidi="ar-SA"/>
        </w:rPr>
        <w:t xml:space="preserve">المقدم </w:t>
      </w:r>
      <w:r w:rsidRPr="00010CE4">
        <w:rPr>
          <w:sz w:val="26"/>
          <w:szCs w:val="26"/>
          <w:rtl/>
          <w:lang w:val="en-US" w:bidi="ar-SA"/>
        </w:rPr>
        <w:t>الذي يتضمن تقرير التحقق.</w:t>
      </w:r>
    </w:p>
    <w:p w14:paraId="79C39E5D" w14:textId="77777777" w:rsidR="00010CE4" w:rsidRDefault="00010CE4" w:rsidP="00010CE4">
      <w:pPr>
        <w:pStyle w:val="StyleHeader4Para4Left0Firstline0"/>
        <w:numPr>
          <w:ilvl w:val="0"/>
          <w:numId w:val="0"/>
        </w:numPr>
        <w:tabs>
          <w:tab w:val="left" w:pos="720"/>
          <w:tab w:val="left" w:pos="1440"/>
          <w:tab w:val="left" w:pos="2160"/>
        </w:tabs>
        <w:bidi/>
        <w:spacing w:before="180" w:after="120" w:line="360" w:lineRule="exact"/>
        <w:rPr>
          <w:sz w:val="26"/>
          <w:szCs w:val="26"/>
          <w:rtl/>
          <w:lang w:val="en-US" w:bidi="ar-SA"/>
        </w:rPr>
      </w:pPr>
      <w:r>
        <w:rPr>
          <w:rFonts w:hint="cs"/>
          <w:sz w:val="26"/>
          <w:szCs w:val="26"/>
          <w:u w:val="single"/>
          <w:rtl/>
          <w:lang w:val="en-US" w:bidi="ar-SA"/>
        </w:rPr>
        <w:t>التقرير المرحلي عن تنفيذ الشريحة الأولى من المرحلة الثانية من خطة إدارة إزالة المواد الهيدروكلوروفلوروكربونية</w:t>
      </w:r>
    </w:p>
    <w:p w14:paraId="609F4C52" w14:textId="77777777" w:rsidR="00010CE4" w:rsidRDefault="00010CE4" w:rsidP="00010CE4">
      <w:pPr>
        <w:pStyle w:val="StyleHeader4Para4Left0Firstline0"/>
        <w:numPr>
          <w:ilvl w:val="0"/>
          <w:numId w:val="0"/>
        </w:numPr>
        <w:tabs>
          <w:tab w:val="left" w:pos="720"/>
          <w:tab w:val="left" w:pos="1440"/>
          <w:tab w:val="left" w:pos="2160"/>
        </w:tabs>
        <w:bidi/>
        <w:spacing w:before="180" w:after="120" w:line="360" w:lineRule="exact"/>
        <w:rPr>
          <w:sz w:val="26"/>
          <w:szCs w:val="26"/>
          <w:rtl/>
          <w:lang w:val="en-US" w:bidi="ar-SA"/>
        </w:rPr>
      </w:pPr>
      <w:r>
        <w:rPr>
          <w:rFonts w:hint="cs"/>
          <w:i/>
          <w:iCs/>
          <w:sz w:val="26"/>
          <w:szCs w:val="26"/>
          <w:rtl/>
          <w:lang w:val="en-US" w:bidi="ar-SA"/>
        </w:rPr>
        <w:t>الإطار القانوني</w:t>
      </w:r>
    </w:p>
    <w:p w14:paraId="6665BF81" w14:textId="6E68FDF2" w:rsidR="00010CE4" w:rsidRPr="00634986" w:rsidRDefault="00010CE4" w:rsidP="00010CE4">
      <w:pPr>
        <w:pStyle w:val="ListParagraph"/>
        <w:numPr>
          <w:ilvl w:val="0"/>
          <w:numId w:val="24"/>
        </w:numPr>
        <w:tabs>
          <w:tab w:val="left" w:pos="720"/>
          <w:tab w:val="left" w:pos="1440"/>
          <w:tab w:val="left" w:pos="2160"/>
          <w:tab w:val="left" w:pos="2880"/>
        </w:tabs>
        <w:bidi/>
        <w:spacing w:before="120" w:after="120" w:line="360" w:lineRule="exact"/>
        <w:ind w:left="0" w:firstLine="0"/>
        <w:contextualSpacing w:val="0"/>
        <w:rPr>
          <w:sz w:val="26"/>
          <w:szCs w:val="26"/>
          <w:lang w:val="en-US" w:bidi="ar-SA"/>
        </w:rPr>
      </w:pPr>
      <w:r>
        <w:rPr>
          <w:rFonts w:hint="cs"/>
          <w:sz w:val="26"/>
          <w:szCs w:val="26"/>
          <w:rtl/>
          <w:lang w:val="en-US" w:bidi="ar-SA"/>
        </w:rPr>
        <w:t xml:space="preserve">قامت حكومة جزر البهاما بإصدار الحصص المقررة لاستيراد المواد الهيدروكلوروفلوروكربونية لعام </w:t>
      </w:r>
      <w:r w:rsidRPr="0052724A">
        <w:rPr>
          <w:sz w:val="26"/>
          <w:szCs w:val="26"/>
        </w:rPr>
        <w:t>2026</w:t>
      </w:r>
      <w:r>
        <w:rPr>
          <w:rFonts w:hint="cs"/>
          <w:sz w:val="26"/>
          <w:szCs w:val="26"/>
          <w:rtl/>
        </w:rPr>
        <w:t xml:space="preserve"> وقدرها </w:t>
      </w:r>
      <w:r w:rsidRPr="0052724A">
        <w:rPr>
          <w:sz w:val="26"/>
          <w:szCs w:val="26"/>
        </w:rPr>
        <w:t>1.43</w:t>
      </w:r>
      <w:r>
        <w:rPr>
          <w:rFonts w:hint="cs"/>
          <w:sz w:val="26"/>
          <w:szCs w:val="26"/>
          <w:rtl/>
        </w:rPr>
        <w:t xml:space="preserve"> طناً من قدرات استنفاد الأوزون، وهو ما يقل عن أهداف الرقابة المنصوص عليها في بروتوكول مونتريال.</w:t>
      </w:r>
    </w:p>
    <w:p w14:paraId="5E352A05" w14:textId="35699ADD" w:rsidR="00010CE4" w:rsidRDefault="00D527A5" w:rsidP="00010CE4">
      <w:pPr>
        <w:pStyle w:val="ListParagraph"/>
        <w:numPr>
          <w:ilvl w:val="0"/>
          <w:numId w:val="24"/>
        </w:numPr>
        <w:tabs>
          <w:tab w:val="left" w:pos="720"/>
          <w:tab w:val="left" w:pos="1440"/>
          <w:tab w:val="left" w:pos="2160"/>
          <w:tab w:val="left" w:pos="2880"/>
        </w:tabs>
        <w:bidi/>
        <w:spacing w:before="120" w:after="120" w:line="360" w:lineRule="exact"/>
        <w:ind w:left="0" w:firstLine="0"/>
        <w:contextualSpacing w:val="0"/>
        <w:rPr>
          <w:sz w:val="26"/>
          <w:szCs w:val="26"/>
          <w:lang w:val="en-US" w:bidi="ar-SA"/>
        </w:rPr>
      </w:pPr>
      <w:r>
        <w:rPr>
          <w:rFonts w:hint="cs"/>
          <w:sz w:val="26"/>
          <w:szCs w:val="26"/>
          <w:rtl/>
          <w:lang w:val="en-US" w:bidi="ar-SA"/>
        </w:rPr>
        <w:t>و</w:t>
      </w:r>
      <w:r w:rsidRPr="00D527A5">
        <w:rPr>
          <w:sz w:val="26"/>
          <w:szCs w:val="26"/>
          <w:rtl/>
          <w:lang w:val="en-US" w:bidi="ar-SA"/>
        </w:rPr>
        <w:t xml:space="preserve">فيما يتعلق بالحظر المفروض على استيراد المعدات الجديدة والمستعملة القائمة على </w:t>
      </w:r>
      <w:r>
        <w:rPr>
          <w:rFonts w:hint="cs"/>
          <w:sz w:val="26"/>
          <w:szCs w:val="26"/>
          <w:rtl/>
          <w:lang w:val="en-US" w:bidi="ar-SA"/>
        </w:rPr>
        <w:t xml:space="preserve">المواد الهيدروكلوروفلوروكربونية </w:t>
      </w:r>
      <w:r w:rsidRPr="00D527A5">
        <w:rPr>
          <w:sz w:val="26"/>
          <w:szCs w:val="26"/>
          <w:rtl/>
          <w:lang w:val="en-US" w:bidi="ar-SA"/>
        </w:rPr>
        <w:t xml:space="preserve">اعتباراً من </w:t>
      </w:r>
      <w:r w:rsidRPr="0052724A">
        <w:rPr>
          <w:sz w:val="26"/>
          <w:szCs w:val="26"/>
        </w:rPr>
        <w:t>1</w:t>
      </w:r>
      <w:r w:rsidRPr="00D527A5">
        <w:rPr>
          <w:sz w:val="26"/>
          <w:szCs w:val="26"/>
          <w:rtl/>
          <w:lang w:val="en-US" w:bidi="ar-SA"/>
        </w:rPr>
        <w:t xml:space="preserve"> يناير</w:t>
      </w:r>
      <w:r>
        <w:rPr>
          <w:rFonts w:hint="cs"/>
          <w:sz w:val="26"/>
          <w:szCs w:val="26"/>
          <w:rtl/>
          <w:lang w:val="en-US" w:bidi="ar-SA"/>
        </w:rPr>
        <w:t>/كانون الثاني</w:t>
      </w:r>
      <w:r w:rsidRPr="00D527A5">
        <w:rPr>
          <w:sz w:val="26"/>
          <w:szCs w:val="26"/>
          <w:rtl/>
          <w:lang w:val="en-US" w:bidi="ar-SA"/>
        </w:rPr>
        <w:t xml:space="preserve"> </w:t>
      </w:r>
      <w:r w:rsidRPr="0052724A">
        <w:rPr>
          <w:sz w:val="26"/>
          <w:szCs w:val="26"/>
        </w:rPr>
        <w:t>2023</w:t>
      </w:r>
      <w:r w:rsidRPr="00D527A5">
        <w:rPr>
          <w:sz w:val="26"/>
          <w:szCs w:val="26"/>
          <w:rtl/>
          <w:lang w:val="en-US" w:bidi="ar-SA"/>
        </w:rPr>
        <w:t xml:space="preserve">، أفاد </w:t>
      </w:r>
      <w:r>
        <w:rPr>
          <w:rFonts w:hint="cs"/>
          <w:sz w:val="26"/>
          <w:szCs w:val="26"/>
          <w:rtl/>
          <w:lang w:val="en-US" w:bidi="ar-SA"/>
        </w:rPr>
        <w:t>اليونيب</w:t>
      </w:r>
      <w:r w:rsidRPr="00D527A5">
        <w:rPr>
          <w:sz w:val="26"/>
          <w:szCs w:val="26"/>
          <w:rtl/>
          <w:lang w:val="en-US" w:bidi="ar-SA"/>
        </w:rPr>
        <w:t xml:space="preserve"> بأن تنفيذ هذا الحظر قد تأخر </w:t>
      </w:r>
      <w:r>
        <w:rPr>
          <w:rFonts w:hint="cs"/>
          <w:sz w:val="26"/>
          <w:szCs w:val="26"/>
          <w:rtl/>
          <w:lang w:val="en-US" w:bidi="ar-SA"/>
        </w:rPr>
        <w:t>بسبب</w:t>
      </w:r>
      <w:r w:rsidRPr="00D527A5">
        <w:rPr>
          <w:sz w:val="26"/>
          <w:szCs w:val="26"/>
          <w:rtl/>
          <w:lang w:val="en-US" w:bidi="ar-SA"/>
        </w:rPr>
        <w:t xml:space="preserve"> إجراء الانتخابات والتعيينات الوزارية في البلد، وأنه من الم</w:t>
      </w:r>
      <w:r>
        <w:rPr>
          <w:rFonts w:hint="cs"/>
          <w:sz w:val="26"/>
          <w:szCs w:val="26"/>
          <w:rtl/>
          <w:lang w:val="en-US" w:bidi="ar-SA"/>
        </w:rPr>
        <w:t>قرر</w:t>
      </w:r>
      <w:r w:rsidRPr="00D527A5">
        <w:rPr>
          <w:sz w:val="26"/>
          <w:szCs w:val="26"/>
          <w:rtl/>
          <w:lang w:val="en-US" w:bidi="ar-SA"/>
        </w:rPr>
        <w:t xml:space="preserve"> الآن البدء في إنفاذه بحلول نهاية عام </w:t>
      </w:r>
      <w:r w:rsidRPr="0052724A">
        <w:rPr>
          <w:sz w:val="26"/>
          <w:szCs w:val="26"/>
        </w:rPr>
        <w:t>2026</w:t>
      </w:r>
      <w:r w:rsidRPr="00D527A5">
        <w:rPr>
          <w:sz w:val="26"/>
          <w:szCs w:val="26"/>
          <w:rtl/>
          <w:lang w:val="en-US" w:bidi="ar-SA"/>
        </w:rPr>
        <w:t>. ونظراً لاحتمال حدوث تغييرات إدارية في الحكومة، ستقوم وحدة الأوزون الوطنية</w:t>
      </w:r>
      <w:r>
        <w:rPr>
          <w:rFonts w:hint="cs"/>
          <w:sz w:val="26"/>
          <w:szCs w:val="26"/>
          <w:rtl/>
          <w:lang w:val="en-US" w:bidi="ar-SA"/>
        </w:rPr>
        <w:t>،</w:t>
      </w:r>
      <w:r w:rsidRPr="00D527A5">
        <w:rPr>
          <w:sz w:val="26"/>
          <w:szCs w:val="26"/>
          <w:rtl/>
          <w:lang w:val="en-US" w:bidi="ar-SA"/>
        </w:rPr>
        <w:t xml:space="preserve"> بدعم من برنامج المساعدة على الامتثال  التابع </w:t>
      </w:r>
      <w:r>
        <w:rPr>
          <w:rFonts w:hint="cs"/>
          <w:sz w:val="26"/>
          <w:szCs w:val="26"/>
          <w:rtl/>
          <w:lang w:val="en-US" w:bidi="ar-SA"/>
        </w:rPr>
        <w:t>لليونيب،</w:t>
      </w:r>
      <w:r w:rsidRPr="00D527A5">
        <w:rPr>
          <w:sz w:val="26"/>
          <w:szCs w:val="26"/>
          <w:rtl/>
          <w:lang w:val="en-US" w:bidi="ar-SA"/>
        </w:rPr>
        <w:t xml:space="preserve"> بإعادة التواصل مع ممثلي الحكومة وأصحاب المصلحة الجدد رفيعي المستوى، وذلك لعرض ملف بروتوكول مونتريال و</w:t>
      </w:r>
      <w:r>
        <w:rPr>
          <w:rFonts w:hint="cs"/>
          <w:sz w:val="26"/>
          <w:szCs w:val="26"/>
          <w:rtl/>
          <w:lang w:val="en-US" w:bidi="ar-SA"/>
        </w:rPr>
        <w:t>ال</w:t>
      </w:r>
      <w:r w:rsidRPr="00D527A5">
        <w:rPr>
          <w:sz w:val="26"/>
          <w:szCs w:val="26"/>
          <w:rtl/>
          <w:lang w:val="en-US" w:bidi="ar-SA"/>
        </w:rPr>
        <w:t xml:space="preserve">مجالات الرئيسية </w:t>
      </w:r>
      <w:r>
        <w:rPr>
          <w:rFonts w:hint="cs"/>
          <w:sz w:val="26"/>
          <w:szCs w:val="26"/>
          <w:rtl/>
          <w:lang w:val="en-US" w:bidi="ar-SA"/>
        </w:rPr>
        <w:t xml:space="preserve">ذات </w:t>
      </w:r>
      <w:r w:rsidRPr="00D527A5">
        <w:rPr>
          <w:sz w:val="26"/>
          <w:szCs w:val="26"/>
          <w:rtl/>
          <w:lang w:val="en-US" w:bidi="ar-SA"/>
        </w:rPr>
        <w:t>الأولوية التي تتطلب اتخاذ إجراءات فورية.</w:t>
      </w:r>
    </w:p>
    <w:p w14:paraId="314029EE" w14:textId="29E179E1" w:rsidR="00D527A5" w:rsidRDefault="00D527A5" w:rsidP="00D527A5">
      <w:pPr>
        <w:pStyle w:val="ListParagraph"/>
        <w:tabs>
          <w:tab w:val="left" w:pos="720"/>
          <w:tab w:val="left" w:pos="1440"/>
          <w:tab w:val="left" w:pos="2160"/>
          <w:tab w:val="left" w:pos="2880"/>
        </w:tabs>
        <w:bidi/>
        <w:spacing w:before="180" w:after="120" w:line="360" w:lineRule="exact"/>
        <w:ind w:left="0"/>
        <w:contextualSpacing w:val="0"/>
        <w:rPr>
          <w:sz w:val="26"/>
          <w:szCs w:val="26"/>
          <w:rtl/>
          <w:lang w:val="en-US" w:bidi="ar-SA"/>
        </w:rPr>
      </w:pPr>
      <w:r>
        <w:rPr>
          <w:rFonts w:hint="cs"/>
          <w:sz w:val="26"/>
          <w:szCs w:val="26"/>
          <w:u w:val="single"/>
          <w:rtl/>
          <w:lang w:val="en-US" w:bidi="ar-SA"/>
        </w:rPr>
        <w:t>خطة تنفيذ الشريحة الثانية من المرحلة الثانية من خطة إدارة إزالة المواد الهيدروكلوروفلوروكربونية</w:t>
      </w:r>
    </w:p>
    <w:p w14:paraId="114C406B" w14:textId="39848788" w:rsidR="00D527A5" w:rsidRDefault="00AB154D" w:rsidP="00D527A5">
      <w:pPr>
        <w:pStyle w:val="ListParagraph"/>
        <w:numPr>
          <w:ilvl w:val="0"/>
          <w:numId w:val="24"/>
        </w:numPr>
        <w:tabs>
          <w:tab w:val="left" w:pos="720"/>
          <w:tab w:val="left" w:pos="1440"/>
          <w:tab w:val="left" w:pos="2160"/>
          <w:tab w:val="left" w:pos="2880"/>
        </w:tabs>
        <w:bidi/>
        <w:spacing w:before="120" w:after="120" w:line="360" w:lineRule="exact"/>
        <w:ind w:left="0" w:firstLine="0"/>
        <w:contextualSpacing w:val="0"/>
        <w:rPr>
          <w:sz w:val="26"/>
          <w:szCs w:val="26"/>
          <w:lang w:val="en-US" w:bidi="ar-SA"/>
        </w:rPr>
      </w:pPr>
      <w:r w:rsidRPr="00AB154D">
        <w:rPr>
          <w:sz w:val="26"/>
          <w:szCs w:val="26"/>
          <w:rtl/>
          <w:lang w:val="en-US" w:bidi="ar-SA"/>
        </w:rPr>
        <w:t xml:space="preserve">فيما يتعلق بالأنشطة الخاصة بدعم المعدات، بما في ذلك عمليات الاسترداد والاستصلاح، أفادت </w:t>
      </w:r>
      <w:r w:rsidR="009D1C00">
        <w:rPr>
          <w:rFonts w:hint="cs"/>
          <w:sz w:val="26"/>
          <w:szCs w:val="26"/>
          <w:rtl/>
          <w:lang w:val="en-US" w:bidi="ar-SA"/>
        </w:rPr>
        <w:t>اليونيدو</w:t>
      </w:r>
      <w:r w:rsidRPr="00AB154D">
        <w:rPr>
          <w:sz w:val="26"/>
          <w:szCs w:val="26"/>
          <w:rtl/>
          <w:lang w:val="en-US" w:bidi="ar-SA"/>
        </w:rPr>
        <w:t xml:space="preserve"> بأن ال</w:t>
      </w:r>
      <w:r w:rsidR="009D1C00">
        <w:rPr>
          <w:rFonts w:hint="cs"/>
          <w:sz w:val="26"/>
          <w:szCs w:val="26"/>
          <w:rtl/>
          <w:lang w:val="en-US" w:bidi="ar-SA"/>
        </w:rPr>
        <w:t>بلد</w:t>
      </w:r>
      <w:r w:rsidRPr="00AB154D">
        <w:rPr>
          <w:sz w:val="26"/>
          <w:szCs w:val="26"/>
          <w:rtl/>
          <w:lang w:val="en-US" w:bidi="ar-SA"/>
        </w:rPr>
        <w:t xml:space="preserve"> لم </w:t>
      </w:r>
      <w:r w:rsidR="009D1C00">
        <w:rPr>
          <w:rFonts w:hint="cs"/>
          <w:sz w:val="26"/>
          <w:szCs w:val="26"/>
          <w:rtl/>
          <w:lang w:val="en-US" w:bidi="ar-SA"/>
        </w:rPr>
        <w:t>ي</w:t>
      </w:r>
      <w:r w:rsidRPr="00AB154D">
        <w:rPr>
          <w:sz w:val="26"/>
          <w:szCs w:val="26"/>
          <w:rtl/>
          <w:lang w:val="en-US" w:bidi="ar-SA"/>
        </w:rPr>
        <w:t>تمكن، عقب إجراء مشاورات متعددة، من تحديد جهة مضيفة مناسبة لإنشاء مركز للاسترداد والاستصلاح. وأوضحت ال</w:t>
      </w:r>
      <w:r w:rsidR="009D1C00">
        <w:rPr>
          <w:rFonts w:hint="cs"/>
          <w:sz w:val="26"/>
          <w:szCs w:val="26"/>
          <w:rtl/>
          <w:lang w:val="en-US" w:bidi="ar-SA"/>
        </w:rPr>
        <w:t>يونيدو</w:t>
      </w:r>
      <w:r w:rsidRPr="00AB154D">
        <w:rPr>
          <w:sz w:val="26"/>
          <w:szCs w:val="26"/>
          <w:rtl/>
          <w:lang w:val="en-US" w:bidi="ar-SA"/>
        </w:rPr>
        <w:t xml:space="preserve"> كذلك أن وحدة الأوزون الوطنية قد تعاقدت مع خبير استشاري وطني لإعداد تقرير </w:t>
      </w:r>
      <w:r w:rsidR="009D1C00">
        <w:rPr>
          <w:rFonts w:hint="cs"/>
          <w:sz w:val="26"/>
          <w:szCs w:val="26"/>
          <w:rtl/>
          <w:lang w:val="en-US" w:bidi="ar-SA"/>
        </w:rPr>
        <w:t xml:space="preserve">عن </w:t>
      </w:r>
      <w:r w:rsidRPr="00AB154D">
        <w:rPr>
          <w:sz w:val="26"/>
          <w:szCs w:val="26"/>
          <w:rtl/>
          <w:lang w:val="en-US" w:bidi="ar-SA"/>
        </w:rPr>
        <w:t>دراسة شامل</w:t>
      </w:r>
      <w:r w:rsidR="009D1C00">
        <w:rPr>
          <w:rFonts w:hint="cs"/>
          <w:sz w:val="26"/>
          <w:szCs w:val="26"/>
          <w:rtl/>
          <w:lang w:val="en-US" w:bidi="ar-SA"/>
        </w:rPr>
        <w:t>ة</w:t>
      </w:r>
      <w:r w:rsidRPr="00AB154D">
        <w:rPr>
          <w:sz w:val="26"/>
          <w:szCs w:val="26"/>
          <w:rtl/>
          <w:lang w:val="en-US" w:bidi="ar-SA"/>
        </w:rPr>
        <w:t xml:space="preserve"> </w:t>
      </w:r>
      <w:r w:rsidR="009D1C00">
        <w:rPr>
          <w:rFonts w:hint="cs"/>
          <w:sz w:val="26"/>
          <w:szCs w:val="26"/>
          <w:rtl/>
          <w:lang w:val="en-US" w:bidi="ar-SA"/>
        </w:rPr>
        <w:t>بشأن</w:t>
      </w:r>
      <w:r w:rsidRPr="00AB154D">
        <w:rPr>
          <w:sz w:val="26"/>
          <w:szCs w:val="26"/>
          <w:rtl/>
          <w:lang w:val="en-US" w:bidi="ar-SA"/>
        </w:rPr>
        <w:t xml:space="preserve"> عمليات الاسترداد والاستصلاح</w:t>
      </w:r>
      <w:r w:rsidR="009D1C00">
        <w:rPr>
          <w:rFonts w:hint="cs"/>
          <w:sz w:val="26"/>
          <w:szCs w:val="26"/>
          <w:rtl/>
          <w:lang w:val="en-US" w:bidi="ar-SA"/>
        </w:rPr>
        <w:t>.</w:t>
      </w:r>
      <w:r w:rsidRPr="00AB154D">
        <w:rPr>
          <w:sz w:val="26"/>
          <w:szCs w:val="26"/>
          <w:rtl/>
          <w:lang w:val="en-US" w:bidi="ar-SA"/>
        </w:rPr>
        <w:t xml:space="preserve"> وسيتضمن هذا التقرير تحليلاً لقطاع التبريد وتكييف الهواء، ومشاورات مع الجهات المعنية، وتقييماً للمؤسسات المحتمل</w:t>
      </w:r>
      <w:r w:rsidR="007F19A4">
        <w:rPr>
          <w:rFonts w:hint="cs"/>
          <w:sz w:val="26"/>
          <w:szCs w:val="26"/>
          <w:rtl/>
          <w:lang w:val="en-US" w:bidi="ar-SA"/>
        </w:rPr>
        <w:t xml:space="preserve"> أن تقوم</w:t>
      </w:r>
      <w:r w:rsidRPr="00AB154D">
        <w:rPr>
          <w:sz w:val="26"/>
          <w:szCs w:val="26"/>
          <w:rtl/>
          <w:lang w:val="en-US" w:bidi="ar-SA"/>
        </w:rPr>
        <w:t xml:space="preserve"> </w:t>
      </w:r>
      <w:r w:rsidR="007F19A4">
        <w:rPr>
          <w:rFonts w:hint="cs"/>
          <w:sz w:val="26"/>
          <w:szCs w:val="26"/>
          <w:rtl/>
          <w:lang w:val="en-US" w:bidi="ar-SA"/>
        </w:rPr>
        <w:t>ب</w:t>
      </w:r>
      <w:r w:rsidRPr="00AB154D">
        <w:rPr>
          <w:sz w:val="26"/>
          <w:szCs w:val="26"/>
          <w:rtl/>
          <w:lang w:val="en-US" w:bidi="ar-SA"/>
        </w:rPr>
        <w:t xml:space="preserve">استضافة المركز. ومن المتوقع الانتهاء من إعداد هذا التقرير بحلول منتصف عام </w:t>
      </w:r>
      <w:r w:rsidR="009D1C00" w:rsidRPr="0052724A">
        <w:rPr>
          <w:sz w:val="26"/>
          <w:szCs w:val="26"/>
        </w:rPr>
        <w:t>2026</w:t>
      </w:r>
      <w:r w:rsidRPr="00AB154D">
        <w:rPr>
          <w:sz w:val="26"/>
          <w:szCs w:val="26"/>
          <w:rtl/>
          <w:lang w:val="en-US" w:bidi="ar-SA"/>
        </w:rPr>
        <w:t>. وفي حال</w:t>
      </w:r>
      <w:r w:rsidR="009D1C00">
        <w:rPr>
          <w:rFonts w:hint="cs"/>
          <w:sz w:val="26"/>
          <w:szCs w:val="26"/>
          <w:rtl/>
          <w:lang w:val="en-US" w:bidi="ar-SA"/>
        </w:rPr>
        <w:t>ة ما إذا</w:t>
      </w:r>
      <w:r w:rsidRPr="00AB154D">
        <w:rPr>
          <w:sz w:val="26"/>
          <w:szCs w:val="26"/>
          <w:rtl/>
          <w:lang w:val="en-US" w:bidi="ar-SA"/>
        </w:rPr>
        <w:t xml:space="preserve"> أشارت النتائج إلى </w:t>
      </w:r>
      <w:r w:rsidR="009D1C00">
        <w:rPr>
          <w:rFonts w:hint="cs"/>
          <w:sz w:val="26"/>
          <w:szCs w:val="26"/>
          <w:rtl/>
          <w:lang w:val="en-US" w:bidi="ar-SA"/>
        </w:rPr>
        <w:t>عدم جدوى</w:t>
      </w:r>
      <w:r w:rsidRPr="00AB154D">
        <w:rPr>
          <w:sz w:val="26"/>
          <w:szCs w:val="26"/>
          <w:rtl/>
          <w:lang w:val="en-US" w:bidi="ar-SA"/>
        </w:rPr>
        <w:t xml:space="preserve"> إنشاء مركز للاسترداد والاستصلاح، فإن النهج البديل سيتمثل في مواصلة تعزيز قدرات مؤسسات التعليم والتدريب التقني والمهني، وال</w:t>
      </w:r>
      <w:r w:rsidR="009D1C00">
        <w:rPr>
          <w:rFonts w:hint="cs"/>
          <w:sz w:val="26"/>
          <w:szCs w:val="26"/>
          <w:rtl/>
          <w:lang w:val="en-US" w:bidi="ar-SA"/>
        </w:rPr>
        <w:t>تق</w:t>
      </w:r>
      <w:r w:rsidRPr="00AB154D">
        <w:rPr>
          <w:sz w:val="26"/>
          <w:szCs w:val="26"/>
          <w:rtl/>
          <w:lang w:val="en-US" w:bidi="ar-SA"/>
        </w:rPr>
        <w:t>نيين المدربين، وورش ال</w:t>
      </w:r>
      <w:r w:rsidR="009D1C00">
        <w:rPr>
          <w:rFonts w:hint="cs"/>
          <w:sz w:val="26"/>
          <w:szCs w:val="26"/>
          <w:rtl/>
          <w:lang w:val="en-US" w:bidi="ar-SA"/>
        </w:rPr>
        <w:t>خدم</w:t>
      </w:r>
      <w:r w:rsidRPr="00AB154D">
        <w:rPr>
          <w:sz w:val="26"/>
          <w:szCs w:val="26"/>
          <w:rtl/>
          <w:lang w:val="en-US" w:bidi="ar-SA"/>
        </w:rPr>
        <w:t xml:space="preserve">ة. وبالإضافة إلى ذلك، قد </w:t>
      </w:r>
      <w:r w:rsidR="009D1C00">
        <w:rPr>
          <w:rFonts w:hint="cs"/>
          <w:sz w:val="26"/>
          <w:szCs w:val="26"/>
          <w:rtl/>
          <w:lang w:val="en-US" w:bidi="ar-SA"/>
        </w:rPr>
        <w:t>يجري استقصاء</w:t>
      </w:r>
      <w:r w:rsidRPr="00AB154D">
        <w:rPr>
          <w:sz w:val="26"/>
          <w:szCs w:val="26"/>
          <w:rtl/>
          <w:lang w:val="en-US" w:bidi="ar-SA"/>
        </w:rPr>
        <w:t xml:space="preserve"> إمكانية ت</w:t>
      </w:r>
      <w:r w:rsidR="00E216A4">
        <w:rPr>
          <w:rFonts w:hint="cs"/>
          <w:sz w:val="26"/>
          <w:szCs w:val="26"/>
          <w:rtl/>
          <w:lang w:val="en-US" w:bidi="ar-SA"/>
        </w:rPr>
        <w:t>كوين</w:t>
      </w:r>
      <w:r w:rsidRPr="00AB154D">
        <w:rPr>
          <w:sz w:val="26"/>
          <w:szCs w:val="26"/>
          <w:rtl/>
          <w:lang w:val="en-US" w:bidi="ar-SA"/>
        </w:rPr>
        <w:t xml:space="preserve"> شبكات للاسترداد ضمن السياق الأوسع لإنشاء مخطط إقليمي للاسترداد والاستصلاح في منطقة البحر الكاريبي.</w:t>
      </w:r>
    </w:p>
    <w:p w14:paraId="0482ED95" w14:textId="77777777" w:rsidR="009D1C00" w:rsidRDefault="009D1C00" w:rsidP="009D1C00">
      <w:pPr>
        <w:pStyle w:val="StyleHeader4Para4Left0Firstline0"/>
        <w:numPr>
          <w:ilvl w:val="0"/>
          <w:numId w:val="0"/>
        </w:numPr>
        <w:tabs>
          <w:tab w:val="left" w:pos="720"/>
          <w:tab w:val="left" w:pos="1440"/>
          <w:tab w:val="left" w:pos="2160"/>
        </w:tabs>
        <w:bidi/>
        <w:spacing w:before="180" w:after="120" w:line="360" w:lineRule="exact"/>
        <w:rPr>
          <w:sz w:val="26"/>
          <w:szCs w:val="26"/>
          <w:rtl/>
        </w:rPr>
      </w:pPr>
      <w:r>
        <w:rPr>
          <w:rFonts w:hint="cs"/>
          <w:sz w:val="26"/>
          <w:szCs w:val="26"/>
          <w:u w:val="single"/>
          <w:rtl/>
        </w:rPr>
        <w:t>تنفيذ السياسات الجنسانية</w:t>
      </w:r>
    </w:p>
    <w:p w14:paraId="4F99ED7D" w14:textId="205CB18D" w:rsidR="009D1C00" w:rsidRDefault="009D1C00" w:rsidP="009D1C00">
      <w:pPr>
        <w:pStyle w:val="ListParagraph"/>
        <w:numPr>
          <w:ilvl w:val="0"/>
          <w:numId w:val="24"/>
        </w:numPr>
        <w:tabs>
          <w:tab w:val="left" w:pos="720"/>
          <w:tab w:val="left" w:pos="1440"/>
          <w:tab w:val="left" w:pos="2160"/>
          <w:tab w:val="left" w:pos="2880"/>
        </w:tabs>
        <w:bidi/>
        <w:spacing w:before="120" w:after="120" w:line="360" w:lineRule="exact"/>
        <w:ind w:left="0" w:firstLine="0"/>
        <w:contextualSpacing w:val="0"/>
        <w:rPr>
          <w:sz w:val="26"/>
          <w:szCs w:val="26"/>
        </w:rPr>
      </w:pPr>
      <w:r>
        <w:rPr>
          <w:rFonts w:hint="cs"/>
          <w:sz w:val="26"/>
          <w:szCs w:val="26"/>
          <w:rtl/>
        </w:rPr>
        <w:t>ت</w:t>
      </w:r>
      <w:r w:rsidRPr="009D1C00">
        <w:rPr>
          <w:sz w:val="26"/>
          <w:szCs w:val="26"/>
          <w:rtl/>
        </w:rPr>
        <w:t xml:space="preserve">عمل </w:t>
      </w:r>
      <w:r>
        <w:rPr>
          <w:rFonts w:hint="cs"/>
          <w:sz w:val="26"/>
          <w:szCs w:val="26"/>
          <w:rtl/>
        </w:rPr>
        <w:t>وحدة الأوزون الوطنية</w:t>
      </w:r>
      <w:r w:rsidRPr="009D1C00">
        <w:rPr>
          <w:sz w:val="26"/>
          <w:szCs w:val="26"/>
          <w:rtl/>
        </w:rPr>
        <w:t xml:space="preserve"> بنشاط على تعزيز مشاركة المرأة في قطاع الخدم</w:t>
      </w:r>
      <w:r>
        <w:rPr>
          <w:rFonts w:hint="cs"/>
          <w:sz w:val="26"/>
          <w:szCs w:val="26"/>
          <w:rtl/>
        </w:rPr>
        <w:t>ة</w:t>
      </w:r>
      <w:r w:rsidRPr="009D1C00">
        <w:rPr>
          <w:sz w:val="26"/>
          <w:szCs w:val="26"/>
          <w:rtl/>
        </w:rPr>
        <w:t xml:space="preserve">، وذلك من خلال تشجيع المتقدمات لشغل الوظائف الشاغرة والمشاركة في المهام الاستشارية داخل إدارة الخدمات البيئية في الوزارة، وكذلك داخل </w:t>
      </w:r>
      <w:r>
        <w:rPr>
          <w:rFonts w:hint="cs"/>
          <w:sz w:val="26"/>
          <w:szCs w:val="26"/>
          <w:rtl/>
        </w:rPr>
        <w:t>وحدة ا</w:t>
      </w:r>
      <w:r w:rsidRPr="009D1C00">
        <w:rPr>
          <w:sz w:val="26"/>
          <w:szCs w:val="26"/>
          <w:rtl/>
        </w:rPr>
        <w:t xml:space="preserve">لأوزون </w:t>
      </w:r>
      <w:r>
        <w:rPr>
          <w:rFonts w:hint="cs"/>
          <w:sz w:val="26"/>
          <w:szCs w:val="26"/>
          <w:rtl/>
        </w:rPr>
        <w:t>الوطنية ذاتها</w:t>
      </w:r>
      <w:r w:rsidRPr="009D1C00">
        <w:rPr>
          <w:sz w:val="26"/>
          <w:szCs w:val="26"/>
          <w:rtl/>
        </w:rPr>
        <w:t xml:space="preserve">. </w:t>
      </w:r>
      <w:r>
        <w:rPr>
          <w:rFonts w:hint="cs"/>
          <w:sz w:val="26"/>
          <w:szCs w:val="26"/>
          <w:rtl/>
        </w:rPr>
        <w:t>وتُبذَل</w:t>
      </w:r>
      <w:r w:rsidRPr="009D1C00">
        <w:rPr>
          <w:sz w:val="26"/>
          <w:szCs w:val="26"/>
          <w:rtl/>
        </w:rPr>
        <w:t xml:space="preserve"> </w:t>
      </w:r>
      <w:r>
        <w:rPr>
          <w:rFonts w:hint="cs"/>
          <w:sz w:val="26"/>
          <w:szCs w:val="26"/>
          <w:rtl/>
        </w:rPr>
        <w:t>ال</w:t>
      </w:r>
      <w:r w:rsidRPr="009D1C00">
        <w:rPr>
          <w:sz w:val="26"/>
          <w:szCs w:val="26"/>
          <w:rtl/>
        </w:rPr>
        <w:t xml:space="preserve">جهود </w:t>
      </w:r>
      <w:r>
        <w:rPr>
          <w:rFonts w:hint="cs"/>
          <w:sz w:val="26"/>
          <w:szCs w:val="26"/>
          <w:rtl/>
        </w:rPr>
        <w:t xml:space="preserve">أيضاً </w:t>
      </w:r>
      <w:r w:rsidRPr="009D1C00">
        <w:rPr>
          <w:sz w:val="26"/>
          <w:szCs w:val="26"/>
          <w:rtl/>
        </w:rPr>
        <w:t xml:space="preserve">لتعزيز انخراط المرأة في هذا القطاع، </w:t>
      </w:r>
      <w:r>
        <w:rPr>
          <w:rFonts w:hint="cs"/>
          <w:sz w:val="26"/>
          <w:szCs w:val="26"/>
          <w:rtl/>
        </w:rPr>
        <w:t>بما يشمل</w:t>
      </w:r>
      <w:r w:rsidRPr="009D1C00">
        <w:rPr>
          <w:sz w:val="26"/>
          <w:szCs w:val="26"/>
          <w:rtl/>
        </w:rPr>
        <w:t xml:space="preserve"> مشاركة </w:t>
      </w:r>
      <w:r>
        <w:rPr>
          <w:rFonts w:hint="cs"/>
          <w:sz w:val="26"/>
          <w:szCs w:val="26"/>
          <w:rtl/>
        </w:rPr>
        <w:lastRenderedPageBreak/>
        <w:t>التق</w:t>
      </w:r>
      <w:r w:rsidRPr="009D1C00">
        <w:rPr>
          <w:sz w:val="26"/>
          <w:szCs w:val="26"/>
          <w:rtl/>
        </w:rPr>
        <w:t xml:space="preserve">نيات </w:t>
      </w:r>
      <w:r>
        <w:rPr>
          <w:rFonts w:hint="cs"/>
          <w:sz w:val="26"/>
          <w:szCs w:val="26"/>
          <w:rtl/>
        </w:rPr>
        <w:t xml:space="preserve">الإناث </w:t>
      </w:r>
      <w:r w:rsidRPr="009D1C00">
        <w:rPr>
          <w:sz w:val="26"/>
          <w:szCs w:val="26"/>
          <w:rtl/>
        </w:rPr>
        <w:t xml:space="preserve">في </w:t>
      </w:r>
      <w:r>
        <w:rPr>
          <w:rFonts w:hint="cs"/>
          <w:sz w:val="26"/>
          <w:szCs w:val="26"/>
          <w:rtl/>
        </w:rPr>
        <w:t>حلقة</w:t>
      </w:r>
      <w:r w:rsidRPr="009D1C00">
        <w:rPr>
          <w:sz w:val="26"/>
          <w:szCs w:val="26"/>
          <w:rtl/>
        </w:rPr>
        <w:t xml:space="preserve"> العمل التي </w:t>
      </w:r>
      <w:r w:rsidR="005E339A">
        <w:rPr>
          <w:rFonts w:hint="cs"/>
          <w:sz w:val="26"/>
          <w:szCs w:val="26"/>
          <w:rtl/>
        </w:rPr>
        <w:t>ي</w:t>
      </w:r>
      <w:r w:rsidRPr="009D1C00">
        <w:rPr>
          <w:sz w:val="26"/>
          <w:szCs w:val="26"/>
          <w:rtl/>
        </w:rPr>
        <w:t xml:space="preserve">نظمها برنامج الأمم المتحدة للبيئة </w:t>
      </w:r>
      <w:r>
        <w:rPr>
          <w:rFonts w:hint="cs"/>
          <w:sz w:val="26"/>
          <w:szCs w:val="26"/>
          <w:rtl/>
        </w:rPr>
        <w:t xml:space="preserve">عن </w:t>
      </w:r>
      <w:r w:rsidRPr="009D1C00">
        <w:rPr>
          <w:sz w:val="26"/>
          <w:szCs w:val="26"/>
          <w:rtl/>
        </w:rPr>
        <w:t xml:space="preserve">المرأة في قطاع التبريد وتكييف الهواء. وخلال تنفيذ المرحلة الثانية من خطة إدارة </w:t>
      </w:r>
      <w:r>
        <w:rPr>
          <w:rFonts w:hint="cs"/>
          <w:sz w:val="26"/>
          <w:szCs w:val="26"/>
          <w:rtl/>
        </w:rPr>
        <w:t>إزالة المواد</w:t>
      </w:r>
      <w:r w:rsidRPr="009D1C00">
        <w:rPr>
          <w:sz w:val="26"/>
          <w:szCs w:val="26"/>
          <w:rtl/>
        </w:rPr>
        <w:t xml:space="preserve"> الهيدروكلور</w:t>
      </w:r>
      <w:r>
        <w:rPr>
          <w:rFonts w:hint="cs"/>
          <w:sz w:val="26"/>
          <w:szCs w:val="26"/>
          <w:rtl/>
        </w:rPr>
        <w:t>و</w:t>
      </w:r>
      <w:r w:rsidRPr="009D1C00">
        <w:rPr>
          <w:sz w:val="26"/>
          <w:szCs w:val="26"/>
          <w:rtl/>
        </w:rPr>
        <w:t>فلور</w:t>
      </w:r>
      <w:r>
        <w:rPr>
          <w:rFonts w:hint="cs"/>
          <w:sz w:val="26"/>
          <w:szCs w:val="26"/>
          <w:rtl/>
        </w:rPr>
        <w:t>وكربون</w:t>
      </w:r>
      <w:r w:rsidRPr="009D1C00">
        <w:rPr>
          <w:sz w:val="26"/>
          <w:szCs w:val="26"/>
          <w:rtl/>
        </w:rPr>
        <w:t>ية، س</w:t>
      </w:r>
      <w:r>
        <w:rPr>
          <w:rFonts w:hint="cs"/>
          <w:sz w:val="26"/>
          <w:szCs w:val="26"/>
          <w:rtl/>
        </w:rPr>
        <w:t>ت</w:t>
      </w:r>
      <w:r w:rsidRPr="009D1C00">
        <w:rPr>
          <w:sz w:val="26"/>
          <w:szCs w:val="26"/>
          <w:rtl/>
        </w:rPr>
        <w:t xml:space="preserve">عمل </w:t>
      </w:r>
      <w:r>
        <w:rPr>
          <w:rFonts w:hint="cs"/>
          <w:sz w:val="26"/>
          <w:szCs w:val="26"/>
          <w:rtl/>
        </w:rPr>
        <w:t>وحدة</w:t>
      </w:r>
      <w:r w:rsidRPr="009D1C00">
        <w:rPr>
          <w:sz w:val="26"/>
          <w:szCs w:val="26"/>
          <w:rtl/>
        </w:rPr>
        <w:t xml:space="preserve"> </w:t>
      </w:r>
      <w:r>
        <w:rPr>
          <w:rFonts w:hint="cs"/>
          <w:sz w:val="26"/>
          <w:szCs w:val="26"/>
          <w:rtl/>
        </w:rPr>
        <w:t>ا</w:t>
      </w:r>
      <w:r w:rsidRPr="009D1C00">
        <w:rPr>
          <w:sz w:val="26"/>
          <w:szCs w:val="26"/>
          <w:rtl/>
        </w:rPr>
        <w:t xml:space="preserve">لأوزون </w:t>
      </w:r>
      <w:r>
        <w:rPr>
          <w:rFonts w:hint="cs"/>
          <w:sz w:val="26"/>
          <w:szCs w:val="26"/>
          <w:rtl/>
        </w:rPr>
        <w:t xml:space="preserve">الوطنية </w:t>
      </w:r>
      <w:r w:rsidR="005E339A">
        <w:rPr>
          <w:rFonts w:hint="cs"/>
          <w:sz w:val="26"/>
          <w:szCs w:val="26"/>
          <w:rtl/>
        </w:rPr>
        <w:t xml:space="preserve">كذلك </w:t>
      </w:r>
      <w:r w:rsidRPr="009D1C00">
        <w:rPr>
          <w:sz w:val="26"/>
          <w:szCs w:val="26"/>
          <w:rtl/>
        </w:rPr>
        <w:t xml:space="preserve">على تعزيز </w:t>
      </w:r>
      <w:r>
        <w:rPr>
          <w:rFonts w:hint="cs"/>
          <w:sz w:val="26"/>
          <w:szCs w:val="26"/>
          <w:rtl/>
        </w:rPr>
        <w:t>تعميم</w:t>
      </w:r>
      <w:r w:rsidRPr="009D1C00">
        <w:rPr>
          <w:sz w:val="26"/>
          <w:szCs w:val="26"/>
          <w:rtl/>
        </w:rPr>
        <w:t xml:space="preserve"> المنظور الجنساني من خلال إبراز حضور المرأة في منشورات</w:t>
      </w:r>
      <w:r>
        <w:rPr>
          <w:rFonts w:hint="cs"/>
          <w:sz w:val="26"/>
          <w:szCs w:val="26"/>
          <w:rtl/>
        </w:rPr>
        <w:t xml:space="preserve"> الوحدة</w:t>
      </w:r>
      <w:r w:rsidRPr="009D1C00">
        <w:rPr>
          <w:sz w:val="26"/>
          <w:szCs w:val="26"/>
          <w:rtl/>
        </w:rPr>
        <w:t xml:space="preserve">، فضلاً عن جمع المؤشرات المصنفة حسب </w:t>
      </w:r>
      <w:r>
        <w:rPr>
          <w:rFonts w:hint="cs"/>
          <w:sz w:val="26"/>
          <w:szCs w:val="26"/>
          <w:rtl/>
        </w:rPr>
        <w:t xml:space="preserve">نوع </w:t>
      </w:r>
      <w:r w:rsidRPr="009D1C00">
        <w:rPr>
          <w:sz w:val="26"/>
          <w:szCs w:val="26"/>
          <w:rtl/>
        </w:rPr>
        <w:t>الجنس وإعداد التقارير بشأنها.</w:t>
      </w:r>
    </w:p>
    <w:p w14:paraId="504C59B0" w14:textId="1C199021" w:rsidR="009D1C00" w:rsidRDefault="009D1C00" w:rsidP="009D1C00">
      <w:pPr>
        <w:pStyle w:val="ListParagraph"/>
        <w:tabs>
          <w:tab w:val="left" w:pos="720"/>
          <w:tab w:val="left" w:pos="1440"/>
          <w:tab w:val="left" w:pos="2160"/>
          <w:tab w:val="left" w:pos="2880"/>
        </w:tabs>
        <w:bidi/>
        <w:spacing w:before="180" w:after="120" w:line="360" w:lineRule="exact"/>
        <w:ind w:left="0"/>
        <w:contextualSpacing w:val="0"/>
        <w:rPr>
          <w:sz w:val="26"/>
          <w:szCs w:val="26"/>
          <w:rtl/>
          <w:lang w:val="en-US" w:bidi="ar-SA"/>
        </w:rPr>
      </w:pPr>
      <w:r>
        <w:rPr>
          <w:rFonts w:hint="cs"/>
          <w:sz w:val="26"/>
          <w:szCs w:val="26"/>
          <w:u w:val="single"/>
          <w:rtl/>
          <w:lang w:val="en-US" w:bidi="ar-SA"/>
        </w:rPr>
        <w:t>استدامة إزالة المواد الهيدروكلوروفلوروكربونية وتقييم المخاطر</w:t>
      </w:r>
    </w:p>
    <w:p w14:paraId="6213EDAB" w14:textId="21D51267" w:rsidR="009D1C00" w:rsidRDefault="009D1C00" w:rsidP="009D1C00">
      <w:pPr>
        <w:pStyle w:val="ListParagraph"/>
        <w:numPr>
          <w:ilvl w:val="0"/>
          <w:numId w:val="24"/>
        </w:numPr>
        <w:tabs>
          <w:tab w:val="left" w:pos="720"/>
          <w:tab w:val="left" w:pos="1440"/>
          <w:tab w:val="left" w:pos="2160"/>
          <w:tab w:val="left" w:pos="2880"/>
        </w:tabs>
        <w:bidi/>
        <w:spacing w:before="120" w:after="120" w:line="360" w:lineRule="exact"/>
        <w:ind w:left="0" w:firstLine="0"/>
        <w:contextualSpacing w:val="0"/>
        <w:rPr>
          <w:sz w:val="26"/>
          <w:szCs w:val="26"/>
        </w:rPr>
      </w:pPr>
      <w:r>
        <w:rPr>
          <w:rFonts w:hint="cs"/>
          <w:sz w:val="26"/>
          <w:szCs w:val="26"/>
          <w:rtl/>
        </w:rPr>
        <w:t>تُكفل</w:t>
      </w:r>
      <w:r w:rsidRPr="009D1C00">
        <w:rPr>
          <w:sz w:val="26"/>
          <w:szCs w:val="26"/>
          <w:rtl/>
        </w:rPr>
        <w:t xml:space="preserve"> استدامة </w:t>
      </w:r>
      <w:r>
        <w:rPr>
          <w:rFonts w:hint="cs"/>
          <w:sz w:val="26"/>
          <w:szCs w:val="26"/>
          <w:rtl/>
        </w:rPr>
        <w:t>إزالة المواد</w:t>
      </w:r>
      <w:r w:rsidRPr="009D1C00">
        <w:rPr>
          <w:sz w:val="26"/>
          <w:szCs w:val="26"/>
          <w:rtl/>
        </w:rPr>
        <w:t xml:space="preserve"> الهيدروكلوروفلوروكربون</w:t>
      </w:r>
      <w:r>
        <w:rPr>
          <w:rFonts w:hint="cs"/>
          <w:sz w:val="26"/>
          <w:szCs w:val="26"/>
          <w:rtl/>
        </w:rPr>
        <w:t>ية</w:t>
      </w:r>
      <w:r w:rsidRPr="009D1C00">
        <w:rPr>
          <w:sz w:val="26"/>
          <w:szCs w:val="26"/>
          <w:rtl/>
        </w:rPr>
        <w:t xml:space="preserve"> في جزر البهاما من خلال الملكية المؤسسية وال</w:t>
      </w:r>
      <w:r>
        <w:rPr>
          <w:rFonts w:hint="cs"/>
          <w:sz w:val="26"/>
          <w:szCs w:val="26"/>
          <w:rtl/>
        </w:rPr>
        <w:t>دمج</w:t>
      </w:r>
      <w:r w:rsidRPr="009D1C00">
        <w:rPr>
          <w:sz w:val="26"/>
          <w:szCs w:val="26"/>
          <w:rtl/>
        </w:rPr>
        <w:t xml:space="preserve"> مع النظم الوطنية، حيث </w:t>
      </w:r>
      <w:r>
        <w:rPr>
          <w:rFonts w:hint="cs"/>
          <w:sz w:val="26"/>
          <w:szCs w:val="26"/>
          <w:rtl/>
        </w:rPr>
        <w:t>أُ</w:t>
      </w:r>
      <w:r w:rsidRPr="009D1C00">
        <w:rPr>
          <w:sz w:val="26"/>
          <w:szCs w:val="26"/>
          <w:rtl/>
        </w:rPr>
        <w:t>دم</w:t>
      </w:r>
      <w:r>
        <w:rPr>
          <w:rFonts w:hint="cs"/>
          <w:sz w:val="26"/>
          <w:szCs w:val="26"/>
          <w:rtl/>
        </w:rPr>
        <w:t>ِ</w:t>
      </w:r>
      <w:r w:rsidRPr="009D1C00">
        <w:rPr>
          <w:sz w:val="26"/>
          <w:szCs w:val="26"/>
          <w:rtl/>
        </w:rPr>
        <w:t>ج</w:t>
      </w:r>
      <w:r>
        <w:rPr>
          <w:rFonts w:hint="cs"/>
          <w:sz w:val="26"/>
          <w:szCs w:val="26"/>
          <w:rtl/>
        </w:rPr>
        <w:t>ت</w:t>
      </w:r>
      <w:r w:rsidRPr="009D1C00">
        <w:rPr>
          <w:sz w:val="26"/>
          <w:szCs w:val="26"/>
          <w:rtl/>
        </w:rPr>
        <w:t xml:space="preserve"> </w:t>
      </w:r>
      <w:r>
        <w:rPr>
          <w:rFonts w:hint="cs"/>
          <w:sz w:val="26"/>
          <w:szCs w:val="26"/>
          <w:rtl/>
        </w:rPr>
        <w:t>خطة</w:t>
      </w:r>
      <w:r w:rsidRPr="009D1C00">
        <w:rPr>
          <w:sz w:val="26"/>
          <w:szCs w:val="26"/>
          <w:rtl/>
        </w:rPr>
        <w:t xml:space="preserve"> إدارة </w:t>
      </w:r>
      <w:r>
        <w:rPr>
          <w:rFonts w:hint="cs"/>
          <w:sz w:val="26"/>
          <w:szCs w:val="26"/>
          <w:rtl/>
        </w:rPr>
        <w:t>إزالة المواد</w:t>
      </w:r>
      <w:r w:rsidRPr="009D1C00">
        <w:rPr>
          <w:sz w:val="26"/>
          <w:szCs w:val="26"/>
          <w:rtl/>
        </w:rPr>
        <w:t xml:space="preserve"> الهيدروكلوروفلوروكربون</w:t>
      </w:r>
      <w:r>
        <w:rPr>
          <w:rFonts w:hint="cs"/>
          <w:sz w:val="26"/>
          <w:szCs w:val="26"/>
          <w:rtl/>
        </w:rPr>
        <w:t>ية</w:t>
      </w:r>
      <w:r w:rsidRPr="009D1C00">
        <w:rPr>
          <w:sz w:val="26"/>
          <w:szCs w:val="26"/>
          <w:rtl/>
        </w:rPr>
        <w:t xml:space="preserve"> في برنامج عمل الوزارة، و</w:t>
      </w:r>
      <w:r>
        <w:rPr>
          <w:rFonts w:hint="cs"/>
          <w:sz w:val="26"/>
          <w:szCs w:val="26"/>
          <w:rtl/>
        </w:rPr>
        <w:t>تُن</w:t>
      </w:r>
      <w:r w:rsidRPr="009D1C00">
        <w:rPr>
          <w:sz w:val="26"/>
          <w:szCs w:val="26"/>
          <w:rtl/>
        </w:rPr>
        <w:t>قل أنشطة بناء القدرات تدريجيا</w:t>
      </w:r>
      <w:r>
        <w:rPr>
          <w:rFonts w:hint="cs"/>
          <w:sz w:val="26"/>
          <w:szCs w:val="26"/>
          <w:rtl/>
        </w:rPr>
        <w:t>ً</w:t>
      </w:r>
      <w:r w:rsidRPr="009D1C00">
        <w:rPr>
          <w:sz w:val="26"/>
          <w:szCs w:val="26"/>
          <w:rtl/>
        </w:rPr>
        <w:t xml:space="preserve"> إلى مؤسسات التدريب الوطنية. وفي قطاع الجمارك، ي</w:t>
      </w:r>
      <w:r>
        <w:rPr>
          <w:rFonts w:hint="cs"/>
          <w:sz w:val="26"/>
          <w:szCs w:val="26"/>
          <w:rtl/>
        </w:rPr>
        <w:t>جري</w:t>
      </w:r>
      <w:r w:rsidRPr="009D1C00">
        <w:rPr>
          <w:sz w:val="26"/>
          <w:szCs w:val="26"/>
          <w:rtl/>
        </w:rPr>
        <w:t xml:space="preserve"> تعزيز الاستدامة من خلال دمج التدريب المتعلق بالأوزون في البرامج </w:t>
      </w:r>
      <w:r w:rsidR="001F79B6">
        <w:rPr>
          <w:rFonts w:hint="cs"/>
          <w:sz w:val="26"/>
          <w:szCs w:val="26"/>
          <w:rtl/>
        </w:rPr>
        <w:t>المعتادة</w:t>
      </w:r>
      <w:r w:rsidRPr="009D1C00">
        <w:rPr>
          <w:sz w:val="26"/>
          <w:szCs w:val="26"/>
          <w:rtl/>
        </w:rPr>
        <w:t xml:space="preserve">، والدعم الإضافي المخطط له في إطار خطة </w:t>
      </w:r>
      <w:r>
        <w:rPr>
          <w:rFonts w:hint="cs"/>
          <w:sz w:val="26"/>
          <w:szCs w:val="26"/>
          <w:rtl/>
        </w:rPr>
        <w:t xml:space="preserve">تنفيذ تعديل </w:t>
      </w:r>
      <w:r w:rsidRPr="009D1C00">
        <w:rPr>
          <w:sz w:val="26"/>
          <w:szCs w:val="26"/>
          <w:rtl/>
        </w:rPr>
        <w:t xml:space="preserve">كيغالي </w:t>
      </w:r>
      <w:r>
        <w:rPr>
          <w:rFonts w:hint="cs"/>
          <w:sz w:val="26"/>
          <w:szCs w:val="26"/>
          <w:rtl/>
        </w:rPr>
        <w:t>للمواد</w:t>
      </w:r>
      <w:r w:rsidRPr="009D1C00">
        <w:rPr>
          <w:sz w:val="26"/>
          <w:szCs w:val="26"/>
          <w:rtl/>
        </w:rPr>
        <w:t xml:space="preserve"> الهيدروفلوروكربون</w:t>
      </w:r>
      <w:r>
        <w:rPr>
          <w:rFonts w:hint="cs"/>
          <w:sz w:val="26"/>
          <w:szCs w:val="26"/>
          <w:rtl/>
        </w:rPr>
        <w:t xml:space="preserve">ية </w:t>
      </w:r>
      <w:r w:rsidR="002A2508">
        <w:rPr>
          <w:rFonts w:hint="cs"/>
          <w:sz w:val="26"/>
          <w:szCs w:val="26"/>
          <w:rtl/>
        </w:rPr>
        <w:t xml:space="preserve">في </w:t>
      </w:r>
      <w:r>
        <w:rPr>
          <w:rFonts w:hint="cs"/>
          <w:sz w:val="26"/>
          <w:szCs w:val="26"/>
          <w:rtl/>
        </w:rPr>
        <w:t>الم</w:t>
      </w:r>
      <w:r w:rsidR="002A2508">
        <w:rPr>
          <w:rFonts w:hint="cs"/>
          <w:sz w:val="26"/>
          <w:szCs w:val="26"/>
          <w:rtl/>
        </w:rPr>
        <w:t>ست</w:t>
      </w:r>
      <w:r>
        <w:rPr>
          <w:rFonts w:hint="cs"/>
          <w:sz w:val="26"/>
          <w:szCs w:val="26"/>
          <w:rtl/>
        </w:rPr>
        <w:t>قبل</w:t>
      </w:r>
      <w:r w:rsidRPr="009D1C00">
        <w:rPr>
          <w:sz w:val="26"/>
          <w:szCs w:val="26"/>
          <w:rtl/>
        </w:rPr>
        <w:t xml:space="preserve">. </w:t>
      </w:r>
      <w:r>
        <w:rPr>
          <w:rFonts w:hint="cs"/>
          <w:sz w:val="26"/>
          <w:szCs w:val="26"/>
          <w:rtl/>
        </w:rPr>
        <w:t>و</w:t>
      </w:r>
      <w:r w:rsidRPr="009D1C00">
        <w:rPr>
          <w:sz w:val="26"/>
          <w:szCs w:val="26"/>
          <w:rtl/>
        </w:rPr>
        <w:t>تشمل المخاطر المحتملة محدودية توافر البدائل وارتفاع تكلفتها، فضلًا عن ال</w:t>
      </w:r>
      <w:r>
        <w:rPr>
          <w:rFonts w:hint="cs"/>
          <w:sz w:val="26"/>
          <w:szCs w:val="26"/>
          <w:rtl/>
        </w:rPr>
        <w:t>شواغل</w:t>
      </w:r>
      <w:r w:rsidRPr="009D1C00">
        <w:rPr>
          <w:sz w:val="26"/>
          <w:szCs w:val="26"/>
          <w:rtl/>
        </w:rPr>
        <w:t xml:space="preserve"> المتعلقة بالسلامة </w:t>
      </w:r>
      <w:r>
        <w:rPr>
          <w:rFonts w:hint="cs"/>
          <w:sz w:val="26"/>
          <w:szCs w:val="26"/>
          <w:rtl/>
        </w:rPr>
        <w:t>وآثارها</w:t>
      </w:r>
      <w:r w:rsidRPr="009D1C00">
        <w:rPr>
          <w:sz w:val="26"/>
          <w:szCs w:val="26"/>
          <w:rtl/>
        </w:rPr>
        <w:t xml:space="preserve"> على الفئات السكانية الضعيفة، </w:t>
      </w:r>
      <w:r>
        <w:rPr>
          <w:rFonts w:hint="cs"/>
          <w:sz w:val="26"/>
          <w:szCs w:val="26"/>
          <w:rtl/>
        </w:rPr>
        <w:t>الأمر الذي</w:t>
      </w:r>
      <w:r w:rsidRPr="009D1C00">
        <w:rPr>
          <w:sz w:val="26"/>
          <w:szCs w:val="26"/>
          <w:rtl/>
        </w:rPr>
        <w:t xml:space="preserve"> قد يُبطئ عملية الانتقال؛ وي</w:t>
      </w:r>
      <w:r>
        <w:rPr>
          <w:rFonts w:hint="cs"/>
          <w:sz w:val="26"/>
          <w:szCs w:val="26"/>
          <w:rtl/>
        </w:rPr>
        <w:t>جري</w:t>
      </w:r>
      <w:r w:rsidRPr="009D1C00">
        <w:rPr>
          <w:sz w:val="26"/>
          <w:szCs w:val="26"/>
          <w:rtl/>
        </w:rPr>
        <w:t xml:space="preserve"> التخفيف من هذه المخاطر </w:t>
      </w:r>
      <w:r>
        <w:rPr>
          <w:rFonts w:hint="cs"/>
          <w:sz w:val="26"/>
          <w:szCs w:val="26"/>
          <w:rtl/>
        </w:rPr>
        <w:t>عن طريق</w:t>
      </w:r>
      <w:r w:rsidRPr="009D1C00">
        <w:rPr>
          <w:sz w:val="26"/>
          <w:szCs w:val="26"/>
          <w:rtl/>
        </w:rPr>
        <w:t xml:space="preserve"> بناء القدرات </w:t>
      </w:r>
      <w:r>
        <w:rPr>
          <w:rFonts w:hint="cs"/>
          <w:sz w:val="26"/>
          <w:szCs w:val="26"/>
          <w:rtl/>
        </w:rPr>
        <w:t>على نحو محدد الهدف</w:t>
      </w:r>
      <w:r w:rsidRPr="009D1C00">
        <w:rPr>
          <w:sz w:val="26"/>
          <w:szCs w:val="26"/>
          <w:rtl/>
        </w:rPr>
        <w:t xml:space="preserve"> و</w:t>
      </w:r>
      <w:r w:rsidR="00B549B7">
        <w:rPr>
          <w:rFonts w:hint="cs"/>
          <w:sz w:val="26"/>
          <w:szCs w:val="26"/>
          <w:rtl/>
        </w:rPr>
        <w:t xml:space="preserve">تقديم </w:t>
      </w:r>
      <w:r w:rsidRPr="009D1C00">
        <w:rPr>
          <w:sz w:val="26"/>
          <w:szCs w:val="26"/>
          <w:rtl/>
        </w:rPr>
        <w:t xml:space="preserve">الدعم الفني المستمر. </w:t>
      </w:r>
      <w:r>
        <w:rPr>
          <w:rFonts w:hint="cs"/>
          <w:sz w:val="26"/>
          <w:szCs w:val="26"/>
          <w:rtl/>
        </w:rPr>
        <w:t>و</w:t>
      </w:r>
      <w:r w:rsidRPr="009D1C00">
        <w:rPr>
          <w:sz w:val="26"/>
          <w:szCs w:val="26"/>
          <w:rtl/>
        </w:rPr>
        <w:t>ثمة خطر آخر يتعلق بالتحولات المحتملة في الأولويات الوطنية التي تؤثر على التنفيذ، و</w:t>
      </w:r>
      <w:r>
        <w:rPr>
          <w:rFonts w:hint="cs"/>
          <w:sz w:val="26"/>
          <w:szCs w:val="26"/>
          <w:rtl/>
        </w:rPr>
        <w:t>ي</w:t>
      </w:r>
      <w:r w:rsidRPr="009D1C00">
        <w:rPr>
          <w:sz w:val="26"/>
          <w:szCs w:val="26"/>
          <w:rtl/>
        </w:rPr>
        <w:t>عالج</w:t>
      </w:r>
      <w:r>
        <w:rPr>
          <w:rFonts w:hint="cs"/>
          <w:sz w:val="26"/>
          <w:szCs w:val="26"/>
          <w:rtl/>
        </w:rPr>
        <w:t xml:space="preserve"> ذلك</w:t>
      </w:r>
      <w:r w:rsidRPr="009D1C00">
        <w:rPr>
          <w:sz w:val="26"/>
          <w:szCs w:val="26"/>
          <w:rtl/>
        </w:rPr>
        <w:t xml:space="preserve"> من خلال </w:t>
      </w:r>
      <w:r>
        <w:rPr>
          <w:rFonts w:hint="cs"/>
          <w:sz w:val="26"/>
          <w:szCs w:val="26"/>
          <w:rtl/>
        </w:rPr>
        <w:t>ال</w:t>
      </w:r>
      <w:r w:rsidRPr="009D1C00">
        <w:rPr>
          <w:sz w:val="26"/>
          <w:szCs w:val="26"/>
          <w:rtl/>
        </w:rPr>
        <w:t xml:space="preserve">دعم </w:t>
      </w:r>
      <w:r>
        <w:rPr>
          <w:rFonts w:hint="cs"/>
          <w:sz w:val="26"/>
          <w:szCs w:val="26"/>
          <w:rtl/>
        </w:rPr>
        <w:t xml:space="preserve">المقدم من </w:t>
      </w:r>
      <w:r w:rsidRPr="009D1C00">
        <w:rPr>
          <w:sz w:val="26"/>
          <w:szCs w:val="26"/>
          <w:rtl/>
        </w:rPr>
        <w:t xml:space="preserve">فريق </w:t>
      </w:r>
      <w:r>
        <w:rPr>
          <w:rFonts w:hint="cs"/>
          <w:sz w:val="26"/>
          <w:szCs w:val="26"/>
          <w:rtl/>
        </w:rPr>
        <w:t>اليونيب الخاص ببرنامج المساعدة على الامتثال</w:t>
      </w:r>
      <w:r w:rsidRPr="009D1C00">
        <w:rPr>
          <w:sz w:val="26"/>
          <w:szCs w:val="26"/>
          <w:rtl/>
        </w:rPr>
        <w:t>، والبعثات القطرية للا</w:t>
      </w:r>
      <w:r>
        <w:rPr>
          <w:rFonts w:hint="cs"/>
          <w:sz w:val="26"/>
          <w:szCs w:val="26"/>
          <w:rtl/>
        </w:rPr>
        <w:t>طلا</w:t>
      </w:r>
      <w:r w:rsidRPr="009D1C00">
        <w:rPr>
          <w:sz w:val="26"/>
          <w:szCs w:val="26"/>
          <w:rtl/>
        </w:rPr>
        <w:t xml:space="preserve">ع </w:t>
      </w:r>
      <w:r>
        <w:rPr>
          <w:rFonts w:hint="cs"/>
          <w:sz w:val="26"/>
          <w:szCs w:val="26"/>
          <w:rtl/>
        </w:rPr>
        <w:t>ع</w:t>
      </w:r>
      <w:r w:rsidRPr="009D1C00">
        <w:rPr>
          <w:sz w:val="26"/>
          <w:szCs w:val="26"/>
          <w:rtl/>
        </w:rPr>
        <w:t xml:space="preserve">لى </w:t>
      </w:r>
      <w:r>
        <w:rPr>
          <w:rFonts w:hint="cs"/>
          <w:sz w:val="26"/>
          <w:szCs w:val="26"/>
          <w:rtl/>
        </w:rPr>
        <w:t>شواغل</w:t>
      </w:r>
      <w:r w:rsidRPr="009D1C00">
        <w:rPr>
          <w:sz w:val="26"/>
          <w:szCs w:val="26"/>
          <w:rtl/>
        </w:rPr>
        <w:t xml:space="preserve"> وحدة ال</w:t>
      </w:r>
      <w:r>
        <w:rPr>
          <w:rFonts w:hint="cs"/>
          <w:sz w:val="26"/>
          <w:szCs w:val="26"/>
          <w:rtl/>
        </w:rPr>
        <w:t>أوزون</w:t>
      </w:r>
      <w:r w:rsidRPr="009D1C00">
        <w:rPr>
          <w:sz w:val="26"/>
          <w:szCs w:val="26"/>
          <w:rtl/>
        </w:rPr>
        <w:t xml:space="preserve"> الوطنية وضمان إحراز تقدم مستدام.</w:t>
      </w:r>
    </w:p>
    <w:p w14:paraId="35723177" w14:textId="77777777" w:rsidR="009D1C00" w:rsidRDefault="009D1C00" w:rsidP="009D1C00">
      <w:pPr>
        <w:pStyle w:val="StyleHeader4Para4Left0Firstline0"/>
        <w:numPr>
          <w:ilvl w:val="0"/>
          <w:numId w:val="0"/>
        </w:numPr>
        <w:tabs>
          <w:tab w:val="left" w:pos="720"/>
          <w:tab w:val="left" w:pos="1440"/>
          <w:tab w:val="left" w:pos="2160"/>
        </w:tabs>
        <w:bidi/>
        <w:spacing w:before="180" w:after="120" w:line="360" w:lineRule="exact"/>
        <w:rPr>
          <w:sz w:val="26"/>
          <w:szCs w:val="26"/>
          <w:rtl/>
          <w:lang w:val="en-US" w:bidi="ar-SA"/>
        </w:rPr>
      </w:pPr>
      <w:r>
        <w:rPr>
          <w:rFonts w:hint="cs"/>
          <w:sz w:val="26"/>
          <w:szCs w:val="26"/>
          <w:u w:val="single"/>
          <w:rtl/>
          <w:lang w:val="en-US" w:bidi="ar-SA"/>
        </w:rPr>
        <w:t>الاستنتاج</w:t>
      </w:r>
    </w:p>
    <w:p w14:paraId="5F31D3CC" w14:textId="4FCC58A8" w:rsidR="009D1C00" w:rsidRDefault="009D1C00" w:rsidP="009D1C00">
      <w:pPr>
        <w:pStyle w:val="ListParagraph"/>
        <w:numPr>
          <w:ilvl w:val="0"/>
          <w:numId w:val="24"/>
        </w:numPr>
        <w:tabs>
          <w:tab w:val="left" w:pos="720"/>
          <w:tab w:val="left" w:pos="1440"/>
          <w:tab w:val="left" w:pos="2160"/>
          <w:tab w:val="left" w:pos="2880"/>
        </w:tabs>
        <w:bidi/>
        <w:spacing w:before="120" w:after="120" w:line="360" w:lineRule="exact"/>
        <w:ind w:left="0" w:firstLine="0"/>
        <w:contextualSpacing w:val="0"/>
        <w:rPr>
          <w:sz w:val="26"/>
          <w:szCs w:val="26"/>
          <w:lang w:val="en-US" w:bidi="ar-SA"/>
        </w:rPr>
      </w:pPr>
      <w:r w:rsidRPr="009D1C00">
        <w:rPr>
          <w:sz w:val="26"/>
          <w:szCs w:val="26"/>
          <w:rtl/>
          <w:lang w:val="en-US" w:bidi="ar-SA"/>
        </w:rPr>
        <w:t xml:space="preserve">حكومة جزر البهاما </w:t>
      </w:r>
      <w:r>
        <w:rPr>
          <w:rFonts w:hint="cs"/>
          <w:sz w:val="26"/>
          <w:szCs w:val="26"/>
          <w:rtl/>
          <w:lang w:val="en-US" w:bidi="ar-SA"/>
        </w:rPr>
        <w:t>ممتثلة ل</w:t>
      </w:r>
      <w:r w:rsidRPr="009D1C00">
        <w:rPr>
          <w:sz w:val="26"/>
          <w:szCs w:val="26"/>
          <w:rtl/>
          <w:lang w:val="en-US" w:bidi="ar-SA"/>
        </w:rPr>
        <w:t xml:space="preserve">مستويات الاستهلاك القصوى المسموح بها خلال الفترة المشمولة بالتقرير. ففي عام </w:t>
      </w:r>
      <w:r w:rsidRPr="0052724A">
        <w:rPr>
          <w:sz w:val="26"/>
          <w:szCs w:val="26"/>
        </w:rPr>
        <w:t>2025</w:t>
      </w:r>
      <w:r w:rsidRPr="009D1C00">
        <w:rPr>
          <w:sz w:val="26"/>
          <w:szCs w:val="26"/>
          <w:rtl/>
          <w:lang w:val="en-US" w:bidi="ar-SA"/>
        </w:rPr>
        <w:t xml:space="preserve">، </w:t>
      </w:r>
      <w:r>
        <w:rPr>
          <w:rFonts w:hint="cs"/>
          <w:sz w:val="26"/>
          <w:szCs w:val="26"/>
          <w:rtl/>
          <w:lang w:val="en-US" w:bidi="ar-SA"/>
        </w:rPr>
        <w:t>كان</w:t>
      </w:r>
      <w:r w:rsidRPr="009D1C00">
        <w:rPr>
          <w:sz w:val="26"/>
          <w:szCs w:val="26"/>
          <w:rtl/>
          <w:lang w:val="en-US" w:bidi="ar-SA"/>
        </w:rPr>
        <w:t xml:space="preserve"> استهلاك المواد الهيدروكلوروفلوروكربونية </w:t>
      </w:r>
      <w:r>
        <w:rPr>
          <w:rFonts w:hint="cs"/>
          <w:sz w:val="26"/>
          <w:szCs w:val="26"/>
          <w:rtl/>
          <w:lang w:val="en-US" w:bidi="ar-SA"/>
        </w:rPr>
        <w:t>يقل</w:t>
      </w:r>
      <w:r w:rsidRPr="009D1C00">
        <w:rPr>
          <w:sz w:val="26"/>
          <w:szCs w:val="26"/>
          <w:rtl/>
          <w:lang w:val="en-US" w:bidi="ar-SA"/>
        </w:rPr>
        <w:t xml:space="preserve"> بنسبة </w:t>
      </w:r>
      <w:r w:rsidRPr="0052724A">
        <w:rPr>
          <w:sz w:val="26"/>
          <w:szCs w:val="26"/>
        </w:rPr>
        <w:t>46</w:t>
      </w:r>
      <w:r w:rsidRPr="009D1C00">
        <w:rPr>
          <w:sz w:val="26"/>
          <w:szCs w:val="26"/>
          <w:rtl/>
          <w:lang w:val="en-US" w:bidi="ar-SA"/>
        </w:rPr>
        <w:t xml:space="preserve"> في المائة </w:t>
      </w:r>
      <w:r>
        <w:rPr>
          <w:rFonts w:hint="cs"/>
          <w:sz w:val="26"/>
          <w:szCs w:val="26"/>
          <w:rtl/>
          <w:lang w:val="en-US" w:bidi="ar-SA"/>
        </w:rPr>
        <w:t>ع</w:t>
      </w:r>
      <w:r w:rsidRPr="009D1C00">
        <w:rPr>
          <w:sz w:val="26"/>
          <w:szCs w:val="26"/>
          <w:rtl/>
          <w:lang w:val="en-US" w:bidi="ar-SA"/>
        </w:rPr>
        <w:t>ن الهدف السنوي، و</w:t>
      </w:r>
      <w:r w:rsidR="00C81C95">
        <w:rPr>
          <w:rFonts w:hint="cs"/>
          <w:sz w:val="26"/>
          <w:szCs w:val="26"/>
          <w:rtl/>
          <w:lang w:val="en-US" w:bidi="ar-SA"/>
        </w:rPr>
        <w:t>يقل</w:t>
      </w:r>
      <w:r w:rsidRPr="009D1C00">
        <w:rPr>
          <w:sz w:val="26"/>
          <w:szCs w:val="26"/>
          <w:rtl/>
          <w:lang w:val="en-US" w:bidi="ar-SA"/>
        </w:rPr>
        <w:t xml:space="preserve"> بنسبة 83 في المائة </w:t>
      </w:r>
      <w:r w:rsidR="00C81C95">
        <w:rPr>
          <w:rFonts w:hint="cs"/>
          <w:sz w:val="26"/>
          <w:szCs w:val="26"/>
          <w:rtl/>
          <w:lang w:val="en-US" w:bidi="ar-SA"/>
        </w:rPr>
        <w:t>ع</w:t>
      </w:r>
      <w:r w:rsidRPr="009D1C00">
        <w:rPr>
          <w:sz w:val="26"/>
          <w:szCs w:val="26"/>
          <w:rtl/>
          <w:lang w:val="en-US" w:bidi="ar-SA"/>
        </w:rPr>
        <w:t xml:space="preserve">ن خط أساس </w:t>
      </w:r>
      <w:r w:rsidR="00C81C95">
        <w:rPr>
          <w:rFonts w:hint="cs"/>
          <w:sz w:val="26"/>
          <w:szCs w:val="26"/>
          <w:rtl/>
          <w:lang w:val="en-US" w:bidi="ar-SA"/>
        </w:rPr>
        <w:t xml:space="preserve">البلد </w:t>
      </w:r>
      <w:r w:rsidRPr="009D1C00">
        <w:rPr>
          <w:sz w:val="26"/>
          <w:szCs w:val="26"/>
          <w:rtl/>
          <w:lang w:val="en-US" w:bidi="ar-SA"/>
        </w:rPr>
        <w:t>المعتمد لأغراض الامتثال</w:t>
      </w:r>
      <w:r w:rsidR="00C81C95">
        <w:rPr>
          <w:rFonts w:hint="cs"/>
          <w:sz w:val="26"/>
          <w:szCs w:val="26"/>
          <w:rtl/>
          <w:lang w:val="en-US" w:bidi="ar-SA"/>
        </w:rPr>
        <w:t xml:space="preserve"> بالنسبة لهذه المواد</w:t>
      </w:r>
      <w:r w:rsidRPr="009D1C00">
        <w:rPr>
          <w:sz w:val="26"/>
          <w:szCs w:val="26"/>
          <w:rtl/>
          <w:lang w:val="en-US" w:bidi="ar-SA"/>
        </w:rPr>
        <w:t xml:space="preserve">. وقد بلغ مستوى صرف الشريحة الأولى </w:t>
      </w:r>
      <w:r w:rsidR="00C81C95" w:rsidRPr="0052724A">
        <w:rPr>
          <w:sz w:val="26"/>
          <w:szCs w:val="26"/>
        </w:rPr>
        <w:t>42</w:t>
      </w:r>
      <w:r w:rsidRPr="009D1C00">
        <w:rPr>
          <w:sz w:val="26"/>
          <w:szCs w:val="26"/>
          <w:rtl/>
          <w:lang w:val="en-US" w:bidi="ar-SA"/>
        </w:rPr>
        <w:t xml:space="preserve"> في المائة، كما أُحرز تقدم ملموس أثناء تنفيذ هذه الشريحة؛ ويشمل ذلك، من بين أمور أخرى، </w:t>
      </w:r>
      <w:r w:rsidR="00CC1181">
        <w:rPr>
          <w:rFonts w:hint="cs"/>
          <w:sz w:val="26"/>
          <w:szCs w:val="26"/>
          <w:rtl/>
          <w:lang w:val="en-US" w:bidi="ar-SA"/>
        </w:rPr>
        <w:t xml:space="preserve">فرض </w:t>
      </w:r>
      <w:r w:rsidRPr="009D1C00">
        <w:rPr>
          <w:sz w:val="26"/>
          <w:szCs w:val="26"/>
          <w:rtl/>
          <w:lang w:val="en-US" w:bidi="ar-SA"/>
        </w:rPr>
        <w:t xml:space="preserve">حظر </w:t>
      </w:r>
      <w:r w:rsidR="00FE72CF">
        <w:rPr>
          <w:rFonts w:hint="cs"/>
          <w:sz w:val="26"/>
          <w:szCs w:val="26"/>
          <w:rtl/>
          <w:lang w:val="en-US" w:bidi="ar-SA"/>
        </w:rPr>
        <w:t xml:space="preserve">على </w:t>
      </w:r>
      <w:r w:rsidRPr="009D1C00">
        <w:rPr>
          <w:sz w:val="26"/>
          <w:szCs w:val="26"/>
          <w:rtl/>
          <w:lang w:val="en-US" w:bidi="ar-SA"/>
        </w:rPr>
        <w:t>استيراد المعدات التي تعمل بالمواد الهيدروكلوروفلوروكربونية</w:t>
      </w:r>
      <w:r w:rsidR="00C81C95">
        <w:rPr>
          <w:rFonts w:hint="cs"/>
          <w:sz w:val="26"/>
          <w:szCs w:val="26"/>
          <w:rtl/>
          <w:lang w:val="en-US" w:bidi="ar-SA"/>
        </w:rPr>
        <w:t>،</w:t>
      </w:r>
      <w:r w:rsidRPr="009D1C00">
        <w:rPr>
          <w:sz w:val="26"/>
          <w:szCs w:val="26"/>
          <w:rtl/>
          <w:lang w:val="en-US" w:bidi="ar-SA"/>
        </w:rPr>
        <w:t xml:space="preserve"> وهو حظر يُتوقع دخوله حيز التنفيذ بحلول نهاية عام </w:t>
      </w:r>
      <w:r w:rsidR="00C81C95" w:rsidRPr="0052724A">
        <w:rPr>
          <w:sz w:val="26"/>
          <w:szCs w:val="26"/>
        </w:rPr>
        <w:t>2026</w:t>
      </w:r>
      <w:r w:rsidRPr="009D1C00">
        <w:rPr>
          <w:sz w:val="26"/>
          <w:szCs w:val="26"/>
          <w:rtl/>
          <w:lang w:val="en-US" w:bidi="ar-SA"/>
        </w:rPr>
        <w:t xml:space="preserve">، وحظر استيراد المواد الهيدروكلوروفلوروكربونية ذاتها </w:t>
      </w:r>
      <w:r w:rsidR="00C81C95">
        <w:rPr>
          <w:rFonts w:hint="cs"/>
          <w:sz w:val="26"/>
          <w:szCs w:val="26"/>
          <w:rtl/>
          <w:lang w:val="en-US" w:bidi="ar-SA"/>
        </w:rPr>
        <w:t>فيما عدا</w:t>
      </w:r>
      <w:r w:rsidRPr="009D1C00">
        <w:rPr>
          <w:sz w:val="26"/>
          <w:szCs w:val="26"/>
          <w:rtl/>
          <w:lang w:val="en-US" w:bidi="ar-SA"/>
        </w:rPr>
        <w:t xml:space="preserve"> الكميات المطلوبة لتلبية احتياجات </w:t>
      </w:r>
      <w:r w:rsidR="00C81C95">
        <w:rPr>
          <w:rFonts w:hint="cs"/>
          <w:sz w:val="26"/>
          <w:szCs w:val="26"/>
          <w:rtl/>
          <w:lang w:val="en-US" w:bidi="ar-SA"/>
        </w:rPr>
        <w:t xml:space="preserve">الخدمة </w:t>
      </w:r>
      <w:r w:rsidR="00504742">
        <w:rPr>
          <w:rFonts w:hint="cs"/>
          <w:sz w:val="26"/>
          <w:szCs w:val="26"/>
          <w:rtl/>
          <w:lang w:val="en-US" w:bidi="ar-SA"/>
        </w:rPr>
        <w:t>اللاحقة</w:t>
      </w:r>
      <w:r w:rsidR="00C81C95">
        <w:rPr>
          <w:rFonts w:hint="cs"/>
          <w:sz w:val="26"/>
          <w:szCs w:val="26"/>
          <w:rtl/>
          <w:lang w:val="en-US" w:bidi="ar-SA"/>
        </w:rPr>
        <w:t xml:space="preserve"> المتبقية</w:t>
      </w:r>
      <w:r w:rsidRPr="009D1C00">
        <w:rPr>
          <w:sz w:val="26"/>
          <w:szCs w:val="26"/>
          <w:rtl/>
          <w:lang w:val="en-US" w:bidi="ar-SA"/>
        </w:rPr>
        <w:t>، وهو حظر سي</w:t>
      </w:r>
      <w:r w:rsidR="00106333">
        <w:rPr>
          <w:rFonts w:hint="cs"/>
          <w:sz w:val="26"/>
          <w:szCs w:val="26"/>
          <w:rtl/>
          <w:lang w:val="en-US" w:bidi="ar-SA"/>
        </w:rPr>
        <w:t>جري</w:t>
      </w:r>
      <w:r w:rsidRPr="009D1C00">
        <w:rPr>
          <w:sz w:val="26"/>
          <w:szCs w:val="26"/>
          <w:rtl/>
          <w:lang w:val="en-US" w:bidi="ar-SA"/>
        </w:rPr>
        <w:t xml:space="preserve"> إقراره بحلول </w:t>
      </w:r>
      <w:r w:rsidR="00C81C95" w:rsidRPr="0052724A">
        <w:rPr>
          <w:sz w:val="26"/>
          <w:szCs w:val="26"/>
        </w:rPr>
        <w:t>1</w:t>
      </w:r>
      <w:r w:rsidRPr="009D1C00">
        <w:rPr>
          <w:sz w:val="26"/>
          <w:szCs w:val="26"/>
          <w:rtl/>
          <w:lang w:val="en-US" w:bidi="ar-SA"/>
        </w:rPr>
        <w:t xml:space="preserve"> يناير</w:t>
      </w:r>
      <w:r w:rsidR="00C81C95">
        <w:rPr>
          <w:rFonts w:hint="cs"/>
          <w:sz w:val="26"/>
          <w:szCs w:val="26"/>
          <w:rtl/>
          <w:lang w:val="en-US" w:bidi="ar-SA"/>
        </w:rPr>
        <w:t>/كانون الثاني</w:t>
      </w:r>
      <w:r w:rsidRPr="009D1C00">
        <w:rPr>
          <w:sz w:val="26"/>
          <w:szCs w:val="26"/>
          <w:rtl/>
          <w:lang w:val="en-US" w:bidi="ar-SA"/>
        </w:rPr>
        <w:t xml:space="preserve"> </w:t>
      </w:r>
      <w:r w:rsidR="00C81C95" w:rsidRPr="0052724A">
        <w:rPr>
          <w:sz w:val="26"/>
          <w:szCs w:val="26"/>
        </w:rPr>
        <w:t>2030</w:t>
      </w:r>
      <w:r w:rsidRPr="009D1C00">
        <w:rPr>
          <w:sz w:val="26"/>
          <w:szCs w:val="26"/>
          <w:rtl/>
          <w:lang w:val="en-US" w:bidi="ar-SA"/>
        </w:rPr>
        <w:t xml:space="preserve">، فضلاً عن تطوير نظام </w:t>
      </w:r>
      <w:r w:rsidR="00C81C95">
        <w:rPr>
          <w:rFonts w:hint="cs"/>
          <w:sz w:val="26"/>
          <w:szCs w:val="26"/>
          <w:rtl/>
          <w:lang w:val="en-US" w:bidi="ar-SA"/>
        </w:rPr>
        <w:t>الشباك</w:t>
      </w:r>
      <w:r w:rsidRPr="009D1C00">
        <w:rPr>
          <w:sz w:val="26"/>
          <w:szCs w:val="26"/>
          <w:rtl/>
          <w:lang w:val="en-US" w:bidi="ar-SA"/>
        </w:rPr>
        <w:t xml:space="preserve"> الإلكتروني  </w:t>
      </w:r>
      <w:r w:rsidR="00C81C95" w:rsidRPr="009D1C00">
        <w:rPr>
          <w:sz w:val="26"/>
          <w:szCs w:val="26"/>
          <w:rtl/>
          <w:lang w:val="en-US" w:bidi="ar-SA"/>
        </w:rPr>
        <w:t xml:space="preserve">الواحد </w:t>
      </w:r>
      <w:r w:rsidRPr="009D1C00">
        <w:rPr>
          <w:sz w:val="26"/>
          <w:szCs w:val="26"/>
          <w:rtl/>
          <w:lang w:val="en-US" w:bidi="ar-SA"/>
        </w:rPr>
        <w:t>لاستيراد جميع السلع الخاضعة للقيود، وبناء قدرات ال</w:t>
      </w:r>
      <w:r w:rsidR="00C81C95">
        <w:rPr>
          <w:rFonts w:hint="cs"/>
          <w:sz w:val="26"/>
          <w:szCs w:val="26"/>
          <w:rtl/>
          <w:lang w:val="en-US" w:bidi="ar-SA"/>
        </w:rPr>
        <w:t>تق</w:t>
      </w:r>
      <w:r w:rsidRPr="009D1C00">
        <w:rPr>
          <w:sz w:val="26"/>
          <w:szCs w:val="26"/>
          <w:rtl/>
          <w:lang w:val="en-US" w:bidi="ar-SA"/>
        </w:rPr>
        <w:t xml:space="preserve">نيين العاملين في </w:t>
      </w:r>
      <w:r w:rsidR="0056786C">
        <w:rPr>
          <w:rFonts w:hint="cs"/>
          <w:sz w:val="26"/>
          <w:szCs w:val="26"/>
          <w:rtl/>
          <w:lang w:val="en-US" w:bidi="ar-SA"/>
        </w:rPr>
        <w:t>مجال</w:t>
      </w:r>
      <w:r w:rsidRPr="009D1C00">
        <w:rPr>
          <w:sz w:val="26"/>
          <w:szCs w:val="26"/>
          <w:rtl/>
          <w:lang w:val="en-US" w:bidi="ar-SA"/>
        </w:rPr>
        <w:t xml:space="preserve"> التبريد وتكييف الهواء. ومن شأن تنفيذ أنشطة الشريحة الثانية أن يساعد البلد </w:t>
      </w:r>
      <w:r w:rsidR="00C81C95">
        <w:rPr>
          <w:rFonts w:hint="cs"/>
          <w:sz w:val="26"/>
          <w:szCs w:val="26"/>
          <w:rtl/>
          <w:lang w:val="en-US" w:bidi="ar-SA"/>
        </w:rPr>
        <w:t>في</w:t>
      </w:r>
      <w:r w:rsidRPr="009D1C00">
        <w:rPr>
          <w:sz w:val="26"/>
          <w:szCs w:val="26"/>
          <w:rtl/>
          <w:lang w:val="en-US" w:bidi="ar-SA"/>
        </w:rPr>
        <w:t xml:space="preserve"> الحفاظ على النتائج التي تحققت بالفعل، وضمان </w:t>
      </w:r>
      <w:r w:rsidR="00C81C95">
        <w:rPr>
          <w:rFonts w:hint="cs"/>
          <w:sz w:val="26"/>
          <w:szCs w:val="26"/>
          <w:rtl/>
          <w:lang w:val="en-US" w:bidi="ar-SA"/>
        </w:rPr>
        <w:t>الإزالة</w:t>
      </w:r>
      <w:r w:rsidRPr="009D1C00">
        <w:rPr>
          <w:sz w:val="26"/>
          <w:szCs w:val="26"/>
          <w:rtl/>
          <w:lang w:val="en-US" w:bidi="ar-SA"/>
        </w:rPr>
        <w:t xml:space="preserve"> الكامل</w:t>
      </w:r>
      <w:r w:rsidR="00C81C95">
        <w:rPr>
          <w:rFonts w:hint="cs"/>
          <w:sz w:val="26"/>
          <w:szCs w:val="26"/>
          <w:rtl/>
          <w:lang w:val="en-US" w:bidi="ar-SA"/>
        </w:rPr>
        <w:t>ة</w:t>
      </w:r>
      <w:r w:rsidRPr="009D1C00">
        <w:rPr>
          <w:sz w:val="26"/>
          <w:szCs w:val="26"/>
          <w:rtl/>
          <w:lang w:val="en-US" w:bidi="ar-SA"/>
        </w:rPr>
        <w:t xml:space="preserve"> </w:t>
      </w:r>
      <w:r w:rsidR="00C81C95">
        <w:rPr>
          <w:rFonts w:hint="cs"/>
          <w:sz w:val="26"/>
          <w:szCs w:val="26"/>
          <w:rtl/>
          <w:lang w:val="en-US" w:bidi="ar-SA"/>
        </w:rPr>
        <w:t>ل</w:t>
      </w:r>
      <w:r w:rsidRPr="009D1C00">
        <w:rPr>
          <w:sz w:val="26"/>
          <w:szCs w:val="26"/>
          <w:rtl/>
          <w:lang w:val="en-US" w:bidi="ar-SA"/>
        </w:rPr>
        <w:t xml:space="preserve">هذه المواد بحلول عام </w:t>
      </w:r>
      <w:r w:rsidR="00C81C95" w:rsidRPr="0052724A">
        <w:rPr>
          <w:sz w:val="26"/>
          <w:szCs w:val="26"/>
        </w:rPr>
        <w:t>2030</w:t>
      </w:r>
      <w:r w:rsidRPr="009D1C00">
        <w:rPr>
          <w:sz w:val="26"/>
          <w:szCs w:val="26"/>
          <w:rtl/>
          <w:lang w:val="en-US" w:bidi="ar-SA"/>
        </w:rPr>
        <w:t>.</w:t>
      </w:r>
      <w:r w:rsidR="00B53764">
        <w:rPr>
          <w:rFonts w:hint="cs"/>
          <w:sz w:val="26"/>
          <w:szCs w:val="26"/>
          <w:rtl/>
          <w:lang w:val="en-US" w:bidi="ar-SA"/>
        </w:rPr>
        <w:t xml:space="preserve">   </w:t>
      </w:r>
    </w:p>
    <w:p w14:paraId="007AA64E" w14:textId="5DA159E3" w:rsidR="00C81C95" w:rsidRDefault="00C81C95" w:rsidP="00C81C95">
      <w:pPr>
        <w:pStyle w:val="ListParagraph"/>
        <w:tabs>
          <w:tab w:val="left" w:pos="720"/>
          <w:tab w:val="left" w:pos="1440"/>
          <w:tab w:val="left" w:pos="2160"/>
          <w:tab w:val="left" w:pos="2880"/>
        </w:tabs>
        <w:bidi/>
        <w:spacing w:before="120" w:after="120" w:line="360" w:lineRule="exact"/>
        <w:ind w:left="0"/>
        <w:contextualSpacing w:val="0"/>
        <w:rPr>
          <w:sz w:val="26"/>
          <w:szCs w:val="26"/>
          <w:rtl/>
          <w:lang w:val="en-US" w:bidi="ar-SA"/>
        </w:rPr>
      </w:pPr>
      <w:r>
        <w:rPr>
          <w:rFonts w:hint="cs"/>
          <w:b/>
          <w:bCs/>
          <w:sz w:val="26"/>
          <w:szCs w:val="26"/>
          <w:rtl/>
          <w:lang w:val="en-US" w:bidi="ar-SA"/>
        </w:rPr>
        <w:t>التوصيـــة</w:t>
      </w:r>
    </w:p>
    <w:p w14:paraId="3BC73E79" w14:textId="1E7D61EE" w:rsidR="00C81C95" w:rsidRPr="00C81C95" w:rsidRDefault="00C81C95" w:rsidP="00C81C95">
      <w:pPr>
        <w:pStyle w:val="ListParagraph"/>
        <w:numPr>
          <w:ilvl w:val="0"/>
          <w:numId w:val="24"/>
        </w:numPr>
        <w:tabs>
          <w:tab w:val="left" w:pos="720"/>
          <w:tab w:val="left" w:pos="1440"/>
          <w:tab w:val="left" w:pos="2160"/>
          <w:tab w:val="left" w:pos="2880"/>
        </w:tabs>
        <w:bidi/>
        <w:spacing w:before="120" w:after="120" w:line="360" w:lineRule="exact"/>
        <w:ind w:left="0" w:firstLine="0"/>
        <w:contextualSpacing w:val="0"/>
        <w:rPr>
          <w:sz w:val="26"/>
          <w:szCs w:val="26"/>
          <w:lang w:val="en-US" w:bidi="ar-SA"/>
        </w:rPr>
      </w:pPr>
      <w:r>
        <w:rPr>
          <w:rFonts w:hint="cs"/>
          <w:sz w:val="26"/>
          <w:szCs w:val="26"/>
          <w:rtl/>
          <w:lang w:val="en-US" w:bidi="ar-SA"/>
        </w:rPr>
        <w:t xml:space="preserve">توصي أمانة الصندوق بأن تحيط اللجنة التنفيذية علماً بالتقرير المرحلي عن تنفيذ الشريحة الأولى من المرحلة الثانية من خطة إدارة إزالة المواد الهيدروكلوروفلوروكربونية لجزر البهاما، كما توصي بالموافقة الشمولية على الشريحة الثانية من المرحلة الثانية من هذه الخطة، وعلى خطة تنفيذ الشريحة المقابلة للفترة </w:t>
      </w:r>
      <w:r w:rsidRPr="0052724A">
        <w:rPr>
          <w:sz w:val="26"/>
          <w:szCs w:val="26"/>
        </w:rPr>
        <w:t>2026</w:t>
      </w:r>
      <w:r>
        <w:rPr>
          <w:rFonts w:hint="cs"/>
          <w:sz w:val="26"/>
          <w:szCs w:val="26"/>
          <w:rtl/>
        </w:rPr>
        <w:t>-</w:t>
      </w:r>
      <w:r w:rsidRPr="0052724A">
        <w:rPr>
          <w:sz w:val="26"/>
          <w:szCs w:val="26"/>
        </w:rPr>
        <w:t>2028</w:t>
      </w:r>
      <w:r>
        <w:rPr>
          <w:rFonts w:hint="cs"/>
          <w:sz w:val="26"/>
          <w:szCs w:val="26"/>
          <w:rtl/>
        </w:rPr>
        <w:t xml:space="preserve"> في جزر البهاما، وذلك بمستوى التمويل المبيَّن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C81C95" w:rsidRPr="00E54550" w14:paraId="41F3B8AE" w14:textId="77777777" w:rsidTr="00C81C95">
        <w:trPr>
          <w:tblHeader/>
        </w:trPr>
        <w:tc>
          <w:tcPr>
            <w:tcW w:w="536" w:type="dxa"/>
            <w:vAlign w:val="center"/>
          </w:tcPr>
          <w:p w14:paraId="369D50E7" w14:textId="77777777" w:rsidR="00C81C95" w:rsidRPr="00E54550" w:rsidRDefault="00C81C95" w:rsidP="00C81C95">
            <w:pPr>
              <w:keepNext/>
              <w:spacing w:before="20" w:after="20"/>
              <w:jc w:val="center"/>
              <w:rPr>
                <w:b/>
                <w:bCs/>
                <w:sz w:val="20"/>
              </w:rPr>
            </w:pPr>
          </w:p>
        </w:tc>
        <w:tc>
          <w:tcPr>
            <w:tcW w:w="4260" w:type="dxa"/>
            <w:vAlign w:val="center"/>
          </w:tcPr>
          <w:p w14:paraId="4C35916C" w14:textId="7700A781" w:rsidR="00C81C95" w:rsidRPr="00E54550" w:rsidRDefault="00C81C95" w:rsidP="00C81C95">
            <w:pPr>
              <w:keepNext/>
              <w:bidi/>
              <w:spacing w:before="20" w:after="20"/>
              <w:jc w:val="center"/>
              <w:rPr>
                <w:b/>
                <w:bCs/>
                <w:sz w:val="20"/>
              </w:rPr>
            </w:pPr>
            <w:r>
              <w:rPr>
                <w:rFonts w:hint="cs"/>
                <w:b/>
                <w:bCs/>
                <w:sz w:val="20"/>
                <w:rtl/>
              </w:rPr>
              <w:t>عنوان المشروع</w:t>
            </w:r>
          </w:p>
        </w:tc>
        <w:tc>
          <w:tcPr>
            <w:tcW w:w="1543" w:type="dxa"/>
            <w:tcMar>
              <w:left w:w="29" w:type="dxa"/>
              <w:right w:w="29" w:type="dxa"/>
            </w:tcMar>
            <w:vAlign w:val="center"/>
          </w:tcPr>
          <w:p w14:paraId="271E5120" w14:textId="77777777" w:rsidR="00A2380D" w:rsidRDefault="00C81C95" w:rsidP="00A2380D">
            <w:pPr>
              <w:keepNext/>
              <w:bidi/>
              <w:spacing w:before="20" w:after="20"/>
              <w:jc w:val="center"/>
              <w:rPr>
                <w:b/>
                <w:bCs/>
                <w:sz w:val="20"/>
                <w:rtl/>
              </w:rPr>
            </w:pPr>
            <w:r>
              <w:rPr>
                <w:rFonts w:hint="cs"/>
                <w:b/>
                <w:bCs/>
                <w:sz w:val="20"/>
                <w:rtl/>
              </w:rPr>
              <w:t>تمويل المشروع</w:t>
            </w:r>
          </w:p>
          <w:p w14:paraId="3E18BE77" w14:textId="511AF34B" w:rsidR="00C81C95" w:rsidRPr="00E54550" w:rsidRDefault="00C81C95" w:rsidP="00A2380D">
            <w:pPr>
              <w:keepNext/>
              <w:bidi/>
              <w:spacing w:before="20" w:after="20"/>
              <w:jc w:val="center"/>
              <w:rPr>
                <w:b/>
                <w:bCs/>
                <w:sz w:val="20"/>
              </w:rPr>
            </w:pPr>
            <w:r>
              <w:rPr>
                <w:rFonts w:hint="cs"/>
                <w:b/>
                <w:bCs/>
                <w:sz w:val="20"/>
                <w:rtl/>
              </w:rPr>
              <w:t>(دولار أمريكي)</w:t>
            </w:r>
          </w:p>
        </w:tc>
        <w:tc>
          <w:tcPr>
            <w:tcW w:w="1437" w:type="dxa"/>
            <w:tcMar>
              <w:left w:w="29" w:type="dxa"/>
              <w:right w:w="29" w:type="dxa"/>
            </w:tcMar>
            <w:vAlign w:val="center"/>
          </w:tcPr>
          <w:p w14:paraId="1809F2F8" w14:textId="77777777" w:rsidR="00C81C95" w:rsidRDefault="00C81C95" w:rsidP="00C81C95">
            <w:pPr>
              <w:keepNext/>
              <w:bidi/>
              <w:spacing w:before="20" w:after="20"/>
              <w:jc w:val="center"/>
              <w:rPr>
                <w:b/>
                <w:bCs/>
                <w:sz w:val="20"/>
                <w:rtl/>
              </w:rPr>
            </w:pPr>
            <w:r>
              <w:rPr>
                <w:rFonts w:hint="cs"/>
                <w:b/>
                <w:bCs/>
                <w:sz w:val="20"/>
                <w:rtl/>
              </w:rPr>
              <w:t>تكاليف الدعم</w:t>
            </w:r>
          </w:p>
          <w:p w14:paraId="564FBA17" w14:textId="50BACD43" w:rsidR="00C81C95" w:rsidRPr="00E54550" w:rsidRDefault="00C81C95" w:rsidP="00C81C95">
            <w:pPr>
              <w:keepNext/>
              <w:bidi/>
              <w:spacing w:before="20" w:after="20"/>
              <w:jc w:val="center"/>
              <w:rPr>
                <w:b/>
                <w:bCs/>
                <w:sz w:val="20"/>
              </w:rPr>
            </w:pPr>
            <w:r>
              <w:rPr>
                <w:rFonts w:hint="cs"/>
                <w:b/>
                <w:bCs/>
                <w:sz w:val="20"/>
                <w:rtl/>
              </w:rPr>
              <w:t>(دولار أمريكي)</w:t>
            </w:r>
          </w:p>
        </w:tc>
        <w:tc>
          <w:tcPr>
            <w:tcW w:w="1574" w:type="dxa"/>
            <w:tcMar>
              <w:left w:w="29" w:type="dxa"/>
              <w:right w:w="29" w:type="dxa"/>
            </w:tcMar>
            <w:vAlign w:val="center"/>
          </w:tcPr>
          <w:p w14:paraId="4BA2DC8C" w14:textId="1AA77833" w:rsidR="00C81C95" w:rsidRPr="00E54550" w:rsidRDefault="00C81C95" w:rsidP="00C81C95">
            <w:pPr>
              <w:keepNext/>
              <w:bidi/>
              <w:spacing w:before="20" w:after="20"/>
              <w:jc w:val="center"/>
              <w:rPr>
                <w:b/>
                <w:bCs/>
                <w:sz w:val="20"/>
              </w:rPr>
            </w:pPr>
            <w:r>
              <w:rPr>
                <w:rFonts w:hint="cs"/>
                <w:b/>
                <w:bCs/>
                <w:sz w:val="20"/>
                <w:rtl/>
              </w:rPr>
              <w:t>الوكالة المنفذة</w:t>
            </w:r>
          </w:p>
        </w:tc>
      </w:tr>
      <w:tr w:rsidR="00C81C95" w:rsidRPr="00E54550" w14:paraId="7884F945" w14:textId="77777777" w:rsidTr="00C81C95">
        <w:tc>
          <w:tcPr>
            <w:tcW w:w="536" w:type="dxa"/>
          </w:tcPr>
          <w:p w14:paraId="3E00D28A" w14:textId="0E44E553" w:rsidR="00C81C95" w:rsidRPr="00E54550" w:rsidRDefault="00C81C95" w:rsidP="00C81C95">
            <w:pPr>
              <w:keepNext/>
              <w:spacing w:before="20" w:after="20"/>
              <w:jc w:val="left"/>
              <w:rPr>
                <w:sz w:val="20"/>
              </w:rPr>
            </w:pPr>
            <w:r>
              <w:rPr>
                <w:rFonts w:hint="cs"/>
                <w:sz w:val="20"/>
                <w:rtl/>
              </w:rPr>
              <w:t>(أ)</w:t>
            </w:r>
          </w:p>
        </w:tc>
        <w:tc>
          <w:tcPr>
            <w:tcW w:w="4260" w:type="dxa"/>
          </w:tcPr>
          <w:p w14:paraId="4099BE1E" w14:textId="19A48D0C" w:rsidR="00C81C95" w:rsidRPr="00E54550" w:rsidRDefault="00C81C95" w:rsidP="00C81C95">
            <w:pPr>
              <w:keepNext/>
              <w:bidi/>
              <w:spacing w:before="20" w:after="20"/>
              <w:rPr>
                <w:sz w:val="20"/>
              </w:rPr>
            </w:pPr>
            <w:r>
              <w:rPr>
                <w:rFonts w:hint="cs"/>
                <w:sz w:val="20"/>
                <w:rtl/>
              </w:rPr>
              <w:t>خطة إدارة إزالة المواد الهيدروكلوروفلوروكربونية (المرحلة الثانية، الشريحة الثانية)</w:t>
            </w:r>
          </w:p>
        </w:tc>
        <w:tc>
          <w:tcPr>
            <w:tcW w:w="1543" w:type="dxa"/>
            <w:vAlign w:val="center"/>
          </w:tcPr>
          <w:p w14:paraId="651F5166" w14:textId="77777777" w:rsidR="00C81C95" w:rsidRPr="00E54550" w:rsidRDefault="00C81C95" w:rsidP="00C81C95">
            <w:pPr>
              <w:keepNext/>
              <w:bidi/>
              <w:spacing w:before="20" w:after="20"/>
              <w:rPr>
                <w:sz w:val="20"/>
              </w:rPr>
            </w:pPr>
            <w:r w:rsidRPr="00E54550">
              <w:rPr>
                <w:sz w:val="20"/>
              </w:rPr>
              <w:t>75,500</w:t>
            </w:r>
          </w:p>
        </w:tc>
        <w:tc>
          <w:tcPr>
            <w:tcW w:w="1437" w:type="dxa"/>
            <w:vAlign w:val="center"/>
          </w:tcPr>
          <w:p w14:paraId="7D82A159" w14:textId="77777777" w:rsidR="00C81C95" w:rsidRPr="00E54550" w:rsidRDefault="00C81C95" w:rsidP="00C81C95">
            <w:pPr>
              <w:keepNext/>
              <w:bidi/>
              <w:spacing w:before="20" w:after="20"/>
              <w:rPr>
                <w:sz w:val="20"/>
              </w:rPr>
            </w:pPr>
            <w:r w:rsidRPr="00E54550">
              <w:rPr>
                <w:sz w:val="20"/>
              </w:rPr>
              <w:t>9,815</w:t>
            </w:r>
          </w:p>
        </w:tc>
        <w:tc>
          <w:tcPr>
            <w:tcW w:w="1574" w:type="dxa"/>
            <w:vAlign w:val="center"/>
          </w:tcPr>
          <w:p w14:paraId="1774D7BC" w14:textId="2E5DBC6F" w:rsidR="00C81C95" w:rsidRPr="00E54550" w:rsidRDefault="00C81C95" w:rsidP="00C81C95">
            <w:pPr>
              <w:keepNext/>
              <w:bidi/>
              <w:spacing w:before="20" w:after="20"/>
              <w:jc w:val="center"/>
              <w:rPr>
                <w:sz w:val="20"/>
              </w:rPr>
            </w:pPr>
            <w:r>
              <w:rPr>
                <w:rFonts w:hint="cs"/>
                <w:sz w:val="20"/>
                <w:rtl/>
              </w:rPr>
              <w:t>اليونيب</w:t>
            </w:r>
          </w:p>
        </w:tc>
      </w:tr>
      <w:tr w:rsidR="00C81C95" w:rsidRPr="00772AFC" w14:paraId="6FCF627D" w14:textId="77777777" w:rsidTr="00C81C95">
        <w:tc>
          <w:tcPr>
            <w:tcW w:w="536" w:type="dxa"/>
          </w:tcPr>
          <w:p w14:paraId="205BD231" w14:textId="02673E9C" w:rsidR="00C81C95" w:rsidRPr="00E54550" w:rsidRDefault="00C81C95" w:rsidP="00C81C95">
            <w:pPr>
              <w:spacing w:before="20" w:after="20"/>
              <w:jc w:val="left"/>
              <w:rPr>
                <w:sz w:val="20"/>
              </w:rPr>
            </w:pPr>
            <w:r>
              <w:rPr>
                <w:rFonts w:hint="cs"/>
                <w:sz w:val="20"/>
                <w:rtl/>
              </w:rPr>
              <w:t>(ب)</w:t>
            </w:r>
          </w:p>
        </w:tc>
        <w:tc>
          <w:tcPr>
            <w:tcW w:w="4260" w:type="dxa"/>
          </w:tcPr>
          <w:p w14:paraId="7D9B5A85" w14:textId="2D6C12F7" w:rsidR="00C81C95" w:rsidRPr="00E54550" w:rsidRDefault="00C81C95" w:rsidP="00C81C95">
            <w:pPr>
              <w:bidi/>
              <w:spacing w:before="20" w:after="20"/>
              <w:rPr>
                <w:sz w:val="20"/>
              </w:rPr>
            </w:pPr>
            <w:r>
              <w:rPr>
                <w:rFonts w:hint="cs"/>
                <w:sz w:val="20"/>
                <w:rtl/>
              </w:rPr>
              <w:t>خطة إدارة إزالة المواد الهيدروكلوروفلوروكربونية (المرحلة الثانية، الشريحة الثانية)</w:t>
            </w:r>
          </w:p>
        </w:tc>
        <w:tc>
          <w:tcPr>
            <w:tcW w:w="1543" w:type="dxa"/>
            <w:vAlign w:val="center"/>
          </w:tcPr>
          <w:p w14:paraId="4BEC8D69" w14:textId="77777777" w:rsidR="00C81C95" w:rsidRPr="00E54550" w:rsidRDefault="00C81C95" w:rsidP="00C81C95">
            <w:pPr>
              <w:bidi/>
              <w:spacing w:before="20" w:after="20"/>
              <w:rPr>
                <w:sz w:val="20"/>
              </w:rPr>
            </w:pPr>
            <w:r w:rsidRPr="00E54550">
              <w:rPr>
                <w:sz w:val="20"/>
              </w:rPr>
              <w:t>133,080</w:t>
            </w:r>
          </w:p>
        </w:tc>
        <w:tc>
          <w:tcPr>
            <w:tcW w:w="1437" w:type="dxa"/>
            <w:vAlign w:val="center"/>
          </w:tcPr>
          <w:p w14:paraId="4CF9E0F7" w14:textId="77777777" w:rsidR="00C81C95" w:rsidRPr="00E54550" w:rsidRDefault="00C81C95" w:rsidP="00C81C95">
            <w:pPr>
              <w:bidi/>
              <w:spacing w:before="20" w:after="20"/>
              <w:rPr>
                <w:sz w:val="20"/>
              </w:rPr>
            </w:pPr>
            <w:r w:rsidRPr="00E54550">
              <w:rPr>
                <w:sz w:val="20"/>
              </w:rPr>
              <w:t>11,977</w:t>
            </w:r>
          </w:p>
        </w:tc>
        <w:tc>
          <w:tcPr>
            <w:tcW w:w="1574" w:type="dxa"/>
            <w:vAlign w:val="center"/>
          </w:tcPr>
          <w:p w14:paraId="29384C2F" w14:textId="730242C7" w:rsidR="00C81C95" w:rsidRPr="001A628D" w:rsidRDefault="00C81C95" w:rsidP="00C81C95">
            <w:pPr>
              <w:bidi/>
              <w:spacing w:before="20" w:after="20"/>
              <w:jc w:val="center"/>
              <w:rPr>
                <w:sz w:val="20"/>
              </w:rPr>
            </w:pPr>
            <w:r>
              <w:rPr>
                <w:rFonts w:hint="cs"/>
                <w:sz w:val="20"/>
                <w:rtl/>
              </w:rPr>
              <w:t>اليونيدو</w:t>
            </w:r>
          </w:p>
        </w:tc>
      </w:tr>
    </w:tbl>
    <w:tbl>
      <w:tblPr>
        <w:tblpPr w:leftFromText="180" w:rightFromText="180" w:vertAnchor="text" w:horzAnchor="margin" w:tblpXSpec="center" w:tblpY="890"/>
        <w:tblW w:w="0" w:type="auto"/>
        <w:tblLook w:val="04A0" w:firstRow="1" w:lastRow="0" w:firstColumn="1" w:lastColumn="0" w:noHBand="0" w:noVBand="1"/>
      </w:tblPr>
      <w:tblGrid>
        <w:gridCol w:w="1872"/>
      </w:tblGrid>
      <w:tr w:rsidR="00695B36" w:rsidRPr="00772AFC" w14:paraId="53B182D2" w14:textId="77777777" w:rsidTr="00695B36">
        <w:tc>
          <w:tcPr>
            <w:tcW w:w="1872" w:type="dxa"/>
            <w:tcBorders>
              <w:bottom w:val="single" w:sz="4" w:space="0" w:color="auto"/>
            </w:tcBorders>
          </w:tcPr>
          <w:p w14:paraId="467D65A7" w14:textId="77777777" w:rsidR="00695B36" w:rsidRPr="00772AFC" w:rsidRDefault="00695B36" w:rsidP="00C6584B"/>
        </w:tc>
      </w:tr>
    </w:tbl>
    <w:p w14:paraId="52B6E84E" w14:textId="77777777" w:rsidR="00010CE4" w:rsidRPr="00010CE4" w:rsidRDefault="00010CE4" w:rsidP="00010CE4">
      <w:pPr>
        <w:pStyle w:val="ListParagraph"/>
        <w:tabs>
          <w:tab w:val="left" w:pos="720"/>
          <w:tab w:val="left" w:pos="1440"/>
          <w:tab w:val="left" w:pos="2160"/>
          <w:tab w:val="left" w:pos="2880"/>
        </w:tabs>
        <w:bidi/>
        <w:spacing w:before="120" w:after="120" w:line="360" w:lineRule="exact"/>
        <w:ind w:left="0"/>
        <w:contextualSpacing w:val="0"/>
        <w:rPr>
          <w:sz w:val="26"/>
          <w:szCs w:val="26"/>
          <w:rtl/>
          <w:lang w:val="en-US" w:bidi="ar-SA"/>
        </w:rPr>
      </w:pPr>
    </w:p>
    <w:p w14:paraId="23B40CBC" w14:textId="50620B6A" w:rsidR="007E5D09" w:rsidRDefault="005D233F" w:rsidP="00200559">
      <w:pPr>
        <w:pStyle w:val="ListParagraph"/>
        <w:tabs>
          <w:tab w:val="left" w:pos="720"/>
          <w:tab w:val="left" w:pos="1440"/>
          <w:tab w:val="left" w:pos="2160"/>
          <w:tab w:val="left" w:pos="2880"/>
        </w:tabs>
        <w:bidi/>
        <w:spacing w:before="120" w:after="120" w:line="360" w:lineRule="exact"/>
        <w:ind w:left="0"/>
        <w:contextualSpacing w:val="0"/>
        <w:rPr>
          <w:rtl/>
        </w:rPr>
      </w:pPr>
      <w:r>
        <w:rPr>
          <w:rFonts w:hint="cs"/>
          <w:sz w:val="26"/>
          <w:szCs w:val="26"/>
          <w:u w:val="single"/>
          <w:rtl/>
          <w:lang w:bidi="ar-SA"/>
        </w:rPr>
        <w:t xml:space="preserve"> </w:t>
      </w:r>
    </w:p>
    <w:p w14:paraId="4D59479C" w14:textId="77777777" w:rsidR="007E5D09" w:rsidRDefault="007E5D09">
      <w:pPr>
        <w:pStyle w:val="StyleHeader4Para4Left0Firstline0"/>
        <w:numPr>
          <w:ilvl w:val="0"/>
          <w:numId w:val="0"/>
        </w:numPr>
        <w:rPr>
          <w:rtl/>
        </w:rPr>
      </w:pPr>
    </w:p>
    <w:p w14:paraId="751D182A" w14:textId="77777777" w:rsidR="007E5D09" w:rsidRDefault="007E5D09">
      <w:pPr>
        <w:pStyle w:val="StyleHeader4Para4Left0Firstline0"/>
        <w:numPr>
          <w:ilvl w:val="0"/>
          <w:numId w:val="0"/>
        </w:numPr>
      </w:pPr>
    </w:p>
    <w:p w14:paraId="7835040E" w14:textId="77777777" w:rsidR="007E5D09" w:rsidRDefault="007E5D09">
      <w:pPr>
        <w:rPr>
          <w:rtl/>
          <w:lang w:val="en-CA"/>
        </w:rPr>
      </w:pPr>
    </w:p>
    <w:p w14:paraId="24E99695" w14:textId="77777777" w:rsidR="007E5D09" w:rsidRDefault="007E5D09">
      <w:pPr>
        <w:rPr>
          <w:rtl/>
          <w:lang w:val="en-CA"/>
        </w:rPr>
      </w:pPr>
    </w:p>
    <w:sectPr w:rsidR="007E5D0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8635A" w14:textId="77777777" w:rsidR="0005511E" w:rsidRDefault="0005511E">
      <w:r>
        <w:separator/>
      </w:r>
    </w:p>
  </w:endnote>
  <w:endnote w:type="continuationSeparator" w:id="0">
    <w:p w14:paraId="7ECA1557" w14:textId="77777777" w:rsidR="0005511E" w:rsidRDefault="00055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khbar MT">
    <w:altName w:val="Arial"/>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FB686"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AC0E8"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CDA8E" w14:textId="0148F517" w:rsidR="00602C10" w:rsidRDefault="00602C10" w:rsidP="00602C10">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60D861F" w14:textId="31920AE9" w:rsidR="007E5D09" w:rsidRPr="00602C10" w:rsidRDefault="00602C10" w:rsidP="00602C10">
    <w:pPr>
      <w:pBdr>
        <w:top w:val="single" w:sz="4" w:space="2" w:color="auto"/>
        <w:left w:val="single" w:sz="4" w:space="0" w:color="auto"/>
        <w:bottom w:val="single" w:sz="4" w:space="1" w:color="auto"/>
        <w:right w:val="single" w:sz="4" w:space="0" w:color="auto"/>
      </w:pBdr>
      <w:bidi/>
      <w:jc w:val="center"/>
      <w:textAlignment w:val="center"/>
      <w:rPr>
        <w:rFonts w:cs="Arabic Transparent"/>
        <w:lang w:val="en-US"/>
      </w:rPr>
    </w:pPr>
    <w:r>
      <w:rPr>
        <w:rFonts w:cs="Arabic Transparent" w:hint="cs"/>
        <w:rtl/>
      </w:rPr>
      <w:t>قد تصدر دون إخلال بأي قرار تتخذه اللجنة التنفيذية بعد صدورها.</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572FB" w14:textId="77777777" w:rsidR="0005511E" w:rsidRDefault="0005511E" w:rsidP="001C0D0E">
      <w:pPr>
        <w:jc w:val="right"/>
      </w:pPr>
      <w:r>
        <w:separator/>
      </w:r>
    </w:p>
  </w:footnote>
  <w:footnote w:type="continuationSeparator" w:id="0">
    <w:p w14:paraId="4F82D32B" w14:textId="77777777" w:rsidR="0005511E" w:rsidRDefault="0005511E">
      <w:r>
        <w:continuationSeparator/>
      </w:r>
    </w:p>
  </w:footnote>
  <w:footnote w:id="1">
    <w:p w14:paraId="5CBB961C" w14:textId="77777777" w:rsidR="004F44E4" w:rsidRDefault="004F44E4" w:rsidP="004F44E4">
      <w:pPr>
        <w:pStyle w:val="FootnoteText"/>
        <w:ind w:right="100"/>
        <w:jc w:val="right"/>
        <w:rPr>
          <w:lang w:val="fr-CH"/>
        </w:rPr>
      </w:pPr>
      <w:r>
        <w:rPr>
          <w:lang w:val="fr-CH"/>
        </w:rPr>
        <w:t xml:space="preserve"> </w:t>
      </w:r>
      <w:r>
        <w:t xml:space="preserve">UNEP/OzL.Pro/ExCom/98/1 </w:t>
      </w:r>
      <w:r w:rsidRPr="001A24C6">
        <w:rPr>
          <w:rStyle w:val="FootnoteReference"/>
        </w:rPr>
        <w:footnoteRef/>
      </w:r>
    </w:p>
    <w:p w14:paraId="237A9EB1" w14:textId="77777777" w:rsidR="004F44E4" w:rsidRPr="00564224" w:rsidRDefault="004F44E4" w:rsidP="004F44E4">
      <w:pPr>
        <w:pStyle w:val="FootnoteText"/>
        <w:rPr>
          <w:lang w:val="fr-CH"/>
        </w:rPr>
      </w:pPr>
    </w:p>
  </w:footnote>
  <w:footnote w:id="2">
    <w:p w14:paraId="5CE21A06" w14:textId="79EF42D7" w:rsidR="00836271" w:rsidRDefault="00836271" w:rsidP="00836271">
      <w:pPr>
        <w:pStyle w:val="FootnoteText"/>
        <w:bidi/>
        <w:rPr>
          <w:rtl/>
          <w:lang w:bidi="ar-SA"/>
        </w:rPr>
      </w:pPr>
      <w:r>
        <w:rPr>
          <w:rStyle w:val="FootnoteReference"/>
        </w:rPr>
        <w:footnoteRef/>
      </w:r>
      <w:r>
        <w:rPr>
          <w:rFonts w:hint="cs"/>
          <w:rtl/>
          <w:lang w:bidi="ar-SA"/>
        </w:rPr>
        <w:t xml:space="preserve">  وفقاً للرسالة المؤرخة </w:t>
      </w:r>
      <w:r w:rsidRPr="00391201">
        <w:t>19</w:t>
      </w:r>
      <w:r>
        <w:rPr>
          <w:rFonts w:hint="cs"/>
          <w:rtl/>
        </w:rPr>
        <w:t xml:space="preserve"> مارس/آذار </w:t>
      </w:r>
      <w:r w:rsidRPr="00391201">
        <w:t>2026</w:t>
      </w:r>
      <w:r>
        <w:rPr>
          <w:rFonts w:hint="cs"/>
          <w:rtl/>
        </w:rPr>
        <w:t xml:space="preserve"> الموجهة من وزارة البيئة والموارد الطبيعية في جزر البهاما إلى الأمانة.</w:t>
      </w:r>
    </w:p>
  </w:footnote>
  <w:footnote w:id="3">
    <w:p w14:paraId="4A1924F1" w14:textId="5B96170F" w:rsidR="0060240E" w:rsidRDefault="0060240E" w:rsidP="0060240E">
      <w:pPr>
        <w:pStyle w:val="FootnoteText"/>
        <w:bidi/>
        <w:rPr>
          <w:rtl/>
          <w:lang w:bidi="ar-SA"/>
        </w:rPr>
      </w:pPr>
      <w:r>
        <w:rPr>
          <w:rStyle w:val="FootnoteReference"/>
        </w:rPr>
        <w:footnoteRef/>
      </w:r>
      <w:r>
        <w:rPr>
          <w:rFonts w:hint="cs"/>
          <w:rtl/>
          <w:lang w:bidi="ar-SA"/>
        </w:rPr>
        <w:t xml:space="preserve">  </w:t>
      </w:r>
      <w:r w:rsidRPr="0060240E">
        <w:rPr>
          <w:rtl/>
          <w:lang w:bidi="ar-SA"/>
        </w:rPr>
        <w:t>يشمل ذلك مقياس الضغط المت</w:t>
      </w:r>
      <w:r>
        <w:rPr>
          <w:rFonts w:hint="cs"/>
          <w:rtl/>
          <w:lang w:bidi="ar-SA"/>
        </w:rPr>
        <w:t>شعب</w:t>
      </w:r>
      <w:r w:rsidRPr="0060240E">
        <w:rPr>
          <w:rtl/>
          <w:lang w:bidi="ar-SA"/>
        </w:rPr>
        <w:t xml:space="preserve">، ومضخات </w:t>
      </w:r>
      <w:r w:rsidRPr="0060240E">
        <w:rPr>
          <w:lang w:bidi="ar-SA"/>
        </w:rPr>
        <w:t>ATEX</w:t>
      </w:r>
      <w:r w:rsidRPr="0060240E">
        <w:rPr>
          <w:rtl/>
          <w:lang w:bidi="ar-SA"/>
        </w:rPr>
        <w:t xml:space="preserve">، ومحطات </w:t>
      </w:r>
      <w:r>
        <w:rPr>
          <w:rFonts w:hint="cs"/>
          <w:rtl/>
          <w:lang w:bidi="ar-SA"/>
        </w:rPr>
        <w:t>ال</w:t>
      </w:r>
      <w:r w:rsidRPr="0060240E">
        <w:rPr>
          <w:rtl/>
          <w:lang w:bidi="ar-SA"/>
        </w:rPr>
        <w:t xml:space="preserve">شحن </w:t>
      </w:r>
      <w:r>
        <w:rPr>
          <w:rFonts w:hint="cs"/>
          <w:rtl/>
          <w:lang w:bidi="ar-SA"/>
        </w:rPr>
        <w:t>ب</w:t>
      </w:r>
      <w:r w:rsidRPr="0060240E">
        <w:rPr>
          <w:rtl/>
          <w:lang w:bidi="ar-SA"/>
        </w:rPr>
        <w:t>الهيدروكربونات، والموازين، وأجهزة كشف التسرب، وآلات الاسترداد، والأسطوانات، وحلق</w:t>
      </w:r>
      <w:r>
        <w:rPr>
          <w:rFonts w:hint="cs"/>
          <w:rtl/>
          <w:lang w:bidi="ar-SA"/>
        </w:rPr>
        <w:t>ات</w:t>
      </w:r>
      <w:r w:rsidRPr="0060240E">
        <w:rPr>
          <w:rtl/>
          <w:lang w:bidi="ar-SA"/>
        </w:rPr>
        <w:t xml:space="preserve"> </w:t>
      </w:r>
      <w:r>
        <w:rPr>
          <w:rFonts w:hint="cs"/>
          <w:rtl/>
          <w:lang w:bidi="ar-SA"/>
        </w:rPr>
        <w:t>ربط المواسير والأنابيب</w:t>
      </w:r>
      <w:r w:rsidRPr="0060240E">
        <w:rPr>
          <w:rtl/>
          <w:lang w:bidi="ar-SA"/>
        </w:rPr>
        <w:t>، وما إلى ذلك.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6A53D" w14:textId="4E3EFA28" w:rsidR="007E5D09" w:rsidRDefault="00200559">
    <w:fldSimple w:instr=" DOCPROPERTY &quot;Document number&quot;  \* MERGEFORMAT ">
      <w:r>
        <w:t>UNEP/OzL.Pro/ExCom/98/21</w:t>
      </w:r>
    </w:fldSimple>
  </w:p>
  <w:p w14:paraId="19CDFF1D" w14:textId="77777777" w:rsidR="007E5D09" w:rsidRDefault="007E5D09"/>
  <w:p w14:paraId="0EC0A8DF"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24231" w14:textId="20AAFFB0" w:rsidR="007E5D09" w:rsidRDefault="00200559">
    <w:pPr>
      <w:jc w:val="right"/>
    </w:pPr>
    <w:fldSimple w:instr=" DOCPROPERTY &quot;Document number&quot;  \* MERGEFORMAT ">
      <w:r>
        <w:t>UNEP/OzL.Pro/ExCom/98/21</w:t>
      </w:r>
    </w:fldSimple>
  </w:p>
  <w:p w14:paraId="7DB24E07" w14:textId="77777777" w:rsidR="007E5D09" w:rsidRDefault="007E5D09"/>
  <w:p w14:paraId="3C68690A"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177DCB"/>
    <w:multiLevelType w:val="hybridMultilevel"/>
    <w:tmpl w:val="5A0AA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674D8F"/>
    <w:multiLevelType w:val="hybridMultilevel"/>
    <w:tmpl w:val="18B66538"/>
    <w:lvl w:ilvl="0" w:tplc="88DE0C10">
      <w:start w:val="1"/>
      <w:numFmt w:val="decimal"/>
      <w:lvlText w:val="%1."/>
      <w:lvlJc w:val="left"/>
      <w:pPr>
        <w:ind w:left="720" w:hanging="360"/>
      </w:pPr>
      <w:rPr>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24A2226"/>
    <w:multiLevelType w:val="hybridMultilevel"/>
    <w:tmpl w:val="838CF17C"/>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5E47C34"/>
    <w:multiLevelType w:val="hybridMultilevel"/>
    <w:tmpl w:val="66AC5A04"/>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5"/>
  </w:num>
  <w:num w:numId="17" w16cid:durableId="1667854031">
    <w:abstractNumId w:val="19"/>
  </w:num>
  <w:num w:numId="18" w16cid:durableId="1318270324">
    <w:abstractNumId w:val="20"/>
  </w:num>
  <w:num w:numId="19" w16cid:durableId="2133593865">
    <w:abstractNumId w:val="22"/>
  </w:num>
  <w:num w:numId="20" w16cid:durableId="1935045211">
    <w:abstractNumId w:val="17"/>
  </w:num>
  <w:num w:numId="21" w16cid:durableId="1318917148">
    <w:abstractNumId w:val="13"/>
  </w:num>
  <w:num w:numId="22" w16cid:durableId="1824200708">
    <w:abstractNumId w:val="16"/>
  </w:num>
  <w:num w:numId="23" w16cid:durableId="1051735893">
    <w:abstractNumId w:val="21"/>
  </w:num>
  <w:num w:numId="24" w16cid:durableId="38944398">
    <w:abstractNumId w:val="12"/>
  </w:num>
  <w:num w:numId="25" w16cid:durableId="1508910519">
    <w:abstractNumId w:val="11"/>
  </w:num>
  <w:num w:numId="26" w16cid:durableId="1145732749">
    <w:abstractNumId w:val="18"/>
  </w:num>
  <w:num w:numId="27" w16cid:durableId="2137723355">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9A9"/>
    <w:rsid w:val="00010CE4"/>
    <w:rsid w:val="00013372"/>
    <w:rsid w:val="00017133"/>
    <w:rsid w:val="00023687"/>
    <w:rsid w:val="000242B5"/>
    <w:rsid w:val="0002642B"/>
    <w:rsid w:val="0003197D"/>
    <w:rsid w:val="0004254A"/>
    <w:rsid w:val="0005511E"/>
    <w:rsid w:val="00072348"/>
    <w:rsid w:val="000774A3"/>
    <w:rsid w:val="000861FE"/>
    <w:rsid w:val="00097D58"/>
    <w:rsid w:val="000C2FE8"/>
    <w:rsid w:val="000E0770"/>
    <w:rsid w:val="000E1354"/>
    <w:rsid w:val="000E348D"/>
    <w:rsid w:val="001002E7"/>
    <w:rsid w:val="00106333"/>
    <w:rsid w:val="001110D8"/>
    <w:rsid w:val="00144FC0"/>
    <w:rsid w:val="00164D09"/>
    <w:rsid w:val="0016706E"/>
    <w:rsid w:val="00167792"/>
    <w:rsid w:val="00170997"/>
    <w:rsid w:val="00184BFA"/>
    <w:rsid w:val="00185BB6"/>
    <w:rsid w:val="001B5C91"/>
    <w:rsid w:val="001C0D0E"/>
    <w:rsid w:val="001D2B45"/>
    <w:rsid w:val="001F0283"/>
    <w:rsid w:val="001F51DB"/>
    <w:rsid w:val="001F79B6"/>
    <w:rsid w:val="00200559"/>
    <w:rsid w:val="0022104F"/>
    <w:rsid w:val="00253EB9"/>
    <w:rsid w:val="002A2508"/>
    <w:rsid w:val="002B535E"/>
    <w:rsid w:val="002E337D"/>
    <w:rsid w:val="002E4FB1"/>
    <w:rsid w:val="002E6A6F"/>
    <w:rsid w:val="002E7EF7"/>
    <w:rsid w:val="002F1299"/>
    <w:rsid w:val="002F22BA"/>
    <w:rsid w:val="002F505F"/>
    <w:rsid w:val="0032579D"/>
    <w:rsid w:val="0035441C"/>
    <w:rsid w:val="00377E9D"/>
    <w:rsid w:val="00392DDC"/>
    <w:rsid w:val="00393115"/>
    <w:rsid w:val="003B0F67"/>
    <w:rsid w:val="003C2491"/>
    <w:rsid w:val="003C2739"/>
    <w:rsid w:val="003F2852"/>
    <w:rsid w:val="004012DE"/>
    <w:rsid w:val="00416AD7"/>
    <w:rsid w:val="004518E1"/>
    <w:rsid w:val="004A4397"/>
    <w:rsid w:val="004A7B2D"/>
    <w:rsid w:val="004C5B74"/>
    <w:rsid w:val="004E6E31"/>
    <w:rsid w:val="004F44E4"/>
    <w:rsid w:val="004F541E"/>
    <w:rsid w:val="00504742"/>
    <w:rsid w:val="00510D38"/>
    <w:rsid w:val="005124AA"/>
    <w:rsid w:val="0053096E"/>
    <w:rsid w:val="00546241"/>
    <w:rsid w:val="00566566"/>
    <w:rsid w:val="0056786C"/>
    <w:rsid w:val="00583F2A"/>
    <w:rsid w:val="00584ED8"/>
    <w:rsid w:val="00596655"/>
    <w:rsid w:val="005B1A16"/>
    <w:rsid w:val="005B5A17"/>
    <w:rsid w:val="005B65DF"/>
    <w:rsid w:val="005C7D4A"/>
    <w:rsid w:val="005D233F"/>
    <w:rsid w:val="005E339A"/>
    <w:rsid w:val="005F234F"/>
    <w:rsid w:val="0060240E"/>
    <w:rsid w:val="00602C10"/>
    <w:rsid w:val="00624AEF"/>
    <w:rsid w:val="00662A73"/>
    <w:rsid w:val="006759DA"/>
    <w:rsid w:val="00695B36"/>
    <w:rsid w:val="006F23EB"/>
    <w:rsid w:val="006F2A2C"/>
    <w:rsid w:val="00702662"/>
    <w:rsid w:val="0076058B"/>
    <w:rsid w:val="007637C2"/>
    <w:rsid w:val="00773819"/>
    <w:rsid w:val="00786775"/>
    <w:rsid w:val="00791A1A"/>
    <w:rsid w:val="007A3E78"/>
    <w:rsid w:val="007A78D4"/>
    <w:rsid w:val="007B7442"/>
    <w:rsid w:val="007C3C73"/>
    <w:rsid w:val="007C6EF9"/>
    <w:rsid w:val="007D141D"/>
    <w:rsid w:val="007D3263"/>
    <w:rsid w:val="007D567C"/>
    <w:rsid w:val="007E20B0"/>
    <w:rsid w:val="007E5D09"/>
    <w:rsid w:val="007F19A4"/>
    <w:rsid w:val="00803650"/>
    <w:rsid w:val="008230E8"/>
    <w:rsid w:val="00836271"/>
    <w:rsid w:val="0084173D"/>
    <w:rsid w:val="008425A2"/>
    <w:rsid w:val="008508F1"/>
    <w:rsid w:val="00860706"/>
    <w:rsid w:val="00872D99"/>
    <w:rsid w:val="00872EC0"/>
    <w:rsid w:val="0087365F"/>
    <w:rsid w:val="00885865"/>
    <w:rsid w:val="008A3A48"/>
    <w:rsid w:val="008B7BCA"/>
    <w:rsid w:val="008E2901"/>
    <w:rsid w:val="008E3DF3"/>
    <w:rsid w:val="008F1F68"/>
    <w:rsid w:val="0090339C"/>
    <w:rsid w:val="00920424"/>
    <w:rsid w:val="00934DE9"/>
    <w:rsid w:val="00971762"/>
    <w:rsid w:val="00983FD1"/>
    <w:rsid w:val="00986A7D"/>
    <w:rsid w:val="009A5140"/>
    <w:rsid w:val="009A59A9"/>
    <w:rsid w:val="009B60B2"/>
    <w:rsid w:val="009C46B2"/>
    <w:rsid w:val="009D1C00"/>
    <w:rsid w:val="009E3DBB"/>
    <w:rsid w:val="00A2380D"/>
    <w:rsid w:val="00A24A18"/>
    <w:rsid w:val="00A367EF"/>
    <w:rsid w:val="00A44778"/>
    <w:rsid w:val="00A50C76"/>
    <w:rsid w:val="00A61AC7"/>
    <w:rsid w:val="00A62048"/>
    <w:rsid w:val="00A755B6"/>
    <w:rsid w:val="00A907AD"/>
    <w:rsid w:val="00AB154D"/>
    <w:rsid w:val="00AB4886"/>
    <w:rsid w:val="00AE7157"/>
    <w:rsid w:val="00B11DB6"/>
    <w:rsid w:val="00B32CA1"/>
    <w:rsid w:val="00B34D29"/>
    <w:rsid w:val="00B40E87"/>
    <w:rsid w:val="00B53764"/>
    <w:rsid w:val="00B53C0D"/>
    <w:rsid w:val="00B549B7"/>
    <w:rsid w:val="00B64779"/>
    <w:rsid w:val="00B81E83"/>
    <w:rsid w:val="00B9237B"/>
    <w:rsid w:val="00BB1C42"/>
    <w:rsid w:val="00BE7ED3"/>
    <w:rsid w:val="00C0193E"/>
    <w:rsid w:val="00C0337B"/>
    <w:rsid w:val="00C2164E"/>
    <w:rsid w:val="00C22969"/>
    <w:rsid w:val="00C27B58"/>
    <w:rsid w:val="00C4331C"/>
    <w:rsid w:val="00C55EF2"/>
    <w:rsid w:val="00C63F8D"/>
    <w:rsid w:val="00C7391D"/>
    <w:rsid w:val="00C81C95"/>
    <w:rsid w:val="00C83E39"/>
    <w:rsid w:val="00CC1181"/>
    <w:rsid w:val="00CE1900"/>
    <w:rsid w:val="00D006A9"/>
    <w:rsid w:val="00D34512"/>
    <w:rsid w:val="00D35914"/>
    <w:rsid w:val="00D35FC8"/>
    <w:rsid w:val="00D439F3"/>
    <w:rsid w:val="00D45C4D"/>
    <w:rsid w:val="00D46A96"/>
    <w:rsid w:val="00D527A5"/>
    <w:rsid w:val="00D6339B"/>
    <w:rsid w:val="00D65B0D"/>
    <w:rsid w:val="00DA0A0B"/>
    <w:rsid w:val="00DA5E3D"/>
    <w:rsid w:val="00DB3B67"/>
    <w:rsid w:val="00DD4F9A"/>
    <w:rsid w:val="00DF6B9D"/>
    <w:rsid w:val="00E1360E"/>
    <w:rsid w:val="00E216A4"/>
    <w:rsid w:val="00E27B62"/>
    <w:rsid w:val="00E54B59"/>
    <w:rsid w:val="00E774E5"/>
    <w:rsid w:val="00E86EBE"/>
    <w:rsid w:val="00EA617F"/>
    <w:rsid w:val="00EC108E"/>
    <w:rsid w:val="00EF566C"/>
    <w:rsid w:val="00F7407F"/>
    <w:rsid w:val="00F7471F"/>
    <w:rsid w:val="00F80DF7"/>
    <w:rsid w:val="00F9523B"/>
    <w:rsid w:val="00FE28DF"/>
    <w:rsid w:val="00FE302B"/>
    <w:rsid w:val="00FE72CF"/>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132A40"/>
  <w15:docId w15:val="{BF492CCF-D7C5-4714-BD85-1E431407C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basedOn w:val="Normal"/>
    <w:uiPriority w:val="34"/>
    <w:qFormat/>
    <w:rsid w:val="008362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4.xml><?xml version="1.0" encoding="utf-8"?>
<ds:datastoreItem xmlns:ds="http://schemas.openxmlformats.org/officeDocument/2006/customXml" ds:itemID="{3BD9BF1D-8CB1-4E3B-AC70-D99326DB0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365</TotalTime>
  <Pages>9</Pages>
  <Words>2835</Words>
  <Characters>16166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Manager/>
  <Company>UNMFS</Company>
  <LinksUpToDate>false</LinksUpToDate>
  <CharactersWithSpaces>18964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Angela Xue He Yan</cp:lastModifiedBy>
  <cp:revision>68</cp:revision>
  <cp:lastPrinted>2025-02-10T16:42:00Z</cp:lastPrinted>
  <dcterms:created xsi:type="dcterms:W3CDTF">2026-05-23T21:24:00Z</dcterms:created>
  <dcterms:modified xsi:type="dcterms:W3CDTF">2026-05-24T20:21:00Z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UNEP/OzL.Pro/ExCom/98/21</vt:lpwstr>
  </property>
  <property fmtid="{D5CDD505-2E9C-101B-9397-08002B2CF9AE}" pid="3" name="Revision date">
    <vt:lpwstr>22 May 2026</vt:lpwstr>
  </property>
  <property fmtid="{D5CDD505-2E9C-101B-9397-08002B2CF9AE}" pid="4" name="ContentTypeId">
    <vt:lpwstr>0x010100C5F60F8E60516143877F7AC30EFBB2F3</vt:lpwstr>
  </property>
  <property fmtid="{D5CDD505-2E9C-101B-9397-08002B2CF9AE}" pid="5" name="Order">
    <vt:i4>147400</vt:i4>
  </property>
  <property fmtid="{D5CDD505-2E9C-101B-9397-08002B2CF9AE}" pid="6" name="MediaServiceImageTags">
    <vt:lpwstr/>
  </property>
</Properties>
</file>