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5C5AF3" w:rsidTr="005C5AF3">
        <w:trPr>
          <w:trHeight w:val="720"/>
        </w:trPr>
        <w:tc>
          <w:tcPr>
            <w:tcW w:w="4410" w:type="dxa"/>
            <w:gridSpan w:val="2"/>
            <w:tcBorders>
              <w:bottom w:val="single" w:sz="18" w:space="0" w:color="auto"/>
            </w:tcBorders>
          </w:tcPr>
          <w:p w:rsidR="005C5AF3" w:rsidRDefault="005C5AF3" w:rsidP="005C5AF3">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5C5AF3" w:rsidRDefault="005C5AF3" w:rsidP="005C5AF3">
            <w:pPr>
              <w:pStyle w:val="Heading3"/>
              <w:numPr>
                <w:ilvl w:val="0"/>
                <w:numId w:val="0"/>
              </w:numPr>
              <w:bidi/>
              <w:ind w:left="270" w:right="1384"/>
              <w:rPr>
                <w:b/>
                <w:bCs/>
                <w:sz w:val="48"/>
                <w:szCs w:val="48"/>
                <w:rtl/>
                <w:lang w:bidi="ar-EG"/>
              </w:rPr>
            </w:pPr>
            <w:r>
              <w:rPr>
                <w:b/>
                <w:bCs/>
                <w:sz w:val="48"/>
                <w:szCs w:val="48"/>
                <w:rtl/>
              </w:rPr>
              <w:t>الأمم المتحدة</w:t>
            </w:r>
          </w:p>
        </w:tc>
      </w:tr>
      <w:tr w:rsidR="005C5AF3" w:rsidTr="005C5A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5C5AF3" w:rsidRDefault="005C5AF3" w:rsidP="005C5AF3">
            <w:pPr>
              <w:spacing w:before="120"/>
              <w:jc w:val="left"/>
              <w:rPr>
                <w:lang w:val="en-US"/>
              </w:rPr>
            </w:pPr>
            <w:r>
              <w:rPr>
                <w:noProof/>
                <w:lang w:val="en-US"/>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5C5AF3" w:rsidRDefault="005C5AF3" w:rsidP="005C5AF3">
            <w:pPr>
              <w:spacing w:before="120"/>
              <w:jc w:val="left"/>
              <w:rPr>
                <w:lang w:val="en-US"/>
              </w:rPr>
            </w:pPr>
            <w:r>
              <w:rPr>
                <w:lang w:val="en-US"/>
              </w:rPr>
              <w:t>GENERAL</w:t>
            </w:r>
          </w:p>
          <w:p w:rsidR="005C5AF3" w:rsidRPr="00463B87" w:rsidRDefault="005C5AF3" w:rsidP="005C5AF3"/>
          <w:p w:rsidR="005C5AF3" w:rsidRPr="00463B87" w:rsidRDefault="00F10429" w:rsidP="005C5AF3">
            <w:r w:rsidRPr="00463B87">
              <w:fldChar w:fldCharType="begin"/>
            </w:r>
            <w:r w:rsidR="005C5AF3" w:rsidRPr="00463B87">
              <w:instrText xml:space="preserve"> DOCPROPERTY "Document number"  \* MERGEFORMAT </w:instrText>
            </w:r>
            <w:r w:rsidRPr="00463B87">
              <w:fldChar w:fldCharType="separate"/>
            </w:r>
            <w:r w:rsidR="005C5AF3" w:rsidRPr="00463B87">
              <w:t>UNEP/OzL.Pro/ExCom/86/16</w:t>
            </w:r>
            <w:r w:rsidRPr="00463B87">
              <w:fldChar w:fldCharType="end"/>
            </w:r>
          </w:p>
          <w:p w:rsidR="005C5AF3" w:rsidRPr="00463B87" w:rsidRDefault="00F10429" w:rsidP="005C5AF3">
            <w:r w:rsidRPr="00463B87">
              <w:fldChar w:fldCharType="begin"/>
            </w:r>
            <w:r w:rsidR="005C5AF3" w:rsidRPr="00463B87">
              <w:instrText xml:space="preserve"> DOCPROPERTY "Revision date" \@ "d MMMM YYYY"  \* MERGEFORMAT </w:instrText>
            </w:r>
            <w:r w:rsidRPr="00463B87">
              <w:fldChar w:fldCharType="separate"/>
            </w:r>
            <w:r w:rsidR="005C5AF3" w:rsidRPr="00463B87">
              <w:t>23 October 2020</w:t>
            </w:r>
            <w:r w:rsidRPr="00463B87">
              <w:fldChar w:fldCharType="end"/>
            </w:r>
          </w:p>
          <w:p w:rsidR="005C5AF3" w:rsidRPr="00463B87" w:rsidRDefault="005C5AF3" w:rsidP="005C5AF3">
            <w:pPr>
              <w:rPr>
                <w:caps/>
              </w:rPr>
            </w:pPr>
          </w:p>
          <w:p w:rsidR="005C5AF3" w:rsidRDefault="005C5AF3" w:rsidP="005C5AF3">
            <w:pPr>
              <w:spacing w:before="120"/>
              <w:jc w:val="left"/>
              <w:rPr>
                <w:lang w:val="en-US"/>
              </w:rPr>
            </w:pPr>
            <w:r>
              <w:rPr>
                <w:lang w:val="en-US"/>
              </w:rPr>
              <w:t>ARABIC</w:t>
            </w:r>
          </w:p>
          <w:p w:rsidR="005C5AF3" w:rsidRDefault="005C5AF3" w:rsidP="005C5AF3">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5C5AF3" w:rsidRPr="00007C40" w:rsidRDefault="005C5AF3" w:rsidP="005C5AF3">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rsidR="005C5AF3" w:rsidRDefault="005C5AF3" w:rsidP="005C5AF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5C5AF3" w:rsidRDefault="005C5AF3" w:rsidP="005C5AF3">
            <w:pPr>
              <w:pStyle w:val="Heading4"/>
              <w:numPr>
                <w:ilvl w:val="0"/>
                <w:numId w:val="0"/>
              </w:numPr>
              <w:spacing w:before="0" w:after="0"/>
              <w:ind w:right="459"/>
              <w:jc w:val="right"/>
              <w:rPr>
                <w:rFonts w:cs="Arabic Transparent"/>
                <w:bCs/>
                <w:sz w:val="52"/>
                <w:szCs w:val="52"/>
                <w:rtl/>
                <w:lang w:bidi="ar-EG"/>
              </w:rPr>
            </w:pPr>
            <w:r>
              <w:rPr>
                <w:rFonts w:cs="Arabic Transparent"/>
                <w:bCs/>
                <w:sz w:val="52"/>
                <w:szCs w:val="52"/>
                <w:rtl/>
              </w:rPr>
              <w:t>للبيئة</w:t>
            </w:r>
          </w:p>
          <w:p w:rsidR="005C5AF3" w:rsidRDefault="005C5AF3" w:rsidP="005C5AF3">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5C5AF3" w:rsidRDefault="005C5AF3" w:rsidP="005C5AF3">
            <w:pPr>
              <w:rPr>
                <w:caps/>
                <w:lang w:val="en-US"/>
              </w:rPr>
            </w:pPr>
          </w:p>
          <w:p w:rsidR="005C5AF3" w:rsidRDefault="005C5AF3" w:rsidP="005C5AF3">
            <w:pPr>
              <w:rPr>
                <w:lang w:val="en-US"/>
              </w:rPr>
            </w:pPr>
          </w:p>
        </w:tc>
      </w:tr>
    </w:tbl>
    <w:p w:rsidR="005C5AF3" w:rsidRDefault="005C5AF3" w:rsidP="005C5AF3">
      <w:pPr>
        <w:pStyle w:val="Caption"/>
        <w:spacing w:line="200" w:lineRule="exact"/>
        <w:ind w:left="187" w:right="187" w:hanging="187"/>
        <w:jc w:val="both"/>
        <w:rPr>
          <w:rFonts w:cs="Akhbar MT"/>
          <w:b/>
          <w:bCs/>
          <w:sz w:val="28"/>
          <w:szCs w:val="28"/>
          <w:rtl/>
        </w:rPr>
      </w:pPr>
    </w:p>
    <w:p w:rsidR="005C5AF3" w:rsidRDefault="005C5AF3" w:rsidP="005C5AF3">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5C5AF3" w:rsidRDefault="005C5AF3" w:rsidP="005C5AF3">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5C5AF3" w:rsidRDefault="005C5AF3" w:rsidP="005C5AF3">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السادس والثمانون</w:t>
      </w:r>
    </w:p>
    <w:p w:rsidR="005C5AF3" w:rsidRDefault="005C5AF3" w:rsidP="005C5AF3">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2 إلى 6 نوفمبر</w:t>
      </w:r>
      <w:r w:rsidRPr="00532BD7">
        <w:rPr>
          <w:rFonts w:hint="cs"/>
          <w:sz w:val="28"/>
          <w:szCs w:val="28"/>
          <w:rtl/>
        </w:rPr>
        <w:t>/</w:t>
      </w:r>
      <w:r>
        <w:rPr>
          <w:rFonts w:hint="cs"/>
          <w:sz w:val="28"/>
          <w:szCs w:val="28"/>
          <w:rtl/>
        </w:rPr>
        <w:t>تشرين الثاني</w:t>
      </w:r>
      <w:r w:rsidRPr="00532BD7">
        <w:rPr>
          <w:rFonts w:hint="cs"/>
          <w:sz w:val="28"/>
          <w:szCs w:val="28"/>
          <w:rtl/>
        </w:rPr>
        <w:t xml:space="preserve"> 2020</w:t>
      </w:r>
    </w:p>
    <w:p w:rsidR="005C5AF3" w:rsidRPr="006266BD" w:rsidRDefault="005C5AF3" w:rsidP="002336BB">
      <w:pPr>
        <w:pStyle w:val="0Heading0"/>
        <w:bidi/>
        <w:ind w:left="4"/>
        <w:rPr>
          <w:sz w:val="28"/>
          <w:szCs w:val="28"/>
          <w:rtl/>
          <w:lang w:val="en-CA" w:bidi="ar-EG"/>
        </w:rPr>
      </w:pPr>
      <w:r>
        <w:rPr>
          <w:rFonts w:hint="cs"/>
          <w:sz w:val="28"/>
          <w:szCs w:val="28"/>
          <w:rtl/>
        </w:rPr>
        <w:t>مؤجل: من 8 إلى 12</w:t>
      </w:r>
      <w:r>
        <w:rPr>
          <w:sz w:val="28"/>
          <w:szCs w:val="28"/>
        </w:rPr>
        <w:t xml:space="preserve"> </w:t>
      </w:r>
      <w:r>
        <w:rPr>
          <w:rFonts w:hint="cs"/>
          <w:sz w:val="28"/>
          <w:szCs w:val="28"/>
          <w:rtl/>
        </w:rPr>
        <w:t xml:space="preserve"> مارس</w:t>
      </w:r>
      <w:r w:rsidRPr="00532BD7">
        <w:rPr>
          <w:rFonts w:hint="cs"/>
          <w:sz w:val="28"/>
          <w:szCs w:val="28"/>
          <w:rtl/>
        </w:rPr>
        <w:t xml:space="preserve">/ </w:t>
      </w:r>
      <w:r>
        <w:rPr>
          <w:rFonts w:hint="cs"/>
          <w:sz w:val="28"/>
          <w:szCs w:val="28"/>
          <w:rtl/>
        </w:rPr>
        <w:t>آذار</w:t>
      </w:r>
      <w:r w:rsidR="002336BB">
        <w:rPr>
          <w:rFonts w:hint="cs"/>
          <w:sz w:val="28"/>
          <w:szCs w:val="28"/>
          <w:rtl/>
        </w:rPr>
        <w:t xml:space="preserve">  2021 </w:t>
      </w:r>
      <w:r>
        <w:rPr>
          <w:rStyle w:val="FootnoteReference"/>
          <w:lang w:val="en-CA"/>
        </w:rPr>
        <w:footnoteReference w:id="1"/>
      </w:r>
    </w:p>
    <w:p w:rsidR="005C5AF3" w:rsidRDefault="005C5AF3" w:rsidP="005C5AF3">
      <w:pPr>
        <w:bidi/>
        <w:jc w:val="left"/>
        <w:rPr>
          <w:sz w:val="20"/>
          <w:rtl/>
        </w:rPr>
      </w:pPr>
    </w:p>
    <w:p w:rsidR="00BE2FE0" w:rsidRPr="00463B87" w:rsidRDefault="00BE2FE0" w:rsidP="005C5AF3">
      <w:pPr>
        <w:bidi/>
        <w:jc w:val="left"/>
        <w:rPr>
          <w:lang w:val="en-CA" w:bidi="ar-EG"/>
        </w:rPr>
      </w:pPr>
    </w:p>
    <w:p w:rsidR="00C15867" w:rsidRPr="00463B87" w:rsidRDefault="00C15867" w:rsidP="005C5AF3">
      <w:pPr>
        <w:bidi/>
        <w:jc w:val="left"/>
        <w:rPr>
          <w:lang w:val="en-US"/>
        </w:rPr>
      </w:pPr>
    </w:p>
    <w:p w:rsidR="00E91358" w:rsidRPr="00B363E6" w:rsidRDefault="00E91358" w:rsidP="005C5AF3">
      <w:pPr>
        <w:pStyle w:val="Heading"/>
        <w:bidi/>
        <w:jc w:val="center"/>
        <w:rPr>
          <w:caps/>
          <w:sz w:val="32"/>
          <w:szCs w:val="32"/>
          <w:u w:val="none"/>
          <w:rtl/>
          <w:lang w:val="en-CA" w:bidi="ar-EG"/>
        </w:rPr>
      </w:pPr>
      <w:bookmarkStart w:id="0" w:name="_GoBack"/>
      <w:r w:rsidRPr="00B363E6">
        <w:rPr>
          <w:rFonts w:hint="cs"/>
          <w:caps/>
          <w:sz w:val="32"/>
          <w:szCs w:val="32"/>
          <w:u w:val="none"/>
          <w:rtl/>
          <w:lang w:val="en-CA" w:bidi="ar-EG"/>
        </w:rPr>
        <w:t>التقرير المرحلي عن التعاون الثنائي حتى 31 ديسمبر/ كانون أول 2019</w:t>
      </w:r>
    </w:p>
    <w:bookmarkEnd w:id="0"/>
    <w:p w:rsidR="008E32D7" w:rsidRDefault="008E32D7" w:rsidP="005C5AF3">
      <w:pPr>
        <w:pStyle w:val="Heading"/>
        <w:bidi/>
        <w:jc w:val="center"/>
        <w:rPr>
          <w:caps/>
          <w:sz w:val="26"/>
          <w:szCs w:val="26"/>
          <w:u w:val="none"/>
          <w:lang w:val="en-CA" w:bidi="ar-EG"/>
        </w:rPr>
      </w:pPr>
    </w:p>
    <w:p w:rsidR="00B363E6" w:rsidRPr="00B363E6" w:rsidRDefault="00B363E6" w:rsidP="00B363E6">
      <w:pPr>
        <w:pStyle w:val="Header"/>
        <w:bidi/>
        <w:rPr>
          <w:rtl/>
          <w:lang w:val="en-CA" w:bidi="ar-EG"/>
        </w:rPr>
      </w:pPr>
    </w:p>
    <w:p w:rsidR="00E91358" w:rsidRPr="00B363E6" w:rsidRDefault="00E91358" w:rsidP="00E91358">
      <w:pPr>
        <w:pStyle w:val="Heading1"/>
        <w:numPr>
          <w:ilvl w:val="0"/>
          <w:numId w:val="31"/>
        </w:numPr>
        <w:bidi/>
        <w:rPr>
          <w:sz w:val="26"/>
          <w:szCs w:val="26"/>
          <w:lang w:val="en-CA"/>
        </w:rPr>
      </w:pPr>
      <w:r w:rsidRPr="00B363E6">
        <w:rPr>
          <w:rFonts w:hint="cs"/>
          <w:sz w:val="26"/>
          <w:szCs w:val="26"/>
          <w:rtl/>
          <w:lang w:val="en-CA"/>
        </w:rPr>
        <w:t>قدمت البلدان التالية غير العاملة بالمادة 5 في الوقت الحاضر تقريرا مرحليا</w:t>
      </w:r>
      <w:r w:rsidRPr="00B363E6">
        <w:rPr>
          <w:rStyle w:val="FootnoteReference"/>
          <w:snapToGrid w:val="0"/>
          <w:sz w:val="26"/>
          <w:szCs w:val="26"/>
          <w:lang w:val="en-CA"/>
        </w:rPr>
        <w:footnoteReference w:id="2"/>
      </w:r>
      <w:r w:rsidRPr="00B363E6">
        <w:rPr>
          <w:rFonts w:hint="cs"/>
          <w:sz w:val="26"/>
          <w:szCs w:val="26"/>
          <w:rtl/>
          <w:lang w:val="en-CA"/>
        </w:rPr>
        <w:t xml:space="preserve"> عن أنشطة للتعاون الثنائي: </w:t>
      </w:r>
      <w:r w:rsidRPr="00B363E6">
        <w:rPr>
          <w:sz w:val="26"/>
          <w:szCs w:val="26"/>
          <w:rtl/>
          <w:lang w:val="en-CA"/>
        </w:rPr>
        <w:t>أستراليا</w:t>
      </w:r>
      <w:r w:rsidR="007052B1" w:rsidRPr="00B363E6">
        <w:rPr>
          <w:rFonts w:hint="cs"/>
          <w:sz w:val="26"/>
          <w:szCs w:val="26"/>
          <w:rtl/>
          <w:lang w:val="en-CA"/>
        </w:rPr>
        <w:t>،</w:t>
      </w:r>
      <w:r w:rsidRPr="00B363E6">
        <w:rPr>
          <w:sz w:val="26"/>
          <w:szCs w:val="26"/>
          <w:rtl/>
          <w:lang w:val="en-CA"/>
        </w:rPr>
        <w:t xml:space="preserve"> وكندا</w:t>
      </w:r>
      <w:r w:rsidR="007052B1" w:rsidRPr="00B363E6">
        <w:rPr>
          <w:rFonts w:hint="cs"/>
          <w:sz w:val="26"/>
          <w:szCs w:val="26"/>
          <w:rtl/>
          <w:lang w:val="en-CA"/>
        </w:rPr>
        <w:t>،</w:t>
      </w:r>
      <w:r w:rsidRPr="00B363E6">
        <w:rPr>
          <w:sz w:val="26"/>
          <w:szCs w:val="26"/>
          <w:rtl/>
          <w:lang w:val="en-CA"/>
        </w:rPr>
        <w:t xml:space="preserve"> وفرنسا</w:t>
      </w:r>
      <w:r w:rsidR="007052B1" w:rsidRPr="00B363E6">
        <w:rPr>
          <w:rFonts w:hint="cs"/>
          <w:sz w:val="26"/>
          <w:szCs w:val="26"/>
          <w:rtl/>
          <w:lang w:val="en-CA"/>
        </w:rPr>
        <w:t>،</w:t>
      </w:r>
      <w:r w:rsidRPr="00B363E6">
        <w:rPr>
          <w:sz w:val="26"/>
          <w:szCs w:val="26"/>
          <w:rtl/>
          <w:lang w:val="en-CA"/>
        </w:rPr>
        <w:t xml:space="preserve"> وألمانيا</w:t>
      </w:r>
      <w:r w:rsidR="007052B1" w:rsidRPr="00B363E6">
        <w:rPr>
          <w:rFonts w:hint="cs"/>
          <w:sz w:val="26"/>
          <w:szCs w:val="26"/>
          <w:rtl/>
          <w:lang w:val="en-CA"/>
        </w:rPr>
        <w:t>،</w:t>
      </w:r>
      <w:r w:rsidRPr="00B363E6">
        <w:rPr>
          <w:sz w:val="26"/>
          <w:szCs w:val="26"/>
          <w:rtl/>
          <w:lang w:val="en-CA"/>
        </w:rPr>
        <w:t xml:space="preserve"> وإيطاليا</w:t>
      </w:r>
      <w:r w:rsidR="007052B1" w:rsidRPr="00B363E6">
        <w:rPr>
          <w:rFonts w:hint="cs"/>
          <w:sz w:val="26"/>
          <w:szCs w:val="26"/>
          <w:rtl/>
          <w:lang w:val="en-CA"/>
        </w:rPr>
        <w:t>،</w:t>
      </w:r>
      <w:r w:rsidRPr="00B363E6">
        <w:rPr>
          <w:sz w:val="26"/>
          <w:szCs w:val="26"/>
          <w:rtl/>
          <w:lang w:val="en-CA"/>
        </w:rPr>
        <w:t xml:space="preserve"> واليابان</w:t>
      </w:r>
      <w:r w:rsidR="007052B1" w:rsidRPr="00B363E6">
        <w:rPr>
          <w:rFonts w:hint="cs"/>
          <w:sz w:val="26"/>
          <w:szCs w:val="26"/>
          <w:rtl/>
          <w:lang w:val="en-CA"/>
        </w:rPr>
        <w:t>،</w:t>
      </w:r>
      <w:r w:rsidRPr="00B363E6">
        <w:rPr>
          <w:sz w:val="26"/>
          <w:szCs w:val="26"/>
          <w:rtl/>
          <w:lang w:val="en-CA"/>
        </w:rPr>
        <w:t xml:space="preserve"> والاتحاد الروسي</w:t>
      </w:r>
      <w:r w:rsidR="007052B1" w:rsidRPr="00B363E6">
        <w:rPr>
          <w:rFonts w:hint="cs"/>
          <w:sz w:val="26"/>
          <w:szCs w:val="26"/>
          <w:rtl/>
          <w:lang w:val="en-CA" w:bidi="ar-EG"/>
        </w:rPr>
        <w:t>،</w:t>
      </w:r>
      <w:r w:rsidRPr="00B363E6">
        <w:rPr>
          <w:sz w:val="26"/>
          <w:szCs w:val="26"/>
          <w:rtl/>
          <w:lang w:val="en-CA"/>
        </w:rPr>
        <w:t xml:space="preserve"> وإسبانيا.</w:t>
      </w:r>
      <w:r w:rsidR="007052B1" w:rsidRPr="00B363E6">
        <w:rPr>
          <w:rFonts w:hint="cs"/>
          <w:sz w:val="26"/>
          <w:szCs w:val="26"/>
          <w:rtl/>
          <w:lang w:val="en-CA"/>
        </w:rPr>
        <w:t xml:space="preserve"> وقد أدرجت بيانات إضافية من التقارير المرحلية للبلدان الأخرى غير العاملة بالمادة 5 التي شاركت في أنشطة للتعاون الثنائي</w:t>
      </w:r>
      <w:r w:rsidR="007052B1" w:rsidRPr="00B363E6">
        <w:rPr>
          <w:rFonts w:hint="cs"/>
          <w:sz w:val="26"/>
          <w:szCs w:val="26"/>
          <w:rtl/>
          <w:lang w:val="en-CA" w:bidi="ar-EG"/>
        </w:rPr>
        <w:t>،</w:t>
      </w:r>
      <w:r w:rsidR="007052B1" w:rsidRPr="00B363E6">
        <w:rPr>
          <w:rStyle w:val="FootnoteReference"/>
          <w:sz w:val="26"/>
          <w:szCs w:val="26"/>
          <w:lang w:val="en-CA"/>
        </w:rPr>
        <w:footnoteReference w:id="3"/>
      </w:r>
      <w:r w:rsidR="007052B1" w:rsidRPr="00B363E6">
        <w:rPr>
          <w:rFonts w:hint="cs"/>
          <w:sz w:val="26"/>
          <w:szCs w:val="26"/>
          <w:rtl/>
          <w:lang w:val="en-CA"/>
        </w:rPr>
        <w:t xml:space="preserve"> تغطي بيانات عمل المشروعات التي سبق الإبلاغ عنها بعد  انتهائها من الناحية المالية في التقرير المرحلي التجميعي.</w:t>
      </w:r>
      <w:r w:rsidR="007052B1" w:rsidRPr="00B363E6">
        <w:rPr>
          <w:rStyle w:val="FootnoteReference"/>
          <w:sz w:val="26"/>
          <w:szCs w:val="26"/>
          <w:lang w:val="en-CA"/>
        </w:rPr>
        <w:t xml:space="preserve"> </w:t>
      </w:r>
      <w:r w:rsidR="007052B1" w:rsidRPr="00B363E6">
        <w:rPr>
          <w:rStyle w:val="FootnoteReference"/>
          <w:sz w:val="26"/>
          <w:szCs w:val="26"/>
          <w:lang w:val="en-CA"/>
        </w:rPr>
        <w:footnoteReference w:id="4"/>
      </w:r>
    </w:p>
    <w:p w:rsidR="00872232" w:rsidRPr="00B363E6" w:rsidRDefault="00872232" w:rsidP="005C5AF3">
      <w:pPr>
        <w:bidi/>
        <w:rPr>
          <w:bCs/>
          <w:sz w:val="26"/>
          <w:szCs w:val="26"/>
          <w:rtl/>
          <w:lang w:val="en-CA" w:bidi="ar-EG"/>
        </w:rPr>
      </w:pPr>
      <w:r w:rsidRPr="00B363E6">
        <w:rPr>
          <w:rFonts w:hint="cs"/>
          <w:bCs/>
          <w:sz w:val="26"/>
          <w:szCs w:val="26"/>
          <w:rtl/>
          <w:lang w:val="en-CA" w:bidi="ar-EG"/>
        </w:rPr>
        <w:t>مقدمة</w:t>
      </w:r>
    </w:p>
    <w:p w:rsidR="007C61B9" w:rsidRPr="00B363E6" w:rsidRDefault="007C61B9" w:rsidP="005C5AF3">
      <w:pPr>
        <w:bidi/>
        <w:rPr>
          <w:sz w:val="26"/>
          <w:szCs w:val="26"/>
          <w:rtl/>
          <w:lang w:val="en-CA" w:bidi="ar-EG"/>
        </w:rPr>
      </w:pPr>
    </w:p>
    <w:p w:rsidR="00872232" w:rsidRPr="00B363E6" w:rsidRDefault="00872232" w:rsidP="005C5AF3">
      <w:pPr>
        <w:pStyle w:val="Heading1"/>
        <w:bidi/>
        <w:rPr>
          <w:sz w:val="26"/>
          <w:szCs w:val="26"/>
        </w:rPr>
      </w:pPr>
      <w:r w:rsidRPr="00B363E6">
        <w:rPr>
          <w:rFonts w:hint="cs"/>
          <w:sz w:val="26"/>
          <w:szCs w:val="26"/>
          <w:rtl/>
        </w:rPr>
        <w:t>يتضمن التقرير المرحلي عن التعاون الثنائي حالة تنفيذ المشروعات التي تتضمن سبعة مشروعات تتعلق بالهيدروفلوروكربون كان قد تم تمويلها بموجب المساهمات الطوعية الإضافية من جانب 17 طرفا من الأطراف غير العاملة بالمادة 5 لتوفير الدعم للبدء السريع في تنفيذ تعديل كيجالي.</w:t>
      </w:r>
    </w:p>
    <w:p w:rsidR="00872232" w:rsidRPr="00B363E6" w:rsidRDefault="00872232" w:rsidP="00B363E6">
      <w:pPr>
        <w:pStyle w:val="Heading1"/>
        <w:keepNext/>
        <w:keepLines/>
        <w:widowControl w:val="0"/>
        <w:bidi/>
        <w:rPr>
          <w:sz w:val="26"/>
          <w:szCs w:val="26"/>
        </w:rPr>
      </w:pPr>
      <w:r w:rsidRPr="00B363E6">
        <w:rPr>
          <w:rFonts w:hint="cs"/>
          <w:sz w:val="26"/>
          <w:szCs w:val="26"/>
          <w:rtl/>
        </w:rPr>
        <w:lastRenderedPageBreak/>
        <w:t>وتلقت الأمانة حالة تنفيذ كل مشروع جار على أساس كل بلد على حده مع مراعاة التأخيرات في التنفيذ التي حدثت فيما يتعلق بمواعيد الانتهاء المقررة التي أبلغ عنها في 2019، والتأثير المحتمل لهذه التأخيرات على إزالة المواد الخاضعة للرقابة ومعدل الصرف المقررة: ويعتمد التحليل الوارد في هذه الوثيقة على كميات الأطنان بقدرات استنفاد الأوزون من جميع المواد الخاضعة للرقابة (بما في ذلك المواد الهيدروفلوروكربون التي ينبغي قياسها بمعادلها من ثاني أكسيد الكربون).</w:t>
      </w:r>
      <w:r w:rsidRPr="00B363E6">
        <w:rPr>
          <w:rStyle w:val="FootnoteReference"/>
          <w:sz w:val="26"/>
          <w:szCs w:val="26"/>
          <w:lang w:val="en-CA"/>
        </w:rPr>
        <w:t xml:space="preserve"> </w:t>
      </w:r>
      <w:r w:rsidRPr="00B363E6">
        <w:rPr>
          <w:rStyle w:val="FootnoteReference"/>
          <w:sz w:val="26"/>
          <w:szCs w:val="26"/>
          <w:lang w:val="en-CA"/>
        </w:rPr>
        <w:footnoteReference w:id="5"/>
      </w:r>
    </w:p>
    <w:p w:rsidR="00F929DF" w:rsidRPr="00B363E6" w:rsidRDefault="00F929DF" w:rsidP="005C5AF3">
      <w:pPr>
        <w:keepNext/>
        <w:widowControl w:val="0"/>
        <w:bidi/>
        <w:rPr>
          <w:sz w:val="26"/>
          <w:szCs w:val="26"/>
          <w:u w:val="single"/>
          <w:rtl/>
          <w:lang w:val="en-CA" w:bidi="ar-EG"/>
        </w:rPr>
      </w:pPr>
      <w:r w:rsidRPr="00B363E6">
        <w:rPr>
          <w:rFonts w:hint="cs"/>
          <w:sz w:val="26"/>
          <w:szCs w:val="26"/>
          <w:u w:val="single"/>
          <w:rtl/>
          <w:lang w:val="en-CA" w:bidi="ar-EG"/>
        </w:rPr>
        <w:t>نطاق الوثيقة</w:t>
      </w:r>
    </w:p>
    <w:p w:rsidR="008E32D7" w:rsidRPr="00B363E6" w:rsidRDefault="008E32D7" w:rsidP="005C5AF3">
      <w:pPr>
        <w:keepNext/>
        <w:bidi/>
        <w:rPr>
          <w:sz w:val="26"/>
          <w:szCs w:val="26"/>
          <w:rtl/>
          <w:lang w:val="en-CA" w:bidi="ar-EG"/>
        </w:rPr>
      </w:pPr>
    </w:p>
    <w:p w:rsidR="008E32D7" w:rsidRPr="00B363E6" w:rsidRDefault="00F929DF" w:rsidP="005C5AF3">
      <w:pPr>
        <w:pStyle w:val="Heading1"/>
        <w:keepNext/>
        <w:bidi/>
        <w:rPr>
          <w:sz w:val="26"/>
          <w:szCs w:val="26"/>
          <w:lang w:val="en-CA"/>
        </w:rPr>
      </w:pPr>
      <w:r w:rsidRPr="00B363E6">
        <w:rPr>
          <w:rFonts w:hint="cs"/>
          <w:sz w:val="26"/>
          <w:szCs w:val="26"/>
          <w:rtl/>
          <w:lang w:val="en-CA" w:bidi="ar-EG"/>
        </w:rPr>
        <w:t>تتألف الوثيقة من الأجزاء التالية:</w:t>
      </w:r>
    </w:p>
    <w:p w:rsidR="00F929DF" w:rsidRPr="00B363E6" w:rsidRDefault="00F929DF" w:rsidP="005C5AF3">
      <w:pPr>
        <w:pStyle w:val="Heading2"/>
        <w:keepNext/>
        <w:numPr>
          <w:ilvl w:val="0"/>
          <w:numId w:val="0"/>
        </w:numPr>
        <w:bidi/>
        <w:adjustRightInd w:val="0"/>
        <w:ind w:left="2160" w:hanging="1440"/>
        <w:textAlignment w:val="baseline"/>
        <w:rPr>
          <w:sz w:val="26"/>
          <w:szCs w:val="26"/>
          <w:rtl/>
          <w:lang w:val="en-CA" w:bidi="ar-EG"/>
        </w:rPr>
      </w:pPr>
      <w:r w:rsidRPr="00B363E6">
        <w:rPr>
          <w:rFonts w:hint="cs"/>
          <w:sz w:val="26"/>
          <w:szCs w:val="26"/>
          <w:rtl/>
          <w:lang w:val="en-CA" w:bidi="ar-EG"/>
        </w:rPr>
        <w:t>الجزء الأول:</w:t>
      </w:r>
      <w:r w:rsidRPr="00B363E6">
        <w:rPr>
          <w:rFonts w:hint="cs"/>
          <w:sz w:val="26"/>
          <w:szCs w:val="26"/>
          <w:rtl/>
          <w:lang w:val="en-CA" w:bidi="ar-EG"/>
        </w:rPr>
        <w:tab/>
        <w:t>المشروعات الموافق عليها بموجب المساهمات العادية في الصندوق المتعدد الأطراف وتمثل موجزا للتقدم في تنفيذ المشروعات في 2019 والمجمعة منذ 1992. وتتألف من استعراض لحالة تنفيذ كل مشروع من المشروعات الجارية</w:t>
      </w:r>
      <w:r w:rsidRPr="00B363E6">
        <w:rPr>
          <w:rStyle w:val="FootnoteReference"/>
          <w:sz w:val="26"/>
          <w:szCs w:val="26"/>
          <w:lang w:val="en-CA"/>
        </w:rPr>
        <w:footnoteReference w:id="6"/>
      </w:r>
      <w:r w:rsidRPr="00B363E6">
        <w:rPr>
          <w:rFonts w:hint="cs"/>
          <w:sz w:val="26"/>
          <w:szCs w:val="26"/>
          <w:rtl/>
          <w:lang w:val="en-CA" w:bidi="ar-EG"/>
        </w:rPr>
        <w:t xml:space="preserve"> على المستوى القطري، وتحدد المشروعات التي تعاني من تأخيرات في التنفيذ، والتأثير المحتمل لذلك على إزالة المواد الخاضعة لمن تأخيرات في التنفيذ، والتأثير المحتمل لذلك على إزالة المواد الخاضعة للرقابة والمشروعات التي تنطوي على قضايا معلقة للنظر من جانب اللجنة التنفيذية.</w:t>
      </w:r>
    </w:p>
    <w:p w:rsidR="00F929DF" w:rsidRPr="00B363E6" w:rsidRDefault="00E7283E" w:rsidP="00E7283E">
      <w:pPr>
        <w:pStyle w:val="Heading2"/>
        <w:widowControl/>
        <w:numPr>
          <w:ilvl w:val="0"/>
          <w:numId w:val="0"/>
        </w:numPr>
        <w:bidi/>
        <w:adjustRightInd w:val="0"/>
        <w:ind w:left="2160" w:hanging="1440"/>
        <w:textAlignment w:val="baseline"/>
        <w:rPr>
          <w:sz w:val="26"/>
          <w:szCs w:val="26"/>
          <w:rtl/>
          <w:lang w:val="en-CA" w:bidi="ar-EG"/>
        </w:rPr>
      </w:pPr>
      <w:r w:rsidRPr="00B363E6">
        <w:rPr>
          <w:rFonts w:hint="cs"/>
          <w:sz w:val="26"/>
          <w:szCs w:val="26"/>
          <w:rtl/>
          <w:lang w:val="en-CA" w:bidi="ar-EG"/>
        </w:rPr>
        <w:t>الجزء الثاني:</w:t>
      </w:r>
      <w:r w:rsidRPr="00B363E6">
        <w:rPr>
          <w:rFonts w:hint="cs"/>
          <w:sz w:val="26"/>
          <w:szCs w:val="26"/>
          <w:rtl/>
          <w:lang w:val="en-CA" w:bidi="ar-EG"/>
        </w:rPr>
        <w:tab/>
        <w:t>المشروعات التي ووفق عليها بموجب المساهمات الطوعية الإضافية لدعم البدء السريع لخفض الهيدروفلوروكربون. ويقدم موجزا لحالة التنفيذ في مشروعات خفض الهيدروفلوروكربون الممولة بموجب المساهمات الطوعية.</w:t>
      </w:r>
      <w:r w:rsidRPr="00B363E6">
        <w:rPr>
          <w:rStyle w:val="FootnoteReference"/>
          <w:sz w:val="26"/>
          <w:szCs w:val="26"/>
          <w:lang w:val="en-CA"/>
        </w:rPr>
        <w:t xml:space="preserve"> </w:t>
      </w:r>
      <w:r w:rsidRPr="00B363E6">
        <w:rPr>
          <w:rStyle w:val="FootnoteReference"/>
          <w:sz w:val="26"/>
          <w:szCs w:val="26"/>
          <w:lang w:val="en-CA"/>
        </w:rPr>
        <w:footnoteReference w:id="7"/>
      </w:r>
    </w:p>
    <w:p w:rsidR="008E32D7" w:rsidRPr="00B363E6" w:rsidRDefault="00D81637" w:rsidP="005C5AF3">
      <w:pPr>
        <w:bidi/>
        <w:ind w:firstLine="720"/>
        <w:rPr>
          <w:sz w:val="26"/>
          <w:szCs w:val="26"/>
          <w:lang w:val="en-US"/>
        </w:rPr>
      </w:pPr>
      <w:r w:rsidRPr="00B363E6">
        <w:rPr>
          <w:rFonts w:hint="cs"/>
          <w:sz w:val="26"/>
          <w:szCs w:val="26"/>
          <w:rtl/>
          <w:lang w:val="en-CA"/>
        </w:rPr>
        <w:t>التوصية</w:t>
      </w:r>
      <w:r w:rsidRPr="00B363E6">
        <w:rPr>
          <w:sz w:val="26"/>
          <w:szCs w:val="26"/>
          <w:lang w:val="en-CA"/>
        </w:rPr>
        <w:t>:</w:t>
      </w:r>
    </w:p>
    <w:p w:rsidR="008E32D7" w:rsidRPr="00B363E6" w:rsidRDefault="008E32D7" w:rsidP="005C5AF3">
      <w:pPr>
        <w:bidi/>
        <w:rPr>
          <w:sz w:val="26"/>
          <w:szCs w:val="26"/>
          <w:lang w:val="en-CA"/>
        </w:rPr>
      </w:pPr>
    </w:p>
    <w:p w:rsidR="008E32D7" w:rsidRPr="00B363E6" w:rsidRDefault="00D81637" w:rsidP="005C5AF3">
      <w:pPr>
        <w:pStyle w:val="Heading1"/>
        <w:bidi/>
        <w:rPr>
          <w:sz w:val="26"/>
          <w:szCs w:val="26"/>
          <w:lang w:val="en-CA"/>
        </w:rPr>
      </w:pPr>
      <w:r w:rsidRPr="00B363E6">
        <w:rPr>
          <w:rFonts w:hint="cs"/>
          <w:sz w:val="26"/>
          <w:szCs w:val="26"/>
          <w:rtl/>
          <w:lang w:val="en-CA"/>
        </w:rPr>
        <w:t>وتتضمن الوثيقة كذلك المرفقات التالية:</w:t>
      </w:r>
    </w:p>
    <w:p w:rsidR="00D81637" w:rsidRPr="00B363E6" w:rsidRDefault="00D81637" w:rsidP="005C5AF3">
      <w:pPr>
        <w:bidi/>
        <w:ind w:left="2127" w:hanging="1407"/>
        <w:rPr>
          <w:sz w:val="26"/>
          <w:szCs w:val="26"/>
          <w:rtl/>
          <w:lang w:val="en-CA" w:bidi="ar-EG"/>
        </w:rPr>
      </w:pPr>
      <w:r w:rsidRPr="00B363E6">
        <w:rPr>
          <w:rFonts w:hint="cs"/>
          <w:sz w:val="26"/>
          <w:szCs w:val="26"/>
          <w:rtl/>
          <w:lang w:val="en-CA" w:bidi="ar-EG"/>
        </w:rPr>
        <w:t>المرفق الأول:</w:t>
      </w:r>
      <w:r w:rsidRPr="00B363E6">
        <w:rPr>
          <w:rFonts w:hint="cs"/>
          <w:sz w:val="26"/>
          <w:szCs w:val="26"/>
          <w:rtl/>
          <w:lang w:val="en-CA" w:bidi="ar-EG"/>
        </w:rPr>
        <w:tab/>
        <w:t>موجز للحالة والتوصية بشأن كل مشروع من المشروعات الجارية التي لديها قضايا معلقة للنظر من جانب اللجنة التنفيذية.</w:t>
      </w:r>
    </w:p>
    <w:p w:rsidR="008E32D7" w:rsidRPr="00B363E6" w:rsidRDefault="008E32D7" w:rsidP="005C5AF3">
      <w:pPr>
        <w:bidi/>
        <w:ind w:left="2127" w:hanging="1407"/>
        <w:rPr>
          <w:sz w:val="26"/>
          <w:szCs w:val="26"/>
          <w:rtl/>
          <w:lang w:val="en-CA" w:bidi="ar-EG"/>
        </w:rPr>
      </w:pPr>
    </w:p>
    <w:p w:rsidR="00D81637" w:rsidRPr="00B363E6" w:rsidRDefault="00D81637" w:rsidP="005C5AF3">
      <w:pPr>
        <w:bidi/>
        <w:ind w:left="2127" w:hanging="1407"/>
        <w:rPr>
          <w:sz w:val="26"/>
          <w:szCs w:val="26"/>
          <w:rtl/>
          <w:lang w:val="en-CA" w:bidi="ar-EG"/>
        </w:rPr>
      </w:pPr>
      <w:r w:rsidRPr="00B363E6">
        <w:rPr>
          <w:rFonts w:hint="cs"/>
          <w:sz w:val="26"/>
          <w:szCs w:val="26"/>
          <w:rtl/>
          <w:lang w:val="en-CA" w:bidi="ar-EG"/>
        </w:rPr>
        <w:t>المرفق الثاني:</w:t>
      </w:r>
      <w:r w:rsidRPr="00B363E6">
        <w:rPr>
          <w:rFonts w:hint="cs"/>
          <w:sz w:val="26"/>
          <w:szCs w:val="26"/>
          <w:rtl/>
          <w:lang w:val="en-CA" w:bidi="ar-EG"/>
        </w:rPr>
        <w:tab/>
        <w:t>تحليل للتقرير المرحلي.</w:t>
      </w:r>
    </w:p>
    <w:p w:rsidR="00F10749" w:rsidRPr="00B363E6" w:rsidRDefault="00F10749" w:rsidP="005C5AF3">
      <w:pPr>
        <w:pStyle w:val="sub-title"/>
        <w:bidi/>
        <w:ind w:left="1418" w:hanging="1418"/>
        <w:rPr>
          <w:rFonts w:ascii="Times New Roman Bold" w:hAnsi="Times New Roman Bold"/>
          <w:caps/>
          <w:noProof w:val="0"/>
          <w:sz w:val="26"/>
          <w:szCs w:val="26"/>
          <w:rtl/>
          <w:lang w:val="en-CA" w:bidi="ar-EG"/>
        </w:rPr>
      </w:pPr>
    </w:p>
    <w:p w:rsidR="00D2061F" w:rsidRDefault="00D2061F">
      <w:pPr>
        <w:jc w:val="left"/>
        <w:rPr>
          <w:rFonts w:ascii="Times New Roman Bold" w:hAnsi="Times New Roman Bold"/>
          <w:bCs/>
          <w:caps/>
          <w:sz w:val="26"/>
          <w:szCs w:val="26"/>
          <w:rtl/>
          <w:lang w:val="en-CA" w:bidi="ar-EG"/>
        </w:rPr>
      </w:pPr>
      <w:r>
        <w:rPr>
          <w:rFonts w:ascii="Times New Roman Bold" w:hAnsi="Times New Roman Bold"/>
          <w:b/>
          <w:bCs/>
          <w:caps/>
          <w:sz w:val="26"/>
          <w:szCs w:val="26"/>
          <w:rtl/>
          <w:lang w:val="en-CA" w:bidi="ar-EG"/>
        </w:rPr>
        <w:br w:type="page"/>
      </w:r>
    </w:p>
    <w:p w:rsidR="00D81637" w:rsidRPr="00B363E6" w:rsidRDefault="00D81637" w:rsidP="005C5AF3">
      <w:pPr>
        <w:pStyle w:val="sub-title"/>
        <w:bidi/>
        <w:ind w:left="1418" w:hanging="1418"/>
        <w:rPr>
          <w:rFonts w:ascii="Times New Roman Bold" w:hAnsi="Times New Roman Bold"/>
          <w:b w:val="0"/>
          <w:bCs/>
          <w:caps/>
          <w:noProof w:val="0"/>
          <w:sz w:val="26"/>
          <w:szCs w:val="26"/>
          <w:rtl/>
          <w:lang w:val="en-CA" w:bidi="ar-EG"/>
        </w:rPr>
      </w:pPr>
      <w:r w:rsidRPr="00B363E6">
        <w:rPr>
          <w:rFonts w:ascii="Times New Roman Bold" w:hAnsi="Times New Roman Bold" w:hint="cs"/>
          <w:b w:val="0"/>
          <w:bCs/>
          <w:caps/>
          <w:noProof w:val="0"/>
          <w:sz w:val="26"/>
          <w:szCs w:val="26"/>
          <w:rtl/>
          <w:lang w:val="en-CA" w:bidi="ar-EG"/>
        </w:rPr>
        <w:lastRenderedPageBreak/>
        <w:t>الجزء الأول:</w:t>
      </w:r>
      <w:r w:rsidRPr="00B363E6">
        <w:rPr>
          <w:rFonts w:ascii="Times New Roman Bold" w:hAnsi="Times New Roman Bold" w:hint="cs"/>
          <w:b w:val="0"/>
          <w:bCs/>
          <w:caps/>
          <w:noProof w:val="0"/>
          <w:sz w:val="26"/>
          <w:szCs w:val="26"/>
          <w:rtl/>
          <w:lang w:val="en-CA" w:bidi="ar-EG"/>
        </w:rPr>
        <w:tab/>
        <w:t>المشروعات الموافق عليها بموجب المساهمات العادية في الصندوق المتعدد الأطراف</w:t>
      </w:r>
    </w:p>
    <w:p w:rsidR="008E32D7" w:rsidRPr="00B363E6" w:rsidRDefault="008E32D7" w:rsidP="005C5AF3">
      <w:pPr>
        <w:bidi/>
        <w:rPr>
          <w:sz w:val="26"/>
          <w:szCs w:val="26"/>
          <w:rtl/>
          <w:lang w:val="en-CA" w:bidi="ar-EG"/>
        </w:rPr>
      </w:pPr>
    </w:p>
    <w:p w:rsidR="00D81637" w:rsidRPr="00B363E6" w:rsidRDefault="00D81637" w:rsidP="005C5AF3">
      <w:pPr>
        <w:bidi/>
        <w:rPr>
          <w:bCs/>
          <w:sz w:val="26"/>
          <w:szCs w:val="26"/>
          <w:rtl/>
          <w:lang w:val="en-CA" w:bidi="ar-EG"/>
        </w:rPr>
      </w:pPr>
      <w:r w:rsidRPr="00B363E6">
        <w:rPr>
          <w:rFonts w:hint="cs"/>
          <w:bCs/>
          <w:sz w:val="26"/>
          <w:szCs w:val="26"/>
          <w:rtl/>
          <w:lang w:val="en-CA" w:bidi="ar-EG"/>
        </w:rPr>
        <w:t>موجز التقدم في تنفيذ المشروعات لعام 2019 وتجميعها</w:t>
      </w:r>
    </w:p>
    <w:p w:rsidR="008E32D7" w:rsidRPr="00B363E6" w:rsidRDefault="008E32D7" w:rsidP="005C5AF3">
      <w:pPr>
        <w:pStyle w:val="Heading1"/>
        <w:numPr>
          <w:ilvl w:val="0"/>
          <w:numId w:val="0"/>
        </w:numPr>
        <w:bidi/>
        <w:spacing w:after="0"/>
        <w:rPr>
          <w:sz w:val="26"/>
          <w:szCs w:val="26"/>
          <w:rtl/>
          <w:lang w:val="en-CA" w:bidi="ar-EG"/>
        </w:rPr>
      </w:pPr>
    </w:p>
    <w:p w:rsidR="00D81637" w:rsidRPr="00B363E6" w:rsidRDefault="00D81637" w:rsidP="005C5AF3">
      <w:pPr>
        <w:pStyle w:val="Heading1"/>
        <w:bidi/>
        <w:rPr>
          <w:sz w:val="26"/>
          <w:szCs w:val="26"/>
          <w:lang w:val="en-CA"/>
        </w:rPr>
      </w:pPr>
      <w:r w:rsidRPr="00B363E6">
        <w:rPr>
          <w:rFonts w:hint="cs"/>
          <w:sz w:val="26"/>
          <w:szCs w:val="26"/>
          <w:rtl/>
          <w:lang w:val="en-CA"/>
        </w:rPr>
        <w:t>فيما يلي تنفيذ المشروعات والأنشطة من جانب الوكالات الثنائية لعام 2019 وتجميعها منذ 1992 وحتى 31 ديسمبر/ كانون الأول 2019:</w:t>
      </w:r>
    </w:p>
    <w:p w:rsidR="00D81637" w:rsidRPr="00B363E6" w:rsidRDefault="00D81637" w:rsidP="005763D5">
      <w:pPr>
        <w:pStyle w:val="StyleStyleHeading2SubParaaHeading2Char3Heading2CharChar2"/>
        <w:bidi/>
        <w:ind w:hanging="630"/>
        <w:rPr>
          <w:b/>
          <w:bCs w:val="0"/>
          <w:sz w:val="26"/>
          <w:szCs w:val="26"/>
          <w:lang w:val="en-CA"/>
        </w:rPr>
      </w:pPr>
      <w:r w:rsidRPr="00B363E6">
        <w:rPr>
          <w:rFonts w:hint="cs"/>
          <w:sz w:val="26"/>
          <w:szCs w:val="26"/>
          <w:rtl/>
          <w:lang w:val="en-CA"/>
        </w:rPr>
        <w:t>الإزالة:</w:t>
      </w:r>
      <w:r w:rsidRPr="00B363E6">
        <w:rPr>
          <w:rStyle w:val="FootnoteReference"/>
          <w:bCs w:val="0"/>
          <w:sz w:val="26"/>
          <w:szCs w:val="26"/>
          <w:lang w:val="en-CA"/>
        </w:rPr>
        <w:t xml:space="preserve"> </w:t>
      </w:r>
      <w:r w:rsidRPr="00B363E6">
        <w:rPr>
          <w:rStyle w:val="FootnoteReference"/>
          <w:bCs w:val="0"/>
          <w:sz w:val="26"/>
          <w:szCs w:val="26"/>
          <w:lang w:val="en-CA"/>
        </w:rPr>
        <w:footnoteReference w:id="8"/>
      </w:r>
      <w:r w:rsidRPr="00B363E6">
        <w:rPr>
          <w:rFonts w:hint="cs"/>
          <w:b/>
          <w:bCs w:val="0"/>
          <w:sz w:val="26"/>
          <w:szCs w:val="26"/>
          <w:rtl/>
          <w:lang w:val="en-CA"/>
        </w:rPr>
        <w:t xml:space="preserve"> تم في</w:t>
      </w:r>
      <w:r w:rsidRPr="00B363E6">
        <w:rPr>
          <w:rFonts w:hint="cs"/>
          <w:b/>
          <w:bCs w:val="0"/>
          <w:sz w:val="26"/>
          <w:szCs w:val="26"/>
          <w:rtl/>
          <w:lang w:val="en-CA" w:bidi="ar-EG"/>
        </w:rPr>
        <w:t xml:space="preserve"> 2019، إزالة</w:t>
      </w:r>
      <w:r w:rsidRPr="00B363E6">
        <w:rPr>
          <w:rFonts w:hint="cs"/>
          <w:b/>
          <w:bCs w:val="0"/>
          <w:sz w:val="26"/>
          <w:szCs w:val="26"/>
          <w:rtl/>
          <w:lang w:val="en-CA"/>
        </w:rPr>
        <w:t xml:space="preserve"> ما مقداره</w:t>
      </w:r>
      <w:r w:rsidR="005343C8" w:rsidRPr="00B363E6">
        <w:rPr>
          <w:rFonts w:hint="cs"/>
          <w:b/>
          <w:bCs w:val="0"/>
          <w:sz w:val="26"/>
          <w:szCs w:val="26"/>
          <w:rtl/>
          <w:lang w:val="en-CA"/>
        </w:rPr>
        <w:t xml:space="preserve"> </w:t>
      </w:r>
      <w:r w:rsidR="005343C8" w:rsidRPr="00B363E6">
        <w:rPr>
          <w:sz w:val="26"/>
          <w:szCs w:val="26"/>
          <w:lang w:val="en-CA"/>
        </w:rPr>
        <w:t>63.1</w:t>
      </w:r>
      <w:r w:rsidRPr="00B363E6">
        <w:rPr>
          <w:rFonts w:hint="cs"/>
          <w:b/>
          <w:bCs w:val="0"/>
          <w:sz w:val="26"/>
          <w:szCs w:val="26"/>
          <w:rtl/>
          <w:lang w:val="en-CA"/>
        </w:rPr>
        <w:t xml:space="preserve"> طن</w:t>
      </w:r>
      <w:r w:rsidR="005343C8" w:rsidRPr="00B363E6">
        <w:rPr>
          <w:rFonts w:hint="cs"/>
          <w:b/>
          <w:bCs w:val="0"/>
          <w:sz w:val="26"/>
          <w:szCs w:val="26"/>
          <w:rtl/>
          <w:lang w:val="en-CA"/>
        </w:rPr>
        <w:t xml:space="preserve"> بقدرات استنفاد الأوزون من استهلاك المواد الخاضعة للرقابة ووفق على إزالة </w:t>
      </w:r>
      <w:r w:rsidR="005343C8" w:rsidRPr="00B363E6">
        <w:rPr>
          <w:sz w:val="26"/>
          <w:szCs w:val="26"/>
          <w:lang w:val="en-CA"/>
        </w:rPr>
        <w:t>24.7</w:t>
      </w:r>
      <w:r w:rsidR="005343C8" w:rsidRPr="00B363E6">
        <w:rPr>
          <w:rFonts w:hint="cs"/>
          <w:b/>
          <w:bCs w:val="0"/>
          <w:sz w:val="26"/>
          <w:szCs w:val="26"/>
          <w:rtl/>
          <w:lang w:val="en-CA"/>
        </w:rPr>
        <w:t xml:space="preserve"> طن بقدرات استنفاد الأوزون إضافية ومنذ 1992، أزيل </w:t>
      </w:r>
      <w:r w:rsidR="005343C8" w:rsidRPr="00B363E6">
        <w:rPr>
          <w:sz w:val="26"/>
          <w:szCs w:val="26"/>
          <w:lang w:val="en-CA"/>
        </w:rPr>
        <w:t>9,185</w:t>
      </w:r>
      <w:r w:rsidR="005343C8" w:rsidRPr="00B363E6">
        <w:rPr>
          <w:rFonts w:hint="cs"/>
          <w:b/>
          <w:bCs w:val="0"/>
          <w:sz w:val="26"/>
          <w:szCs w:val="26"/>
          <w:rtl/>
          <w:lang w:val="en-CA"/>
        </w:rPr>
        <w:t xml:space="preserve"> طنا بقدرات استنفاد الأوزون من استهلاك المواد الخاضعة للرقابة من بين مجموع متوقع من </w:t>
      </w:r>
      <w:r w:rsidR="005343C8" w:rsidRPr="00B363E6">
        <w:rPr>
          <w:sz w:val="26"/>
          <w:szCs w:val="26"/>
          <w:lang w:val="en-CA"/>
        </w:rPr>
        <w:t>10,384</w:t>
      </w:r>
      <w:r w:rsidR="005343C8" w:rsidRPr="00B363E6">
        <w:rPr>
          <w:rFonts w:hint="cs"/>
          <w:b/>
          <w:bCs w:val="0"/>
          <w:sz w:val="26"/>
          <w:szCs w:val="26"/>
          <w:rtl/>
          <w:lang w:val="en-CA"/>
        </w:rPr>
        <w:t xml:space="preserve"> طنا بقدرات استنفاد الأوزون من مشروعات ووفق عليها (باستثناء المشروعات الملغاة والمحولة)؛</w:t>
      </w:r>
    </w:p>
    <w:p w:rsidR="005343C8" w:rsidRPr="00B363E6" w:rsidRDefault="005343C8" w:rsidP="00B363E6">
      <w:pPr>
        <w:pStyle w:val="StyleStyleHeading2SubParaaHeading2Char3Heading2CharChar2"/>
        <w:keepNext/>
        <w:keepLines/>
        <w:bidi/>
        <w:ind w:hanging="634"/>
        <w:rPr>
          <w:b/>
          <w:bCs w:val="0"/>
          <w:sz w:val="26"/>
          <w:szCs w:val="26"/>
          <w:lang w:val="en-CA"/>
        </w:rPr>
      </w:pPr>
      <w:r w:rsidRPr="00B363E6">
        <w:rPr>
          <w:rFonts w:hint="cs"/>
          <w:sz w:val="26"/>
          <w:szCs w:val="26"/>
          <w:rtl/>
          <w:lang w:val="en-CA"/>
        </w:rPr>
        <w:t>الصرف/ الموافقات:</w:t>
      </w:r>
      <w:r w:rsidRPr="00B363E6">
        <w:rPr>
          <w:rFonts w:hint="cs"/>
          <w:b/>
          <w:bCs w:val="0"/>
          <w:sz w:val="26"/>
          <w:szCs w:val="26"/>
          <w:rtl/>
          <w:lang w:val="en-CA"/>
        </w:rPr>
        <w:t xml:space="preserve"> تم في عام 2019 صرف </w:t>
      </w:r>
      <w:r w:rsidRPr="00B363E6">
        <w:rPr>
          <w:sz w:val="26"/>
          <w:szCs w:val="26"/>
          <w:lang w:val="en-CA"/>
        </w:rPr>
        <w:t>3.9</w:t>
      </w:r>
      <w:r w:rsidRPr="00B363E6">
        <w:rPr>
          <w:rFonts w:hint="cs"/>
          <w:b/>
          <w:bCs w:val="0"/>
          <w:sz w:val="26"/>
          <w:szCs w:val="26"/>
          <w:rtl/>
          <w:lang w:val="en-CA"/>
        </w:rPr>
        <w:t xml:space="preserve"> مليون</w:t>
      </w:r>
      <w:r w:rsidRPr="00B363E6">
        <w:rPr>
          <w:rFonts w:hint="cs"/>
          <w:sz w:val="26"/>
          <w:szCs w:val="26"/>
          <w:rtl/>
          <w:lang w:val="en-CA"/>
        </w:rPr>
        <w:t xml:space="preserve"> </w:t>
      </w:r>
      <w:r w:rsidRPr="00B363E6">
        <w:rPr>
          <w:rFonts w:hint="cs"/>
          <w:b/>
          <w:bCs w:val="0"/>
          <w:sz w:val="26"/>
          <w:szCs w:val="26"/>
          <w:rtl/>
          <w:lang w:val="en-CA"/>
        </w:rPr>
        <w:t xml:space="preserve">دولار أمريكي ومن المقرر صرف </w:t>
      </w:r>
      <w:r w:rsidRPr="00B363E6">
        <w:rPr>
          <w:sz w:val="26"/>
          <w:szCs w:val="26"/>
          <w:lang w:val="en-CA"/>
        </w:rPr>
        <w:t>4.21</w:t>
      </w:r>
      <w:r w:rsidRPr="00B363E6">
        <w:rPr>
          <w:rFonts w:hint="cs"/>
          <w:b/>
          <w:bCs w:val="0"/>
          <w:sz w:val="26"/>
          <w:szCs w:val="26"/>
          <w:rtl/>
          <w:lang w:val="en-CA"/>
        </w:rPr>
        <w:t xml:space="preserve"> مليون دولار أمريكي استنادا الى التقرير المرحلي لعام 2018، تمثل نسبة صرف تبلغ</w:t>
      </w:r>
      <w:r w:rsidR="00CF4CE0" w:rsidRPr="00B363E6">
        <w:rPr>
          <w:rFonts w:hint="cs"/>
          <w:b/>
          <w:bCs w:val="0"/>
          <w:sz w:val="26"/>
          <w:szCs w:val="26"/>
          <w:rtl/>
          <w:lang w:val="en-CA" w:bidi="ar-EG"/>
        </w:rPr>
        <w:t xml:space="preserve"> </w:t>
      </w:r>
      <w:r w:rsidR="00CF4CE0" w:rsidRPr="00B363E6">
        <w:rPr>
          <w:sz w:val="26"/>
          <w:szCs w:val="26"/>
          <w:lang w:val="en-CA"/>
        </w:rPr>
        <w:t>93</w:t>
      </w:r>
      <w:r w:rsidRPr="00B363E6">
        <w:rPr>
          <w:rFonts w:hint="cs"/>
          <w:b/>
          <w:bCs w:val="0"/>
          <w:sz w:val="26"/>
          <w:szCs w:val="26"/>
          <w:rtl/>
          <w:lang w:val="en-CA"/>
        </w:rPr>
        <w:t xml:space="preserve"> في</w:t>
      </w:r>
      <w:r w:rsidR="00CF4CE0" w:rsidRPr="00B363E6">
        <w:rPr>
          <w:rFonts w:hint="cs"/>
          <w:b/>
          <w:bCs w:val="0"/>
          <w:sz w:val="26"/>
          <w:szCs w:val="26"/>
          <w:rtl/>
          <w:lang w:val="en-CA"/>
        </w:rPr>
        <w:t xml:space="preserve"> من ذلك المقرر. ومن الناحية التجميعية صرف مبلغ </w:t>
      </w:r>
      <w:r w:rsidR="00CF4CE0" w:rsidRPr="00B363E6">
        <w:rPr>
          <w:sz w:val="26"/>
          <w:szCs w:val="26"/>
          <w:lang w:val="en-CA"/>
        </w:rPr>
        <w:t>147.46</w:t>
      </w:r>
      <w:r w:rsidR="00CF4CE0" w:rsidRPr="00B363E6">
        <w:rPr>
          <w:rFonts w:hint="cs"/>
          <w:b/>
          <w:bCs w:val="0"/>
          <w:sz w:val="26"/>
          <w:szCs w:val="26"/>
          <w:rtl/>
          <w:lang w:val="en-CA"/>
        </w:rPr>
        <w:t xml:space="preserve"> دولارا أمريكيا من المجموع البالغ </w:t>
      </w:r>
      <w:r w:rsidR="00CF4CE0" w:rsidRPr="00B363E6">
        <w:rPr>
          <w:sz w:val="26"/>
          <w:szCs w:val="26"/>
          <w:lang w:val="en-CA"/>
        </w:rPr>
        <w:t>158.3</w:t>
      </w:r>
      <w:r w:rsidR="00CF4CE0" w:rsidRPr="00B363E6">
        <w:rPr>
          <w:rFonts w:hint="cs"/>
          <w:sz w:val="26"/>
          <w:szCs w:val="26"/>
          <w:rtl/>
        </w:rPr>
        <w:t xml:space="preserve"> </w:t>
      </w:r>
      <w:r w:rsidR="00CF4CE0" w:rsidRPr="00B363E6">
        <w:rPr>
          <w:rFonts w:hint="cs"/>
          <w:b/>
          <w:bCs w:val="0"/>
          <w:sz w:val="26"/>
          <w:szCs w:val="26"/>
          <w:rtl/>
        </w:rPr>
        <w:t>مليون دولار أمريكي</w:t>
      </w:r>
      <w:r w:rsidR="00CF4CE0" w:rsidRPr="00B363E6">
        <w:rPr>
          <w:rFonts w:hint="cs"/>
          <w:b/>
          <w:bCs w:val="0"/>
          <w:sz w:val="26"/>
          <w:szCs w:val="26"/>
          <w:rtl/>
          <w:lang w:val="en-CA"/>
        </w:rPr>
        <w:t xml:space="preserve"> ووفق عليها للصرف (باستثناء تكاليف دعم الوكالة) تمثل نسبة صرف تبلغ </w:t>
      </w:r>
      <w:r w:rsidR="00CF4CE0" w:rsidRPr="00B363E6">
        <w:rPr>
          <w:sz w:val="26"/>
          <w:szCs w:val="26"/>
          <w:lang w:val="en-CA"/>
        </w:rPr>
        <w:t>93</w:t>
      </w:r>
      <w:r w:rsidR="00CF4CE0" w:rsidRPr="00B363E6">
        <w:rPr>
          <w:rFonts w:hint="cs"/>
          <w:b/>
          <w:bCs w:val="0"/>
          <w:sz w:val="26"/>
          <w:szCs w:val="26"/>
          <w:rtl/>
          <w:lang w:val="en-CA"/>
        </w:rPr>
        <w:t xml:space="preserve"> في المائة</w:t>
      </w:r>
      <w:r w:rsidR="00CF4CE0" w:rsidRPr="00B363E6">
        <w:rPr>
          <w:rFonts w:hint="cs"/>
          <w:b/>
          <w:bCs w:val="0"/>
          <w:sz w:val="26"/>
          <w:szCs w:val="26"/>
          <w:rtl/>
          <w:lang w:val="en-CA" w:bidi="ar-EG"/>
        </w:rPr>
        <w:t xml:space="preserve">. وفي عام 2019 ووفق على </w:t>
      </w:r>
      <w:r w:rsidR="00CF4CE0" w:rsidRPr="00B363E6">
        <w:rPr>
          <w:sz w:val="26"/>
          <w:szCs w:val="26"/>
          <w:lang w:val="en-CA"/>
        </w:rPr>
        <w:t>1.94</w:t>
      </w:r>
      <w:r w:rsidR="00CF4CE0" w:rsidRPr="00B363E6">
        <w:rPr>
          <w:rFonts w:hint="cs"/>
          <w:sz w:val="26"/>
          <w:szCs w:val="26"/>
          <w:rtl/>
          <w:lang w:val="en-CA"/>
        </w:rPr>
        <w:t xml:space="preserve"> </w:t>
      </w:r>
      <w:r w:rsidR="00CF4CE0" w:rsidRPr="00B363E6">
        <w:rPr>
          <w:rFonts w:hint="cs"/>
          <w:b/>
          <w:bCs w:val="0"/>
          <w:sz w:val="26"/>
          <w:szCs w:val="26"/>
          <w:rtl/>
          <w:lang w:val="en-CA"/>
        </w:rPr>
        <w:t>مليون دولار أمريكي للتنفيذ؛</w:t>
      </w:r>
    </w:p>
    <w:p w:rsidR="00CF4CE0" w:rsidRPr="00B363E6" w:rsidRDefault="00CF4CE0" w:rsidP="00CF4CE0">
      <w:pPr>
        <w:pStyle w:val="StyleStyleHeading2SubParaaHeading2Char3Heading2CharChar2"/>
        <w:bidi/>
        <w:ind w:hanging="630"/>
        <w:rPr>
          <w:b/>
          <w:bCs w:val="0"/>
          <w:sz w:val="26"/>
          <w:szCs w:val="26"/>
          <w:lang w:val="en-CA"/>
        </w:rPr>
      </w:pPr>
      <w:r w:rsidRPr="00B363E6">
        <w:rPr>
          <w:rFonts w:hint="cs"/>
          <w:sz w:val="26"/>
          <w:szCs w:val="26"/>
          <w:rtl/>
          <w:lang w:val="en-CA"/>
        </w:rPr>
        <w:t>عدد المشروعات المنتهية:</w:t>
      </w:r>
      <w:r w:rsidRPr="00B363E6">
        <w:rPr>
          <w:rFonts w:hint="cs"/>
          <w:b/>
          <w:bCs w:val="0"/>
          <w:sz w:val="26"/>
          <w:szCs w:val="26"/>
          <w:rtl/>
          <w:lang w:val="en-CA"/>
        </w:rPr>
        <w:t xml:space="preserve"> انتهى العمل في 2019 من تسعة مشروعات. وتم الانتهاء من </w:t>
      </w:r>
      <w:r w:rsidRPr="00B363E6">
        <w:rPr>
          <w:sz w:val="26"/>
          <w:szCs w:val="26"/>
          <w:lang w:val="en-CA"/>
        </w:rPr>
        <w:t>641</w:t>
      </w:r>
      <w:r w:rsidRPr="00B363E6">
        <w:rPr>
          <w:rFonts w:hint="cs"/>
          <w:sz w:val="26"/>
          <w:szCs w:val="26"/>
          <w:rtl/>
          <w:lang w:val="en-CA"/>
        </w:rPr>
        <w:t xml:space="preserve"> </w:t>
      </w:r>
      <w:r w:rsidRPr="00B363E6">
        <w:rPr>
          <w:rFonts w:hint="cs"/>
          <w:b/>
          <w:bCs w:val="0"/>
          <w:sz w:val="26"/>
          <w:szCs w:val="26"/>
          <w:rtl/>
          <w:lang w:val="en-CA"/>
        </w:rPr>
        <w:t xml:space="preserve">مشروعا منذ 1992 من المشروعات الموافق عليها البالغة </w:t>
      </w:r>
      <w:r w:rsidRPr="00B363E6">
        <w:rPr>
          <w:sz w:val="26"/>
          <w:szCs w:val="26"/>
          <w:lang w:val="en-CA"/>
        </w:rPr>
        <w:t>690</w:t>
      </w:r>
      <w:r w:rsidRPr="00B363E6">
        <w:rPr>
          <w:rFonts w:hint="cs"/>
          <w:b/>
          <w:bCs w:val="0"/>
          <w:sz w:val="26"/>
          <w:szCs w:val="26"/>
          <w:rtl/>
          <w:lang w:val="en-CA"/>
        </w:rPr>
        <w:t xml:space="preserve"> مشروعا (باستثناء تلك التي أغلقت أو تحويلها) وهو مايمثل معدل انتهاء بنسبة </w:t>
      </w:r>
      <w:r w:rsidRPr="00B363E6">
        <w:rPr>
          <w:sz w:val="26"/>
          <w:szCs w:val="26"/>
          <w:lang w:val="en-CA"/>
        </w:rPr>
        <w:t>93</w:t>
      </w:r>
      <w:r w:rsidRPr="00B363E6">
        <w:rPr>
          <w:rFonts w:hint="cs"/>
          <w:b/>
          <w:bCs w:val="0"/>
          <w:sz w:val="26"/>
          <w:szCs w:val="26"/>
          <w:rtl/>
          <w:lang w:val="en-CA"/>
        </w:rPr>
        <w:t xml:space="preserve"> في المائة؛</w:t>
      </w:r>
    </w:p>
    <w:p w:rsidR="00290464" w:rsidRPr="00B363E6" w:rsidRDefault="00290464" w:rsidP="005763D5">
      <w:pPr>
        <w:pStyle w:val="StyleStyleHeading2SubParaaHeading2Char3Heading2CharChar2"/>
        <w:bidi/>
        <w:ind w:hanging="630"/>
        <w:rPr>
          <w:b/>
          <w:bCs w:val="0"/>
          <w:sz w:val="26"/>
          <w:szCs w:val="26"/>
          <w:lang w:val="en-CA"/>
        </w:rPr>
      </w:pPr>
      <w:r w:rsidRPr="00B363E6">
        <w:rPr>
          <w:rFonts w:hint="cs"/>
          <w:sz w:val="26"/>
          <w:szCs w:val="26"/>
          <w:rtl/>
          <w:lang w:val="en-CA"/>
        </w:rPr>
        <w:t xml:space="preserve">سرعة التسليم- المشروعات الاستثمارية: </w:t>
      </w:r>
      <w:r w:rsidRPr="00B363E6">
        <w:rPr>
          <w:rFonts w:hint="cs"/>
          <w:b/>
          <w:bCs w:val="0"/>
          <w:sz w:val="26"/>
          <w:szCs w:val="26"/>
          <w:rtl/>
          <w:lang w:val="en-CA"/>
        </w:rPr>
        <w:t>المشروعات التي استكملت في 2019 كانت بمعدل 54 شهرا في المتوسط بعد الموافقة عليها. ومنذ 1992 كان متوسط الوقت اللازم للانتهاء من المشروعات الاستثمارية 41 شهرا بعد الموافقة. وتمت عملية الصرف الأول للأموال بموجب هذه المشروعات بمعدل 11 شهرا بعد المواقة عليها؛</w:t>
      </w:r>
    </w:p>
    <w:p w:rsidR="00290464" w:rsidRPr="00B363E6" w:rsidRDefault="00290464" w:rsidP="005763D5">
      <w:pPr>
        <w:pStyle w:val="StyleStyleHeading2SubParaaHeading2Char3Heading2CharChar2"/>
        <w:bidi/>
        <w:ind w:hanging="630"/>
        <w:rPr>
          <w:b/>
          <w:bCs w:val="0"/>
          <w:sz w:val="26"/>
          <w:szCs w:val="26"/>
          <w:lang w:val="en-CA"/>
        </w:rPr>
      </w:pPr>
      <w:r w:rsidRPr="00B363E6">
        <w:rPr>
          <w:rFonts w:hint="cs"/>
          <w:sz w:val="26"/>
          <w:szCs w:val="26"/>
          <w:rtl/>
          <w:lang w:val="en-CA"/>
        </w:rPr>
        <w:t xml:space="preserve">سرعة التنفيذ </w:t>
      </w:r>
      <w:r w:rsidRPr="00B363E6">
        <w:rPr>
          <w:sz w:val="26"/>
          <w:szCs w:val="26"/>
          <w:rtl/>
          <w:lang w:val="en-CA"/>
        </w:rPr>
        <w:t>–</w:t>
      </w:r>
      <w:r w:rsidRPr="00B363E6">
        <w:rPr>
          <w:rFonts w:hint="cs"/>
          <w:sz w:val="26"/>
          <w:szCs w:val="26"/>
          <w:rtl/>
          <w:lang w:val="en-CA"/>
        </w:rPr>
        <w:t xml:space="preserve"> المشروعات غير الاستثمارية: </w:t>
      </w:r>
      <w:r w:rsidRPr="00B363E6">
        <w:rPr>
          <w:rFonts w:hint="cs"/>
          <w:b/>
          <w:bCs w:val="0"/>
          <w:sz w:val="26"/>
          <w:szCs w:val="26"/>
          <w:rtl/>
          <w:lang w:val="en-CA"/>
        </w:rPr>
        <w:t>انتهت المشروعات التي تمت في 2019 بمعدل 44 شهرا بعد الموافقة. ومنذ 1992، بلغ متوسط الوقت اللازم للانتهاء من المشروعات غير الاستثمارية 43 شهرا بعد الموافقة. وبلغ متوسط الصرف في إطار هذه المشروعات، 13 شهرا في المتوسط بعد الموافقة عليها؛</w:t>
      </w:r>
    </w:p>
    <w:p w:rsidR="00290464" w:rsidRPr="00B363E6" w:rsidRDefault="00290464" w:rsidP="00C46F8D">
      <w:pPr>
        <w:pStyle w:val="StyleStyleHeading2SubParaaHeading2Char3Heading2CharChar2"/>
        <w:bidi/>
        <w:ind w:hanging="630"/>
        <w:rPr>
          <w:b/>
          <w:bCs w:val="0"/>
          <w:sz w:val="26"/>
          <w:szCs w:val="26"/>
          <w:lang w:val="en-CA"/>
        </w:rPr>
      </w:pPr>
      <w:r w:rsidRPr="00B363E6">
        <w:rPr>
          <w:rFonts w:hint="cs"/>
          <w:sz w:val="26"/>
          <w:szCs w:val="26"/>
          <w:rtl/>
          <w:lang w:val="en-CA"/>
        </w:rPr>
        <w:t xml:space="preserve">إعداد </w:t>
      </w:r>
      <w:r w:rsidR="00C46F8D" w:rsidRPr="00B363E6">
        <w:rPr>
          <w:rFonts w:hint="cs"/>
          <w:sz w:val="26"/>
          <w:szCs w:val="26"/>
          <w:rtl/>
          <w:lang w:val="en-CA"/>
        </w:rPr>
        <w:t xml:space="preserve">المشروعات: </w:t>
      </w:r>
      <w:r w:rsidR="00C46F8D" w:rsidRPr="00B363E6">
        <w:rPr>
          <w:rFonts w:hint="cs"/>
          <w:b/>
          <w:bCs w:val="0"/>
          <w:sz w:val="26"/>
          <w:szCs w:val="26"/>
          <w:rtl/>
          <w:lang w:val="en-CA"/>
        </w:rPr>
        <w:t xml:space="preserve">انتهى </w:t>
      </w:r>
      <w:r w:rsidRPr="00B363E6">
        <w:rPr>
          <w:rFonts w:hint="cs"/>
          <w:b/>
          <w:bCs w:val="0"/>
          <w:sz w:val="26"/>
          <w:szCs w:val="26"/>
          <w:rtl/>
          <w:lang w:val="en-CA"/>
        </w:rPr>
        <w:t xml:space="preserve">العمل </w:t>
      </w:r>
      <w:r w:rsidR="00C46F8D" w:rsidRPr="00B363E6">
        <w:rPr>
          <w:rFonts w:hint="cs"/>
          <w:b/>
          <w:bCs w:val="0"/>
          <w:sz w:val="26"/>
          <w:szCs w:val="26"/>
          <w:rtl/>
          <w:lang w:val="en-CA"/>
        </w:rPr>
        <w:t xml:space="preserve">من بين أنشطة إعداد المشروعات التي ووفق عليها البالغة 123 في 2019 عدد 122 مشروعات مع </w:t>
      </w:r>
      <w:r w:rsidR="00744938" w:rsidRPr="00B363E6">
        <w:rPr>
          <w:rFonts w:hint="cs"/>
          <w:b/>
          <w:bCs w:val="0"/>
          <w:sz w:val="26"/>
          <w:szCs w:val="26"/>
          <w:rtl/>
          <w:lang w:val="en-CA" w:bidi="ar-EG"/>
        </w:rPr>
        <w:t>بقاء نشاط جار آخر في 2019. وفي عام 2019 انتهى العمل من أنشطة إعداد المشروعات؛</w:t>
      </w:r>
    </w:p>
    <w:p w:rsidR="00744938" w:rsidRPr="00B363E6" w:rsidRDefault="00744938" w:rsidP="00744938">
      <w:pPr>
        <w:pStyle w:val="StyleStyleHeading2SubParaaHeading2Char3Heading2CharChar2"/>
        <w:bidi/>
        <w:ind w:hanging="630"/>
        <w:rPr>
          <w:b/>
          <w:bCs w:val="0"/>
          <w:sz w:val="26"/>
          <w:szCs w:val="26"/>
          <w:lang w:val="en-CA"/>
        </w:rPr>
      </w:pPr>
      <w:r w:rsidRPr="00B363E6">
        <w:rPr>
          <w:rFonts w:hint="cs"/>
          <w:sz w:val="26"/>
          <w:szCs w:val="26"/>
          <w:rtl/>
          <w:lang w:val="en-CA"/>
        </w:rPr>
        <w:t>التأخيرات في التنفيذ:</w:t>
      </w:r>
      <w:r w:rsidRPr="00B363E6">
        <w:rPr>
          <w:rFonts w:hint="cs"/>
          <w:b/>
          <w:bCs w:val="0"/>
          <w:sz w:val="26"/>
          <w:szCs w:val="26"/>
          <w:rtl/>
          <w:lang w:val="en-CA"/>
        </w:rPr>
        <w:t xml:space="preserve"> كان ما مجموعه 49 مشروعا من المشروعات قيد التنفيذ في نهاية 2019 تعاني في المتوسط من تأخير يبلغ 21 شهرا. وصنف أربعة عشرة مشروعا منها على أنها "مشروعات تعاني من تأخيرات في التنفيذ"</w:t>
      </w:r>
      <w:r w:rsidRPr="00B363E6">
        <w:rPr>
          <w:sz w:val="26"/>
          <w:szCs w:val="26"/>
          <w:vertAlign w:val="superscript"/>
        </w:rPr>
        <w:footnoteReference w:id="9"/>
      </w:r>
      <w:r w:rsidRPr="00B363E6">
        <w:rPr>
          <w:rFonts w:hint="cs"/>
          <w:b/>
          <w:bCs w:val="0"/>
          <w:sz w:val="26"/>
          <w:szCs w:val="26"/>
          <w:rtl/>
          <w:lang w:val="en-CA"/>
        </w:rPr>
        <w:t xml:space="preserve"> والتي تخضع لإجراءات إلغاء المشروع في حين لم تكن المشروعات الإيضاحية وإعداد المشروعات ودعم مؤسسي تخضع لتلك الإجراءات؛</w:t>
      </w:r>
    </w:p>
    <w:p w:rsidR="00744938" w:rsidRPr="00B363E6" w:rsidRDefault="00744938" w:rsidP="00BF6469">
      <w:pPr>
        <w:pStyle w:val="StyleHeading2SubParaaHeading2Char3Heading2CharChar2He"/>
        <w:bidi/>
        <w:rPr>
          <w:b w:val="0"/>
          <w:bCs w:val="0"/>
          <w:sz w:val="26"/>
          <w:szCs w:val="26"/>
          <w:lang w:val="en-CA"/>
        </w:rPr>
      </w:pPr>
      <w:r w:rsidRPr="00B363E6">
        <w:rPr>
          <w:rFonts w:hint="cs"/>
          <w:sz w:val="26"/>
          <w:szCs w:val="26"/>
          <w:rtl/>
          <w:lang w:val="en-CA"/>
        </w:rPr>
        <w:lastRenderedPageBreak/>
        <w:t xml:space="preserve">الاتفاقات المتعددة السنوات: </w:t>
      </w:r>
      <w:r w:rsidRPr="00B363E6">
        <w:rPr>
          <w:rFonts w:hint="cs"/>
          <w:b w:val="0"/>
          <w:bCs w:val="0"/>
          <w:sz w:val="26"/>
          <w:szCs w:val="26"/>
          <w:rtl/>
          <w:lang w:val="en-CA"/>
        </w:rPr>
        <w:t xml:space="preserve">كان هناك في 2019 عدد 29 من  المشروعات المتعددة السنوات مثل خطط إدارة إزالة المواد الهيدروكلوروفلوروكربونية قيد التنفيذ. ومنذ 1992، </w:t>
      </w:r>
      <w:r w:rsidR="00BF6469" w:rsidRPr="00B363E6">
        <w:rPr>
          <w:b w:val="0"/>
          <w:bCs w:val="0"/>
          <w:sz w:val="26"/>
          <w:szCs w:val="26"/>
          <w:rtl/>
          <w:lang w:val="en-CA"/>
        </w:rPr>
        <w:t>تمت الموافقة على 82 اتفاقية متعددة السنوات</w:t>
      </w:r>
      <w:r w:rsidR="00BF6469" w:rsidRPr="00B363E6">
        <w:rPr>
          <w:rFonts w:hint="cs"/>
          <w:b w:val="0"/>
          <w:bCs w:val="0"/>
          <w:sz w:val="26"/>
          <w:szCs w:val="26"/>
          <w:rtl/>
          <w:lang w:val="en-CA"/>
        </w:rPr>
        <w:t xml:space="preserve"> و</w:t>
      </w:r>
      <w:r w:rsidRPr="00B363E6">
        <w:rPr>
          <w:rFonts w:hint="cs"/>
          <w:b w:val="0"/>
          <w:bCs w:val="0"/>
          <w:sz w:val="26"/>
          <w:szCs w:val="26"/>
          <w:rtl/>
          <w:lang w:val="en-CA"/>
        </w:rPr>
        <w:t>انتهى العمل من 53 مشروعات من المشروعات المتعدد السنوات التي ووفق عليها مما يمثل معدل انتهاء يبلغ 65 في المائة.</w:t>
      </w:r>
    </w:p>
    <w:p w:rsidR="00BF6469" w:rsidRPr="00B363E6" w:rsidRDefault="00BF6469" w:rsidP="005C5AF3">
      <w:pPr>
        <w:pStyle w:val="a--"/>
        <w:suppressAutoHyphens w:val="0"/>
        <w:bidi/>
        <w:spacing w:after="240"/>
        <w:rPr>
          <w:sz w:val="26"/>
          <w:szCs w:val="26"/>
          <w:rtl/>
          <w:lang w:val="en-CA" w:bidi="ar-EG"/>
        </w:rPr>
      </w:pPr>
      <w:r w:rsidRPr="00B363E6">
        <w:rPr>
          <w:rFonts w:hint="cs"/>
          <w:sz w:val="26"/>
          <w:szCs w:val="26"/>
          <w:rtl/>
          <w:lang w:val="en-CA" w:bidi="ar-EG"/>
        </w:rPr>
        <w:t>التقدم في تنفيذ المشروعات</w:t>
      </w:r>
    </w:p>
    <w:p w:rsidR="00BF6469" w:rsidRPr="00B363E6" w:rsidRDefault="00BF6469" w:rsidP="005C5AF3">
      <w:pPr>
        <w:pStyle w:val="Heading1"/>
        <w:bidi/>
        <w:rPr>
          <w:sz w:val="26"/>
          <w:szCs w:val="26"/>
          <w:lang w:val="en-CA"/>
        </w:rPr>
      </w:pPr>
      <w:r w:rsidRPr="00B363E6">
        <w:rPr>
          <w:rFonts w:hint="cs"/>
          <w:sz w:val="26"/>
          <w:szCs w:val="26"/>
          <w:rtl/>
          <w:lang w:val="en-CA"/>
        </w:rPr>
        <w:t xml:space="preserve">جرى بعد عملية الاستعراض إجراء مناقشات بشأن عدد من القضايا مع كل وكالة من الوكالات الثنائية لديها مشروعات جارية وتعالج بصورة مرضية باستثناء 14 </w:t>
      </w:r>
      <w:r w:rsidR="008F12E6" w:rsidRPr="00B363E6">
        <w:rPr>
          <w:rFonts w:hint="cs"/>
          <w:sz w:val="26"/>
          <w:szCs w:val="26"/>
          <w:rtl/>
          <w:lang w:val="en-CA"/>
        </w:rPr>
        <w:t>مشروعا صنفت على أنها مشروعات تعاني من تأخيرات في التنفيذ (من بينها 11 مشروعا تتعلق بعناصر المشروعات المتعددة السنوات إعمالا للمقرر 84/45(ج)، مشروع استثماري فردي يتعلق بإزالة الهيدروكلوروفلوروكربون ونشاطين للتمكين). ويقدم المرفق الأول بهذه الوثيقة هذه المشروعات المصنفة على أنها تعاني من التأخيرات في التنفيذ، وتوصي الأمانة بطلب تقديم تقرير للاجتماع السابع والثمانين.</w:t>
      </w:r>
    </w:p>
    <w:p w:rsidR="008F12E6" w:rsidRPr="00B363E6" w:rsidRDefault="008F12E6" w:rsidP="00F06803">
      <w:pPr>
        <w:pStyle w:val="Heading1"/>
        <w:bidi/>
        <w:rPr>
          <w:sz w:val="26"/>
          <w:szCs w:val="26"/>
        </w:rPr>
      </w:pPr>
      <w:r w:rsidRPr="00B363E6">
        <w:rPr>
          <w:rFonts w:hint="cs"/>
          <w:sz w:val="26"/>
          <w:szCs w:val="26"/>
          <w:rtl/>
        </w:rPr>
        <w:t xml:space="preserve">وتتمثل التفاصيل المتعلقة بالتقدم في تنفيذ المشروعات ذات الصلة بخطط إدارة إزالة المواد </w:t>
      </w:r>
      <w:r w:rsidRPr="00B363E6">
        <w:rPr>
          <w:rFonts w:hint="cs"/>
          <w:sz w:val="26"/>
          <w:szCs w:val="26"/>
          <w:rtl/>
          <w:lang w:val="en-CA"/>
        </w:rPr>
        <w:t>الهيدروكلوروفلوروكربون</w:t>
      </w:r>
      <w:r w:rsidRPr="00B363E6">
        <w:rPr>
          <w:rFonts w:hint="cs"/>
          <w:sz w:val="26"/>
          <w:szCs w:val="26"/>
          <w:rtl/>
        </w:rPr>
        <w:t>ية للبرازيل</w:t>
      </w:r>
      <w:r w:rsidR="008350FD" w:rsidRPr="00B363E6">
        <w:rPr>
          <w:rStyle w:val="FootnoteReference"/>
          <w:sz w:val="26"/>
          <w:szCs w:val="26"/>
          <w:lang w:val="en-CA"/>
        </w:rPr>
        <w:footnoteReference w:id="10"/>
      </w:r>
      <w:r w:rsidRPr="00B363E6">
        <w:rPr>
          <w:rFonts w:hint="cs"/>
          <w:sz w:val="26"/>
          <w:szCs w:val="26"/>
          <w:rtl/>
        </w:rPr>
        <w:t xml:space="preserve"> (تنفذه ألمانيا)</w:t>
      </w:r>
      <w:r w:rsidR="008350FD" w:rsidRPr="00B363E6">
        <w:rPr>
          <w:rFonts w:hint="cs"/>
          <w:sz w:val="26"/>
          <w:szCs w:val="26"/>
          <w:rtl/>
        </w:rPr>
        <w:t xml:space="preserve"> وجمهوية إيران الإسلامية</w:t>
      </w:r>
      <w:r w:rsidR="008350FD" w:rsidRPr="00B363E6">
        <w:rPr>
          <w:rStyle w:val="FootnoteReference"/>
          <w:sz w:val="26"/>
          <w:szCs w:val="26"/>
          <w:lang w:val="en-CA"/>
        </w:rPr>
        <w:footnoteReference w:id="11"/>
      </w:r>
      <w:r w:rsidR="008350FD" w:rsidRPr="00B363E6">
        <w:rPr>
          <w:rFonts w:hint="cs"/>
          <w:sz w:val="26"/>
          <w:szCs w:val="26"/>
          <w:rtl/>
        </w:rPr>
        <w:t xml:space="preserve"> (تنفذه ألمانيا وإيطاليا) وكينيا</w:t>
      </w:r>
      <w:r w:rsidR="008350FD" w:rsidRPr="00B363E6">
        <w:rPr>
          <w:rStyle w:val="FootnoteReference"/>
          <w:sz w:val="26"/>
          <w:szCs w:val="26"/>
          <w:lang w:val="en-CA"/>
        </w:rPr>
        <w:footnoteReference w:id="12"/>
      </w:r>
      <w:r w:rsidR="008350FD" w:rsidRPr="00B363E6">
        <w:rPr>
          <w:rFonts w:hint="cs"/>
          <w:sz w:val="26"/>
          <w:szCs w:val="26"/>
          <w:rtl/>
        </w:rPr>
        <w:t xml:space="preserve"> (تنفذه فرنسا)، وموريشيوس</w:t>
      </w:r>
      <w:r w:rsidR="008350FD" w:rsidRPr="00B363E6">
        <w:rPr>
          <w:rStyle w:val="FootnoteReference"/>
          <w:sz w:val="26"/>
          <w:szCs w:val="26"/>
          <w:lang w:val="en-CA"/>
        </w:rPr>
        <w:footnoteReference w:id="13"/>
      </w:r>
      <w:r w:rsidR="008350FD" w:rsidRPr="00B363E6">
        <w:rPr>
          <w:rFonts w:hint="cs"/>
          <w:sz w:val="26"/>
          <w:szCs w:val="26"/>
          <w:rtl/>
        </w:rPr>
        <w:t xml:space="preserve"> (تنفذه ألمانيا)، وزمبابوي</w:t>
      </w:r>
      <w:r w:rsidR="008350FD" w:rsidRPr="00B363E6">
        <w:rPr>
          <w:rStyle w:val="FootnoteReference"/>
          <w:sz w:val="26"/>
          <w:szCs w:val="26"/>
          <w:lang w:val="en-CA"/>
        </w:rPr>
        <w:footnoteReference w:id="14"/>
      </w:r>
      <w:r w:rsidR="008350FD" w:rsidRPr="00B363E6">
        <w:rPr>
          <w:rFonts w:hint="cs"/>
          <w:sz w:val="26"/>
          <w:szCs w:val="26"/>
          <w:rtl/>
        </w:rPr>
        <w:t xml:space="preserve"> ( تنفذه ألمانيا)</w:t>
      </w:r>
      <w:r w:rsidR="008350FD" w:rsidRPr="00B363E6">
        <w:rPr>
          <w:rFonts w:hint="cs"/>
          <w:sz w:val="26"/>
          <w:szCs w:val="26"/>
          <w:rtl/>
          <w:lang w:bidi="ar-EG"/>
        </w:rPr>
        <w:t>، وتقارير عن مشروعات لديها متطلبات إبلاغ نوعية تتعلق بالصين (خطة إدارة إزالة المواد الهيدروكلوروفلوروكربونية)</w:t>
      </w:r>
      <w:r w:rsidR="00A96DD7" w:rsidRPr="00B363E6">
        <w:rPr>
          <w:rStyle w:val="FootnoteReference"/>
          <w:sz w:val="26"/>
          <w:szCs w:val="26"/>
          <w:lang w:val="en-CA"/>
        </w:rPr>
        <w:t xml:space="preserve"> </w:t>
      </w:r>
      <w:r w:rsidR="00A96DD7" w:rsidRPr="00B363E6">
        <w:rPr>
          <w:rStyle w:val="FootnoteReference"/>
          <w:sz w:val="26"/>
          <w:szCs w:val="26"/>
          <w:lang w:val="en-CA"/>
        </w:rPr>
        <w:footnoteReference w:id="15"/>
      </w:r>
      <w:r w:rsidR="008350FD" w:rsidRPr="00B363E6">
        <w:rPr>
          <w:rFonts w:hint="cs"/>
          <w:sz w:val="26"/>
          <w:szCs w:val="26"/>
          <w:rtl/>
          <w:lang w:bidi="ar-EG"/>
        </w:rPr>
        <w:t xml:space="preserve"> (تنفذه ألمانيا وإيطاليا واليابان)</w:t>
      </w:r>
      <w:r w:rsidR="00A96DD7" w:rsidRPr="00B363E6">
        <w:rPr>
          <w:rFonts w:hint="cs"/>
          <w:sz w:val="26"/>
          <w:szCs w:val="26"/>
          <w:rtl/>
          <w:lang w:bidi="ar-EG"/>
        </w:rPr>
        <w:t xml:space="preserve"> </w:t>
      </w:r>
      <w:r w:rsidR="00A96DD7" w:rsidRPr="00B363E6">
        <w:rPr>
          <w:sz w:val="26"/>
          <w:szCs w:val="26"/>
          <w:rtl/>
          <w:lang w:bidi="ar-EG"/>
        </w:rPr>
        <w:t xml:space="preserve">وتونس </w:t>
      </w:r>
      <w:r w:rsidR="00A96DD7" w:rsidRPr="00B363E6">
        <w:rPr>
          <w:rFonts w:hint="cs"/>
          <w:sz w:val="26"/>
          <w:szCs w:val="26"/>
          <w:rtl/>
          <w:lang w:bidi="ar-EG"/>
        </w:rPr>
        <w:t>(خطة إدارة إزالة المواد الهيدروكلوروفلوروكربونية)</w:t>
      </w:r>
      <w:r w:rsidR="00A96DD7" w:rsidRPr="00B363E6">
        <w:rPr>
          <w:rStyle w:val="FootnoteReference"/>
          <w:sz w:val="26"/>
          <w:szCs w:val="26"/>
          <w:lang w:val="en-CA"/>
        </w:rPr>
        <w:t xml:space="preserve"> </w:t>
      </w:r>
      <w:r w:rsidR="00A96DD7" w:rsidRPr="00B363E6">
        <w:rPr>
          <w:rStyle w:val="FootnoteReference"/>
          <w:sz w:val="26"/>
          <w:szCs w:val="26"/>
          <w:lang w:val="en-CA"/>
        </w:rPr>
        <w:footnoteReference w:id="16"/>
      </w:r>
      <w:r w:rsidR="00A96DD7" w:rsidRPr="00B363E6">
        <w:rPr>
          <w:sz w:val="26"/>
          <w:szCs w:val="26"/>
          <w:rtl/>
          <w:lang w:bidi="ar-EG"/>
        </w:rPr>
        <w:t xml:space="preserve"> (نفذتها فرنسا) إلى الاجتماع السادس والثمانين. يتم تناول التوصيات المتعلقة بالمسائل المعلقة لهذه المشاريع ، بما في ذلك الموافقة على طلبات التمديد ،</w:t>
      </w:r>
      <w:r w:rsidR="00A96DD7" w:rsidRPr="00B363E6">
        <w:rPr>
          <w:rFonts w:hint="cs"/>
          <w:sz w:val="26"/>
          <w:szCs w:val="26"/>
          <w:rtl/>
        </w:rPr>
        <w:t xml:space="preserve"> قدمت كلها للاجتماع السادس والثمانين، وتوصيات بشأن القضايا المعلقة لهذه المشروعات بما في ذلك الموافقة على طلبات التمديد بأن </w:t>
      </w:r>
      <w:r w:rsidR="00F06803" w:rsidRPr="00B363E6">
        <w:rPr>
          <w:rFonts w:hint="cs"/>
          <w:sz w:val="26"/>
          <w:szCs w:val="26"/>
          <w:rtl/>
        </w:rPr>
        <w:t xml:space="preserve">وجدت ومعالجتها في الأقسام ذات الصلة وتجري معالجة القضايا ذات الصلة بخطط إدارة إزالة المواد </w:t>
      </w:r>
      <w:r w:rsidR="00F06803" w:rsidRPr="00B363E6">
        <w:rPr>
          <w:rFonts w:hint="cs"/>
          <w:sz w:val="26"/>
          <w:szCs w:val="26"/>
          <w:rtl/>
          <w:lang w:bidi="ar-EG"/>
        </w:rPr>
        <w:t xml:space="preserve">الهيدروكلوروفلوروكربونية </w:t>
      </w:r>
      <w:r w:rsidR="00F06803" w:rsidRPr="00B363E6">
        <w:rPr>
          <w:sz w:val="26"/>
          <w:szCs w:val="26"/>
          <w:rtl/>
          <w:lang w:bidi="ar-EG"/>
        </w:rPr>
        <w:t>لبابوا غينيا الجديدة</w:t>
      </w:r>
      <w:r w:rsidR="00F06803" w:rsidRPr="00B363E6">
        <w:rPr>
          <w:rFonts w:hint="cs"/>
          <w:sz w:val="26"/>
          <w:szCs w:val="26"/>
          <w:rtl/>
          <w:lang w:bidi="ar-EG"/>
        </w:rPr>
        <w:t xml:space="preserve"> (تنفذه ألمانيا) ونيجيريا</w:t>
      </w:r>
      <w:r w:rsidR="00F06803" w:rsidRPr="00B363E6">
        <w:rPr>
          <w:rFonts w:hint="cs"/>
          <w:sz w:val="26"/>
          <w:szCs w:val="26"/>
          <w:rtl/>
        </w:rPr>
        <w:t xml:space="preserve"> (تنفذه إيطاليا) وفيتنام (تنفذه اليابان). وفي الوثيقة المتعلقة بالتأخير في تقديم الشريحة.</w:t>
      </w:r>
      <w:r w:rsidR="001963EE" w:rsidRPr="00B363E6">
        <w:rPr>
          <w:rStyle w:val="FootnoteReference"/>
          <w:sz w:val="26"/>
          <w:szCs w:val="26"/>
        </w:rPr>
        <w:t xml:space="preserve"> </w:t>
      </w:r>
      <w:r w:rsidR="001963EE" w:rsidRPr="00B363E6">
        <w:rPr>
          <w:rStyle w:val="FootnoteReference"/>
          <w:sz w:val="26"/>
          <w:szCs w:val="26"/>
        </w:rPr>
        <w:footnoteReference w:id="17"/>
      </w:r>
    </w:p>
    <w:p w:rsidR="001963EE" w:rsidRPr="00B363E6" w:rsidRDefault="001963EE" w:rsidP="005C5AF3">
      <w:pPr>
        <w:pStyle w:val="Heading1"/>
        <w:bidi/>
        <w:rPr>
          <w:sz w:val="26"/>
          <w:szCs w:val="26"/>
          <w:lang w:val="en-CA"/>
        </w:rPr>
      </w:pPr>
      <w:r w:rsidRPr="00B363E6">
        <w:rPr>
          <w:rFonts w:hint="cs"/>
          <w:sz w:val="26"/>
          <w:szCs w:val="26"/>
          <w:rtl/>
          <w:lang w:val="en-CA"/>
        </w:rPr>
        <w:t xml:space="preserve">ومن بين المشروعات الجارية البالغة 48، باستثناء إعداد المشروعات، عدلت مواعيد الانتهاء لعدد 23 مشروعات منذ تقرير </w:t>
      </w:r>
      <w:r w:rsidRPr="00B363E6">
        <w:rPr>
          <w:rFonts w:hint="cs"/>
          <w:sz w:val="26"/>
          <w:szCs w:val="26"/>
          <w:rtl/>
          <w:lang w:val="en-CA" w:bidi="ar-EG"/>
        </w:rPr>
        <w:t xml:space="preserve">المرحلي </w:t>
      </w:r>
      <w:r w:rsidRPr="00B363E6">
        <w:rPr>
          <w:rFonts w:hint="cs"/>
          <w:sz w:val="26"/>
          <w:szCs w:val="26"/>
          <w:rtl/>
          <w:lang w:val="en-CA"/>
        </w:rPr>
        <w:t>2018.</w:t>
      </w:r>
    </w:p>
    <w:p w:rsidR="001963EE" w:rsidRPr="00B363E6" w:rsidRDefault="001963EE" w:rsidP="001963EE">
      <w:pPr>
        <w:pStyle w:val="sub-title"/>
        <w:bidi/>
        <w:ind w:left="1418" w:hanging="1418"/>
        <w:rPr>
          <w:rFonts w:ascii="Times New Roman Bold" w:hAnsi="Times New Roman Bold"/>
          <w:caps/>
          <w:noProof w:val="0"/>
          <w:sz w:val="26"/>
          <w:szCs w:val="26"/>
          <w:rtl/>
          <w:lang w:val="en-CA" w:bidi="ar-EG"/>
        </w:rPr>
      </w:pPr>
    </w:p>
    <w:p w:rsidR="00D2061F" w:rsidRDefault="00D2061F">
      <w:pPr>
        <w:jc w:val="left"/>
        <w:rPr>
          <w:rFonts w:ascii="Times New Roman Bold" w:hAnsi="Times New Roman Bold"/>
          <w:bCs/>
          <w:caps/>
          <w:sz w:val="26"/>
          <w:szCs w:val="26"/>
          <w:rtl/>
          <w:lang w:val="en-CA" w:bidi="ar-EG"/>
        </w:rPr>
      </w:pPr>
      <w:r>
        <w:rPr>
          <w:rFonts w:ascii="Times New Roman Bold" w:hAnsi="Times New Roman Bold"/>
          <w:b/>
          <w:bCs/>
          <w:caps/>
          <w:sz w:val="26"/>
          <w:szCs w:val="26"/>
          <w:rtl/>
          <w:lang w:val="en-CA" w:bidi="ar-EG"/>
        </w:rPr>
        <w:br w:type="page"/>
      </w:r>
    </w:p>
    <w:p w:rsidR="001963EE" w:rsidRPr="00B363E6" w:rsidRDefault="001963EE" w:rsidP="001963EE">
      <w:pPr>
        <w:pStyle w:val="sub-title"/>
        <w:bidi/>
        <w:ind w:left="1418" w:hanging="1418"/>
        <w:rPr>
          <w:rFonts w:ascii="Times New Roman Bold" w:hAnsi="Times New Roman Bold"/>
          <w:b w:val="0"/>
          <w:bCs/>
          <w:caps/>
          <w:noProof w:val="0"/>
          <w:sz w:val="26"/>
          <w:szCs w:val="26"/>
          <w:rtl/>
          <w:lang w:val="en-CA" w:bidi="ar-EG"/>
        </w:rPr>
      </w:pPr>
      <w:r w:rsidRPr="00B363E6">
        <w:rPr>
          <w:rFonts w:ascii="Times New Roman Bold" w:hAnsi="Times New Roman Bold" w:hint="cs"/>
          <w:b w:val="0"/>
          <w:bCs/>
          <w:caps/>
          <w:noProof w:val="0"/>
          <w:sz w:val="26"/>
          <w:szCs w:val="26"/>
          <w:rtl/>
          <w:lang w:val="en-CA" w:bidi="ar-EG"/>
        </w:rPr>
        <w:lastRenderedPageBreak/>
        <w:t>الجزء الثاني:</w:t>
      </w:r>
      <w:r w:rsidRPr="00B363E6">
        <w:rPr>
          <w:rFonts w:ascii="Times New Roman Bold" w:hAnsi="Times New Roman Bold" w:hint="cs"/>
          <w:b w:val="0"/>
          <w:bCs/>
          <w:caps/>
          <w:noProof w:val="0"/>
          <w:sz w:val="26"/>
          <w:szCs w:val="26"/>
          <w:rtl/>
          <w:lang w:val="en-CA" w:bidi="ar-EG"/>
        </w:rPr>
        <w:tab/>
        <w:t>المشروعات الموافق عليها بموجب المساهمات الطوعية الإضافية لدعم البدء السريع لخفض الهيدروفلوروكربون</w:t>
      </w:r>
    </w:p>
    <w:p w:rsidR="001963EE" w:rsidRPr="00B363E6" w:rsidRDefault="001963EE" w:rsidP="001963EE">
      <w:pPr>
        <w:bidi/>
        <w:rPr>
          <w:sz w:val="26"/>
          <w:szCs w:val="26"/>
          <w:rtl/>
          <w:lang w:val="en-CA" w:bidi="ar-EG"/>
        </w:rPr>
      </w:pPr>
    </w:p>
    <w:p w:rsidR="001963EE" w:rsidRPr="00B363E6" w:rsidRDefault="001963EE" w:rsidP="005C5AF3">
      <w:pPr>
        <w:pStyle w:val="Heading1"/>
        <w:bidi/>
        <w:rPr>
          <w:sz w:val="26"/>
          <w:szCs w:val="26"/>
          <w:lang w:val="en-CA"/>
        </w:rPr>
      </w:pPr>
      <w:r w:rsidRPr="00B363E6">
        <w:rPr>
          <w:rFonts w:hint="cs"/>
          <w:sz w:val="26"/>
          <w:szCs w:val="26"/>
          <w:rtl/>
          <w:lang w:val="en-CA"/>
        </w:rPr>
        <w:t xml:space="preserve">وافقت اللجنة التنفيذية حتى 31 ديسمبر/ كانون الأول 2019 على سبعة مشروعات تتعلق بالهيدروفلوروكربون لوكالتين ثنائيتين (المانيا وإيطاليا) بموجب المساهمات الطوعية الإضافية البالغة </w:t>
      </w:r>
      <w:r w:rsidR="00CE43ED" w:rsidRPr="00B363E6">
        <w:rPr>
          <w:sz w:val="26"/>
          <w:szCs w:val="26"/>
          <w:lang w:val="en-CA"/>
        </w:rPr>
        <w:t>480,000</w:t>
      </w:r>
      <w:r w:rsidR="00CE43ED" w:rsidRPr="00B363E6">
        <w:rPr>
          <w:rFonts w:hint="cs"/>
          <w:sz w:val="26"/>
          <w:szCs w:val="26"/>
          <w:rtl/>
          <w:lang w:val="en-CA"/>
        </w:rPr>
        <w:t xml:space="preserve"> دولار أمريكي( باستثناء تكاليف دعم الوكالة) ويتضمن الجدول 1 موجزا لحالة هذه المشروعات.</w:t>
      </w:r>
    </w:p>
    <w:p w:rsidR="008E32D7" w:rsidRPr="00B363E6" w:rsidRDefault="00CE43ED" w:rsidP="00CE43ED">
      <w:pPr>
        <w:pStyle w:val="Heading1"/>
        <w:keepNext/>
        <w:numPr>
          <w:ilvl w:val="0"/>
          <w:numId w:val="0"/>
        </w:numPr>
        <w:bidi/>
        <w:spacing w:after="0"/>
        <w:rPr>
          <w:bCs/>
          <w:sz w:val="26"/>
          <w:szCs w:val="26"/>
          <w:rtl/>
          <w:lang w:val="en-CA" w:bidi="ar-EG"/>
        </w:rPr>
      </w:pPr>
      <w:r w:rsidRPr="00B363E6">
        <w:rPr>
          <w:rFonts w:hint="cs"/>
          <w:bCs/>
          <w:sz w:val="26"/>
          <w:szCs w:val="26"/>
          <w:rtl/>
          <w:lang w:val="en-CA" w:bidi="ar-EG"/>
        </w:rPr>
        <w:t>الجدول 1: حالة المشروعات المتعلقة بالهيدروفلوروكربون الموافق عليها حتى نهاية 2019</w:t>
      </w:r>
    </w:p>
    <w:tbl>
      <w:tblPr>
        <w:bidiVisual/>
        <w:tblW w:w="9450" w:type="dxa"/>
        <w:tblInd w:w="-5" w:type="dxa"/>
        <w:tblLayout w:type="fixed"/>
        <w:tblLook w:val="04A0" w:firstRow="1" w:lastRow="0" w:firstColumn="1" w:lastColumn="0" w:noHBand="0" w:noVBand="1"/>
      </w:tblPr>
      <w:tblGrid>
        <w:gridCol w:w="2363"/>
        <w:gridCol w:w="720"/>
        <w:gridCol w:w="810"/>
        <w:gridCol w:w="1080"/>
        <w:gridCol w:w="990"/>
        <w:gridCol w:w="990"/>
        <w:gridCol w:w="990"/>
        <w:gridCol w:w="1507"/>
      </w:tblGrid>
      <w:tr w:rsidR="00463B87" w:rsidRPr="00463B87" w:rsidTr="0093304C">
        <w:tc>
          <w:tcPr>
            <w:tcW w:w="23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6950" w:rsidRPr="00B363E6" w:rsidRDefault="00CE43ED" w:rsidP="005C5AF3">
            <w:pPr>
              <w:bidi/>
              <w:jc w:val="left"/>
              <w:rPr>
                <w:b/>
                <w:bCs/>
                <w:sz w:val="24"/>
                <w:szCs w:val="24"/>
                <w:rtl/>
                <w:lang w:val="en-US" w:eastAsia="en-CA" w:bidi="ar-EG"/>
              </w:rPr>
            </w:pPr>
            <w:r w:rsidRPr="00B363E6">
              <w:rPr>
                <w:rFonts w:hint="cs"/>
                <w:b/>
                <w:bCs/>
                <w:sz w:val="24"/>
                <w:szCs w:val="24"/>
                <w:rtl/>
                <w:lang w:val="en-CA" w:eastAsia="en-CA"/>
              </w:rPr>
              <w:t>النوع</w:t>
            </w:r>
          </w:p>
        </w:tc>
        <w:tc>
          <w:tcPr>
            <w:tcW w:w="261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CB6950" w:rsidRPr="00B363E6" w:rsidRDefault="00CE43ED" w:rsidP="005C5AF3">
            <w:pPr>
              <w:bidi/>
              <w:jc w:val="center"/>
              <w:rPr>
                <w:b/>
                <w:bCs/>
                <w:sz w:val="24"/>
                <w:szCs w:val="24"/>
                <w:lang w:val="en-CA" w:eastAsia="en-CA"/>
              </w:rPr>
            </w:pPr>
            <w:r w:rsidRPr="00B363E6">
              <w:rPr>
                <w:rFonts w:hint="cs"/>
                <w:b/>
                <w:bCs/>
                <w:sz w:val="24"/>
                <w:szCs w:val="24"/>
                <w:rtl/>
                <w:lang w:val="en-CA" w:eastAsia="en-CA"/>
              </w:rPr>
              <w:t>عدد المشروعات</w:t>
            </w:r>
          </w:p>
        </w:tc>
        <w:tc>
          <w:tcPr>
            <w:tcW w:w="4477"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CB6950" w:rsidRPr="00B363E6" w:rsidRDefault="00CE43ED" w:rsidP="005C5AF3">
            <w:pPr>
              <w:bidi/>
              <w:jc w:val="center"/>
              <w:rPr>
                <w:b/>
                <w:bCs/>
                <w:sz w:val="24"/>
                <w:szCs w:val="24"/>
                <w:lang w:val="en-CA" w:eastAsia="en-CA"/>
              </w:rPr>
            </w:pPr>
            <w:r w:rsidRPr="00B363E6">
              <w:rPr>
                <w:rFonts w:hint="cs"/>
                <w:b/>
                <w:bCs/>
                <w:sz w:val="24"/>
                <w:szCs w:val="24"/>
                <w:rtl/>
                <w:lang w:val="en-CA" w:eastAsia="en-CA"/>
              </w:rPr>
              <w:t xml:space="preserve"> التمويل (بالدولارات الأمريكية)</w:t>
            </w:r>
            <w:r w:rsidR="00CB6950" w:rsidRPr="00B363E6">
              <w:rPr>
                <w:b/>
                <w:bCs/>
                <w:sz w:val="24"/>
                <w:szCs w:val="24"/>
                <w:lang w:val="en-CA" w:eastAsia="en-CA"/>
              </w:rPr>
              <w:t>*</w:t>
            </w:r>
          </w:p>
        </w:tc>
      </w:tr>
      <w:tr w:rsidR="00CE43ED" w:rsidRPr="00463B87" w:rsidTr="0093304C">
        <w:tc>
          <w:tcPr>
            <w:tcW w:w="2363" w:type="dxa"/>
            <w:vMerge/>
            <w:tcBorders>
              <w:top w:val="single" w:sz="4" w:space="0" w:color="auto"/>
              <w:left w:val="single" w:sz="4" w:space="0" w:color="auto"/>
              <w:bottom w:val="single" w:sz="4" w:space="0" w:color="auto"/>
              <w:right w:val="single" w:sz="4" w:space="0" w:color="auto"/>
            </w:tcBorders>
            <w:hideMark/>
          </w:tcPr>
          <w:p w:rsidR="00CE43ED" w:rsidRPr="00B363E6" w:rsidRDefault="00CE43ED" w:rsidP="005C5AF3">
            <w:pPr>
              <w:bidi/>
              <w:jc w:val="left"/>
              <w:rPr>
                <w:b/>
                <w:bCs/>
                <w:sz w:val="24"/>
                <w:szCs w:val="24"/>
                <w:lang w:val="en-CA" w:eastAsia="en-CA"/>
              </w:rPr>
            </w:pPr>
          </w:p>
        </w:tc>
        <w:tc>
          <w:tcPr>
            <w:tcW w:w="720" w:type="dxa"/>
            <w:tcBorders>
              <w:top w:val="nil"/>
              <w:left w:val="nil"/>
              <w:bottom w:val="single" w:sz="4" w:space="0" w:color="auto"/>
              <w:right w:val="single" w:sz="4" w:space="0" w:color="auto"/>
            </w:tcBorders>
            <w:shd w:val="clear" w:color="auto" w:fill="auto"/>
            <w:tcMar>
              <w:left w:w="0" w:type="dxa"/>
              <w:right w:w="0" w:type="dxa"/>
            </w:tcMar>
            <w:hideMark/>
          </w:tcPr>
          <w:p w:rsidR="00CE43ED" w:rsidRPr="00B363E6" w:rsidRDefault="00CE43ED" w:rsidP="005C5AF3">
            <w:pPr>
              <w:bidi/>
              <w:ind w:left="-139" w:right="-95"/>
              <w:jc w:val="center"/>
              <w:rPr>
                <w:b/>
                <w:bCs/>
                <w:sz w:val="24"/>
                <w:szCs w:val="24"/>
                <w:lang w:val="en-CA" w:eastAsia="en-CA"/>
              </w:rPr>
            </w:pPr>
            <w:r w:rsidRPr="00B363E6">
              <w:rPr>
                <w:rFonts w:hint="cs"/>
                <w:b/>
                <w:bCs/>
                <w:sz w:val="24"/>
                <w:szCs w:val="24"/>
                <w:rtl/>
                <w:lang w:val="en-US" w:eastAsia="en-CA"/>
              </w:rPr>
              <w:t>الموافقة</w:t>
            </w:r>
          </w:p>
        </w:tc>
        <w:tc>
          <w:tcPr>
            <w:tcW w:w="810" w:type="dxa"/>
            <w:tcBorders>
              <w:top w:val="nil"/>
              <w:left w:val="nil"/>
              <w:bottom w:val="single" w:sz="4" w:space="0" w:color="auto"/>
              <w:right w:val="single" w:sz="4" w:space="0" w:color="auto"/>
            </w:tcBorders>
            <w:shd w:val="clear" w:color="auto" w:fill="auto"/>
            <w:tcMar>
              <w:left w:w="0" w:type="dxa"/>
              <w:right w:w="0" w:type="dxa"/>
            </w:tcMar>
            <w:hideMark/>
          </w:tcPr>
          <w:p w:rsidR="00CE43ED" w:rsidRPr="00B363E6" w:rsidRDefault="00CE43ED" w:rsidP="005C5AF3">
            <w:pPr>
              <w:bidi/>
              <w:ind w:left="-121" w:right="-171"/>
              <w:jc w:val="center"/>
              <w:rPr>
                <w:b/>
                <w:bCs/>
                <w:sz w:val="24"/>
                <w:szCs w:val="24"/>
                <w:lang w:val="en-CA" w:eastAsia="en-CA"/>
              </w:rPr>
            </w:pPr>
            <w:r w:rsidRPr="00B363E6">
              <w:rPr>
                <w:rFonts w:hint="cs"/>
                <w:b/>
                <w:bCs/>
                <w:sz w:val="24"/>
                <w:szCs w:val="24"/>
                <w:rtl/>
                <w:lang w:val="en-US" w:eastAsia="en-CA"/>
              </w:rPr>
              <w:t>الانتهاء</w:t>
            </w:r>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rsidR="00CE43ED" w:rsidRPr="00B363E6" w:rsidRDefault="00CE43ED" w:rsidP="005C5AF3">
            <w:pPr>
              <w:bidi/>
              <w:ind w:left="-187" w:right="-165"/>
              <w:jc w:val="center"/>
              <w:rPr>
                <w:b/>
                <w:bCs/>
                <w:sz w:val="24"/>
                <w:szCs w:val="24"/>
                <w:lang w:val="en-CA" w:eastAsia="en-CA"/>
              </w:rPr>
            </w:pPr>
            <w:r w:rsidRPr="00B363E6">
              <w:rPr>
                <w:rFonts w:hint="cs"/>
                <w:b/>
                <w:bCs/>
                <w:sz w:val="24"/>
                <w:szCs w:val="24"/>
                <w:rtl/>
                <w:lang w:val="en-US" w:eastAsia="en-CA"/>
              </w:rPr>
              <w:t>نسبة الانتهاء</w:t>
            </w: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rsidR="00CE43ED" w:rsidRPr="00B363E6" w:rsidRDefault="00CE43ED" w:rsidP="005C5AF3">
            <w:pPr>
              <w:bidi/>
              <w:ind w:left="-210" w:right="-223"/>
              <w:jc w:val="center"/>
              <w:rPr>
                <w:b/>
                <w:bCs/>
                <w:sz w:val="24"/>
                <w:szCs w:val="24"/>
                <w:lang w:val="en-CA" w:eastAsia="en-CA"/>
              </w:rPr>
            </w:pPr>
            <w:r w:rsidRPr="00B363E6">
              <w:rPr>
                <w:rFonts w:hint="cs"/>
                <w:b/>
                <w:bCs/>
                <w:sz w:val="24"/>
                <w:szCs w:val="24"/>
                <w:rtl/>
                <w:lang w:val="en-US" w:eastAsia="en-CA"/>
              </w:rPr>
              <w:t>الموافقة</w:t>
            </w: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rsidR="00CE43ED" w:rsidRPr="00B363E6" w:rsidRDefault="00CE43ED" w:rsidP="005C5AF3">
            <w:pPr>
              <w:bidi/>
              <w:jc w:val="center"/>
              <w:rPr>
                <w:b/>
                <w:bCs/>
                <w:sz w:val="24"/>
                <w:szCs w:val="24"/>
                <w:lang w:val="en-CA" w:eastAsia="en-CA"/>
              </w:rPr>
            </w:pPr>
            <w:r w:rsidRPr="00B363E6">
              <w:rPr>
                <w:rFonts w:hint="cs"/>
                <w:b/>
                <w:bCs/>
                <w:sz w:val="24"/>
                <w:szCs w:val="24"/>
                <w:rtl/>
                <w:lang w:val="en-US" w:eastAsia="en-CA"/>
              </w:rPr>
              <w:t>الانتهاء</w:t>
            </w: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rsidR="00CE43ED" w:rsidRPr="00B363E6" w:rsidRDefault="004E4504" w:rsidP="005C5AF3">
            <w:pPr>
              <w:bidi/>
              <w:jc w:val="center"/>
              <w:rPr>
                <w:b/>
                <w:bCs/>
                <w:sz w:val="24"/>
                <w:szCs w:val="24"/>
                <w:lang w:val="en-CA" w:eastAsia="en-CA"/>
              </w:rPr>
            </w:pPr>
            <w:r w:rsidRPr="00B363E6">
              <w:rPr>
                <w:rFonts w:hint="cs"/>
                <w:b/>
                <w:bCs/>
                <w:sz w:val="24"/>
                <w:szCs w:val="24"/>
                <w:rtl/>
                <w:lang w:val="en-US" w:eastAsia="en-CA"/>
              </w:rPr>
              <w:t>الباقي</w:t>
            </w:r>
          </w:p>
        </w:tc>
        <w:tc>
          <w:tcPr>
            <w:tcW w:w="1507" w:type="dxa"/>
            <w:tcBorders>
              <w:top w:val="nil"/>
              <w:left w:val="nil"/>
              <w:bottom w:val="single" w:sz="4" w:space="0" w:color="auto"/>
              <w:right w:val="single" w:sz="4" w:space="0" w:color="auto"/>
            </w:tcBorders>
            <w:shd w:val="clear" w:color="auto" w:fill="auto"/>
            <w:tcMar>
              <w:left w:w="0" w:type="dxa"/>
              <w:right w:w="0" w:type="dxa"/>
            </w:tcMar>
            <w:vAlign w:val="center"/>
            <w:hideMark/>
          </w:tcPr>
          <w:p w:rsidR="00CE43ED" w:rsidRPr="00B363E6" w:rsidRDefault="0093304C" w:rsidP="005C5AF3">
            <w:pPr>
              <w:bidi/>
              <w:ind w:left="-132" w:right="-111"/>
              <w:jc w:val="center"/>
              <w:rPr>
                <w:b/>
                <w:bCs/>
                <w:sz w:val="24"/>
                <w:szCs w:val="24"/>
                <w:lang w:val="en-CA" w:eastAsia="en-CA"/>
              </w:rPr>
            </w:pPr>
            <w:r w:rsidRPr="00B363E6">
              <w:rPr>
                <w:rFonts w:hint="cs"/>
                <w:b/>
                <w:bCs/>
                <w:sz w:val="24"/>
                <w:szCs w:val="24"/>
                <w:rtl/>
                <w:lang w:val="en-US" w:eastAsia="en-CA"/>
              </w:rPr>
              <w:t xml:space="preserve">الصرف </w:t>
            </w:r>
            <w:r w:rsidR="00AF455C" w:rsidRPr="00B363E6">
              <w:rPr>
                <w:rFonts w:hint="cs"/>
                <w:b/>
                <w:bCs/>
                <w:sz w:val="24"/>
                <w:szCs w:val="24"/>
                <w:rtl/>
                <w:lang w:val="en-US" w:eastAsia="en-CA"/>
              </w:rPr>
              <w:t>ب</w:t>
            </w:r>
            <w:r w:rsidR="004E4504" w:rsidRPr="00B363E6">
              <w:rPr>
                <w:rFonts w:hint="cs"/>
                <w:b/>
                <w:bCs/>
                <w:sz w:val="24"/>
                <w:szCs w:val="24"/>
                <w:rtl/>
                <w:lang w:val="en-US" w:eastAsia="en-CA"/>
              </w:rPr>
              <w:t>النسبة</w:t>
            </w:r>
          </w:p>
        </w:tc>
      </w:tr>
      <w:tr w:rsidR="00463B87" w:rsidRPr="00463B87" w:rsidTr="0093304C">
        <w:tc>
          <w:tcPr>
            <w:tcW w:w="2363" w:type="dxa"/>
            <w:tcBorders>
              <w:top w:val="nil"/>
              <w:left w:val="single" w:sz="4" w:space="0" w:color="auto"/>
              <w:bottom w:val="single" w:sz="4" w:space="0" w:color="auto"/>
              <w:right w:val="single" w:sz="4" w:space="0" w:color="auto"/>
            </w:tcBorders>
            <w:shd w:val="clear" w:color="auto" w:fill="auto"/>
            <w:hideMark/>
          </w:tcPr>
          <w:p w:rsidR="00CB6950" w:rsidRPr="00B363E6" w:rsidRDefault="004E4504" w:rsidP="005C5AF3">
            <w:pPr>
              <w:bidi/>
              <w:jc w:val="left"/>
              <w:rPr>
                <w:sz w:val="24"/>
                <w:szCs w:val="24"/>
                <w:lang w:val="en-CA" w:eastAsia="en-CA"/>
              </w:rPr>
            </w:pPr>
            <w:r w:rsidRPr="00B363E6">
              <w:rPr>
                <w:rFonts w:hint="cs"/>
                <w:sz w:val="24"/>
                <w:szCs w:val="24"/>
                <w:rtl/>
                <w:lang w:val="en-CA" w:eastAsia="en-CA"/>
              </w:rPr>
              <w:t>المساعدات التقنية (أنشطة التمكين)</w:t>
            </w:r>
          </w:p>
        </w:tc>
        <w:tc>
          <w:tcPr>
            <w:tcW w:w="720" w:type="dxa"/>
            <w:tcBorders>
              <w:top w:val="nil"/>
              <w:left w:val="nil"/>
              <w:bottom w:val="single" w:sz="4" w:space="0" w:color="auto"/>
              <w:right w:val="single" w:sz="4" w:space="0" w:color="auto"/>
            </w:tcBorders>
            <w:shd w:val="clear" w:color="auto" w:fill="auto"/>
            <w:tcMar>
              <w:left w:w="115" w:type="dxa"/>
              <w:right w:w="144" w:type="dxa"/>
            </w:tcMar>
            <w:hideMark/>
          </w:tcPr>
          <w:p w:rsidR="00CB6950" w:rsidRPr="00463B87" w:rsidRDefault="00CB6950" w:rsidP="005763D5">
            <w:pPr>
              <w:bidi/>
              <w:jc w:val="center"/>
              <w:rPr>
                <w:sz w:val="20"/>
                <w:szCs w:val="20"/>
                <w:lang w:val="en-CA" w:eastAsia="en-CA"/>
              </w:rPr>
            </w:pPr>
            <w:r w:rsidRPr="00463B87">
              <w:rPr>
                <w:sz w:val="20"/>
                <w:szCs w:val="20"/>
                <w:lang w:val="en-CA" w:eastAsia="en-CA"/>
              </w:rPr>
              <w:t>7</w:t>
            </w:r>
          </w:p>
        </w:tc>
        <w:tc>
          <w:tcPr>
            <w:tcW w:w="810" w:type="dxa"/>
            <w:tcBorders>
              <w:top w:val="nil"/>
              <w:left w:val="nil"/>
              <w:bottom w:val="single" w:sz="4" w:space="0" w:color="auto"/>
              <w:right w:val="single" w:sz="4" w:space="0" w:color="auto"/>
            </w:tcBorders>
            <w:shd w:val="clear" w:color="auto" w:fill="auto"/>
            <w:tcMar>
              <w:left w:w="115" w:type="dxa"/>
              <w:right w:w="144" w:type="dxa"/>
            </w:tcMar>
            <w:hideMark/>
          </w:tcPr>
          <w:p w:rsidR="00CB6950" w:rsidRPr="00CE43ED" w:rsidRDefault="00CB6950" w:rsidP="005763D5">
            <w:pPr>
              <w:bidi/>
              <w:jc w:val="center"/>
              <w:rPr>
                <w:sz w:val="20"/>
                <w:szCs w:val="20"/>
                <w:rtl/>
                <w:lang w:val="en-US" w:eastAsia="en-CA" w:bidi="ar-EG"/>
              </w:rPr>
            </w:pPr>
            <w:r w:rsidRPr="00463B87">
              <w:rPr>
                <w:sz w:val="20"/>
                <w:szCs w:val="20"/>
                <w:lang w:val="en-CA" w:eastAsia="en-CA"/>
              </w:rPr>
              <w:t>1</w:t>
            </w:r>
          </w:p>
        </w:tc>
        <w:tc>
          <w:tcPr>
            <w:tcW w:w="1080" w:type="dxa"/>
            <w:tcBorders>
              <w:top w:val="nil"/>
              <w:left w:val="nil"/>
              <w:bottom w:val="single" w:sz="4" w:space="0" w:color="auto"/>
              <w:right w:val="single" w:sz="4" w:space="0" w:color="auto"/>
            </w:tcBorders>
            <w:shd w:val="clear" w:color="auto" w:fill="auto"/>
            <w:tcMar>
              <w:left w:w="115" w:type="dxa"/>
              <w:right w:w="144" w:type="dxa"/>
            </w:tcMar>
            <w:hideMark/>
          </w:tcPr>
          <w:p w:rsidR="00CB6950" w:rsidRPr="00463B87" w:rsidRDefault="00CB6950" w:rsidP="005763D5">
            <w:pPr>
              <w:bidi/>
              <w:jc w:val="center"/>
              <w:rPr>
                <w:sz w:val="20"/>
                <w:szCs w:val="20"/>
                <w:lang w:val="en-CA" w:eastAsia="en-CA"/>
              </w:rPr>
            </w:pPr>
            <w:r w:rsidRPr="00463B87">
              <w:rPr>
                <w:sz w:val="20"/>
                <w:szCs w:val="20"/>
                <w:lang w:val="en-CA" w:eastAsia="en-CA"/>
              </w:rPr>
              <w:t>14</w:t>
            </w:r>
          </w:p>
        </w:tc>
        <w:tc>
          <w:tcPr>
            <w:tcW w:w="990" w:type="dxa"/>
            <w:tcBorders>
              <w:top w:val="nil"/>
              <w:left w:val="nil"/>
              <w:bottom w:val="single" w:sz="4" w:space="0" w:color="auto"/>
              <w:right w:val="single" w:sz="4" w:space="0" w:color="auto"/>
            </w:tcBorders>
            <w:shd w:val="clear" w:color="auto" w:fill="auto"/>
            <w:tcMar>
              <w:left w:w="115" w:type="dxa"/>
              <w:right w:w="144" w:type="dxa"/>
            </w:tcMar>
            <w:hideMark/>
          </w:tcPr>
          <w:p w:rsidR="00CB6950" w:rsidRPr="00463B87" w:rsidRDefault="00CB6950" w:rsidP="005763D5">
            <w:pPr>
              <w:bidi/>
              <w:jc w:val="center"/>
              <w:rPr>
                <w:sz w:val="20"/>
                <w:szCs w:val="20"/>
                <w:lang w:val="en-CA" w:eastAsia="en-CA"/>
              </w:rPr>
            </w:pPr>
            <w:r w:rsidRPr="00463B87">
              <w:rPr>
                <w:sz w:val="20"/>
                <w:szCs w:val="20"/>
                <w:lang w:val="en-CA" w:eastAsia="en-CA"/>
              </w:rPr>
              <w:t>480,000</w:t>
            </w:r>
          </w:p>
        </w:tc>
        <w:tc>
          <w:tcPr>
            <w:tcW w:w="990" w:type="dxa"/>
            <w:tcBorders>
              <w:top w:val="nil"/>
              <w:left w:val="nil"/>
              <w:bottom w:val="single" w:sz="4" w:space="0" w:color="auto"/>
              <w:right w:val="single" w:sz="4" w:space="0" w:color="auto"/>
            </w:tcBorders>
            <w:shd w:val="clear" w:color="auto" w:fill="auto"/>
            <w:tcMar>
              <w:left w:w="115" w:type="dxa"/>
              <w:right w:w="144" w:type="dxa"/>
            </w:tcMar>
            <w:hideMark/>
          </w:tcPr>
          <w:p w:rsidR="00CB6950" w:rsidRPr="00463B87" w:rsidRDefault="00CB6950" w:rsidP="005763D5">
            <w:pPr>
              <w:bidi/>
              <w:jc w:val="center"/>
              <w:rPr>
                <w:sz w:val="20"/>
                <w:szCs w:val="20"/>
                <w:lang w:val="en-CA" w:eastAsia="en-CA"/>
              </w:rPr>
            </w:pPr>
            <w:r w:rsidRPr="00463B87">
              <w:rPr>
                <w:sz w:val="20"/>
                <w:szCs w:val="20"/>
                <w:lang w:val="en-CA" w:eastAsia="en-CA"/>
              </w:rPr>
              <w:t>172,093</w:t>
            </w:r>
          </w:p>
        </w:tc>
        <w:tc>
          <w:tcPr>
            <w:tcW w:w="990" w:type="dxa"/>
            <w:tcBorders>
              <w:top w:val="nil"/>
              <w:left w:val="nil"/>
              <w:bottom w:val="single" w:sz="4" w:space="0" w:color="auto"/>
              <w:right w:val="single" w:sz="4" w:space="0" w:color="auto"/>
            </w:tcBorders>
            <w:shd w:val="clear" w:color="auto" w:fill="auto"/>
            <w:tcMar>
              <w:left w:w="115" w:type="dxa"/>
              <w:right w:w="144" w:type="dxa"/>
            </w:tcMar>
            <w:hideMark/>
          </w:tcPr>
          <w:p w:rsidR="00CB6950" w:rsidRPr="0093304C" w:rsidRDefault="00CB6950" w:rsidP="005763D5">
            <w:pPr>
              <w:bidi/>
              <w:jc w:val="center"/>
              <w:rPr>
                <w:sz w:val="20"/>
                <w:szCs w:val="20"/>
                <w:rtl/>
                <w:lang w:val="en-US" w:eastAsia="en-CA" w:bidi="ar-EG"/>
              </w:rPr>
            </w:pPr>
            <w:r w:rsidRPr="00463B87">
              <w:rPr>
                <w:sz w:val="20"/>
                <w:szCs w:val="20"/>
                <w:lang w:val="en-CA" w:eastAsia="en-CA"/>
              </w:rPr>
              <w:t>307,907</w:t>
            </w:r>
          </w:p>
        </w:tc>
        <w:tc>
          <w:tcPr>
            <w:tcW w:w="1507" w:type="dxa"/>
            <w:tcBorders>
              <w:top w:val="nil"/>
              <w:left w:val="nil"/>
              <w:bottom w:val="single" w:sz="4" w:space="0" w:color="auto"/>
              <w:right w:val="single" w:sz="4" w:space="0" w:color="auto"/>
            </w:tcBorders>
            <w:shd w:val="clear" w:color="auto" w:fill="auto"/>
            <w:tcMar>
              <w:left w:w="115" w:type="dxa"/>
              <w:right w:w="144" w:type="dxa"/>
            </w:tcMar>
            <w:hideMark/>
          </w:tcPr>
          <w:p w:rsidR="00CB6950" w:rsidRPr="00463B87" w:rsidRDefault="00CB6950" w:rsidP="005763D5">
            <w:pPr>
              <w:bidi/>
              <w:jc w:val="center"/>
              <w:rPr>
                <w:sz w:val="20"/>
                <w:szCs w:val="20"/>
                <w:lang w:val="en-CA" w:eastAsia="en-CA"/>
              </w:rPr>
            </w:pPr>
            <w:r w:rsidRPr="00463B87">
              <w:rPr>
                <w:sz w:val="20"/>
                <w:szCs w:val="20"/>
                <w:lang w:val="en-CA" w:eastAsia="en-CA"/>
              </w:rPr>
              <w:t>36</w:t>
            </w:r>
          </w:p>
        </w:tc>
      </w:tr>
    </w:tbl>
    <w:p w:rsidR="008E32D7" w:rsidRPr="00463B87" w:rsidRDefault="008E32D7" w:rsidP="004E4504">
      <w:pPr>
        <w:keepNext/>
        <w:bidi/>
        <w:rPr>
          <w:sz w:val="20"/>
          <w:szCs w:val="20"/>
          <w:lang w:val="en-CA"/>
        </w:rPr>
      </w:pPr>
      <w:r w:rsidRPr="00463B87">
        <w:rPr>
          <w:sz w:val="20"/>
          <w:szCs w:val="20"/>
          <w:lang w:val="en-CA"/>
        </w:rPr>
        <w:t xml:space="preserve">* </w:t>
      </w:r>
      <w:r w:rsidR="004E4504">
        <w:rPr>
          <w:rFonts w:hint="cs"/>
          <w:sz w:val="20"/>
          <w:szCs w:val="20"/>
          <w:rtl/>
          <w:lang w:val="en-CA"/>
        </w:rPr>
        <w:t xml:space="preserve"> باستثناء تكاليف دعم الوكالة.</w:t>
      </w:r>
    </w:p>
    <w:p w:rsidR="008E32D7" w:rsidRPr="00463B87" w:rsidRDefault="008E32D7" w:rsidP="005C5AF3">
      <w:pPr>
        <w:keepNext/>
        <w:bidi/>
        <w:rPr>
          <w:sz w:val="20"/>
          <w:szCs w:val="20"/>
          <w:lang w:val="en-CA"/>
        </w:rPr>
      </w:pPr>
    </w:p>
    <w:p w:rsidR="004E4504" w:rsidRPr="00B363E6" w:rsidRDefault="004E4504" w:rsidP="005C5AF3">
      <w:pPr>
        <w:pStyle w:val="Heading1"/>
        <w:bidi/>
        <w:rPr>
          <w:sz w:val="26"/>
          <w:szCs w:val="26"/>
          <w:lang w:val="en-CA"/>
        </w:rPr>
      </w:pPr>
      <w:r w:rsidRPr="00B363E6">
        <w:rPr>
          <w:rFonts w:hint="cs"/>
          <w:sz w:val="26"/>
          <w:szCs w:val="26"/>
          <w:rtl/>
          <w:lang w:val="en-CA"/>
        </w:rPr>
        <w:t xml:space="preserve">تم حتى نهاية 2019، الانتهاء من عمل سبعة أنشطة للتمكين ووفق عليها، ووفق على تمديد مواعيد الانتهاء لستة أنشطة تمكين جارية خلال الاجتماع الثالث والثمانين (ثلاثة مشروعات) وخلال الاجتماع الرابع والثمانين (ثلاثة مشروعات). وتمر هذه الأنشطة بمراحل مختلفة من التنفيذ، ويتوقع الانتهاء منها في 2020. ومن بين مجموع التمويل الإجمالي الموافق عليه البالغ </w:t>
      </w:r>
      <w:r w:rsidRPr="00B363E6">
        <w:rPr>
          <w:sz w:val="26"/>
          <w:szCs w:val="26"/>
          <w:lang w:val="en-CA"/>
        </w:rPr>
        <w:t>480,000</w:t>
      </w:r>
      <w:r w:rsidRPr="00B363E6">
        <w:rPr>
          <w:rFonts w:hint="cs"/>
          <w:sz w:val="26"/>
          <w:szCs w:val="26"/>
          <w:rtl/>
          <w:lang w:val="en-CA"/>
        </w:rPr>
        <w:t xml:space="preserve"> دولار أمريكي، صرف مبلغ </w:t>
      </w:r>
      <w:r w:rsidRPr="00B363E6">
        <w:rPr>
          <w:sz w:val="26"/>
          <w:szCs w:val="26"/>
          <w:lang w:val="en-CA"/>
        </w:rPr>
        <w:t>172,093</w:t>
      </w:r>
      <w:r w:rsidRPr="00B363E6">
        <w:rPr>
          <w:rFonts w:hint="cs"/>
          <w:sz w:val="26"/>
          <w:szCs w:val="26"/>
          <w:rtl/>
          <w:lang w:val="en-CA"/>
        </w:rPr>
        <w:t xml:space="preserve"> دولارا أمريكيا تمثل معدل صرف بنسبة 36 في المائة.</w:t>
      </w:r>
    </w:p>
    <w:p w:rsidR="0093304C" w:rsidRPr="00B363E6" w:rsidRDefault="0093304C" w:rsidP="005C5AF3">
      <w:pPr>
        <w:keepNext/>
        <w:bidi/>
        <w:rPr>
          <w:bCs/>
          <w:sz w:val="26"/>
          <w:szCs w:val="26"/>
          <w:rtl/>
          <w:lang w:val="en-CA" w:bidi="ar-EG"/>
        </w:rPr>
      </w:pPr>
      <w:r w:rsidRPr="00B363E6">
        <w:rPr>
          <w:rFonts w:hint="cs"/>
          <w:bCs/>
          <w:sz w:val="26"/>
          <w:szCs w:val="26"/>
          <w:rtl/>
          <w:lang w:val="en-CA" w:bidi="ar-EG"/>
        </w:rPr>
        <w:t>التوصية</w:t>
      </w:r>
    </w:p>
    <w:p w:rsidR="008E32D7" w:rsidRPr="00B363E6" w:rsidRDefault="008E32D7" w:rsidP="005C5AF3">
      <w:pPr>
        <w:keepNext/>
        <w:bidi/>
        <w:rPr>
          <w:sz w:val="26"/>
          <w:szCs w:val="26"/>
          <w:rtl/>
          <w:lang w:val="en-CA" w:bidi="ar-EG"/>
        </w:rPr>
      </w:pPr>
    </w:p>
    <w:p w:rsidR="008E32D7" w:rsidRPr="00B363E6" w:rsidRDefault="0093304C" w:rsidP="005C5AF3">
      <w:pPr>
        <w:pStyle w:val="Heading1"/>
        <w:bidi/>
        <w:rPr>
          <w:sz w:val="26"/>
          <w:szCs w:val="26"/>
          <w:lang w:val="en-CA"/>
        </w:rPr>
      </w:pPr>
      <w:r w:rsidRPr="00B363E6">
        <w:rPr>
          <w:rFonts w:hint="cs"/>
          <w:snapToGrid w:val="0"/>
          <w:sz w:val="26"/>
          <w:szCs w:val="26"/>
          <w:rtl/>
          <w:lang w:val="en-CA"/>
        </w:rPr>
        <w:t>قد ترغب اللجنة التنفيذية فيمايلي:</w:t>
      </w:r>
    </w:p>
    <w:p w:rsidR="0093304C" w:rsidRPr="00B363E6" w:rsidRDefault="0093304C" w:rsidP="0093304C">
      <w:pPr>
        <w:pStyle w:val="Heading2"/>
        <w:bidi/>
        <w:rPr>
          <w:sz w:val="26"/>
          <w:szCs w:val="26"/>
          <w:lang w:val="en-CA"/>
        </w:rPr>
      </w:pPr>
      <w:r w:rsidRPr="00B363E6">
        <w:rPr>
          <w:rFonts w:hint="cs"/>
          <w:sz w:val="26"/>
          <w:szCs w:val="26"/>
          <w:rtl/>
          <w:lang w:val="en-CA"/>
        </w:rPr>
        <w:t xml:space="preserve">أن تحاك علما مع التقدير بالتقارير المرحلية المقدمة من حكومات </w:t>
      </w:r>
      <w:r w:rsidRPr="00B363E6">
        <w:rPr>
          <w:sz w:val="26"/>
          <w:szCs w:val="26"/>
          <w:rtl/>
          <w:lang w:val="en-CA"/>
        </w:rPr>
        <w:t>أستراليا وكندا وفرنسا وألمانيا وإيطاليا واليابان والاتحاد الروسي وإسبانيا</w:t>
      </w:r>
      <w:r w:rsidRPr="00B363E6">
        <w:rPr>
          <w:rFonts w:hint="cs"/>
          <w:sz w:val="26"/>
          <w:szCs w:val="26"/>
          <w:rtl/>
          <w:lang w:val="en-CA"/>
        </w:rPr>
        <w:t xml:space="preserve"> الوارد في الوثيقة </w:t>
      </w:r>
      <w:r w:rsidRPr="00B363E6">
        <w:rPr>
          <w:sz w:val="26"/>
          <w:szCs w:val="26"/>
          <w:lang w:val="en-CA"/>
        </w:rPr>
        <w:t>UNEP/OzL.Pro/ExCom/86/16</w:t>
      </w:r>
      <w:r w:rsidRPr="00B363E6">
        <w:rPr>
          <w:rFonts w:hint="cs"/>
          <w:sz w:val="26"/>
          <w:szCs w:val="26"/>
          <w:rtl/>
          <w:lang w:val="en-CA"/>
        </w:rPr>
        <w:t>؛</w:t>
      </w:r>
    </w:p>
    <w:p w:rsidR="0093304C" w:rsidRPr="00B363E6" w:rsidRDefault="0093304C" w:rsidP="005763D5">
      <w:pPr>
        <w:pStyle w:val="Heading2"/>
        <w:bidi/>
        <w:rPr>
          <w:snapToGrid w:val="0"/>
          <w:sz w:val="26"/>
          <w:szCs w:val="26"/>
          <w:lang w:val="en-CA"/>
        </w:rPr>
      </w:pPr>
      <w:r w:rsidRPr="00B363E6">
        <w:rPr>
          <w:rFonts w:hint="cs"/>
          <w:snapToGrid w:val="0"/>
          <w:sz w:val="26"/>
          <w:szCs w:val="26"/>
          <w:rtl/>
          <w:lang w:val="en-CA"/>
        </w:rPr>
        <w:t>أن تواقف على التوصيات ذات الصلة بالمشروعات الجارية مع القضايا النوعية الواردة في المرفق الأول بهذه الوثيقة.</w:t>
      </w:r>
    </w:p>
    <w:p w:rsidR="008E32D7" w:rsidRPr="00B363E6" w:rsidRDefault="008E32D7" w:rsidP="005C5AF3">
      <w:pPr>
        <w:bidi/>
        <w:rPr>
          <w:sz w:val="26"/>
          <w:szCs w:val="26"/>
          <w:lang w:val="en-CA" w:bidi="ar-EG"/>
        </w:rPr>
      </w:pPr>
    </w:p>
    <w:p w:rsidR="008E32D7" w:rsidRPr="00463B87" w:rsidRDefault="008E32D7" w:rsidP="005C5AF3">
      <w:pPr>
        <w:bidi/>
        <w:rPr>
          <w:lang w:val="en-CA"/>
        </w:rPr>
        <w:sectPr w:rsidR="008E32D7" w:rsidRPr="00463B87" w:rsidSect="007E727D">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p>
    <w:p w:rsidR="007F756E" w:rsidRDefault="007F756E" w:rsidP="0093304C">
      <w:pPr>
        <w:keepNext/>
        <w:bidi/>
        <w:jc w:val="center"/>
        <w:rPr>
          <w:b/>
          <w:bCs/>
          <w:rtl/>
          <w:lang w:val="en-CA" w:bidi="ar-EG"/>
        </w:rPr>
      </w:pPr>
      <w:r>
        <w:rPr>
          <w:rFonts w:hint="cs"/>
          <w:b/>
          <w:bCs/>
          <w:rtl/>
          <w:lang w:val="en-CA" w:bidi="ar-EG"/>
        </w:rPr>
        <w:lastRenderedPageBreak/>
        <w:t>المرفق الأول</w:t>
      </w:r>
    </w:p>
    <w:p w:rsidR="008E32D7" w:rsidRPr="00463B87" w:rsidRDefault="008E32D7" w:rsidP="0093304C">
      <w:pPr>
        <w:keepNext/>
        <w:bidi/>
        <w:jc w:val="center"/>
        <w:rPr>
          <w:b/>
          <w:bCs/>
          <w:rtl/>
          <w:lang w:val="en-CA" w:bidi="ar-EG"/>
        </w:rPr>
      </w:pPr>
    </w:p>
    <w:p w:rsidR="008E32D7" w:rsidRPr="007F756E" w:rsidRDefault="007F756E" w:rsidP="007F756E">
      <w:pPr>
        <w:pStyle w:val="Heading2"/>
        <w:numPr>
          <w:ilvl w:val="0"/>
          <w:numId w:val="0"/>
        </w:numPr>
        <w:bidi/>
        <w:jc w:val="center"/>
        <w:rPr>
          <w:bCs/>
          <w:rtl/>
          <w:lang w:val="en-CA" w:bidi="ar-EG"/>
        </w:rPr>
      </w:pPr>
      <w:r>
        <w:rPr>
          <w:rFonts w:hint="cs"/>
          <w:bCs/>
          <w:rtl/>
          <w:lang w:val="en-CA" w:bidi="ar-EG"/>
        </w:rPr>
        <w:t>المشروعات الجارية المتضمنة قضاي معلقة في التقرير المرحلي للوكالات الثنائية</w:t>
      </w:r>
    </w:p>
    <w:tbl>
      <w:tblPr>
        <w:bidiVisual/>
        <w:tblW w:w="14305" w:type="dxa"/>
        <w:tblLayout w:type="fixed"/>
        <w:tblLook w:val="04A0" w:firstRow="1" w:lastRow="0" w:firstColumn="1" w:lastColumn="0" w:noHBand="0" w:noVBand="1"/>
      </w:tblPr>
      <w:tblGrid>
        <w:gridCol w:w="2245"/>
        <w:gridCol w:w="900"/>
        <w:gridCol w:w="3870"/>
        <w:gridCol w:w="1260"/>
        <w:gridCol w:w="1710"/>
        <w:gridCol w:w="4320"/>
      </w:tblGrid>
      <w:tr w:rsidR="00463B87" w:rsidRPr="00463B87" w:rsidTr="0093304C">
        <w:trPr>
          <w:trHeight w:val="264"/>
          <w:tblHeader/>
        </w:trPr>
        <w:tc>
          <w:tcPr>
            <w:tcW w:w="2245" w:type="dxa"/>
            <w:tcBorders>
              <w:top w:val="single" w:sz="4" w:space="0" w:color="auto"/>
              <w:left w:val="single" w:sz="4" w:space="0" w:color="auto"/>
              <w:bottom w:val="single" w:sz="4" w:space="0" w:color="auto"/>
              <w:right w:val="single" w:sz="4" w:space="0" w:color="auto"/>
            </w:tcBorders>
            <w:shd w:val="clear" w:color="auto" w:fill="auto"/>
            <w:tcMar>
              <w:left w:w="72" w:type="dxa"/>
              <w:right w:w="58" w:type="dxa"/>
            </w:tcMar>
            <w:hideMark/>
          </w:tcPr>
          <w:p w:rsidR="009D35F7" w:rsidRPr="00463B87" w:rsidRDefault="007F756E" w:rsidP="0093304C">
            <w:pPr>
              <w:bidi/>
              <w:jc w:val="center"/>
              <w:rPr>
                <w:b/>
                <w:bCs/>
                <w:sz w:val="20"/>
                <w:szCs w:val="20"/>
                <w:lang w:val="en-CA" w:eastAsia="en-CA"/>
              </w:rPr>
            </w:pPr>
            <w:r>
              <w:rPr>
                <w:rFonts w:hint="cs"/>
                <w:b/>
                <w:bCs/>
                <w:sz w:val="20"/>
                <w:szCs w:val="20"/>
                <w:rtl/>
                <w:lang w:val="en-CA" w:eastAsia="en-CA"/>
              </w:rPr>
              <w:t>البلدان/ رمز المشروع</w:t>
            </w:r>
          </w:p>
        </w:tc>
        <w:tc>
          <w:tcPr>
            <w:tcW w:w="90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rsidR="009D35F7" w:rsidRPr="00463B87" w:rsidRDefault="007F756E" w:rsidP="0093304C">
            <w:pPr>
              <w:bidi/>
              <w:jc w:val="center"/>
              <w:rPr>
                <w:b/>
                <w:bCs/>
                <w:sz w:val="20"/>
                <w:szCs w:val="20"/>
                <w:lang w:val="en-CA" w:eastAsia="en-CA"/>
              </w:rPr>
            </w:pPr>
            <w:r>
              <w:rPr>
                <w:rFonts w:hint="cs"/>
                <w:b/>
                <w:bCs/>
                <w:sz w:val="20"/>
                <w:szCs w:val="20"/>
                <w:rtl/>
                <w:lang w:val="en-CA" w:eastAsia="en-CA"/>
              </w:rPr>
              <w:t>الوكالة</w:t>
            </w:r>
          </w:p>
        </w:tc>
        <w:tc>
          <w:tcPr>
            <w:tcW w:w="387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rsidR="009D35F7" w:rsidRPr="00463B87" w:rsidRDefault="007F756E" w:rsidP="0093304C">
            <w:pPr>
              <w:bidi/>
              <w:jc w:val="center"/>
              <w:rPr>
                <w:b/>
                <w:bCs/>
                <w:sz w:val="20"/>
                <w:szCs w:val="20"/>
                <w:lang w:val="en-CA" w:eastAsia="en-CA"/>
              </w:rPr>
            </w:pPr>
            <w:r>
              <w:rPr>
                <w:rFonts w:hint="cs"/>
                <w:b/>
                <w:bCs/>
                <w:sz w:val="20"/>
                <w:szCs w:val="20"/>
                <w:rtl/>
                <w:lang w:val="en-CA" w:eastAsia="en-CA"/>
              </w:rPr>
              <w:t>عنوان المشروع</w:t>
            </w:r>
          </w:p>
        </w:tc>
        <w:tc>
          <w:tcPr>
            <w:tcW w:w="126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rsidR="009D35F7" w:rsidRPr="00463B87" w:rsidRDefault="007F756E" w:rsidP="0093304C">
            <w:pPr>
              <w:bidi/>
              <w:jc w:val="center"/>
              <w:rPr>
                <w:b/>
                <w:bCs/>
                <w:sz w:val="20"/>
                <w:szCs w:val="20"/>
                <w:lang w:val="en-CA" w:eastAsia="en-CA"/>
              </w:rPr>
            </w:pPr>
            <w:r>
              <w:rPr>
                <w:rFonts w:hint="cs"/>
                <w:b/>
                <w:bCs/>
                <w:sz w:val="20"/>
                <w:szCs w:val="20"/>
                <w:rtl/>
                <w:lang w:val="en-CA" w:eastAsia="en-CA"/>
              </w:rPr>
              <w:t>الصرف (النسبة)</w:t>
            </w:r>
          </w:p>
        </w:tc>
        <w:tc>
          <w:tcPr>
            <w:tcW w:w="171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rsidR="009D35F7" w:rsidRPr="00463B87" w:rsidRDefault="007F756E" w:rsidP="0093304C">
            <w:pPr>
              <w:bidi/>
              <w:jc w:val="center"/>
              <w:rPr>
                <w:b/>
                <w:bCs/>
                <w:sz w:val="20"/>
                <w:szCs w:val="20"/>
                <w:lang w:val="en-CA" w:eastAsia="en-CA"/>
              </w:rPr>
            </w:pPr>
            <w:r>
              <w:rPr>
                <w:rFonts w:hint="cs"/>
                <w:b/>
                <w:bCs/>
                <w:sz w:val="20"/>
                <w:szCs w:val="20"/>
                <w:rtl/>
                <w:lang w:eastAsia="en-CA"/>
              </w:rPr>
              <w:t>الحالة/ القضية</w:t>
            </w:r>
          </w:p>
        </w:tc>
        <w:tc>
          <w:tcPr>
            <w:tcW w:w="432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rsidR="009D35F7" w:rsidRPr="00463B87" w:rsidRDefault="007F756E" w:rsidP="0093304C">
            <w:pPr>
              <w:bidi/>
              <w:jc w:val="center"/>
              <w:rPr>
                <w:b/>
                <w:bCs/>
                <w:sz w:val="20"/>
                <w:szCs w:val="20"/>
                <w:lang w:val="en-CA" w:eastAsia="en-CA"/>
              </w:rPr>
            </w:pPr>
            <w:r>
              <w:rPr>
                <w:rFonts w:hint="cs"/>
                <w:b/>
                <w:bCs/>
                <w:sz w:val="20"/>
                <w:szCs w:val="20"/>
                <w:rtl/>
                <w:lang w:val="en-CA" w:eastAsia="en-CA"/>
              </w:rPr>
              <w:t>التوصية</w:t>
            </w:r>
          </w:p>
        </w:tc>
      </w:tr>
      <w:tr w:rsidR="00463B87" w:rsidRPr="00463B87" w:rsidTr="0093304C">
        <w:trPr>
          <w:trHeight w:val="528"/>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rsidR="00904361" w:rsidRPr="00463B87" w:rsidRDefault="00AF455C" w:rsidP="0093304C">
            <w:pPr>
              <w:bidi/>
              <w:jc w:val="left"/>
              <w:rPr>
                <w:sz w:val="20"/>
                <w:szCs w:val="20"/>
                <w:rtl/>
                <w:lang w:val="en-CA" w:eastAsia="en-CA" w:bidi="ar-EG"/>
              </w:rPr>
            </w:pPr>
            <w:r>
              <w:rPr>
                <w:rFonts w:hint="cs"/>
                <w:sz w:val="20"/>
                <w:szCs w:val="20"/>
                <w:rtl/>
                <w:lang w:val="en-CA" w:eastAsia="en-CA" w:bidi="ar-EG"/>
              </w:rPr>
              <w:t>زمبابوي</w:t>
            </w:r>
          </w:p>
          <w:p w:rsidR="009D35F7" w:rsidRPr="00463B87" w:rsidRDefault="009D35F7" w:rsidP="0093304C">
            <w:pPr>
              <w:bidi/>
              <w:jc w:val="left"/>
              <w:rPr>
                <w:sz w:val="20"/>
                <w:szCs w:val="20"/>
                <w:lang w:val="en-CA" w:eastAsia="en-CA"/>
              </w:rPr>
            </w:pPr>
            <w:r w:rsidRPr="00463B87">
              <w:rPr>
                <w:sz w:val="20"/>
                <w:szCs w:val="20"/>
                <w:lang w:val="en-CA" w:eastAsia="en-CA"/>
              </w:rPr>
              <w:t>ZIM/REF/82/INV/56</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AF455C" w:rsidP="0093304C">
            <w:pPr>
              <w:bidi/>
              <w:jc w:val="left"/>
              <w:rPr>
                <w:sz w:val="20"/>
                <w:szCs w:val="20"/>
                <w:rtl/>
                <w:lang w:val="en-CA" w:eastAsia="en-CA" w:bidi="ar-EG"/>
              </w:rPr>
            </w:pPr>
            <w:r>
              <w:rPr>
                <w:rFonts w:hint="cs"/>
                <w:sz w:val="20"/>
                <w:szCs w:val="20"/>
                <w:rtl/>
                <w:lang w:val="en-CA" w:eastAsia="en-CA" w:bidi="ar-EG"/>
              </w:rPr>
              <w:t>فرنسا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AF455C" w:rsidP="001169D9">
            <w:pPr>
              <w:bidi/>
              <w:jc w:val="left"/>
              <w:rPr>
                <w:sz w:val="20"/>
                <w:szCs w:val="20"/>
                <w:lang w:val="en-CA" w:eastAsia="en-CA" w:bidi="ar-EG"/>
              </w:rPr>
            </w:pPr>
            <w:r>
              <w:rPr>
                <w:rFonts w:hint="cs"/>
                <w:sz w:val="20"/>
                <w:szCs w:val="20"/>
                <w:rtl/>
                <w:lang w:val="en-CA" w:eastAsia="en-CA" w:bidi="ar-EG"/>
              </w:rPr>
              <w:t>التحويل من غازات الهيدروفلوروكربون-134أ الى الايزوبوتين في تصنيع الثلاجات المنزلية في كابري (</w:t>
            </w:r>
            <w:r w:rsidR="001169D9" w:rsidRPr="00463B87">
              <w:rPr>
                <w:sz w:val="20"/>
                <w:szCs w:val="20"/>
                <w:lang w:val="en-CA" w:eastAsia="en-CA"/>
              </w:rPr>
              <w:t>SME</w:t>
            </w:r>
            <w:r w:rsidR="001169D9">
              <w:rPr>
                <w:rFonts w:hint="cs"/>
                <w:sz w:val="20"/>
                <w:szCs w:val="20"/>
                <w:rtl/>
                <w:lang w:val="en-CA" w:eastAsia="en-CA" w:bidi="ar-EG"/>
              </w:rPr>
              <w:t xml:space="preserve">  هراري)</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center"/>
              <w:rPr>
                <w:sz w:val="20"/>
                <w:szCs w:val="20"/>
                <w:lang w:val="en-CA" w:eastAsia="en-CA"/>
              </w:rPr>
            </w:pPr>
            <w:r w:rsidRPr="00463B87">
              <w:rPr>
                <w:sz w:val="20"/>
                <w:szCs w:val="20"/>
                <w:lang w:val="en-CA"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left"/>
              <w:rPr>
                <w:sz w:val="20"/>
                <w:szCs w:val="20"/>
                <w:lang w:val="en-CA" w:eastAsia="en-CA"/>
              </w:rPr>
            </w:pPr>
            <w:r w:rsidRPr="00463B87">
              <w:rPr>
                <w:sz w:val="20"/>
                <w:szCs w:val="20"/>
                <w:lang w:val="en-CA" w:eastAsia="en-CA"/>
              </w:rPr>
              <w:t>12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1169D9" w:rsidP="001169D9">
            <w:pPr>
              <w:bidi/>
              <w:jc w:val="left"/>
              <w:rPr>
                <w:sz w:val="20"/>
                <w:szCs w:val="20"/>
                <w:rtl/>
                <w:lang w:val="en-CA" w:eastAsia="en-CA" w:bidi="ar-EG"/>
              </w:rPr>
            </w:pPr>
            <w:r>
              <w:rPr>
                <w:rFonts w:hint="cs"/>
                <w:sz w:val="20"/>
                <w:szCs w:val="20"/>
                <w:rtl/>
                <w:lang w:val="en-CA" w:eastAsia="en-CA" w:bidi="ar-EG"/>
              </w:rPr>
              <w:t>أن تطلب من فرنسا أن تقدم للاجتماع السابع والثمانين تقرير بشأن هذا المشروع الذي يعاني من تأخيرات في التنفيذ.</w:t>
            </w:r>
          </w:p>
        </w:tc>
      </w:tr>
      <w:tr w:rsidR="00463B87" w:rsidRPr="00463B87" w:rsidTr="0093304C">
        <w:trPr>
          <w:trHeight w:val="528"/>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rsidR="00B95D00" w:rsidRPr="00463B87" w:rsidRDefault="00AF455C" w:rsidP="0093304C">
            <w:pPr>
              <w:bidi/>
              <w:jc w:val="left"/>
              <w:rPr>
                <w:sz w:val="20"/>
                <w:szCs w:val="20"/>
                <w:lang w:val="en-CA" w:eastAsia="en-CA"/>
              </w:rPr>
            </w:pPr>
            <w:r>
              <w:rPr>
                <w:rFonts w:hint="cs"/>
                <w:sz w:val="20"/>
                <w:szCs w:val="20"/>
                <w:rtl/>
                <w:lang w:val="en-CA" w:eastAsia="en-CA"/>
              </w:rPr>
              <w:t>المكسيك</w:t>
            </w:r>
          </w:p>
          <w:p w:rsidR="009D35F7" w:rsidRPr="00463B87" w:rsidRDefault="009D35F7" w:rsidP="0093304C">
            <w:pPr>
              <w:bidi/>
              <w:jc w:val="left"/>
              <w:rPr>
                <w:sz w:val="20"/>
                <w:szCs w:val="20"/>
                <w:lang w:val="en-CA" w:eastAsia="en-CA"/>
              </w:rPr>
            </w:pPr>
            <w:r w:rsidRPr="00463B87">
              <w:rPr>
                <w:sz w:val="20"/>
                <w:szCs w:val="20"/>
                <w:lang w:val="en-CA" w:eastAsia="en-CA"/>
              </w:rPr>
              <w:t>MEX/PHA/74/INV/172</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AF455C" w:rsidP="0093304C">
            <w:pPr>
              <w:bidi/>
              <w:jc w:val="left"/>
              <w:rPr>
                <w:sz w:val="20"/>
                <w:szCs w:val="20"/>
                <w:lang w:val="en-CA" w:eastAsia="en-CA"/>
              </w:rPr>
            </w:pPr>
            <w:r>
              <w:rPr>
                <w:rFonts w:hint="cs"/>
                <w:sz w:val="20"/>
                <w:szCs w:val="20"/>
                <w:rtl/>
                <w:lang w:val="en-CA" w:eastAsia="en-CA"/>
              </w:rPr>
              <w:t>ألمانيا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1169D9" w:rsidP="001169D9">
            <w:pPr>
              <w:bidi/>
              <w:jc w:val="left"/>
              <w:rPr>
                <w:sz w:val="20"/>
                <w:szCs w:val="20"/>
                <w:lang w:val="en-CA" w:eastAsia="en-CA" w:bidi="ar-EG"/>
              </w:rPr>
            </w:pPr>
            <w:r>
              <w:rPr>
                <w:rFonts w:hint="cs"/>
                <w:sz w:val="20"/>
                <w:szCs w:val="20"/>
                <w:rtl/>
                <w:lang w:val="en-CA" w:eastAsia="en-CA" w:bidi="ar-EG"/>
              </w:rPr>
              <w:t>خطة إدارة إزالة المواد الهيدروكلوروفلوروكربونية (المرحلة الثانية/ الشريحة الثانية) (المشروع الإيضاحي للأمونيا والتدريب)</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center"/>
              <w:rPr>
                <w:sz w:val="20"/>
                <w:szCs w:val="20"/>
                <w:lang w:val="en-CA" w:eastAsia="en-CA"/>
              </w:rPr>
            </w:pPr>
            <w:r w:rsidRPr="00463B87">
              <w:rPr>
                <w:sz w:val="20"/>
                <w:szCs w:val="20"/>
                <w:lang w:val="en-CA" w:eastAsia="en-CA"/>
              </w:rPr>
              <w:t>69</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left"/>
              <w:rPr>
                <w:sz w:val="20"/>
                <w:szCs w:val="20"/>
                <w:lang w:val="en-CA" w:eastAsia="en-CA"/>
              </w:rPr>
            </w:pPr>
            <w:r w:rsidRPr="00463B87">
              <w:rPr>
                <w:sz w:val="20"/>
                <w:szCs w:val="20"/>
                <w:lang w:val="en-CA" w:eastAsia="en-CA"/>
              </w:rPr>
              <w:t>12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1169D9" w:rsidP="001169D9">
            <w:pPr>
              <w:bidi/>
              <w:jc w:val="left"/>
              <w:rPr>
                <w:sz w:val="20"/>
                <w:szCs w:val="20"/>
                <w:lang w:val="en-CA" w:eastAsia="en-CA"/>
              </w:rPr>
            </w:pPr>
            <w:r>
              <w:rPr>
                <w:rFonts w:hint="cs"/>
                <w:sz w:val="20"/>
                <w:szCs w:val="20"/>
                <w:rtl/>
                <w:lang w:val="en-CA" w:eastAsia="en-CA" w:bidi="ar-EG"/>
              </w:rPr>
              <w:t>أن تطلب من ألمانيا تقديم تقرير للاجتماع السابع والثمانين من هذا المشروع الذي يعاني من تأخيرات في التنفيذ.</w:t>
            </w:r>
          </w:p>
        </w:tc>
      </w:tr>
      <w:tr w:rsidR="00463B87" w:rsidRPr="00463B87" w:rsidTr="0093304C">
        <w:trPr>
          <w:trHeight w:val="528"/>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rsidR="00B95D00" w:rsidRPr="00463B87" w:rsidRDefault="000C05BF" w:rsidP="0093304C">
            <w:pPr>
              <w:bidi/>
              <w:jc w:val="left"/>
              <w:rPr>
                <w:sz w:val="20"/>
                <w:szCs w:val="20"/>
                <w:lang w:val="en-CA" w:eastAsia="en-CA"/>
              </w:rPr>
            </w:pPr>
            <w:r>
              <w:rPr>
                <w:rFonts w:hint="cs"/>
                <w:sz w:val="20"/>
                <w:szCs w:val="20"/>
                <w:rtl/>
                <w:lang w:val="en-CA" w:eastAsia="en-CA"/>
              </w:rPr>
              <w:t>المكسيك</w:t>
            </w:r>
          </w:p>
          <w:p w:rsidR="009D35F7" w:rsidRPr="00463B87" w:rsidRDefault="009D35F7" w:rsidP="0093304C">
            <w:pPr>
              <w:bidi/>
              <w:jc w:val="left"/>
              <w:rPr>
                <w:sz w:val="20"/>
                <w:szCs w:val="20"/>
                <w:lang w:val="en-CA" w:eastAsia="en-CA"/>
              </w:rPr>
            </w:pPr>
            <w:r w:rsidRPr="00463B87">
              <w:rPr>
                <w:sz w:val="20"/>
                <w:szCs w:val="20"/>
                <w:lang w:val="en-CA" w:eastAsia="en-CA"/>
              </w:rPr>
              <w:t>MEX/PHA/77/INV/179</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AF455C" w:rsidP="0093304C">
            <w:pPr>
              <w:bidi/>
              <w:jc w:val="left"/>
              <w:rPr>
                <w:sz w:val="20"/>
                <w:szCs w:val="20"/>
                <w:lang w:val="en-CA" w:eastAsia="en-CA"/>
              </w:rPr>
            </w:pPr>
            <w:r>
              <w:rPr>
                <w:rFonts w:hint="cs"/>
                <w:sz w:val="20"/>
                <w:szCs w:val="20"/>
                <w:rtl/>
                <w:lang w:val="en-CA" w:eastAsia="en-CA"/>
              </w:rPr>
              <w:t>ألمانيا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0C05BF" w:rsidP="000C05BF">
            <w:pPr>
              <w:bidi/>
              <w:jc w:val="left"/>
              <w:rPr>
                <w:sz w:val="20"/>
                <w:szCs w:val="20"/>
                <w:lang w:val="en-CA" w:eastAsia="en-CA" w:bidi="ar-EG"/>
              </w:rPr>
            </w:pPr>
            <w:r w:rsidRPr="000C05BF">
              <w:rPr>
                <w:sz w:val="20"/>
                <w:szCs w:val="20"/>
                <w:rtl/>
                <w:lang w:val="en-CA" w:eastAsia="en-CA" w:bidi="ar-EG"/>
              </w:rPr>
              <w:t xml:space="preserve">خطة إدارة </w:t>
            </w:r>
            <w:r>
              <w:rPr>
                <w:rFonts w:hint="cs"/>
                <w:sz w:val="20"/>
                <w:szCs w:val="20"/>
                <w:rtl/>
                <w:lang w:val="en-CA" w:eastAsia="en-CA" w:bidi="ar-EG"/>
              </w:rPr>
              <w:t xml:space="preserve">إزالة المواد الهيدروكلوروفلوروكربونية </w:t>
            </w:r>
            <w:r w:rsidRPr="000C05BF">
              <w:rPr>
                <w:sz w:val="20"/>
                <w:szCs w:val="20"/>
                <w:rtl/>
                <w:lang w:val="en-CA" w:eastAsia="en-CA" w:bidi="ar-EG"/>
              </w:rPr>
              <w:t xml:space="preserve">(المرحلة الثانية ، الشريحة الثانية) </w:t>
            </w:r>
            <w:r>
              <w:rPr>
                <w:rFonts w:hint="cs"/>
                <w:sz w:val="20"/>
                <w:szCs w:val="20"/>
                <w:rtl/>
                <w:lang w:val="en-CA" w:eastAsia="en-CA" w:bidi="ar-EG"/>
              </w:rPr>
              <w:t>(المشروع الإيضاحي للأمونيا والتدريب)</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center"/>
              <w:rPr>
                <w:sz w:val="20"/>
                <w:szCs w:val="20"/>
                <w:lang w:val="en-CA" w:eastAsia="en-CA"/>
              </w:rPr>
            </w:pPr>
            <w:r w:rsidRPr="00463B87">
              <w:rPr>
                <w:sz w:val="20"/>
                <w:szCs w:val="20"/>
                <w:lang w:val="en-CA"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left"/>
              <w:rPr>
                <w:sz w:val="20"/>
                <w:szCs w:val="20"/>
                <w:lang w:val="en-CA" w:eastAsia="en-CA"/>
              </w:rPr>
            </w:pPr>
            <w:r w:rsidRPr="00463B87">
              <w:rPr>
                <w:sz w:val="20"/>
                <w:szCs w:val="20"/>
                <w:lang w:val="en-CA" w:eastAsia="en-CA"/>
              </w:rPr>
              <w:t>12 and 18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0C05BF" w:rsidP="0093304C">
            <w:pPr>
              <w:bidi/>
              <w:jc w:val="left"/>
              <w:rPr>
                <w:sz w:val="20"/>
                <w:szCs w:val="20"/>
                <w:lang w:val="en-CA" w:eastAsia="en-CA"/>
              </w:rPr>
            </w:pPr>
            <w:r>
              <w:rPr>
                <w:sz w:val="20"/>
                <w:szCs w:val="20"/>
                <w:rtl/>
                <w:lang w:val="en-CA" w:eastAsia="en-CA"/>
              </w:rPr>
              <w:t>أن تطلب من ألمانيا تقديم تقرير للاجتماع السابع والثمانين من هذا المشروع الذي يعاني من تأخيرات في التنفيذ.</w:t>
            </w:r>
          </w:p>
        </w:tc>
      </w:tr>
      <w:tr w:rsidR="00463B87" w:rsidRPr="00463B87" w:rsidTr="0093304C">
        <w:trPr>
          <w:trHeight w:val="332"/>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rsidR="00B95D00" w:rsidRPr="00463B87" w:rsidRDefault="00AF455C" w:rsidP="0093304C">
            <w:pPr>
              <w:bidi/>
              <w:jc w:val="left"/>
              <w:rPr>
                <w:sz w:val="20"/>
                <w:szCs w:val="20"/>
                <w:rtl/>
                <w:lang w:val="en-CA" w:eastAsia="en-CA" w:bidi="ar-EG"/>
              </w:rPr>
            </w:pPr>
            <w:r w:rsidRPr="00AF455C">
              <w:rPr>
                <w:sz w:val="20"/>
                <w:szCs w:val="20"/>
                <w:rtl/>
                <w:lang w:val="en-CA" w:eastAsia="en-CA"/>
              </w:rPr>
              <w:t>ناميبيا</w:t>
            </w:r>
          </w:p>
          <w:p w:rsidR="009D35F7" w:rsidRPr="00463B87" w:rsidRDefault="009D35F7" w:rsidP="0093304C">
            <w:pPr>
              <w:bidi/>
              <w:jc w:val="left"/>
              <w:rPr>
                <w:sz w:val="20"/>
                <w:szCs w:val="20"/>
                <w:lang w:val="en-CA" w:eastAsia="en-CA"/>
              </w:rPr>
            </w:pPr>
            <w:r w:rsidRPr="00463B87">
              <w:rPr>
                <w:sz w:val="20"/>
                <w:szCs w:val="20"/>
                <w:lang w:val="en-CA" w:eastAsia="en-CA"/>
              </w:rPr>
              <w:t>NAM/PHA/71/INV/19</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AF455C" w:rsidP="0093304C">
            <w:pPr>
              <w:bidi/>
              <w:jc w:val="left"/>
              <w:rPr>
                <w:sz w:val="20"/>
                <w:szCs w:val="20"/>
                <w:lang w:val="en-CA" w:eastAsia="en-CA"/>
              </w:rPr>
            </w:pPr>
            <w:r>
              <w:rPr>
                <w:rFonts w:hint="cs"/>
                <w:sz w:val="20"/>
                <w:szCs w:val="20"/>
                <w:rtl/>
                <w:lang w:val="en-CA" w:eastAsia="en-CA"/>
              </w:rPr>
              <w:t>ألمانيا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rsidR="000C05BF" w:rsidRDefault="000C05BF" w:rsidP="000C05BF">
            <w:pPr>
              <w:bidi/>
              <w:jc w:val="left"/>
              <w:rPr>
                <w:sz w:val="20"/>
                <w:szCs w:val="20"/>
                <w:rtl/>
                <w:lang w:val="en-CA" w:eastAsia="en-CA" w:bidi="ar-EG"/>
              </w:rPr>
            </w:pPr>
            <w:r w:rsidRPr="000C05BF">
              <w:rPr>
                <w:sz w:val="20"/>
                <w:szCs w:val="20"/>
                <w:rtl/>
                <w:lang w:val="en-CA" w:eastAsia="en-CA" w:bidi="ar-EG"/>
              </w:rPr>
              <w:t xml:space="preserve">خطة إدارة </w:t>
            </w:r>
            <w:r>
              <w:rPr>
                <w:rFonts w:hint="cs"/>
                <w:sz w:val="20"/>
                <w:szCs w:val="20"/>
                <w:rtl/>
                <w:lang w:val="en-CA" w:eastAsia="en-CA" w:bidi="ar-EG"/>
              </w:rPr>
              <w:t xml:space="preserve">إزالة المواد الهيدروكلوروفلوروكربونية </w:t>
            </w:r>
            <w:r w:rsidRPr="000C05BF">
              <w:rPr>
                <w:sz w:val="20"/>
                <w:szCs w:val="20"/>
                <w:rtl/>
                <w:lang w:val="en-CA" w:eastAsia="en-CA" w:bidi="ar-EG"/>
              </w:rPr>
              <w:t>(الشريحة الثانية)</w:t>
            </w:r>
          </w:p>
          <w:p w:rsidR="009D35F7" w:rsidRPr="00463B87" w:rsidRDefault="000C05BF" w:rsidP="000C05BF">
            <w:pPr>
              <w:bidi/>
              <w:jc w:val="left"/>
              <w:rPr>
                <w:sz w:val="20"/>
                <w:szCs w:val="20"/>
                <w:lang w:val="en-CA" w:eastAsia="en-CA"/>
              </w:rPr>
            </w:pPr>
            <w:r>
              <w:rPr>
                <w:sz w:val="20"/>
                <w:szCs w:val="20"/>
                <w:rtl/>
                <w:lang w:val="en-CA" w:eastAsia="en-CA"/>
              </w:rPr>
              <w:t>خطة إدارة إزالة المواد الهيدروكلوروفلوروكربونية (الشريحة الثانية)</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center"/>
              <w:rPr>
                <w:sz w:val="20"/>
                <w:szCs w:val="20"/>
                <w:lang w:val="en-CA" w:eastAsia="en-CA"/>
              </w:rPr>
            </w:pPr>
            <w:r w:rsidRPr="00463B87">
              <w:rPr>
                <w:sz w:val="20"/>
                <w:szCs w:val="20"/>
                <w:lang w:val="en-CA" w:eastAsia="en-CA"/>
              </w:rPr>
              <w:t>87</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left"/>
              <w:rPr>
                <w:sz w:val="20"/>
                <w:szCs w:val="20"/>
                <w:lang w:val="en-CA" w:eastAsia="en-CA"/>
              </w:rPr>
            </w:pPr>
            <w:r w:rsidRPr="00463B87">
              <w:rPr>
                <w:sz w:val="20"/>
                <w:szCs w:val="20"/>
                <w:lang w:val="en-CA" w:eastAsia="en-CA"/>
              </w:rPr>
              <w:t>12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0C05BF" w:rsidP="0093304C">
            <w:pPr>
              <w:bidi/>
              <w:jc w:val="left"/>
              <w:rPr>
                <w:sz w:val="20"/>
                <w:szCs w:val="20"/>
                <w:lang w:val="en-CA" w:eastAsia="en-CA"/>
              </w:rPr>
            </w:pPr>
            <w:r>
              <w:rPr>
                <w:sz w:val="20"/>
                <w:szCs w:val="20"/>
                <w:rtl/>
                <w:lang w:val="en-CA" w:eastAsia="en-CA"/>
              </w:rPr>
              <w:t>أن تطلب من ألمانيا تقديم تقرير للاجتماع السابع والثمانين من هذا المشروع الذي يعاني من تأخيرات في التنفيذ.</w:t>
            </w:r>
          </w:p>
        </w:tc>
      </w:tr>
      <w:tr w:rsidR="00463B87" w:rsidRPr="00463B87" w:rsidTr="0093304C">
        <w:trPr>
          <w:trHeight w:val="422"/>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rsidR="007E39A2" w:rsidRDefault="007E39A2" w:rsidP="0093304C">
            <w:pPr>
              <w:bidi/>
              <w:jc w:val="left"/>
              <w:rPr>
                <w:sz w:val="20"/>
                <w:szCs w:val="20"/>
                <w:lang w:val="en-CA" w:eastAsia="en-CA"/>
              </w:rPr>
            </w:pPr>
            <w:r w:rsidRPr="007E39A2">
              <w:rPr>
                <w:sz w:val="20"/>
                <w:szCs w:val="20"/>
                <w:rtl/>
                <w:lang w:val="en-CA" w:eastAsia="en-CA"/>
              </w:rPr>
              <w:t>بابوا غينيا الجديدة</w:t>
            </w:r>
          </w:p>
          <w:p w:rsidR="009D35F7" w:rsidRPr="00463B87" w:rsidRDefault="009D35F7" w:rsidP="007E39A2">
            <w:pPr>
              <w:bidi/>
              <w:jc w:val="left"/>
              <w:rPr>
                <w:sz w:val="20"/>
                <w:szCs w:val="20"/>
                <w:lang w:val="en-CA" w:eastAsia="en-CA"/>
              </w:rPr>
            </w:pPr>
            <w:r w:rsidRPr="00463B87">
              <w:rPr>
                <w:sz w:val="20"/>
                <w:szCs w:val="20"/>
                <w:lang w:val="en-CA" w:eastAsia="en-CA"/>
              </w:rPr>
              <w:t>PNG/PHA/71/INV/12</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AF455C" w:rsidP="0093304C">
            <w:pPr>
              <w:bidi/>
              <w:jc w:val="left"/>
              <w:rPr>
                <w:sz w:val="20"/>
                <w:szCs w:val="20"/>
                <w:lang w:val="en-CA" w:eastAsia="en-CA"/>
              </w:rPr>
            </w:pPr>
            <w:r>
              <w:rPr>
                <w:rFonts w:hint="cs"/>
                <w:sz w:val="20"/>
                <w:szCs w:val="20"/>
                <w:rtl/>
                <w:lang w:val="en-CA" w:eastAsia="en-CA"/>
              </w:rPr>
              <w:t>ألمانيا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0C05BF" w:rsidP="0093304C">
            <w:pPr>
              <w:bidi/>
              <w:jc w:val="left"/>
              <w:rPr>
                <w:sz w:val="20"/>
                <w:szCs w:val="20"/>
                <w:lang w:val="en-CA" w:eastAsia="en-CA"/>
              </w:rPr>
            </w:pPr>
            <w:r>
              <w:rPr>
                <w:sz w:val="20"/>
                <w:szCs w:val="20"/>
                <w:rtl/>
                <w:lang w:val="en-CA" w:eastAsia="en-CA"/>
              </w:rPr>
              <w:t>خطة إدارة إزالة المواد الهيدروكلوروفلوروكربونية (الشريحة الثانية)</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center"/>
              <w:rPr>
                <w:sz w:val="20"/>
                <w:szCs w:val="20"/>
                <w:lang w:val="en-CA" w:eastAsia="en-CA"/>
              </w:rPr>
            </w:pPr>
            <w:r w:rsidRPr="00463B87">
              <w:rPr>
                <w:sz w:val="20"/>
                <w:szCs w:val="20"/>
                <w:lang w:val="en-CA" w:eastAsia="en-CA"/>
              </w:rPr>
              <w:t>93</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left"/>
              <w:rPr>
                <w:sz w:val="20"/>
                <w:szCs w:val="20"/>
                <w:lang w:val="en-CA" w:eastAsia="en-CA"/>
              </w:rPr>
            </w:pPr>
            <w:r w:rsidRPr="00463B87">
              <w:rPr>
                <w:sz w:val="20"/>
                <w:szCs w:val="20"/>
                <w:lang w:val="en-CA" w:eastAsia="en-CA"/>
              </w:rPr>
              <w:t>12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0C05BF" w:rsidP="0093304C">
            <w:pPr>
              <w:bidi/>
              <w:jc w:val="left"/>
              <w:rPr>
                <w:sz w:val="20"/>
                <w:szCs w:val="20"/>
                <w:lang w:val="en-CA" w:eastAsia="en-CA"/>
              </w:rPr>
            </w:pPr>
            <w:r>
              <w:rPr>
                <w:sz w:val="20"/>
                <w:szCs w:val="20"/>
                <w:rtl/>
                <w:lang w:val="en-CA" w:eastAsia="en-CA"/>
              </w:rPr>
              <w:t>أن تطلب من ألمانيا تقديم تقرير للاجتماع السابع والثمانين من هذا المشروع الذي يعاني من تأخيرات في التنفيذ.</w:t>
            </w:r>
          </w:p>
        </w:tc>
      </w:tr>
      <w:tr w:rsidR="00463B87" w:rsidRPr="00463B87" w:rsidTr="0093304C">
        <w:trPr>
          <w:trHeight w:val="422"/>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rsidR="009D35F7" w:rsidRPr="00463B87" w:rsidRDefault="00AF455C" w:rsidP="0093304C">
            <w:pPr>
              <w:bidi/>
              <w:jc w:val="left"/>
              <w:rPr>
                <w:sz w:val="20"/>
                <w:szCs w:val="20"/>
                <w:lang w:val="en-CA" w:eastAsia="en-CA"/>
              </w:rPr>
            </w:pPr>
            <w:r w:rsidRPr="00AF455C">
              <w:rPr>
                <w:sz w:val="20"/>
                <w:szCs w:val="20"/>
                <w:rtl/>
                <w:lang w:val="en-CA" w:eastAsia="en-CA"/>
              </w:rPr>
              <w:t>سيشيل</w:t>
            </w:r>
            <w:r w:rsidR="009D35F7" w:rsidRPr="00463B87">
              <w:rPr>
                <w:sz w:val="20"/>
                <w:szCs w:val="20"/>
                <w:lang w:val="en-CA" w:eastAsia="en-CA"/>
              </w:rPr>
              <w:t>SEY/PHA/70/INV/19</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AF455C" w:rsidP="0093304C">
            <w:pPr>
              <w:bidi/>
              <w:jc w:val="left"/>
              <w:rPr>
                <w:sz w:val="20"/>
                <w:szCs w:val="20"/>
                <w:lang w:val="en-CA" w:eastAsia="en-CA"/>
              </w:rPr>
            </w:pPr>
            <w:r>
              <w:rPr>
                <w:rFonts w:hint="cs"/>
                <w:sz w:val="20"/>
                <w:szCs w:val="20"/>
                <w:rtl/>
                <w:lang w:val="en-CA" w:eastAsia="en-CA"/>
              </w:rPr>
              <w:t>ألمانيا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0C05BF" w:rsidP="0093304C">
            <w:pPr>
              <w:bidi/>
              <w:jc w:val="left"/>
              <w:rPr>
                <w:sz w:val="20"/>
                <w:szCs w:val="20"/>
                <w:lang w:val="en-CA" w:eastAsia="en-CA"/>
              </w:rPr>
            </w:pPr>
            <w:r>
              <w:rPr>
                <w:sz w:val="20"/>
                <w:szCs w:val="20"/>
                <w:rtl/>
                <w:lang w:val="en-CA" w:eastAsia="en-CA"/>
              </w:rPr>
              <w:t>خطة إدارة إزالة المواد الهيدروكلوروفلوروكربونية (الشريحة الثانية)</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center"/>
              <w:rPr>
                <w:sz w:val="20"/>
                <w:szCs w:val="20"/>
                <w:lang w:val="en-CA" w:eastAsia="en-CA"/>
              </w:rPr>
            </w:pPr>
            <w:r w:rsidRPr="00463B87">
              <w:rPr>
                <w:sz w:val="20"/>
                <w:szCs w:val="20"/>
                <w:lang w:val="en-CA" w:eastAsia="en-CA"/>
              </w:rPr>
              <w:t>94</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left"/>
              <w:rPr>
                <w:sz w:val="20"/>
                <w:szCs w:val="20"/>
                <w:lang w:val="en-CA" w:eastAsia="en-CA"/>
              </w:rPr>
            </w:pPr>
            <w:r w:rsidRPr="00463B87">
              <w:rPr>
                <w:sz w:val="20"/>
                <w:szCs w:val="20"/>
                <w:lang w:val="en-CA" w:eastAsia="en-CA"/>
              </w:rPr>
              <w:t>12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0C05BF" w:rsidP="0093304C">
            <w:pPr>
              <w:bidi/>
              <w:jc w:val="left"/>
              <w:rPr>
                <w:sz w:val="20"/>
                <w:szCs w:val="20"/>
                <w:lang w:val="en-CA" w:eastAsia="en-CA"/>
              </w:rPr>
            </w:pPr>
            <w:r>
              <w:rPr>
                <w:sz w:val="20"/>
                <w:szCs w:val="20"/>
                <w:rtl/>
                <w:lang w:val="en-CA" w:eastAsia="en-CA"/>
              </w:rPr>
              <w:t>أن تطلب من ألمانيا تقديم تقرير للاجتماع السابع والثمانين من هذا المشروع الذي يعاني من تأخيرات في التنفيذ.</w:t>
            </w:r>
          </w:p>
        </w:tc>
      </w:tr>
      <w:tr w:rsidR="00463B87" w:rsidRPr="00463B87" w:rsidTr="0093304C">
        <w:trPr>
          <w:trHeight w:val="341"/>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rsidR="00B95D00" w:rsidRPr="00463B87" w:rsidRDefault="00AF455C" w:rsidP="0093304C">
            <w:pPr>
              <w:bidi/>
              <w:jc w:val="left"/>
              <w:rPr>
                <w:sz w:val="20"/>
                <w:szCs w:val="20"/>
                <w:rtl/>
                <w:lang w:val="en-CA" w:eastAsia="en-CA" w:bidi="ar-EG"/>
              </w:rPr>
            </w:pPr>
            <w:r w:rsidRPr="00AF455C">
              <w:rPr>
                <w:sz w:val="20"/>
                <w:szCs w:val="20"/>
                <w:rtl/>
                <w:lang w:val="en-CA" w:eastAsia="en-CA"/>
              </w:rPr>
              <w:t>سيشيل</w:t>
            </w:r>
          </w:p>
          <w:p w:rsidR="009D35F7" w:rsidRPr="00463B87" w:rsidRDefault="009D35F7" w:rsidP="0093304C">
            <w:pPr>
              <w:bidi/>
              <w:jc w:val="left"/>
              <w:rPr>
                <w:sz w:val="20"/>
                <w:szCs w:val="20"/>
                <w:lang w:val="en-CA" w:eastAsia="en-CA"/>
              </w:rPr>
            </w:pPr>
            <w:r w:rsidRPr="00463B87">
              <w:rPr>
                <w:sz w:val="20"/>
                <w:szCs w:val="20"/>
                <w:lang w:val="en-CA" w:eastAsia="en-CA"/>
              </w:rPr>
              <w:t>SEY/PHA/75/INV/23</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AF455C" w:rsidP="0093304C">
            <w:pPr>
              <w:bidi/>
              <w:jc w:val="left"/>
              <w:rPr>
                <w:sz w:val="20"/>
                <w:szCs w:val="20"/>
                <w:lang w:val="en-CA" w:eastAsia="en-CA"/>
              </w:rPr>
            </w:pPr>
            <w:r>
              <w:rPr>
                <w:rFonts w:hint="cs"/>
                <w:sz w:val="20"/>
                <w:szCs w:val="20"/>
                <w:rtl/>
                <w:lang w:val="en-CA" w:eastAsia="en-CA"/>
              </w:rPr>
              <w:t>ألمانيا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7E39A2" w:rsidP="007E39A2">
            <w:pPr>
              <w:bidi/>
              <w:jc w:val="left"/>
              <w:rPr>
                <w:sz w:val="20"/>
                <w:szCs w:val="20"/>
                <w:lang w:val="en-CA" w:eastAsia="en-CA" w:bidi="ar-EG"/>
              </w:rPr>
            </w:pPr>
            <w:r w:rsidRPr="000C05BF">
              <w:rPr>
                <w:sz w:val="20"/>
                <w:szCs w:val="20"/>
                <w:rtl/>
                <w:lang w:val="en-CA" w:eastAsia="en-CA" w:bidi="ar-EG"/>
              </w:rPr>
              <w:t xml:space="preserve">خطة إدارة </w:t>
            </w:r>
            <w:r>
              <w:rPr>
                <w:rFonts w:hint="cs"/>
                <w:sz w:val="20"/>
                <w:szCs w:val="20"/>
                <w:rtl/>
                <w:lang w:val="en-CA" w:eastAsia="en-CA" w:bidi="ar-EG"/>
              </w:rPr>
              <w:t xml:space="preserve">إزالة المواد الهيدروكلوروفلوروكربونية </w:t>
            </w:r>
            <w:r w:rsidRPr="000C05BF">
              <w:rPr>
                <w:sz w:val="20"/>
                <w:szCs w:val="20"/>
                <w:rtl/>
                <w:lang w:val="en-CA" w:eastAsia="en-CA" w:bidi="ar-EG"/>
              </w:rPr>
              <w:t xml:space="preserve">(المرحلة الثانية ، الشريحة </w:t>
            </w:r>
            <w:r>
              <w:rPr>
                <w:rFonts w:hint="cs"/>
                <w:sz w:val="20"/>
                <w:szCs w:val="20"/>
                <w:rtl/>
                <w:lang w:val="en-CA" w:eastAsia="en-CA" w:bidi="ar-EG"/>
              </w:rPr>
              <w:t>الثالثة</w:t>
            </w:r>
            <w:r w:rsidRPr="000C05BF">
              <w:rPr>
                <w:sz w:val="20"/>
                <w:szCs w:val="20"/>
                <w:rtl/>
                <w:lang w:val="en-CA" w:eastAsia="en-CA" w:bidi="ar-EG"/>
              </w:rPr>
              <w:t>)</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center"/>
              <w:rPr>
                <w:sz w:val="20"/>
                <w:szCs w:val="20"/>
                <w:lang w:val="en-CA" w:eastAsia="en-CA"/>
              </w:rPr>
            </w:pPr>
            <w:r w:rsidRPr="00463B87">
              <w:rPr>
                <w:sz w:val="20"/>
                <w:szCs w:val="20"/>
                <w:lang w:val="en-CA"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left"/>
              <w:rPr>
                <w:sz w:val="20"/>
                <w:szCs w:val="20"/>
                <w:lang w:val="en-CA" w:eastAsia="en-CA"/>
              </w:rPr>
            </w:pPr>
            <w:r w:rsidRPr="00463B87">
              <w:rPr>
                <w:sz w:val="20"/>
                <w:szCs w:val="20"/>
                <w:lang w:val="en-CA" w:eastAsia="en-CA"/>
              </w:rPr>
              <w:t>18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0C05BF" w:rsidP="0093304C">
            <w:pPr>
              <w:bidi/>
              <w:jc w:val="left"/>
              <w:rPr>
                <w:sz w:val="20"/>
                <w:szCs w:val="20"/>
                <w:lang w:val="en-CA" w:eastAsia="en-CA"/>
              </w:rPr>
            </w:pPr>
            <w:r>
              <w:rPr>
                <w:sz w:val="20"/>
                <w:szCs w:val="20"/>
                <w:rtl/>
                <w:lang w:val="en-CA" w:eastAsia="en-CA"/>
              </w:rPr>
              <w:t>أن تطلب من ألمانيا تقديم تقرير للاجتماع السابع والثمانين من هذا المشروع الذي يعاني من تأخيرات في التنفيذ.</w:t>
            </w:r>
          </w:p>
        </w:tc>
      </w:tr>
      <w:tr w:rsidR="00463B87" w:rsidRPr="00463B87" w:rsidTr="0093304C">
        <w:trPr>
          <w:trHeight w:val="431"/>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rsidR="00B95D00" w:rsidRPr="00463B87" w:rsidRDefault="00AF455C" w:rsidP="0093304C">
            <w:pPr>
              <w:bidi/>
              <w:jc w:val="left"/>
              <w:rPr>
                <w:sz w:val="20"/>
                <w:szCs w:val="20"/>
                <w:lang w:val="en-CA" w:eastAsia="en-CA"/>
              </w:rPr>
            </w:pPr>
            <w:r>
              <w:rPr>
                <w:rFonts w:hint="cs"/>
                <w:sz w:val="20"/>
                <w:szCs w:val="20"/>
                <w:rtl/>
                <w:lang w:val="en-CA" w:eastAsia="en-CA"/>
              </w:rPr>
              <w:t>الأرجنتين</w:t>
            </w:r>
          </w:p>
          <w:p w:rsidR="009D35F7" w:rsidRPr="00463B87" w:rsidRDefault="009D35F7" w:rsidP="0093304C">
            <w:pPr>
              <w:bidi/>
              <w:jc w:val="left"/>
              <w:rPr>
                <w:sz w:val="20"/>
                <w:szCs w:val="20"/>
                <w:lang w:val="en-CA" w:eastAsia="en-CA"/>
              </w:rPr>
            </w:pPr>
            <w:r w:rsidRPr="00463B87">
              <w:rPr>
                <w:sz w:val="20"/>
                <w:szCs w:val="20"/>
                <w:lang w:val="en-CA" w:eastAsia="en-CA"/>
              </w:rPr>
              <w:t>ARG/PHA/79/INV/178</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AF455C" w:rsidP="0093304C">
            <w:pPr>
              <w:bidi/>
              <w:jc w:val="left"/>
              <w:rPr>
                <w:sz w:val="20"/>
                <w:szCs w:val="20"/>
                <w:lang w:val="en-CA" w:eastAsia="en-CA"/>
              </w:rPr>
            </w:pPr>
            <w:r>
              <w:rPr>
                <w:rFonts w:hint="cs"/>
                <w:sz w:val="20"/>
                <w:szCs w:val="20"/>
                <w:rtl/>
                <w:lang w:val="en-CA" w:eastAsia="en-CA"/>
              </w:rPr>
              <w:t>إيطاليا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7E39A2" w:rsidP="007E39A2">
            <w:pPr>
              <w:bidi/>
              <w:jc w:val="left"/>
              <w:rPr>
                <w:sz w:val="20"/>
                <w:szCs w:val="20"/>
                <w:rtl/>
                <w:lang w:val="en-CA" w:eastAsia="en-CA" w:bidi="ar-EG"/>
              </w:rPr>
            </w:pPr>
            <w:r w:rsidRPr="000C05BF">
              <w:rPr>
                <w:sz w:val="20"/>
                <w:szCs w:val="20"/>
                <w:rtl/>
                <w:lang w:val="en-CA" w:eastAsia="en-CA" w:bidi="ar-EG"/>
              </w:rPr>
              <w:t xml:space="preserve">خطة إدارة </w:t>
            </w:r>
            <w:r>
              <w:rPr>
                <w:rFonts w:hint="cs"/>
                <w:sz w:val="20"/>
                <w:szCs w:val="20"/>
                <w:rtl/>
                <w:lang w:val="en-CA" w:eastAsia="en-CA" w:bidi="ar-EG"/>
              </w:rPr>
              <w:t xml:space="preserve">إزالة المواد الهيدروكلوروفلوروكربونية </w:t>
            </w:r>
            <w:r w:rsidRPr="000C05BF">
              <w:rPr>
                <w:sz w:val="20"/>
                <w:szCs w:val="20"/>
                <w:rtl/>
                <w:lang w:val="en-CA" w:eastAsia="en-CA" w:bidi="ar-EG"/>
              </w:rPr>
              <w:t xml:space="preserve">(المرحلة الثانية ، الشريحة </w:t>
            </w:r>
            <w:r>
              <w:rPr>
                <w:rFonts w:hint="cs"/>
                <w:sz w:val="20"/>
                <w:szCs w:val="20"/>
                <w:rtl/>
                <w:lang w:val="en-CA" w:eastAsia="en-CA" w:bidi="ar-EG"/>
              </w:rPr>
              <w:t>الأولى</w:t>
            </w:r>
            <w:r w:rsidRPr="000C05BF">
              <w:rPr>
                <w:sz w:val="20"/>
                <w:szCs w:val="20"/>
                <w:rtl/>
                <w:lang w:val="en-CA" w:eastAsia="en-CA" w:bidi="ar-EG"/>
              </w:rPr>
              <w:t>)</w:t>
            </w:r>
            <w:r>
              <w:rPr>
                <w:rFonts w:hint="cs"/>
                <w:sz w:val="20"/>
                <w:szCs w:val="20"/>
                <w:rtl/>
                <w:lang w:val="en-CA" w:eastAsia="en-CA" w:bidi="ar-EG"/>
              </w:rPr>
              <w:t xml:space="preserve"> (قطاع خدمة التبريد)</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center"/>
              <w:rPr>
                <w:sz w:val="20"/>
                <w:szCs w:val="20"/>
                <w:lang w:val="en-CA" w:eastAsia="en-CA"/>
              </w:rPr>
            </w:pPr>
            <w:r w:rsidRPr="00463B87">
              <w:rPr>
                <w:sz w:val="20"/>
                <w:szCs w:val="20"/>
                <w:lang w:val="en-CA" w:eastAsia="en-CA"/>
              </w:rPr>
              <w:t>61</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left"/>
              <w:rPr>
                <w:sz w:val="20"/>
                <w:szCs w:val="20"/>
                <w:lang w:val="en-CA" w:eastAsia="en-CA"/>
              </w:rPr>
            </w:pPr>
            <w:r w:rsidRPr="00463B87">
              <w:rPr>
                <w:sz w:val="20"/>
                <w:szCs w:val="20"/>
                <w:lang w:val="en-CA" w:eastAsia="en-CA"/>
              </w:rPr>
              <w:t>12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7E39A2" w:rsidP="007E39A2">
            <w:pPr>
              <w:bidi/>
              <w:jc w:val="left"/>
              <w:rPr>
                <w:sz w:val="20"/>
                <w:szCs w:val="20"/>
                <w:lang w:val="en-CA" w:eastAsia="en-CA" w:bidi="ar-EG"/>
              </w:rPr>
            </w:pPr>
            <w:r>
              <w:rPr>
                <w:rFonts w:hint="cs"/>
                <w:sz w:val="20"/>
                <w:szCs w:val="20"/>
                <w:rtl/>
                <w:lang w:val="en-CA" w:eastAsia="en-CA" w:bidi="ar-EG"/>
              </w:rPr>
              <w:t>أن تطلب من إيطاليا لتقديم تقرير للاجتماع السابع والثمانين عن هذا المشروع الذي يعاني من تأخيرات في التنفيذ</w:t>
            </w:r>
          </w:p>
        </w:tc>
      </w:tr>
      <w:tr w:rsidR="00463B87" w:rsidRPr="00463B87" w:rsidTr="0093304C">
        <w:trPr>
          <w:trHeight w:val="528"/>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rsidR="00837D6A" w:rsidRPr="00463B87" w:rsidRDefault="00AF455C" w:rsidP="0093304C">
            <w:pPr>
              <w:bidi/>
              <w:jc w:val="left"/>
              <w:rPr>
                <w:sz w:val="20"/>
                <w:szCs w:val="20"/>
                <w:lang w:val="en-CA" w:eastAsia="en-CA"/>
              </w:rPr>
            </w:pPr>
            <w:r>
              <w:rPr>
                <w:rFonts w:hint="cs"/>
                <w:sz w:val="20"/>
                <w:szCs w:val="20"/>
                <w:rtl/>
                <w:lang w:val="en-CA" w:eastAsia="en-CA"/>
              </w:rPr>
              <w:t>الصين</w:t>
            </w:r>
          </w:p>
          <w:p w:rsidR="00837D6A" w:rsidRPr="00463B87" w:rsidRDefault="00837D6A" w:rsidP="0093304C">
            <w:pPr>
              <w:bidi/>
              <w:jc w:val="left"/>
              <w:rPr>
                <w:sz w:val="20"/>
                <w:szCs w:val="20"/>
                <w:lang w:val="en-CA" w:eastAsia="en-CA"/>
              </w:rPr>
            </w:pPr>
            <w:r w:rsidRPr="00463B87">
              <w:rPr>
                <w:sz w:val="20"/>
                <w:szCs w:val="20"/>
                <w:lang w:val="en-CA" w:eastAsia="en-CA"/>
              </w:rPr>
              <w:t>CPR/PHA/77/INV/574</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rsidR="00837D6A" w:rsidRPr="00463B87" w:rsidRDefault="00AF455C" w:rsidP="0093304C">
            <w:pPr>
              <w:bidi/>
              <w:jc w:val="left"/>
              <w:rPr>
                <w:sz w:val="20"/>
                <w:szCs w:val="20"/>
                <w:lang w:val="en-CA" w:eastAsia="en-CA"/>
              </w:rPr>
            </w:pPr>
            <w:r>
              <w:rPr>
                <w:rFonts w:hint="cs"/>
                <w:sz w:val="20"/>
                <w:szCs w:val="20"/>
                <w:rtl/>
                <w:lang w:val="en-CA" w:eastAsia="en-CA"/>
              </w:rPr>
              <w:t>إيطاليا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rsidR="00837D6A" w:rsidRPr="00463B87" w:rsidRDefault="00595C28" w:rsidP="00595C28">
            <w:pPr>
              <w:bidi/>
              <w:jc w:val="left"/>
              <w:rPr>
                <w:sz w:val="20"/>
                <w:szCs w:val="20"/>
                <w:rtl/>
                <w:lang w:val="en-CA" w:eastAsia="en-CA" w:bidi="ar-EG"/>
              </w:rPr>
            </w:pPr>
            <w:r w:rsidRPr="000C05BF">
              <w:rPr>
                <w:sz w:val="20"/>
                <w:szCs w:val="20"/>
                <w:rtl/>
                <w:lang w:val="en-CA" w:eastAsia="en-CA" w:bidi="ar-EG"/>
              </w:rPr>
              <w:t xml:space="preserve">خطة إدارة </w:t>
            </w:r>
            <w:r>
              <w:rPr>
                <w:rFonts w:hint="cs"/>
                <w:sz w:val="20"/>
                <w:szCs w:val="20"/>
                <w:rtl/>
                <w:lang w:val="en-CA" w:eastAsia="en-CA" w:bidi="ar-EG"/>
              </w:rPr>
              <w:t xml:space="preserve">إزالة المواد الهيدروكلوروفلوروكربونية </w:t>
            </w:r>
            <w:r w:rsidRPr="000C05BF">
              <w:rPr>
                <w:sz w:val="20"/>
                <w:szCs w:val="20"/>
                <w:rtl/>
                <w:lang w:val="en-CA" w:eastAsia="en-CA" w:bidi="ar-EG"/>
              </w:rPr>
              <w:t xml:space="preserve">(المرحلة الثانية ، الشريحة </w:t>
            </w:r>
            <w:r>
              <w:rPr>
                <w:rFonts w:hint="cs"/>
                <w:sz w:val="20"/>
                <w:szCs w:val="20"/>
                <w:rtl/>
                <w:lang w:val="en-CA" w:eastAsia="en-CA" w:bidi="ar-EG"/>
              </w:rPr>
              <w:t>الأولى</w:t>
            </w:r>
            <w:r w:rsidRPr="000C05BF">
              <w:rPr>
                <w:sz w:val="20"/>
                <w:szCs w:val="20"/>
                <w:rtl/>
                <w:lang w:val="en-CA" w:eastAsia="en-CA" w:bidi="ar-EG"/>
              </w:rPr>
              <w:t>)</w:t>
            </w:r>
            <w:r>
              <w:rPr>
                <w:rFonts w:hint="cs"/>
                <w:sz w:val="20"/>
                <w:szCs w:val="20"/>
                <w:rtl/>
                <w:lang w:val="en-CA" w:eastAsia="en-CA" w:bidi="ar-EG"/>
              </w:rPr>
              <w:t xml:space="preserve"> (خطة قطاع تصنيع أجهزة تكييف هواء الغرفة)</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rsidR="00837D6A" w:rsidRPr="00463B87" w:rsidRDefault="00837D6A" w:rsidP="0093304C">
            <w:pPr>
              <w:bidi/>
              <w:jc w:val="center"/>
              <w:rPr>
                <w:sz w:val="20"/>
                <w:szCs w:val="20"/>
                <w:lang w:val="en-CA" w:eastAsia="en-CA"/>
              </w:rPr>
            </w:pPr>
            <w:r w:rsidRPr="00463B87">
              <w:rPr>
                <w:sz w:val="20"/>
                <w:szCs w:val="20"/>
                <w:lang w:val="en-CA" w:eastAsia="en-CA"/>
              </w:rPr>
              <w:t>1</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rsidR="00837D6A" w:rsidRPr="00463B87" w:rsidRDefault="00837D6A" w:rsidP="0093304C">
            <w:pPr>
              <w:bidi/>
              <w:jc w:val="left"/>
              <w:rPr>
                <w:sz w:val="20"/>
                <w:szCs w:val="20"/>
                <w:lang w:val="en-CA" w:eastAsia="en-CA"/>
              </w:rPr>
            </w:pPr>
            <w:r w:rsidRPr="00463B87">
              <w:rPr>
                <w:sz w:val="20"/>
                <w:szCs w:val="20"/>
                <w:lang w:val="en-CA" w:eastAsia="en-CA"/>
              </w:rPr>
              <w:t>12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rsidR="00837D6A" w:rsidRPr="00463B87" w:rsidRDefault="007E39A2" w:rsidP="0093304C">
            <w:pPr>
              <w:bidi/>
              <w:jc w:val="left"/>
              <w:rPr>
                <w:sz w:val="20"/>
                <w:szCs w:val="20"/>
                <w:lang w:val="en-CA" w:eastAsia="en-CA"/>
              </w:rPr>
            </w:pPr>
            <w:r>
              <w:rPr>
                <w:sz w:val="20"/>
                <w:szCs w:val="20"/>
                <w:rtl/>
                <w:lang w:val="en-CA" w:eastAsia="en-CA"/>
              </w:rPr>
              <w:t>أن تطلب من إيطاليا لتقديم تقرير للاجتماع السابع والثمانين عن هذا المشروع الذي يعاني من تأخيرات في التنفيذ</w:t>
            </w:r>
          </w:p>
        </w:tc>
      </w:tr>
      <w:tr w:rsidR="00463B87" w:rsidRPr="00463B87" w:rsidTr="0093304C">
        <w:trPr>
          <w:trHeight w:val="449"/>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rsidR="00B95D00" w:rsidRPr="00463B87" w:rsidRDefault="00AF455C" w:rsidP="0093304C">
            <w:pPr>
              <w:bidi/>
              <w:jc w:val="left"/>
              <w:rPr>
                <w:sz w:val="20"/>
                <w:szCs w:val="20"/>
                <w:lang w:val="en-CA" w:eastAsia="en-CA"/>
              </w:rPr>
            </w:pPr>
            <w:r>
              <w:rPr>
                <w:rFonts w:hint="cs"/>
                <w:sz w:val="20"/>
                <w:szCs w:val="20"/>
                <w:rtl/>
                <w:lang w:val="en-CA" w:eastAsia="en-CA"/>
              </w:rPr>
              <w:t>جزر المالديف</w:t>
            </w:r>
          </w:p>
          <w:p w:rsidR="009D35F7" w:rsidRPr="00463B87" w:rsidRDefault="009D35F7" w:rsidP="0093304C">
            <w:pPr>
              <w:bidi/>
              <w:jc w:val="left"/>
              <w:rPr>
                <w:sz w:val="20"/>
                <w:szCs w:val="20"/>
                <w:lang w:val="en-CA" w:eastAsia="en-CA"/>
              </w:rPr>
            </w:pPr>
            <w:r w:rsidRPr="00463B87">
              <w:rPr>
                <w:sz w:val="20"/>
                <w:szCs w:val="20"/>
                <w:lang w:val="en-CA" w:eastAsia="en-CA"/>
              </w:rPr>
              <w:t>MDV/SEV/80/TAS/02+</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AF455C" w:rsidP="0093304C">
            <w:pPr>
              <w:bidi/>
              <w:jc w:val="left"/>
              <w:rPr>
                <w:sz w:val="20"/>
                <w:szCs w:val="20"/>
                <w:lang w:val="en-CA" w:eastAsia="en-CA"/>
              </w:rPr>
            </w:pPr>
            <w:r>
              <w:rPr>
                <w:rFonts w:hint="cs"/>
                <w:sz w:val="20"/>
                <w:szCs w:val="20"/>
                <w:rtl/>
                <w:lang w:val="en-CA" w:eastAsia="en-CA"/>
              </w:rPr>
              <w:t>إيطاليا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595C28" w:rsidP="0093304C">
            <w:pPr>
              <w:bidi/>
              <w:jc w:val="left"/>
              <w:rPr>
                <w:sz w:val="20"/>
                <w:szCs w:val="20"/>
                <w:lang w:val="en-CA" w:eastAsia="en-CA"/>
              </w:rPr>
            </w:pPr>
            <w:r>
              <w:rPr>
                <w:rFonts w:hint="cs"/>
                <w:sz w:val="20"/>
                <w:szCs w:val="20"/>
                <w:rtl/>
                <w:lang w:val="en-CA" w:eastAsia="en-CA"/>
              </w:rPr>
              <w:t>الأنشطة التمكينية لخفض الهيدروفلوروكربون</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center"/>
              <w:rPr>
                <w:sz w:val="20"/>
                <w:szCs w:val="20"/>
                <w:lang w:val="en-CA" w:eastAsia="en-CA"/>
              </w:rPr>
            </w:pPr>
            <w:r w:rsidRPr="00463B87">
              <w:rPr>
                <w:sz w:val="20"/>
                <w:szCs w:val="20"/>
                <w:lang w:val="en-CA"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left"/>
              <w:rPr>
                <w:sz w:val="20"/>
                <w:szCs w:val="20"/>
                <w:lang w:val="en-CA" w:eastAsia="en-CA"/>
              </w:rPr>
            </w:pPr>
            <w:r w:rsidRPr="00463B87">
              <w:rPr>
                <w:sz w:val="20"/>
                <w:szCs w:val="20"/>
                <w:lang w:val="en-CA" w:eastAsia="en-CA"/>
              </w:rPr>
              <w:t>18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7E39A2" w:rsidP="0093304C">
            <w:pPr>
              <w:bidi/>
              <w:jc w:val="left"/>
              <w:rPr>
                <w:sz w:val="20"/>
                <w:szCs w:val="20"/>
                <w:lang w:val="en-CA" w:eastAsia="en-CA"/>
              </w:rPr>
            </w:pPr>
            <w:r>
              <w:rPr>
                <w:sz w:val="20"/>
                <w:szCs w:val="20"/>
                <w:rtl/>
                <w:lang w:val="en-CA" w:eastAsia="en-CA"/>
              </w:rPr>
              <w:t>أن تطلب من إيطاليا لتقديم تقرير للاجتماع السابع والثمانين عن هذا المشروع الذي يعاني من تأخيرات في التنفيذ</w:t>
            </w:r>
          </w:p>
        </w:tc>
      </w:tr>
      <w:tr w:rsidR="00463B87" w:rsidRPr="00463B87" w:rsidTr="0093304C">
        <w:trPr>
          <w:trHeight w:val="528"/>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rsidR="00B95D00" w:rsidRPr="00463B87" w:rsidRDefault="00AF455C" w:rsidP="0093304C">
            <w:pPr>
              <w:bidi/>
              <w:jc w:val="left"/>
              <w:rPr>
                <w:sz w:val="20"/>
                <w:szCs w:val="20"/>
                <w:lang w:val="en-CA" w:eastAsia="en-CA"/>
              </w:rPr>
            </w:pPr>
            <w:r>
              <w:rPr>
                <w:rFonts w:hint="cs"/>
                <w:sz w:val="20"/>
                <w:szCs w:val="20"/>
                <w:rtl/>
                <w:lang w:val="en-CA" w:eastAsia="en-CA"/>
              </w:rPr>
              <w:t>المكسيك</w:t>
            </w:r>
          </w:p>
          <w:p w:rsidR="009D35F7" w:rsidRPr="00463B87" w:rsidRDefault="009D35F7" w:rsidP="0093304C">
            <w:pPr>
              <w:bidi/>
              <w:jc w:val="left"/>
              <w:rPr>
                <w:sz w:val="20"/>
                <w:szCs w:val="20"/>
                <w:lang w:val="en-CA" w:eastAsia="en-CA"/>
              </w:rPr>
            </w:pPr>
            <w:r w:rsidRPr="00463B87">
              <w:rPr>
                <w:sz w:val="20"/>
                <w:szCs w:val="20"/>
                <w:lang w:val="en-CA" w:eastAsia="en-CA"/>
              </w:rPr>
              <w:t>MEX/PHA/73/INV/171</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AF455C" w:rsidP="0093304C">
            <w:pPr>
              <w:bidi/>
              <w:jc w:val="left"/>
              <w:rPr>
                <w:sz w:val="20"/>
                <w:szCs w:val="20"/>
                <w:lang w:val="en-CA" w:eastAsia="en-CA"/>
              </w:rPr>
            </w:pPr>
            <w:r>
              <w:rPr>
                <w:rFonts w:hint="cs"/>
                <w:sz w:val="20"/>
                <w:szCs w:val="20"/>
                <w:rtl/>
                <w:lang w:val="en-CA" w:eastAsia="en-CA"/>
              </w:rPr>
              <w:t>إيطاليا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595C28" w:rsidP="00595C28">
            <w:pPr>
              <w:bidi/>
              <w:jc w:val="left"/>
              <w:rPr>
                <w:sz w:val="20"/>
                <w:szCs w:val="20"/>
                <w:lang w:val="en-CA" w:eastAsia="en-CA" w:bidi="ar-EG"/>
              </w:rPr>
            </w:pPr>
            <w:r w:rsidRPr="000C05BF">
              <w:rPr>
                <w:sz w:val="20"/>
                <w:szCs w:val="20"/>
                <w:rtl/>
                <w:lang w:val="en-CA" w:eastAsia="en-CA" w:bidi="ar-EG"/>
              </w:rPr>
              <w:t xml:space="preserve">خطة إدارة </w:t>
            </w:r>
            <w:r>
              <w:rPr>
                <w:rFonts w:hint="cs"/>
                <w:sz w:val="20"/>
                <w:szCs w:val="20"/>
                <w:rtl/>
                <w:lang w:val="en-CA" w:eastAsia="en-CA" w:bidi="ar-EG"/>
              </w:rPr>
              <w:t xml:space="preserve">إزالة المواد الهيدروكلوروفلوروكربونية </w:t>
            </w:r>
            <w:r w:rsidRPr="000C05BF">
              <w:rPr>
                <w:sz w:val="20"/>
                <w:szCs w:val="20"/>
                <w:rtl/>
                <w:lang w:val="en-CA" w:eastAsia="en-CA" w:bidi="ar-EG"/>
              </w:rPr>
              <w:t xml:space="preserve">(المرحلة الثانية ، الشريحة </w:t>
            </w:r>
            <w:r>
              <w:rPr>
                <w:rFonts w:hint="cs"/>
                <w:sz w:val="20"/>
                <w:szCs w:val="20"/>
                <w:rtl/>
                <w:lang w:val="en-CA" w:eastAsia="en-CA" w:bidi="ar-EG"/>
              </w:rPr>
              <w:t>الأولى</w:t>
            </w:r>
            <w:r w:rsidRPr="000C05BF">
              <w:rPr>
                <w:sz w:val="20"/>
                <w:szCs w:val="20"/>
                <w:rtl/>
                <w:lang w:val="en-CA" w:eastAsia="en-CA" w:bidi="ar-EG"/>
              </w:rPr>
              <w:t>)</w:t>
            </w:r>
            <w:r>
              <w:rPr>
                <w:rFonts w:hint="cs"/>
                <w:sz w:val="20"/>
                <w:szCs w:val="20"/>
                <w:rtl/>
                <w:lang w:val="en-CA" w:eastAsia="en-CA" w:bidi="ar-EG"/>
              </w:rPr>
              <w:t xml:space="preserve"> (إصلاح غازات التبريد من الهيدروكلوروفلوروكربون</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center"/>
              <w:rPr>
                <w:sz w:val="20"/>
                <w:szCs w:val="20"/>
                <w:lang w:val="en-CA" w:eastAsia="en-CA"/>
              </w:rPr>
            </w:pPr>
            <w:r w:rsidRPr="00463B87">
              <w:rPr>
                <w:sz w:val="20"/>
                <w:szCs w:val="20"/>
                <w:lang w:val="en-CA" w:eastAsia="en-CA"/>
              </w:rPr>
              <w:t>91</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left"/>
              <w:rPr>
                <w:sz w:val="20"/>
                <w:szCs w:val="20"/>
                <w:lang w:val="en-CA" w:eastAsia="en-CA"/>
              </w:rPr>
            </w:pPr>
            <w:r w:rsidRPr="00463B87">
              <w:rPr>
                <w:sz w:val="20"/>
                <w:szCs w:val="20"/>
                <w:lang w:val="en-CA" w:eastAsia="en-CA"/>
              </w:rPr>
              <w:t>12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7E39A2" w:rsidP="0093304C">
            <w:pPr>
              <w:bidi/>
              <w:jc w:val="left"/>
              <w:rPr>
                <w:sz w:val="20"/>
                <w:szCs w:val="20"/>
                <w:lang w:val="en-CA" w:eastAsia="en-CA"/>
              </w:rPr>
            </w:pPr>
            <w:r>
              <w:rPr>
                <w:sz w:val="20"/>
                <w:szCs w:val="20"/>
                <w:rtl/>
                <w:lang w:val="en-CA" w:eastAsia="en-CA"/>
              </w:rPr>
              <w:t>أن تطلب من إيطاليا لتقديم تقرير للاجتماع السابع والثمانين عن هذا المشروع الذي يعاني من تأخيرات في التنفيذ</w:t>
            </w:r>
          </w:p>
        </w:tc>
      </w:tr>
      <w:tr w:rsidR="00463B87" w:rsidRPr="00463B87" w:rsidTr="0093304C">
        <w:trPr>
          <w:trHeight w:val="440"/>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rsidR="00B95D00" w:rsidRPr="00463B87" w:rsidRDefault="00AF455C" w:rsidP="0093304C">
            <w:pPr>
              <w:bidi/>
              <w:jc w:val="left"/>
              <w:rPr>
                <w:sz w:val="20"/>
                <w:szCs w:val="20"/>
                <w:rtl/>
                <w:lang w:val="en-CA" w:eastAsia="en-CA" w:bidi="ar-EG"/>
              </w:rPr>
            </w:pPr>
            <w:r>
              <w:rPr>
                <w:rFonts w:hint="cs"/>
                <w:sz w:val="20"/>
                <w:szCs w:val="20"/>
                <w:rtl/>
                <w:lang w:val="en-CA" w:eastAsia="en-CA" w:bidi="ar-EG"/>
              </w:rPr>
              <w:t>رواندا</w:t>
            </w:r>
          </w:p>
          <w:p w:rsidR="009D35F7" w:rsidRPr="00463B87" w:rsidRDefault="009D35F7" w:rsidP="0093304C">
            <w:pPr>
              <w:bidi/>
              <w:jc w:val="left"/>
              <w:rPr>
                <w:sz w:val="20"/>
                <w:szCs w:val="20"/>
                <w:lang w:val="en-CA" w:eastAsia="en-CA"/>
              </w:rPr>
            </w:pPr>
            <w:r w:rsidRPr="00463B87">
              <w:rPr>
                <w:sz w:val="20"/>
                <w:szCs w:val="20"/>
                <w:lang w:val="en-CA" w:eastAsia="en-CA"/>
              </w:rPr>
              <w:t>RWA/SEV/80/TAS/01+</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AF455C" w:rsidP="0093304C">
            <w:pPr>
              <w:bidi/>
              <w:jc w:val="left"/>
              <w:rPr>
                <w:sz w:val="20"/>
                <w:szCs w:val="20"/>
                <w:lang w:val="en-CA" w:eastAsia="en-CA"/>
              </w:rPr>
            </w:pPr>
            <w:r>
              <w:rPr>
                <w:rFonts w:hint="cs"/>
                <w:sz w:val="20"/>
                <w:szCs w:val="20"/>
                <w:rtl/>
                <w:lang w:val="en-CA" w:eastAsia="en-CA"/>
              </w:rPr>
              <w:t>إيطاليا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595C28" w:rsidP="0093304C">
            <w:pPr>
              <w:bidi/>
              <w:jc w:val="left"/>
              <w:rPr>
                <w:sz w:val="20"/>
                <w:szCs w:val="20"/>
                <w:lang w:val="en-CA" w:eastAsia="en-CA"/>
              </w:rPr>
            </w:pPr>
            <w:r>
              <w:rPr>
                <w:rFonts w:hint="cs"/>
                <w:sz w:val="20"/>
                <w:szCs w:val="20"/>
                <w:rtl/>
                <w:lang w:val="en-CA" w:eastAsia="en-CA"/>
              </w:rPr>
              <w:t>أنشطة تمكين لخفض الهيدروفلوروكربون</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center"/>
              <w:rPr>
                <w:sz w:val="20"/>
                <w:szCs w:val="20"/>
                <w:lang w:val="en-CA" w:eastAsia="en-CA"/>
              </w:rPr>
            </w:pPr>
            <w:r w:rsidRPr="00463B87">
              <w:rPr>
                <w:sz w:val="20"/>
                <w:szCs w:val="20"/>
                <w:lang w:val="en-CA"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left"/>
              <w:rPr>
                <w:sz w:val="20"/>
                <w:szCs w:val="20"/>
                <w:lang w:val="en-CA" w:eastAsia="en-CA"/>
              </w:rPr>
            </w:pPr>
            <w:r w:rsidRPr="00463B87">
              <w:rPr>
                <w:sz w:val="20"/>
                <w:szCs w:val="20"/>
                <w:lang w:val="en-CA" w:eastAsia="en-CA"/>
              </w:rPr>
              <w:t>18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7E39A2" w:rsidP="0093304C">
            <w:pPr>
              <w:bidi/>
              <w:jc w:val="left"/>
              <w:rPr>
                <w:sz w:val="20"/>
                <w:szCs w:val="20"/>
                <w:lang w:val="en-CA" w:eastAsia="en-CA"/>
              </w:rPr>
            </w:pPr>
            <w:r>
              <w:rPr>
                <w:sz w:val="20"/>
                <w:szCs w:val="20"/>
                <w:rtl/>
                <w:lang w:val="en-CA" w:eastAsia="en-CA"/>
              </w:rPr>
              <w:t>أن تطلب من إيطاليا لتقديم تقرير للاجتماع السابع والثمانين عن هذا المشروع الذي يعاني من تأخيرات في التنفيذ</w:t>
            </w:r>
          </w:p>
        </w:tc>
      </w:tr>
      <w:tr w:rsidR="00463B87" w:rsidRPr="00463B87" w:rsidTr="0093304C">
        <w:trPr>
          <w:trHeight w:val="395"/>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rsidR="00B95D00" w:rsidRPr="00463B87" w:rsidRDefault="00AF455C" w:rsidP="0093304C">
            <w:pPr>
              <w:bidi/>
              <w:jc w:val="left"/>
              <w:rPr>
                <w:sz w:val="20"/>
                <w:szCs w:val="20"/>
                <w:lang w:val="fr-BE" w:eastAsia="en-CA"/>
              </w:rPr>
            </w:pPr>
            <w:r>
              <w:rPr>
                <w:rFonts w:hint="cs"/>
                <w:sz w:val="20"/>
                <w:szCs w:val="20"/>
                <w:rtl/>
                <w:lang w:val="fr-BE" w:eastAsia="en-CA"/>
              </w:rPr>
              <w:t>فييت نام</w:t>
            </w:r>
          </w:p>
          <w:p w:rsidR="009D35F7" w:rsidRPr="00463B87" w:rsidRDefault="009D35F7" w:rsidP="0093304C">
            <w:pPr>
              <w:bidi/>
              <w:jc w:val="left"/>
              <w:rPr>
                <w:sz w:val="20"/>
                <w:szCs w:val="20"/>
                <w:lang w:val="fr-BE" w:eastAsia="en-CA"/>
              </w:rPr>
            </w:pPr>
            <w:r w:rsidRPr="00463B87">
              <w:rPr>
                <w:sz w:val="20"/>
                <w:szCs w:val="20"/>
                <w:lang w:val="fr-BE" w:eastAsia="en-CA"/>
              </w:rPr>
              <w:t>VIE/PHA/76/TAS/71</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AF455C" w:rsidP="0093304C">
            <w:pPr>
              <w:bidi/>
              <w:jc w:val="left"/>
              <w:rPr>
                <w:sz w:val="20"/>
                <w:szCs w:val="20"/>
                <w:lang w:val="en-CA" w:eastAsia="en-CA"/>
              </w:rPr>
            </w:pPr>
            <w:r>
              <w:rPr>
                <w:rFonts w:hint="cs"/>
                <w:sz w:val="20"/>
                <w:szCs w:val="20"/>
                <w:rtl/>
                <w:lang w:val="en-CA" w:eastAsia="en-CA"/>
              </w:rPr>
              <w:t>اليابان</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8B590D" w:rsidP="008B590D">
            <w:pPr>
              <w:bidi/>
              <w:jc w:val="left"/>
              <w:rPr>
                <w:sz w:val="20"/>
                <w:szCs w:val="20"/>
                <w:rtl/>
                <w:lang w:val="en-CA" w:eastAsia="en-CA" w:bidi="ar-EG"/>
              </w:rPr>
            </w:pPr>
            <w:r w:rsidRPr="000C05BF">
              <w:rPr>
                <w:sz w:val="20"/>
                <w:szCs w:val="20"/>
                <w:rtl/>
                <w:lang w:val="en-CA" w:eastAsia="en-CA" w:bidi="ar-EG"/>
              </w:rPr>
              <w:t xml:space="preserve">خطة إدارة </w:t>
            </w:r>
            <w:r>
              <w:rPr>
                <w:rFonts w:hint="cs"/>
                <w:sz w:val="20"/>
                <w:szCs w:val="20"/>
                <w:rtl/>
                <w:lang w:val="en-CA" w:eastAsia="en-CA" w:bidi="ar-EG"/>
              </w:rPr>
              <w:t xml:space="preserve">إزالة المواد الهيدروكلوروفلوروكربونية </w:t>
            </w:r>
            <w:r w:rsidRPr="000C05BF">
              <w:rPr>
                <w:sz w:val="20"/>
                <w:szCs w:val="20"/>
                <w:rtl/>
                <w:lang w:val="en-CA" w:eastAsia="en-CA" w:bidi="ar-EG"/>
              </w:rPr>
              <w:t xml:space="preserve">(المرحلة الثانية ، الشريحة </w:t>
            </w:r>
            <w:r>
              <w:rPr>
                <w:rFonts w:hint="cs"/>
                <w:sz w:val="20"/>
                <w:szCs w:val="20"/>
                <w:rtl/>
                <w:lang w:val="en-CA" w:eastAsia="en-CA" w:bidi="ar-EG"/>
              </w:rPr>
              <w:t>الأولى</w:t>
            </w:r>
            <w:r w:rsidRPr="000C05BF">
              <w:rPr>
                <w:sz w:val="20"/>
                <w:szCs w:val="20"/>
                <w:rtl/>
                <w:lang w:val="en-CA" w:eastAsia="en-CA" w:bidi="ar-EG"/>
              </w:rPr>
              <w:t>)</w:t>
            </w:r>
            <w:r>
              <w:rPr>
                <w:rFonts w:hint="cs"/>
                <w:sz w:val="20"/>
                <w:szCs w:val="20"/>
                <w:rtl/>
                <w:lang w:val="en-CA" w:eastAsia="en-CA" w:bidi="ar-EG"/>
              </w:rPr>
              <w:t xml:space="preserve"> (قطاع خدمة التبريد)</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center"/>
              <w:rPr>
                <w:sz w:val="20"/>
                <w:szCs w:val="20"/>
                <w:lang w:val="en-CA" w:eastAsia="en-CA"/>
              </w:rPr>
            </w:pPr>
            <w:r w:rsidRPr="00463B87">
              <w:rPr>
                <w:sz w:val="20"/>
                <w:szCs w:val="20"/>
                <w:lang w:val="en-CA"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left"/>
              <w:rPr>
                <w:sz w:val="20"/>
                <w:szCs w:val="20"/>
                <w:lang w:val="en-CA" w:eastAsia="en-CA"/>
              </w:rPr>
            </w:pPr>
            <w:r w:rsidRPr="00463B87">
              <w:rPr>
                <w:sz w:val="20"/>
                <w:szCs w:val="20"/>
                <w:lang w:val="en-CA" w:eastAsia="en-CA"/>
              </w:rPr>
              <w:t>12 and 18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8B590D" w:rsidP="008B590D">
            <w:pPr>
              <w:bidi/>
              <w:jc w:val="left"/>
              <w:rPr>
                <w:sz w:val="20"/>
                <w:szCs w:val="20"/>
                <w:lang w:val="en-CA" w:eastAsia="en-CA"/>
              </w:rPr>
            </w:pPr>
            <w:r>
              <w:rPr>
                <w:sz w:val="20"/>
                <w:szCs w:val="20"/>
                <w:rtl/>
                <w:lang w:val="en-CA" w:eastAsia="en-CA"/>
              </w:rPr>
              <w:t xml:space="preserve">أن تطلب من </w:t>
            </w:r>
            <w:r>
              <w:rPr>
                <w:rFonts w:hint="cs"/>
                <w:sz w:val="20"/>
                <w:szCs w:val="20"/>
                <w:rtl/>
                <w:lang w:val="en-CA" w:eastAsia="en-CA"/>
              </w:rPr>
              <w:t>اليابان</w:t>
            </w:r>
            <w:r>
              <w:rPr>
                <w:sz w:val="20"/>
                <w:szCs w:val="20"/>
                <w:rtl/>
                <w:lang w:val="en-CA" w:eastAsia="en-CA"/>
              </w:rPr>
              <w:t xml:space="preserve"> لتقديم تقرير للاجتماع السابع والثمانين عن هذا المشروع الذي يعاني من تأخيرات في التنفيذ</w:t>
            </w:r>
          </w:p>
        </w:tc>
      </w:tr>
      <w:tr w:rsidR="00463B87" w:rsidRPr="00463B87" w:rsidTr="0093304C">
        <w:trPr>
          <w:trHeight w:val="458"/>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rsidR="00B95D00" w:rsidRPr="00463B87" w:rsidRDefault="00AF455C" w:rsidP="0093304C">
            <w:pPr>
              <w:bidi/>
              <w:jc w:val="left"/>
              <w:rPr>
                <w:sz w:val="20"/>
                <w:szCs w:val="20"/>
                <w:lang w:val="en-CA" w:eastAsia="en-CA"/>
              </w:rPr>
            </w:pPr>
            <w:r>
              <w:rPr>
                <w:rFonts w:hint="cs"/>
                <w:sz w:val="20"/>
                <w:szCs w:val="20"/>
                <w:rtl/>
                <w:lang w:val="en-CA" w:eastAsia="en-CA"/>
              </w:rPr>
              <w:lastRenderedPageBreak/>
              <w:t>المكسيك</w:t>
            </w:r>
          </w:p>
          <w:p w:rsidR="009D35F7" w:rsidRPr="00463B87" w:rsidRDefault="009D35F7" w:rsidP="0093304C">
            <w:pPr>
              <w:bidi/>
              <w:jc w:val="left"/>
              <w:rPr>
                <w:sz w:val="20"/>
                <w:szCs w:val="20"/>
                <w:lang w:val="en-CA" w:eastAsia="en-CA"/>
              </w:rPr>
            </w:pPr>
            <w:r w:rsidRPr="00463B87">
              <w:rPr>
                <w:sz w:val="20"/>
                <w:szCs w:val="20"/>
                <w:lang w:val="en-CA" w:eastAsia="en-CA"/>
              </w:rPr>
              <w:t>MEX/PHA/81/TAS/190</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AF455C" w:rsidP="0093304C">
            <w:pPr>
              <w:bidi/>
              <w:jc w:val="left"/>
              <w:rPr>
                <w:sz w:val="20"/>
                <w:szCs w:val="20"/>
                <w:lang w:val="en-CA" w:eastAsia="en-CA"/>
              </w:rPr>
            </w:pPr>
            <w:r>
              <w:rPr>
                <w:rFonts w:hint="cs"/>
                <w:sz w:val="20"/>
                <w:szCs w:val="20"/>
                <w:rtl/>
                <w:lang w:val="en-CA" w:eastAsia="en-CA"/>
              </w:rPr>
              <w:t>أسبانيا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8B590D" w:rsidP="008B590D">
            <w:pPr>
              <w:bidi/>
              <w:jc w:val="left"/>
              <w:rPr>
                <w:sz w:val="20"/>
                <w:szCs w:val="20"/>
                <w:lang w:val="en-CA" w:eastAsia="en-CA" w:bidi="ar-EG"/>
              </w:rPr>
            </w:pPr>
            <w:r w:rsidRPr="000C05BF">
              <w:rPr>
                <w:sz w:val="20"/>
                <w:szCs w:val="20"/>
                <w:rtl/>
                <w:lang w:val="en-CA" w:eastAsia="en-CA" w:bidi="ar-EG"/>
              </w:rPr>
              <w:t xml:space="preserve">خطة إدارة </w:t>
            </w:r>
            <w:r>
              <w:rPr>
                <w:rFonts w:hint="cs"/>
                <w:sz w:val="20"/>
                <w:szCs w:val="20"/>
                <w:rtl/>
                <w:lang w:val="en-CA" w:eastAsia="en-CA" w:bidi="ar-EG"/>
              </w:rPr>
              <w:t xml:space="preserve">إزالة المواد الهيدروكلوروفلوروكربونية </w:t>
            </w:r>
            <w:r w:rsidRPr="000C05BF">
              <w:rPr>
                <w:sz w:val="20"/>
                <w:szCs w:val="20"/>
                <w:rtl/>
                <w:lang w:val="en-CA" w:eastAsia="en-CA" w:bidi="ar-EG"/>
              </w:rPr>
              <w:t xml:space="preserve">(المرحلة الثانية ، الشريحة </w:t>
            </w:r>
            <w:r>
              <w:rPr>
                <w:rFonts w:hint="cs"/>
                <w:sz w:val="20"/>
                <w:szCs w:val="20"/>
                <w:rtl/>
                <w:lang w:val="en-CA" w:eastAsia="en-CA" w:bidi="ar-EG"/>
              </w:rPr>
              <w:t>الثالثة</w:t>
            </w:r>
            <w:r w:rsidRPr="000C05BF">
              <w:rPr>
                <w:sz w:val="20"/>
                <w:szCs w:val="20"/>
                <w:rtl/>
                <w:lang w:val="en-CA" w:eastAsia="en-CA" w:bidi="ar-EG"/>
              </w:rPr>
              <w:t>)</w:t>
            </w:r>
            <w:r>
              <w:rPr>
                <w:rFonts w:hint="cs"/>
                <w:sz w:val="20"/>
                <w:szCs w:val="20"/>
                <w:rtl/>
                <w:lang w:val="en-CA" w:eastAsia="en-CA" w:bidi="ar-EG"/>
              </w:rPr>
              <w:t xml:space="preserve"> (قطاع خدمة التبريد)</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center"/>
              <w:rPr>
                <w:sz w:val="20"/>
                <w:szCs w:val="20"/>
                <w:lang w:val="en-CA" w:eastAsia="en-CA"/>
              </w:rPr>
            </w:pPr>
            <w:r w:rsidRPr="00463B87">
              <w:rPr>
                <w:sz w:val="20"/>
                <w:szCs w:val="20"/>
                <w:lang w:val="en-CA"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9D35F7" w:rsidP="0093304C">
            <w:pPr>
              <w:bidi/>
              <w:jc w:val="left"/>
              <w:rPr>
                <w:sz w:val="20"/>
                <w:szCs w:val="20"/>
                <w:lang w:val="en-CA" w:eastAsia="en-CA"/>
              </w:rPr>
            </w:pPr>
            <w:r w:rsidRPr="00463B87">
              <w:rPr>
                <w:sz w:val="20"/>
                <w:szCs w:val="20"/>
                <w:lang w:val="en-CA" w:eastAsia="en-CA"/>
              </w:rPr>
              <w:t>12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rsidR="009D35F7" w:rsidRPr="00463B87" w:rsidRDefault="008B590D" w:rsidP="008B590D">
            <w:pPr>
              <w:bidi/>
              <w:jc w:val="left"/>
              <w:rPr>
                <w:sz w:val="20"/>
                <w:szCs w:val="20"/>
                <w:rtl/>
                <w:lang w:val="en-CA" w:eastAsia="en-CA"/>
              </w:rPr>
            </w:pPr>
            <w:r>
              <w:rPr>
                <w:sz w:val="20"/>
                <w:szCs w:val="20"/>
                <w:rtl/>
                <w:lang w:val="en-CA" w:eastAsia="en-CA"/>
              </w:rPr>
              <w:t xml:space="preserve">أن تطلب من </w:t>
            </w:r>
            <w:r>
              <w:rPr>
                <w:rFonts w:hint="cs"/>
                <w:sz w:val="20"/>
                <w:szCs w:val="20"/>
                <w:rtl/>
                <w:lang w:val="en-CA" w:eastAsia="en-CA"/>
              </w:rPr>
              <w:t>أسبانيا</w:t>
            </w:r>
            <w:r>
              <w:rPr>
                <w:sz w:val="20"/>
                <w:szCs w:val="20"/>
                <w:rtl/>
                <w:lang w:val="en-CA" w:eastAsia="en-CA"/>
              </w:rPr>
              <w:t xml:space="preserve"> لتقديم تقرير للاجتماع السابع والثمانين عن هذا المشروع الذي يعاني من تأخيرات في التنفيذ</w:t>
            </w:r>
          </w:p>
        </w:tc>
      </w:tr>
    </w:tbl>
    <w:p w:rsidR="00BB2764" w:rsidRPr="00463B87" w:rsidRDefault="00BB2764" w:rsidP="00BB2764"/>
    <w:p w:rsidR="008E32D7" w:rsidRPr="00463B87" w:rsidRDefault="008E32D7" w:rsidP="004E7F9C">
      <w:pPr>
        <w:pStyle w:val="StyleHeader4Para4Left0Firstline0"/>
        <w:numPr>
          <w:ilvl w:val="0"/>
          <w:numId w:val="0"/>
        </w:numPr>
        <w:rPr>
          <w:sz w:val="22"/>
        </w:rPr>
        <w:sectPr w:rsidR="008E32D7" w:rsidRPr="00463B87" w:rsidSect="000846A2">
          <w:headerReference w:type="even" r:id="rId15"/>
          <w:headerReference w:type="first" r:id="rId16"/>
          <w:footerReference w:type="first" r:id="rId17"/>
          <w:pgSz w:w="15840" w:h="12240" w:orient="landscape" w:code="1"/>
          <w:pgMar w:top="1440" w:right="720" w:bottom="1440" w:left="864" w:header="720" w:footer="475" w:gutter="0"/>
          <w:pgNumType w:start="1"/>
          <w:cols w:space="720"/>
          <w:titlePg/>
          <w:docGrid w:linePitch="299"/>
        </w:sectPr>
      </w:pPr>
    </w:p>
    <w:p w:rsidR="008B590D" w:rsidRPr="00B363E6" w:rsidRDefault="008B590D" w:rsidP="0093304C">
      <w:pPr>
        <w:pStyle w:val="Title1"/>
        <w:bidi/>
        <w:rPr>
          <w:b w:val="0"/>
          <w:bCs/>
          <w:caps w:val="0"/>
          <w:sz w:val="26"/>
          <w:szCs w:val="26"/>
          <w:rtl/>
          <w:lang w:val="en-CA" w:bidi="ar-EG"/>
        </w:rPr>
      </w:pPr>
      <w:r w:rsidRPr="00B363E6">
        <w:rPr>
          <w:rFonts w:hint="cs"/>
          <w:b w:val="0"/>
          <w:bCs/>
          <w:caps w:val="0"/>
          <w:sz w:val="26"/>
          <w:szCs w:val="26"/>
          <w:rtl/>
          <w:lang w:val="en-CA" w:bidi="ar-EG"/>
        </w:rPr>
        <w:lastRenderedPageBreak/>
        <w:t>المرفق الثاني</w:t>
      </w:r>
    </w:p>
    <w:p w:rsidR="008E32D7" w:rsidRPr="00B363E6" w:rsidRDefault="008E32D7" w:rsidP="0093304C">
      <w:pPr>
        <w:pStyle w:val="Title1"/>
        <w:bidi/>
        <w:rPr>
          <w:caps w:val="0"/>
          <w:sz w:val="26"/>
          <w:szCs w:val="26"/>
          <w:rtl/>
          <w:lang w:val="en-CA" w:bidi="ar-EG"/>
        </w:rPr>
      </w:pPr>
    </w:p>
    <w:p w:rsidR="008B590D" w:rsidRPr="00B363E6" w:rsidRDefault="008B590D" w:rsidP="0093304C">
      <w:pPr>
        <w:pStyle w:val="Title1"/>
        <w:bidi/>
        <w:rPr>
          <w:b w:val="0"/>
          <w:bCs/>
          <w:caps w:val="0"/>
          <w:sz w:val="26"/>
          <w:szCs w:val="26"/>
          <w:rtl/>
          <w:lang w:val="en-CA" w:bidi="ar-EG"/>
        </w:rPr>
      </w:pPr>
      <w:r w:rsidRPr="00B363E6">
        <w:rPr>
          <w:rFonts w:hint="cs"/>
          <w:b w:val="0"/>
          <w:bCs/>
          <w:caps w:val="0"/>
          <w:sz w:val="26"/>
          <w:szCs w:val="26"/>
          <w:rtl/>
          <w:lang w:val="en-CA" w:bidi="ar-EG"/>
        </w:rPr>
        <w:t>تحليل التقرير المرحلي للوكالات الثنائية حتى 31 ديسمبر/ كانون أول 2019</w:t>
      </w:r>
    </w:p>
    <w:p w:rsidR="008E32D7" w:rsidRPr="00B363E6" w:rsidRDefault="008E32D7" w:rsidP="0093304C">
      <w:pPr>
        <w:bidi/>
        <w:jc w:val="center"/>
        <w:rPr>
          <w:b/>
          <w:sz w:val="26"/>
          <w:szCs w:val="26"/>
          <w:rtl/>
          <w:lang w:val="en-CA" w:bidi="ar-EG"/>
        </w:rPr>
      </w:pPr>
    </w:p>
    <w:p w:rsidR="008E32D7" w:rsidRPr="00B363E6" w:rsidRDefault="008B590D" w:rsidP="0093304C">
      <w:pPr>
        <w:pStyle w:val="Heading1"/>
        <w:numPr>
          <w:ilvl w:val="0"/>
          <w:numId w:val="21"/>
        </w:numPr>
        <w:bidi/>
        <w:rPr>
          <w:sz w:val="26"/>
          <w:szCs w:val="26"/>
          <w:lang w:val="en-CA"/>
        </w:rPr>
      </w:pPr>
      <w:r w:rsidRPr="00B363E6">
        <w:rPr>
          <w:rFonts w:hint="cs"/>
          <w:sz w:val="26"/>
          <w:szCs w:val="26"/>
          <w:rtl/>
          <w:lang w:val="en-CA"/>
        </w:rPr>
        <w:t>يتألف هذا المرفق من الجزئين التاليين:</w:t>
      </w:r>
    </w:p>
    <w:p w:rsidR="008B590D" w:rsidRPr="00B363E6" w:rsidRDefault="008B590D" w:rsidP="0093304C">
      <w:pPr>
        <w:pStyle w:val="Heading2"/>
        <w:keepNext/>
        <w:widowControl/>
        <w:numPr>
          <w:ilvl w:val="0"/>
          <w:numId w:val="0"/>
        </w:numPr>
        <w:bidi/>
        <w:adjustRightInd w:val="0"/>
        <w:ind w:left="2160" w:hanging="1440"/>
        <w:textAlignment w:val="baseline"/>
        <w:rPr>
          <w:sz w:val="26"/>
          <w:szCs w:val="26"/>
          <w:rtl/>
          <w:lang w:val="en-CA" w:bidi="ar-EG"/>
        </w:rPr>
      </w:pPr>
      <w:r w:rsidRPr="00B363E6">
        <w:rPr>
          <w:rFonts w:hint="cs"/>
          <w:sz w:val="26"/>
          <w:szCs w:val="26"/>
          <w:rtl/>
          <w:lang w:val="en-CA" w:bidi="ar-EG"/>
        </w:rPr>
        <w:t>الجزء الأول:</w:t>
      </w:r>
      <w:r w:rsidRPr="00B363E6">
        <w:rPr>
          <w:rFonts w:hint="cs"/>
          <w:sz w:val="26"/>
          <w:szCs w:val="26"/>
          <w:rtl/>
          <w:lang w:val="en-CA" w:bidi="ar-EG"/>
        </w:rPr>
        <w:tab/>
        <w:t>مشروعات ووفق عليها بموجب المساهمات العادية في الصندوق المتعدد الأطراف.</w:t>
      </w:r>
    </w:p>
    <w:p w:rsidR="008B590D" w:rsidRPr="00B363E6" w:rsidRDefault="008B590D" w:rsidP="009360B9">
      <w:pPr>
        <w:pStyle w:val="Heading2"/>
        <w:keepNext/>
        <w:widowControl/>
        <w:numPr>
          <w:ilvl w:val="0"/>
          <w:numId w:val="0"/>
        </w:numPr>
        <w:bidi/>
        <w:adjustRightInd w:val="0"/>
        <w:ind w:left="2160" w:hanging="1440"/>
        <w:textAlignment w:val="baseline"/>
        <w:rPr>
          <w:sz w:val="26"/>
          <w:szCs w:val="26"/>
          <w:rtl/>
          <w:lang w:val="en-CA" w:bidi="ar-EG"/>
        </w:rPr>
      </w:pPr>
      <w:r w:rsidRPr="00B363E6">
        <w:rPr>
          <w:rFonts w:hint="cs"/>
          <w:sz w:val="26"/>
          <w:szCs w:val="26"/>
          <w:rtl/>
          <w:lang w:val="en-CA" w:bidi="ar-EG"/>
        </w:rPr>
        <w:t>الجزء الثاني:</w:t>
      </w:r>
      <w:r w:rsidRPr="00B363E6">
        <w:rPr>
          <w:rFonts w:hint="cs"/>
          <w:sz w:val="26"/>
          <w:szCs w:val="26"/>
          <w:rtl/>
          <w:lang w:val="en-CA" w:bidi="ar-EG"/>
        </w:rPr>
        <w:tab/>
        <w:t xml:space="preserve">مشروعات ووفق عليها بموجب المساهمات </w:t>
      </w:r>
      <w:r w:rsidR="009360B9" w:rsidRPr="00B363E6">
        <w:rPr>
          <w:rFonts w:hint="cs"/>
          <w:sz w:val="26"/>
          <w:szCs w:val="26"/>
          <w:rtl/>
          <w:lang w:val="en-CA" w:bidi="ar-EG"/>
        </w:rPr>
        <w:t>الطوعية الإضافية لدعم البدء السريع لخفض الهيدروفلوروكربون</w:t>
      </w:r>
      <w:r w:rsidRPr="00B363E6">
        <w:rPr>
          <w:rFonts w:hint="cs"/>
          <w:sz w:val="26"/>
          <w:szCs w:val="26"/>
          <w:rtl/>
          <w:lang w:val="en-CA" w:bidi="ar-EG"/>
        </w:rPr>
        <w:t>.</w:t>
      </w:r>
    </w:p>
    <w:p w:rsidR="009360B9" w:rsidRPr="00B363E6" w:rsidRDefault="009360B9" w:rsidP="0093304C">
      <w:pPr>
        <w:pStyle w:val="sub-title"/>
        <w:keepNext/>
        <w:keepLines/>
        <w:bidi/>
        <w:ind w:left="1418" w:hanging="1418"/>
        <w:rPr>
          <w:rFonts w:ascii="Times New Roman Bold" w:hAnsi="Times New Roman Bold"/>
          <w:b w:val="0"/>
          <w:bCs/>
          <w:caps/>
          <w:noProof w:val="0"/>
          <w:sz w:val="26"/>
          <w:szCs w:val="26"/>
          <w:rtl/>
          <w:lang w:val="en-CA" w:bidi="ar-EG"/>
        </w:rPr>
      </w:pPr>
      <w:r w:rsidRPr="00B363E6">
        <w:rPr>
          <w:rFonts w:ascii="Times New Roman Bold" w:hAnsi="Times New Roman Bold" w:hint="cs"/>
          <w:b w:val="0"/>
          <w:bCs/>
          <w:caps/>
          <w:noProof w:val="0"/>
          <w:sz w:val="26"/>
          <w:szCs w:val="26"/>
          <w:rtl/>
          <w:lang w:val="en-CA" w:bidi="ar-EG"/>
        </w:rPr>
        <w:t>الجزء الأول:</w:t>
      </w:r>
      <w:r w:rsidRPr="00B363E6">
        <w:rPr>
          <w:rFonts w:ascii="Times New Roman Bold" w:hAnsi="Times New Roman Bold" w:hint="cs"/>
          <w:b w:val="0"/>
          <w:bCs/>
          <w:caps/>
          <w:noProof w:val="0"/>
          <w:sz w:val="26"/>
          <w:szCs w:val="26"/>
          <w:rtl/>
          <w:lang w:val="en-CA" w:bidi="ar-EG"/>
        </w:rPr>
        <w:tab/>
        <w:t>المشروعات الموافق عليها بموجب المساهمات العادية في الصندوق المتعدد الأطراف</w:t>
      </w:r>
    </w:p>
    <w:p w:rsidR="008E32D7" w:rsidRPr="00B363E6" w:rsidRDefault="008E32D7" w:rsidP="0093304C">
      <w:pPr>
        <w:pStyle w:val="Title1"/>
        <w:bidi/>
        <w:jc w:val="both"/>
        <w:rPr>
          <w:sz w:val="26"/>
          <w:szCs w:val="26"/>
          <w:rtl/>
          <w:lang w:val="en-CA" w:bidi="ar-EG"/>
        </w:rPr>
      </w:pPr>
    </w:p>
    <w:p w:rsidR="009360B9" w:rsidRPr="00B363E6" w:rsidRDefault="009360B9" w:rsidP="009360B9">
      <w:pPr>
        <w:pStyle w:val="Heading1"/>
        <w:bidi/>
        <w:rPr>
          <w:sz w:val="26"/>
          <w:szCs w:val="26"/>
          <w:lang w:val="en-CA"/>
        </w:rPr>
      </w:pPr>
      <w:r w:rsidRPr="00B363E6">
        <w:rPr>
          <w:rFonts w:hint="cs"/>
          <w:sz w:val="26"/>
          <w:szCs w:val="26"/>
          <w:rtl/>
          <w:lang w:val="en-CA"/>
        </w:rPr>
        <w:t xml:space="preserve">وافقت اللجنة التنفيذية حتى 31 ديسمبر/ كانون الثاني 2019 على مبلغ </w:t>
      </w:r>
      <w:r w:rsidRPr="00B363E6">
        <w:rPr>
          <w:sz w:val="26"/>
          <w:szCs w:val="26"/>
          <w:lang w:val="en-CA"/>
        </w:rPr>
        <w:t>173.39</w:t>
      </w:r>
      <w:r w:rsidRPr="00B363E6">
        <w:rPr>
          <w:rFonts w:hint="cs"/>
          <w:sz w:val="26"/>
          <w:szCs w:val="26"/>
          <w:rtl/>
          <w:lang w:val="en-CA"/>
        </w:rPr>
        <w:t xml:space="preserve"> دولار أمريكي تتألف من </w:t>
      </w:r>
      <w:r w:rsidRPr="00B363E6">
        <w:rPr>
          <w:sz w:val="26"/>
          <w:szCs w:val="26"/>
          <w:lang w:val="en-CA"/>
        </w:rPr>
        <w:t>158.3</w:t>
      </w:r>
      <w:r w:rsidRPr="00B363E6">
        <w:rPr>
          <w:rFonts w:hint="cs"/>
          <w:sz w:val="26"/>
          <w:szCs w:val="26"/>
          <w:rtl/>
          <w:lang w:val="en-CA"/>
        </w:rPr>
        <w:t xml:space="preserve"> مليون</w:t>
      </w:r>
      <w:r w:rsidRPr="00B363E6">
        <w:rPr>
          <w:rFonts w:hint="cs"/>
          <w:sz w:val="26"/>
          <w:szCs w:val="26"/>
          <w:rtl/>
          <w:lang w:val="en-CA" w:bidi="ar-EG"/>
        </w:rPr>
        <w:t xml:space="preserve"> دولار أمريكي لتنفيذ مشروعات استثمارية وغير استثمارية ومبلغ </w:t>
      </w:r>
      <w:r w:rsidRPr="00B363E6">
        <w:rPr>
          <w:sz w:val="26"/>
          <w:szCs w:val="26"/>
          <w:lang w:val="en-CA"/>
        </w:rPr>
        <w:t>15.09</w:t>
      </w:r>
      <w:r w:rsidRPr="00B363E6">
        <w:rPr>
          <w:rFonts w:hint="cs"/>
          <w:sz w:val="26"/>
          <w:szCs w:val="26"/>
          <w:rtl/>
          <w:lang w:val="en-CA" w:bidi="ar-EG"/>
        </w:rPr>
        <w:t xml:space="preserve"> دولار أمريكي لتكاليف دعم الوكالة. ومن المتوقع أن يؤدي مستوى التمويل الى إزالة </w:t>
      </w:r>
      <w:r w:rsidRPr="00B363E6">
        <w:rPr>
          <w:sz w:val="26"/>
          <w:szCs w:val="26"/>
          <w:lang w:val="en-CA"/>
        </w:rPr>
        <w:t>10,384</w:t>
      </w:r>
      <w:r w:rsidRPr="00B363E6">
        <w:rPr>
          <w:rFonts w:hint="cs"/>
          <w:sz w:val="26"/>
          <w:szCs w:val="26"/>
          <w:rtl/>
          <w:lang w:val="en-CA" w:bidi="ar-EG"/>
        </w:rPr>
        <w:t xml:space="preserve"> طن</w:t>
      </w:r>
      <w:r w:rsidRPr="00B363E6">
        <w:rPr>
          <w:rFonts w:hint="cs"/>
          <w:sz w:val="26"/>
          <w:szCs w:val="26"/>
          <w:rtl/>
          <w:lang w:val="en-CA"/>
        </w:rPr>
        <w:t xml:space="preserve"> بقدرات استنفاد الأوزون من استهلاك المواد الخاضعة للرقابة.</w:t>
      </w:r>
    </w:p>
    <w:p w:rsidR="008E32D7" w:rsidRPr="00B363E6" w:rsidRDefault="009360B9" w:rsidP="009360B9">
      <w:pPr>
        <w:keepNext/>
        <w:suppressAutoHyphens/>
        <w:bidi/>
        <w:rPr>
          <w:bCs/>
          <w:spacing w:val="-3"/>
          <w:sz w:val="26"/>
          <w:szCs w:val="26"/>
          <w:rtl/>
          <w:lang w:val="en-CA" w:bidi="ar-EG"/>
        </w:rPr>
      </w:pPr>
      <w:r w:rsidRPr="00B363E6">
        <w:rPr>
          <w:rFonts w:hint="cs"/>
          <w:bCs/>
          <w:spacing w:val="-3"/>
          <w:sz w:val="26"/>
          <w:szCs w:val="26"/>
          <w:rtl/>
          <w:lang w:val="en-CA" w:bidi="ar-EG"/>
        </w:rPr>
        <w:t>الجدول 2: التمويل الموافق عليه بحسب القطاع للوكالات الثنائية حتى 31 ديسمبر/ كانون أول 2019</w:t>
      </w:r>
    </w:p>
    <w:tbl>
      <w:tblPr>
        <w:bidiVisual/>
        <w:tblW w:w="9356" w:type="dxa"/>
        <w:tblInd w:w="-5" w:type="dxa"/>
        <w:tblLook w:val="04A0" w:firstRow="1" w:lastRow="0" w:firstColumn="1" w:lastColumn="0" w:noHBand="0" w:noVBand="1"/>
      </w:tblPr>
      <w:tblGrid>
        <w:gridCol w:w="4678"/>
        <w:gridCol w:w="4678"/>
      </w:tblGrid>
      <w:tr w:rsidR="00463B87" w:rsidRPr="00463B87" w:rsidTr="0093304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0590" w:rsidRPr="0093304C" w:rsidRDefault="009360B9" w:rsidP="0093304C">
            <w:pPr>
              <w:bidi/>
              <w:jc w:val="left"/>
              <w:rPr>
                <w:b/>
                <w:bCs/>
                <w:sz w:val="21"/>
                <w:szCs w:val="21"/>
                <w:lang w:val="en-US" w:eastAsia="en-CA"/>
              </w:rPr>
            </w:pPr>
            <w:r>
              <w:rPr>
                <w:rFonts w:hint="cs"/>
                <w:b/>
                <w:bCs/>
                <w:sz w:val="21"/>
                <w:szCs w:val="21"/>
                <w:rtl/>
                <w:lang w:val="en-CA" w:eastAsia="en-CA"/>
              </w:rPr>
              <w:t>القطاع</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0590" w:rsidRPr="00463B87" w:rsidRDefault="009360B9" w:rsidP="0093304C">
            <w:pPr>
              <w:bidi/>
              <w:jc w:val="center"/>
              <w:rPr>
                <w:b/>
                <w:bCs/>
                <w:sz w:val="21"/>
                <w:szCs w:val="21"/>
                <w:lang w:val="en-CA" w:eastAsia="en-CA"/>
              </w:rPr>
            </w:pPr>
            <w:r>
              <w:rPr>
                <w:rFonts w:hint="cs"/>
                <w:b/>
                <w:bCs/>
                <w:sz w:val="21"/>
                <w:szCs w:val="21"/>
                <w:rtl/>
                <w:lang w:val="en-CA" w:eastAsia="en-CA"/>
              </w:rPr>
              <w:t>التمويل (بالدولار الأمريكي)</w:t>
            </w:r>
          </w:p>
        </w:tc>
      </w:tr>
      <w:tr w:rsidR="00463B87" w:rsidRPr="00463B87" w:rsidTr="0093304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0F0590" w:rsidRPr="00463B87" w:rsidRDefault="009360B9" w:rsidP="0093304C">
            <w:pPr>
              <w:bidi/>
              <w:jc w:val="left"/>
              <w:rPr>
                <w:sz w:val="21"/>
                <w:szCs w:val="21"/>
                <w:lang w:val="en-CA" w:eastAsia="en-CA"/>
              </w:rPr>
            </w:pPr>
            <w:r>
              <w:rPr>
                <w:rFonts w:hint="cs"/>
                <w:sz w:val="21"/>
                <w:szCs w:val="21"/>
                <w:rtl/>
                <w:lang w:val="en-CA" w:eastAsia="en-CA"/>
              </w:rPr>
              <w:t>الايروصول</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rsidR="000F0590" w:rsidRPr="0093304C" w:rsidRDefault="000F0590" w:rsidP="0093304C">
            <w:pPr>
              <w:bidi/>
              <w:jc w:val="left"/>
              <w:rPr>
                <w:sz w:val="21"/>
                <w:szCs w:val="21"/>
                <w:lang w:val="en-US" w:eastAsia="en-CA"/>
              </w:rPr>
            </w:pPr>
            <w:r w:rsidRPr="00463B87">
              <w:rPr>
                <w:sz w:val="21"/>
                <w:szCs w:val="21"/>
                <w:lang w:val="en-CA" w:eastAsia="en-CA"/>
              </w:rPr>
              <w:t>2,051,914</w:t>
            </w:r>
          </w:p>
        </w:tc>
      </w:tr>
      <w:tr w:rsidR="00463B87" w:rsidRPr="00463B87" w:rsidTr="0093304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0F0590" w:rsidRPr="00463B87" w:rsidRDefault="00B04DB4" w:rsidP="00B04DB4">
            <w:pPr>
              <w:bidi/>
              <w:jc w:val="left"/>
              <w:rPr>
                <w:sz w:val="21"/>
                <w:szCs w:val="21"/>
                <w:rtl/>
                <w:lang w:val="en-CA" w:eastAsia="en-CA" w:bidi="ar-EG"/>
              </w:rPr>
            </w:pPr>
            <w:r>
              <w:rPr>
                <w:rFonts w:hint="cs"/>
                <w:sz w:val="21"/>
                <w:szCs w:val="21"/>
                <w:rtl/>
                <w:lang w:val="en-CA" w:eastAsia="en-CA"/>
              </w:rPr>
              <w:t>التبريد</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rsidR="000F0590" w:rsidRPr="00463B87" w:rsidRDefault="000F0590" w:rsidP="0093304C">
            <w:pPr>
              <w:bidi/>
              <w:jc w:val="left"/>
              <w:rPr>
                <w:sz w:val="21"/>
                <w:szCs w:val="21"/>
                <w:lang w:val="en-CA" w:eastAsia="en-CA"/>
              </w:rPr>
            </w:pPr>
            <w:r w:rsidRPr="00463B87">
              <w:rPr>
                <w:sz w:val="21"/>
                <w:szCs w:val="21"/>
                <w:lang w:val="en-CA" w:eastAsia="en-CA"/>
              </w:rPr>
              <w:t>1,526,282</w:t>
            </w:r>
          </w:p>
        </w:tc>
      </w:tr>
      <w:tr w:rsidR="00463B87" w:rsidRPr="00463B87" w:rsidTr="0093304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0F0590" w:rsidRPr="00B04DB4" w:rsidRDefault="00B04DB4" w:rsidP="0093304C">
            <w:pPr>
              <w:bidi/>
              <w:jc w:val="left"/>
              <w:rPr>
                <w:sz w:val="21"/>
                <w:szCs w:val="21"/>
                <w:lang w:val="en-CA" w:eastAsia="en-CA"/>
              </w:rPr>
            </w:pPr>
            <w:r>
              <w:rPr>
                <w:rFonts w:hint="cs"/>
                <w:sz w:val="21"/>
                <w:szCs w:val="21"/>
                <w:rtl/>
                <w:lang w:val="en-CA" w:eastAsia="en-CA"/>
              </w:rPr>
              <w:t>الرغاوي</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rsidR="000F0590" w:rsidRPr="00463B87" w:rsidRDefault="000F0590" w:rsidP="0093304C">
            <w:pPr>
              <w:bidi/>
              <w:jc w:val="left"/>
              <w:rPr>
                <w:sz w:val="21"/>
                <w:szCs w:val="21"/>
                <w:lang w:val="en-CA" w:eastAsia="en-CA"/>
              </w:rPr>
            </w:pPr>
            <w:r w:rsidRPr="00463B87">
              <w:rPr>
                <w:sz w:val="21"/>
                <w:szCs w:val="21"/>
                <w:lang w:val="en-CA" w:eastAsia="en-CA"/>
              </w:rPr>
              <w:t>8,093,857</w:t>
            </w:r>
          </w:p>
        </w:tc>
      </w:tr>
      <w:tr w:rsidR="00463B87" w:rsidRPr="00463B87" w:rsidTr="0093304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0F0590" w:rsidRPr="00463B87" w:rsidRDefault="00B04DB4" w:rsidP="0093304C">
            <w:pPr>
              <w:bidi/>
              <w:jc w:val="left"/>
              <w:rPr>
                <w:sz w:val="21"/>
                <w:szCs w:val="21"/>
                <w:lang w:val="en-CA" w:eastAsia="en-CA"/>
              </w:rPr>
            </w:pPr>
            <w:r>
              <w:rPr>
                <w:rFonts w:hint="cs"/>
                <w:sz w:val="21"/>
                <w:szCs w:val="21"/>
                <w:rtl/>
                <w:lang w:val="en-CA" w:eastAsia="en-CA"/>
              </w:rPr>
              <w:t>الهالونات</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rsidR="000F0590" w:rsidRPr="00463B87" w:rsidRDefault="000F0590" w:rsidP="0093304C">
            <w:pPr>
              <w:bidi/>
              <w:jc w:val="left"/>
              <w:rPr>
                <w:sz w:val="21"/>
                <w:szCs w:val="21"/>
                <w:lang w:val="en-CA" w:eastAsia="en-CA"/>
              </w:rPr>
            </w:pPr>
            <w:r w:rsidRPr="00463B87">
              <w:rPr>
                <w:sz w:val="21"/>
                <w:szCs w:val="21"/>
                <w:lang w:val="en-CA" w:eastAsia="en-CA"/>
              </w:rPr>
              <w:t>6,147,361</w:t>
            </w:r>
          </w:p>
        </w:tc>
      </w:tr>
      <w:tr w:rsidR="00463B87" w:rsidRPr="00463B87" w:rsidTr="0093304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0F0590" w:rsidRPr="00463B87" w:rsidRDefault="00B04DB4" w:rsidP="0093304C">
            <w:pPr>
              <w:bidi/>
              <w:jc w:val="left"/>
              <w:rPr>
                <w:sz w:val="21"/>
                <w:szCs w:val="21"/>
                <w:lang w:val="en-CA" w:eastAsia="en-CA"/>
              </w:rPr>
            </w:pPr>
            <w:r>
              <w:rPr>
                <w:rFonts w:hint="cs"/>
                <w:sz w:val="21"/>
                <w:szCs w:val="21"/>
                <w:rtl/>
                <w:lang w:val="en-CA" w:eastAsia="en-CA"/>
              </w:rPr>
              <w:t>مواد التطهير</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rsidR="000F0590" w:rsidRPr="00463B87" w:rsidRDefault="000F0590" w:rsidP="0093304C">
            <w:pPr>
              <w:bidi/>
              <w:jc w:val="left"/>
              <w:rPr>
                <w:sz w:val="21"/>
                <w:szCs w:val="21"/>
                <w:lang w:val="en-CA" w:eastAsia="en-CA"/>
              </w:rPr>
            </w:pPr>
            <w:r w:rsidRPr="00463B87">
              <w:rPr>
                <w:sz w:val="21"/>
                <w:szCs w:val="21"/>
                <w:lang w:val="en-CA" w:eastAsia="en-CA"/>
              </w:rPr>
              <w:t>18,226,925</w:t>
            </w:r>
          </w:p>
        </w:tc>
      </w:tr>
      <w:tr w:rsidR="00463B87" w:rsidRPr="00463B87" w:rsidTr="0093304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0F0590" w:rsidRPr="00463B87" w:rsidRDefault="00B04DB4" w:rsidP="0093304C">
            <w:pPr>
              <w:bidi/>
              <w:jc w:val="left"/>
              <w:rPr>
                <w:sz w:val="21"/>
                <w:szCs w:val="21"/>
                <w:lang w:val="en-CA" w:eastAsia="en-CA"/>
              </w:rPr>
            </w:pPr>
            <w:r>
              <w:rPr>
                <w:rFonts w:hint="cs"/>
                <w:sz w:val="21"/>
                <w:szCs w:val="21"/>
                <w:rtl/>
                <w:lang w:val="en-CA" w:eastAsia="en-CA"/>
              </w:rPr>
              <w:t>خطة الإزالة</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rsidR="000F0590" w:rsidRPr="00463B87" w:rsidRDefault="000F0590" w:rsidP="0093304C">
            <w:pPr>
              <w:bidi/>
              <w:jc w:val="left"/>
              <w:rPr>
                <w:sz w:val="21"/>
                <w:szCs w:val="21"/>
                <w:lang w:val="en-CA" w:eastAsia="en-CA"/>
              </w:rPr>
            </w:pPr>
            <w:r w:rsidRPr="00463B87">
              <w:rPr>
                <w:sz w:val="21"/>
                <w:szCs w:val="21"/>
                <w:lang w:val="en-CA" w:eastAsia="en-CA"/>
              </w:rPr>
              <w:t>64,115,519</w:t>
            </w:r>
          </w:p>
        </w:tc>
      </w:tr>
      <w:tr w:rsidR="00463B87" w:rsidRPr="00463B87" w:rsidTr="0093304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0F0590" w:rsidRPr="00463B87" w:rsidRDefault="00B04DB4" w:rsidP="0093304C">
            <w:pPr>
              <w:bidi/>
              <w:jc w:val="left"/>
              <w:rPr>
                <w:sz w:val="21"/>
                <w:szCs w:val="21"/>
                <w:lang w:val="en-CA" w:eastAsia="en-CA"/>
              </w:rPr>
            </w:pPr>
            <w:r>
              <w:rPr>
                <w:rFonts w:hint="cs"/>
                <w:sz w:val="21"/>
                <w:szCs w:val="21"/>
                <w:rtl/>
                <w:lang w:val="en-CA" w:eastAsia="en-CA"/>
              </w:rPr>
              <w:t>الإنتاج</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rsidR="000F0590" w:rsidRPr="00463B87" w:rsidRDefault="000F0590" w:rsidP="0093304C">
            <w:pPr>
              <w:bidi/>
              <w:jc w:val="left"/>
              <w:rPr>
                <w:sz w:val="21"/>
                <w:szCs w:val="21"/>
                <w:lang w:val="en-CA" w:eastAsia="en-CA"/>
              </w:rPr>
            </w:pPr>
            <w:r w:rsidRPr="00463B87">
              <w:rPr>
                <w:sz w:val="21"/>
                <w:szCs w:val="21"/>
                <w:lang w:val="en-CA" w:eastAsia="en-CA"/>
              </w:rPr>
              <w:t>10,000,000</w:t>
            </w:r>
          </w:p>
        </w:tc>
      </w:tr>
      <w:tr w:rsidR="00463B87" w:rsidRPr="00463B87" w:rsidTr="0093304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0F0590" w:rsidRPr="00463B87" w:rsidRDefault="00B04DB4" w:rsidP="0093304C">
            <w:pPr>
              <w:bidi/>
              <w:jc w:val="left"/>
              <w:rPr>
                <w:sz w:val="21"/>
                <w:szCs w:val="21"/>
                <w:lang w:val="en-CA" w:eastAsia="en-CA"/>
              </w:rPr>
            </w:pPr>
            <w:r>
              <w:rPr>
                <w:rFonts w:hint="cs"/>
                <w:sz w:val="21"/>
                <w:szCs w:val="21"/>
                <w:rtl/>
                <w:lang w:val="en-CA" w:eastAsia="en-CA"/>
              </w:rPr>
              <w:t>التبريد</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rsidR="000F0590" w:rsidRPr="00463B87" w:rsidRDefault="000F0590" w:rsidP="0093304C">
            <w:pPr>
              <w:bidi/>
              <w:jc w:val="left"/>
              <w:rPr>
                <w:sz w:val="21"/>
                <w:szCs w:val="21"/>
                <w:lang w:val="en-CA" w:eastAsia="en-CA"/>
              </w:rPr>
            </w:pPr>
            <w:r w:rsidRPr="00463B87">
              <w:rPr>
                <w:sz w:val="21"/>
                <w:szCs w:val="21"/>
                <w:lang w:val="en-CA" w:eastAsia="en-CA"/>
              </w:rPr>
              <w:t>40,910,116</w:t>
            </w:r>
          </w:p>
        </w:tc>
      </w:tr>
      <w:tr w:rsidR="00463B87" w:rsidRPr="00463B87" w:rsidTr="0093304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0F0590" w:rsidRPr="00463B87" w:rsidRDefault="00B04DB4" w:rsidP="0093304C">
            <w:pPr>
              <w:bidi/>
              <w:jc w:val="left"/>
              <w:rPr>
                <w:sz w:val="21"/>
                <w:szCs w:val="21"/>
                <w:lang w:val="en-CA" w:eastAsia="en-CA"/>
              </w:rPr>
            </w:pPr>
            <w:r>
              <w:rPr>
                <w:rFonts w:hint="cs"/>
                <w:sz w:val="21"/>
                <w:szCs w:val="21"/>
                <w:rtl/>
                <w:lang w:val="en-CA" w:eastAsia="en-CA"/>
              </w:rPr>
              <w:t>الخدمة</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rsidR="000F0590" w:rsidRPr="00463B87" w:rsidRDefault="000F0590" w:rsidP="0093304C">
            <w:pPr>
              <w:bidi/>
              <w:jc w:val="left"/>
              <w:rPr>
                <w:sz w:val="21"/>
                <w:szCs w:val="21"/>
                <w:lang w:val="en-CA" w:eastAsia="en-CA"/>
              </w:rPr>
            </w:pPr>
            <w:r w:rsidRPr="00463B87">
              <w:rPr>
                <w:sz w:val="21"/>
                <w:szCs w:val="21"/>
                <w:lang w:val="en-CA" w:eastAsia="en-CA"/>
              </w:rPr>
              <w:t>4,719,718</w:t>
            </w:r>
          </w:p>
        </w:tc>
      </w:tr>
      <w:tr w:rsidR="00463B87" w:rsidRPr="00463B87" w:rsidTr="0093304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0F0590" w:rsidRPr="00463B87" w:rsidRDefault="00B04DB4" w:rsidP="0093304C">
            <w:pPr>
              <w:bidi/>
              <w:jc w:val="left"/>
              <w:rPr>
                <w:sz w:val="21"/>
                <w:szCs w:val="21"/>
                <w:lang w:val="en-CA" w:eastAsia="en-CA"/>
              </w:rPr>
            </w:pPr>
            <w:r>
              <w:rPr>
                <w:rFonts w:hint="cs"/>
                <w:sz w:val="21"/>
                <w:szCs w:val="21"/>
                <w:rtl/>
                <w:lang w:val="en-CA" w:eastAsia="en-CA"/>
              </w:rPr>
              <w:t>المذيبات</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rsidR="000F0590" w:rsidRPr="00463B87" w:rsidRDefault="000F0590" w:rsidP="0093304C">
            <w:pPr>
              <w:bidi/>
              <w:jc w:val="left"/>
              <w:rPr>
                <w:sz w:val="21"/>
                <w:szCs w:val="21"/>
                <w:lang w:val="en-CA" w:eastAsia="en-CA"/>
              </w:rPr>
            </w:pPr>
            <w:r w:rsidRPr="00463B87">
              <w:rPr>
                <w:sz w:val="21"/>
                <w:szCs w:val="21"/>
                <w:lang w:val="en-CA" w:eastAsia="en-CA"/>
              </w:rPr>
              <w:t>2,512,738</w:t>
            </w:r>
          </w:p>
        </w:tc>
      </w:tr>
      <w:tr w:rsidR="00463B87" w:rsidRPr="00463B87" w:rsidTr="0093304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0F0590" w:rsidRPr="00463B87" w:rsidRDefault="00B04DB4" w:rsidP="0093304C">
            <w:pPr>
              <w:bidi/>
              <w:jc w:val="left"/>
              <w:rPr>
                <w:b/>
                <w:bCs/>
                <w:sz w:val="21"/>
                <w:szCs w:val="21"/>
                <w:lang w:val="en-CA" w:eastAsia="en-CA"/>
              </w:rPr>
            </w:pPr>
            <w:r>
              <w:rPr>
                <w:rFonts w:hint="cs"/>
                <w:b/>
                <w:bCs/>
                <w:sz w:val="21"/>
                <w:szCs w:val="21"/>
                <w:rtl/>
                <w:lang w:val="en-CA" w:eastAsia="en-CA"/>
              </w:rPr>
              <w:t>المجموع الفرعي</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rsidR="000F0590" w:rsidRPr="00463B87" w:rsidRDefault="000F0590" w:rsidP="0093304C">
            <w:pPr>
              <w:bidi/>
              <w:jc w:val="left"/>
              <w:rPr>
                <w:b/>
                <w:bCs/>
                <w:sz w:val="21"/>
                <w:szCs w:val="21"/>
                <w:lang w:val="en-CA" w:eastAsia="en-CA"/>
              </w:rPr>
            </w:pPr>
            <w:r w:rsidRPr="00463B87">
              <w:rPr>
                <w:b/>
                <w:bCs/>
                <w:sz w:val="21"/>
                <w:szCs w:val="21"/>
                <w:lang w:val="en-CA" w:eastAsia="en-CA"/>
              </w:rPr>
              <w:t>158,304,429</w:t>
            </w:r>
          </w:p>
        </w:tc>
      </w:tr>
      <w:tr w:rsidR="00463B87" w:rsidRPr="00463B87" w:rsidTr="0093304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0F0590" w:rsidRPr="00463B87" w:rsidRDefault="00B04DB4" w:rsidP="0093304C">
            <w:pPr>
              <w:bidi/>
              <w:jc w:val="left"/>
              <w:rPr>
                <w:sz w:val="21"/>
                <w:szCs w:val="21"/>
                <w:lang w:val="en-CA" w:eastAsia="en-CA"/>
              </w:rPr>
            </w:pPr>
            <w:r>
              <w:rPr>
                <w:rFonts w:hint="cs"/>
                <w:sz w:val="21"/>
                <w:szCs w:val="21"/>
                <w:rtl/>
                <w:lang w:val="en-CA" w:eastAsia="en-CA"/>
              </w:rPr>
              <w:t>تكاليف دعم الوكالة</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rsidR="000F0590" w:rsidRPr="00463B87" w:rsidRDefault="000F0590" w:rsidP="0093304C">
            <w:pPr>
              <w:bidi/>
              <w:jc w:val="left"/>
              <w:rPr>
                <w:sz w:val="21"/>
                <w:szCs w:val="21"/>
                <w:lang w:val="en-CA" w:eastAsia="en-CA"/>
              </w:rPr>
            </w:pPr>
            <w:r w:rsidRPr="00463B87">
              <w:rPr>
                <w:sz w:val="21"/>
                <w:szCs w:val="21"/>
                <w:lang w:val="en-CA" w:eastAsia="en-CA"/>
              </w:rPr>
              <w:t>15,090,052</w:t>
            </w:r>
          </w:p>
        </w:tc>
      </w:tr>
      <w:tr w:rsidR="00463B87" w:rsidRPr="00463B87" w:rsidTr="0093304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0F0590" w:rsidRPr="00463B87" w:rsidRDefault="00B04DB4" w:rsidP="0093304C">
            <w:pPr>
              <w:bidi/>
              <w:jc w:val="left"/>
              <w:rPr>
                <w:b/>
                <w:bCs/>
                <w:sz w:val="21"/>
                <w:szCs w:val="21"/>
                <w:lang w:val="en-CA" w:eastAsia="en-CA"/>
              </w:rPr>
            </w:pPr>
            <w:r>
              <w:rPr>
                <w:rFonts w:hint="cs"/>
                <w:b/>
                <w:bCs/>
                <w:sz w:val="21"/>
                <w:szCs w:val="21"/>
                <w:rtl/>
                <w:lang w:val="en-CA" w:eastAsia="en-CA"/>
              </w:rPr>
              <w:t>المجموع</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rsidR="000F0590" w:rsidRPr="00463B87" w:rsidRDefault="000F0590" w:rsidP="0093304C">
            <w:pPr>
              <w:bidi/>
              <w:jc w:val="left"/>
              <w:rPr>
                <w:b/>
                <w:bCs/>
                <w:sz w:val="21"/>
                <w:szCs w:val="21"/>
                <w:lang w:val="en-CA" w:eastAsia="en-CA"/>
              </w:rPr>
            </w:pPr>
            <w:r w:rsidRPr="00463B87">
              <w:rPr>
                <w:b/>
                <w:bCs/>
                <w:sz w:val="21"/>
                <w:szCs w:val="21"/>
                <w:lang w:val="en-CA" w:eastAsia="en-CA"/>
              </w:rPr>
              <w:t>173,394,482</w:t>
            </w:r>
          </w:p>
        </w:tc>
      </w:tr>
    </w:tbl>
    <w:p w:rsidR="008E32D7" w:rsidRPr="00463B87" w:rsidRDefault="008E32D7" w:rsidP="0093304C">
      <w:pPr>
        <w:keepNext/>
        <w:suppressAutoHyphens/>
        <w:bidi/>
        <w:jc w:val="left"/>
        <w:rPr>
          <w:b/>
          <w:caps/>
          <w:spacing w:val="-3"/>
          <w:lang w:val="en-CA"/>
        </w:rPr>
      </w:pPr>
    </w:p>
    <w:p w:rsidR="008E32D7" w:rsidRPr="00B363E6" w:rsidRDefault="00B04DB4" w:rsidP="0093304C">
      <w:pPr>
        <w:pStyle w:val="Heading1"/>
        <w:bidi/>
        <w:rPr>
          <w:sz w:val="26"/>
          <w:szCs w:val="26"/>
          <w:lang w:val="en-CA"/>
        </w:rPr>
      </w:pPr>
      <w:r w:rsidRPr="00B363E6">
        <w:rPr>
          <w:rFonts w:hint="cs"/>
          <w:sz w:val="26"/>
          <w:szCs w:val="26"/>
          <w:rtl/>
          <w:lang w:val="en-CA"/>
        </w:rPr>
        <w:t>ويتضمن الجدول 2 موجزا لحالة تنفيذ المشروعات بحسب الوكالات الثنائية.</w:t>
      </w:r>
    </w:p>
    <w:p w:rsidR="008E32D7" w:rsidRPr="00B363E6" w:rsidRDefault="00B04DB4" w:rsidP="00B04DB4">
      <w:pPr>
        <w:keepNext/>
        <w:bidi/>
        <w:rPr>
          <w:bCs/>
          <w:sz w:val="26"/>
          <w:szCs w:val="26"/>
          <w:rtl/>
          <w:lang w:val="en-CA" w:bidi="ar-EG"/>
        </w:rPr>
      </w:pPr>
      <w:r w:rsidRPr="00B363E6">
        <w:rPr>
          <w:rFonts w:hint="cs"/>
          <w:bCs/>
          <w:sz w:val="26"/>
          <w:szCs w:val="26"/>
          <w:rtl/>
          <w:lang w:val="en-CA" w:bidi="ar-EG"/>
        </w:rPr>
        <w:t xml:space="preserve">الجدول 2: حالة تنفيذ المشروعات بحسب الفئة </w:t>
      </w:r>
    </w:p>
    <w:tbl>
      <w:tblPr>
        <w:bidiVisual/>
        <w:tblW w:w="9476" w:type="dxa"/>
        <w:tblInd w:w="-5" w:type="dxa"/>
        <w:tblLayout w:type="fixed"/>
        <w:tblLook w:val="04A0" w:firstRow="1" w:lastRow="0" w:firstColumn="1" w:lastColumn="0" w:noHBand="0" w:noVBand="1"/>
      </w:tblPr>
      <w:tblGrid>
        <w:gridCol w:w="1823"/>
        <w:gridCol w:w="774"/>
        <w:gridCol w:w="900"/>
        <w:gridCol w:w="990"/>
        <w:gridCol w:w="1170"/>
        <w:gridCol w:w="1170"/>
        <w:gridCol w:w="1080"/>
        <w:gridCol w:w="1569"/>
      </w:tblGrid>
      <w:tr w:rsidR="00463B87" w:rsidRPr="00463B87" w:rsidTr="000D2A0C">
        <w:trPr>
          <w:trHeight w:val="95"/>
          <w:tblHeader/>
        </w:trPr>
        <w:tc>
          <w:tcPr>
            <w:tcW w:w="182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rsidR="000F0590" w:rsidRPr="00463B87" w:rsidRDefault="00B04DB4" w:rsidP="0093304C">
            <w:pPr>
              <w:bidi/>
              <w:jc w:val="left"/>
              <w:rPr>
                <w:b/>
                <w:bCs/>
                <w:sz w:val="20"/>
                <w:szCs w:val="20"/>
                <w:lang w:val="en-CA" w:eastAsia="en-CA"/>
              </w:rPr>
            </w:pPr>
            <w:r>
              <w:rPr>
                <w:rFonts w:hint="cs"/>
                <w:b/>
                <w:bCs/>
                <w:sz w:val="20"/>
                <w:szCs w:val="20"/>
                <w:rtl/>
                <w:lang w:val="en-CA" w:eastAsia="en-CA"/>
              </w:rPr>
              <w:t>النوع</w:t>
            </w:r>
          </w:p>
        </w:tc>
        <w:tc>
          <w:tcPr>
            <w:tcW w:w="2664"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0F0590" w:rsidRPr="00463B87" w:rsidRDefault="000D2A0C" w:rsidP="0093304C">
            <w:pPr>
              <w:bidi/>
              <w:jc w:val="center"/>
              <w:rPr>
                <w:b/>
                <w:bCs/>
                <w:sz w:val="20"/>
                <w:szCs w:val="20"/>
                <w:lang w:val="en-CA" w:eastAsia="en-CA"/>
              </w:rPr>
            </w:pPr>
            <w:r>
              <w:rPr>
                <w:rFonts w:hint="cs"/>
                <w:b/>
                <w:bCs/>
                <w:sz w:val="20"/>
                <w:szCs w:val="20"/>
                <w:rtl/>
                <w:lang w:val="en-CA" w:eastAsia="en-CA"/>
              </w:rPr>
              <w:t>عدد المشروعات</w:t>
            </w:r>
            <w:r w:rsidR="000F0590" w:rsidRPr="00463B87">
              <w:rPr>
                <w:b/>
                <w:bCs/>
                <w:sz w:val="20"/>
                <w:szCs w:val="20"/>
                <w:lang w:val="en-CA" w:eastAsia="en-CA"/>
              </w:rPr>
              <w:t>*</w:t>
            </w:r>
          </w:p>
        </w:tc>
        <w:tc>
          <w:tcPr>
            <w:tcW w:w="4989"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0F0590" w:rsidRPr="00463B87" w:rsidRDefault="000D2A0C" w:rsidP="0093304C">
            <w:pPr>
              <w:bidi/>
              <w:jc w:val="center"/>
              <w:rPr>
                <w:b/>
                <w:bCs/>
                <w:sz w:val="20"/>
                <w:szCs w:val="20"/>
                <w:lang w:val="en-CA" w:eastAsia="en-CA"/>
              </w:rPr>
            </w:pPr>
            <w:r>
              <w:rPr>
                <w:rFonts w:hint="cs"/>
                <w:b/>
                <w:bCs/>
                <w:sz w:val="20"/>
                <w:szCs w:val="20"/>
                <w:rtl/>
                <w:lang w:val="en-CA" w:eastAsia="en-CA"/>
              </w:rPr>
              <w:t>التمويل (بالدولارات الأمريكية)</w:t>
            </w:r>
            <w:r w:rsidR="000F0590" w:rsidRPr="00463B87">
              <w:rPr>
                <w:b/>
                <w:bCs/>
                <w:sz w:val="20"/>
                <w:szCs w:val="20"/>
                <w:lang w:val="en-CA" w:eastAsia="en-CA"/>
              </w:rPr>
              <w:t>**</w:t>
            </w:r>
          </w:p>
        </w:tc>
      </w:tr>
      <w:tr w:rsidR="000D2A0C" w:rsidRPr="00463B87" w:rsidTr="000D2A0C">
        <w:trPr>
          <w:trHeight w:val="229"/>
          <w:tblHeader/>
        </w:trPr>
        <w:tc>
          <w:tcPr>
            <w:tcW w:w="182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rsidR="000D2A0C" w:rsidRPr="00463B87" w:rsidRDefault="000D2A0C" w:rsidP="0093304C">
            <w:pPr>
              <w:bidi/>
              <w:jc w:val="left"/>
              <w:rPr>
                <w:b/>
                <w:bCs/>
                <w:sz w:val="20"/>
                <w:szCs w:val="20"/>
                <w:lang w:val="en-CA" w:eastAsia="en-CA"/>
              </w:rPr>
            </w:pPr>
          </w:p>
        </w:tc>
        <w:tc>
          <w:tcPr>
            <w:tcW w:w="774" w:type="dxa"/>
            <w:tcBorders>
              <w:top w:val="nil"/>
              <w:left w:val="nil"/>
              <w:bottom w:val="single" w:sz="4" w:space="0" w:color="auto"/>
              <w:right w:val="single" w:sz="4" w:space="0" w:color="auto"/>
            </w:tcBorders>
            <w:shd w:val="clear" w:color="auto" w:fill="auto"/>
            <w:tcMar>
              <w:left w:w="72" w:type="dxa"/>
              <w:right w:w="72" w:type="dxa"/>
            </w:tcMar>
            <w:hideMark/>
          </w:tcPr>
          <w:p w:rsidR="000D2A0C" w:rsidRPr="00463B87" w:rsidRDefault="000D2A0C" w:rsidP="0093304C">
            <w:pPr>
              <w:bidi/>
              <w:jc w:val="center"/>
              <w:rPr>
                <w:b/>
                <w:bCs/>
                <w:sz w:val="20"/>
                <w:szCs w:val="20"/>
                <w:lang w:val="en-CA" w:eastAsia="en-CA"/>
              </w:rPr>
            </w:pPr>
            <w:r>
              <w:rPr>
                <w:rFonts w:hint="cs"/>
                <w:b/>
                <w:bCs/>
                <w:sz w:val="20"/>
                <w:szCs w:val="20"/>
                <w:rtl/>
                <w:lang w:val="en-US" w:eastAsia="en-CA"/>
              </w:rPr>
              <w:t>الموافقة</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rsidR="000D2A0C" w:rsidRPr="00463B87" w:rsidRDefault="000D2A0C" w:rsidP="0093304C">
            <w:pPr>
              <w:bidi/>
              <w:jc w:val="center"/>
              <w:rPr>
                <w:b/>
                <w:bCs/>
                <w:sz w:val="20"/>
                <w:szCs w:val="20"/>
                <w:lang w:val="en-CA" w:eastAsia="en-CA"/>
              </w:rPr>
            </w:pPr>
            <w:r>
              <w:rPr>
                <w:rFonts w:hint="cs"/>
                <w:b/>
                <w:bCs/>
                <w:sz w:val="20"/>
                <w:szCs w:val="20"/>
                <w:rtl/>
                <w:lang w:val="en-US" w:eastAsia="en-CA"/>
              </w:rPr>
              <w:t>الانتهاء</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rsidR="000D2A0C" w:rsidRPr="00463B87" w:rsidRDefault="000D2A0C" w:rsidP="0093304C">
            <w:pPr>
              <w:bidi/>
              <w:jc w:val="center"/>
              <w:rPr>
                <w:b/>
                <w:bCs/>
                <w:sz w:val="20"/>
                <w:szCs w:val="20"/>
                <w:lang w:val="en-CA" w:eastAsia="en-CA"/>
              </w:rPr>
            </w:pPr>
            <w:r>
              <w:rPr>
                <w:rFonts w:hint="cs"/>
                <w:b/>
                <w:bCs/>
                <w:sz w:val="20"/>
                <w:szCs w:val="20"/>
                <w:rtl/>
                <w:lang w:val="en-US" w:eastAsia="en-CA"/>
              </w:rPr>
              <w:t>نسبة الانتهاء</w:t>
            </w:r>
          </w:p>
        </w:tc>
        <w:tc>
          <w:tcPr>
            <w:tcW w:w="1170" w:type="dxa"/>
            <w:tcBorders>
              <w:top w:val="nil"/>
              <w:left w:val="nil"/>
              <w:bottom w:val="single" w:sz="4" w:space="0" w:color="auto"/>
              <w:right w:val="single" w:sz="4" w:space="0" w:color="auto"/>
            </w:tcBorders>
            <w:shd w:val="clear" w:color="auto" w:fill="auto"/>
            <w:tcMar>
              <w:left w:w="72" w:type="dxa"/>
              <w:right w:w="72" w:type="dxa"/>
            </w:tcMar>
            <w:hideMark/>
          </w:tcPr>
          <w:p w:rsidR="000D2A0C" w:rsidRPr="00463B87" w:rsidRDefault="000D2A0C" w:rsidP="0093304C">
            <w:pPr>
              <w:bidi/>
              <w:jc w:val="center"/>
              <w:rPr>
                <w:b/>
                <w:bCs/>
                <w:sz w:val="20"/>
                <w:szCs w:val="20"/>
                <w:lang w:val="en-CA" w:eastAsia="en-CA"/>
              </w:rPr>
            </w:pPr>
            <w:r>
              <w:rPr>
                <w:rFonts w:hint="cs"/>
                <w:b/>
                <w:bCs/>
                <w:sz w:val="20"/>
                <w:szCs w:val="20"/>
                <w:rtl/>
                <w:lang w:val="en-US" w:eastAsia="en-CA"/>
              </w:rPr>
              <w:t>الموافقة</w:t>
            </w:r>
          </w:p>
        </w:tc>
        <w:tc>
          <w:tcPr>
            <w:tcW w:w="1170" w:type="dxa"/>
            <w:tcBorders>
              <w:top w:val="nil"/>
              <w:left w:val="nil"/>
              <w:bottom w:val="single" w:sz="4" w:space="0" w:color="auto"/>
              <w:right w:val="single" w:sz="4" w:space="0" w:color="auto"/>
            </w:tcBorders>
            <w:shd w:val="clear" w:color="auto" w:fill="auto"/>
            <w:tcMar>
              <w:left w:w="72" w:type="dxa"/>
              <w:right w:w="72" w:type="dxa"/>
            </w:tcMar>
            <w:hideMark/>
          </w:tcPr>
          <w:p w:rsidR="000D2A0C" w:rsidRPr="00463B87" w:rsidRDefault="000D2A0C" w:rsidP="0093304C">
            <w:pPr>
              <w:bidi/>
              <w:jc w:val="center"/>
              <w:rPr>
                <w:b/>
                <w:bCs/>
                <w:sz w:val="20"/>
                <w:szCs w:val="20"/>
                <w:lang w:val="en-CA" w:eastAsia="en-CA"/>
              </w:rPr>
            </w:pPr>
            <w:r>
              <w:rPr>
                <w:rFonts w:hint="cs"/>
                <w:b/>
                <w:bCs/>
                <w:sz w:val="20"/>
                <w:szCs w:val="20"/>
                <w:rtl/>
                <w:lang w:val="en-US" w:eastAsia="en-CA"/>
              </w:rPr>
              <w:t>الانتهاء</w:t>
            </w:r>
          </w:p>
        </w:tc>
        <w:tc>
          <w:tcPr>
            <w:tcW w:w="1080" w:type="dxa"/>
            <w:tcBorders>
              <w:top w:val="nil"/>
              <w:left w:val="nil"/>
              <w:bottom w:val="single" w:sz="4" w:space="0" w:color="auto"/>
              <w:right w:val="single" w:sz="4" w:space="0" w:color="auto"/>
            </w:tcBorders>
            <w:shd w:val="clear" w:color="auto" w:fill="auto"/>
            <w:tcMar>
              <w:left w:w="72" w:type="dxa"/>
              <w:right w:w="72" w:type="dxa"/>
            </w:tcMar>
            <w:hideMark/>
          </w:tcPr>
          <w:p w:rsidR="000D2A0C" w:rsidRPr="00463B87" w:rsidRDefault="000D2A0C" w:rsidP="0093304C">
            <w:pPr>
              <w:bidi/>
              <w:jc w:val="center"/>
              <w:rPr>
                <w:b/>
                <w:bCs/>
                <w:sz w:val="20"/>
                <w:szCs w:val="20"/>
                <w:lang w:val="en-CA" w:eastAsia="en-CA"/>
              </w:rPr>
            </w:pPr>
            <w:r>
              <w:rPr>
                <w:rFonts w:hint="cs"/>
                <w:b/>
                <w:bCs/>
                <w:sz w:val="20"/>
                <w:szCs w:val="20"/>
                <w:rtl/>
                <w:lang w:val="en-US" w:eastAsia="en-CA"/>
              </w:rPr>
              <w:t>الباقي</w:t>
            </w:r>
          </w:p>
        </w:tc>
        <w:tc>
          <w:tcPr>
            <w:tcW w:w="1569"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0D2A0C" w:rsidRPr="00463B87" w:rsidRDefault="000D2A0C" w:rsidP="0093304C">
            <w:pPr>
              <w:bidi/>
              <w:jc w:val="center"/>
              <w:rPr>
                <w:b/>
                <w:bCs/>
                <w:sz w:val="20"/>
                <w:szCs w:val="20"/>
                <w:lang w:val="en-CA" w:eastAsia="en-CA"/>
              </w:rPr>
            </w:pPr>
            <w:r>
              <w:rPr>
                <w:rFonts w:hint="cs"/>
                <w:b/>
                <w:bCs/>
                <w:sz w:val="20"/>
                <w:szCs w:val="20"/>
                <w:rtl/>
                <w:lang w:val="en-US" w:eastAsia="en-CA"/>
              </w:rPr>
              <w:t>الصرف بالنسبة</w:t>
            </w:r>
          </w:p>
        </w:tc>
      </w:tr>
      <w:tr w:rsidR="00463B87" w:rsidRPr="00463B87" w:rsidTr="000D2A0C">
        <w:trPr>
          <w:trHeight w:val="223"/>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0F0590" w:rsidRPr="00463B87" w:rsidRDefault="00B04DB4" w:rsidP="0093304C">
            <w:pPr>
              <w:bidi/>
              <w:jc w:val="left"/>
              <w:rPr>
                <w:sz w:val="20"/>
                <w:szCs w:val="20"/>
                <w:lang w:val="en-CA" w:eastAsia="en-CA"/>
              </w:rPr>
            </w:pPr>
            <w:r>
              <w:rPr>
                <w:rFonts w:hint="cs"/>
                <w:sz w:val="20"/>
                <w:szCs w:val="20"/>
                <w:rtl/>
                <w:lang w:val="en-CA" w:eastAsia="en-CA"/>
              </w:rPr>
              <w:t>البرنامج القطري</w:t>
            </w:r>
          </w:p>
        </w:tc>
        <w:tc>
          <w:tcPr>
            <w:tcW w:w="774"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9</w:t>
            </w:r>
          </w:p>
        </w:tc>
        <w:tc>
          <w:tcPr>
            <w:tcW w:w="90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9</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340,787</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340,787</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0</w:t>
            </w:r>
          </w:p>
        </w:tc>
        <w:tc>
          <w:tcPr>
            <w:tcW w:w="1569"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100</w:t>
            </w:r>
          </w:p>
        </w:tc>
      </w:tr>
      <w:tr w:rsidR="00463B87" w:rsidRPr="00463B87" w:rsidTr="000D2A0C">
        <w:trPr>
          <w:trHeight w:val="52"/>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0F0590" w:rsidRPr="00463B87" w:rsidRDefault="00B04DB4" w:rsidP="0093304C">
            <w:pPr>
              <w:bidi/>
              <w:jc w:val="left"/>
              <w:rPr>
                <w:sz w:val="20"/>
                <w:szCs w:val="20"/>
                <w:lang w:val="en-CA" w:eastAsia="en-CA"/>
              </w:rPr>
            </w:pPr>
            <w:r>
              <w:rPr>
                <w:rFonts w:hint="cs"/>
                <w:sz w:val="20"/>
                <w:szCs w:val="20"/>
                <w:rtl/>
                <w:lang w:val="en-CA" w:eastAsia="en-CA"/>
              </w:rPr>
              <w:t>المشروعات الإيضاحية</w:t>
            </w:r>
          </w:p>
        </w:tc>
        <w:tc>
          <w:tcPr>
            <w:tcW w:w="774"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38</w:t>
            </w:r>
          </w:p>
        </w:tc>
        <w:tc>
          <w:tcPr>
            <w:tcW w:w="90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38</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9,409,431</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9,409,431</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0</w:t>
            </w:r>
          </w:p>
        </w:tc>
        <w:tc>
          <w:tcPr>
            <w:tcW w:w="1569"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100</w:t>
            </w:r>
          </w:p>
        </w:tc>
      </w:tr>
      <w:tr w:rsidR="00463B87" w:rsidRPr="00463B87" w:rsidTr="000D2A0C">
        <w:trPr>
          <w:trHeight w:val="364"/>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0F0590" w:rsidRPr="00463B87" w:rsidRDefault="00B04DB4" w:rsidP="0093304C">
            <w:pPr>
              <w:bidi/>
              <w:jc w:val="left"/>
              <w:rPr>
                <w:sz w:val="20"/>
                <w:szCs w:val="20"/>
                <w:lang w:val="en-CA" w:eastAsia="en-CA"/>
              </w:rPr>
            </w:pPr>
            <w:r>
              <w:rPr>
                <w:rFonts w:hint="cs"/>
                <w:sz w:val="20"/>
                <w:szCs w:val="20"/>
                <w:rtl/>
                <w:lang w:val="en-CA" w:eastAsia="en-CA"/>
              </w:rPr>
              <w:t>التعزيز المؤسسي</w:t>
            </w:r>
          </w:p>
        </w:tc>
        <w:tc>
          <w:tcPr>
            <w:tcW w:w="774"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7</w:t>
            </w:r>
          </w:p>
        </w:tc>
        <w:tc>
          <w:tcPr>
            <w:tcW w:w="90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7</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883,376</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883,376</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0</w:t>
            </w:r>
          </w:p>
        </w:tc>
        <w:tc>
          <w:tcPr>
            <w:tcW w:w="1569"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100</w:t>
            </w:r>
          </w:p>
        </w:tc>
      </w:tr>
      <w:tr w:rsidR="00463B87" w:rsidRPr="00463B87" w:rsidTr="000D2A0C">
        <w:trPr>
          <w:trHeight w:val="55"/>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0F0590" w:rsidRPr="00463B87" w:rsidRDefault="00B04DB4" w:rsidP="0093304C">
            <w:pPr>
              <w:bidi/>
              <w:jc w:val="left"/>
              <w:rPr>
                <w:sz w:val="20"/>
                <w:szCs w:val="20"/>
                <w:lang w:val="en-CA" w:eastAsia="en-CA"/>
              </w:rPr>
            </w:pPr>
            <w:r>
              <w:rPr>
                <w:rFonts w:hint="cs"/>
                <w:sz w:val="20"/>
                <w:szCs w:val="20"/>
                <w:rtl/>
                <w:lang w:val="en-CA" w:eastAsia="en-CA"/>
              </w:rPr>
              <w:t>الاستثمار</w:t>
            </w:r>
          </w:p>
        </w:tc>
        <w:tc>
          <w:tcPr>
            <w:tcW w:w="774"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230</w:t>
            </w:r>
          </w:p>
        </w:tc>
        <w:tc>
          <w:tcPr>
            <w:tcW w:w="90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196</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85</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106,139,945</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98,563,367</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7,576,579</w:t>
            </w:r>
          </w:p>
        </w:tc>
        <w:tc>
          <w:tcPr>
            <w:tcW w:w="1569"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93</w:t>
            </w:r>
          </w:p>
        </w:tc>
      </w:tr>
      <w:tr w:rsidR="00463B87" w:rsidRPr="00463B87" w:rsidTr="000D2A0C">
        <w:trPr>
          <w:trHeight w:val="243"/>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0F0590" w:rsidRPr="00463B87" w:rsidRDefault="00B04DB4" w:rsidP="0093304C">
            <w:pPr>
              <w:bidi/>
              <w:jc w:val="left"/>
              <w:rPr>
                <w:sz w:val="20"/>
                <w:szCs w:val="20"/>
                <w:lang w:val="en-CA" w:eastAsia="en-CA"/>
              </w:rPr>
            </w:pPr>
            <w:r>
              <w:rPr>
                <w:rFonts w:hint="cs"/>
                <w:sz w:val="20"/>
                <w:szCs w:val="20"/>
                <w:rtl/>
                <w:lang w:val="en-CA" w:eastAsia="en-CA"/>
              </w:rPr>
              <w:t>إعداد المشروع</w:t>
            </w:r>
          </w:p>
        </w:tc>
        <w:tc>
          <w:tcPr>
            <w:tcW w:w="774"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123</w:t>
            </w:r>
          </w:p>
        </w:tc>
        <w:tc>
          <w:tcPr>
            <w:tcW w:w="90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122</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99</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5,446,111</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5,417,211</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28,900</w:t>
            </w:r>
          </w:p>
        </w:tc>
        <w:tc>
          <w:tcPr>
            <w:tcW w:w="1569"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99</w:t>
            </w:r>
          </w:p>
        </w:tc>
      </w:tr>
      <w:tr w:rsidR="00463B87" w:rsidRPr="00463B87" w:rsidTr="000D2A0C">
        <w:trPr>
          <w:trHeight w:val="204"/>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0F0590" w:rsidRPr="00463B87" w:rsidRDefault="00B04DB4" w:rsidP="0093304C">
            <w:pPr>
              <w:bidi/>
              <w:jc w:val="left"/>
              <w:rPr>
                <w:sz w:val="20"/>
                <w:szCs w:val="20"/>
                <w:lang w:val="en-CA" w:eastAsia="en-CA"/>
              </w:rPr>
            </w:pPr>
            <w:r>
              <w:rPr>
                <w:rFonts w:hint="cs"/>
                <w:sz w:val="20"/>
                <w:szCs w:val="20"/>
                <w:rtl/>
                <w:lang w:val="en-CA" w:eastAsia="en-CA"/>
              </w:rPr>
              <w:t>المساعدات التقنية</w:t>
            </w:r>
          </w:p>
        </w:tc>
        <w:tc>
          <w:tcPr>
            <w:tcW w:w="774"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210</w:t>
            </w:r>
          </w:p>
        </w:tc>
        <w:tc>
          <w:tcPr>
            <w:tcW w:w="90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196</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93</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27,663,363</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24,423,731</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3,239,633</w:t>
            </w:r>
          </w:p>
        </w:tc>
        <w:tc>
          <w:tcPr>
            <w:tcW w:w="1569"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88</w:t>
            </w:r>
          </w:p>
        </w:tc>
      </w:tr>
      <w:tr w:rsidR="00463B87" w:rsidRPr="00463B87" w:rsidTr="000D2A0C">
        <w:trPr>
          <w:trHeight w:val="52"/>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0F0590" w:rsidRPr="00463B87" w:rsidRDefault="00B04DB4" w:rsidP="0093304C">
            <w:pPr>
              <w:bidi/>
              <w:jc w:val="left"/>
              <w:rPr>
                <w:sz w:val="20"/>
                <w:szCs w:val="20"/>
                <w:lang w:val="en-CA" w:eastAsia="en-CA"/>
              </w:rPr>
            </w:pPr>
            <w:r>
              <w:rPr>
                <w:rFonts w:hint="cs"/>
                <w:sz w:val="20"/>
                <w:szCs w:val="20"/>
                <w:rtl/>
                <w:lang w:val="en-CA" w:eastAsia="en-CA"/>
              </w:rPr>
              <w:t>مشروعات التدريب</w:t>
            </w:r>
          </w:p>
        </w:tc>
        <w:tc>
          <w:tcPr>
            <w:tcW w:w="774"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73</w:t>
            </w:r>
          </w:p>
        </w:tc>
        <w:tc>
          <w:tcPr>
            <w:tcW w:w="90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73</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8,421,416</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8,421,416</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0</w:t>
            </w:r>
          </w:p>
        </w:tc>
        <w:tc>
          <w:tcPr>
            <w:tcW w:w="1569" w:type="dxa"/>
            <w:tcBorders>
              <w:top w:val="nil"/>
              <w:left w:val="nil"/>
              <w:bottom w:val="single" w:sz="4" w:space="0" w:color="auto"/>
              <w:right w:val="single" w:sz="4" w:space="0" w:color="auto"/>
            </w:tcBorders>
            <w:shd w:val="clear" w:color="auto" w:fill="auto"/>
            <w:noWrap/>
            <w:tcMar>
              <w:left w:w="0" w:type="dxa"/>
              <w:right w:w="29" w:type="dxa"/>
            </w:tcMar>
            <w:hideMark/>
          </w:tcPr>
          <w:p w:rsidR="000F0590" w:rsidRPr="00463B87" w:rsidRDefault="000F0590" w:rsidP="0093304C">
            <w:pPr>
              <w:bidi/>
              <w:jc w:val="left"/>
              <w:rPr>
                <w:sz w:val="20"/>
                <w:szCs w:val="20"/>
                <w:lang w:val="en-CA" w:eastAsia="en-CA"/>
              </w:rPr>
            </w:pPr>
            <w:r w:rsidRPr="00463B87">
              <w:rPr>
                <w:sz w:val="20"/>
                <w:szCs w:val="20"/>
                <w:lang w:val="en-CA" w:eastAsia="en-CA"/>
              </w:rPr>
              <w:t>100</w:t>
            </w:r>
          </w:p>
        </w:tc>
      </w:tr>
      <w:tr w:rsidR="00463B87" w:rsidRPr="00463B87" w:rsidTr="000D2A0C">
        <w:trPr>
          <w:trHeight w:val="93"/>
        </w:trPr>
        <w:tc>
          <w:tcPr>
            <w:tcW w:w="18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0F0590" w:rsidRPr="00463B87" w:rsidRDefault="00B04DB4" w:rsidP="0093304C">
            <w:pPr>
              <w:bidi/>
              <w:jc w:val="left"/>
              <w:rPr>
                <w:b/>
                <w:bCs/>
                <w:sz w:val="20"/>
                <w:szCs w:val="20"/>
                <w:lang w:val="en-CA" w:eastAsia="en-CA"/>
              </w:rPr>
            </w:pPr>
            <w:r>
              <w:rPr>
                <w:rFonts w:hint="cs"/>
                <w:b/>
                <w:bCs/>
                <w:sz w:val="20"/>
                <w:szCs w:val="20"/>
                <w:rtl/>
                <w:lang w:val="en-CA" w:eastAsia="en-CA"/>
              </w:rPr>
              <w:t>المجموع</w:t>
            </w:r>
          </w:p>
        </w:tc>
        <w:tc>
          <w:tcPr>
            <w:tcW w:w="774" w:type="dxa"/>
            <w:tcBorders>
              <w:top w:val="nil"/>
              <w:left w:val="nil"/>
              <w:bottom w:val="single" w:sz="4" w:space="0" w:color="auto"/>
              <w:right w:val="single" w:sz="4" w:space="0" w:color="auto"/>
            </w:tcBorders>
            <w:shd w:val="clear" w:color="auto" w:fill="auto"/>
            <w:tcMar>
              <w:left w:w="72" w:type="dxa"/>
              <w:right w:w="29" w:type="dxa"/>
            </w:tcMar>
            <w:hideMark/>
          </w:tcPr>
          <w:p w:rsidR="000F0590" w:rsidRPr="00463B87" w:rsidRDefault="000F0590" w:rsidP="0093304C">
            <w:pPr>
              <w:bidi/>
              <w:jc w:val="left"/>
              <w:rPr>
                <w:b/>
                <w:bCs/>
                <w:sz w:val="20"/>
                <w:szCs w:val="20"/>
                <w:lang w:val="en-CA" w:eastAsia="en-CA"/>
              </w:rPr>
            </w:pPr>
            <w:r w:rsidRPr="00463B87">
              <w:rPr>
                <w:b/>
                <w:bCs/>
                <w:sz w:val="20"/>
                <w:szCs w:val="20"/>
                <w:lang w:val="en-CA" w:eastAsia="en-CA"/>
              </w:rPr>
              <w:t>690</w:t>
            </w:r>
          </w:p>
        </w:tc>
        <w:tc>
          <w:tcPr>
            <w:tcW w:w="900" w:type="dxa"/>
            <w:tcBorders>
              <w:top w:val="nil"/>
              <w:left w:val="nil"/>
              <w:bottom w:val="single" w:sz="4" w:space="0" w:color="auto"/>
              <w:right w:val="single" w:sz="4" w:space="0" w:color="auto"/>
            </w:tcBorders>
            <w:shd w:val="clear" w:color="auto" w:fill="auto"/>
            <w:tcMar>
              <w:left w:w="72" w:type="dxa"/>
              <w:right w:w="29" w:type="dxa"/>
            </w:tcMar>
            <w:hideMark/>
          </w:tcPr>
          <w:p w:rsidR="000F0590" w:rsidRPr="00463B87" w:rsidRDefault="000F0590" w:rsidP="0093304C">
            <w:pPr>
              <w:bidi/>
              <w:jc w:val="left"/>
              <w:rPr>
                <w:b/>
                <w:bCs/>
                <w:sz w:val="20"/>
                <w:szCs w:val="20"/>
                <w:lang w:val="en-CA" w:eastAsia="en-CA"/>
              </w:rPr>
            </w:pPr>
            <w:r w:rsidRPr="00463B87">
              <w:rPr>
                <w:b/>
                <w:bCs/>
                <w:sz w:val="20"/>
                <w:szCs w:val="20"/>
                <w:lang w:val="en-CA" w:eastAsia="en-CA"/>
              </w:rPr>
              <w:t>641</w:t>
            </w:r>
          </w:p>
        </w:tc>
        <w:tc>
          <w:tcPr>
            <w:tcW w:w="990" w:type="dxa"/>
            <w:tcBorders>
              <w:top w:val="nil"/>
              <w:left w:val="nil"/>
              <w:bottom w:val="single" w:sz="4" w:space="0" w:color="auto"/>
              <w:right w:val="single" w:sz="4" w:space="0" w:color="auto"/>
            </w:tcBorders>
            <w:shd w:val="clear" w:color="auto" w:fill="auto"/>
            <w:noWrap/>
            <w:tcMar>
              <w:left w:w="72" w:type="dxa"/>
              <w:right w:w="29" w:type="dxa"/>
            </w:tcMar>
            <w:hideMark/>
          </w:tcPr>
          <w:p w:rsidR="000F0590" w:rsidRPr="00463B87" w:rsidRDefault="000F0590" w:rsidP="0093304C">
            <w:pPr>
              <w:bidi/>
              <w:jc w:val="left"/>
              <w:rPr>
                <w:b/>
                <w:bCs/>
                <w:sz w:val="20"/>
                <w:szCs w:val="20"/>
                <w:lang w:val="en-CA" w:eastAsia="en-CA"/>
              </w:rPr>
            </w:pPr>
            <w:r w:rsidRPr="00463B87">
              <w:rPr>
                <w:b/>
                <w:bCs/>
                <w:sz w:val="20"/>
                <w:szCs w:val="20"/>
                <w:lang w:val="en-CA" w:eastAsia="en-CA"/>
              </w:rPr>
              <w:t>93</w:t>
            </w:r>
          </w:p>
        </w:tc>
        <w:tc>
          <w:tcPr>
            <w:tcW w:w="1170" w:type="dxa"/>
            <w:tcBorders>
              <w:top w:val="nil"/>
              <w:left w:val="nil"/>
              <w:bottom w:val="single" w:sz="4" w:space="0" w:color="auto"/>
              <w:right w:val="single" w:sz="4" w:space="0" w:color="auto"/>
            </w:tcBorders>
            <w:shd w:val="clear" w:color="auto" w:fill="auto"/>
            <w:noWrap/>
            <w:tcMar>
              <w:left w:w="72" w:type="dxa"/>
              <w:right w:w="29" w:type="dxa"/>
            </w:tcMar>
            <w:hideMark/>
          </w:tcPr>
          <w:p w:rsidR="000F0590" w:rsidRPr="00463B87" w:rsidRDefault="000F0590" w:rsidP="0093304C">
            <w:pPr>
              <w:bidi/>
              <w:jc w:val="left"/>
              <w:rPr>
                <w:b/>
                <w:bCs/>
                <w:sz w:val="20"/>
                <w:szCs w:val="20"/>
                <w:lang w:val="en-CA" w:eastAsia="en-CA"/>
              </w:rPr>
            </w:pPr>
            <w:r w:rsidRPr="00463B87">
              <w:rPr>
                <w:b/>
                <w:bCs/>
                <w:sz w:val="20"/>
                <w:szCs w:val="20"/>
                <w:lang w:val="en-CA" w:eastAsia="en-CA"/>
              </w:rPr>
              <w:t>158,304,429</w:t>
            </w:r>
          </w:p>
        </w:tc>
        <w:tc>
          <w:tcPr>
            <w:tcW w:w="1170" w:type="dxa"/>
            <w:tcBorders>
              <w:top w:val="nil"/>
              <w:left w:val="nil"/>
              <w:bottom w:val="single" w:sz="4" w:space="0" w:color="auto"/>
              <w:right w:val="single" w:sz="4" w:space="0" w:color="auto"/>
            </w:tcBorders>
            <w:shd w:val="clear" w:color="auto" w:fill="auto"/>
            <w:noWrap/>
            <w:tcMar>
              <w:left w:w="72" w:type="dxa"/>
              <w:right w:w="29" w:type="dxa"/>
            </w:tcMar>
            <w:hideMark/>
          </w:tcPr>
          <w:p w:rsidR="000F0590" w:rsidRPr="00463B87" w:rsidRDefault="000F0590" w:rsidP="0093304C">
            <w:pPr>
              <w:bidi/>
              <w:jc w:val="left"/>
              <w:rPr>
                <w:b/>
                <w:bCs/>
                <w:sz w:val="20"/>
                <w:szCs w:val="20"/>
                <w:lang w:val="en-CA" w:eastAsia="en-CA"/>
              </w:rPr>
            </w:pPr>
            <w:r w:rsidRPr="00463B87">
              <w:rPr>
                <w:b/>
                <w:bCs/>
                <w:sz w:val="20"/>
                <w:szCs w:val="20"/>
                <w:lang w:val="en-CA" w:eastAsia="en-CA"/>
              </w:rPr>
              <w:t>147,459,319</w:t>
            </w:r>
          </w:p>
        </w:tc>
        <w:tc>
          <w:tcPr>
            <w:tcW w:w="1080" w:type="dxa"/>
            <w:tcBorders>
              <w:top w:val="nil"/>
              <w:left w:val="nil"/>
              <w:bottom w:val="single" w:sz="4" w:space="0" w:color="auto"/>
              <w:right w:val="single" w:sz="4" w:space="0" w:color="auto"/>
            </w:tcBorders>
            <w:shd w:val="clear" w:color="auto" w:fill="auto"/>
            <w:noWrap/>
            <w:tcMar>
              <w:left w:w="72" w:type="dxa"/>
              <w:right w:w="29" w:type="dxa"/>
            </w:tcMar>
            <w:hideMark/>
          </w:tcPr>
          <w:p w:rsidR="000F0590" w:rsidRPr="00463B87" w:rsidRDefault="000F0590" w:rsidP="0093304C">
            <w:pPr>
              <w:bidi/>
              <w:jc w:val="left"/>
              <w:rPr>
                <w:b/>
                <w:bCs/>
                <w:sz w:val="20"/>
                <w:szCs w:val="20"/>
                <w:lang w:val="en-CA" w:eastAsia="en-CA"/>
              </w:rPr>
            </w:pPr>
            <w:r w:rsidRPr="00463B87">
              <w:rPr>
                <w:b/>
                <w:bCs/>
                <w:sz w:val="20"/>
                <w:szCs w:val="20"/>
                <w:lang w:val="en-CA" w:eastAsia="en-CA"/>
              </w:rPr>
              <w:t>10,845,111</w:t>
            </w:r>
          </w:p>
        </w:tc>
        <w:tc>
          <w:tcPr>
            <w:tcW w:w="1569" w:type="dxa"/>
            <w:tcBorders>
              <w:top w:val="nil"/>
              <w:left w:val="nil"/>
              <w:bottom w:val="single" w:sz="4" w:space="0" w:color="auto"/>
              <w:right w:val="single" w:sz="4" w:space="0" w:color="auto"/>
            </w:tcBorders>
            <w:shd w:val="clear" w:color="auto" w:fill="auto"/>
            <w:noWrap/>
            <w:tcMar>
              <w:left w:w="72" w:type="dxa"/>
              <w:right w:w="29" w:type="dxa"/>
            </w:tcMar>
            <w:hideMark/>
          </w:tcPr>
          <w:p w:rsidR="000F0590" w:rsidRPr="00463B87" w:rsidRDefault="000F0590" w:rsidP="0093304C">
            <w:pPr>
              <w:bidi/>
              <w:jc w:val="left"/>
              <w:rPr>
                <w:b/>
                <w:bCs/>
                <w:sz w:val="20"/>
                <w:szCs w:val="20"/>
                <w:lang w:val="en-CA" w:eastAsia="en-CA"/>
              </w:rPr>
            </w:pPr>
            <w:r w:rsidRPr="00463B87">
              <w:rPr>
                <w:b/>
                <w:bCs/>
                <w:sz w:val="20"/>
                <w:szCs w:val="20"/>
                <w:lang w:val="en-CA" w:eastAsia="en-CA"/>
              </w:rPr>
              <w:t>93</w:t>
            </w:r>
          </w:p>
        </w:tc>
      </w:tr>
    </w:tbl>
    <w:p w:rsidR="008E32D7" w:rsidRDefault="008E32D7" w:rsidP="000D2A0C">
      <w:pPr>
        <w:widowControl w:val="0"/>
        <w:bidi/>
        <w:rPr>
          <w:sz w:val="19"/>
          <w:szCs w:val="19"/>
          <w:rtl/>
          <w:lang w:val="en-CA" w:bidi="ar-EG"/>
        </w:rPr>
      </w:pPr>
      <w:r w:rsidRPr="00463B87">
        <w:rPr>
          <w:sz w:val="19"/>
          <w:szCs w:val="19"/>
          <w:lang w:val="en-CA"/>
        </w:rPr>
        <w:t xml:space="preserve">* </w:t>
      </w:r>
      <w:r w:rsidR="000D2A0C">
        <w:rPr>
          <w:rFonts w:hint="cs"/>
          <w:sz w:val="19"/>
          <w:szCs w:val="19"/>
          <w:rtl/>
          <w:lang w:val="en-CA"/>
        </w:rPr>
        <w:t>باستثناء المشروعات المغلقة والمحولة.</w:t>
      </w:r>
    </w:p>
    <w:p w:rsidR="000D2A0C" w:rsidRPr="00463B87" w:rsidRDefault="000D2A0C" w:rsidP="000D2A0C">
      <w:pPr>
        <w:widowControl w:val="0"/>
        <w:bidi/>
        <w:rPr>
          <w:sz w:val="19"/>
          <w:szCs w:val="19"/>
          <w:rtl/>
          <w:lang w:val="en-CA" w:bidi="ar-EG"/>
        </w:rPr>
      </w:pPr>
    </w:p>
    <w:p w:rsidR="000D2A0C" w:rsidRPr="00B363E6" w:rsidRDefault="000D2A0C" w:rsidP="007F756E">
      <w:pPr>
        <w:pStyle w:val="Heading1"/>
        <w:bidi/>
        <w:rPr>
          <w:sz w:val="26"/>
          <w:szCs w:val="26"/>
          <w:lang w:val="en-CA"/>
        </w:rPr>
      </w:pPr>
      <w:r w:rsidRPr="00B363E6">
        <w:rPr>
          <w:rFonts w:hint="cs"/>
          <w:sz w:val="26"/>
          <w:szCs w:val="26"/>
          <w:rtl/>
          <w:lang w:val="en-CA"/>
        </w:rPr>
        <w:t>ويتضمن الجدول 3 عرضا عاما لحالة تنفيذ المشروعات بحسب السنة.</w:t>
      </w:r>
      <w:r w:rsidRPr="00B363E6">
        <w:rPr>
          <w:rStyle w:val="FootnoteReference"/>
          <w:sz w:val="26"/>
          <w:szCs w:val="26"/>
          <w:lang w:val="en-CA"/>
        </w:rPr>
        <w:t xml:space="preserve"> </w:t>
      </w:r>
      <w:r w:rsidRPr="00B363E6">
        <w:rPr>
          <w:rStyle w:val="FootnoteReference"/>
          <w:sz w:val="26"/>
          <w:szCs w:val="26"/>
          <w:lang w:val="en-CA"/>
        </w:rPr>
        <w:footnoteReference w:id="18"/>
      </w:r>
      <w:r w:rsidRPr="00B363E6">
        <w:rPr>
          <w:rFonts w:hint="cs"/>
          <w:sz w:val="26"/>
          <w:szCs w:val="26"/>
          <w:rtl/>
          <w:lang w:val="en-CA"/>
        </w:rPr>
        <w:t xml:space="preserve"> وانتهى العمل من جميع المشروعات والأنشطة التي ووفق عليها فيما بين 1992 ونهاية 2010 و2012.</w:t>
      </w:r>
    </w:p>
    <w:p w:rsidR="008E32D7" w:rsidRPr="00B363E6" w:rsidRDefault="000D2A0C" w:rsidP="000D2A0C">
      <w:pPr>
        <w:suppressAutoHyphens/>
        <w:bidi/>
        <w:rPr>
          <w:bCs/>
          <w:spacing w:val="-3"/>
          <w:sz w:val="26"/>
          <w:szCs w:val="26"/>
          <w:rtl/>
          <w:lang w:val="en-CA" w:bidi="ar-EG"/>
        </w:rPr>
      </w:pPr>
      <w:r w:rsidRPr="00B363E6">
        <w:rPr>
          <w:rFonts w:hint="cs"/>
          <w:bCs/>
          <w:spacing w:val="-3"/>
          <w:sz w:val="26"/>
          <w:szCs w:val="26"/>
          <w:rtl/>
          <w:lang w:val="en-CA" w:bidi="ar-EG"/>
        </w:rPr>
        <w:t>الجدول 3: حالة تنفيذ المشروعات بحسب السنة</w:t>
      </w:r>
    </w:p>
    <w:tbl>
      <w:tblPr>
        <w:bidiVisual/>
        <w:tblW w:w="9467" w:type="dxa"/>
        <w:tblLayout w:type="fixed"/>
        <w:tblLook w:val="04A0" w:firstRow="1" w:lastRow="0" w:firstColumn="1" w:lastColumn="0" w:noHBand="0" w:noVBand="1"/>
      </w:tblPr>
      <w:tblGrid>
        <w:gridCol w:w="829"/>
        <w:gridCol w:w="1187"/>
        <w:gridCol w:w="1188"/>
        <w:gridCol w:w="1188"/>
        <w:gridCol w:w="1268"/>
        <w:gridCol w:w="1269"/>
        <w:gridCol w:w="1269"/>
        <w:gridCol w:w="1269"/>
      </w:tblGrid>
      <w:tr w:rsidR="00AC7588" w:rsidRPr="00463B87" w:rsidTr="007F756E">
        <w:tc>
          <w:tcPr>
            <w:tcW w:w="82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AC7588" w:rsidRPr="00463B87" w:rsidRDefault="00AC7588" w:rsidP="007F756E">
            <w:pPr>
              <w:bidi/>
              <w:jc w:val="left"/>
              <w:rPr>
                <w:b/>
                <w:bCs/>
                <w:sz w:val="20"/>
                <w:szCs w:val="20"/>
                <w:lang w:val="en-CA" w:eastAsia="en-CA"/>
              </w:rPr>
            </w:pPr>
            <w:r>
              <w:rPr>
                <w:rFonts w:hint="cs"/>
                <w:b/>
                <w:bCs/>
                <w:sz w:val="20"/>
                <w:szCs w:val="20"/>
                <w:rtl/>
                <w:lang w:val="en-CA" w:eastAsia="en-CA"/>
              </w:rPr>
              <w:t>السنة</w:t>
            </w:r>
          </w:p>
        </w:tc>
        <w:tc>
          <w:tcPr>
            <w:tcW w:w="3563" w:type="dxa"/>
            <w:gridSpan w:val="3"/>
            <w:tcBorders>
              <w:top w:val="single" w:sz="4" w:space="0" w:color="auto"/>
              <w:left w:val="nil"/>
              <w:bottom w:val="single" w:sz="4" w:space="0" w:color="auto"/>
              <w:right w:val="single" w:sz="4" w:space="0" w:color="auto"/>
            </w:tcBorders>
            <w:shd w:val="clear" w:color="auto" w:fill="auto"/>
            <w:noWrap/>
            <w:hideMark/>
          </w:tcPr>
          <w:p w:rsidR="00AC7588" w:rsidRPr="00463B87" w:rsidRDefault="00AC7588" w:rsidP="007F756E">
            <w:pPr>
              <w:bidi/>
              <w:jc w:val="center"/>
              <w:rPr>
                <w:b/>
                <w:bCs/>
                <w:sz w:val="20"/>
                <w:szCs w:val="20"/>
                <w:lang w:val="en-CA" w:eastAsia="en-CA"/>
              </w:rPr>
            </w:pPr>
            <w:r>
              <w:rPr>
                <w:rFonts w:hint="cs"/>
                <w:b/>
                <w:bCs/>
                <w:sz w:val="20"/>
                <w:szCs w:val="20"/>
                <w:rtl/>
                <w:lang w:val="en-CA" w:eastAsia="en-CA"/>
              </w:rPr>
              <w:t>عدد المشروعات</w:t>
            </w:r>
            <w:r w:rsidRPr="00463B87">
              <w:rPr>
                <w:b/>
                <w:bCs/>
                <w:sz w:val="20"/>
                <w:szCs w:val="20"/>
                <w:lang w:val="en-CA" w:eastAsia="en-CA"/>
              </w:rPr>
              <w:t>*</w:t>
            </w:r>
          </w:p>
        </w:tc>
        <w:tc>
          <w:tcPr>
            <w:tcW w:w="5075" w:type="dxa"/>
            <w:gridSpan w:val="4"/>
            <w:tcBorders>
              <w:top w:val="single" w:sz="4" w:space="0" w:color="auto"/>
              <w:left w:val="nil"/>
              <w:bottom w:val="single" w:sz="4" w:space="0" w:color="auto"/>
              <w:right w:val="single" w:sz="4" w:space="0" w:color="auto"/>
            </w:tcBorders>
            <w:shd w:val="clear" w:color="auto" w:fill="auto"/>
            <w:noWrap/>
            <w:hideMark/>
          </w:tcPr>
          <w:p w:rsidR="00AC7588" w:rsidRPr="00463B87" w:rsidRDefault="00AC7588" w:rsidP="007F756E">
            <w:pPr>
              <w:bidi/>
              <w:jc w:val="center"/>
              <w:rPr>
                <w:b/>
                <w:bCs/>
                <w:sz w:val="20"/>
                <w:szCs w:val="20"/>
                <w:lang w:val="en-CA" w:eastAsia="en-CA"/>
              </w:rPr>
            </w:pPr>
            <w:r>
              <w:rPr>
                <w:rFonts w:hint="cs"/>
                <w:b/>
                <w:bCs/>
                <w:sz w:val="20"/>
                <w:szCs w:val="20"/>
                <w:rtl/>
                <w:lang w:val="en-CA" w:eastAsia="en-CA"/>
              </w:rPr>
              <w:t>التمويل (بالدولارات الأمريكية)</w:t>
            </w:r>
            <w:r w:rsidRPr="00463B87">
              <w:rPr>
                <w:b/>
                <w:bCs/>
                <w:sz w:val="20"/>
                <w:szCs w:val="20"/>
                <w:lang w:val="en-CA" w:eastAsia="en-CA"/>
              </w:rPr>
              <w:t>**</w:t>
            </w:r>
          </w:p>
        </w:tc>
      </w:tr>
      <w:tr w:rsidR="00AC7588" w:rsidRPr="00463B87" w:rsidTr="00D2061F">
        <w:tc>
          <w:tcPr>
            <w:tcW w:w="829" w:type="dxa"/>
            <w:vMerge/>
            <w:tcBorders>
              <w:top w:val="single" w:sz="4" w:space="0" w:color="auto"/>
              <w:left w:val="single" w:sz="4" w:space="0" w:color="auto"/>
              <w:bottom w:val="single" w:sz="4" w:space="0" w:color="auto"/>
              <w:right w:val="single" w:sz="4" w:space="0" w:color="auto"/>
            </w:tcBorders>
            <w:vAlign w:val="center"/>
            <w:hideMark/>
          </w:tcPr>
          <w:p w:rsidR="00AC7588" w:rsidRPr="00463B87" w:rsidRDefault="00AC7588" w:rsidP="007F756E">
            <w:pPr>
              <w:bidi/>
              <w:jc w:val="left"/>
              <w:rPr>
                <w:b/>
                <w:bCs/>
                <w:sz w:val="20"/>
                <w:szCs w:val="20"/>
                <w:lang w:val="en-CA" w:eastAsia="en-CA"/>
              </w:rPr>
            </w:pPr>
          </w:p>
        </w:tc>
        <w:tc>
          <w:tcPr>
            <w:tcW w:w="1187" w:type="dxa"/>
            <w:tcBorders>
              <w:top w:val="nil"/>
              <w:left w:val="nil"/>
              <w:bottom w:val="single" w:sz="4" w:space="0" w:color="auto"/>
              <w:right w:val="single" w:sz="4" w:space="0" w:color="auto"/>
            </w:tcBorders>
            <w:shd w:val="clear" w:color="auto" w:fill="auto"/>
            <w:noWrap/>
            <w:tcMar>
              <w:left w:w="0" w:type="dxa"/>
              <w:right w:w="0" w:type="dxa"/>
            </w:tcMar>
            <w:hideMark/>
          </w:tcPr>
          <w:p w:rsidR="00AC7588" w:rsidRPr="00463B87" w:rsidRDefault="00AC7588" w:rsidP="007F756E">
            <w:pPr>
              <w:bidi/>
              <w:jc w:val="center"/>
              <w:rPr>
                <w:b/>
                <w:bCs/>
                <w:sz w:val="20"/>
                <w:szCs w:val="20"/>
                <w:lang w:val="en-CA" w:eastAsia="en-CA"/>
              </w:rPr>
            </w:pPr>
            <w:r>
              <w:rPr>
                <w:rFonts w:hint="cs"/>
                <w:b/>
                <w:bCs/>
                <w:sz w:val="20"/>
                <w:szCs w:val="20"/>
                <w:rtl/>
                <w:lang w:val="en-US" w:eastAsia="en-CA"/>
              </w:rPr>
              <w:t>الموافقة</w:t>
            </w:r>
          </w:p>
        </w:tc>
        <w:tc>
          <w:tcPr>
            <w:tcW w:w="1188" w:type="dxa"/>
            <w:tcBorders>
              <w:top w:val="nil"/>
              <w:left w:val="nil"/>
              <w:bottom w:val="single" w:sz="4" w:space="0" w:color="auto"/>
              <w:right w:val="single" w:sz="4" w:space="0" w:color="auto"/>
            </w:tcBorders>
            <w:shd w:val="clear" w:color="auto" w:fill="auto"/>
            <w:noWrap/>
            <w:tcMar>
              <w:left w:w="0" w:type="dxa"/>
              <w:right w:w="0" w:type="dxa"/>
            </w:tcMar>
            <w:hideMark/>
          </w:tcPr>
          <w:p w:rsidR="00AC7588" w:rsidRPr="00463B87" w:rsidRDefault="00AC7588" w:rsidP="007F756E">
            <w:pPr>
              <w:bidi/>
              <w:jc w:val="center"/>
              <w:rPr>
                <w:b/>
                <w:bCs/>
                <w:sz w:val="20"/>
                <w:szCs w:val="20"/>
                <w:lang w:val="en-CA" w:eastAsia="en-CA"/>
              </w:rPr>
            </w:pPr>
            <w:r>
              <w:rPr>
                <w:rFonts w:hint="cs"/>
                <w:b/>
                <w:bCs/>
                <w:sz w:val="20"/>
                <w:szCs w:val="20"/>
                <w:rtl/>
                <w:lang w:val="en-US" w:eastAsia="en-CA"/>
              </w:rPr>
              <w:t>الانتهاء</w:t>
            </w:r>
          </w:p>
        </w:tc>
        <w:tc>
          <w:tcPr>
            <w:tcW w:w="1188" w:type="dxa"/>
            <w:tcBorders>
              <w:top w:val="nil"/>
              <w:left w:val="nil"/>
              <w:bottom w:val="single" w:sz="4" w:space="0" w:color="auto"/>
              <w:right w:val="single" w:sz="4" w:space="0" w:color="auto"/>
            </w:tcBorders>
            <w:shd w:val="clear" w:color="auto" w:fill="auto"/>
            <w:noWrap/>
            <w:tcMar>
              <w:left w:w="0" w:type="dxa"/>
              <w:right w:w="0" w:type="dxa"/>
            </w:tcMar>
            <w:hideMark/>
          </w:tcPr>
          <w:p w:rsidR="00AC7588" w:rsidRPr="00463B87" w:rsidRDefault="00AC7588" w:rsidP="007F756E">
            <w:pPr>
              <w:bidi/>
              <w:jc w:val="center"/>
              <w:rPr>
                <w:b/>
                <w:bCs/>
                <w:sz w:val="20"/>
                <w:szCs w:val="20"/>
                <w:lang w:val="en-CA" w:eastAsia="en-CA"/>
              </w:rPr>
            </w:pPr>
            <w:r>
              <w:rPr>
                <w:rFonts w:hint="cs"/>
                <w:b/>
                <w:bCs/>
                <w:sz w:val="20"/>
                <w:szCs w:val="20"/>
                <w:rtl/>
                <w:lang w:val="en-US" w:eastAsia="en-CA"/>
              </w:rPr>
              <w:t>نسبة الانتهاء</w:t>
            </w:r>
          </w:p>
        </w:tc>
        <w:tc>
          <w:tcPr>
            <w:tcW w:w="1268" w:type="dxa"/>
            <w:tcBorders>
              <w:top w:val="nil"/>
              <w:left w:val="nil"/>
              <w:bottom w:val="single" w:sz="4" w:space="0" w:color="auto"/>
              <w:right w:val="single" w:sz="4" w:space="0" w:color="auto"/>
            </w:tcBorders>
            <w:shd w:val="clear" w:color="auto" w:fill="auto"/>
            <w:noWrap/>
            <w:tcMar>
              <w:left w:w="0" w:type="dxa"/>
              <w:right w:w="0" w:type="dxa"/>
            </w:tcMar>
            <w:hideMark/>
          </w:tcPr>
          <w:p w:rsidR="00AC7588" w:rsidRPr="00463B87" w:rsidRDefault="00AC7588" w:rsidP="007F756E">
            <w:pPr>
              <w:bidi/>
              <w:jc w:val="center"/>
              <w:rPr>
                <w:b/>
                <w:bCs/>
                <w:sz w:val="20"/>
                <w:szCs w:val="20"/>
                <w:lang w:val="en-CA" w:eastAsia="en-CA"/>
              </w:rPr>
            </w:pPr>
            <w:r>
              <w:rPr>
                <w:rFonts w:hint="cs"/>
                <w:b/>
                <w:bCs/>
                <w:sz w:val="20"/>
                <w:szCs w:val="20"/>
                <w:rtl/>
                <w:lang w:val="en-US" w:eastAsia="en-CA"/>
              </w:rPr>
              <w:t>الموافقة</w:t>
            </w:r>
          </w:p>
        </w:tc>
        <w:tc>
          <w:tcPr>
            <w:tcW w:w="1269" w:type="dxa"/>
            <w:tcBorders>
              <w:top w:val="nil"/>
              <w:left w:val="nil"/>
              <w:bottom w:val="single" w:sz="4" w:space="0" w:color="auto"/>
              <w:right w:val="single" w:sz="4" w:space="0" w:color="auto"/>
            </w:tcBorders>
            <w:shd w:val="clear" w:color="auto" w:fill="auto"/>
            <w:noWrap/>
            <w:tcMar>
              <w:left w:w="0" w:type="dxa"/>
              <w:right w:w="0" w:type="dxa"/>
            </w:tcMar>
            <w:hideMark/>
          </w:tcPr>
          <w:p w:rsidR="00AC7588" w:rsidRPr="00463B87" w:rsidRDefault="00AC7588" w:rsidP="007F756E">
            <w:pPr>
              <w:bidi/>
              <w:jc w:val="center"/>
              <w:rPr>
                <w:b/>
                <w:bCs/>
                <w:sz w:val="20"/>
                <w:szCs w:val="20"/>
                <w:lang w:val="en-CA" w:eastAsia="en-CA"/>
              </w:rPr>
            </w:pPr>
            <w:r>
              <w:rPr>
                <w:rFonts w:hint="cs"/>
                <w:b/>
                <w:bCs/>
                <w:sz w:val="20"/>
                <w:szCs w:val="20"/>
                <w:rtl/>
                <w:lang w:val="en-US" w:eastAsia="en-CA"/>
              </w:rPr>
              <w:t>الانتهاء</w:t>
            </w:r>
          </w:p>
        </w:tc>
        <w:tc>
          <w:tcPr>
            <w:tcW w:w="1269" w:type="dxa"/>
            <w:tcBorders>
              <w:top w:val="nil"/>
              <w:left w:val="nil"/>
              <w:bottom w:val="single" w:sz="4" w:space="0" w:color="auto"/>
              <w:right w:val="single" w:sz="4" w:space="0" w:color="auto"/>
            </w:tcBorders>
            <w:shd w:val="clear" w:color="auto" w:fill="auto"/>
            <w:noWrap/>
            <w:tcMar>
              <w:left w:w="0" w:type="dxa"/>
              <w:right w:w="0" w:type="dxa"/>
            </w:tcMar>
            <w:hideMark/>
          </w:tcPr>
          <w:p w:rsidR="00AC7588" w:rsidRPr="00463B87" w:rsidRDefault="00AC7588" w:rsidP="007F756E">
            <w:pPr>
              <w:bidi/>
              <w:jc w:val="center"/>
              <w:rPr>
                <w:b/>
                <w:bCs/>
                <w:sz w:val="20"/>
                <w:szCs w:val="20"/>
                <w:lang w:val="en-CA" w:eastAsia="en-CA"/>
              </w:rPr>
            </w:pPr>
            <w:r>
              <w:rPr>
                <w:rFonts w:hint="cs"/>
                <w:b/>
                <w:bCs/>
                <w:sz w:val="20"/>
                <w:szCs w:val="20"/>
                <w:rtl/>
                <w:lang w:val="en-US" w:eastAsia="en-CA"/>
              </w:rPr>
              <w:t>الباقي</w:t>
            </w:r>
          </w:p>
        </w:tc>
        <w:tc>
          <w:tcPr>
            <w:tcW w:w="1269"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AC7588" w:rsidRPr="00463B87" w:rsidRDefault="00AC7588" w:rsidP="007F756E">
            <w:pPr>
              <w:bidi/>
              <w:jc w:val="center"/>
              <w:rPr>
                <w:b/>
                <w:bCs/>
                <w:sz w:val="20"/>
                <w:szCs w:val="20"/>
                <w:lang w:val="en-CA" w:eastAsia="en-CA"/>
              </w:rPr>
            </w:pPr>
            <w:r>
              <w:rPr>
                <w:rFonts w:hint="cs"/>
                <w:b/>
                <w:bCs/>
                <w:sz w:val="20"/>
                <w:szCs w:val="20"/>
                <w:rtl/>
                <w:lang w:val="en-US" w:eastAsia="en-CA"/>
              </w:rPr>
              <w:t>الصرف بالنسبة</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1992</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7F756E" w:rsidRDefault="00EE04F2" w:rsidP="007F756E">
            <w:pPr>
              <w:bidi/>
              <w:jc w:val="left"/>
              <w:rPr>
                <w:sz w:val="20"/>
                <w:szCs w:val="20"/>
                <w:lang w:val="en-US" w:eastAsia="en-CA"/>
              </w:rPr>
            </w:pPr>
            <w:r w:rsidRPr="00463B87">
              <w:rPr>
                <w:sz w:val="20"/>
                <w:szCs w:val="20"/>
                <w:lang w:val="en-CA" w:eastAsia="en-CA"/>
              </w:rPr>
              <w:t>18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2,883,669</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2,883,669</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1993</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1,445,586</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1,445,586</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1994</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3,190,374</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3,190,374</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1995</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4,654,902</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4,654,902</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1996</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3,468,211</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3,468,211</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1997</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4,040,251</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4,040,251</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1998</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4,108,525</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4,108,525</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1999</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59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59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12,131,407</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12,131,407</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2000</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4,808,878</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4,808,878</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2001</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41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41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7,523,213</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7,523,213</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2002</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61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61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7,910,174</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7,910,174</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2003</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6,810,120</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6,810,120</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2004</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15,005,412</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15,005,412</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2005</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18,183,034</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18,183,034</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2006</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25</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25</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7,128,808</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7,128,808</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2007</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3,138,440</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3,138,440</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2008</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7,531,037</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7,531,037</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2009</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2,347,228</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2,347,228</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2010</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3,278,515</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3,278,389</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125</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2011</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95</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6,823,868</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6,823,868</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2012</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6,594,959</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6,594,959</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100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2013</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4</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57</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2,276,412</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2,211,972</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64,440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97</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2014</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14</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93</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1,365,834</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1,326,092</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39,742</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97</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2015</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81</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4,921,949</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4,572,116</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349,833</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93</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2016</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44</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5,136,141</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3,022,910</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2,113,231</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59</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2017</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11</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2,605,614</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1,254,898</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1,350,716</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48</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2018</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7,050,550</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1,684,377</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5,366,173</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24</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2019</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1,941,319</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380,468</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1,560,851</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sz w:val="20"/>
                <w:szCs w:val="20"/>
                <w:lang w:val="en-CA" w:eastAsia="en-CA"/>
              </w:rPr>
            </w:pPr>
            <w:r w:rsidRPr="00463B87">
              <w:rPr>
                <w:sz w:val="20"/>
                <w:szCs w:val="20"/>
                <w:lang w:val="en-CA" w:eastAsia="en-CA"/>
              </w:rPr>
              <w:t>20</w:t>
            </w:r>
          </w:p>
        </w:tc>
      </w:tr>
      <w:tr w:rsidR="00463B87" w:rsidRPr="00463B8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rsidR="00EE04F2" w:rsidRPr="00463B87" w:rsidRDefault="00AC7588" w:rsidP="007F756E">
            <w:pPr>
              <w:bidi/>
              <w:jc w:val="left"/>
              <w:rPr>
                <w:b/>
                <w:bCs/>
                <w:sz w:val="20"/>
                <w:szCs w:val="20"/>
                <w:lang w:val="en-CA" w:eastAsia="en-CA"/>
              </w:rPr>
            </w:pPr>
            <w:r>
              <w:rPr>
                <w:rFonts w:hint="cs"/>
                <w:b/>
                <w:bCs/>
                <w:sz w:val="20"/>
                <w:szCs w:val="20"/>
                <w:rtl/>
                <w:lang w:val="en-CA" w:eastAsia="en-CA"/>
              </w:rPr>
              <w:t>المجموع</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b/>
                <w:bCs/>
                <w:sz w:val="20"/>
                <w:szCs w:val="20"/>
                <w:lang w:val="en-CA" w:eastAsia="en-CA"/>
              </w:rPr>
            </w:pPr>
            <w:r w:rsidRPr="00463B87">
              <w:rPr>
                <w:b/>
                <w:bCs/>
                <w:sz w:val="20"/>
                <w:szCs w:val="20"/>
                <w:lang w:val="en-CA" w:eastAsia="en-CA"/>
              </w:rPr>
              <w:t>690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b/>
                <w:bCs/>
                <w:sz w:val="20"/>
                <w:szCs w:val="20"/>
                <w:lang w:val="en-CA" w:eastAsia="en-CA"/>
              </w:rPr>
            </w:pPr>
            <w:r w:rsidRPr="00463B87">
              <w:rPr>
                <w:b/>
                <w:bCs/>
                <w:sz w:val="20"/>
                <w:szCs w:val="20"/>
                <w:lang w:val="en-CA" w:eastAsia="en-CA"/>
              </w:rPr>
              <w:t>641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463B87" w:rsidRDefault="00EE04F2" w:rsidP="007F756E">
            <w:pPr>
              <w:bidi/>
              <w:jc w:val="left"/>
              <w:rPr>
                <w:b/>
                <w:bCs/>
                <w:sz w:val="20"/>
                <w:szCs w:val="20"/>
                <w:lang w:val="en-CA" w:eastAsia="en-CA"/>
              </w:rPr>
            </w:pPr>
            <w:r w:rsidRPr="00463B87">
              <w:rPr>
                <w:b/>
                <w:bCs/>
                <w:sz w:val="20"/>
                <w:szCs w:val="20"/>
                <w:lang w:val="en-CA" w:eastAsia="en-CA"/>
              </w:rPr>
              <w:t>93</w:t>
            </w:r>
          </w:p>
        </w:tc>
        <w:tc>
          <w:tcPr>
            <w:tcW w:w="1268"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b/>
                <w:bCs/>
                <w:sz w:val="20"/>
                <w:szCs w:val="20"/>
                <w:lang w:val="en-CA" w:eastAsia="en-CA"/>
              </w:rPr>
            </w:pPr>
            <w:r w:rsidRPr="00463B87">
              <w:rPr>
                <w:b/>
                <w:bCs/>
                <w:sz w:val="20"/>
                <w:szCs w:val="20"/>
                <w:lang w:val="en-CA" w:eastAsia="en-CA"/>
              </w:rPr>
              <w:t>158,304,429</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b/>
                <w:bCs/>
                <w:sz w:val="20"/>
                <w:szCs w:val="20"/>
                <w:lang w:val="en-CA" w:eastAsia="en-CA"/>
              </w:rPr>
            </w:pPr>
            <w:r w:rsidRPr="00463B87">
              <w:rPr>
                <w:b/>
                <w:bCs/>
                <w:sz w:val="20"/>
                <w:szCs w:val="20"/>
                <w:lang w:val="en-CA" w:eastAsia="en-CA"/>
              </w:rPr>
              <w:t>147,459,319</w:t>
            </w:r>
          </w:p>
        </w:tc>
        <w:tc>
          <w:tcPr>
            <w:tcW w:w="1269" w:type="dxa"/>
            <w:tcBorders>
              <w:top w:val="nil"/>
              <w:left w:val="nil"/>
              <w:bottom w:val="single" w:sz="4" w:space="0" w:color="auto"/>
              <w:right w:val="single" w:sz="4" w:space="0" w:color="auto"/>
            </w:tcBorders>
            <w:shd w:val="clear" w:color="auto" w:fill="auto"/>
            <w:noWrap/>
            <w:vAlign w:val="center"/>
            <w:hideMark/>
          </w:tcPr>
          <w:p w:rsidR="00EE04F2" w:rsidRPr="00463B87" w:rsidRDefault="00EE04F2" w:rsidP="007F756E">
            <w:pPr>
              <w:bidi/>
              <w:jc w:val="left"/>
              <w:rPr>
                <w:b/>
                <w:bCs/>
                <w:sz w:val="20"/>
                <w:szCs w:val="20"/>
                <w:lang w:val="en-CA" w:eastAsia="en-CA"/>
              </w:rPr>
            </w:pPr>
            <w:r w:rsidRPr="00463B87">
              <w:rPr>
                <w:b/>
                <w:bCs/>
                <w:sz w:val="20"/>
                <w:szCs w:val="20"/>
                <w:lang w:val="en-CA" w:eastAsia="en-CA"/>
              </w:rPr>
              <w:t>10,845,111</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EE04F2" w:rsidRPr="007F756E" w:rsidRDefault="00EE04F2" w:rsidP="007F756E">
            <w:pPr>
              <w:bidi/>
              <w:jc w:val="left"/>
              <w:rPr>
                <w:b/>
                <w:bCs/>
                <w:sz w:val="20"/>
                <w:szCs w:val="20"/>
                <w:lang w:val="en-US" w:eastAsia="en-CA"/>
              </w:rPr>
            </w:pPr>
            <w:r w:rsidRPr="00463B87">
              <w:rPr>
                <w:b/>
                <w:bCs/>
                <w:sz w:val="20"/>
                <w:szCs w:val="20"/>
                <w:lang w:val="en-CA" w:eastAsia="en-CA"/>
              </w:rPr>
              <w:t>93</w:t>
            </w:r>
          </w:p>
        </w:tc>
      </w:tr>
    </w:tbl>
    <w:p w:rsidR="00AC7588" w:rsidRDefault="008E32D7" w:rsidP="007F756E">
      <w:pPr>
        <w:bidi/>
        <w:rPr>
          <w:sz w:val="19"/>
          <w:szCs w:val="19"/>
          <w:rtl/>
          <w:lang w:val="en-CA" w:bidi="ar-EG"/>
        </w:rPr>
      </w:pPr>
      <w:r w:rsidRPr="00463B87">
        <w:rPr>
          <w:sz w:val="19"/>
          <w:szCs w:val="19"/>
          <w:lang w:val="en-CA"/>
        </w:rPr>
        <w:t xml:space="preserve">* </w:t>
      </w:r>
      <w:r w:rsidR="00AC7588">
        <w:rPr>
          <w:rFonts w:hint="cs"/>
          <w:sz w:val="19"/>
          <w:szCs w:val="19"/>
          <w:rtl/>
          <w:lang w:val="en-CA" w:bidi="ar-EG"/>
        </w:rPr>
        <w:t xml:space="preserve"> باستثناء المشروعات المعلقة والمحولة.</w:t>
      </w:r>
    </w:p>
    <w:p w:rsidR="008E32D7" w:rsidRPr="00463B87" w:rsidRDefault="008E32D7" w:rsidP="00AC7588">
      <w:pPr>
        <w:bidi/>
        <w:rPr>
          <w:sz w:val="19"/>
          <w:szCs w:val="19"/>
          <w:lang w:val="en-CA"/>
        </w:rPr>
      </w:pPr>
      <w:r w:rsidRPr="00463B87">
        <w:rPr>
          <w:sz w:val="19"/>
          <w:szCs w:val="19"/>
          <w:lang w:val="en-CA"/>
        </w:rPr>
        <w:t xml:space="preserve">** </w:t>
      </w:r>
      <w:r w:rsidR="00AC7588">
        <w:rPr>
          <w:rFonts w:hint="cs"/>
          <w:sz w:val="19"/>
          <w:szCs w:val="19"/>
          <w:rtl/>
          <w:lang w:val="en-CA" w:bidi="ar-EG"/>
        </w:rPr>
        <w:t>باستثناء تكاليف دعم الوكالة.</w:t>
      </w:r>
    </w:p>
    <w:p w:rsidR="008E32D7" w:rsidRPr="00463B87" w:rsidRDefault="008E32D7" w:rsidP="007F756E">
      <w:pPr>
        <w:bidi/>
        <w:rPr>
          <w:sz w:val="20"/>
          <w:szCs w:val="20"/>
          <w:lang w:val="en-CA"/>
        </w:rPr>
      </w:pPr>
    </w:p>
    <w:p w:rsidR="00AC7588" w:rsidRPr="00B363E6" w:rsidRDefault="00C91D42" w:rsidP="007F756E">
      <w:pPr>
        <w:pStyle w:val="Heading1"/>
        <w:widowControl w:val="0"/>
        <w:bidi/>
        <w:rPr>
          <w:sz w:val="26"/>
          <w:szCs w:val="26"/>
          <w:lang w:val="en-CA"/>
        </w:rPr>
      </w:pPr>
      <w:r w:rsidRPr="00B363E6">
        <w:rPr>
          <w:rFonts w:hint="cs"/>
          <w:sz w:val="26"/>
          <w:szCs w:val="26"/>
          <w:rtl/>
          <w:lang w:val="en-CA" w:bidi="ar-EG"/>
        </w:rPr>
        <w:t>يقدم الجدول 4 موجزا للمشروعات المتعلقة بالهيدروفلوروكربون الموافق عليها بموجب المساهمات العادية.</w:t>
      </w:r>
    </w:p>
    <w:p w:rsidR="008E32D7" w:rsidRPr="00B363E6" w:rsidRDefault="00C91D42" w:rsidP="00C91D42">
      <w:pPr>
        <w:widowControl w:val="0"/>
        <w:bidi/>
        <w:rPr>
          <w:bCs/>
          <w:sz w:val="26"/>
          <w:szCs w:val="26"/>
          <w:rtl/>
          <w:lang w:val="en-CA" w:bidi="ar-EG"/>
        </w:rPr>
      </w:pPr>
      <w:r w:rsidRPr="00B363E6">
        <w:rPr>
          <w:rFonts w:hint="cs"/>
          <w:bCs/>
          <w:sz w:val="26"/>
          <w:szCs w:val="26"/>
          <w:rtl/>
          <w:lang w:val="en-CA" w:bidi="ar-EG"/>
        </w:rPr>
        <w:t>الجدول 4: المشروعات المتعلقة بالهيدروفلوروكربون الموافق عليها بموجب المساهمات العادية</w:t>
      </w:r>
    </w:p>
    <w:tbl>
      <w:tblPr>
        <w:bidiVisual/>
        <w:tblW w:w="9676" w:type="dxa"/>
        <w:tblInd w:w="-5" w:type="dxa"/>
        <w:tblLayout w:type="fixed"/>
        <w:tblLook w:val="04A0" w:firstRow="1" w:lastRow="0" w:firstColumn="1" w:lastColumn="0" w:noHBand="0" w:noVBand="1"/>
      </w:tblPr>
      <w:tblGrid>
        <w:gridCol w:w="2022"/>
        <w:gridCol w:w="1074"/>
        <w:gridCol w:w="1075"/>
        <w:gridCol w:w="1075"/>
        <w:gridCol w:w="1106"/>
        <w:gridCol w:w="1106"/>
        <w:gridCol w:w="1106"/>
        <w:gridCol w:w="1112"/>
      </w:tblGrid>
      <w:tr w:rsidR="00463B87" w:rsidRPr="00463B87" w:rsidTr="007F756E">
        <w:trPr>
          <w:trHeight w:val="95"/>
        </w:trPr>
        <w:tc>
          <w:tcPr>
            <w:tcW w:w="2022"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190B1F" w:rsidRPr="00463B87" w:rsidRDefault="003147C5" w:rsidP="007F756E">
            <w:pPr>
              <w:keepNext/>
              <w:bidi/>
              <w:jc w:val="left"/>
              <w:rPr>
                <w:b/>
                <w:bCs/>
                <w:sz w:val="20"/>
                <w:szCs w:val="20"/>
                <w:lang w:val="en-CA" w:eastAsia="en-CA"/>
              </w:rPr>
            </w:pPr>
            <w:r>
              <w:rPr>
                <w:rFonts w:hint="cs"/>
                <w:b/>
                <w:bCs/>
                <w:sz w:val="21"/>
                <w:szCs w:val="21"/>
                <w:rtl/>
                <w:lang w:val="en-CA" w:eastAsia="en-CA"/>
              </w:rPr>
              <w:t>النوع</w:t>
            </w:r>
          </w:p>
        </w:tc>
        <w:tc>
          <w:tcPr>
            <w:tcW w:w="3224"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190B1F" w:rsidRPr="00463B87" w:rsidRDefault="003B180F" w:rsidP="007F756E">
            <w:pPr>
              <w:keepNext/>
              <w:bidi/>
              <w:jc w:val="center"/>
              <w:rPr>
                <w:b/>
                <w:bCs/>
                <w:sz w:val="20"/>
                <w:szCs w:val="20"/>
                <w:lang w:val="en-CA" w:eastAsia="en-CA"/>
              </w:rPr>
            </w:pPr>
            <w:r>
              <w:rPr>
                <w:rFonts w:hint="cs"/>
                <w:b/>
                <w:bCs/>
                <w:sz w:val="20"/>
                <w:szCs w:val="20"/>
                <w:rtl/>
                <w:lang w:val="en-CA" w:eastAsia="en-CA"/>
              </w:rPr>
              <w:t>عدد المشروعات</w:t>
            </w:r>
          </w:p>
        </w:tc>
        <w:tc>
          <w:tcPr>
            <w:tcW w:w="4430"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190B1F" w:rsidRPr="00463B87" w:rsidRDefault="003B180F" w:rsidP="007F756E">
            <w:pPr>
              <w:keepNext/>
              <w:bidi/>
              <w:jc w:val="center"/>
              <w:rPr>
                <w:b/>
                <w:bCs/>
                <w:sz w:val="20"/>
                <w:szCs w:val="20"/>
                <w:lang w:val="en-CA" w:eastAsia="en-CA"/>
              </w:rPr>
            </w:pPr>
            <w:r>
              <w:rPr>
                <w:rFonts w:hint="cs"/>
                <w:b/>
                <w:bCs/>
                <w:sz w:val="20"/>
                <w:szCs w:val="20"/>
                <w:rtl/>
                <w:lang w:val="en-CA" w:eastAsia="en-CA"/>
              </w:rPr>
              <w:t>التمويل (بالدولارات الأمريكية)</w:t>
            </w:r>
            <w:r w:rsidR="00190B1F" w:rsidRPr="00463B87">
              <w:rPr>
                <w:b/>
                <w:bCs/>
                <w:sz w:val="20"/>
                <w:szCs w:val="20"/>
                <w:lang w:val="en-CA" w:eastAsia="en-CA"/>
              </w:rPr>
              <w:t>*</w:t>
            </w:r>
          </w:p>
        </w:tc>
      </w:tr>
      <w:tr w:rsidR="003B180F" w:rsidRPr="00463B87" w:rsidTr="003B180F">
        <w:trPr>
          <w:trHeight w:val="228"/>
        </w:trPr>
        <w:tc>
          <w:tcPr>
            <w:tcW w:w="2022"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rsidR="003B180F" w:rsidRPr="00463B87" w:rsidRDefault="003B180F" w:rsidP="007F756E">
            <w:pPr>
              <w:bidi/>
              <w:jc w:val="left"/>
              <w:rPr>
                <w:b/>
                <w:bCs/>
                <w:sz w:val="20"/>
                <w:szCs w:val="20"/>
                <w:lang w:val="en-CA" w:eastAsia="en-CA"/>
              </w:rPr>
            </w:pPr>
          </w:p>
        </w:tc>
        <w:tc>
          <w:tcPr>
            <w:tcW w:w="1074" w:type="dxa"/>
            <w:tcBorders>
              <w:top w:val="nil"/>
              <w:left w:val="nil"/>
              <w:bottom w:val="single" w:sz="4" w:space="0" w:color="auto"/>
              <w:right w:val="single" w:sz="4" w:space="0" w:color="auto"/>
            </w:tcBorders>
            <w:shd w:val="clear" w:color="auto" w:fill="auto"/>
            <w:tcMar>
              <w:left w:w="0" w:type="dxa"/>
              <w:right w:w="0" w:type="dxa"/>
            </w:tcMar>
            <w:hideMark/>
          </w:tcPr>
          <w:p w:rsidR="003B180F" w:rsidRPr="00463B87" w:rsidRDefault="003B180F" w:rsidP="007F756E">
            <w:pPr>
              <w:bidi/>
              <w:jc w:val="center"/>
              <w:rPr>
                <w:b/>
                <w:bCs/>
                <w:sz w:val="20"/>
                <w:szCs w:val="20"/>
                <w:lang w:val="en-CA" w:eastAsia="en-CA"/>
              </w:rPr>
            </w:pPr>
            <w:r>
              <w:rPr>
                <w:rFonts w:hint="cs"/>
                <w:b/>
                <w:bCs/>
                <w:sz w:val="20"/>
                <w:szCs w:val="20"/>
                <w:rtl/>
                <w:lang w:val="en-US" w:eastAsia="en-CA"/>
              </w:rPr>
              <w:t>الموافقة</w:t>
            </w:r>
          </w:p>
        </w:tc>
        <w:tc>
          <w:tcPr>
            <w:tcW w:w="1075" w:type="dxa"/>
            <w:tcBorders>
              <w:top w:val="nil"/>
              <w:left w:val="nil"/>
              <w:bottom w:val="single" w:sz="4" w:space="0" w:color="auto"/>
              <w:right w:val="single" w:sz="4" w:space="0" w:color="auto"/>
            </w:tcBorders>
            <w:shd w:val="clear" w:color="auto" w:fill="auto"/>
            <w:tcMar>
              <w:left w:w="0" w:type="dxa"/>
              <w:right w:w="0" w:type="dxa"/>
            </w:tcMar>
            <w:hideMark/>
          </w:tcPr>
          <w:p w:rsidR="003B180F" w:rsidRPr="00463B87" w:rsidRDefault="003B180F" w:rsidP="007F756E">
            <w:pPr>
              <w:bidi/>
              <w:ind w:left="-191" w:right="-149"/>
              <w:jc w:val="center"/>
              <w:rPr>
                <w:b/>
                <w:bCs/>
                <w:sz w:val="20"/>
                <w:szCs w:val="20"/>
                <w:lang w:val="en-CA" w:eastAsia="en-CA"/>
              </w:rPr>
            </w:pPr>
            <w:r>
              <w:rPr>
                <w:rFonts w:hint="cs"/>
                <w:b/>
                <w:bCs/>
                <w:sz w:val="20"/>
                <w:szCs w:val="20"/>
                <w:rtl/>
                <w:lang w:val="en-US" w:eastAsia="en-CA"/>
              </w:rPr>
              <w:t>الانتهاء</w:t>
            </w:r>
          </w:p>
        </w:tc>
        <w:tc>
          <w:tcPr>
            <w:tcW w:w="1075" w:type="dxa"/>
            <w:tcBorders>
              <w:top w:val="nil"/>
              <w:left w:val="nil"/>
              <w:bottom w:val="single" w:sz="4" w:space="0" w:color="auto"/>
              <w:right w:val="single" w:sz="4" w:space="0" w:color="auto"/>
            </w:tcBorders>
            <w:shd w:val="clear" w:color="auto" w:fill="auto"/>
            <w:tcMar>
              <w:left w:w="0" w:type="dxa"/>
              <w:right w:w="0" w:type="dxa"/>
            </w:tcMar>
            <w:hideMark/>
          </w:tcPr>
          <w:p w:rsidR="003B180F" w:rsidRPr="00463B87" w:rsidRDefault="003B180F" w:rsidP="007F756E">
            <w:pPr>
              <w:bidi/>
              <w:ind w:left="-67" w:right="-109"/>
              <w:jc w:val="center"/>
              <w:rPr>
                <w:b/>
                <w:bCs/>
                <w:sz w:val="20"/>
                <w:szCs w:val="20"/>
                <w:lang w:val="en-CA" w:eastAsia="en-CA"/>
              </w:rPr>
            </w:pPr>
            <w:r>
              <w:rPr>
                <w:rFonts w:hint="cs"/>
                <w:b/>
                <w:bCs/>
                <w:sz w:val="20"/>
                <w:szCs w:val="20"/>
                <w:rtl/>
                <w:lang w:val="en-US" w:eastAsia="en-CA"/>
              </w:rPr>
              <w:t>نسبة الانتهاء</w:t>
            </w:r>
          </w:p>
        </w:tc>
        <w:tc>
          <w:tcPr>
            <w:tcW w:w="1106" w:type="dxa"/>
            <w:tcBorders>
              <w:top w:val="nil"/>
              <w:left w:val="nil"/>
              <w:bottom w:val="single" w:sz="4" w:space="0" w:color="auto"/>
              <w:right w:val="single" w:sz="4" w:space="0" w:color="auto"/>
            </w:tcBorders>
            <w:shd w:val="clear" w:color="auto" w:fill="auto"/>
            <w:tcMar>
              <w:left w:w="0" w:type="dxa"/>
              <w:right w:w="0" w:type="dxa"/>
            </w:tcMar>
            <w:hideMark/>
          </w:tcPr>
          <w:p w:rsidR="003B180F" w:rsidRPr="00463B87" w:rsidRDefault="003B180F" w:rsidP="007F756E">
            <w:pPr>
              <w:bidi/>
              <w:jc w:val="center"/>
              <w:rPr>
                <w:b/>
                <w:bCs/>
                <w:sz w:val="20"/>
                <w:szCs w:val="20"/>
                <w:lang w:val="en-CA" w:eastAsia="en-CA"/>
              </w:rPr>
            </w:pPr>
            <w:r>
              <w:rPr>
                <w:rFonts w:hint="cs"/>
                <w:b/>
                <w:bCs/>
                <w:sz w:val="20"/>
                <w:szCs w:val="20"/>
                <w:rtl/>
                <w:lang w:val="en-US" w:eastAsia="en-CA"/>
              </w:rPr>
              <w:t>الموافقة</w:t>
            </w:r>
          </w:p>
        </w:tc>
        <w:tc>
          <w:tcPr>
            <w:tcW w:w="1106" w:type="dxa"/>
            <w:tcBorders>
              <w:top w:val="nil"/>
              <w:left w:val="nil"/>
              <w:bottom w:val="single" w:sz="4" w:space="0" w:color="auto"/>
              <w:right w:val="single" w:sz="4" w:space="0" w:color="auto"/>
            </w:tcBorders>
            <w:shd w:val="clear" w:color="auto" w:fill="auto"/>
            <w:tcMar>
              <w:left w:w="0" w:type="dxa"/>
              <w:right w:w="0" w:type="dxa"/>
            </w:tcMar>
            <w:hideMark/>
          </w:tcPr>
          <w:p w:rsidR="003B180F" w:rsidRPr="00463B87" w:rsidRDefault="003B180F" w:rsidP="007F756E">
            <w:pPr>
              <w:bidi/>
              <w:jc w:val="center"/>
              <w:rPr>
                <w:b/>
                <w:bCs/>
                <w:sz w:val="20"/>
                <w:szCs w:val="20"/>
                <w:lang w:val="en-CA" w:eastAsia="en-CA"/>
              </w:rPr>
            </w:pPr>
            <w:r>
              <w:rPr>
                <w:rFonts w:hint="cs"/>
                <w:b/>
                <w:bCs/>
                <w:sz w:val="20"/>
                <w:szCs w:val="20"/>
                <w:rtl/>
                <w:lang w:val="en-US" w:eastAsia="en-CA"/>
              </w:rPr>
              <w:t>الانتهاء</w:t>
            </w:r>
          </w:p>
        </w:tc>
        <w:tc>
          <w:tcPr>
            <w:tcW w:w="1106" w:type="dxa"/>
            <w:tcBorders>
              <w:top w:val="nil"/>
              <w:left w:val="nil"/>
              <w:bottom w:val="single" w:sz="4" w:space="0" w:color="auto"/>
              <w:right w:val="single" w:sz="4" w:space="0" w:color="auto"/>
            </w:tcBorders>
            <w:shd w:val="clear" w:color="auto" w:fill="auto"/>
            <w:tcMar>
              <w:left w:w="0" w:type="dxa"/>
              <w:right w:w="0" w:type="dxa"/>
            </w:tcMar>
            <w:hideMark/>
          </w:tcPr>
          <w:p w:rsidR="003B180F" w:rsidRPr="00463B87" w:rsidRDefault="003B180F" w:rsidP="007F756E">
            <w:pPr>
              <w:bidi/>
              <w:jc w:val="center"/>
              <w:rPr>
                <w:b/>
                <w:bCs/>
                <w:sz w:val="20"/>
                <w:szCs w:val="20"/>
                <w:lang w:val="en-CA" w:eastAsia="en-CA"/>
              </w:rPr>
            </w:pPr>
            <w:r>
              <w:rPr>
                <w:rFonts w:hint="cs"/>
                <w:b/>
                <w:bCs/>
                <w:sz w:val="20"/>
                <w:szCs w:val="20"/>
                <w:rtl/>
                <w:lang w:val="en-US" w:eastAsia="en-CA"/>
              </w:rPr>
              <w:t>الباقي</w:t>
            </w:r>
          </w:p>
        </w:tc>
        <w:tc>
          <w:tcPr>
            <w:tcW w:w="1112" w:type="dxa"/>
            <w:tcBorders>
              <w:top w:val="nil"/>
              <w:left w:val="nil"/>
              <w:bottom w:val="single" w:sz="4" w:space="0" w:color="auto"/>
              <w:right w:val="single" w:sz="4" w:space="0" w:color="auto"/>
            </w:tcBorders>
            <w:shd w:val="clear" w:color="auto" w:fill="auto"/>
            <w:tcMar>
              <w:left w:w="0" w:type="dxa"/>
              <w:right w:w="0" w:type="dxa"/>
            </w:tcMar>
            <w:vAlign w:val="center"/>
            <w:hideMark/>
          </w:tcPr>
          <w:p w:rsidR="003B180F" w:rsidRPr="00463B87" w:rsidRDefault="003B180F" w:rsidP="007F756E">
            <w:pPr>
              <w:bidi/>
              <w:ind w:left="-111" w:right="-111"/>
              <w:jc w:val="center"/>
              <w:rPr>
                <w:b/>
                <w:bCs/>
                <w:sz w:val="20"/>
                <w:szCs w:val="20"/>
                <w:lang w:val="en-CA" w:eastAsia="en-CA"/>
              </w:rPr>
            </w:pPr>
            <w:r>
              <w:rPr>
                <w:rFonts w:hint="cs"/>
                <w:b/>
                <w:bCs/>
                <w:sz w:val="20"/>
                <w:szCs w:val="20"/>
                <w:rtl/>
                <w:lang w:val="en-US" w:eastAsia="en-CA"/>
              </w:rPr>
              <w:t>الصرف بالنسبة</w:t>
            </w:r>
          </w:p>
        </w:tc>
      </w:tr>
      <w:tr w:rsidR="00463B87" w:rsidRPr="00463B87" w:rsidTr="003B180F">
        <w:trPr>
          <w:trHeight w:val="66"/>
        </w:trPr>
        <w:tc>
          <w:tcPr>
            <w:tcW w:w="202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190B1F" w:rsidRPr="00463B87" w:rsidRDefault="003B180F" w:rsidP="007F756E">
            <w:pPr>
              <w:bidi/>
              <w:jc w:val="left"/>
              <w:rPr>
                <w:sz w:val="20"/>
                <w:szCs w:val="20"/>
                <w:lang w:val="en-CA" w:eastAsia="en-CA"/>
              </w:rPr>
            </w:pPr>
            <w:r>
              <w:rPr>
                <w:rFonts w:hint="cs"/>
                <w:sz w:val="20"/>
                <w:szCs w:val="20"/>
                <w:rtl/>
                <w:lang w:val="en-CA" w:eastAsia="en-CA"/>
              </w:rPr>
              <w:t>الاستثمار</w:t>
            </w:r>
            <w:r w:rsidR="00190B1F" w:rsidRPr="00463B87">
              <w:rPr>
                <w:sz w:val="20"/>
                <w:szCs w:val="20"/>
                <w:lang w:val="en-CA" w:eastAsia="en-CA"/>
              </w:rPr>
              <w:t>**</w:t>
            </w:r>
          </w:p>
        </w:tc>
        <w:tc>
          <w:tcPr>
            <w:tcW w:w="1074" w:type="dxa"/>
            <w:tcBorders>
              <w:top w:val="nil"/>
              <w:left w:val="nil"/>
              <w:bottom w:val="single" w:sz="4" w:space="0" w:color="auto"/>
              <w:right w:val="single" w:sz="4" w:space="0" w:color="auto"/>
            </w:tcBorders>
            <w:shd w:val="clear" w:color="auto" w:fill="auto"/>
            <w:noWrap/>
            <w:tcMar>
              <w:left w:w="72" w:type="dxa"/>
              <w:right w:w="72" w:type="dxa"/>
            </w:tcMar>
            <w:hideMark/>
          </w:tcPr>
          <w:p w:rsidR="00190B1F" w:rsidRPr="007F756E" w:rsidRDefault="00190B1F" w:rsidP="007F756E">
            <w:pPr>
              <w:bidi/>
              <w:jc w:val="left"/>
              <w:rPr>
                <w:sz w:val="20"/>
                <w:szCs w:val="20"/>
                <w:lang w:val="en-US" w:eastAsia="en-CA"/>
              </w:rPr>
            </w:pPr>
            <w:r w:rsidRPr="00463B87">
              <w:rPr>
                <w:sz w:val="20"/>
                <w:szCs w:val="20"/>
                <w:lang w:val="en-CA" w:eastAsia="en-CA"/>
              </w:rPr>
              <w:t>3</w:t>
            </w:r>
          </w:p>
        </w:tc>
        <w:tc>
          <w:tcPr>
            <w:tcW w:w="1075" w:type="dxa"/>
            <w:tcBorders>
              <w:top w:val="nil"/>
              <w:left w:val="nil"/>
              <w:bottom w:val="single" w:sz="4" w:space="0" w:color="auto"/>
              <w:right w:val="single" w:sz="4" w:space="0" w:color="auto"/>
            </w:tcBorders>
            <w:shd w:val="clear" w:color="auto" w:fill="auto"/>
            <w:tcMar>
              <w:left w:w="72" w:type="dxa"/>
              <w:right w:w="72" w:type="dxa"/>
            </w:tcMar>
            <w:hideMark/>
          </w:tcPr>
          <w:p w:rsidR="00190B1F" w:rsidRPr="00463B87" w:rsidRDefault="00190B1F" w:rsidP="007F756E">
            <w:pPr>
              <w:bidi/>
              <w:jc w:val="left"/>
              <w:rPr>
                <w:sz w:val="20"/>
                <w:szCs w:val="20"/>
                <w:lang w:val="en-CA" w:eastAsia="en-CA"/>
              </w:rPr>
            </w:pPr>
            <w:r w:rsidRPr="00463B87">
              <w:rPr>
                <w:sz w:val="20"/>
                <w:szCs w:val="20"/>
                <w:lang w:val="en-CA" w:eastAsia="en-CA"/>
              </w:rPr>
              <w:t>0</w:t>
            </w:r>
          </w:p>
        </w:tc>
        <w:tc>
          <w:tcPr>
            <w:tcW w:w="1075" w:type="dxa"/>
            <w:tcBorders>
              <w:top w:val="nil"/>
              <w:left w:val="nil"/>
              <w:bottom w:val="single" w:sz="4" w:space="0" w:color="auto"/>
              <w:right w:val="single" w:sz="4" w:space="0" w:color="auto"/>
            </w:tcBorders>
            <w:shd w:val="clear" w:color="auto" w:fill="auto"/>
            <w:noWrap/>
            <w:tcMar>
              <w:left w:w="72" w:type="dxa"/>
              <w:right w:w="72" w:type="dxa"/>
            </w:tcMar>
            <w:hideMark/>
          </w:tcPr>
          <w:p w:rsidR="00190B1F" w:rsidRPr="00463B87" w:rsidRDefault="005905F5" w:rsidP="007F756E">
            <w:pPr>
              <w:bidi/>
              <w:jc w:val="left"/>
              <w:rPr>
                <w:sz w:val="20"/>
                <w:szCs w:val="20"/>
                <w:lang w:val="en-CA" w:eastAsia="en-CA"/>
              </w:rPr>
            </w:pPr>
            <w:r w:rsidRPr="00463B87">
              <w:rPr>
                <w:sz w:val="20"/>
                <w:szCs w:val="20"/>
                <w:lang w:val="en-CA" w:eastAsia="en-CA"/>
              </w:rPr>
              <w:t>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rsidR="00190B1F" w:rsidRPr="00463B87" w:rsidRDefault="00190B1F" w:rsidP="007F756E">
            <w:pPr>
              <w:bidi/>
              <w:jc w:val="left"/>
              <w:rPr>
                <w:sz w:val="20"/>
                <w:szCs w:val="20"/>
                <w:lang w:val="en-CA" w:eastAsia="en-CA"/>
              </w:rPr>
            </w:pPr>
            <w:r w:rsidRPr="00463B87">
              <w:rPr>
                <w:sz w:val="20"/>
                <w:szCs w:val="20"/>
                <w:lang w:val="en-CA" w:eastAsia="en-CA"/>
              </w:rPr>
              <w:t>764,988</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rsidR="00190B1F" w:rsidRPr="00463B87" w:rsidRDefault="00190B1F" w:rsidP="007F756E">
            <w:pPr>
              <w:bidi/>
              <w:jc w:val="left"/>
              <w:rPr>
                <w:sz w:val="20"/>
                <w:szCs w:val="20"/>
                <w:lang w:val="en-CA" w:eastAsia="en-CA"/>
              </w:rPr>
            </w:pPr>
            <w:r w:rsidRPr="00463B87">
              <w:rPr>
                <w:sz w:val="20"/>
                <w:szCs w:val="20"/>
                <w:lang w:val="en-CA" w:eastAsia="en-CA"/>
              </w:rPr>
              <w:t>342,869</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rsidR="00190B1F" w:rsidRPr="00463B87" w:rsidRDefault="00190B1F" w:rsidP="007F756E">
            <w:pPr>
              <w:bidi/>
              <w:jc w:val="left"/>
              <w:rPr>
                <w:sz w:val="20"/>
                <w:szCs w:val="20"/>
                <w:lang w:val="en-CA" w:eastAsia="en-CA"/>
              </w:rPr>
            </w:pPr>
            <w:r w:rsidRPr="00463B87">
              <w:rPr>
                <w:sz w:val="20"/>
                <w:szCs w:val="20"/>
                <w:lang w:val="en-CA" w:eastAsia="en-CA"/>
              </w:rPr>
              <w:t>422,119</w:t>
            </w:r>
          </w:p>
        </w:tc>
        <w:tc>
          <w:tcPr>
            <w:tcW w:w="1112" w:type="dxa"/>
            <w:tcBorders>
              <w:top w:val="nil"/>
              <w:left w:val="nil"/>
              <w:bottom w:val="single" w:sz="4" w:space="0" w:color="auto"/>
              <w:right w:val="single" w:sz="4" w:space="0" w:color="auto"/>
            </w:tcBorders>
            <w:shd w:val="clear" w:color="auto" w:fill="auto"/>
            <w:noWrap/>
            <w:tcMar>
              <w:left w:w="72" w:type="dxa"/>
              <w:right w:w="72" w:type="dxa"/>
            </w:tcMar>
            <w:hideMark/>
          </w:tcPr>
          <w:p w:rsidR="00190B1F" w:rsidRPr="00463B87" w:rsidRDefault="005905F5" w:rsidP="007F756E">
            <w:pPr>
              <w:bidi/>
              <w:jc w:val="left"/>
              <w:rPr>
                <w:sz w:val="20"/>
                <w:szCs w:val="20"/>
                <w:lang w:val="en-CA" w:eastAsia="en-CA"/>
              </w:rPr>
            </w:pPr>
            <w:r w:rsidRPr="00463B87">
              <w:rPr>
                <w:sz w:val="20"/>
                <w:szCs w:val="20"/>
                <w:lang w:val="en-CA" w:eastAsia="en-CA"/>
              </w:rPr>
              <w:t>45</w:t>
            </w:r>
          </w:p>
        </w:tc>
      </w:tr>
      <w:tr w:rsidR="00463B87" w:rsidRPr="00463B87" w:rsidTr="003B180F">
        <w:trPr>
          <w:trHeight w:val="194"/>
        </w:trPr>
        <w:tc>
          <w:tcPr>
            <w:tcW w:w="202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190B1F" w:rsidRPr="00463B87" w:rsidRDefault="003B180F" w:rsidP="007F756E">
            <w:pPr>
              <w:bidi/>
              <w:jc w:val="left"/>
              <w:rPr>
                <w:sz w:val="20"/>
                <w:szCs w:val="20"/>
                <w:lang w:val="en-CA" w:eastAsia="en-CA"/>
              </w:rPr>
            </w:pPr>
            <w:r>
              <w:rPr>
                <w:rFonts w:hint="cs"/>
                <w:sz w:val="20"/>
                <w:szCs w:val="20"/>
                <w:rtl/>
                <w:lang w:val="en-CA" w:eastAsia="en-CA"/>
              </w:rPr>
              <w:t xml:space="preserve">المساعدات التقنية والأنشطة التمكينية </w:t>
            </w:r>
          </w:p>
        </w:tc>
        <w:tc>
          <w:tcPr>
            <w:tcW w:w="1074" w:type="dxa"/>
            <w:tcBorders>
              <w:top w:val="nil"/>
              <w:left w:val="nil"/>
              <w:bottom w:val="single" w:sz="4" w:space="0" w:color="auto"/>
              <w:right w:val="single" w:sz="4" w:space="0" w:color="auto"/>
            </w:tcBorders>
            <w:shd w:val="clear" w:color="auto" w:fill="auto"/>
            <w:noWrap/>
            <w:tcMar>
              <w:left w:w="72" w:type="dxa"/>
              <w:right w:w="72" w:type="dxa"/>
            </w:tcMar>
            <w:hideMark/>
          </w:tcPr>
          <w:p w:rsidR="00190B1F" w:rsidRPr="00463B87" w:rsidRDefault="00190B1F" w:rsidP="007F756E">
            <w:pPr>
              <w:bidi/>
              <w:jc w:val="left"/>
              <w:rPr>
                <w:sz w:val="20"/>
                <w:szCs w:val="20"/>
                <w:lang w:val="en-CA" w:eastAsia="en-CA"/>
              </w:rPr>
            </w:pPr>
            <w:r w:rsidRPr="00463B87">
              <w:rPr>
                <w:sz w:val="20"/>
                <w:szCs w:val="20"/>
                <w:lang w:val="en-CA" w:eastAsia="en-CA"/>
              </w:rPr>
              <w:t>4</w:t>
            </w:r>
          </w:p>
        </w:tc>
        <w:tc>
          <w:tcPr>
            <w:tcW w:w="1075" w:type="dxa"/>
            <w:tcBorders>
              <w:top w:val="nil"/>
              <w:left w:val="nil"/>
              <w:bottom w:val="single" w:sz="4" w:space="0" w:color="auto"/>
              <w:right w:val="single" w:sz="4" w:space="0" w:color="auto"/>
            </w:tcBorders>
            <w:shd w:val="clear" w:color="auto" w:fill="auto"/>
            <w:tcMar>
              <w:left w:w="72" w:type="dxa"/>
              <w:right w:w="72" w:type="dxa"/>
            </w:tcMar>
            <w:hideMark/>
          </w:tcPr>
          <w:p w:rsidR="00190B1F" w:rsidRPr="00463B87" w:rsidRDefault="00190B1F" w:rsidP="007F756E">
            <w:pPr>
              <w:bidi/>
              <w:jc w:val="left"/>
              <w:rPr>
                <w:sz w:val="20"/>
                <w:szCs w:val="20"/>
                <w:lang w:val="en-CA" w:eastAsia="en-CA"/>
              </w:rPr>
            </w:pPr>
            <w:r w:rsidRPr="00463B87">
              <w:rPr>
                <w:sz w:val="20"/>
                <w:szCs w:val="20"/>
                <w:lang w:val="en-CA" w:eastAsia="en-CA"/>
              </w:rPr>
              <w:t>0</w:t>
            </w:r>
          </w:p>
        </w:tc>
        <w:tc>
          <w:tcPr>
            <w:tcW w:w="1075" w:type="dxa"/>
            <w:tcBorders>
              <w:top w:val="nil"/>
              <w:left w:val="nil"/>
              <w:bottom w:val="single" w:sz="4" w:space="0" w:color="auto"/>
              <w:right w:val="single" w:sz="4" w:space="0" w:color="auto"/>
            </w:tcBorders>
            <w:shd w:val="clear" w:color="auto" w:fill="auto"/>
            <w:noWrap/>
            <w:tcMar>
              <w:left w:w="72" w:type="dxa"/>
              <w:right w:w="72" w:type="dxa"/>
            </w:tcMar>
            <w:hideMark/>
          </w:tcPr>
          <w:p w:rsidR="00190B1F" w:rsidRPr="00463B87" w:rsidRDefault="005905F5" w:rsidP="007F756E">
            <w:pPr>
              <w:bidi/>
              <w:jc w:val="left"/>
              <w:rPr>
                <w:sz w:val="20"/>
                <w:szCs w:val="20"/>
                <w:lang w:val="en-CA" w:eastAsia="en-CA"/>
              </w:rPr>
            </w:pPr>
            <w:r w:rsidRPr="00463B87">
              <w:rPr>
                <w:sz w:val="20"/>
                <w:szCs w:val="20"/>
                <w:lang w:val="en-CA" w:eastAsia="en-CA"/>
              </w:rPr>
              <w:t>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rsidR="00190B1F" w:rsidRPr="00463B87" w:rsidRDefault="00190B1F" w:rsidP="007F756E">
            <w:pPr>
              <w:bidi/>
              <w:jc w:val="left"/>
              <w:rPr>
                <w:sz w:val="20"/>
                <w:szCs w:val="20"/>
                <w:lang w:val="en-CA" w:eastAsia="en-CA"/>
              </w:rPr>
            </w:pPr>
            <w:r w:rsidRPr="00463B87">
              <w:rPr>
                <w:sz w:val="20"/>
                <w:szCs w:val="20"/>
                <w:lang w:val="en-CA" w:eastAsia="en-CA"/>
              </w:rPr>
              <w:t>250,000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rsidR="00190B1F" w:rsidRPr="00463B87" w:rsidRDefault="00190B1F" w:rsidP="007F756E">
            <w:pPr>
              <w:bidi/>
              <w:jc w:val="left"/>
              <w:rPr>
                <w:sz w:val="20"/>
                <w:szCs w:val="20"/>
                <w:lang w:val="en-CA" w:eastAsia="en-CA"/>
              </w:rPr>
            </w:pPr>
            <w:r w:rsidRPr="00463B87">
              <w:rPr>
                <w:sz w:val="20"/>
                <w:szCs w:val="20"/>
                <w:lang w:val="en-CA" w:eastAsia="en-CA"/>
              </w:rPr>
              <w:t>203,450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rsidR="00190B1F" w:rsidRPr="00463B87" w:rsidRDefault="00190B1F" w:rsidP="007F756E">
            <w:pPr>
              <w:bidi/>
              <w:jc w:val="left"/>
              <w:rPr>
                <w:sz w:val="20"/>
                <w:szCs w:val="20"/>
                <w:lang w:val="en-CA" w:eastAsia="en-CA"/>
              </w:rPr>
            </w:pPr>
            <w:r w:rsidRPr="00463B87">
              <w:rPr>
                <w:sz w:val="20"/>
                <w:szCs w:val="20"/>
                <w:lang w:val="en-CA" w:eastAsia="en-CA"/>
              </w:rPr>
              <w:t>46,550</w:t>
            </w:r>
          </w:p>
        </w:tc>
        <w:tc>
          <w:tcPr>
            <w:tcW w:w="1112" w:type="dxa"/>
            <w:tcBorders>
              <w:top w:val="nil"/>
              <w:left w:val="nil"/>
              <w:bottom w:val="single" w:sz="4" w:space="0" w:color="auto"/>
              <w:right w:val="single" w:sz="4" w:space="0" w:color="auto"/>
            </w:tcBorders>
            <w:shd w:val="clear" w:color="auto" w:fill="auto"/>
            <w:noWrap/>
            <w:tcMar>
              <w:left w:w="72" w:type="dxa"/>
              <w:right w:w="72" w:type="dxa"/>
            </w:tcMar>
            <w:hideMark/>
          </w:tcPr>
          <w:p w:rsidR="00190B1F" w:rsidRPr="00463B87" w:rsidRDefault="005905F5" w:rsidP="007F756E">
            <w:pPr>
              <w:bidi/>
              <w:jc w:val="left"/>
              <w:rPr>
                <w:sz w:val="20"/>
                <w:szCs w:val="20"/>
                <w:lang w:val="en-CA" w:eastAsia="en-CA"/>
              </w:rPr>
            </w:pPr>
            <w:r w:rsidRPr="00463B87">
              <w:rPr>
                <w:sz w:val="20"/>
                <w:szCs w:val="20"/>
                <w:lang w:val="en-CA" w:eastAsia="en-CA"/>
              </w:rPr>
              <w:t>81</w:t>
            </w:r>
          </w:p>
        </w:tc>
      </w:tr>
      <w:tr w:rsidR="00463B87" w:rsidRPr="00463B87" w:rsidTr="003B180F">
        <w:trPr>
          <w:trHeight w:val="49"/>
        </w:trPr>
        <w:tc>
          <w:tcPr>
            <w:tcW w:w="202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190B1F" w:rsidRPr="00463B87" w:rsidRDefault="003B180F" w:rsidP="007F756E">
            <w:pPr>
              <w:bidi/>
              <w:jc w:val="left"/>
              <w:rPr>
                <w:b/>
                <w:bCs/>
                <w:sz w:val="20"/>
                <w:szCs w:val="20"/>
                <w:lang w:val="en-CA" w:eastAsia="en-CA"/>
              </w:rPr>
            </w:pPr>
            <w:r>
              <w:rPr>
                <w:rFonts w:hint="cs"/>
                <w:b/>
                <w:bCs/>
                <w:sz w:val="20"/>
                <w:szCs w:val="20"/>
                <w:rtl/>
                <w:lang w:val="en-CA" w:eastAsia="en-CA"/>
              </w:rPr>
              <w:t>المجموع</w:t>
            </w:r>
          </w:p>
        </w:tc>
        <w:tc>
          <w:tcPr>
            <w:tcW w:w="1074" w:type="dxa"/>
            <w:tcBorders>
              <w:top w:val="nil"/>
              <w:left w:val="nil"/>
              <w:bottom w:val="single" w:sz="4" w:space="0" w:color="auto"/>
              <w:right w:val="single" w:sz="4" w:space="0" w:color="auto"/>
            </w:tcBorders>
            <w:shd w:val="clear" w:color="auto" w:fill="auto"/>
            <w:noWrap/>
            <w:tcMar>
              <w:left w:w="72" w:type="dxa"/>
              <w:right w:w="72" w:type="dxa"/>
            </w:tcMar>
            <w:hideMark/>
          </w:tcPr>
          <w:p w:rsidR="00190B1F" w:rsidRPr="00463B87" w:rsidRDefault="00190B1F" w:rsidP="007F756E">
            <w:pPr>
              <w:bidi/>
              <w:jc w:val="left"/>
              <w:rPr>
                <w:b/>
                <w:bCs/>
                <w:sz w:val="20"/>
                <w:szCs w:val="20"/>
                <w:lang w:val="en-CA" w:eastAsia="en-CA"/>
              </w:rPr>
            </w:pPr>
            <w:r w:rsidRPr="00463B87">
              <w:rPr>
                <w:b/>
                <w:bCs/>
                <w:sz w:val="20"/>
                <w:szCs w:val="20"/>
                <w:lang w:val="en-CA" w:eastAsia="en-CA"/>
              </w:rPr>
              <w:t>7</w:t>
            </w:r>
          </w:p>
        </w:tc>
        <w:tc>
          <w:tcPr>
            <w:tcW w:w="1075" w:type="dxa"/>
            <w:tcBorders>
              <w:top w:val="nil"/>
              <w:left w:val="nil"/>
              <w:bottom w:val="single" w:sz="4" w:space="0" w:color="auto"/>
              <w:right w:val="single" w:sz="4" w:space="0" w:color="auto"/>
            </w:tcBorders>
            <w:shd w:val="clear" w:color="auto" w:fill="auto"/>
            <w:tcMar>
              <w:left w:w="72" w:type="dxa"/>
              <w:right w:w="72" w:type="dxa"/>
            </w:tcMar>
            <w:hideMark/>
          </w:tcPr>
          <w:p w:rsidR="00190B1F" w:rsidRPr="00463B87" w:rsidRDefault="00190B1F" w:rsidP="007F756E">
            <w:pPr>
              <w:bidi/>
              <w:jc w:val="left"/>
              <w:rPr>
                <w:b/>
                <w:bCs/>
                <w:sz w:val="20"/>
                <w:szCs w:val="20"/>
                <w:lang w:val="en-CA" w:eastAsia="en-CA"/>
              </w:rPr>
            </w:pPr>
            <w:r w:rsidRPr="00463B87">
              <w:rPr>
                <w:b/>
                <w:bCs/>
                <w:sz w:val="20"/>
                <w:szCs w:val="20"/>
                <w:lang w:val="en-CA" w:eastAsia="en-CA"/>
              </w:rPr>
              <w:t>0</w:t>
            </w:r>
          </w:p>
        </w:tc>
        <w:tc>
          <w:tcPr>
            <w:tcW w:w="1075" w:type="dxa"/>
            <w:tcBorders>
              <w:top w:val="nil"/>
              <w:left w:val="nil"/>
              <w:bottom w:val="single" w:sz="4" w:space="0" w:color="auto"/>
              <w:right w:val="single" w:sz="4" w:space="0" w:color="auto"/>
            </w:tcBorders>
            <w:shd w:val="clear" w:color="auto" w:fill="auto"/>
            <w:noWrap/>
            <w:tcMar>
              <w:left w:w="72" w:type="dxa"/>
              <w:right w:w="72" w:type="dxa"/>
            </w:tcMar>
            <w:hideMark/>
          </w:tcPr>
          <w:p w:rsidR="00190B1F" w:rsidRPr="00463B87" w:rsidRDefault="005905F5" w:rsidP="007F756E">
            <w:pPr>
              <w:bidi/>
              <w:jc w:val="left"/>
              <w:rPr>
                <w:b/>
                <w:bCs/>
                <w:sz w:val="20"/>
                <w:szCs w:val="20"/>
                <w:lang w:val="en-CA" w:eastAsia="en-CA"/>
              </w:rPr>
            </w:pPr>
            <w:r w:rsidRPr="00463B87">
              <w:rPr>
                <w:b/>
                <w:bCs/>
                <w:sz w:val="20"/>
                <w:szCs w:val="20"/>
                <w:lang w:val="en-CA" w:eastAsia="en-CA"/>
              </w:rPr>
              <w:t>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rsidR="00190B1F" w:rsidRPr="00463B87" w:rsidRDefault="00190B1F" w:rsidP="007F756E">
            <w:pPr>
              <w:bidi/>
              <w:jc w:val="left"/>
              <w:rPr>
                <w:b/>
                <w:bCs/>
                <w:sz w:val="20"/>
                <w:szCs w:val="20"/>
                <w:lang w:val="en-CA" w:eastAsia="en-CA"/>
              </w:rPr>
            </w:pPr>
            <w:r w:rsidRPr="00463B87">
              <w:rPr>
                <w:b/>
                <w:bCs/>
                <w:sz w:val="20"/>
                <w:szCs w:val="20"/>
                <w:lang w:val="en-CA" w:eastAsia="en-CA"/>
              </w:rPr>
              <w:t>1,014,988</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rsidR="00190B1F" w:rsidRPr="00463B87" w:rsidRDefault="00190B1F" w:rsidP="007F756E">
            <w:pPr>
              <w:bidi/>
              <w:jc w:val="left"/>
              <w:rPr>
                <w:b/>
                <w:bCs/>
                <w:sz w:val="20"/>
                <w:szCs w:val="20"/>
                <w:lang w:val="en-CA" w:eastAsia="en-CA"/>
              </w:rPr>
            </w:pPr>
            <w:r w:rsidRPr="00463B87">
              <w:rPr>
                <w:b/>
                <w:bCs/>
                <w:sz w:val="20"/>
                <w:szCs w:val="20"/>
                <w:lang w:val="en-CA" w:eastAsia="en-CA"/>
              </w:rPr>
              <w:t>546,319</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rsidR="00190B1F" w:rsidRPr="00463B87" w:rsidRDefault="00190B1F" w:rsidP="007F756E">
            <w:pPr>
              <w:bidi/>
              <w:jc w:val="left"/>
              <w:rPr>
                <w:b/>
                <w:bCs/>
                <w:sz w:val="20"/>
                <w:szCs w:val="20"/>
                <w:lang w:val="en-CA" w:eastAsia="en-CA"/>
              </w:rPr>
            </w:pPr>
            <w:r w:rsidRPr="00463B87">
              <w:rPr>
                <w:b/>
                <w:bCs/>
                <w:sz w:val="20"/>
                <w:szCs w:val="20"/>
                <w:lang w:val="en-CA" w:eastAsia="en-CA"/>
              </w:rPr>
              <w:t>468,669</w:t>
            </w:r>
          </w:p>
        </w:tc>
        <w:tc>
          <w:tcPr>
            <w:tcW w:w="1112" w:type="dxa"/>
            <w:tcBorders>
              <w:top w:val="nil"/>
              <w:left w:val="nil"/>
              <w:bottom w:val="single" w:sz="4" w:space="0" w:color="auto"/>
              <w:right w:val="single" w:sz="4" w:space="0" w:color="auto"/>
            </w:tcBorders>
            <w:shd w:val="clear" w:color="auto" w:fill="auto"/>
            <w:noWrap/>
            <w:tcMar>
              <w:left w:w="72" w:type="dxa"/>
              <w:right w:w="72" w:type="dxa"/>
            </w:tcMar>
            <w:hideMark/>
          </w:tcPr>
          <w:p w:rsidR="00190B1F" w:rsidRPr="00463B87" w:rsidRDefault="00190B1F" w:rsidP="007F756E">
            <w:pPr>
              <w:bidi/>
              <w:jc w:val="left"/>
              <w:rPr>
                <w:b/>
                <w:bCs/>
                <w:sz w:val="20"/>
                <w:szCs w:val="20"/>
                <w:lang w:val="en-CA" w:eastAsia="en-CA"/>
              </w:rPr>
            </w:pPr>
            <w:r w:rsidRPr="00463B87">
              <w:rPr>
                <w:b/>
                <w:bCs/>
                <w:sz w:val="20"/>
                <w:szCs w:val="20"/>
                <w:lang w:val="en-CA" w:eastAsia="en-CA"/>
              </w:rPr>
              <w:t>54</w:t>
            </w:r>
          </w:p>
        </w:tc>
      </w:tr>
    </w:tbl>
    <w:p w:rsidR="008E32D7" w:rsidRPr="00463B87" w:rsidRDefault="008E32D7" w:rsidP="003B180F">
      <w:pPr>
        <w:bidi/>
        <w:rPr>
          <w:sz w:val="19"/>
          <w:szCs w:val="19"/>
          <w:lang w:val="en-CA"/>
        </w:rPr>
      </w:pPr>
      <w:r w:rsidRPr="00463B87">
        <w:rPr>
          <w:sz w:val="19"/>
          <w:szCs w:val="19"/>
          <w:lang w:val="en-CA"/>
        </w:rPr>
        <w:t>*</w:t>
      </w:r>
      <w:r w:rsidR="003B180F" w:rsidRPr="003B180F">
        <w:rPr>
          <w:rFonts w:hint="cs"/>
          <w:sz w:val="19"/>
          <w:szCs w:val="19"/>
          <w:rtl/>
          <w:lang w:val="en-CA" w:bidi="ar-EG"/>
        </w:rPr>
        <w:t xml:space="preserve"> </w:t>
      </w:r>
      <w:r w:rsidR="003B180F">
        <w:rPr>
          <w:rFonts w:hint="cs"/>
          <w:sz w:val="19"/>
          <w:szCs w:val="19"/>
          <w:rtl/>
          <w:lang w:val="en-CA" w:bidi="ar-EG"/>
        </w:rPr>
        <w:t>باستثناء تكاليف دعم الوكالة.</w:t>
      </w:r>
    </w:p>
    <w:p w:rsidR="003B180F" w:rsidRDefault="008E32D7" w:rsidP="007F756E">
      <w:pPr>
        <w:bidi/>
        <w:rPr>
          <w:sz w:val="19"/>
          <w:szCs w:val="19"/>
          <w:rtl/>
          <w:lang w:val="en-US" w:bidi="ar-EG"/>
        </w:rPr>
      </w:pPr>
      <w:r w:rsidRPr="00463B87">
        <w:rPr>
          <w:sz w:val="19"/>
          <w:szCs w:val="19"/>
          <w:lang w:val="en-CA"/>
        </w:rPr>
        <w:t>**</w:t>
      </w:r>
      <w:r w:rsidR="003B180F">
        <w:rPr>
          <w:rFonts w:hint="cs"/>
          <w:sz w:val="19"/>
          <w:szCs w:val="19"/>
          <w:rtl/>
          <w:lang w:val="en-US" w:bidi="ar-EG"/>
        </w:rPr>
        <w:t xml:space="preserve"> 74 طن متري (</w:t>
      </w:r>
      <w:r w:rsidR="003B180F" w:rsidRPr="00463B87">
        <w:rPr>
          <w:sz w:val="19"/>
          <w:szCs w:val="19"/>
          <w:lang w:val="en-CA"/>
        </w:rPr>
        <w:t>105,865</w:t>
      </w:r>
      <w:r w:rsidR="003B180F">
        <w:rPr>
          <w:rFonts w:hint="cs"/>
          <w:sz w:val="19"/>
          <w:szCs w:val="19"/>
          <w:rtl/>
          <w:lang w:val="en-CA"/>
        </w:rPr>
        <w:t xml:space="preserve"> طن متري </w:t>
      </w:r>
      <w:r w:rsidR="003B180F">
        <w:rPr>
          <w:rFonts w:hint="cs"/>
          <w:sz w:val="19"/>
          <w:szCs w:val="19"/>
          <w:rtl/>
          <w:lang w:val="en-US" w:bidi="ar-EG"/>
        </w:rPr>
        <w:t>بمعادل ثاني أكسيد الكربون) من المواد الهيدروفلوروكربونية التي ستزال.</w:t>
      </w:r>
    </w:p>
    <w:p w:rsidR="008E32D7" w:rsidRPr="00463B87" w:rsidRDefault="008E32D7" w:rsidP="008E32D7">
      <w:pPr>
        <w:rPr>
          <w:sz w:val="20"/>
          <w:szCs w:val="20"/>
          <w:lang w:val="en-CA"/>
        </w:rPr>
      </w:pPr>
    </w:p>
    <w:p w:rsidR="003B180F" w:rsidRPr="00B363E6" w:rsidRDefault="003B180F" w:rsidP="00F70C13">
      <w:pPr>
        <w:pStyle w:val="Heading1"/>
        <w:bidi/>
        <w:rPr>
          <w:sz w:val="26"/>
          <w:szCs w:val="26"/>
          <w:lang w:val="en-CA"/>
        </w:rPr>
      </w:pPr>
      <w:r w:rsidRPr="00B363E6">
        <w:rPr>
          <w:rFonts w:hint="cs"/>
          <w:sz w:val="26"/>
          <w:szCs w:val="26"/>
          <w:rtl/>
          <w:lang w:val="en-CA"/>
        </w:rPr>
        <w:t xml:space="preserve">وهناك في الوقت الحاضر سبعة أنشطة تتعلق بالهيدروفلوروكربون (بما في ذلك ثلاثة مشروعات استثمارية وأربعة أنشطة تمكينية) ووفق عليها بموجب المساهمات العادية بقيمة إجمالية تبلغ </w:t>
      </w:r>
      <w:r w:rsidRPr="00B363E6">
        <w:rPr>
          <w:sz w:val="26"/>
          <w:szCs w:val="26"/>
          <w:lang w:val="en-CA"/>
        </w:rPr>
        <w:t>1,014,988</w:t>
      </w:r>
      <w:r w:rsidRPr="00B363E6">
        <w:rPr>
          <w:rFonts w:hint="cs"/>
          <w:sz w:val="26"/>
          <w:szCs w:val="26"/>
          <w:rtl/>
          <w:lang w:val="en-CA"/>
        </w:rPr>
        <w:t xml:space="preserve"> دولارا أمريكيا مع صرف أموال تبلغ </w:t>
      </w:r>
      <w:r w:rsidRPr="00B363E6">
        <w:rPr>
          <w:sz w:val="26"/>
          <w:szCs w:val="26"/>
          <w:lang w:val="en-CA"/>
        </w:rPr>
        <w:t>546,319</w:t>
      </w:r>
      <w:r w:rsidRPr="00B363E6">
        <w:rPr>
          <w:rFonts w:hint="cs"/>
          <w:sz w:val="26"/>
          <w:szCs w:val="26"/>
          <w:rtl/>
          <w:lang w:val="en-CA"/>
        </w:rPr>
        <w:t xml:space="preserve"> دولارا أمريكيا</w:t>
      </w:r>
      <w:r w:rsidR="00F70C13" w:rsidRPr="00B363E6">
        <w:rPr>
          <w:rFonts w:hint="cs"/>
          <w:sz w:val="26"/>
          <w:szCs w:val="26"/>
          <w:rtl/>
          <w:lang w:val="en-CA"/>
        </w:rPr>
        <w:t>. ووفق على تمديد مواعيد الانتهاء من أربعة أنشطة خلال الاجتماع الرابع والثمانين. وتمر هذه الأنشطة بمراحل مختلفة من التنفيذ ويتوقع الانتهاء منها في 2021. ويتوقع الإنفاذ من المشروعات الاستثمارية الثلاثة في 2020 و2022.</w:t>
      </w:r>
    </w:p>
    <w:p w:rsidR="00F70C13" w:rsidRPr="00B363E6" w:rsidRDefault="00F70C13" w:rsidP="007F756E">
      <w:pPr>
        <w:pStyle w:val="Heading1"/>
        <w:keepNext/>
        <w:keepLines/>
        <w:numPr>
          <w:ilvl w:val="0"/>
          <w:numId w:val="0"/>
        </w:numPr>
        <w:bidi/>
        <w:ind w:left="1418" w:hanging="1418"/>
        <w:rPr>
          <w:rFonts w:ascii="Times New Roman Bold" w:hAnsi="Times New Roman Bold"/>
          <w:b/>
          <w:bCs/>
          <w:caps/>
          <w:sz w:val="26"/>
          <w:szCs w:val="26"/>
          <w:rtl/>
          <w:lang w:val="en-CA" w:bidi="ar-EG"/>
        </w:rPr>
      </w:pPr>
      <w:r w:rsidRPr="00B363E6">
        <w:rPr>
          <w:rFonts w:ascii="Times New Roman Bold" w:hAnsi="Times New Roman Bold" w:hint="cs"/>
          <w:b/>
          <w:bCs/>
          <w:caps/>
          <w:sz w:val="26"/>
          <w:szCs w:val="26"/>
          <w:rtl/>
          <w:lang w:val="en-CA" w:bidi="ar-EG"/>
        </w:rPr>
        <w:t>الجزء الثاني:</w:t>
      </w:r>
      <w:r w:rsidRPr="00B363E6">
        <w:rPr>
          <w:rFonts w:ascii="Times New Roman Bold" w:hAnsi="Times New Roman Bold" w:hint="cs"/>
          <w:b/>
          <w:bCs/>
          <w:caps/>
          <w:sz w:val="26"/>
          <w:szCs w:val="26"/>
          <w:rtl/>
          <w:lang w:val="en-CA" w:bidi="ar-EG"/>
        </w:rPr>
        <w:tab/>
        <w:t>المشروعات الموافق عليها بموجب المساهمات الطوعية الإضافية لدعم البدء السريع بخفض الهيدروفلوروكربون</w:t>
      </w:r>
    </w:p>
    <w:p w:rsidR="00F70C13" w:rsidRPr="00B363E6" w:rsidRDefault="00F70C13" w:rsidP="007F756E">
      <w:pPr>
        <w:pStyle w:val="Heading1"/>
        <w:bidi/>
        <w:rPr>
          <w:sz w:val="26"/>
          <w:szCs w:val="26"/>
          <w:lang w:val="en-CA"/>
        </w:rPr>
      </w:pPr>
      <w:r w:rsidRPr="00B363E6">
        <w:rPr>
          <w:rFonts w:hint="cs"/>
          <w:sz w:val="26"/>
          <w:szCs w:val="26"/>
          <w:rtl/>
          <w:lang w:val="en-CA"/>
        </w:rPr>
        <w:t xml:space="preserve">وافقت اللجنة التنفيذية حتى 31 ديسمبر/ كانون الأول 2019 على سبعة مشروعات تتعلق بالهيدروفلوروكربون لعدد من الوكالات الثنائية (المانيا وإيطاليا) بموجب المساهمات الطوعية الإضافية بمبلغ </w:t>
      </w:r>
      <w:r w:rsidRPr="00B363E6">
        <w:rPr>
          <w:sz w:val="26"/>
          <w:szCs w:val="26"/>
          <w:lang w:val="en-CA"/>
        </w:rPr>
        <w:t>480,000</w:t>
      </w:r>
      <w:r w:rsidRPr="00B363E6">
        <w:rPr>
          <w:rFonts w:hint="cs"/>
          <w:sz w:val="26"/>
          <w:szCs w:val="26"/>
          <w:rtl/>
          <w:lang w:val="en-CA"/>
        </w:rPr>
        <w:t xml:space="preserve"> دولار أمريكي (باستثناء تكاليف دعم الوكالة) ويتضمن الجدول 5 حالة </w:t>
      </w:r>
      <w:r w:rsidR="003147C5" w:rsidRPr="00B363E6">
        <w:rPr>
          <w:rFonts w:hint="cs"/>
          <w:sz w:val="26"/>
          <w:szCs w:val="26"/>
          <w:rtl/>
          <w:lang w:val="en-CA"/>
        </w:rPr>
        <w:t>هذه المشروعات.</w:t>
      </w:r>
    </w:p>
    <w:p w:rsidR="008E32D7" w:rsidRPr="00B363E6" w:rsidRDefault="003147C5" w:rsidP="003147C5">
      <w:pPr>
        <w:pStyle w:val="Heading1"/>
        <w:keepNext/>
        <w:numPr>
          <w:ilvl w:val="0"/>
          <w:numId w:val="0"/>
        </w:numPr>
        <w:bidi/>
        <w:spacing w:after="0"/>
        <w:rPr>
          <w:bCs/>
          <w:sz w:val="26"/>
          <w:szCs w:val="26"/>
          <w:rtl/>
          <w:lang w:val="en-CA" w:bidi="ar-EG"/>
        </w:rPr>
      </w:pPr>
      <w:r w:rsidRPr="00B363E6">
        <w:rPr>
          <w:bCs/>
          <w:sz w:val="26"/>
          <w:szCs w:val="26"/>
          <w:rtl/>
          <w:lang w:val="en-CA" w:bidi="ar-EG"/>
        </w:rPr>
        <w:t xml:space="preserve">الجدول 5. حالة المشروعات المعتمدة </w:t>
      </w:r>
      <w:r w:rsidRPr="00B363E6">
        <w:rPr>
          <w:rFonts w:hint="cs"/>
          <w:bCs/>
          <w:sz w:val="26"/>
          <w:szCs w:val="26"/>
          <w:rtl/>
          <w:lang w:val="en-CA" w:bidi="ar-EG"/>
        </w:rPr>
        <w:t>و</w:t>
      </w:r>
      <w:r w:rsidRPr="00B363E6">
        <w:rPr>
          <w:bCs/>
          <w:sz w:val="26"/>
          <w:szCs w:val="26"/>
          <w:rtl/>
          <w:lang w:val="en-CA" w:bidi="ar-EG"/>
        </w:rPr>
        <w:t>المتعلقة الهيدروفلور</w:t>
      </w:r>
      <w:r w:rsidRPr="00B363E6">
        <w:rPr>
          <w:rFonts w:hint="cs"/>
          <w:bCs/>
          <w:sz w:val="26"/>
          <w:szCs w:val="26"/>
          <w:rtl/>
          <w:lang w:val="en-CA" w:bidi="ar-EG"/>
        </w:rPr>
        <w:t>وكربون</w:t>
      </w:r>
      <w:r w:rsidRPr="00B363E6">
        <w:rPr>
          <w:bCs/>
          <w:sz w:val="26"/>
          <w:szCs w:val="26"/>
          <w:rtl/>
          <w:lang w:val="en-CA" w:bidi="ar-EG"/>
        </w:rPr>
        <w:t xml:space="preserve"> حتى نهاية 2019</w:t>
      </w:r>
    </w:p>
    <w:tbl>
      <w:tblPr>
        <w:bidiVisual/>
        <w:tblW w:w="9540" w:type="dxa"/>
        <w:tblInd w:w="-5" w:type="dxa"/>
        <w:tblLayout w:type="fixed"/>
        <w:tblLook w:val="04A0" w:firstRow="1" w:lastRow="0" w:firstColumn="1" w:lastColumn="0" w:noHBand="0" w:noVBand="1"/>
      </w:tblPr>
      <w:tblGrid>
        <w:gridCol w:w="1980"/>
        <w:gridCol w:w="990"/>
        <w:gridCol w:w="1080"/>
        <w:gridCol w:w="1195"/>
        <w:gridCol w:w="1030"/>
        <w:gridCol w:w="1030"/>
        <w:gridCol w:w="1030"/>
        <w:gridCol w:w="1205"/>
      </w:tblGrid>
      <w:tr w:rsidR="003147C5" w:rsidRPr="00463B87" w:rsidTr="00D2061F">
        <w:trPr>
          <w:trHeight w:val="8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47C5" w:rsidRPr="00B363E6" w:rsidRDefault="003147C5" w:rsidP="007F756E">
            <w:pPr>
              <w:bidi/>
              <w:jc w:val="left"/>
              <w:rPr>
                <w:b/>
                <w:bCs/>
                <w:sz w:val="24"/>
                <w:szCs w:val="24"/>
                <w:lang w:val="en-CA" w:eastAsia="en-CA"/>
              </w:rPr>
            </w:pPr>
            <w:r w:rsidRPr="00B363E6">
              <w:rPr>
                <w:rFonts w:hint="cs"/>
                <w:b/>
                <w:bCs/>
                <w:sz w:val="24"/>
                <w:szCs w:val="24"/>
                <w:rtl/>
                <w:lang w:val="en-CA" w:eastAsia="en-CA"/>
              </w:rPr>
              <w:t>النوع</w:t>
            </w:r>
          </w:p>
        </w:tc>
        <w:tc>
          <w:tcPr>
            <w:tcW w:w="3265" w:type="dxa"/>
            <w:gridSpan w:val="3"/>
            <w:tcBorders>
              <w:top w:val="single" w:sz="4" w:space="0" w:color="auto"/>
              <w:left w:val="nil"/>
              <w:bottom w:val="single" w:sz="4" w:space="0" w:color="auto"/>
              <w:right w:val="single" w:sz="4" w:space="0" w:color="auto"/>
            </w:tcBorders>
            <w:shd w:val="clear" w:color="auto" w:fill="auto"/>
            <w:noWrap/>
            <w:vAlign w:val="center"/>
            <w:hideMark/>
          </w:tcPr>
          <w:p w:rsidR="003147C5" w:rsidRPr="00463B87" w:rsidRDefault="003147C5" w:rsidP="007F756E">
            <w:pPr>
              <w:bidi/>
              <w:jc w:val="center"/>
              <w:rPr>
                <w:b/>
                <w:bCs/>
                <w:sz w:val="21"/>
                <w:szCs w:val="21"/>
                <w:lang w:val="en-CA" w:eastAsia="en-CA"/>
              </w:rPr>
            </w:pPr>
            <w:r>
              <w:rPr>
                <w:rFonts w:hint="cs"/>
                <w:b/>
                <w:bCs/>
                <w:sz w:val="20"/>
                <w:szCs w:val="20"/>
                <w:rtl/>
                <w:lang w:val="en-CA" w:eastAsia="en-CA"/>
              </w:rPr>
              <w:t>عدد المشروعات</w:t>
            </w:r>
          </w:p>
        </w:tc>
        <w:tc>
          <w:tcPr>
            <w:tcW w:w="4295" w:type="dxa"/>
            <w:gridSpan w:val="4"/>
            <w:tcBorders>
              <w:top w:val="single" w:sz="4" w:space="0" w:color="auto"/>
              <w:left w:val="nil"/>
              <w:bottom w:val="single" w:sz="4" w:space="0" w:color="auto"/>
              <w:right w:val="single" w:sz="4" w:space="0" w:color="auto"/>
            </w:tcBorders>
            <w:shd w:val="clear" w:color="auto" w:fill="auto"/>
            <w:noWrap/>
            <w:vAlign w:val="center"/>
            <w:hideMark/>
          </w:tcPr>
          <w:p w:rsidR="003147C5" w:rsidRPr="00463B87" w:rsidRDefault="003147C5" w:rsidP="007F756E">
            <w:pPr>
              <w:bidi/>
              <w:jc w:val="center"/>
              <w:rPr>
                <w:b/>
                <w:bCs/>
                <w:sz w:val="21"/>
                <w:szCs w:val="21"/>
                <w:lang w:val="en-CA" w:eastAsia="en-CA"/>
              </w:rPr>
            </w:pPr>
            <w:r>
              <w:rPr>
                <w:rFonts w:hint="cs"/>
                <w:b/>
                <w:bCs/>
                <w:sz w:val="20"/>
                <w:szCs w:val="20"/>
                <w:rtl/>
                <w:lang w:val="en-CA" w:eastAsia="en-CA"/>
              </w:rPr>
              <w:t>التمويل (بالدولارات الأمريكية)</w:t>
            </w:r>
            <w:r w:rsidRPr="00463B87">
              <w:rPr>
                <w:b/>
                <w:bCs/>
                <w:sz w:val="20"/>
                <w:szCs w:val="20"/>
                <w:lang w:val="en-CA" w:eastAsia="en-CA"/>
              </w:rPr>
              <w:t>*</w:t>
            </w:r>
          </w:p>
        </w:tc>
      </w:tr>
      <w:tr w:rsidR="003147C5" w:rsidRPr="00463B87" w:rsidTr="00D2061F">
        <w:trPr>
          <w:trHeight w:val="368"/>
        </w:trPr>
        <w:tc>
          <w:tcPr>
            <w:tcW w:w="1980" w:type="dxa"/>
            <w:vMerge/>
            <w:tcBorders>
              <w:top w:val="single" w:sz="4" w:space="0" w:color="auto"/>
              <w:left w:val="single" w:sz="4" w:space="0" w:color="auto"/>
              <w:bottom w:val="single" w:sz="4" w:space="0" w:color="auto"/>
              <w:right w:val="single" w:sz="4" w:space="0" w:color="auto"/>
            </w:tcBorders>
            <w:hideMark/>
          </w:tcPr>
          <w:p w:rsidR="003147C5" w:rsidRPr="00B363E6" w:rsidRDefault="003147C5" w:rsidP="007F756E">
            <w:pPr>
              <w:bidi/>
              <w:jc w:val="left"/>
              <w:rPr>
                <w:b/>
                <w:bCs/>
                <w:sz w:val="24"/>
                <w:szCs w:val="24"/>
                <w:lang w:val="en-CA"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rsidR="003147C5" w:rsidRPr="00463B87" w:rsidRDefault="003147C5" w:rsidP="007F756E">
            <w:pPr>
              <w:bidi/>
              <w:ind w:left="-139" w:right="-95"/>
              <w:jc w:val="center"/>
              <w:rPr>
                <w:b/>
                <w:bCs/>
                <w:sz w:val="21"/>
                <w:szCs w:val="21"/>
                <w:lang w:val="en-CA" w:eastAsia="en-CA"/>
              </w:rPr>
            </w:pPr>
            <w:r>
              <w:rPr>
                <w:rFonts w:hint="cs"/>
                <w:b/>
                <w:bCs/>
                <w:sz w:val="20"/>
                <w:szCs w:val="20"/>
                <w:rtl/>
                <w:lang w:val="en-US" w:eastAsia="en-CA"/>
              </w:rPr>
              <w:t>الموافقة</w:t>
            </w:r>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rsidR="003147C5" w:rsidRPr="00463B87" w:rsidRDefault="003147C5" w:rsidP="007F756E">
            <w:pPr>
              <w:bidi/>
              <w:ind w:left="-121" w:right="-171"/>
              <w:jc w:val="center"/>
              <w:rPr>
                <w:b/>
                <w:bCs/>
                <w:sz w:val="21"/>
                <w:szCs w:val="21"/>
                <w:lang w:val="en-CA" w:eastAsia="en-CA"/>
              </w:rPr>
            </w:pPr>
            <w:r>
              <w:rPr>
                <w:rFonts w:hint="cs"/>
                <w:b/>
                <w:bCs/>
                <w:sz w:val="20"/>
                <w:szCs w:val="20"/>
                <w:rtl/>
                <w:lang w:val="en-US" w:eastAsia="en-CA"/>
              </w:rPr>
              <w:t>الانتهاء</w:t>
            </w:r>
          </w:p>
        </w:tc>
        <w:tc>
          <w:tcPr>
            <w:tcW w:w="1195" w:type="dxa"/>
            <w:tcBorders>
              <w:top w:val="nil"/>
              <w:left w:val="nil"/>
              <w:bottom w:val="single" w:sz="4" w:space="0" w:color="auto"/>
              <w:right w:val="single" w:sz="4" w:space="0" w:color="auto"/>
            </w:tcBorders>
            <w:shd w:val="clear" w:color="auto" w:fill="auto"/>
            <w:tcMar>
              <w:left w:w="0" w:type="dxa"/>
              <w:right w:w="0" w:type="dxa"/>
            </w:tcMar>
            <w:hideMark/>
          </w:tcPr>
          <w:p w:rsidR="003147C5" w:rsidRPr="00463B87" w:rsidRDefault="003147C5" w:rsidP="007F756E">
            <w:pPr>
              <w:bidi/>
              <w:ind w:left="-187" w:right="-165"/>
              <w:jc w:val="center"/>
              <w:rPr>
                <w:b/>
                <w:bCs/>
                <w:sz w:val="21"/>
                <w:szCs w:val="21"/>
                <w:lang w:val="en-CA" w:eastAsia="en-CA"/>
              </w:rPr>
            </w:pPr>
            <w:r>
              <w:rPr>
                <w:rFonts w:hint="cs"/>
                <w:b/>
                <w:bCs/>
                <w:sz w:val="20"/>
                <w:szCs w:val="20"/>
                <w:rtl/>
                <w:lang w:val="en-US" w:eastAsia="en-CA"/>
              </w:rPr>
              <w:t>نسبة الانتهاء</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rsidR="003147C5" w:rsidRPr="00463B87" w:rsidRDefault="003147C5" w:rsidP="007F756E">
            <w:pPr>
              <w:bidi/>
              <w:ind w:left="-210" w:right="-223"/>
              <w:jc w:val="center"/>
              <w:rPr>
                <w:b/>
                <w:bCs/>
                <w:sz w:val="21"/>
                <w:szCs w:val="21"/>
                <w:lang w:val="en-CA" w:eastAsia="en-CA"/>
              </w:rPr>
            </w:pPr>
            <w:r>
              <w:rPr>
                <w:rFonts w:hint="cs"/>
                <w:b/>
                <w:bCs/>
                <w:sz w:val="20"/>
                <w:szCs w:val="20"/>
                <w:rtl/>
                <w:lang w:val="en-US" w:eastAsia="en-CA"/>
              </w:rPr>
              <w:t>الموافقة</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rsidR="003147C5" w:rsidRPr="00463B87" w:rsidRDefault="003147C5" w:rsidP="007F756E">
            <w:pPr>
              <w:bidi/>
              <w:jc w:val="center"/>
              <w:rPr>
                <w:b/>
                <w:bCs/>
                <w:sz w:val="21"/>
                <w:szCs w:val="21"/>
                <w:lang w:val="en-CA" w:eastAsia="en-CA"/>
              </w:rPr>
            </w:pPr>
            <w:r>
              <w:rPr>
                <w:rFonts w:hint="cs"/>
                <w:b/>
                <w:bCs/>
                <w:sz w:val="20"/>
                <w:szCs w:val="20"/>
                <w:rtl/>
                <w:lang w:val="en-US" w:eastAsia="en-CA"/>
              </w:rPr>
              <w:t>الانتهاء</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rsidR="003147C5" w:rsidRPr="00463B87" w:rsidRDefault="003147C5" w:rsidP="007F756E">
            <w:pPr>
              <w:bidi/>
              <w:jc w:val="center"/>
              <w:rPr>
                <w:b/>
                <w:bCs/>
                <w:sz w:val="21"/>
                <w:szCs w:val="21"/>
                <w:lang w:val="en-CA" w:eastAsia="en-CA"/>
              </w:rPr>
            </w:pPr>
            <w:r>
              <w:rPr>
                <w:rFonts w:hint="cs"/>
                <w:b/>
                <w:bCs/>
                <w:sz w:val="20"/>
                <w:szCs w:val="20"/>
                <w:rtl/>
                <w:lang w:val="en-US" w:eastAsia="en-CA"/>
              </w:rPr>
              <w:t>الباقي</w:t>
            </w:r>
          </w:p>
        </w:tc>
        <w:tc>
          <w:tcPr>
            <w:tcW w:w="1205" w:type="dxa"/>
            <w:tcBorders>
              <w:top w:val="nil"/>
              <w:left w:val="nil"/>
              <w:bottom w:val="single" w:sz="4" w:space="0" w:color="auto"/>
              <w:right w:val="single" w:sz="4" w:space="0" w:color="auto"/>
            </w:tcBorders>
            <w:shd w:val="clear" w:color="auto" w:fill="auto"/>
            <w:tcMar>
              <w:left w:w="0" w:type="dxa"/>
              <w:right w:w="0" w:type="dxa"/>
            </w:tcMar>
            <w:vAlign w:val="center"/>
            <w:hideMark/>
          </w:tcPr>
          <w:p w:rsidR="003147C5" w:rsidRPr="00463B87" w:rsidRDefault="003147C5" w:rsidP="007F756E">
            <w:pPr>
              <w:bidi/>
              <w:ind w:left="-132" w:right="-111"/>
              <w:jc w:val="center"/>
              <w:rPr>
                <w:b/>
                <w:bCs/>
                <w:sz w:val="21"/>
                <w:szCs w:val="21"/>
                <w:lang w:val="en-CA" w:eastAsia="en-CA"/>
              </w:rPr>
            </w:pPr>
            <w:r>
              <w:rPr>
                <w:rFonts w:hint="cs"/>
                <w:b/>
                <w:bCs/>
                <w:sz w:val="20"/>
                <w:szCs w:val="20"/>
                <w:rtl/>
                <w:lang w:val="en-US" w:eastAsia="en-CA"/>
              </w:rPr>
              <w:t>الصرف بالنسبة</w:t>
            </w:r>
          </w:p>
        </w:tc>
      </w:tr>
      <w:tr w:rsidR="00463B87" w:rsidRPr="00463B87" w:rsidTr="007F756E">
        <w:trPr>
          <w:trHeight w:val="291"/>
        </w:trPr>
        <w:tc>
          <w:tcPr>
            <w:tcW w:w="1980" w:type="dxa"/>
            <w:tcBorders>
              <w:top w:val="nil"/>
              <w:left w:val="single" w:sz="4" w:space="0" w:color="auto"/>
              <w:bottom w:val="single" w:sz="4" w:space="0" w:color="auto"/>
              <w:right w:val="single" w:sz="4" w:space="0" w:color="auto"/>
            </w:tcBorders>
            <w:shd w:val="clear" w:color="auto" w:fill="auto"/>
            <w:hideMark/>
          </w:tcPr>
          <w:p w:rsidR="00F95315" w:rsidRPr="00B363E6" w:rsidRDefault="003147C5" w:rsidP="007F756E">
            <w:pPr>
              <w:bidi/>
              <w:jc w:val="left"/>
              <w:rPr>
                <w:sz w:val="24"/>
                <w:szCs w:val="24"/>
                <w:lang w:val="en-CA" w:eastAsia="en-CA"/>
              </w:rPr>
            </w:pPr>
            <w:r w:rsidRPr="00B363E6">
              <w:rPr>
                <w:rFonts w:hint="cs"/>
                <w:sz w:val="24"/>
                <w:szCs w:val="24"/>
                <w:rtl/>
                <w:lang w:val="en-CA" w:eastAsia="en-CA"/>
              </w:rPr>
              <w:t>المساعدات التقنية (أنشطة التمكين)</w:t>
            </w:r>
          </w:p>
        </w:tc>
        <w:tc>
          <w:tcPr>
            <w:tcW w:w="990" w:type="dxa"/>
            <w:tcBorders>
              <w:top w:val="nil"/>
              <w:left w:val="nil"/>
              <w:bottom w:val="single" w:sz="4" w:space="0" w:color="auto"/>
              <w:right w:val="single" w:sz="4" w:space="0" w:color="auto"/>
            </w:tcBorders>
            <w:shd w:val="clear" w:color="auto" w:fill="auto"/>
            <w:hideMark/>
          </w:tcPr>
          <w:p w:rsidR="00F95315" w:rsidRPr="00463B87" w:rsidRDefault="00F95315" w:rsidP="007F756E">
            <w:pPr>
              <w:bidi/>
              <w:jc w:val="left"/>
              <w:rPr>
                <w:sz w:val="21"/>
                <w:szCs w:val="21"/>
                <w:lang w:val="en-CA" w:eastAsia="en-CA"/>
              </w:rPr>
            </w:pPr>
            <w:r w:rsidRPr="00463B87">
              <w:rPr>
                <w:sz w:val="21"/>
                <w:szCs w:val="21"/>
                <w:lang w:val="en-CA" w:eastAsia="en-CA"/>
              </w:rPr>
              <w:t>7</w:t>
            </w:r>
          </w:p>
        </w:tc>
        <w:tc>
          <w:tcPr>
            <w:tcW w:w="1080" w:type="dxa"/>
            <w:tcBorders>
              <w:top w:val="nil"/>
              <w:left w:val="nil"/>
              <w:bottom w:val="single" w:sz="4" w:space="0" w:color="auto"/>
              <w:right w:val="single" w:sz="4" w:space="0" w:color="auto"/>
            </w:tcBorders>
            <w:shd w:val="clear" w:color="auto" w:fill="auto"/>
            <w:hideMark/>
          </w:tcPr>
          <w:p w:rsidR="00F95315" w:rsidRPr="00463B87" w:rsidRDefault="00F95315" w:rsidP="007F756E">
            <w:pPr>
              <w:bidi/>
              <w:jc w:val="left"/>
              <w:rPr>
                <w:sz w:val="21"/>
                <w:szCs w:val="21"/>
                <w:lang w:val="en-CA" w:eastAsia="en-CA"/>
              </w:rPr>
            </w:pPr>
            <w:r w:rsidRPr="00463B87">
              <w:rPr>
                <w:sz w:val="21"/>
                <w:szCs w:val="21"/>
                <w:lang w:val="en-CA" w:eastAsia="en-CA"/>
              </w:rPr>
              <w:t>1</w:t>
            </w:r>
          </w:p>
        </w:tc>
        <w:tc>
          <w:tcPr>
            <w:tcW w:w="1195" w:type="dxa"/>
            <w:tcBorders>
              <w:top w:val="nil"/>
              <w:left w:val="nil"/>
              <w:bottom w:val="single" w:sz="4" w:space="0" w:color="auto"/>
              <w:right w:val="single" w:sz="4" w:space="0" w:color="auto"/>
            </w:tcBorders>
            <w:shd w:val="clear" w:color="auto" w:fill="auto"/>
            <w:hideMark/>
          </w:tcPr>
          <w:p w:rsidR="00F95315" w:rsidRPr="00463B87" w:rsidRDefault="005905F5" w:rsidP="007F756E">
            <w:pPr>
              <w:bidi/>
              <w:jc w:val="left"/>
              <w:rPr>
                <w:sz w:val="21"/>
                <w:szCs w:val="21"/>
                <w:lang w:val="en-CA" w:eastAsia="en-CA"/>
              </w:rPr>
            </w:pPr>
            <w:r w:rsidRPr="00463B87">
              <w:rPr>
                <w:sz w:val="21"/>
                <w:szCs w:val="21"/>
                <w:lang w:val="en-CA" w:eastAsia="en-CA"/>
              </w:rPr>
              <w:t>14</w:t>
            </w:r>
          </w:p>
        </w:tc>
        <w:tc>
          <w:tcPr>
            <w:tcW w:w="1030" w:type="dxa"/>
            <w:tcBorders>
              <w:top w:val="nil"/>
              <w:left w:val="nil"/>
              <w:bottom w:val="single" w:sz="4" w:space="0" w:color="auto"/>
              <w:right w:val="single" w:sz="4" w:space="0" w:color="auto"/>
            </w:tcBorders>
            <w:shd w:val="clear" w:color="auto" w:fill="auto"/>
            <w:hideMark/>
          </w:tcPr>
          <w:p w:rsidR="00F95315" w:rsidRPr="00463B87" w:rsidRDefault="00F95315" w:rsidP="007F756E">
            <w:pPr>
              <w:bidi/>
              <w:jc w:val="left"/>
              <w:rPr>
                <w:sz w:val="21"/>
                <w:szCs w:val="21"/>
                <w:lang w:val="en-CA" w:eastAsia="en-CA"/>
              </w:rPr>
            </w:pPr>
            <w:r w:rsidRPr="00463B87">
              <w:rPr>
                <w:sz w:val="21"/>
                <w:szCs w:val="21"/>
                <w:lang w:val="en-CA" w:eastAsia="en-CA"/>
              </w:rPr>
              <w:t>480,000</w:t>
            </w:r>
          </w:p>
        </w:tc>
        <w:tc>
          <w:tcPr>
            <w:tcW w:w="1030" w:type="dxa"/>
            <w:tcBorders>
              <w:top w:val="nil"/>
              <w:left w:val="nil"/>
              <w:bottom w:val="single" w:sz="4" w:space="0" w:color="auto"/>
              <w:right w:val="single" w:sz="4" w:space="0" w:color="auto"/>
            </w:tcBorders>
            <w:shd w:val="clear" w:color="auto" w:fill="auto"/>
            <w:hideMark/>
          </w:tcPr>
          <w:p w:rsidR="00F95315" w:rsidRPr="00463B87" w:rsidRDefault="00F95315" w:rsidP="007F756E">
            <w:pPr>
              <w:bidi/>
              <w:jc w:val="left"/>
              <w:rPr>
                <w:sz w:val="21"/>
                <w:szCs w:val="21"/>
                <w:lang w:val="en-CA" w:eastAsia="en-CA"/>
              </w:rPr>
            </w:pPr>
            <w:r w:rsidRPr="00463B87">
              <w:rPr>
                <w:sz w:val="21"/>
                <w:szCs w:val="21"/>
                <w:lang w:val="en-CA" w:eastAsia="en-CA"/>
              </w:rPr>
              <w:t>172,093</w:t>
            </w:r>
          </w:p>
        </w:tc>
        <w:tc>
          <w:tcPr>
            <w:tcW w:w="1030" w:type="dxa"/>
            <w:tcBorders>
              <w:top w:val="nil"/>
              <w:left w:val="nil"/>
              <w:bottom w:val="single" w:sz="4" w:space="0" w:color="auto"/>
              <w:right w:val="single" w:sz="4" w:space="0" w:color="auto"/>
            </w:tcBorders>
            <w:shd w:val="clear" w:color="auto" w:fill="auto"/>
            <w:hideMark/>
          </w:tcPr>
          <w:p w:rsidR="00F95315" w:rsidRPr="00463B87" w:rsidRDefault="00F95315" w:rsidP="007F756E">
            <w:pPr>
              <w:bidi/>
              <w:jc w:val="left"/>
              <w:rPr>
                <w:sz w:val="21"/>
                <w:szCs w:val="21"/>
                <w:lang w:val="en-CA" w:eastAsia="en-CA"/>
              </w:rPr>
            </w:pPr>
            <w:r w:rsidRPr="00463B87">
              <w:rPr>
                <w:sz w:val="21"/>
                <w:szCs w:val="21"/>
                <w:lang w:val="en-CA" w:eastAsia="en-CA"/>
              </w:rPr>
              <w:t>307,907</w:t>
            </w:r>
          </w:p>
        </w:tc>
        <w:tc>
          <w:tcPr>
            <w:tcW w:w="1205" w:type="dxa"/>
            <w:tcBorders>
              <w:top w:val="nil"/>
              <w:left w:val="nil"/>
              <w:bottom w:val="single" w:sz="4" w:space="0" w:color="auto"/>
              <w:right w:val="single" w:sz="4" w:space="0" w:color="auto"/>
            </w:tcBorders>
            <w:shd w:val="clear" w:color="auto" w:fill="auto"/>
            <w:hideMark/>
          </w:tcPr>
          <w:p w:rsidR="00F95315" w:rsidRPr="00463B87" w:rsidRDefault="005905F5" w:rsidP="007F756E">
            <w:pPr>
              <w:bidi/>
              <w:jc w:val="left"/>
              <w:rPr>
                <w:sz w:val="21"/>
                <w:szCs w:val="21"/>
                <w:lang w:val="en-CA" w:eastAsia="en-CA"/>
              </w:rPr>
            </w:pPr>
            <w:r w:rsidRPr="00463B87">
              <w:rPr>
                <w:sz w:val="21"/>
                <w:szCs w:val="21"/>
                <w:lang w:val="en-CA" w:eastAsia="en-CA"/>
              </w:rPr>
              <w:t>36</w:t>
            </w:r>
          </w:p>
        </w:tc>
      </w:tr>
    </w:tbl>
    <w:p w:rsidR="008E32D7" w:rsidRDefault="008E32D7" w:rsidP="004E2B4F">
      <w:pPr>
        <w:keepNext/>
        <w:bidi/>
        <w:rPr>
          <w:rtl/>
          <w:lang w:val="en-CA"/>
        </w:rPr>
      </w:pPr>
      <w:r w:rsidRPr="00463B87">
        <w:rPr>
          <w:sz w:val="20"/>
          <w:szCs w:val="20"/>
          <w:lang w:val="en-CA"/>
        </w:rPr>
        <w:t xml:space="preserve">* </w:t>
      </w:r>
      <w:r w:rsidR="004E2B4F">
        <w:rPr>
          <w:rFonts w:hint="cs"/>
          <w:sz w:val="19"/>
          <w:szCs w:val="19"/>
          <w:rtl/>
          <w:lang w:val="en-CA" w:bidi="ar-EG"/>
        </w:rPr>
        <w:t>باستثناء تكاليف دعم الوكالة.</w:t>
      </w:r>
    </w:p>
    <w:p w:rsidR="004E2B4F" w:rsidRPr="00463B87" w:rsidRDefault="004E2B4F" w:rsidP="004E2B4F">
      <w:pPr>
        <w:keepNext/>
        <w:bidi/>
        <w:rPr>
          <w:lang w:val="en-CA"/>
        </w:rPr>
      </w:pPr>
    </w:p>
    <w:p w:rsidR="004E2B4F" w:rsidRPr="00B363E6" w:rsidRDefault="004E2B4F" w:rsidP="007F756E">
      <w:pPr>
        <w:pStyle w:val="Heading1"/>
        <w:bidi/>
        <w:rPr>
          <w:sz w:val="26"/>
          <w:szCs w:val="26"/>
          <w:lang w:val="en-CA"/>
        </w:rPr>
      </w:pPr>
      <w:r w:rsidRPr="00B363E6">
        <w:rPr>
          <w:rFonts w:hint="cs"/>
          <w:sz w:val="26"/>
          <w:szCs w:val="26"/>
          <w:rtl/>
          <w:lang w:val="en-CA"/>
        </w:rPr>
        <w:t xml:space="preserve">ووفق حتى نهاية 2019 على سبعة أنشطة تمكينية انتهى العمل من احداها. ووفق على تمديد مواعيد الانتهاء من الستة مشروعات المتبقية خلال الاجتماع الثالث والثمانين (ثلاثة مشروعات) خلال الاجتماع الثالث والثمانين (وثلاثة مشروعات) خلال الاجتماع الرابع والثمانين. وتمر هذه الأنشطة بمراحل مختلفة من التنفيذ ويتوقع أن تستكمل في 2020 وتم صرف من بين التمويل التجميعي الإجمالي البالغ </w:t>
      </w:r>
      <w:r w:rsidRPr="00B363E6">
        <w:rPr>
          <w:sz w:val="26"/>
          <w:szCs w:val="26"/>
          <w:lang w:val="en-CA"/>
        </w:rPr>
        <w:t>480,000</w:t>
      </w:r>
      <w:r w:rsidRPr="00B363E6">
        <w:rPr>
          <w:rFonts w:hint="cs"/>
          <w:sz w:val="26"/>
          <w:szCs w:val="26"/>
          <w:rtl/>
        </w:rPr>
        <w:t xml:space="preserve"> دولار أمريكي صرف مبلغ </w:t>
      </w:r>
      <w:r w:rsidRPr="00B363E6">
        <w:rPr>
          <w:sz w:val="26"/>
          <w:szCs w:val="26"/>
          <w:lang w:val="en-CA"/>
        </w:rPr>
        <w:t>172,093</w:t>
      </w:r>
      <w:r w:rsidRPr="00B363E6">
        <w:rPr>
          <w:rFonts w:hint="cs"/>
          <w:sz w:val="26"/>
          <w:szCs w:val="26"/>
          <w:rtl/>
        </w:rPr>
        <w:t xml:space="preserve"> دولارا</w:t>
      </w:r>
      <w:r w:rsidRPr="00B363E6">
        <w:rPr>
          <w:rFonts w:hint="cs"/>
          <w:sz w:val="26"/>
          <w:szCs w:val="26"/>
          <w:rtl/>
          <w:lang w:val="en-CA"/>
        </w:rPr>
        <w:t xml:space="preserve"> أمريكيا تمثل معدل صرف مبلغ 36 في المائة.</w:t>
      </w:r>
    </w:p>
    <w:p w:rsidR="00D90AD1" w:rsidRPr="00B363E6" w:rsidRDefault="00D90AD1" w:rsidP="004E2B4F">
      <w:pPr>
        <w:pStyle w:val="Heading1"/>
        <w:numPr>
          <w:ilvl w:val="0"/>
          <w:numId w:val="0"/>
        </w:numPr>
        <w:bidi/>
        <w:rPr>
          <w:sz w:val="26"/>
          <w:szCs w:val="26"/>
          <w:lang w:val="en-CA"/>
        </w:rPr>
      </w:pPr>
    </w:p>
    <w:sectPr w:rsidR="00D90AD1" w:rsidRPr="00B363E6" w:rsidSect="008E32D7">
      <w:headerReference w:type="even" r:id="rId18"/>
      <w:headerReference w:type="default" r:id="rId19"/>
      <w:head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B18" w:rsidRDefault="00147B18" w:rsidP="004A504B">
      <w:r>
        <w:separator/>
      </w:r>
    </w:p>
  </w:endnote>
  <w:endnote w:type="continuationSeparator" w:id="0">
    <w:p w:rsidR="00147B18" w:rsidRDefault="00147B1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61F" w:rsidRPr="0033525D" w:rsidRDefault="00D2061F">
    <w:pPr>
      <w:jc w:val="center"/>
    </w:pPr>
    <w:r>
      <w:fldChar w:fldCharType="begin"/>
    </w:r>
    <w:r>
      <w:instrText xml:space="preserve"> PAGE </w:instrText>
    </w:r>
    <w:r>
      <w:fldChar w:fldCharType="separate"/>
    </w:r>
    <w:r w:rsidR="001B217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61F" w:rsidRPr="0033525D" w:rsidRDefault="00D2061F">
    <w:pPr>
      <w:jc w:val="center"/>
    </w:pPr>
    <w:r>
      <w:fldChar w:fldCharType="begin"/>
    </w:r>
    <w:r>
      <w:instrText xml:space="preserve"> PAGE </w:instrText>
    </w:r>
    <w:r>
      <w:fldChar w:fldCharType="separate"/>
    </w:r>
    <w:r w:rsidR="001B217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61F" w:rsidRPr="00B363E6" w:rsidRDefault="00D2061F" w:rsidP="005C5AF3">
    <w:pPr>
      <w:pBdr>
        <w:top w:val="single" w:sz="4" w:space="1" w:color="auto"/>
        <w:left w:val="single" w:sz="4" w:space="0" w:color="auto"/>
        <w:bottom w:val="single" w:sz="4" w:space="1" w:color="auto"/>
        <w:right w:val="single" w:sz="4" w:space="0" w:color="auto"/>
      </w:pBdr>
      <w:bidi/>
      <w:jc w:val="center"/>
      <w:rPr>
        <w:rFonts w:cs="Arabic Transparent"/>
        <w:rtl/>
      </w:rPr>
    </w:pPr>
    <w:r w:rsidRPr="00B363E6">
      <w:rPr>
        <w:rFonts w:cs="Arabic Transparent" w:hint="cs"/>
        <w:rtl/>
      </w:rPr>
      <w:t>إن وثائق ما قبل دورات اللجنة التنفيذية للصندوق المتعدد الأطراف لتنفيذ بروتوكول مونتريال</w:t>
    </w:r>
    <w:r w:rsidRPr="00B363E6">
      <w:rPr>
        <w:rFonts w:cs="Arabic Transparent"/>
      </w:rPr>
      <w:t xml:space="preserve"> </w:t>
    </w:r>
  </w:p>
  <w:p w:rsidR="00D2061F" w:rsidRDefault="00D2061F" w:rsidP="005C5AF3">
    <w:pPr>
      <w:pBdr>
        <w:top w:val="single" w:sz="4" w:space="1" w:color="auto"/>
        <w:left w:val="single" w:sz="4" w:space="0" w:color="auto"/>
        <w:bottom w:val="single" w:sz="4" w:space="1" w:color="auto"/>
        <w:right w:val="single" w:sz="4" w:space="0" w:color="auto"/>
      </w:pBdr>
      <w:bidi/>
      <w:jc w:val="center"/>
      <w:rPr>
        <w:rFonts w:cs="Arabic Transparent"/>
      </w:rPr>
    </w:pPr>
    <w:r w:rsidRPr="00B363E6">
      <w:rPr>
        <w:rFonts w:cs="Arabic Transparent" w:hint="cs"/>
        <w:rtl/>
      </w:rPr>
      <w:t>قد تصدر دون إخلال بأي قرار تتخذه اللجنة التنفيذية بعد صدورها.</w:t>
    </w:r>
    <w:r>
      <w:rPr>
        <w:rFonts w:cs="Arabic Transparent"/>
      </w:rPr>
      <w:t xml:space="preserve"> </w:t>
    </w:r>
  </w:p>
  <w:p w:rsidR="00D2061F" w:rsidRPr="005C5AF3" w:rsidRDefault="00D2061F" w:rsidP="005C5AF3">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61F" w:rsidRPr="0033525D" w:rsidRDefault="00D2061F" w:rsidP="008E32D7">
    <w:pPr>
      <w:jc w:val="center"/>
    </w:pPr>
    <w:r>
      <w:fldChar w:fldCharType="begin"/>
    </w:r>
    <w:r>
      <w:instrText xml:space="preserve"> PAGE </w:instrText>
    </w:r>
    <w:r>
      <w:fldChar w:fldCharType="separate"/>
    </w:r>
    <w:r w:rsidR="001B2172">
      <w:rPr>
        <w:noProof/>
      </w:rPr>
      <w:t>1</w:t>
    </w:r>
    <w:r>
      <w:rPr>
        <w:noProof/>
      </w:rPr>
      <w:fldChar w:fldCharType="end"/>
    </w:r>
  </w:p>
  <w:p w:rsidR="00D2061F" w:rsidRPr="008E32D7" w:rsidRDefault="00D2061F" w:rsidP="008E32D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B18" w:rsidRDefault="00147B18" w:rsidP="005C5AF3">
      <w:pPr>
        <w:bidi/>
      </w:pPr>
      <w:r>
        <w:separator/>
      </w:r>
    </w:p>
  </w:footnote>
  <w:footnote w:type="continuationSeparator" w:id="0">
    <w:p w:rsidR="00147B18" w:rsidRDefault="00147B18" w:rsidP="004A504B">
      <w:r>
        <w:continuationSeparator/>
      </w:r>
    </w:p>
  </w:footnote>
  <w:footnote w:id="1">
    <w:p w:rsidR="00D2061F" w:rsidRPr="00BE09DB" w:rsidRDefault="00D2061F" w:rsidP="005C5AF3">
      <w:pPr>
        <w:pStyle w:val="FootnoteText"/>
        <w:bidi/>
      </w:pPr>
      <w:r>
        <w:rPr>
          <w:rStyle w:val="FootnoteReference"/>
        </w:rPr>
        <w:footnoteRef/>
      </w:r>
      <w:r>
        <w:t xml:space="preserve"> </w:t>
      </w:r>
      <w:r>
        <w:rPr>
          <w:rFonts w:hint="cs"/>
          <w:rtl/>
        </w:rPr>
        <w:t xml:space="preserve"> </w:t>
      </w:r>
      <w:r>
        <w:rPr>
          <w:rFonts w:hint="cs"/>
          <w:rtl/>
          <w:lang w:val="en-CA" w:bidi="ar-BH"/>
        </w:rPr>
        <w:t xml:space="preserve"> </w:t>
      </w:r>
      <w:r>
        <w:rPr>
          <w:rFonts w:hint="cs"/>
          <w:rtl/>
          <w:lang w:bidi="ar-BH"/>
        </w:rPr>
        <w:t xml:space="preserve">بسبب </w:t>
      </w:r>
      <w:r>
        <w:rPr>
          <w:rFonts w:hint="cs"/>
          <w:rtl/>
          <w:lang w:val="en-CA" w:bidi="ar-BH"/>
        </w:rPr>
        <w:t>فيروس كورونا (كوفيد-19)</w:t>
      </w:r>
    </w:p>
  </w:footnote>
  <w:footnote w:id="2">
    <w:p w:rsidR="00D2061F" w:rsidRPr="00463B87" w:rsidRDefault="00D2061F" w:rsidP="007052B1">
      <w:pPr>
        <w:pStyle w:val="Heading1"/>
        <w:numPr>
          <w:ilvl w:val="0"/>
          <w:numId w:val="0"/>
        </w:numPr>
        <w:bidi/>
        <w:spacing w:after="0"/>
        <w:rPr>
          <w:sz w:val="20"/>
          <w:szCs w:val="20"/>
        </w:rPr>
      </w:pPr>
      <w:r w:rsidRPr="00463B87">
        <w:rPr>
          <w:rStyle w:val="FootnoteReference"/>
          <w:sz w:val="20"/>
          <w:szCs w:val="20"/>
        </w:rPr>
        <w:footnoteRef/>
      </w:r>
      <w:r w:rsidRPr="00463B87">
        <w:rPr>
          <w:sz w:val="20"/>
          <w:szCs w:val="20"/>
        </w:rPr>
        <w:t xml:space="preserve"> </w:t>
      </w:r>
      <w:r>
        <w:rPr>
          <w:rFonts w:hint="cs"/>
          <w:sz w:val="20"/>
          <w:szCs w:val="20"/>
          <w:rtl/>
          <w:lang w:bidi="ar-EG"/>
        </w:rPr>
        <w:t xml:space="preserve"> التقارير المرحلية هي الوسيلة الوحيدة لبيان الجولة الأخيرة من جميع حسابات التمويل المرتبطة بالمشروعات الموافق عليها من اللجنة التنفيذية للتعاون الثنائي.</w:t>
      </w:r>
    </w:p>
  </w:footnote>
  <w:footnote w:id="3">
    <w:p w:rsidR="00D2061F" w:rsidRPr="00463B87" w:rsidRDefault="00D2061F" w:rsidP="00872232">
      <w:pPr>
        <w:pStyle w:val="Heading1"/>
        <w:numPr>
          <w:ilvl w:val="0"/>
          <w:numId w:val="0"/>
        </w:numPr>
        <w:bidi/>
        <w:spacing w:after="0"/>
        <w:rPr>
          <w:sz w:val="20"/>
          <w:szCs w:val="20"/>
        </w:rPr>
      </w:pPr>
      <w:r w:rsidRPr="00463B87">
        <w:rPr>
          <w:rStyle w:val="FootnoteReference"/>
          <w:sz w:val="20"/>
          <w:szCs w:val="20"/>
        </w:rPr>
        <w:footnoteRef/>
      </w:r>
      <w:r w:rsidRPr="00463B87">
        <w:rPr>
          <w:sz w:val="20"/>
          <w:szCs w:val="20"/>
        </w:rPr>
        <w:t xml:space="preserve"> </w:t>
      </w:r>
      <w:r>
        <w:rPr>
          <w:rFonts w:hint="cs"/>
          <w:sz w:val="20"/>
          <w:szCs w:val="20"/>
          <w:rtl/>
          <w:lang w:val="en-US" w:bidi="ar-EG"/>
        </w:rPr>
        <w:t xml:space="preserve"> </w:t>
      </w:r>
      <w:r w:rsidRPr="00872232">
        <w:rPr>
          <w:sz w:val="20"/>
          <w:szCs w:val="20"/>
          <w:rtl/>
          <w:lang w:val="en-US" w:bidi="ar-EG"/>
        </w:rPr>
        <w:t>النمسا وبلجيكا والجمهورية التشيكية والدنمارك وفنلندا والمجر وإسرائيل وبولندا والبرتغال وسنغافورة و</w:t>
      </w:r>
      <w:r>
        <w:rPr>
          <w:rFonts w:hint="cs"/>
          <w:sz w:val="20"/>
          <w:szCs w:val="20"/>
          <w:rtl/>
          <w:lang w:val="en-US" w:bidi="ar-EG"/>
        </w:rPr>
        <w:t>ال</w:t>
      </w:r>
      <w:r w:rsidRPr="00872232">
        <w:rPr>
          <w:sz w:val="20"/>
          <w:szCs w:val="20"/>
          <w:rtl/>
          <w:lang w:val="en-US" w:bidi="ar-EG"/>
        </w:rPr>
        <w:t xml:space="preserve">جمهورية </w:t>
      </w:r>
      <w:r>
        <w:rPr>
          <w:rFonts w:hint="cs"/>
          <w:sz w:val="20"/>
          <w:szCs w:val="20"/>
          <w:rtl/>
          <w:lang w:val="en-US" w:bidi="ar-EG"/>
        </w:rPr>
        <w:t>ال</w:t>
      </w:r>
      <w:r>
        <w:rPr>
          <w:sz w:val="20"/>
          <w:szCs w:val="20"/>
          <w:rtl/>
          <w:lang w:val="en-US" w:bidi="ar-EG"/>
        </w:rPr>
        <w:t>سلوفاكي</w:t>
      </w:r>
      <w:r>
        <w:rPr>
          <w:rFonts w:hint="cs"/>
          <w:sz w:val="20"/>
          <w:szCs w:val="20"/>
          <w:rtl/>
          <w:lang w:val="en-US" w:bidi="ar-EG"/>
        </w:rPr>
        <w:t>ة</w:t>
      </w:r>
      <w:r w:rsidRPr="00872232">
        <w:rPr>
          <w:sz w:val="20"/>
          <w:szCs w:val="20"/>
          <w:rtl/>
          <w:lang w:val="en-US" w:bidi="ar-EG"/>
        </w:rPr>
        <w:t xml:space="preserve"> وجنوب إفريقيا وا</w:t>
      </w:r>
      <w:r>
        <w:rPr>
          <w:sz w:val="20"/>
          <w:szCs w:val="20"/>
          <w:rtl/>
          <w:lang w:val="en-US" w:bidi="ar-EG"/>
        </w:rPr>
        <w:t xml:space="preserve">لسويد وسويسرا والمملكة المتحدة </w:t>
      </w:r>
      <w:r>
        <w:rPr>
          <w:rFonts w:hint="cs"/>
          <w:sz w:val="20"/>
          <w:szCs w:val="20"/>
          <w:rtl/>
          <w:lang w:val="en-US" w:bidi="ar-EG"/>
        </w:rPr>
        <w:t xml:space="preserve">من </w:t>
      </w:r>
      <w:r w:rsidRPr="00872232">
        <w:rPr>
          <w:sz w:val="20"/>
          <w:szCs w:val="20"/>
          <w:rtl/>
          <w:lang w:val="en-US" w:bidi="ar-EG"/>
        </w:rPr>
        <w:t xml:space="preserve">بريطانيا </w:t>
      </w:r>
      <w:r w:rsidRPr="00872232">
        <w:rPr>
          <w:rFonts w:hint="cs"/>
          <w:sz w:val="20"/>
          <w:szCs w:val="20"/>
          <w:rtl/>
          <w:lang w:val="en-US" w:bidi="ar-EG"/>
        </w:rPr>
        <w:t>وإيرلندا</w:t>
      </w:r>
      <w:r w:rsidRPr="00872232">
        <w:rPr>
          <w:sz w:val="20"/>
          <w:szCs w:val="20"/>
          <w:rtl/>
          <w:lang w:val="en-US" w:bidi="ar-EG"/>
        </w:rPr>
        <w:t xml:space="preserve"> الشمالية والولايات المتحدة الأمريكية.</w:t>
      </w:r>
    </w:p>
  </w:footnote>
  <w:footnote w:id="4">
    <w:p w:rsidR="00D2061F" w:rsidRDefault="00D2061F" w:rsidP="00F929DF">
      <w:pPr>
        <w:pStyle w:val="FootnoteText"/>
        <w:bidi/>
        <w:spacing w:after="0"/>
      </w:pPr>
      <w:r w:rsidRPr="00463B87">
        <w:rPr>
          <w:rStyle w:val="FootnoteReference"/>
          <w:sz w:val="20"/>
          <w:szCs w:val="20"/>
        </w:rPr>
        <w:footnoteRef/>
      </w:r>
      <w:r>
        <w:rPr>
          <w:rFonts w:hint="cs"/>
          <w:rtl/>
        </w:rPr>
        <w:t xml:space="preserve"> الوثيقة </w:t>
      </w:r>
      <w:r w:rsidRPr="00463B87">
        <w:rPr>
          <w:lang w:val="en-CA"/>
        </w:rPr>
        <w:t>UNEP/OzL.Pro/ExCom/86/15</w:t>
      </w:r>
      <w:r>
        <w:rPr>
          <w:rFonts w:hint="cs"/>
          <w:rtl/>
        </w:rPr>
        <w:t>.</w:t>
      </w:r>
    </w:p>
    <w:p w:rsidR="00D2061F" w:rsidRDefault="00D2061F" w:rsidP="00B363E6">
      <w:pPr>
        <w:pStyle w:val="FootnoteText"/>
        <w:bidi/>
        <w:spacing w:after="0"/>
      </w:pPr>
    </w:p>
    <w:p w:rsidR="00D2061F" w:rsidRPr="00463B87" w:rsidRDefault="00D2061F" w:rsidP="00B363E6">
      <w:pPr>
        <w:pStyle w:val="FootnoteText"/>
        <w:bidi/>
        <w:spacing w:after="0"/>
      </w:pPr>
    </w:p>
  </w:footnote>
  <w:footnote w:id="5">
    <w:p w:rsidR="00D2061F" w:rsidRPr="00463B87" w:rsidRDefault="00D2061F" w:rsidP="00B363E6">
      <w:pPr>
        <w:pStyle w:val="FootnoteText"/>
        <w:bidi/>
        <w:spacing w:after="0"/>
        <w:ind w:left="0" w:firstLine="0"/>
        <w:jc w:val="both"/>
      </w:pPr>
      <w:r w:rsidRPr="00463B87">
        <w:rPr>
          <w:rStyle w:val="FootnoteReference"/>
        </w:rPr>
        <w:footnoteRef/>
      </w:r>
      <w:r>
        <w:rPr>
          <w:rFonts w:hint="cs"/>
          <w:rtl/>
          <w:lang w:bidi="ar-EG"/>
        </w:rPr>
        <w:t xml:space="preserve"> إعمالا للمقرر 84/12(أ)(4). قياس المواد الهيدروفلوروكربونية بمعادلها من ثاني أكسيد الكربون سوف يدرج في التقارير المرحلية المقدمة من الاجتماع الثامن والثمانين. وتناقش هذه المسألة في التقرير المرحلي التجميعي (</w:t>
      </w:r>
      <w:r w:rsidRPr="00463B87">
        <w:t>UNEP/OzL.Pro/ExCom/86/15</w:t>
      </w:r>
      <w:r>
        <w:rPr>
          <w:rFonts w:hint="cs"/>
          <w:rtl/>
          <w:lang w:bidi="ar-EG"/>
        </w:rPr>
        <w:t>).</w:t>
      </w:r>
    </w:p>
  </w:footnote>
  <w:footnote w:id="6">
    <w:p w:rsidR="00D2061F" w:rsidRPr="00463B87" w:rsidRDefault="00D2061F" w:rsidP="009E7A83">
      <w:pPr>
        <w:pStyle w:val="FootnoteText"/>
        <w:bidi/>
        <w:spacing w:after="0"/>
        <w:ind w:left="0" w:firstLine="0"/>
        <w:jc w:val="both"/>
        <w:rPr>
          <w:lang w:val="en-GB"/>
        </w:rPr>
      </w:pPr>
      <w:r w:rsidRPr="00463B87">
        <w:rPr>
          <w:rStyle w:val="FootnoteReference"/>
          <w:lang w:val="en-GB"/>
        </w:rPr>
        <w:footnoteRef/>
      </w:r>
      <w:r w:rsidRPr="00463B87">
        <w:rPr>
          <w:lang w:val="en-GB"/>
        </w:rPr>
        <w:t xml:space="preserve"> </w:t>
      </w:r>
      <w:r>
        <w:rPr>
          <w:rFonts w:hint="cs"/>
          <w:rtl/>
          <w:lang w:bidi="ar-EG"/>
        </w:rPr>
        <w:t xml:space="preserve"> المشروعات الجارية هي المشروعات قيد التنفيذ حتى 31 ديسمبر/ كانون أول 2019. وتتضمن المؤشرات الرئيسية نسبة صرف الأموال ونسبة المشروعات التي بدأت صرف الأموال والتمويل المتوقع صرفه في نهاية السنة كنسبة مئوية من التمويل الموافق عليه، ومتوسط مدة تأخير تنفيذ المشروع والمعلومات المقدمة في عمود الملاحظات في قاعدة بيانات التقرير المرحلي.</w:t>
      </w:r>
    </w:p>
  </w:footnote>
  <w:footnote w:id="7">
    <w:p w:rsidR="00D2061F" w:rsidRPr="00463B87" w:rsidRDefault="00D2061F" w:rsidP="00E7283E">
      <w:pPr>
        <w:pStyle w:val="FootnoteText"/>
        <w:bidi/>
        <w:spacing w:after="0"/>
        <w:ind w:left="0" w:firstLine="0"/>
        <w:jc w:val="both"/>
        <w:rPr>
          <w:lang w:val="en-CA"/>
        </w:rPr>
      </w:pPr>
      <w:r w:rsidRPr="00463B87">
        <w:rPr>
          <w:rStyle w:val="FootnoteReference"/>
        </w:rPr>
        <w:footnoteRef/>
      </w:r>
      <w:r w:rsidRPr="00463B87">
        <w:t xml:space="preserve"> </w:t>
      </w:r>
      <w:r>
        <w:rPr>
          <w:rFonts w:hint="cs"/>
          <w:rtl/>
          <w:lang w:bidi="ar-EG"/>
        </w:rPr>
        <w:t xml:space="preserve"> إعمالا للمقرر 84/12(ب)، تقرير مرحلي مفصل يقدم  عرضا عاما للأهداف وحالة التنفيذ والتمويل والدروس المستفادة، وكميات الهيدروفلوروكربون المزالة حسب مقتضى الحال، ومستوى الموافقة على الأموال وترد التحديات المحتملة أمام الانتهاء من المشروعات والأنشطة في التقرير المرحلي التجميعي (</w:t>
      </w:r>
      <w:r w:rsidRPr="00463B87">
        <w:t>UNEP</w:t>
      </w:r>
      <w:r w:rsidRPr="00463B87">
        <w:rPr>
          <w:lang w:val="en-CA"/>
        </w:rPr>
        <w:t>/OzL.Pro/ExCom/86/15</w:t>
      </w:r>
      <w:r>
        <w:rPr>
          <w:rFonts w:hint="cs"/>
          <w:rtl/>
          <w:lang w:bidi="ar-EG"/>
        </w:rPr>
        <w:t>).</w:t>
      </w:r>
    </w:p>
  </w:footnote>
  <w:footnote w:id="8">
    <w:p w:rsidR="00D2061F" w:rsidRPr="00463B87" w:rsidRDefault="00D2061F" w:rsidP="00290464">
      <w:pPr>
        <w:pStyle w:val="FootnoteText"/>
        <w:bidi/>
        <w:spacing w:after="0"/>
        <w:ind w:left="0" w:firstLine="0"/>
        <w:jc w:val="both"/>
      </w:pPr>
      <w:r w:rsidRPr="00463B87">
        <w:rPr>
          <w:rStyle w:val="FootnoteReference"/>
        </w:rPr>
        <w:footnoteRef/>
      </w:r>
      <w:r w:rsidRPr="00463B87">
        <w:t xml:space="preserve"> </w:t>
      </w:r>
      <w:r>
        <w:rPr>
          <w:rFonts w:hint="cs"/>
          <w:rtl/>
          <w:lang w:bidi="ar-EG"/>
        </w:rPr>
        <w:t xml:space="preserve"> تتضمن الإزالة مشروعات استثمارية للهيدروفلوروكربون بمقدار </w:t>
      </w:r>
      <w:r w:rsidRPr="00463B87">
        <w:rPr>
          <w:lang w:val="en-CA"/>
        </w:rPr>
        <w:t>74</w:t>
      </w:r>
      <w:r>
        <w:rPr>
          <w:rFonts w:hint="cs"/>
          <w:rtl/>
          <w:lang w:bidi="ar-EG"/>
        </w:rPr>
        <w:t xml:space="preserve"> طنا متريا (</w:t>
      </w:r>
      <w:r w:rsidRPr="00463B87">
        <w:rPr>
          <w:lang w:val="en-CA"/>
        </w:rPr>
        <w:t>105,865</w:t>
      </w:r>
      <w:r>
        <w:rPr>
          <w:rFonts w:hint="cs"/>
          <w:rtl/>
          <w:lang w:bidi="ar-EG"/>
        </w:rPr>
        <w:t xml:space="preserve"> بمعادل ثاني أكسيد الكربون).</w:t>
      </w:r>
    </w:p>
  </w:footnote>
  <w:footnote w:id="9">
    <w:p w:rsidR="00D2061F" w:rsidRPr="00463B87" w:rsidRDefault="00D2061F" w:rsidP="00BF6469">
      <w:pPr>
        <w:pStyle w:val="FootnoteText"/>
        <w:bidi/>
        <w:spacing w:after="0"/>
        <w:ind w:left="0" w:firstLine="0"/>
        <w:jc w:val="both"/>
        <w:rPr>
          <w:lang w:val="en-CA"/>
        </w:rPr>
      </w:pPr>
      <w:r w:rsidRPr="00463B87">
        <w:rPr>
          <w:rStyle w:val="FootnoteReference"/>
          <w:lang w:val="en-CA"/>
        </w:rPr>
        <w:footnoteRef/>
      </w:r>
      <w:r w:rsidRPr="00463B87">
        <w:rPr>
          <w:lang w:val="en-CA"/>
        </w:rPr>
        <w:t xml:space="preserve"> </w:t>
      </w:r>
      <w:r>
        <w:rPr>
          <w:rFonts w:hint="cs"/>
          <w:rtl/>
          <w:lang w:val="en-CA" w:bidi="ar-EG"/>
        </w:rPr>
        <w:t xml:space="preserve"> بلغت المشروعات التي ووفق عليها من ابتداء من 18 شهرا بمعدل صرف يقل عن 1 في المائة أو المشروعات لاتي لم ينته العمل منها بعد 12 شهرا من تاريخ الانتهاء المتوقع ترد في التقرير المرحلي (المقرر 22(51) مثل المشروعات الإيضاحية وإعداد المشروعات والتعزيز المؤسسي لا تخضع لتلك الإجراءات.</w:t>
      </w:r>
      <w:r w:rsidRPr="00463B87">
        <w:rPr>
          <w:lang w:val="en-CA"/>
        </w:rPr>
        <w:t xml:space="preserve"> </w:t>
      </w:r>
    </w:p>
  </w:footnote>
  <w:footnote w:id="10">
    <w:p w:rsidR="00D2061F" w:rsidRPr="00463B87" w:rsidRDefault="00D2061F" w:rsidP="008350FD">
      <w:pPr>
        <w:pStyle w:val="FootnoteText"/>
        <w:bidi/>
        <w:spacing w:after="0"/>
        <w:rPr>
          <w:rtl/>
          <w:lang w:bidi="ar-EG"/>
        </w:rPr>
      </w:pPr>
      <w:r w:rsidRPr="00463B87">
        <w:rPr>
          <w:rStyle w:val="FootnoteReference"/>
        </w:rPr>
        <w:footnoteRef/>
      </w:r>
      <w:r>
        <w:rPr>
          <w:rFonts w:hint="cs"/>
          <w:rtl/>
          <w:lang w:bidi="ar-EG"/>
        </w:rPr>
        <w:t xml:space="preserve">  الوثيقة </w:t>
      </w:r>
      <w:r w:rsidRPr="00463B87">
        <w:t>UNEP/OzL.Pro/ExCom/86/41</w:t>
      </w:r>
      <w:r>
        <w:rPr>
          <w:rFonts w:hint="cs"/>
          <w:rtl/>
          <w:lang w:bidi="ar-EG"/>
        </w:rPr>
        <w:t>.</w:t>
      </w:r>
    </w:p>
  </w:footnote>
  <w:footnote w:id="11">
    <w:p w:rsidR="00D2061F" w:rsidRPr="00463B87" w:rsidRDefault="00D2061F" w:rsidP="008350FD">
      <w:pPr>
        <w:pStyle w:val="FootnoteText"/>
        <w:bidi/>
        <w:spacing w:after="0"/>
        <w:rPr>
          <w:lang w:bidi="ar-EG"/>
        </w:rPr>
      </w:pPr>
      <w:r w:rsidRPr="00463B87">
        <w:rPr>
          <w:rStyle w:val="FootnoteReference"/>
        </w:rPr>
        <w:footnoteRef/>
      </w:r>
      <w:r>
        <w:rPr>
          <w:rFonts w:hint="cs"/>
          <w:rtl/>
          <w:lang w:bidi="ar-EG"/>
        </w:rPr>
        <w:t xml:space="preserve">  الوثيقة </w:t>
      </w:r>
      <w:r w:rsidRPr="00463B87">
        <w:t>UNEP/OzL.Pro/ExCom/86/55</w:t>
      </w:r>
      <w:r>
        <w:rPr>
          <w:rFonts w:hint="cs"/>
          <w:rtl/>
          <w:lang w:bidi="ar-EG"/>
        </w:rPr>
        <w:t>.</w:t>
      </w:r>
    </w:p>
  </w:footnote>
  <w:footnote w:id="12">
    <w:p w:rsidR="00D2061F" w:rsidRPr="00463B87" w:rsidRDefault="00D2061F" w:rsidP="008350FD">
      <w:pPr>
        <w:pStyle w:val="FootnoteText"/>
        <w:bidi/>
        <w:spacing w:after="0"/>
        <w:rPr>
          <w:lang w:bidi="ar-EG"/>
        </w:rPr>
      </w:pPr>
      <w:r w:rsidRPr="00463B87">
        <w:rPr>
          <w:rStyle w:val="FootnoteReference"/>
        </w:rPr>
        <w:footnoteRef/>
      </w:r>
      <w:r>
        <w:rPr>
          <w:rFonts w:hint="cs"/>
          <w:rtl/>
          <w:lang w:bidi="ar-EG"/>
        </w:rPr>
        <w:t xml:space="preserve">  الوثيقة </w:t>
      </w:r>
      <w:r w:rsidRPr="00463B87">
        <w:t>UNEP/OzL.Pro/ExCom/86/57</w:t>
      </w:r>
      <w:r>
        <w:rPr>
          <w:rFonts w:hint="cs"/>
          <w:rtl/>
          <w:lang w:bidi="ar-EG"/>
        </w:rPr>
        <w:t>.</w:t>
      </w:r>
    </w:p>
  </w:footnote>
  <w:footnote w:id="13">
    <w:p w:rsidR="00D2061F" w:rsidRPr="00463B87" w:rsidRDefault="00D2061F" w:rsidP="008350FD">
      <w:pPr>
        <w:pStyle w:val="FootnoteText"/>
        <w:bidi/>
        <w:spacing w:after="0"/>
        <w:rPr>
          <w:lang w:bidi="ar-EG"/>
        </w:rPr>
      </w:pPr>
      <w:r w:rsidRPr="00463B87">
        <w:rPr>
          <w:rStyle w:val="FootnoteReference"/>
        </w:rPr>
        <w:footnoteRef/>
      </w:r>
      <w:r>
        <w:rPr>
          <w:rFonts w:hint="cs"/>
          <w:rtl/>
          <w:lang w:bidi="ar-EG"/>
        </w:rPr>
        <w:t xml:space="preserve">  الوثيقة </w:t>
      </w:r>
      <w:r w:rsidRPr="00463B87">
        <w:t>UNEP/OzL.Pro/ExCom/86/60</w:t>
      </w:r>
      <w:r>
        <w:rPr>
          <w:rFonts w:hint="cs"/>
          <w:rtl/>
          <w:lang w:bidi="ar-EG"/>
        </w:rPr>
        <w:t>.</w:t>
      </w:r>
    </w:p>
  </w:footnote>
  <w:footnote w:id="14">
    <w:p w:rsidR="00D2061F" w:rsidRPr="00463B87" w:rsidRDefault="00D2061F" w:rsidP="008350FD">
      <w:pPr>
        <w:pStyle w:val="FootnoteText"/>
        <w:bidi/>
        <w:spacing w:after="0"/>
        <w:rPr>
          <w:lang w:bidi="ar-EG"/>
        </w:rPr>
      </w:pPr>
      <w:r w:rsidRPr="00463B87">
        <w:rPr>
          <w:rStyle w:val="FootnoteReference"/>
        </w:rPr>
        <w:footnoteRef/>
      </w:r>
      <w:r>
        <w:rPr>
          <w:rFonts w:hint="cs"/>
          <w:rtl/>
          <w:lang w:bidi="ar-EG"/>
        </w:rPr>
        <w:t xml:space="preserve">  الوثيقة </w:t>
      </w:r>
      <w:r w:rsidRPr="00463B87">
        <w:t>UNEP/OzL.Pro/ExCom/86/82</w:t>
      </w:r>
      <w:r>
        <w:rPr>
          <w:rFonts w:hint="cs"/>
          <w:rtl/>
          <w:lang w:bidi="ar-EG"/>
        </w:rPr>
        <w:t>.</w:t>
      </w:r>
    </w:p>
  </w:footnote>
  <w:footnote w:id="15">
    <w:p w:rsidR="00D2061F" w:rsidRPr="00463B87" w:rsidRDefault="00D2061F" w:rsidP="00D2061F">
      <w:pPr>
        <w:pStyle w:val="FootnoteText"/>
        <w:bidi/>
        <w:spacing w:after="0"/>
      </w:pPr>
      <w:r w:rsidRPr="00463B87">
        <w:rPr>
          <w:rStyle w:val="FootnoteReference"/>
        </w:rPr>
        <w:footnoteRef/>
      </w:r>
      <w:r w:rsidRPr="00463B87">
        <w:t xml:space="preserve"> UNEP/OzL.Pro/ExCom/86/21/Add.1</w:t>
      </w:r>
      <w:r>
        <w:rPr>
          <w:rFonts w:hint="cs"/>
          <w:rtl/>
          <w:lang w:bidi="ar-EG"/>
        </w:rPr>
        <w:t>.</w:t>
      </w:r>
    </w:p>
  </w:footnote>
  <w:footnote w:id="16">
    <w:p w:rsidR="00D2061F" w:rsidRPr="00463B87" w:rsidRDefault="00D2061F" w:rsidP="00A96DD7">
      <w:pPr>
        <w:pStyle w:val="FootnoteText"/>
        <w:bidi/>
        <w:spacing w:after="0"/>
      </w:pPr>
      <w:r w:rsidRPr="00463B87">
        <w:rPr>
          <w:rStyle w:val="FootnoteReference"/>
        </w:rPr>
        <w:footnoteRef/>
      </w:r>
      <w:r>
        <w:rPr>
          <w:rFonts w:hint="cs"/>
          <w:rtl/>
          <w:lang w:bidi="ar-EG"/>
        </w:rPr>
        <w:t xml:space="preserve">  الوثيقة </w:t>
      </w:r>
      <w:r w:rsidRPr="00463B87">
        <w:t>UNEP/OzL.Pro/ExCom/86/21</w:t>
      </w:r>
      <w:r>
        <w:rPr>
          <w:rFonts w:hint="cs"/>
          <w:rtl/>
          <w:lang w:bidi="ar-EG"/>
        </w:rPr>
        <w:t>.</w:t>
      </w:r>
    </w:p>
  </w:footnote>
  <w:footnote w:id="17">
    <w:p w:rsidR="00D2061F" w:rsidRPr="00463B87" w:rsidRDefault="00D2061F" w:rsidP="001963EE">
      <w:pPr>
        <w:pStyle w:val="FootnoteText"/>
        <w:bidi/>
        <w:spacing w:after="0"/>
      </w:pPr>
      <w:r w:rsidRPr="00463B87">
        <w:rPr>
          <w:rStyle w:val="FootnoteReference"/>
        </w:rPr>
        <w:footnoteRef/>
      </w:r>
      <w:r>
        <w:rPr>
          <w:rFonts w:hint="cs"/>
          <w:rtl/>
          <w:lang w:bidi="ar-EG"/>
        </w:rPr>
        <w:t xml:space="preserve">  الوثيقة </w:t>
      </w:r>
      <w:r w:rsidRPr="00463B87">
        <w:t>UNEP/OzL.Pro/ExCom/86/24</w:t>
      </w:r>
      <w:r>
        <w:rPr>
          <w:rFonts w:hint="cs"/>
          <w:rtl/>
          <w:lang w:bidi="ar-EG"/>
        </w:rPr>
        <w:t>.</w:t>
      </w:r>
    </w:p>
  </w:footnote>
  <w:footnote w:id="18">
    <w:p w:rsidR="00D2061F" w:rsidRPr="00463B87" w:rsidRDefault="00D2061F" w:rsidP="00C91D42">
      <w:pPr>
        <w:pStyle w:val="FootnoteText"/>
        <w:bidi/>
        <w:spacing w:after="0"/>
        <w:ind w:left="0" w:firstLine="0"/>
        <w:jc w:val="both"/>
      </w:pPr>
      <w:r w:rsidRPr="00463B87">
        <w:rPr>
          <w:rStyle w:val="FootnoteReference"/>
        </w:rPr>
        <w:footnoteRef/>
      </w:r>
      <w:r w:rsidRPr="00463B87">
        <w:t xml:space="preserve"> </w:t>
      </w:r>
      <w:r>
        <w:rPr>
          <w:rFonts w:hint="cs"/>
          <w:rtl/>
          <w:lang w:bidi="ar-EG"/>
        </w:rPr>
        <w:t xml:space="preserve"> تقدم هذه البيانات وفقا للسنة التي ووفق فيها على المشروع بواسطة اللجنة التنفيذية. ويتناول جميع الموافقات (الاستثمارية وغير الاستثمارية) على قدم المساواة (مثل أن مشروع استثماري أو شريحة تمويل لمشروع متعدد السنوات بمقدار 1 مليون دولار تعتبر مشروعا واحدا مثل إعداد برنامج قطري بمبلغ </w:t>
      </w:r>
      <w:r w:rsidRPr="00463B87">
        <w:t>30,000</w:t>
      </w:r>
      <w:r>
        <w:rPr>
          <w:rFonts w:hint="cs"/>
          <w:rtl/>
          <w:lang w:bidi="ar-EG"/>
        </w:rPr>
        <w:t xml:space="preserve"> دولار أمريكي. وتمثل المؤشرات الرئيسية عن برنامج من الموجز التنفيذي فيما يلي، نسبة المشروعات المنتهية وإزالة المواد المستنفدة للأوزون ولدى استعراض البيانات، معدل الصرف. وتجدر الملاحظة أن هناك ثلاثة أنواع من الصرف: خلال التنفيذ وبعد التنفيذ والمشروعات الممولة بأثر رجعي.</w:t>
      </w:r>
      <w:r w:rsidRPr="00463B87">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61F" w:rsidRPr="0033525D" w:rsidRDefault="001B2172" w:rsidP="007E727D">
    <w:pPr>
      <w:jc w:val="left"/>
    </w:pPr>
    <w:r>
      <w:fldChar w:fldCharType="begin"/>
    </w:r>
    <w:r>
      <w:instrText xml:space="preserve"> DOCPROPERTY "Document number"  \* MERGEFORMAT </w:instrText>
    </w:r>
    <w:r>
      <w:fldChar w:fldCharType="separate"/>
    </w:r>
    <w:r w:rsidR="00D2061F">
      <w:t>UNEP/OzL.Pro/ExCom/86/16</w:t>
    </w:r>
    <w:r>
      <w:fldChar w:fldCharType="end"/>
    </w:r>
  </w:p>
  <w:p w:rsidR="00D2061F" w:rsidRPr="0033525D" w:rsidRDefault="00D2061F"/>
  <w:p w:rsidR="00D2061F" w:rsidRPr="0033525D" w:rsidRDefault="00D2061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61F" w:rsidRPr="0033525D" w:rsidRDefault="001B2172">
    <w:pPr>
      <w:jc w:val="right"/>
    </w:pPr>
    <w:r>
      <w:fldChar w:fldCharType="begin"/>
    </w:r>
    <w:r>
      <w:instrText xml:space="preserve"> DOCPROPERTY "Document number"  \* MERGEFORMAT </w:instrText>
    </w:r>
    <w:r>
      <w:fldChar w:fldCharType="separate"/>
    </w:r>
    <w:r w:rsidR="00D2061F">
      <w:t>UNEP/OzL.Pro/ExCom/86/16</w:t>
    </w:r>
    <w:r>
      <w:fldChar w:fldCharType="end"/>
    </w:r>
  </w:p>
  <w:p w:rsidR="00D2061F" w:rsidRPr="0033525D" w:rsidRDefault="00D2061F"/>
  <w:p w:rsidR="00D2061F" w:rsidRPr="0033525D" w:rsidRDefault="00D2061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61F" w:rsidRPr="0033525D" w:rsidRDefault="001B2172" w:rsidP="00B363E6">
    <w:pPr>
      <w:jc w:val="right"/>
    </w:pPr>
    <w:r>
      <w:fldChar w:fldCharType="begin"/>
    </w:r>
    <w:r>
      <w:instrText xml:space="preserve"> DOCPROPERTY "Document number"  \* MERGEFORMAT </w:instrText>
    </w:r>
    <w:r>
      <w:fldChar w:fldCharType="separate"/>
    </w:r>
    <w:r w:rsidR="00D2061F">
      <w:t>UNEP/OzL.Pro/ExCom/86/16</w:t>
    </w:r>
    <w:r>
      <w:fldChar w:fldCharType="end"/>
    </w:r>
  </w:p>
  <w:p w:rsidR="00D2061F" w:rsidRPr="0033525D" w:rsidRDefault="00D2061F" w:rsidP="00B363E6">
    <w:pPr>
      <w:jc w:val="right"/>
    </w:pPr>
    <w:r>
      <w:t>Annex I</w:t>
    </w:r>
  </w:p>
  <w:p w:rsidR="00D2061F" w:rsidRPr="0033525D" w:rsidRDefault="00D2061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61F" w:rsidRPr="0033525D" w:rsidRDefault="001B2172" w:rsidP="00B363E6">
    <w:pPr>
      <w:jc w:val="left"/>
    </w:pPr>
    <w:r>
      <w:fldChar w:fldCharType="begin"/>
    </w:r>
    <w:r>
      <w:instrText xml:space="preserve"> DOCPROPERTY "Document number"  \* MERGEFORMAT </w:instrText>
    </w:r>
    <w:r>
      <w:fldChar w:fldCharType="separate"/>
    </w:r>
    <w:r w:rsidR="00D2061F">
      <w:t>UNEP/OzL.Pro/ExCom/86/16</w:t>
    </w:r>
    <w:r>
      <w:fldChar w:fldCharType="end"/>
    </w:r>
  </w:p>
  <w:p w:rsidR="00D2061F" w:rsidRDefault="00D2061F" w:rsidP="00B363E6">
    <w:pPr>
      <w:pStyle w:val="Header"/>
      <w:jc w:val="left"/>
    </w:pPr>
    <w:r>
      <w:t>Annex I</w:t>
    </w:r>
  </w:p>
  <w:p w:rsidR="00D2061F" w:rsidRDefault="00D2061F" w:rsidP="008E32D7">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61F" w:rsidRPr="0033525D" w:rsidRDefault="001B2172" w:rsidP="00B363E6">
    <w:pPr>
      <w:jc w:val="right"/>
    </w:pPr>
    <w:r>
      <w:fldChar w:fldCharType="begin"/>
    </w:r>
    <w:r>
      <w:instrText xml:space="preserve"> DOCPROPERTY "Document number"  \* MERGEFORMAT </w:instrText>
    </w:r>
    <w:r>
      <w:fldChar w:fldCharType="separate"/>
    </w:r>
    <w:r w:rsidR="00D2061F">
      <w:t>UNEP/OzL.Pro/ExCom/86/16</w:t>
    </w:r>
    <w:r>
      <w:fldChar w:fldCharType="end"/>
    </w:r>
  </w:p>
  <w:p w:rsidR="00D2061F" w:rsidRPr="0033525D" w:rsidRDefault="00D2061F" w:rsidP="00B363E6">
    <w:pPr>
      <w:jc w:val="right"/>
    </w:pPr>
    <w:r>
      <w:t>Annex II</w:t>
    </w:r>
  </w:p>
  <w:p w:rsidR="00D2061F" w:rsidRPr="0033525D" w:rsidRDefault="00D2061F"/>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61F" w:rsidRPr="0033525D" w:rsidRDefault="001B2172" w:rsidP="00B363E6">
    <w:pPr>
      <w:jc w:val="left"/>
    </w:pPr>
    <w:r>
      <w:fldChar w:fldCharType="begin"/>
    </w:r>
    <w:r>
      <w:instrText xml:space="preserve"> DOCPROPERTY "Document number"  \* MERGEFORMAT </w:instrText>
    </w:r>
    <w:r>
      <w:fldChar w:fldCharType="separate"/>
    </w:r>
    <w:r w:rsidR="00D2061F">
      <w:t>UNEP/OzL.Pro/ExCom/86/16</w:t>
    </w:r>
    <w:r>
      <w:fldChar w:fldCharType="end"/>
    </w:r>
  </w:p>
  <w:p w:rsidR="00D2061F" w:rsidRPr="0033525D" w:rsidRDefault="00D2061F" w:rsidP="00B363E6">
    <w:pPr>
      <w:jc w:val="left"/>
    </w:pPr>
    <w:r>
      <w:t>Annex II</w:t>
    </w:r>
  </w:p>
  <w:p w:rsidR="00D2061F" w:rsidRPr="0033525D" w:rsidRDefault="00D2061F">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61F" w:rsidRPr="0033525D" w:rsidRDefault="001B2172" w:rsidP="00B363E6">
    <w:pPr>
      <w:jc w:val="left"/>
    </w:pPr>
    <w:r>
      <w:fldChar w:fldCharType="begin"/>
    </w:r>
    <w:r>
      <w:instrText xml:space="preserve"> DOCPROPERTY "Document number"  \* MERGEFORMAT </w:instrText>
    </w:r>
    <w:r>
      <w:fldChar w:fldCharType="separate"/>
    </w:r>
    <w:r w:rsidR="00D2061F">
      <w:t>UNEP/OzL.Pro/ExCom/86/16</w:t>
    </w:r>
    <w:r>
      <w:fldChar w:fldCharType="end"/>
    </w:r>
  </w:p>
  <w:p w:rsidR="00D2061F" w:rsidRDefault="00D2061F" w:rsidP="00B363E6">
    <w:pPr>
      <w:pStyle w:val="Header"/>
      <w:jc w:val="left"/>
    </w:pPr>
    <w:r>
      <w:t>Annex II</w:t>
    </w:r>
  </w:p>
  <w:p w:rsidR="00D2061F" w:rsidRDefault="00D2061F" w:rsidP="00B363E6">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4BAC8F8"/>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180"/>
        </w:tabs>
        <w:ind w:left="162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8FA358A"/>
    <w:multiLevelType w:val="hybridMultilevel"/>
    <w:tmpl w:val="B4B88640"/>
    <w:lvl w:ilvl="0" w:tplc="A7B8D4C6">
      <w:start w:val="1"/>
      <w:numFmt w:val="arabicAbjad"/>
      <w:pStyle w:val="StyleHeading2SubParaaHeading2Char3Heading2CharChar2He"/>
      <w:lvlText w:val="(%1)"/>
      <w:lvlJc w:val="left"/>
      <w:pPr>
        <w:ind w:left="1440" w:hanging="360"/>
      </w:pPr>
      <w:rPr>
        <w:rFonts w:hint="default"/>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5"/>
  </w:num>
  <w:num w:numId="30">
    <w:abstractNumId w:val="1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mwrAUAfWwA+CwAAAA="/>
  </w:docVars>
  <w:rsids>
    <w:rsidRoot w:val="008E32D7"/>
    <w:rsid w:val="00000FED"/>
    <w:rsid w:val="00002D80"/>
    <w:rsid w:val="0000434E"/>
    <w:rsid w:val="00004EDB"/>
    <w:rsid w:val="000075AC"/>
    <w:rsid w:val="0001554F"/>
    <w:rsid w:val="000211A9"/>
    <w:rsid w:val="00031260"/>
    <w:rsid w:val="0003681A"/>
    <w:rsid w:val="000372B7"/>
    <w:rsid w:val="00040D9F"/>
    <w:rsid w:val="00050F6E"/>
    <w:rsid w:val="00061EC2"/>
    <w:rsid w:val="000666C6"/>
    <w:rsid w:val="00080ED0"/>
    <w:rsid w:val="000846A2"/>
    <w:rsid w:val="00085125"/>
    <w:rsid w:val="00085B8F"/>
    <w:rsid w:val="00090481"/>
    <w:rsid w:val="000A3826"/>
    <w:rsid w:val="000A6C26"/>
    <w:rsid w:val="000B12B0"/>
    <w:rsid w:val="000B53BD"/>
    <w:rsid w:val="000C05BF"/>
    <w:rsid w:val="000C47FE"/>
    <w:rsid w:val="000D2A0C"/>
    <w:rsid w:val="000D52A4"/>
    <w:rsid w:val="000E07BC"/>
    <w:rsid w:val="000F0590"/>
    <w:rsid w:val="000F1CD4"/>
    <w:rsid w:val="000F4103"/>
    <w:rsid w:val="000F70A7"/>
    <w:rsid w:val="00102B80"/>
    <w:rsid w:val="00102F08"/>
    <w:rsid w:val="00113CCA"/>
    <w:rsid w:val="001169D9"/>
    <w:rsid w:val="00122F25"/>
    <w:rsid w:val="00135980"/>
    <w:rsid w:val="00147577"/>
    <w:rsid w:val="00147B18"/>
    <w:rsid w:val="00164719"/>
    <w:rsid w:val="00166F01"/>
    <w:rsid w:val="00166FC4"/>
    <w:rsid w:val="001677AC"/>
    <w:rsid w:val="001707C2"/>
    <w:rsid w:val="001804EA"/>
    <w:rsid w:val="001837AD"/>
    <w:rsid w:val="001856D9"/>
    <w:rsid w:val="00190A61"/>
    <w:rsid w:val="00190B1F"/>
    <w:rsid w:val="00192D9D"/>
    <w:rsid w:val="001963EE"/>
    <w:rsid w:val="001A3342"/>
    <w:rsid w:val="001A3E3D"/>
    <w:rsid w:val="001A7049"/>
    <w:rsid w:val="001B1E40"/>
    <w:rsid w:val="001B2172"/>
    <w:rsid w:val="001C210B"/>
    <w:rsid w:val="001C764E"/>
    <w:rsid w:val="001E1052"/>
    <w:rsid w:val="001E21B1"/>
    <w:rsid w:val="001E2F93"/>
    <w:rsid w:val="001E4554"/>
    <w:rsid w:val="001E61E5"/>
    <w:rsid w:val="001F03EE"/>
    <w:rsid w:val="001F2159"/>
    <w:rsid w:val="002107D9"/>
    <w:rsid w:val="00210B8B"/>
    <w:rsid w:val="00214863"/>
    <w:rsid w:val="002156B4"/>
    <w:rsid w:val="002336BB"/>
    <w:rsid w:val="00253222"/>
    <w:rsid w:val="00262847"/>
    <w:rsid w:val="00270E6D"/>
    <w:rsid w:val="00281BB2"/>
    <w:rsid w:val="00290464"/>
    <w:rsid w:val="00291F7D"/>
    <w:rsid w:val="00296F80"/>
    <w:rsid w:val="0029781E"/>
    <w:rsid w:val="002B254E"/>
    <w:rsid w:val="002B72E9"/>
    <w:rsid w:val="002C7998"/>
    <w:rsid w:val="002D0659"/>
    <w:rsid w:val="002E101B"/>
    <w:rsid w:val="002E4987"/>
    <w:rsid w:val="002F1E53"/>
    <w:rsid w:val="002F2CAA"/>
    <w:rsid w:val="0030052C"/>
    <w:rsid w:val="003147C5"/>
    <w:rsid w:val="003306E1"/>
    <w:rsid w:val="003320E4"/>
    <w:rsid w:val="0033525D"/>
    <w:rsid w:val="0033552B"/>
    <w:rsid w:val="003414F3"/>
    <w:rsid w:val="0035613E"/>
    <w:rsid w:val="0035745C"/>
    <w:rsid w:val="00363EE9"/>
    <w:rsid w:val="00365645"/>
    <w:rsid w:val="00376128"/>
    <w:rsid w:val="0037742E"/>
    <w:rsid w:val="00377D56"/>
    <w:rsid w:val="0038245A"/>
    <w:rsid w:val="003840E6"/>
    <w:rsid w:val="00385CFC"/>
    <w:rsid w:val="003870D8"/>
    <w:rsid w:val="0039337A"/>
    <w:rsid w:val="003A3189"/>
    <w:rsid w:val="003A3CA7"/>
    <w:rsid w:val="003B180F"/>
    <w:rsid w:val="003B33BD"/>
    <w:rsid w:val="003B569D"/>
    <w:rsid w:val="003C3C0E"/>
    <w:rsid w:val="003D42A6"/>
    <w:rsid w:val="003D4F21"/>
    <w:rsid w:val="003D4FAC"/>
    <w:rsid w:val="003E2321"/>
    <w:rsid w:val="003E7906"/>
    <w:rsid w:val="003F3C50"/>
    <w:rsid w:val="003F6D65"/>
    <w:rsid w:val="00406A6A"/>
    <w:rsid w:val="00406B22"/>
    <w:rsid w:val="00411B52"/>
    <w:rsid w:val="004257DE"/>
    <w:rsid w:val="004328A7"/>
    <w:rsid w:val="00432B93"/>
    <w:rsid w:val="00434C74"/>
    <w:rsid w:val="004376EB"/>
    <w:rsid w:val="0045386A"/>
    <w:rsid w:val="00456EB4"/>
    <w:rsid w:val="00463B87"/>
    <w:rsid w:val="004718F3"/>
    <w:rsid w:val="00471C26"/>
    <w:rsid w:val="00475040"/>
    <w:rsid w:val="00493D40"/>
    <w:rsid w:val="004967B6"/>
    <w:rsid w:val="004A504B"/>
    <w:rsid w:val="004A6911"/>
    <w:rsid w:val="004B212C"/>
    <w:rsid w:val="004B54E0"/>
    <w:rsid w:val="004B7384"/>
    <w:rsid w:val="004C261C"/>
    <w:rsid w:val="004C4269"/>
    <w:rsid w:val="004D6236"/>
    <w:rsid w:val="004D7F90"/>
    <w:rsid w:val="004E2B4F"/>
    <w:rsid w:val="004E4504"/>
    <w:rsid w:val="004E48CE"/>
    <w:rsid w:val="004E4DBB"/>
    <w:rsid w:val="004E4E41"/>
    <w:rsid w:val="004E7F9C"/>
    <w:rsid w:val="004F1341"/>
    <w:rsid w:val="004F3493"/>
    <w:rsid w:val="004F5143"/>
    <w:rsid w:val="005001F5"/>
    <w:rsid w:val="00512B09"/>
    <w:rsid w:val="00515B71"/>
    <w:rsid w:val="005225F1"/>
    <w:rsid w:val="0053054F"/>
    <w:rsid w:val="0053074D"/>
    <w:rsid w:val="00533796"/>
    <w:rsid w:val="00533B9B"/>
    <w:rsid w:val="005343C8"/>
    <w:rsid w:val="00537343"/>
    <w:rsid w:val="00537D6B"/>
    <w:rsid w:val="0054297C"/>
    <w:rsid w:val="00554367"/>
    <w:rsid w:val="00555D75"/>
    <w:rsid w:val="00557FD3"/>
    <w:rsid w:val="005608B5"/>
    <w:rsid w:val="00560DF0"/>
    <w:rsid w:val="0056759C"/>
    <w:rsid w:val="005763D5"/>
    <w:rsid w:val="00582B89"/>
    <w:rsid w:val="00584760"/>
    <w:rsid w:val="005905F5"/>
    <w:rsid w:val="0059513E"/>
    <w:rsid w:val="00595C28"/>
    <w:rsid w:val="005A6D9F"/>
    <w:rsid w:val="005B48FF"/>
    <w:rsid w:val="005C5AF3"/>
    <w:rsid w:val="005C7F3B"/>
    <w:rsid w:val="005D058B"/>
    <w:rsid w:val="005D363F"/>
    <w:rsid w:val="005E5F26"/>
    <w:rsid w:val="005F7E3A"/>
    <w:rsid w:val="00600555"/>
    <w:rsid w:val="006021DD"/>
    <w:rsid w:val="00602408"/>
    <w:rsid w:val="00604C15"/>
    <w:rsid w:val="006158D5"/>
    <w:rsid w:val="00625D83"/>
    <w:rsid w:val="00633B69"/>
    <w:rsid w:val="00654914"/>
    <w:rsid w:val="00654FCD"/>
    <w:rsid w:val="006623E7"/>
    <w:rsid w:val="00662B80"/>
    <w:rsid w:val="00667767"/>
    <w:rsid w:val="00670F6C"/>
    <w:rsid w:val="00683740"/>
    <w:rsid w:val="006852C7"/>
    <w:rsid w:val="006852CE"/>
    <w:rsid w:val="006C1727"/>
    <w:rsid w:val="006C32FD"/>
    <w:rsid w:val="006C39CE"/>
    <w:rsid w:val="006C4E7C"/>
    <w:rsid w:val="006D0FCC"/>
    <w:rsid w:val="006D12EA"/>
    <w:rsid w:val="006D21F5"/>
    <w:rsid w:val="006E1FC3"/>
    <w:rsid w:val="006F7793"/>
    <w:rsid w:val="00704CE9"/>
    <w:rsid w:val="007052B1"/>
    <w:rsid w:val="0070616B"/>
    <w:rsid w:val="00706295"/>
    <w:rsid w:val="00706FDA"/>
    <w:rsid w:val="007102FF"/>
    <w:rsid w:val="00711F9A"/>
    <w:rsid w:val="00713810"/>
    <w:rsid w:val="0071408F"/>
    <w:rsid w:val="0072511D"/>
    <w:rsid w:val="007303A5"/>
    <w:rsid w:val="00730B3E"/>
    <w:rsid w:val="0073420B"/>
    <w:rsid w:val="00736F92"/>
    <w:rsid w:val="00740F2C"/>
    <w:rsid w:val="00744938"/>
    <w:rsid w:val="0074760E"/>
    <w:rsid w:val="00754ABA"/>
    <w:rsid w:val="007630E2"/>
    <w:rsid w:val="00787F30"/>
    <w:rsid w:val="0079387E"/>
    <w:rsid w:val="00796879"/>
    <w:rsid w:val="007A1546"/>
    <w:rsid w:val="007A228C"/>
    <w:rsid w:val="007A368E"/>
    <w:rsid w:val="007A5868"/>
    <w:rsid w:val="007B04CE"/>
    <w:rsid w:val="007B0C63"/>
    <w:rsid w:val="007B6871"/>
    <w:rsid w:val="007B7A2F"/>
    <w:rsid w:val="007C3D33"/>
    <w:rsid w:val="007C61B9"/>
    <w:rsid w:val="007D294A"/>
    <w:rsid w:val="007D2E9C"/>
    <w:rsid w:val="007D47D2"/>
    <w:rsid w:val="007D63E6"/>
    <w:rsid w:val="007D6EC0"/>
    <w:rsid w:val="007D7E1D"/>
    <w:rsid w:val="007E2970"/>
    <w:rsid w:val="007E39A2"/>
    <w:rsid w:val="007E727D"/>
    <w:rsid w:val="007F756E"/>
    <w:rsid w:val="00812A6E"/>
    <w:rsid w:val="00825F7A"/>
    <w:rsid w:val="00831979"/>
    <w:rsid w:val="008350FD"/>
    <w:rsid w:val="00837D6A"/>
    <w:rsid w:val="00851352"/>
    <w:rsid w:val="00857077"/>
    <w:rsid w:val="00863230"/>
    <w:rsid w:val="008649B4"/>
    <w:rsid w:val="00865BD0"/>
    <w:rsid w:val="008717D8"/>
    <w:rsid w:val="0087215C"/>
    <w:rsid w:val="00872232"/>
    <w:rsid w:val="00875D25"/>
    <w:rsid w:val="00880BD5"/>
    <w:rsid w:val="00880E35"/>
    <w:rsid w:val="008875FE"/>
    <w:rsid w:val="00887F8E"/>
    <w:rsid w:val="00896234"/>
    <w:rsid w:val="00897E43"/>
    <w:rsid w:val="008A170B"/>
    <w:rsid w:val="008B590D"/>
    <w:rsid w:val="008C5738"/>
    <w:rsid w:val="008C74F4"/>
    <w:rsid w:val="008C7EAD"/>
    <w:rsid w:val="008D0CFE"/>
    <w:rsid w:val="008D6152"/>
    <w:rsid w:val="008E32D7"/>
    <w:rsid w:val="008F0F81"/>
    <w:rsid w:val="008F12E6"/>
    <w:rsid w:val="008F27BF"/>
    <w:rsid w:val="008F2B8D"/>
    <w:rsid w:val="008F2CC9"/>
    <w:rsid w:val="00904361"/>
    <w:rsid w:val="009142EC"/>
    <w:rsid w:val="009154C3"/>
    <w:rsid w:val="00923540"/>
    <w:rsid w:val="00925DD3"/>
    <w:rsid w:val="00926767"/>
    <w:rsid w:val="0093304C"/>
    <w:rsid w:val="009360B9"/>
    <w:rsid w:val="009361D5"/>
    <w:rsid w:val="009428A4"/>
    <w:rsid w:val="009539E5"/>
    <w:rsid w:val="00955E0B"/>
    <w:rsid w:val="009659F4"/>
    <w:rsid w:val="00970D60"/>
    <w:rsid w:val="00972C26"/>
    <w:rsid w:val="0099390E"/>
    <w:rsid w:val="009960E5"/>
    <w:rsid w:val="009A7ADC"/>
    <w:rsid w:val="009B2A60"/>
    <w:rsid w:val="009B71DD"/>
    <w:rsid w:val="009C19B7"/>
    <w:rsid w:val="009C5ABB"/>
    <w:rsid w:val="009D0862"/>
    <w:rsid w:val="009D35F7"/>
    <w:rsid w:val="009D7C51"/>
    <w:rsid w:val="009E196C"/>
    <w:rsid w:val="009E7A83"/>
    <w:rsid w:val="009F36BF"/>
    <w:rsid w:val="009F5C97"/>
    <w:rsid w:val="00A056CB"/>
    <w:rsid w:val="00A10C4D"/>
    <w:rsid w:val="00A111B6"/>
    <w:rsid w:val="00A24F49"/>
    <w:rsid w:val="00A26D27"/>
    <w:rsid w:val="00A376EE"/>
    <w:rsid w:val="00A42A99"/>
    <w:rsid w:val="00A501B0"/>
    <w:rsid w:val="00A50AFA"/>
    <w:rsid w:val="00A5151A"/>
    <w:rsid w:val="00A57E0A"/>
    <w:rsid w:val="00A61BEA"/>
    <w:rsid w:val="00A823F6"/>
    <w:rsid w:val="00A830C3"/>
    <w:rsid w:val="00A8719E"/>
    <w:rsid w:val="00A95512"/>
    <w:rsid w:val="00A96DD7"/>
    <w:rsid w:val="00A97035"/>
    <w:rsid w:val="00AA0A89"/>
    <w:rsid w:val="00AA35D1"/>
    <w:rsid w:val="00AA6429"/>
    <w:rsid w:val="00AB63D7"/>
    <w:rsid w:val="00AC01AA"/>
    <w:rsid w:val="00AC3567"/>
    <w:rsid w:val="00AC4F72"/>
    <w:rsid w:val="00AC668C"/>
    <w:rsid w:val="00AC7588"/>
    <w:rsid w:val="00AC75C9"/>
    <w:rsid w:val="00AE5CA2"/>
    <w:rsid w:val="00AF455C"/>
    <w:rsid w:val="00AF741A"/>
    <w:rsid w:val="00AF775D"/>
    <w:rsid w:val="00B01ADB"/>
    <w:rsid w:val="00B04161"/>
    <w:rsid w:val="00B04DB4"/>
    <w:rsid w:val="00B056F9"/>
    <w:rsid w:val="00B11E3D"/>
    <w:rsid w:val="00B15F24"/>
    <w:rsid w:val="00B17E82"/>
    <w:rsid w:val="00B363E6"/>
    <w:rsid w:val="00B4575A"/>
    <w:rsid w:val="00B459ED"/>
    <w:rsid w:val="00B575BA"/>
    <w:rsid w:val="00B71608"/>
    <w:rsid w:val="00B76429"/>
    <w:rsid w:val="00B956D4"/>
    <w:rsid w:val="00B95D00"/>
    <w:rsid w:val="00B97446"/>
    <w:rsid w:val="00BA7432"/>
    <w:rsid w:val="00BB0B91"/>
    <w:rsid w:val="00BB2764"/>
    <w:rsid w:val="00BC1AA0"/>
    <w:rsid w:val="00BC2495"/>
    <w:rsid w:val="00BC7EB9"/>
    <w:rsid w:val="00BD2643"/>
    <w:rsid w:val="00BD56B1"/>
    <w:rsid w:val="00BD6558"/>
    <w:rsid w:val="00BE2FE0"/>
    <w:rsid w:val="00BE378B"/>
    <w:rsid w:val="00BF2F76"/>
    <w:rsid w:val="00BF3022"/>
    <w:rsid w:val="00BF3214"/>
    <w:rsid w:val="00BF4217"/>
    <w:rsid w:val="00BF5573"/>
    <w:rsid w:val="00BF6469"/>
    <w:rsid w:val="00C15867"/>
    <w:rsid w:val="00C1639B"/>
    <w:rsid w:val="00C2125D"/>
    <w:rsid w:val="00C2296D"/>
    <w:rsid w:val="00C23155"/>
    <w:rsid w:val="00C30897"/>
    <w:rsid w:val="00C34EC0"/>
    <w:rsid w:val="00C35DEF"/>
    <w:rsid w:val="00C40C41"/>
    <w:rsid w:val="00C45885"/>
    <w:rsid w:val="00C45D5C"/>
    <w:rsid w:val="00C46F8D"/>
    <w:rsid w:val="00C50F22"/>
    <w:rsid w:val="00C57971"/>
    <w:rsid w:val="00C65BD7"/>
    <w:rsid w:val="00C70694"/>
    <w:rsid w:val="00C76BA4"/>
    <w:rsid w:val="00C8190A"/>
    <w:rsid w:val="00C83A48"/>
    <w:rsid w:val="00C83DD5"/>
    <w:rsid w:val="00C85865"/>
    <w:rsid w:val="00C85E85"/>
    <w:rsid w:val="00C91D42"/>
    <w:rsid w:val="00C95EAF"/>
    <w:rsid w:val="00CA2EAE"/>
    <w:rsid w:val="00CA4AC1"/>
    <w:rsid w:val="00CA5108"/>
    <w:rsid w:val="00CB0316"/>
    <w:rsid w:val="00CB0B11"/>
    <w:rsid w:val="00CB3BD8"/>
    <w:rsid w:val="00CB426A"/>
    <w:rsid w:val="00CB5354"/>
    <w:rsid w:val="00CB6950"/>
    <w:rsid w:val="00CC3C9E"/>
    <w:rsid w:val="00CC6A14"/>
    <w:rsid w:val="00CC70A3"/>
    <w:rsid w:val="00CD4442"/>
    <w:rsid w:val="00CD53C3"/>
    <w:rsid w:val="00CD574E"/>
    <w:rsid w:val="00CE0923"/>
    <w:rsid w:val="00CE43ED"/>
    <w:rsid w:val="00CE4C22"/>
    <w:rsid w:val="00CF41EC"/>
    <w:rsid w:val="00CF4CE0"/>
    <w:rsid w:val="00CF5D04"/>
    <w:rsid w:val="00D04DE4"/>
    <w:rsid w:val="00D063F1"/>
    <w:rsid w:val="00D14F22"/>
    <w:rsid w:val="00D16745"/>
    <w:rsid w:val="00D2061F"/>
    <w:rsid w:val="00D27DE3"/>
    <w:rsid w:val="00D46A33"/>
    <w:rsid w:val="00D4741C"/>
    <w:rsid w:val="00D57918"/>
    <w:rsid w:val="00D73DC6"/>
    <w:rsid w:val="00D74C1A"/>
    <w:rsid w:val="00D754C1"/>
    <w:rsid w:val="00D77393"/>
    <w:rsid w:val="00D77A35"/>
    <w:rsid w:val="00D81637"/>
    <w:rsid w:val="00D81B3E"/>
    <w:rsid w:val="00D90AD1"/>
    <w:rsid w:val="00D90C70"/>
    <w:rsid w:val="00D90E49"/>
    <w:rsid w:val="00D96ADE"/>
    <w:rsid w:val="00DA0CE2"/>
    <w:rsid w:val="00DA5A78"/>
    <w:rsid w:val="00DC5A71"/>
    <w:rsid w:val="00DC6A10"/>
    <w:rsid w:val="00DD1227"/>
    <w:rsid w:val="00DE657E"/>
    <w:rsid w:val="00DF4704"/>
    <w:rsid w:val="00E024AA"/>
    <w:rsid w:val="00E15C77"/>
    <w:rsid w:val="00E250F1"/>
    <w:rsid w:val="00E27F37"/>
    <w:rsid w:val="00E3550D"/>
    <w:rsid w:val="00E52838"/>
    <w:rsid w:val="00E5343D"/>
    <w:rsid w:val="00E614E0"/>
    <w:rsid w:val="00E7283E"/>
    <w:rsid w:val="00E73F7F"/>
    <w:rsid w:val="00E84C52"/>
    <w:rsid w:val="00E85409"/>
    <w:rsid w:val="00E91358"/>
    <w:rsid w:val="00E955E6"/>
    <w:rsid w:val="00EA16EB"/>
    <w:rsid w:val="00EA429F"/>
    <w:rsid w:val="00EA4F9E"/>
    <w:rsid w:val="00EA63CA"/>
    <w:rsid w:val="00EA6D3B"/>
    <w:rsid w:val="00EA7729"/>
    <w:rsid w:val="00EB00AD"/>
    <w:rsid w:val="00EB136C"/>
    <w:rsid w:val="00EB480E"/>
    <w:rsid w:val="00EB5EC6"/>
    <w:rsid w:val="00EB7FC9"/>
    <w:rsid w:val="00ED27E8"/>
    <w:rsid w:val="00ED7137"/>
    <w:rsid w:val="00EE04F2"/>
    <w:rsid w:val="00EE0D46"/>
    <w:rsid w:val="00EF06EA"/>
    <w:rsid w:val="00F06803"/>
    <w:rsid w:val="00F06BA5"/>
    <w:rsid w:val="00F10429"/>
    <w:rsid w:val="00F10749"/>
    <w:rsid w:val="00F157A1"/>
    <w:rsid w:val="00F21088"/>
    <w:rsid w:val="00F327E7"/>
    <w:rsid w:val="00F35746"/>
    <w:rsid w:val="00F447C7"/>
    <w:rsid w:val="00F459B4"/>
    <w:rsid w:val="00F5211B"/>
    <w:rsid w:val="00F554A9"/>
    <w:rsid w:val="00F70C13"/>
    <w:rsid w:val="00F716FD"/>
    <w:rsid w:val="00F80355"/>
    <w:rsid w:val="00F841AF"/>
    <w:rsid w:val="00F87C43"/>
    <w:rsid w:val="00F87F5C"/>
    <w:rsid w:val="00F929DF"/>
    <w:rsid w:val="00F95315"/>
    <w:rsid w:val="00FB0C81"/>
    <w:rsid w:val="00FB2F4E"/>
    <w:rsid w:val="00FB4AFB"/>
    <w:rsid w:val="00FC2200"/>
    <w:rsid w:val="00FC2540"/>
    <w:rsid w:val="00FD6A4B"/>
    <w:rsid w:val="00FE1532"/>
    <w:rsid w:val="00FF0204"/>
    <w:rsid w:val="00FF3AED"/>
    <w:rsid w:val="00FF789B"/>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E672355-A8AD-4BD9-A725-96BABE1C5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Heading">
    <w:name w:val="Heading"/>
    <w:basedOn w:val="Header"/>
    <w:next w:val="Header"/>
    <w:uiPriority w:val="99"/>
    <w:rsid w:val="008E32D7"/>
    <w:pPr>
      <w:tabs>
        <w:tab w:val="clear" w:pos="4320"/>
        <w:tab w:val="clear" w:pos="8640"/>
      </w:tabs>
    </w:pPr>
    <w:rPr>
      <w:b/>
      <w:bCs/>
      <w:sz w:val="24"/>
      <w:szCs w:val="24"/>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8E32D7"/>
    <w:rPr>
      <w:sz w:val="22"/>
      <w:szCs w:val="22"/>
      <w:lang w:val="en-GB"/>
    </w:rPr>
  </w:style>
  <w:style w:type="character" w:styleId="FootnoteReference">
    <w:name w:val="footnote reference"/>
    <w:aliases w:val="Footnote text,16 Point,Superscript 6 Point,Footnote Text1,Footnote Text2"/>
    <w:uiPriority w:val="99"/>
    <w:rsid w:val="008E32D7"/>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FOOTNOTES,fn,single space,Footnote,Footnote Text Char1 Char,Footnote Text Char Char Char,Footnote Text Char1 Char Char Char,Footnote Text Char Char Char Char Char"/>
    <w:basedOn w:val="Normal"/>
    <w:link w:val="FootnoteTextChar"/>
    <w:uiPriority w:val="99"/>
    <w:qFormat/>
    <w:rsid w:val="008E32D7"/>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FOOTNOTES Char,fn Char,single space Char,Footnote Char,Footnote Text Char1 Char Char,Footnote Text Char Char Char Char"/>
    <w:basedOn w:val="DefaultParagraphFont"/>
    <w:link w:val="FootnoteText"/>
    <w:uiPriority w:val="99"/>
    <w:rsid w:val="008E32D7"/>
    <w:rPr>
      <w:lang w:eastAsia="fr-FR"/>
    </w:rPr>
  </w:style>
  <w:style w:type="paragraph" w:customStyle="1" w:styleId="a--">
    <w:name w:val="a-(-)"/>
    <w:basedOn w:val="Normal"/>
    <w:rsid w:val="008E32D7"/>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Caption">
    <w:name w:val="caption"/>
    <w:basedOn w:val="Normal"/>
    <w:next w:val="Normal"/>
    <w:qFormat/>
    <w:rsid w:val="005C5AF3"/>
    <w:pPr>
      <w:bidi/>
      <w:ind w:left="180" w:hanging="180"/>
      <w:jc w:val="lowKashida"/>
    </w:pPr>
    <w:rPr>
      <w:rFonts w:cs="Simplified Arabic"/>
      <w:sz w:val="24"/>
      <w:szCs w:val="32"/>
      <w:lang w:val="en-US" w:eastAsia="en-CA" w:bidi="ar-DZ"/>
    </w:rPr>
  </w:style>
  <w:style w:type="paragraph" w:customStyle="1" w:styleId="StyleHeading2SubParaaHeading2Char3Heading2CharChar2He">
    <w:name w:val="Style Heading 2SubPara (a)Heading 2 Char3Heading 2 Char Char2He..."/>
    <w:basedOn w:val="Heading2"/>
    <w:rsid w:val="005763D5"/>
    <w:pPr>
      <w:numPr>
        <w:ilvl w:val="0"/>
        <w:numId w:val="29"/>
      </w:numPr>
    </w:pPr>
    <w:rPr>
      <w:b/>
      <w:bCs/>
    </w:rPr>
  </w:style>
  <w:style w:type="paragraph" w:customStyle="1" w:styleId="StyleStyleHeading2SubParaaHeading2Char3Heading2CharChar2">
    <w:name w:val="Style Style Heading 2SubPara (a)Heading 2 Char3Heading 2 Char Char2..."/>
    <w:basedOn w:val="StyleHeading2SubParaaHeading2Char3Heading2CharChar2He"/>
    <w:rsid w:val="005763D5"/>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12384">
      <w:bodyDiv w:val="1"/>
      <w:marLeft w:val="0"/>
      <w:marRight w:val="0"/>
      <w:marTop w:val="0"/>
      <w:marBottom w:val="0"/>
      <w:divBdr>
        <w:top w:val="none" w:sz="0" w:space="0" w:color="auto"/>
        <w:left w:val="none" w:sz="0" w:space="0" w:color="auto"/>
        <w:bottom w:val="none" w:sz="0" w:space="0" w:color="auto"/>
        <w:right w:val="none" w:sz="0" w:space="0" w:color="auto"/>
      </w:divBdr>
    </w:div>
    <w:div w:id="152843173">
      <w:bodyDiv w:val="1"/>
      <w:marLeft w:val="0"/>
      <w:marRight w:val="0"/>
      <w:marTop w:val="0"/>
      <w:marBottom w:val="0"/>
      <w:divBdr>
        <w:top w:val="none" w:sz="0" w:space="0" w:color="auto"/>
        <w:left w:val="none" w:sz="0" w:space="0" w:color="auto"/>
        <w:bottom w:val="none" w:sz="0" w:space="0" w:color="auto"/>
        <w:right w:val="none" w:sz="0" w:space="0" w:color="auto"/>
      </w:divBdr>
    </w:div>
    <w:div w:id="293223279">
      <w:bodyDiv w:val="1"/>
      <w:marLeft w:val="0"/>
      <w:marRight w:val="0"/>
      <w:marTop w:val="0"/>
      <w:marBottom w:val="0"/>
      <w:divBdr>
        <w:top w:val="none" w:sz="0" w:space="0" w:color="auto"/>
        <w:left w:val="none" w:sz="0" w:space="0" w:color="auto"/>
        <w:bottom w:val="none" w:sz="0" w:space="0" w:color="auto"/>
        <w:right w:val="none" w:sz="0" w:space="0" w:color="auto"/>
      </w:divBdr>
    </w:div>
    <w:div w:id="413166981">
      <w:bodyDiv w:val="1"/>
      <w:marLeft w:val="0"/>
      <w:marRight w:val="0"/>
      <w:marTop w:val="0"/>
      <w:marBottom w:val="0"/>
      <w:divBdr>
        <w:top w:val="none" w:sz="0" w:space="0" w:color="auto"/>
        <w:left w:val="none" w:sz="0" w:space="0" w:color="auto"/>
        <w:bottom w:val="none" w:sz="0" w:space="0" w:color="auto"/>
        <w:right w:val="none" w:sz="0" w:space="0" w:color="auto"/>
      </w:divBdr>
    </w:div>
    <w:div w:id="448626281">
      <w:bodyDiv w:val="1"/>
      <w:marLeft w:val="0"/>
      <w:marRight w:val="0"/>
      <w:marTop w:val="0"/>
      <w:marBottom w:val="0"/>
      <w:divBdr>
        <w:top w:val="none" w:sz="0" w:space="0" w:color="auto"/>
        <w:left w:val="none" w:sz="0" w:space="0" w:color="auto"/>
        <w:bottom w:val="none" w:sz="0" w:space="0" w:color="auto"/>
        <w:right w:val="none" w:sz="0" w:space="0" w:color="auto"/>
      </w:divBdr>
    </w:div>
    <w:div w:id="131367575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UNEP/OzL.Pro/ExCom/86/16</Document_x0020_Number>
    <DocumentType xmlns="48d2d36d-b4e3-478b-a344-cdbeebaca89a">Pre-session</DocumentType>
    <Posted_x0020_after_x0020_IAP xmlns="aa4c1d13-0b99-429d-b494-d0ce00f216e9">true</Posted_x0020_after_x0020_IAP>
  </documentManagement>
</p:properties>
</file>

<file path=customXml/itemProps1.xml><?xml version="1.0" encoding="utf-8"?>
<ds:datastoreItem xmlns:ds="http://schemas.openxmlformats.org/officeDocument/2006/customXml" ds:itemID="{0253E540-BF05-49AF-9D7E-3C27F3B5886C}"/>
</file>

<file path=customXml/itemProps2.xml><?xml version="1.0" encoding="utf-8"?>
<ds:datastoreItem xmlns:ds="http://schemas.openxmlformats.org/officeDocument/2006/customXml" ds:itemID="{FB17ADB3-07DD-40E8-90D6-CBD9179E2B56}"/>
</file>

<file path=customXml/itemProps3.xml><?xml version="1.0" encoding="utf-8"?>
<ds:datastoreItem xmlns:ds="http://schemas.openxmlformats.org/officeDocument/2006/customXml" ds:itemID="{74BE6750-C312-421D-9907-B11C9BB21613}"/>
</file>

<file path=customXml/itemProps4.xml><?xml version="1.0" encoding="utf-8"?>
<ds:datastoreItem xmlns:ds="http://schemas.openxmlformats.org/officeDocument/2006/customXml" ds:itemID="{048E1F31-0234-4456-AE26-CAF0A30234ED}"/>
</file>

<file path=docProps/app.xml><?xml version="1.0" encoding="utf-8"?>
<Properties xmlns="http://schemas.openxmlformats.org/officeDocument/2006/extended-properties" xmlns:vt="http://schemas.openxmlformats.org/officeDocument/2006/docPropsVTypes">
  <Template>Eec86G</Template>
  <TotalTime>11</TotalTime>
  <Pages>11</Pages>
  <Words>2663</Words>
  <Characters>15185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التقرير المرحلي عن التعاون الثنائي حتى 31 ديسمبر/ كانون أول 2019</vt:lpstr>
    </vt:vector>
  </TitlesOfParts>
  <Company/>
  <LinksUpToDate>false</LinksUpToDate>
  <CharactersWithSpaces>17813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المرحلي عن التعاون الثنائي حتى 31 ديسمبر/ كانون أول 2019</dc:title>
  <dc:creator>Hosny</dc:creator>
  <cp:lastModifiedBy>HB</cp:lastModifiedBy>
  <cp:revision>9</cp:revision>
  <cp:lastPrinted>2001-05-26T16:40:00Z</cp:lastPrinted>
  <dcterms:created xsi:type="dcterms:W3CDTF">2020-11-04T17:47:00Z</dcterms:created>
  <dcterms:modified xsi:type="dcterms:W3CDTF">2020-11-19T20:26:00Z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UNEP/OzL.Pro/ExCom/86/16</vt:lpwstr>
  </property>
  <property fmtid="{D5CDD505-2E9C-101B-9397-08002B2CF9AE}" pid="3" name="Revision date">
    <vt:lpwstr>10/23/2020</vt:lpwstr>
  </property>
  <property fmtid="{D5CDD505-2E9C-101B-9397-08002B2CF9AE}" pid="4" name="ContentTypeId">
    <vt:lpwstr>0x010100003C883A2F638749AF5FF074293958A6</vt:lpwstr>
  </property>
</Properties>
</file>